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glossary/fontTable.xml" ContentType="application/vnd.openxmlformats-officedocument.wordprocessingml.fontTable+xml"/>
  <Override PartName="/customXml/itemProps5.xml" ContentType="application/vnd.openxmlformats-officedocument.customXmlProperties+xml"/>
  <Override PartName="/customXml/itemProps4.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es-CR"/>
        </w:rPr>
        <w:id w:val="-1025641647"/>
        <w:docPartObj>
          <w:docPartGallery w:val="Cover Pages"/>
          <w:docPartUnique/>
        </w:docPartObj>
      </w:sdtPr>
      <w:sdtEndPr>
        <w:rPr>
          <w:rFonts w:eastAsiaTheme="minorEastAsia"/>
          <w:smallCaps/>
          <w:sz w:val="2"/>
          <w:lang w:eastAsia="es-CR"/>
        </w:rPr>
      </w:sdtEndPr>
      <w:sdtContent>
        <w:p w14:paraId="267A4C23" w14:textId="52D57178" w:rsidR="003B4D8B" w:rsidRPr="00766692" w:rsidRDefault="003B4D8B" w:rsidP="007D660D">
          <w:pPr>
            <w:rPr>
              <w:lang w:val="es-CR"/>
            </w:rPr>
          </w:pPr>
        </w:p>
        <w:p w14:paraId="47CD4C95" w14:textId="4CA2D5F5" w:rsidR="003B4D8B" w:rsidRPr="00766692" w:rsidRDefault="003B4D8B" w:rsidP="007D660D">
          <w:pPr>
            <w:rPr>
              <w:rFonts w:eastAsiaTheme="minorEastAsia"/>
              <w:smallCaps/>
              <w:sz w:val="2"/>
              <w:lang w:val="es-CR" w:eastAsia="es-CR"/>
            </w:rPr>
          </w:pPr>
          <w:r w:rsidRPr="00766692">
            <w:rPr>
              <w:smallCaps/>
              <w:noProof/>
              <w:lang w:val="es-CR"/>
            </w:rPr>
            <mc:AlternateContent>
              <mc:Choice Requires="wps">
                <w:drawing>
                  <wp:anchor distT="0" distB="0" distL="182880" distR="182880" simplePos="0" relativeHeight="251659264" behindDoc="0" locked="0" layoutInCell="1" allowOverlap="1" wp14:anchorId="51C5DB85" wp14:editId="2E835BF4">
                    <wp:simplePos x="0" y="0"/>
                    <mc:AlternateContent>
                      <mc:Choice Requires="wp14">
                        <wp:positionH relativeFrom="margin">
                          <wp14:pctPosHOffset>7700</wp14:pctPosHOffset>
                        </wp:positionH>
                      </mc:Choice>
                      <mc:Fallback>
                        <wp:positionH relativeFrom="page">
                          <wp:posOffset>1371600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86300" cy="6720840"/>
                    <wp:effectExtent l="0" t="0" r="10160" b="381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993B4" w14:textId="39976BD0" w:rsidR="003B4D8B" w:rsidRPr="008273EB" w:rsidRDefault="00AF27FB" w:rsidP="00474B43">
                                <w:pPr>
                                  <w:pStyle w:val="NoSpacing"/>
                                  <w:spacing w:before="40" w:after="560" w:line="216" w:lineRule="auto"/>
                                  <w:jc w:val="center"/>
                                  <w:rPr>
                                    <w:color w:val="4472C4" w:themeColor="accent1"/>
                                    <w:sz w:val="56"/>
                                    <w:szCs w:val="56"/>
                                  </w:rPr>
                                </w:pPr>
                                <w:sdt>
                                  <w:sdtPr>
                                    <w:rPr>
                                      <w:smallCaps/>
                                      <w:color w:val="4472C4" w:themeColor="accent1"/>
                                      <w:sz w:val="72"/>
                                      <w:szCs w:val="72"/>
                                    </w:rPr>
                                    <w:alias w:val="Títul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766692">
                                      <w:rPr>
                                        <w:smallCaps/>
                                        <w:color w:val="4472C4" w:themeColor="accent1"/>
                                        <w:sz w:val="72"/>
                                        <w:szCs w:val="72"/>
                                      </w:rPr>
                                      <w:t>AAS/PGAS</w:t>
                                    </w:r>
                                  </w:sdtContent>
                                </w:sdt>
                              </w:p>
                              <w:sdt>
                                <w:sdtPr>
                                  <w:rPr>
                                    <w:caps/>
                                    <w:smallCaps/>
                                    <w:color w:val="4472C4" w:themeColor="accent1"/>
                                    <w:sz w:val="44"/>
                                    <w:szCs w:val="44"/>
                                  </w:rPr>
                                  <w:alias w:val="Subtítulo"/>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79344817" w14:textId="06A08928" w:rsidR="003B4D8B" w:rsidRPr="00474B43" w:rsidRDefault="00475988" w:rsidP="00474B43">
                                    <w:pPr>
                                      <w:pStyle w:val="NoSpacing"/>
                                      <w:spacing w:before="40" w:after="40"/>
                                      <w:jc w:val="center"/>
                                      <w:rPr>
                                        <w:caps/>
                                        <w:color w:val="1F4E79" w:themeColor="accent5" w:themeShade="80"/>
                                        <w:sz w:val="40"/>
                                        <w:szCs w:val="40"/>
                                      </w:rPr>
                                    </w:pPr>
                                    <w:r w:rsidRPr="008273EB">
                                      <w:rPr>
                                        <w:smallCaps/>
                                        <w:color w:val="4472C4" w:themeColor="accent1"/>
                                        <w:sz w:val="44"/>
                                        <w:szCs w:val="44"/>
                                      </w:rPr>
                                      <w:t>CR-J002 Seguridad Ciudadana para Migrantes Vulnerables</w:t>
                                    </w:r>
                                  </w:p>
                                </w:sdtContent>
                              </w:sdt>
                              <w:p w14:paraId="691DAE61" w14:textId="77777777" w:rsidR="00474B43" w:rsidRDefault="00474B43">
                                <w:pPr>
                                  <w:pStyle w:val="NoSpacing"/>
                                  <w:spacing w:before="80" w:after="40"/>
                                  <w:rPr>
                                    <w:caps/>
                                    <w:color w:val="5B9BD5" w:themeColor="accent5"/>
                                    <w:sz w:val="32"/>
                                    <w:szCs w:val="32"/>
                                  </w:rPr>
                                </w:pPr>
                              </w:p>
                              <w:sdt>
                                <w:sdtPr>
                                  <w:rPr>
                                    <w:caps/>
                                    <w:smallCaps/>
                                    <w:color w:val="4472C4" w:themeColor="accent1"/>
                                    <w:sz w:val="40"/>
                                    <w:szCs w:val="40"/>
                                  </w:rPr>
                                  <w:alias w:val="Aut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65BE832E" w14:textId="0D8356F2" w:rsidR="003B4D8B" w:rsidRPr="00474B43" w:rsidRDefault="00474B43" w:rsidP="00474B43">
                                    <w:pPr>
                                      <w:pStyle w:val="NoSpacing"/>
                                      <w:spacing w:before="80" w:after="40"/>
                                      <w:jc w:val="center"/>
                                      <w:rPr>
                                        <w:caps/>
                                        <w:color w:val="5B9BD5" w:themeColor="accent5"/>
                                        <w:sz w:val="32"/>
                                        <w:szCs w:val="32"/>
                                      </w:rPr>
                                    </w:pPr>
                                    <w:r w:rsidRPr="00EE64C3">
                                      <w:rPr>
                                        <w:smallCaps/>
                                        <w:color w:val="4472C4" w:themeColor="accent1"/>
                                        <w:sz w:val="40"/>
                                        <w:szCs w:val="40"/>
                                      </w:rPr>
                                      <w:t>Raúl Campos</w:t>
                                    </w:r>
                                    <w:r w:rsidR="00EE64C3">
                                      <w:rPr>
                                        <w:smallCaps/>
                                        <w:color w:val="4472C4" w:themeColor="accent1"/>
                                        <w:sz w:val="40"/>
                                        <w:szCs w:val="40"/>
                                      </w:rPr>
                                      <w:t xml:space="preserve"> M.</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51C5DB85" id="_x0000_t202" coordsize="21600,21600" o:spt="202" path="m,l,21600r21600,l21600,xe">
                    <v:stroke joinstyle="miter"/>
                    <v:path gradientshapeok="t" o:connecttype="rect"/>
                  </v:shapetype>
                  <v:shape id="Cuadro de texto 131" o:spid="_x0000_s1026" type="#_x0000_t202" style="position:absolute;left:0;text-align:left;margin-left:0;margin-top:0;width:369pt;height:529.2pt;z-index:251659264;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bDewIAAF4FAAAOAAAAZHJzL2Uyb0RvYy54bWysVE1v2zAMvQ/YfxB0X+1+LAuCOkWWosOA&#10;oi3WDj0rstQYk0VNUhJnv35Psp0W3S4ddpFp8pHix6POL7rWsK3yoSFb8eOjkjNlJdWNfar494er&#10;D1POQhS2FoasqvheBX4xf//ufOdm6oTWZGrlGYLYMNu5iq9jdLOiCHKtWhGOyCkLoybfiohf/1TU&#10;XuwQvTXFSVlOih352nmSKgRoL3sjn+f4WisZb7UOKjJTceQW8+nzuUpnMT8Xsycv3LqRQxriH7Jo&#10;RWNx6SHUpYiCbXzzR6i2kZ4C6XgkqS1I60aqXAOqOS5fVXO/Fk7lWtCc4A5tCv8vrLzZ3nnW1Jjd&#10;6TFnVrQY0nIjak+sViyqLhJLJjRq58IM+HsHj9h9pg5Ooz5AmervtG/TF5Ux2NHy/aHNiMUklGeT&#10;6eS0hEnCNvl0Uk7P8iCKZ3fnQ/yiqGVJqLjHHHN7xfY6RKQC6AhJt1m6aozJszSW7RD19GOZHQ4W&#10;eBibsCqzYgiTSupTz1LcG5Uwxn5TGl3JFSRF5qNaGs+2AkwSUiobc/E5LtAJpZHEWxwH/HNWb3Hu&#10;6xhvJhsPzm1jyefqX6Vd/xhT1j0ejXxRdxJjt+qGUa+o3mPSnvqlCU5eNZjGtQjxTnhsCSaIzY+3&#10;OLQhdJ0GibM1+V9/0yc8yAsrZztsXcXDz43wijPz1YLWaUVHwY/CahTspl0S2g+iIpsswsFHM4ra&#10;U/uIB2GRboFJWIm7Kh5HcRn73ceDItVikUFYRCfitb13MoVO00jceugehXcDAdMe3NC4j2L2ioc9&#10;NhPFLTYRbMwkTQ3tuzg0GkucuTs8OOmVePmfUc/P4vw3AAAA//8DAFBLAwQUAAYACAAAACEA88AK&#10;Q90AAAAGAQAADwAAAGRycy9kb3ducmV2LnhtbEyPT0vEMBDF74LfIYzgzU3Wv6U2XUQRlUXBtbA9&#10;ZpvZtthMSpLdrd/e0YteBh7v8eb3isXkBrHHEHtPGuYzBQKp8banVkP18XiWgYjJkDWDJ9TwhREW&#10;5fFRYXLrD/SO+1VqBZdQzI2GLqUxlzI2HToTZ35EYm/rgzOJZWilDebA5W6Q50pdS2d64g+dGfG+&#10;w+ZztXMaalW91uu39bZ+6mQ1f6Hl80MdtD49me5uQSSc0l8YfvAZHUpm2vgd2SgGDTwk/V72bi4y&#10;lhsOqavsEmRZyP/45TcAAAD//wMAUEsBAi0AFAAGAAgAAAAhALaDOJL+AAAA4QEAABMAAAAAAAAA&#10;AAAAAAAAAAAAAFtDb250ZW50X1R5cGVzXS54bWxQSwECLQAUAAYACAAAACEAOP0h/9YAAACUAQAA&#10;CwAAAAAAAAAAAAAAAAAvAQAAX3JlbHMvLnJlbHNQSwECLQAUAAYACAAAACEAR+42w3sCAABeBQAA&#10;DgAAAAAAAAAAAAAAAAAuAgAAZHJzL2Uyb0RvYy54bWxQSwECLQAUAAYACAAAACEA88AKQ90AAAAG&#10;AQAADwAAAAAAAAAAAAAAAADVBAAAZHJzL2Rvd25yZXYueG1sUEsFBgAAAAAEAAQA8wAAAN8FAAAA&#10;AA==&#10;" filled="f" stroked="f" strokeweight=".5pt">
                    <v:textbox style="mso-fit-shape-to-text:t" inset="0,0,0,0">
                      <w:txbxContent>
                        <w:p w14:paraId="3DC993B4" w14:textId="39976BD0" w:rsidR="003B4D8B" w:rsidRPr="008273EB" w:rsidRDefault="006A38CA" w:rsidP="00474B43">
                          <w:pPr>
                            <w:pStyle w:val="Sinespaciado"/>
                            <w:spacing w:before="40" w:after="560" w:line="216" w:lineRule="auto"/>
                            <w:jc w:val="center"/>
                            <w:rPr>
                              <w:color w:val="4472C4" w:themeColor="accent1"/>
                              <w:sz w:val="56"/>
                              <w:szCs w:val="56"/>
                            </w:rPr>
                          </w:pPr>
                          <w:sdt>
                            <w:sdtPr>
                              <w:rPr>
                                <w:smallCaps/>
                                <w:color w:val="4472C4" w:themeColor="accent1"/>
                                <w:sz w:val="72"/>
                                <w:szCs w:val="72"/>
                              </w:rPr>
                              <w:alias w:val="Títul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766692">
                                <w:rPr>
                                  <w:smallCaps/>
                                  <w:color w:val="4472C4" w:themeColor="accent1"/>
                                  <w:sz w:val="72"/>
                                  <w:szCs w:val="72"/>
                                </w:rPr>
                                <w:t>AAS/PGAS</w:t>
                              </w:r>
                            </w:sdtContent>
                          </w:sdt>
                        </w:p>
                        <w:sdt>
                          <w:sdtPr>
                            <w:rPr>
                              <w:caps/>
                              <w:smallCaps/>
                              <w:color w:val="4472C4" w:themeColor="accent1"/>
                              <w:sz w:val="44"/>
                              <w:szCs w:val="44"/>
                            </w:rPr>
                            <w:alias w:val="Subtítulo"/>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79344817" w14:textId="06A08928" w:rsidR="003B4D8B" w:rsidRPr="00474B43" w:rsidRDefault="00475988" w:rsidP="00474B43">
                              <w:pPr>
                                <w:pStyle w:val="Sinespaciado"/>
                                <w:spacing w:before="40" w:after="40"/>
                                <w:jc w:val="center"/>
                                <w:rPr>
                                  <w:caps/>
                                  <w:color w:val="1F4E79" w:themeColor="accent5" w:themeShade="80"/>
                                  <w:sz w:val="40"/>
                                  <w:szCs w:val="40"/>
                                </w:rPr>
                              </w:pPr>
                              <w:r w:rsidRPr="008273EB">
                                <w:rPr>
                                  <w:smallCaps/>
                                  <w:color w:val="4472C4" w:themeColor="accent1"/>
                                  <w:sz w:val="44"/>
                                  <w:szCs w:val="44"/>
                                </w:rPr>
                                <w:t>CR-J002 Seguridad Ciudadana para Migrantes Vulnerables</w:t>
                              </w:r>
                            </w:p>
                          </w:sdtContent>
                        </w:sdt>
                        <w:p w14:paraId="691DAE61" w14:textId="77777777" w:rsidR="00474B43" w:rsidRDefault="00474B43">
                          <w:pPr>
                            <w:pStyle w:val="Sinespaciado"/>
                            <w:spacing w:before="80" w:after="40"/>
                            <w:rPr>
                              <w:caps/>
                              <w:color w:val="5B9BD5" w:themeColor="accent5"/>
                              <w:sz w:val="32"/>
                              <w:szCs w:val="32"/>
                            </w:rPr>
                          </w:pPr>
                        </w:p>
                        <w:sdt>
                          <w:sdtPr>
                            <w:rPr>
                              <w:caps/>
                              <w:smallCaps/>
                              <w:color w:val="4472C4" w:themeColor="accent1"/>
                              <w:sz w:val="40"/>
                              <w:szCs w:val="40"/>
                            </w:rPr>
                            <w:alias w:val="Aut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65BE832E" w14:textId="0D8356F2" w:rsidR="003B4D8B" w:rsidRPr="00474B43" w:rsidRDefault="00474B43" w:rsidP="00474B43">
                              <w:pPr>
                                <w:pStyle w:val="Sinespaciado"/>
                                <w:spacing w:before="80" w:after="40"/>
                                <w:jc w:val="center"/>
                                <w:rPr>
                                  <w:caps/>
                                  <w:color w:val="5B9BD5" w:themeColor="accent5"/>
                                  <w:sz w:val="32"/>
                                  <w:szCs w:val="32"/>
                                </w:rPr>
                              </w:pPr>
                              <w:r w:rsidRPr="00EE64C3">
                                <w:rPr>
                                  <w:smallCaps/>
                                  <w:color w:val="4472C4" w:themeColor="accent1"/>
                                  <w:sz w:val="40"/>
                                  <w:szCs w:val="40"/>
                                </w:rPr>
                                <w:t>Raúl Campos</w:t>
                              </w:r>
                              <w:r w:rsidR="00EE64C3">
                                <w:rPr>
                                  <w:smallCaps/>
                                  <w:color w:val="4472C4" w:themeColor="accent1"/>
                                  <w:sz w:val="40"/>
                                  <w:szCs w:val="40"/>
                                </w:rPr>
                                <w:t xml:space="preserve"> M.</w:t>
                              </w:r>
                            </w:p>
                          </w:sdtContent>
                        </w:sdt>
                      </w:txbxContent>
                    </v:textbox>
                    <w10:wrap type="square" anchorx="margin" anchory="page"/>
                  </v:shape>
                </w:pict>
              </mc:Fallback>
            </mc:AlternateContent>
          </w:r>
          <w:r w:rsidRPr="00766692">
            <w:rPr>
              <w:smallCaps/>
              <w:noProof/>
              <w:lang w:val="es-CR"/>
            </w:rPr>
            <mc:AlternateContent>
              <mc:Choice Requires="wps">
                <w:drawing>
                  <wp:anchor distT="0" distB="0" distL="114300" distR="114300" simplePos="0" relativeHeight="251656192" behindDoc="0" locked="0" layoutInCell="1" allowOverlap="1" wp14:anchorId="006B62EE" wp14:editId="32BEFC49">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2" name="Rectángulo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ño"/>
                                  <w:tag w:val=""/>
                                  <w:id w:val="-785116381"/>
                                  <w:dataBinding w:prefixMappings="xmlns:ns0='http://schemas.microsoft.com/office/2006/coverPageProps' " w:xpath="/ns0:CoverPageProperties[1]/ns0:PublishDate[1]" w:storeItemID="{55AF091B-3C7A-41E3-B477-F2FDAA23CFDA}"/>
                                  <w:date>
                                    <w:dateFormat w:val="yyyy"/>
                                    <w:lid w:val="es-ES"/>
                                    <w:storeMappedDataAs w:val="dateTime"/>
                                    <w:calendar w:val="gregorian"/>
                                  </w:date>
                                </w:sdtPr>
                                <w:sdtEndPr/>
                                <w:sdtContent>
                                  <w:p w14:paraId="58BB5A0B" w14:textId="71C6122F" w:rsidR="003B4D8B" w:rsidRDefault="00637797">
                                    <w:pPr>
                                      <w:pStyle w:val="NoSpacing"/>
                                      <w:jc w:val="right"/>
                                      <w:rPr>
                                        <w:color w:val="FFFFFF" w:themeColor="background1"/>
                                        <w:sz w:val="24"/>
                                        <w:szCs w:val="24"/>
                                      </w:rPr>
                                    </w:pPr>
                                    <w:r>
                                      <w:rPr>
                                        <w:color w:val="FFFFFF" w:themeColor="background1"/>
                                        <w:sz w:val="24"/>
                                        <w:szCs w:val="24"/>
                                        <w:lang w:val="es-ES"/>
                                      </w:rPr>
                                      <w:t>12 de abril de 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006B62EE" id="Rectángulo 132" o:spid="_x0000_s1027" style="position:absolute;left:0;text-align:left;margin-left:-4.4pt;margin-top:0;width:46.8pt;height:77.75pt;z-index:251656192;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DDLpgIAAJIFAAAOAAAAZHJzL2Uyb0RvYy54bWysVEtu2zAQ3RfoHQjuG9lOnI8QOTAcpChg&#10;JEGSImuaIi2hFIclaUvubXqWXKxDUnKdNOiiqBaEyJl583szl1ddo8hWWFeDLuj4aESJ0BzKWq8L&#10;+vXp5tM5Jc4zXTIFWhR0Jxy9mn38cNmaXEygAlUKSxBEu7w1Ba28N3mWOV6JhrkjMEKjUIJtmMer&#10;XWelZS2iNyqbjEanWQu2NBa4cA5fr5OQziK+lIL7Oymd8EQVFGPz8bTxXIUzm12yfG2ZqWreh8H+&#10;IYqG1Rqd7qGumWdkY+s/oJqaW3Ag/RGHJgMpay5iDpjNePQmm8eKGRFzweI4sy+T+3+w/HZ7b0ld&#10;Yu+OJ5Ro1mCTHrBsLz/1eqOAhGcsUmtcjrqP5t6GNJ1ZAv/miIZFxfRazJ1BGwQJutkr5XBxvVkn&#10;bRPMMW/SxSbs9k0QnSccH6cXJ8en2CqOoovzs+k0+s9YPhgb6/xnAQ0JPwW16DiWnm2Xzgf3LB9U&#10;gi+lw6nhplYqScNLjDGFFQP0OyWS9oOQWA8MZBJRIxPFQlmyZcghxrnQfpxEFStFep6O8Iu5Y20C&#10;d4NFDEVpBAzIEv3vsXuAQfM1doqy1w+mIhJ5bzz6W2DJeG8RPYP2e+Om1mDfA1CYVe856Q9FSqUJ&#10;VfLdqktcGSixgnKH/LGQBssZflNjV5bM+XtmcZKwkbgd/B0eUkFbUOj/KKnA/njvPegjwVFKSYuT&#10;WVD3fcOsoER90Uj9k+nZJIzy4cUeXlaHF71pFoCNG+MeMjz+orH1aviVFppnXCLz4BVFTHP0XdDV&#10;8LvwaV/gEuJiPo9KOLyG+aV+NDxAhyoHzj11z8yanpgeGX0Lwwyz/A0/k26w1DDfeJB1JG+oc6pq&#10;X38c/EikfkmFzXJ4j1q/V+nsFwAAAP//AwBQSwMEFAAGAAgAAAAhAGAiJL/ZAAAABAEAAA8AAABk&#10;cnMvZG93bnJldi54bWxMj0tLxEAQhO+C/2FowZs7UTerxkwWEQQPXlwfeJzNtJlgpidkOg//va2X&#10;9VLQVFH1dbldQqcmHFIbycD5KgOFVEfXUmPg9eXh7BpUYkvOdpHQwDcm2FbHR6UtXJzpGacdN0pK&#10;KBXWgGfuC61T7THYtIo9knifcQiW5Rwa7QY7S3no9EWWbXSwLcmCtz3ee6y/dmMwMI2P8/oqrXP2&#10;5N4/8G18ymY05vRkubsFxbjwIQy/+IIOlTDt40guqc6APMJ/Kt7N5QbUXjJ5noOuSv0fvvoBAAD/&#10;/wMAUEsBAi0AFAAGAAgAAAAhALaDOJL+AAAA4QEAABMAAAAAAAAAAAAAAAAAAAAAAFtDb250ZW50&#10;X1R5cGVzXS54bWxQSwECLQAUAAYACAAAACEAOP0h/9YAAACUAQAACwAAAAAAAAAAAAAAAAAvAQAA&#10;X3JlbHMvLnJlbHNQSwECLQAUAAYACAAAACEA/EAwy6YCAACSBQAADgAAAAAAAAAAAAAAAAAuAgAA&#10;ZHJzL2Uyb0RvYy54bWxQSwECLQAUAAYACAAAACEAYCIkv9kAAAAEAQAADwAAAAAAAAAAAAAAAAAA&#10;BQAAZHJzL2Rvd25yZXYueG1sUEsFBgAAAAAEAAQA8wAAAAYGAAAAAA==&#10;" fillcolor="#4472c4 [3204]" stroked="f" strokeweight="1pt">
                    <o:lock v:ext="edit" aspectratio="t"/>
                    <v:textbox inset="3.6pt,,3.6pt">
                      <w:txbxContent>
                        <w:sdt>
                          <w:sdtPr>
                            <w:rPr>
                              <w:color w:val="FFFFFF" w:themeColor="background1"/>
                              <w:sz w:val="24"/>
                              <w:szCs w:val="24"/>
                            </w:rPr>
                            <w:alias w:val="Año"/>
                            <w:tag w:val=""/>
                            <w:id w:val="-785116381"/>
                            <w:dataBinding w:prefixMappings="xmlns:ns0='http://schemas.microsoft.com/office/2006/coverPageProps' " w:xpath="/ns0:CoverPageProperties[1]/ns0:PublishDate[1]" w:storeItemID="{55AF091B-3C7A-41E3-B477-F2FDAA23CFDA}"/>
                            <w:date>
                              <w:dateFormat w:val="yyyy"/>
                              <w:lid w:val="es-ES"/>
                              <w:storeMappedDataAs w:val="dateTime"/>
                              <w:calendar w:val="gregorian"/>
                            </w:date>
                          </w:sdtPr>
                          <w:sdtEndPr/>
                          <w:sdtContent>
                            <w:p w14:paraId="58BB5A0B" w14:textId="71C6122F" w:rsidR="003B4D8B" w:rsidRDefault="00637797">
                              <w:pPr>
                                <w:pStyle w:val="Sinespaciado"/>
                                <w:jc w:val="right"/>
                                <w:rPr>
                                  <w:color w:val="FFFFFF" w:themeColor="background1"/>
                                  <w:sz w:val="24"/>
                                  <w:szCs w:val="24"/>
                                </w:rPr>
                              </w:pPr>
                              <w:r>
                                <w:rPr>
                                  <w:color w:val="FFFFFF" w:themeColor="background1"/>
                                  <w:sz w:val="24"/>
                                  <w:szCs w:val="24"/>
                                  <w:lang w:val="es-ES"/>
                                </w:rPr>
                                <w:t>12 de abril de 2022</w:t>
                              </w:r>
                            </w:p>
                          </w:sdtContent>
                        </w:sdt>
                      </w:txbxContent>
                    </v:textbox>
                    <w10:wrap anchorx="margin" anchory="page"/>
                  </v:rect>
                </w:pict>
              </mc:Fallback>
            </mc:AlternateContent>
          </w:r>
          <w:r w:rsidR="00474B43" w:rsidRPr="00766692">
            <w:rPr>
              <w:rFonts w:eastAsiaTheme="minorEastAsia"/>
              <w:smallCaps/>
              <w:sz w:val="2"/>
              <w:lang w:val="es-CR" w:eastAsia="es-CR"/>
            </w:rPr>
            <w:br w:type="page"/>
          </w:r>
        </w:p>
      </w:sdtContent>
    </w:sdt>
    <w:sdt>
      <w:sdtPr>
        <w:rPr>
          <w:rFonts w:asciiTheme="minorHAnsi" w:eastAsiaTheme="minorHAnsi" w:hAnsiTheme="minorHAnsi" w:cstheme="minorBidi"/>
          <w:color w:val="auto"/>
          <w:sz w:val="24"/>
          <w:szCs w:val="22"/>
          <w:lang w:val="en-US" w:eastAsia="en-US"/>
        </w:rPr>
        <w:id w:val="1024600441"/>
        <w:docPartObj>
          <w:docPartGallery w:val="Table of Contents"/>
          <w:docPartUnique/>
        </w:docPartObj>
      </w:sdtPr>
      <w:sdtEndPr>
        <w:rPr>
          <w:b/>
          <w:bCs/>
        </w:rPr>
      </w:sdtEndPr>
      <w:sdtContent>
        <w:p w14:paraId="260E74F5" w14:textId="07929C78" w:rsidR="00FE04D8" w:rsidRPr="00766692" w:rsidRDefault="00FE04D8" w:rsidP="004F58F6">
          <w:pPr>
            <w:pStyle w:val="TOCHeading"/>
            <w:spacing w:line="240" w:lineRule="auto"/>
          </w:pPr>
          <w:r w:rsidRPr="00766692">
            <w:t>Tabla de contenido</w:t>
          </w:r>
        </w:p>
        <w:p w14:paraId="7D6E82F1" w14:textId="12C49F3A" w:rsidR="00BD7232" w:rsidRDefault="00FE04D8">
          <w:pPr>
            <w:pStyle w:val="TOC1"/>
            <w:rPr>
              <w:rFonts w:eastAsiaTheme="minorEastAsia"/>
              <w:noProof/>
              <w:sz w:val="22"/>
              <w:lang w:val="es-CR" w:eastAsia="es-CR"/>
            </w:rPr>
          </w:pPr>
          <w:r w:rsidRPr="00766692">
            <w:rPr>
              <w:lang w:val="es-CR"/>
            </w:rPr>
            <w:fldChar w:fldCharType="begin"/>
          </w:r>
          <w:r w:rsidRPr="00766692">
            <w:rPr>
              <w:lang w:val="es-CR"/>
            </w:rPr>
            <w:instrText xml:space="preserve"> TOC \o "1-3" \h \z \u </w:instrText>
          </w:r>
          <w:r w:rsidRPr="00766692">
            <w:rPr>
              <w:lang w:val="es-CR"/>
            </w:rPr>
            <w:fldChar w:fldCharType="separate"/>
          </w:r>
          <w:hyperlink w:anchor="_Toc100705202" w:history="1">
            <w:r w:rsidR="00BD7232" w:rsidRPr="002777BA">
              <w:rPr>
                <w:rStyle w:val="Hyperlink"/>
                <w:noProof/>
                <w:lang w:val="es-CR"/>
              </w:rPr>
              <w:t>Introducción y Antecedentes</w:t>
            </w:r>
            <w:r w:rsidR="00BD7232">
              <w:rPr>
                <w:noProof/>
                <w:webHidden/>
              </w:rPr>
              <w:tab/>
            </w:r>
            <w:r w:rsidR="00BD7232">
              <w:rPr>
                <w:noProof/>
                <w:webHidden/>
              </w:rPr>
              <w:fldChar w:fldCharType="begin"/>
            </w:r>
            <w:r w:rsidR="00BD7232">
              <w:rPr>
                <w:noProof/>
                <w:webHidden/>
              </w:rPr>
              <w:instrText xml:space="preserve"> PAGEREF _Toc100705202 \h </w:instrText>
            </w:r>
            <w:r w:rsidR="00BD7232">
              <w:rPr>
                <w:noProof/>
                <w:webHidden/>
              </w:rPr>
            </w:r>
            <w:r w:rsidR="00BD7232">
              <w:rPr>
                <w:noProof/>
                <w:webHidden/>
              </w:rPr>
              <w:fldChar w:fldCharType="separate"/>
            </w:r>
            <w:r w:rsidR="00BD7232">
              <w:rPr>
                <w:noProof/>
                <w:webHidden/>
              </w:rPr>
              <w:t>3</w:t>
            </w:r>
            <w:r w:rsidR="00BD7232">
              <w:rPr>
                <w:noProof/>
                <w:webHidden/>
              </w:rPr>
              <w:fldChar w:fldCharType="end"/>
            </w:r>
          </w:hyperlink>
        </w:p>
        <w:p w14:paraId="13A24E2A" w14:textId="5DC59FF4" w:rsidR="00BD7232" w:rsidRDefault="00AF27FB">
          <w:pPr>
            <w:pStyle w:val="TOC1"/>
            <w:rPr>
              <w:rFonts w:eastAsiaTheme="minorEastAsia"/>
              <w:noProof/>
              <w:sz w:val="22"/>
              <w:lang w:val="es-CR" w:eastAsia="es-CR"/>
            </w:rPr>
          </w:pPr>
          <w:hyperlink w:anchor="_Toc100705203" w:history="1">
            <w:r w:rsidR="00BD7232" w:rsidRPr="002777BA">
              <w:rPr>
                <w:rStyle w:val="Hyperlink"/>
                <w:noProof/>
                <w:lang w:val="es-CR"/>
              </w:rPr>
              <w:t>Descripción del Proyecto</w:t>
            </w:r>
            <w:r w:rsidR="00BD7232">
              <w:rPr>
                <w:noProof/>
                <w:webHidden/>
              </w:rPr>
              <w:tab/>
            </w:r>
            <w:r w:rsidR="00BD7232">
              <w:rPr>
                <w:noProof/>
                <w:webHidden/>
              </w:rPr>
              <w:fldChar w:fldCharType="begin"/>
            </w:r>
            <w:r w:rsidR="00BD7232">
              <w:rPr>
                <w:noProof/>
                <w:webHidden/>
              </w:rPr>
              <w:instrText xml:space="preserve"> PAGEREF _Toc100705203 \h </w:instrText>
            </w:r>
            <w:r w:rsidR="00BD7232">
              <w:rPr>
                <w:noProof/>
                <w:webHidden/>
              </w:rPr>
            </w:r>
            <w:r w:rsidR="00BD7232">
              <w:rPr>
                <w:noProof/>
                <w:webHidden/>
              </w:rPr>
              <w:fldChar w:fldCharType="separate"/>
            </w:r>
            <w:r w:rsidR="00BD7232">
              <w:rPr>
                <w:noProof/>
                <w:webHidden/>
              </w:rPr>
              <w:t>5</w:t>
            </w:r>
            <w:r w:rsidR="00BD7232">
              <w:rPr>
                <w:noProof/>
                <w:webHidden/>
              </w:rPr>
              <w:fldChar w:fldCharType="end"/>
            </w:r>
          </w:hyperlink>
        </w:p>
        <w:p w14:paraId="549D696A" w14:textId="7F7075CA" w:rsidR="00BD7232" w:rsidRDefault="00AF27FB">
          <w:pPr>
            <w:pStyle w:val="TOC1"/>
            <w:rPr>
              <w:rFonts w:eastAsiaTheme="minorEastAsia"/>
              <w:noProof/>
              <w:sz w:val="22"/>
              <w:lang w:val="es-CR" w:eastAsia="es-CR"/>
            </w:rPr>
          </w:pPr>
          <w:hyperlink w:anchor="_Toc100705204" w:history="1">
            <w:r w:rsidR="00BD7232" w:rsidRPr="002777BA">
              <w:rPr>
                <w:rStyle w:val="Hyperlink"/>
                <w:noProof/>
                <w:lang w:val="es-CR"/>
              </w:rPr>
              <w:t>Mapa de ubicación proyectos</w:t>
            </w:r>
            <w:r w:rsidR="00BD7232">
              <w:rPr>
                <w:noProof/>
                <w:webHidden/>
              </w:rPr>
              <w:tab/>
            </w:r>
            <w:r w:rsidR="00BD7232">
              <w:rPr>
                <w:noProof/>
                <w:webHidden/>
              </w:rPr>
              <w:fldChar w:fldCharType="begin"/>
            </w:r>
            <w:r w:rsidR="00BD7232">
              <w:rPr>
                <w:noProof/>
                <w:webHidden/>
              </w:rPr>
              <w:instrText xml:space="preserve"> PAGEREF _Toc100705204 \h </w:instrText>
            </w:r>
            <w:r w:rsidR="00BD7232">
              <w:rPr>
                <w:noProof/>
                <w:webHidden/>
              </w:rPr>
            </w:r>
            <w:r w:rsidR="00BD7232">
              <w:rPr>
                <w:noProof/>
                <w:webHidden/>
              </w:rPr>
              <w:fldChar w:fldCharType="separate"/>
            </w:r>
            <w:r w:rsidR="00BD7232">
              <w:rPr>
                <w:noProof/>
                <w:webHidden/>
              </w:rPr>
              <w:t>6</w:t>
            </w:r>
            <w:r w:rsidR="00BD7232">
              <w:rPr>
                <w:noProof/>
                <w:webHidden/>
              </w:rPr>
              <w:fldChar w:fldCharType="end"/>
            </w:r>
          </w:hyperlink>
        </w:p>
        <w:p w14:paraId="35E1DE47" w14:textId="3AC4B2EC" w:rsidR="00BD7232" w:rsidRDefault="00AF27FB">
          <w:pPr>
            <w:pStyle w:val="TOC1"/>
            <w:rPr>
              <w:rFonts w:eastAsiaTheme="minorEastAsia"/>
              <w:noProof/>
              <w:sz w:val="22"/>
              <w:lang w:val="es-CR" w:eastAsia="es-CR"/>
            </w:rPr>
          </w:pPr>
          <w:hyperlink w:anchor="_Toc100705205" w:history="1">
            <w:r w:rsidR="00BD7232" w:rsidRPr="002777BA">
              <w:rPr>
                <w:rStyle w:val="Hyperlink"/>
                <w:noProof/>
                <w:lang w:val="es-CR"/>
              </w:rPr>
              <w:t>Infraestructura por Componente</w:t>
            </w:r>
            <w:r w:rsidR="00BD7232">
              <w:rPr>
                <w:noProof/>
                <w:webHidden/>
              </w:rPr>
              <w:tab/>
            </w:r>
            <w:r w:rsidR="00BD7232">
              <w:rPr>
                <w:noProof/>
                <w:webHidden/>
              </w:rPr>
              <w:fldChar w:fldCharType="begin"/>
            </w:r>
            <w:r w:rsidR="00BD7232">
              <w:rPr>
                <w:noProof/>
                <w:webHidden/>
              </w:rPr>
              <w:instrText xml:space="preserve"> PAGEREF _Toc100705205 \h </w:instrText>
            </w:r>
            <w:r w:rsidR="00BD7232">
              <w:rPr>
                <w:noProof/>
                <w:webHidden/>
              </w:rPr>
            </w:r>
            <w:r w:rsidR="00BD7232">
              <w:rPr>
                <w:noProof/>
                <w:webHidden/>
              </w:rPr>
              <w:fldChar w:fldCharType="separate"/>
            </w:r>
            <w:r w:rsidR="00BD7232">
              <w:rPr>
                <w:noProof/>
                <w:webHidden/>
              </w:rPr>
              <w:t>7</w:t>
            </w:r>
            <w:r w:rsidR="00BD7232">
              <w:rPr>
                <w:noProof/>
                <w:webHidden/>
              </w:rPr>
              <w:fldChar w:fldCharType="end"/>
            </w:r>
          </w:hyperlink>
        </w:p>
        <w:p w14:paraId="35190A4F" w14:textId="42E22214" w:rsidR="00BD7232" w:rsidRDefault="00AF27FB">
          <w:pPr>
            <w:pStyle w:val="TOC1"/>
            <w:rPr>
              <w:rFonts w:eastAsiaTheme="minorEastAsia"/>
              <w:noProof/>
              <w:sz w:val="22"/>
              <w:lang w:val="es-CR" w:eastAsia="es-CR"/>
            </w:rPr>
          </w:pPr>
          <w:hyperlink w:anchor="_Toc100705206" w:history="1">
            <w:r w:rsidR="00BD7232" w:rsidRPr="002777BA">
              <w:rPr>
                <w:rStyle w:val="Hyperlink"/>
                <w:noProof/>
                <w:lang w:val="es-CR"/>
              </w:rPr>
              <w:t>Ubicación político Administrativa y entorno AID</w:t>
            </w:r>
            <w:r w:rsidR="00BD7232">
              <w:rPr>
                <w:noProof/>
                <w:webHidden/>
              </w:rPr>
              <w:tab/>
            </w:r>
            <w:r w:rsidR="00BD7232">
              <w:rPr>
                <w:noProof/>
                <w:webHidden/>
              </w:rPr>
              <w:fldChar w:fldCharType="begin"/>
            </w:r>
            <w:r w:rsidR="00BD7232">
              <w:rPr>
                <w:noProof/>
                <w:webHidden/>
              </w:rPr>
              <w:instrText xml:space="preserve"> PAGEREF _Toc100705206 \h </w:instrText>
            </w:r>
            <w:r w:rsidR="00BD7232">
              <w:rPr>
                <w:noProof/>
                <w:webHidden/>
              </w:rPr>
            </w:r>
            <w:r w:rsidR="00BD7232">
              <w:rPr>
                <w:noProof/>
                <w:webHidden/>
              </w:rPr>
              <w:fldChar w:fldCharType="separate"/>
            </w:r>
            <w:r w:rsidR="00BD7232">
              <w:rPr>
                <w:noProof/>
                <w:webHidden/>
              </w:rPr>
              <w:t>7</w:t>
            </w:r>
            <w:r w:rsidR="00BD7232">
              <w:rPr>
                <w:noProof/>
                <w:webHidden/>
              </w:rPr>
              <w:fldChar w:fldCharType="end"/>
            </w:r>
          </w:hyperlink>
        </w:p>
        <w:p w14:paraId="1CAD3B3D" w14:textId="42709AEB" w:rsidR="00BD7232" w:rsidRDefault="00AF27FB">
          <w:pPr>
            <w:pStyle w:val="TOC1"/>
            <w:rPr>
              <w:rFonts w:eastAsiaTheme="minorEastAsia"/>
              <w:noProof/>
              <w:sz w:val="22"/>
              <w:lang w:val="es-CR" w:eastAsia="es-CR"/>
            </w:rPr>
          </w:pPr>
          <w:hyperlink w:anchor="_Toc100705207" w:history="1">
            <w:r w:rsidR="00BD7232" w:rsidRPr="002777BA">
              <w:rPr>
                <w:rStyle w:val="Hyperlink"/>
                <w:noProof/>
                <w:lang w:val="es-CR"/>
              </w:rPr>
              <w:t>Resumen de los proyectos</w:t>
            </w:r>
            <w:r w:rsidR="00BD7232">
              <w:rPr>
                <w:noProof/>
                <w:webHidden/>
              </w:rPr>
              <w:tab/>
            </w:r>
            <w:r w:rsidR="00BD7232">
              <w:rPr>
                <w:noProof/>
                <w:webHidden/>
              </w:rPr>
              <w:fldChar w:fldCharType="begin"/>
            </w:r>
            <w:r w:rsidR="00BD7232">
              <w:rPr>
                <w:noProof/>
                <w:webHidden/>
              </w:rPr>
              <w:instrText xml:space="preserve"> PAGEREF _Toc100705207 \h </w:instrText>
            </w:r>
            <w:r w:rsidR="00BD7232">
              <w:rPr>
                <w:noProof/>
                <w:webHidden/>
              </w:rPr>
            </w:r>
            <w:r w:rsidR="00BD7232">
              <w:rPr>
                <w:noProof/>
                <w:webHidden/>
              </w:rPr>
              <w:fldChar w:fldCharType="separate"/>
            </w:r>
            <w:r w:rsidR="00BD7232">
              <w:rPr>
                <w:noProof/>
                <w:webHidden/>
              </w:rPr>
              <w:t>9</w:t>
            </w:r>
            <w:r w:rsidR="00BD7232">
              <w:rPr>
                <w:noProof/>
                <w:webHidden/>
              </w:rPr>
              <w:fldChar w:fldCharType="end"/>
            </w:r>
          </w:hyperlink>
        </w:p>
        <w:p w14:paraId="3CC65207" w14:textId="0CC3B3F5" w:rsidR="00BD7232" w:rsidRDefault="00AF27FB">
          <w:pPr>
            <w:pStyle w:val="TOC1"/>
            <w:rPr>
              <w:rFonts w:eastAsiaTheme="minorEastAsia"/>
              <w:noProof/>
              <w:sz w:val="22"/>
              <w:lang w:val="es-CR" w:eastAsia="es-CR"/>
            </w:rPr>
          </w:pPr>
          <w:hyperlink w:anchor="_Toc100705208" w:history="1">
            <w:r w:rsidR="00BD7232" w:rsidRPr="002777BA">
              <w:rPr>
                <w:rStyle w:val="Hyperlink"/>
                <w:noProof/>
                <w:lang w:val="es-CR"/>
              </w:rPr>
              <w:t>Normativa ambiental y social que aplica a las obras de la operación</w:t>
            </w:r>
            <w:r w:rsidR="00BD7232">
              <w:rPr>
                <w:noProof/>
                <w:webHidden/>
              </w:rPr>
              <w:tab/>
            </w:r>
            <w:r w:rsidR="00BD7232">
              <w:rPr>
                <w:noProof/>
                <w:webHidden/>
              </w:rPr>
              <w:fldChar w:fldCharType="begin"/>
            </w:r>
            <w:r w:rsidR="00BD7232">
              <w:rPr>
                <w:noProof/>
                <w:webHidden/>
              </w:rPr>
              <w:instrText xml:space="preserve"> PAGEREF _Toc100705208 \h </w:instrText>
            </w:r>
            <w:r w:rsidR="00BD7232">
              <w:rPr>
                <w:noProof/>
                <w:webHidden/>
              </w:rPr>
            </w:r>
            <w:r w:rsidR="00BD7232">
              <w:rPr>
                <w:noProof/>
                <w:webHidden/>
              </w:rPr>
              <w:fldChar w:fldCharType="separate"/>
            </w:r>
            <w:r w:rsidR="00BD7232">
              <w:rPr>
                <w:noProof/>
                <w:webHidden/>
              </w:rPr>
              <w:t>9</w:t>
            </w:r>
            <w:r w:rsidR="00BD7232">
              <w:rPr>
                <w:noProof/>
                <w:webHidden/>
              </w:rPr>
              <w:fldChar w:fldCharType="end"/>
            </w:r>
          </w:hyperlink>
        </w:p>
        <w:p w14:paraId="1F45993B" w14:textId="25871F1E" w:rsidR="00BD7232" w:rsidRDefault="00AF27FB">
          <w:pPr>
            <w:pStyle w:val="TOC2"/>
            <w:rPr>
              <w:rFonts w:eastAsiaTheme="minorEastAsia"/>
              <w:noProof/>
              <w:sz w:val="22"/>
              <w:lang w:val="es-CR" w:eastAsia="es-CR"/>
            </w:rPr>
          </w:pPr>
          <w:hyperlink w:anchor="_Toc100705209" w:history="1">
            <w:r w:rsidR="00BD7232" w:rsidRPr="002777BA">
              <w:rPr>
                <w:rStyle w:val="Hyperlink"/>
                <w:noProof/>
                <w:lang w:val="es-CR"/>
              </w:rPr>
              <w:t>Normativa Local</w:t>
            </w:r>
            <w:r w:rsidR="00BD7232">
              <w:rPr>
                <w:noProof/>
                <w:webHidden/>
              </w:rPr>
              <w:tab/>
            </w:r>
            <w:r w:rsidR="00BD7232">
              <w:rPr>
                <w:noProof/>
                <w:webHidden/>
              </w:rPr>
              <w:fldChar w:fldCharType="begin"/>
            </w:r>
            <w:r w:rsidR="00BD7232">
              <w:rPr>
                <w:noProof/>
                <w:webHidden/>
              </w:rPr>
              <w:instrText xml:space="preserve"> PAGEREF _Toc100705209 \h </w:instrText>
            </w:r>
            <w:r w:rsidR="00BD7232">
              <w:rPr>
                <w:noProof/>
                <w:webHidden/>
              </w:rPr>
            </w:r>
            <w:r w:rsidR="00BD7232">
              <w:rPr>
                <w:noProof/>
                <w:webHidden/>
              </w:rPr>
              <w:fldChar w:fldCharType="separate"/>
            </w:r>
            <w:r w:rsidR="00BD7232">
              <w:rPr>
                <w:noProof/>
                <w:webHidden/>
              </w:rPr>
              <w:t>9</w:t>
            </w:r>
            <w:r w:rsidR="00BD7232">
              <w:rPr>
                <w:noProof/>
                <w:webHidden/>
              </w:rPr>
              <w:fldChar w:fldCharType="end"/>
            </w:r>
          </w:hyperlink>
        </w:p>
        <w:p w14:paraId="4C14393C" w14:textId="34A068D5" w:rsidR="00BD7232" w:rsidRDefault="00AF27FB">
          <w:pPr>
            <w:pStyle w:val="TOC2"/>
            <w:rPr>
              <w:rFonts w:eastAsiaTheme="minorEastAsia"/>
              <w:noProof/>
              <w:sz w:val="22"/>
              <w:lang w:val="es-CR" w:eastAsia="es-CR"/>
            </w:rPr>
          </w:pPr>
          <w:hyperlink w:anchor="_Toc100705210" w:history="1">
            <w:r w:rsidR="00BD7232" w:rsidRPr="002777BA">
              <w:rPr>
                <w:rStyle w:val="Hyperlink"/>
                <w:noProof/>
                <w:lang w:val="es-CR"/>
              </w:rPr>
              <w:t>Salvaguardas del Banco</w:t>
            </w:r>
            <w:r w:rsidR="00BD7232">
              <w:rPr>
                <w:noProof/>
                <w:webHidden/>
              </w:rPr>
              <w:tab/>
            </w:r>
            <w:r w:rsidR="00BD7232">
              <w:rPr>
                <w:noProof/>
                <w:webHidden/>
              </w:rPr>
              <w:fldChar w:fldCharType="begin"/>
            </w:r>
            <w:r w:rsidR="00BD7232">
              <w:rPr>
                <w:noProof/>
                <w:webHidden/>
              </w:rPr>
              <w:instrText xml:space="preserve"> PAGEREF _Toc100705210 \h </w:instrText>
            </w:r>
            <w:r w:rsidR="00BD7232">
              <w:rPr>
                <w:noProof/>
                <w:webHidden/>
              </w:rPr>
            </w:r>
            <w:r w:rsidR="00BD7232">
              <w:rPr>
                <w:noProof/>
                <w:webHidden/>
              </w:rPr>
              <w:fldChar w:fldCharType="separate"/>
            </w:r>
            <w:r w:rsidR="00BD7232">
              <w:rPr>
                <w:noProof/>
                <w:webHidden/>
              </w:rPr>
              <w:t>11</w:t>
            </w:r>
            <w:r w:rsidR="00BD7232">
              <w:rPr>
                <w:noProof/>
                <w:webHidden/>
              </w:rPr>
              <w:fldChar w:fldCharType="end"/>
            </w:r>
          </w:hyperlink>
        </w:p>
        <w:p w14:paraId="3EE4939B" w14:textId="16BD9792" w:rsidR="00BD7232" w:rsidRDefault="00AF27FB">
          <w:pPr>
            <w:pStyle w:val="TOC2"/>
            <w:rPr>
              <w:rFonts w:eastAsiaTheme="minorEastAsia"/>
              <w:noProof/>
              <w:sz w:val="22"/>
              <w:lang w:val="es-CR" w:eastAsia="es-CR"/>
            </w:rPr>
          </w:pPr>
          <w:hyperlink w:anchor="_Toc100705211" w:history="1">
            <w:r w:rsidR="00BD7232" w:rsidRPr="002777BA">
              <w:rPr>
                <w:rStyle w:val="Hyperlink"/>
                <w:noProof/>
                <w:lang w:val="es-CR"/>
              </w:rPr>
              <w:t>Coincidencia entre la legislación nacional y las Salvaguardas del Banco</w:t>
            </w:r>
            <w:r w:rsidR="00BD7232">
              <w:rPr>
                <w:noProof/>
                <w:webHidden/>
              </w:rPr>
              <w:tab/>
            </w:r>
            <w:r w:rsidR="00BD7232">
              <w:rPr>
                <w:noProof/>
                <w:webHidden/>
              </w:rPr>
              <w:fldChar w:fldCharType="begin"/>
            </w:r>
            <w:r w:rsidR="00BD7232">
              <w:rPr>
                <w:noProof/>
                <w:webHidden/>
              </w:rPr>
              <w:instrText xml:space="preserve"> PAGEREF _Toc100705211 \h </w:instrText>
            </w:r>
            <w:r w:rsidR="00BD7232">
              <w:rPr>
                <w:noProof/>
                <w:webHidden/>
              </w:rPr>
            </w:r>
            <w:r w:rsidR="00BD7232">
              <w:rPr>
                <w:noProof/>
                <w:webHidden/>
              </w:rPr>
              <w:fldChar w:fldCharType="separate"/>
            </w:r>
            <w:r w:rsidR="00BD7232">
              <w:rPr>
                <w:noProof/>
                <w:webHidden/>
              </w:rPr>
              <w:t>14</w:t>
            </w:r>
            <w:r w:rsidR="00BD7232">
              <w:rPr>
                <w:noProof/>
                <w:webHidden/>
              </w:rPr>
              <w:fldChar w:fldCharType="end"/>
            </w:r>
          </w:hyperlink>
        </w:p>
        <w:p w14:paraId="61FF6EDC" w14:textId="10451AE1" w:rsidR="00BD7232" w:rsidRDefault="00AF27FB">
          <w:pPr>
            <w:pStyle w:val="TOC1"/>
            <w:rPr>
              <w:rFonts w:eastAsiaTheme="minorEastAsia"/>
              <w:noProof/>
              <w:sz w:val="22"/>
              <w:lang w:val="es-CR" w:eastAsia="es-CR"/>
            </w:rPr>
          </w:pPr>
          <w:hyperlink w:anchor="_Toc100705212" w:history="1">
            <w:r w:rsidR="00BD7232" w:rsidRPr="002777BA">
              <w:rPr>
                <w:rStyle w:val="Hyperlink"/>
                <w:noProof/>
                <w:lang w:val="es-CR"/>
              </w:rPr>
              <w:t>Alternativas consideradas para cada una de las obras</w:t>
            </w:r>
            <w:r w:rsidR="00BD7232">
              <w:rPr>
                <w:noProof/>
                <w:webHidden/>
              </w:rPr>
              <w:tab/>
            </w:r>
            <w:r w:rsidR="00BD7232">
              <w:rPr>
                <w:noProof/>
                <w:webHidden/>
              </w:rPr>
              <w:fldChar w:fldCharType="begin"/>
            </w:r>
            <w:r w:rsidR="00BD7232">
              <w:rPr>
                <w:noProof/>
                <w:webHidden/>
              </w:rPr>
              <w:instrText xml:space="preserve"> PAGEREF _Toc100705212 \h </w:instrText>
            </w:r>
            <w:r w:rsidR="00BD7232">
              <w:rPr>
                <w:noProof/>
                <w:webHidden/>
              </w:rPr>
            </w:r>
            <w:r w:rsidR="00BD7232">
              <w:rPr>
                <w:noProof/>
                <w:webHidden/>
              </w:rPr>
              <w:fldChar w:fldCharType="separate"/>
            </w:r>
            <w:r w:rsidR="00BD7232">
              <w:rPr>
                <w:noProof/>
                <w:webHidden/>
              </w:rPr>
              <w:t>14</w:t>
            </w:r>
            <w:r w:rsidR="00BD7232">
              <w:rPr>
                <w:noProof/>
                <w:webHidden/>
              </w:rPr>
              <w:fldChar w:fldCharType="end"/>
            </w:r>
          </w:hyperlink>
        </w:p>
        <w:p w14:paraId="1F4CC7B0" w14:textId="03D841F2" w:rsidR="00BD7232" w:rsidRDefault="00AF27FB">
          <w:pPr>
            <w:pStyle w:val="TOC1"/>
            <w:rPr>
              <w:rFonts w:eastAsiaTheme="minorEastAsia"/>
              <w:noProof/>
              <w:sz w:val="22"/>
              <w:lang w:val="es-CR" w:eastAsia="es-CR"/>
            </w:rPr>
          </w:pPr>
          <w:hyperlink w:anchor="_Toc100705213" w:history="1">
            <w:r w:rsidR="00BD7232" w:rsidRPr="002777BA">
              <w:rPr>
                <w:rStyle w:val="Hyperlink"/>
                <w:noProof/>
                <w:lang w:val="es-CR"/>
              </w:rPr>
              <w:t xml:space="preserve">Diagnostico </w:t>
            </w:r>
            <w:r w:rsidR="00BD7232" w:rsidRPr="002777BA">
              <w:rPr>
                <w:rStyle w:val="Hyperlink"/>
                <w:noProof/>
              </w:rPr>
              <w:t>Ambiental</w:t>
            </w:r>
            <w:r w:rsidR="00BD7232">
              <w:rPr>
                <w:noProof/>
                <w:webHidden/>
              </w:rPr>
              <w:tab/>
            </w:r>
            <w:r w:rsidR="00BD7232">
              <w:rPr>
                <w:noProof/>
                <w:webHidden/>
              </w:rPr>
              <w:fldChar w:fldCharType="begin"/>
            </w:r>
            <w:r w:rsidR="00BD7232">
              <w:rPr>
                <w:noProof/>
                <w:webHidden/>
              </w:rPr>
              <w:instrText xml:space="preserve"> PAGEREF _Toc100705213 \h </w:instrText>
            </w:r>
            <w:r w:rsidR="00BD7232">
              <w:rPr>
                <w:noProof/>
                <w:webHidden/>
              </w:rPr>
            </w:r>
            <w:r w:rsidR="00BD7232">
              <w:rPr>
                <w:noProof/>
                <w:webHidden/>
              </w:rPr>
              <w:fldChar w:fldCharType="separate"/>
            </w:r>
            <w:r w:rsidR="00BD7232">
              <w:rPr>
                <w:noProof/>
                <w:webHidden/>
              </w:rPr>
              <w:t>15</w:t>
            </w:r>
            <w:r w:rsidR="00BD7232">
              <w:rPr>
                <w:noProof/>
                <w:webHidden/>
              </w:rPr>
              <w:fldChar w:fldCharType="end"/>
            </w:r>
          </w:hyperlink>
        </w:p>
        <w:p w14:paraId="5F9575A4" w14:textId="5EE02DF9" w:rsidR="00BD7232" w:rsidRDefault="00AF27FB">
          <w:pPr>
            <w:pStyle w:val="TOC2"/>
            <w:rPr>
              <w:rFonts w:eastAsiaTheme="minorEastAsia"/>
              <w:noProof/>
              <w:sz w:val="22"/>
              <w:lang w:val="es-CR" w:eastAsia="es-CR"/>
            </w:rPr>
          </w:pPr>
          <w:hyperlink w:anchor="_Toc100705214" w:history="1">
            <w:r w:rsidR="00BD7232" w:rsidRPr="002777BA">
              <w:rPr>
                <w:rStyle w:val="Hyperlink"/>
                <w:noProof/>
                <w:lang w:val="es-CR"/>
              </w:rPr>
              <w:t>Aspectos biofísicos</w:t>
            </w:r>
            <w:r w:rsidR="00BD7232">
              <w:rPr>
                <w:noProof/>
                <w:webHidden/>
              </w:rPr>
              <w:tab/>
            </w:r>
            <w:r w:rsidR="00BD7232">
              <w:rPr>
                <w:noProof/>
                <w:webHidden/>
              </w:rPr>
              <w:fldChar w:fldCharType="begin"/>
            </w:r>
            <w:r w:rsidR="00BD7232">
              <w:rPr>
                <w:noProof/>
                <w:webHidden/>
              </w:rPr>
              <w:instrText xml:space="preserve"> PAGEREF _Toc100705214 \h </w:instrText>
            </w:r>
            <w:r w:rsidR="00BD7232">
              <w:rPr>
                <w:noProof/>
                <w:webHidden/>
              </w:rPr>
            </w:r>
            <w:r w:rsidR="00BD7232">
              <w:rPr>
                <w:noProof/>
                <w:webHidden/>
              </w:rPr>
              <w:fldChar w:fldCharType="separate"/>
            </w:r>
            <w:r w:rsidR="00BD7232">
              <w:rPr>
                <w:noProof/>
                <w:webHidden/>
              </w:rPr>
              <w:t>16</w:t>
            </w:r>
            <w:r w:rsidR="00BD7232">
              <w:rPr>
                <w:noProof/>
                <w:webHidden/>
              </w:rPr>
              <w:fldChar w:fldCharType="end"/>
            </w:r>
          </w:hyperlink>
        </w:p>
        <w:p w14:paraId="03CEF218" w14:textId="01A15C2D" w:rsidR="00BD7232" w:rsidRDefault="00AF27FB">
          <w:pPr>
            <w:pStyle w:val="TOC2"/>
            <w:rPr>
              <w:rFonts w:eastAsiaTheme="minorEastAsia"/>
              <w:noProof/>
              <w:sz w:val="22"/>
              <w:lang w:val="es-CR" w:eastAsia="es-CR"/>
            </w:rPr>
          </w:pPr>
          <w:hyperlink w:anchor="_Toc100705215" w:history="1">
            <w:r w:rsidR="00BD7232" w:rsidRPr="002777BA">
              <w:rPr>
                <w:rStyle w:val="Hyperlink"/>
                <w:noProof/>
                <w:lang w:val="es-CR"/>
              </w:rPr>
              <w:t>Sensibilidad del entorno</w:t>
            </w:r>
            <w:r w:rsidR="00BD7232">
              <w:rPr>
                <w:noProof/>
                <w:webHidden/>
              </w:rPr>
              <w:tab/>
            </w:r>
            <w:r w:rsidR="00BD7232">
              <w:rPr>
                <w:noProof/>
                <w:webHidden/>
              </w:rPr>
              <w:fldChar w:fldCharType="begin"/>
            </w:r>
            <w:r w:rsidR="00BD7232">
              <w:rPr>
                <w:noProof/>
                <w:webHidden/>
              </w:rPr>
              <w:instrText xml:space="preserve"> PAGEREF _Toc100705215 \h </w:instrText>
            </w:r>
            <w:r w:rsidR="00BD7232">
              <w:rPr>
                <w:noProof/>
                <w:webHidden/>
              </w:rPr>
            </w:r>
            <w:r w:rsidR="00BD7232">
              <w:rPr>
                <w:noProof/>
                <w:webHidden/>
              </w:rPr>
              <w:fldChar w:fldCharType="separate"/>
            </w:r>
            <w:r w:rsidR="00BD7232">
              <w:rPr>
                <w:noProof/>
                <w:webHidden/>
              </w:rPr>
              <w:t>16</w:t>
            </w:r>
            <w:r w:rsidR="00BD7232">
              <w:rPr>
                <w:noProof/>
                <w:webHidden/>
              </w:rPr>
              <w:fldChar w:fldCharType="end"/>
            </w:r>
          </w:hyperlink>
        </w:p>
        <w:p w14:paraId="352A2A35" w14:textId="5EB0ED8F" w:rsidR="00BD7232" w:rsidRDefault="00AF27FB">
          <w:pPr>
            <w:pStyle w:val="TOC2"/>
            <w:rPr>
              <w:rFonts w:eastAsiaTheme="minorEastAsia"/>
              <w:noProof/>
              <w:sz w:val="22"/>
              <w:lang w:val="es-CR" w:eastAsia="es-CR"/>
            </w:rPr>
          </w:pPr>
          <w:hyperlink w:anchor="_Toc100705216" w:history="1">
            <w:r w:rsidR="00BD7232" w:rsidRPr="002777BA">
              <w:rPr>
                <w:rStyle w:val="Hyperlink"/>
                <w:noProof/>
                <w:lang w:val="es-CR"/>
              </w:rPr>
              <w:t>Amenazas entorno proyecto</w:t>
            </w:r>
            <w:r w:rsidR="00BD7232">
              <w:rPr>
                <w:noProof/>
                <w:webHidden/>
              </w:rPr>
              <w:tab/>
            </w:r>
            <w:r w:rsidR="00BD7232">
              <w:rPr>
                <w:noProof/>
                <w:webHidden/>
              </w:rPr>
              <w:fldChar w:fldCharType="begin"/>
            </w:r>
            <w:r w:rsidR="00BD7232">
              <w:rPr>
                <w:noProof/>
                <w:webHidden/>
              </w:rPr>
              <w:instrText xml:space="preserve"> PAGEREF _Toc100705216 \h </w:instrText>
            </w:r>
            <w:r w:rsidR="00BD7232">
              <w:rPr>
                <w:noProof/>
                <w:webHidden/>
              </w:rPr>
            </w:r>
            <w:r w:rsidR="00BD7232">
              <w:rPr>
                <w:noProof/>
                <w:webHidden/>
              </w:rPr>
              <w:fldChar w:fldCharType="separate"/>
            </w:r>
            <w:r w:rsidR="00BD7232">
              <w:rPr>
                <w:noProof/>
                <w:webHidden/>
              </w:rPr>
              <w:t>18</w:t>
            </w:r>
            <w:r w:rsidR="00BD7232">
              <w:rPr>
                <w:noProof/>
                <w:webHidden/>
              </w:rPr>
              <w:fldChar w:fldCharType="end"/>
            </w:r>
          </w:hyperlink>
        </w:p>
        <w:p w14:paraId="2DA20288" w14:textId="6C1BECAC" w:rsidR="00BD7232" w:rsidRDefault="00AF27FB">
          <w:pPr>
            <w:pStyle w:val="TOC2"/>
            <w:rPr>
              <w:rFonts w:eastAsiaTheme="minorEastAsia"/>
              <w:noProof/>
              <w:sz w:val="22"/>
              <w:lang w:val="es-CR" w:eastAsia="es-CR"/>
            </w:rPr>
          </w:pPr>
          <w:hyperlink w:anchor="_Toc100705217" w:history="1">
            <w:r w:rsidR="00BD7232" w:rsidRPr="002777BA">
              <w:rPr>
                <w:rStyle w:val="Hyperlink"/>
                <w:noProof/>
                <w:lang w:val="es-CR"/>
              </w:rPr>
              <w:t>Facilidades Urbanas en el entorno</w:t>
            </w:r>
            <w:r w:rsidR="00BD7232">
              <w:rPr>
                <w:noProof/>
                <w:webHidden/>
              </w:rPr>
              <w:tab/>
            </w:r>
            <w:r w:rsidR="00BD7232">
              <w:rPr>
                <w:noProof/>
                <w:webHidden/>
              </w:rPr>
              <w:fldChar w:fldCharType="begin"/>
            </w:r>
            <w:r w:rsidR="00BD7232">
              <w:rPr>
                <w:noProof/>
                <w:webHidden/>
              </w:rPr>
              <w:instrText xml:space="preserve"> PAGEREF _Toc100705217 \h </w:instrText>
            </w:r>
            <w:r w:rsidR="00BD7232">
              <w:rPr>
                <w:noProof/>
                <w:webHidden/>
              </w:rPr>
            </w:r>
            <w:r w:rsidR="00BD7232">
              <w:rPr>
                <w:noProof/>
                <w:webHidden/>
              </w:rPr>
              <w:fldChar w:fldCharType="separate"/>
            </w:r>
            <w:r w:rsidR="00BD7232">
              <w:rPr>
                <w:noProof/>
                <w:webHidden/>
              </w:rPr>
              <w:t>22</w:t>
            </w:r>
            <w:r w:rsidR="00BD7232">
              <w:rPr>
                <w:noProof/>
                <w:webHidden/>
              </w:rPr>
              <w:fldChar w:fldCharType="end"/>
            </w:r>
          </w:hyperlink>
        </w:p>
        <w:p w14:paraId="3B47D5A0" w14:textId="7C1C0F53" w:rsidR="00BD7232" w:rsidRDefault="00AF27FB">
          <w:pPr>
            <w:pStyle w:val="TOC2"/>
            <w:rPr>
              <w:rFonts w:eastAsiaTheme="minorEastAsia"/>
              <w:noProof/>
              <w:sz w:val="22"/>
              <w:lang w:val="es-CR" w:eastAsia="es-CR"/>
            </w:rPr>
          </w:pPr>
          <w:hyperlink w:anchor="_Toc100705218" w:history="1">
            <w:r w:rsidR="00BD7232" w:rsidRPr="002777BA">
              <w:rPr>
                <w:rStyle w:val="Hyperlink"/>
                <w:noProof/>
                <w:lang w:val="es-CR"/>
              </w:rPr>
              <w:t>Entorno Sociocultural y urbano que enfrentan las obras.</w:t>
            </w:r>
            <w:r w:rsidR="00BD7232">
              <w:rPr>
                <w:noProof/>
                <w:webHidden/>
              </w:rPr>
              <w:tab/>
            </w:r>
            <w:r w:rsidR="00BD7232">
              <w:rPr>
                <w:noProof/>
                <w:webHidden/>
              </w:rPr>
              <w:fldChar w:fldCharType="begin"/>
            </w:r>
            <w:r w:rsidR="00BD7232">
              <w:rPr>
                <w:noProof/>
                <w:webHidden/>
              </w:rPr>
              <w:instrText xml:space="preserve"> PAGEREF _Toc100705218 \h </w:instrText>
            </w:r>
            <w:r w:rsidR="00BD7232">
              <w:rPr>
                <w:noProof/>
                <w:webHidden/>
              </w:rPr>
            </w:r>
            <w:r w:rsidR="00BD7232">
              <w:rPr>
                <w:noProof/>
                <w:webHidden/>
              </w:rPr>
              <w:fldChar w:fldCharType="separate"/>
            </w:r>
            <w:r w:rsidR="00BD7232">
              <w:rPr>
                <w:noProof/>
                <w:webHidden/>
              </w:rPr>
              <w:t>24</w:t>
            </w:r>
            <w:r w:rsidR="00BD7232">
              <w:rPr>
                <w:noProof/>
                <w:webHidden/>
              </w:rPr>
              <w:fldChar w:fldCharType="end"/>
            </w:r>
          </w:hyperlink>
        </w:p>
        <w:p w14:paraId="4DDB3A22" w14:textId="79F4BB8A" w:rsidR="00BD7232" w:rsidRDefault="00AF27FB">
          <w:pPr>
            <w:pStyle w:val="TOC1"/>
            <w:rPr>
              <w:rFonts w:eastAsiaTheme="minorEastAsia"/>
              <w:noProof/>
              <w:sz w:val="22"/>
              <w:lang w:val="es-CR" w:eastAsia="es-CR"/>
            </w:rPr>
          </w:pPr>
          <w:hyperlink w:anchor="_Toc100705219" w:history="1">
            <w:r w:rsidR="00BD7232" w:rsidRPr="002777BA">
              <w:rPr>
                <w:rStyle w:val="Hyperlink"/>
                <w:noProof/>
                <w:lang w:val="es-CR"/>
              </w:rPr>
              <w:t>Diagnostico Social</w:t>
            </w:r>
            <w:r w:rsidR="00BD7232">
              <w:rPr>
                <w:noProof/>
                <w:webHidden/>
              </w:rPr>
              <w:tab/>
            </w:r>
            <w:r w:rsidR="00BD7232">
              <w:rPr>
                <w:noProof/>
                <w:webHidden/>
              </w:rPr>
              <w:fldChar w:fldCharType="begin"/>
            </w:r>
            <w:r w:rsidR="00BD7232">
              <w:rPr>
                <w:noProof/>
                <w:webHidden/>
              </w:rPr>
              <w:instrText xml:space="preserve"> PAGEREF _Toc100705219 \h </w:instrText>
            </w:r>
            <w:r w:rsidR="00BD7232">
              <w:rPr>
                <w:noProof/>
                <w:webHidden/>
              </w:rPr>
            </w:r>
            <w:r w:rsidR="00BD7232">
              <w:rPr>
                <w:noProof/>
                <w:webHidden/>
              </w:rPr>
              <w:fldChar w:fldCharType="separate"/>
            </w:r>
            <w:r w:rsidR="00BD7232">
              <w:rPr>
                <w:noProof/>
                <w:webHidden/>
              </w:rPr>
              <w:t>25</w:t>
            </w:r>
            <w:r w:rsidR="00BD7232">
              <w:rPr>
                <w:noProof/>
                <w:webHidden/>
              </w:rPr>
              <w:fldChar w:fldCharType="end"/>
            </w:r>
          </w:hyperlink>
        </w:p>
        <w:p w14:paraId="6E52107A" w14:textId="485F93AF" w:rsidR="00BD7232" w:rsidRDefault="00AF27FB">
          <w:pPr>
            <w:pStyle w:val="TOC2"/>
            <w:rPr>
              <w:rFonts w:eastAsiaTheme="minorEastAsia"/>
              <w:noProof/>
              <w:sz w:val="22"/>
              <w:lang w:val="es-CR" w:eastAsia="es-CR"/>
            </w:rPr>
          </w:pPr>
          <w:hyperlink w:anchor="_Toc100705220" w:history="1">
            <w:r w:rsidR="00BD7232" w:rsidRPr="002777BA">
              <w:rPr>
                <w:rStyle w:val="Hyperlink"/>
                <w:noProof/>
                <w:lang w:val="es-CR"/>
              </w:rPr>
              <w:t>Identificación de población y comunidades del Área del Proyecto, incluyendo comunidades indígenas y afrodescendientes</w:t>
            </w:r>
            <w:r w:rsidR="00BD7232">
              <w:rPr>
                <w:noProof/>
                <w:webHidden/>
              </w:rPr>
              <w:tab/>
            </w:r>
            <w:r w:rsidR="00BD7232">
              <w:rPr>
                <w:noProof/>
                <w:webHidden/>
              </w:rPr>
              <w:fldChar w:fldCharType="begin"/>
            </w:r>
            <w:r w:rsidR="00BD7232">
              <w:rPr>
                <w:noProof/>
                <w:webHidden/>
              </w:rPr>
              <w:instrText xml:space="preserve"> PAGEREF _Toc100705220 \h </w:instrText>
            </w:r>
            <w:r w:rsidR="00BD7232">
              <w:rPr>
                <w:noProof/>
                <w:webHidden/>
              </w:rPr>
            </w:r>
            <w:r w:rsidR="00BD7232">
              <w:rPr>
                <w:noProof/>
                <w:webHidden/>
              </w:rPr>
              <w:fldChar w:fldCharType="separate"/>
            </w:r>
            <w:r w:rsidR="00BD7232">
              <w:rPr>
                <w:noProof/>
                <w:webHidden/>
              </w:rPr>
              <w:t>25</w:t>
            </w:r>
            <w:r w:rsidR="00BD7232">
              <w:rPr>
                <w:noProof/>
                <w:webHidden/>
              </w:rPr>
              <w:fldChar w:fldCharType="end"/>
            </w:r>
          </w:hyperlink>
        </w:p>
        <w:p w14:paraId="5D4F0843" w14:textId="163687C4" w:rsidR="00BD7232" w:rsidRDefault="00AF27FB">
          <w:pPr>
            <w:pStyle w:val="TOC2"/>
            <w:rPr>
              <w:rFonts w:eastAsiaTheme="minorEastAsia"/>
              <w:noProof/>
              <w:sz w:val="22"/>
              <w:lang w:val="es-CR" w:eastAsia="es-CR"/>
            </w:rPr>
          </w:pPr>
          <w:hyperlink w:anchor="_Toc100705221" w:history="1">
            <w:r w:rsidR="00BD7232" w:rsidRPr="002777BA">
              <w:rPr>
                <w:rStyle w:val="Hyperlink"/>
                <w:noProof/>
                <w:lang w:val="es-CR"/>
              </w:rPr>
              <w:t>Patrones de población y asentamiento en el área, identificando claramente los residentes afectados y más cercanos al proyecto.</w:t>
            </w:r>
            <w:r w:rsidR="00BD7232">
              <w:rPr>
                <w:noProof/>
                <w:webHidden/>
              </w:rPr>
              <w:tab/>
            </w:r>
            <w:r w:rsidR="00BD7232">
              <w:rPr>
                <w:noProof/>
                <w:webHidden/>
              </w:rPr>
              <w:fldChar w:fldCharType="begin"/>
            </w:r>
            <w:r w:rsidR="00BD7232">
              <w:rPr>
                <w:noProof/>
                <w:webHidden/>
              </w:rPr>
              <w:instrText xml:space="preserve"> PAGEREF _Toc100705221 \h </w:instrText>
            </w:r>
            <w:r w:rsidR="00BD7232">
              <w:rPr>
                <w:noProof/>
                <w:webHidden/>
              </w:rPr>
            </w:r>
            <w:r w:rsidR="00BD7232">
              <w:rPr>
                <w:noProof/>
                <w:webHidden/>
              </w:rPr>
              <w:fldChar w:fldCharType="separate"/>
            </w:r>
            <w:r w:rsidR="00BD7232">
              <w:rPr>
                <w:noProof/>
                <w:webHidden/>
              </w:rPr>
              <w:t>26</w:t>
            </w:r>
            <w:r w:rsidR="00BD7232">
              <w:rPr>
                <w:noProof/>
                <w:webHidden/>
              </w:rPr>
              <w:fldChar w:fldCharType="end"/>
            </w:r>
          </w:hyperlink>
        </w:p>
        <w:p w14:paraId="3BFCDA91" w14:textId="4314D888" w:rsidR="00BD7232" w:rsidRDefault="00AF27FB">
          <w:pPr>
            <w:pStyle w:val="TOC2"/>
            <w:rPr>
              <w:rFonts w:eastAsiaTheme="minorEastAsia"/>
              <w:noProof/>
              <w:sz w:val="22"/>
              <w:lang w:val="es-CR" w:eastAsia="es-CR"/>
            </w:rPr>
          </w:pPr>
          <w:hyperlink w:anchor="_Toc100705222" w:history="1">
            <w:r w:rsidR="00BD7232" w:rsidRPr="002777BA">
              <w:rPr>
                <w:rStyle w:val="Hyperlink"/>
                <w:noProof/>
                <w:lang w:val="es-CR"/>
              </w:rPr>
              <w:t>Prescencia de Recursos Arqueológicos, históricos o culturales.</w:t>
            </w:r>
            <w:r w:rsidR="00BD7232">
              <w:rPr>
                <w:noProof/>
                <w:webHidden/>
              </w:rPr>
              <w:tab/>
            </w:r>
            <w:r w:rsidR="00BD7232">
              <w:rPr>
                <w:noProof/>
                <w:webHidden/>
              </w:rPr>
              <w:fldChar w:fldCharType="begin"/>
            </w:r>
            <w:r w:rsidR="00BD7232">
              <w:rPr>
                <w:noProof/>
                <w:webHidden/>
              </w:rPr>
              <w:instrText xml:space="preserve"> PAGEREF _Toc100705222 \h </w:instrText>
            </w:r>
            <w:r w:rsidR="00BD7232">
              <w:rPr>
                <w:noProof/>
                <w:webHidden/>
              </w:rPr>
            </w:r>
            <w:r w:rsidR="00BD7232">
              <w:rPr>
                <w:noProof/>
                <w:webHidden/>
              </w:rPr>
              <w:fldChar w:fldCharType="separate"/>
            </w:r>
            <w:r w:rsidR="00BD7232">
              <w:rPr>
                <w:noProof/>
                <w:webHidden/>
              </w:rPr>
              <w:t>27</w:t>
            </w:r>
            <w:r w:rsidR="00BD7232">
              <w:rPr>
                <w:noProof/>
                <w:webHidden/>
              </w:rPr>
              <w:fldChar w:fldCharType="end"/>
            </w:r>
          </w:hyperlink>
        </w:p>
        <w:p w14:paraId="6E59B98D" w14:textId="3CA712D1" w:rsidR="00BD7232" w:rsidRDefault="00AF27FB">
          <w:pPr>
            <w:pStyle w:val="TOC2"/>
            <w:rPr>
              <w:rFonts w:eastAsiaTheme="minorEastAsia"/>
              <w:noProof/>
              <w:sz w:val="22"/>
              <w:lang w:val="es-CR" w:eastAsia="es-CR"/>
            </w:rPr>
          </w:pPr>
          <w:hyperlink w:anchor="_Toc100705223" w:history="1">
            <w:r w:rsidR="00BD7232" w:rsidRPr="002777BA">
              <w:rPr>
                <w:rStyle w:val="Hyperlink"/>
                <w:noProof/>
                <w:lang w:val="es-CR"/>
              </w:rPr>
              <w:t>Análisis del uso de los recursos naturales o servicios ecosistémicos por los diferentes grupos o comunidades.</w:t>
            </w:r>
            <w:r w:rsidR="00BD7232">
              <w:rPr>
                <w:noProof/>
                <w:webHidden/>
              </w:rPr>
              <w:tab/>
            </w:r>
            <w:r w:rsidR="00BD7232">
              <w:rPr>
                <w:noProof/>
                <w:webHidden/>
              </w:rPr>
              <w:fldChar w:fldCharType="begin"/>
            </w:r>
            <w:r w:rsidR="00BD7232">
              <w:rPr>
                <w:noProof/>
                <w:webHidden/>
              </w:rPr>
              <w:instrText xml:space="preserve"> PAGEREF _Toc100705223 \h </w:instrText>
            </w:r>
            <w:r w:rsidR="00BD7232">
              <w:rPr>
                <w:noProof/>
                <w:webHidden/>
              </w:rPr>
            </w:r>
            <w:r w:rsidR="00BD7232">
              <w:rPr>
                <w:noProof/>
                <w:webHidden/>
              </w:rPr>
              <w:fldChar w:fldCharType="separate"/>
            </w:r>
            <w:r w:rsidR="00BD7232">
              <w:rPr>
                <w:noProof/>
                <w:webHidden/>
              </w:rPr>
              <w:t>27</w:t>
            </w:r>
            <w:r w:rsidR="00BD7232">
              <w:rPr>
                <w:noProof/>
                <w:webHidden/>
              </w:rPr>
              <w:fldChar w:fldCharType="end"/>
            </w:r>
          </w:hyperlink>
        </w:p>
        <w:p w14:paraId="03303E01" w14:textId="68680E5D" w:rsidR="00BD7232" w:rsidRDefault="00AF27FB">
          <w:pPr>
            <w:pStyle w:val="TOC2"/>
            <w:rPr>
              <w:rFonts w:eastAsiaTheme="minorEastAsia"/>
              <w:noProof/>
              <w:sz w:val="22"/>
              <w:lang w:val="es-CR" w:eastAsia="es-CR"/>
            </w:rPr>
          </w:pPr>
          <w:hyperlink w:anchor="_Toc100705224" w:history="1">
            <w:r w:rsidR="00BD7232" w:rsidRPr="002777BA">
              <w:rPr>
                <w:rStyle w:val="Hyperlink"/>
                <w:noProof/>
                <w:lang w:val="es-CR"/>
              </w:rPr>
              <w:t>Análisis Sociocultural de los pueblos indígenas o grupos étnicos que se ubiquen en el área de influencia de las intervenciones, de acuerdo con los criterios de la OP-765 del BID.</w:t>
            </w:r>
            <w:r w:rsidR="00BD7232">
              <w:rPr>
                <w:noProof/>
                <w:webHidden/>
              </w:rPr>
              <w:tab/>
            </w:r>
            <w:r w:rsidR="00BD7232">
              <w:rPr>
                <w:noProof/>
                <w:webHidden/>
              </w:rPr>
              <w:fldChar w:fldCharType="begin"/>
            </w:r>
            <w:r w:rsidR="00BD7232">
              <w:rPr>
                <w:noProof/>
                <w:webHidden/>
              </w:rPr>
              <w:instrText xml:space="preserve"> PAGEREF _Toc100705224 \h </w:instrText>
            </w:r>
            <w:r w:rsidR="00BD7232">
              <w:rPr>
                <w:noProof/>
                <w:webHidden/>
              </w:rPr>
            </w:r>
            <w:r w:rsidR="00BD7232">
              <w:rPr>
                <w:noProof/>
                <w:webHidden/>
              </w:rPr>
              <w:fldChar w:fldCharType="separate"/>
            </w:r>
            <w:r w:rsidR="00BD7232">
              <w:rPr>
                <w:noProof/>
                <w:webHidden/>
              </w:rPr>
              <w:t>27</w:t>
            </w:r>
            <w:r w:rsidR="00BD7232">
              <w:rPr>
                <w:noProof/>
                <w:webHidden/>
              </w:rPr>
              <w:fldChar w:fldCharType="end"/>
            </w:r>
          </w:hyperlink>
        </w:p>
        <w:p w14:paraId="6CC74F81" w14:textId="13C1829E" w:rsidR="00BD7232" w:rsidRDefault="00AF27FB">
          <w:pPr>
            <w:pStyle w:val="TOC2"/>
            <w:rPr>
              <w:rFonts w:eastAsiaTheme="minorEastAsia"/>
              <w:noProof/>
              <w:sz w:val="22"/>
              <w:lang w:val="es-CR" w:eastAsia="es-CR"/>
            </w:rPr>
          </w:pPr>
          <w:hyperlink w:anchor="_Toc100705225" w:history="1">
            <w:r w:rsidR="00BD7232" w:rsidRPr="002777BA">
              <w:rPr>
                <w:rStyle w:val="Hyperlink"/>
                <w:noProof/>
                <w:lang w:val="es-CR"/>
              </w:rPr>
              <w:t>Identificación de actores sociales enlace MUNICIPAL CON Organización social, ambiental y de género para cada uno de los casos.</w:t>
            </w:r>
            <w:r w:rsidR="00BD7232">
              <w:rPr>
                <w:noProof/>
                <w:webHidden/>
              </w:rPr>
              <w:tab/>
            </w:r>
            <w:r w:rsidR="00BD7232">
              <w:rPr>
                <w:noProof/>
                <w:webHidden/>
              </w:rPr>
              <w:fldChar w:fldCharType="begin"/>
            </w:r>
            <w:r w:rsidR="00BD7232">
              <w:rPr>
                <w:noProof/>
                <w:webHidden/>
              </w:rPr>
              <w:instrText xml:space="preserve"> PAGEREF _Toc100705225 \h </w:instrText>
            </w:r>
            <w:r w:rsidR="00BD7232">
              <w:rPr>
                <w:noProof/>
                <w:webHidden/>
              </w:rPr>
            </w:r>
            <w:r w:rsidR="00BD7232">
              <w:rPr>
                <w:noProof/>
                <w:webHidden/>
              </w:rPr>
              <w:fldChar w:fldCharType="separate"/>
            </w:r>
            <w:r w:rsidR="00BD7232">
              <w:rPr>
                <w:noProof/>
                <w:webHidden/>
              </w:rPr>
              <w:t>28</w:t>
            </w:r>
            <w:r w:rsidR="00BD7232">
              <w:rPr>
                <w:noProof/>
                <w:webHidden/>
              </w:rPr>
              <w:fldChar w:fldCharType="end"/>
            </w:r>
          </w:hyperlink>
        </w:p>
        <w:p w14:paraId="3541E8F9" w14:textId="691A6114" w:rsidR="00BD7232" w:rsidRDefault="00AF27FB">
          <w:pPr>
            <w:pStyle w:val="TOC2"/>
            <w:rPr>
              <w:rFonts w:eastAsiaTheme="minorEastAsia"/>
              <w:noProof/>
              <w:sz w:val="22"/>
              <w:lang w:val="es-CR" w:eastAsia="es-CR"/>
            </w:rPr>
          </w:pPr>
          <w:hyperlink w:anchor="_Toc100705226" w:history="1">
            <w:r w:rsidR="00BD7232" w:rsidRPr="002777BA">
              <w:rPr>
                <w:rStyle w:val="Hyperlink"/>
                <w:noProof/>
                <w:lang w:val="es-CR"/>
              </w:rPr>
              <w:t>Análisis de los mecanismos de consulta y participación existentes Municipales</w:t>
            </w:r>
            <w:r w:rsidR="00BD7232">
              <w:rPr>
                <w:noProof/>
                <w:webHidden/>
              </w:rPr>
              <w:tab/>
            </w:r>
            <w:r w:rsidR="00BD7232">
              <w:rPr>
                <w:noProof/>
                <w:webHidden/>
              </w:rPr>
              <w:fldChar w:fldCharType="begin"/>
            </w:r>
            <w:r w:rsidR="00BD7232">
              <w:rPr>
                <w:noProof/>
                <w:webHidden/>
              </w:rPr>
              <w:instrText xml:space="preserve"> PAGEREF _Toc100705226 \h </w:instrText>
            </w:r>
            <w:r w:rsidR="00BD7232">
              <w:rPr>
                <w:noProof/>
                <w:webHidden/>
              </w:rPr>
            </w:r>
            <w:r w:rsidR="00BD7232">
              <w:rPr>
                <w:noProof/>
                <w:webHidden/>
              </w:rPr>
              <w:fldChar w:fldCharType="separate"/>
            </w:r>
            <w:r w:rsidR="00BD7232">
              <w:rPr>
                <w:noProof/>
                <w:webHidden/>
              </w:rPr>
              <w:t>28</w:t>
            </w:r>
            <w:r w:rsidR="00BD7232">
              <w:rPr>
                <w:noProof/>
                <w:webHidden/>
              </w:rPr>
              <w:fldChar w:fldCharType="end"/>
            </w:r>
          </w:hyperlink>
        </w:p>
        <w:p w14:paraId="3C937299" w14:textId="20227A87" w:rsidR="00BD7232" w:rsidRDefault="00AF27FB">
          <w:pPr>
            <w:pStyle w:val="TOC2"/>
            <w:rPr>
              <w:rFonts w:eastAsiaTheme="minorEastAsia"/>
              <w:noProof/>
              <w:sz w:val="22"/>
              <w:lang w:val="es-CR" w:eastAsia="es-CR"/>
            </w:rPr>
          </w:pPr>
          <w:hyperlink w:anchor="_Toc100705227" w:history="1">
            <w:r w:rsidR="00BD7232" w:rsidRPr="002777BA">
              <w:rPr>
                <w:rStyle w:val="Hyperlink"/>
                <w:noProof/>
                <w:lang w:val="es-CR"/>
              </w:rPr>
              <w:t>Mapeo y análisis de los actores clave institucionales y sociales, presentes en el área de influencia y otras partes interesadas en el proyecto, incluyendo organizaciones sociales y ambientales de nivel local y nacional.</w:t>
            </w:r>
            <w:r w:rsidR="00BD7232">
              <w:rPr>
                <w:noProof/>
                <w:webHidden/>
              </w:rPr>
              <w:tab/>
            </w:r>
            <w:r w:rsidR="00BD7232">
              <w:rPr>
                <w:noProof/>
                <w:webHidden/>
              </w:rPr>
              <w:fldChar w:fldCharType="begin"/>
            </w:r>
            <w:r w:rsidR="00BD7232">
              <w:rPr>
                <w:noProof/>
                <w:webHidden/>
              </w:rPr>
              <w:instrText xml:space="preserve"> PAGEREF _Toc100705227 \h </w:instrText>
            </w:r>
            <w:r w:rsidR="00BD7232">
              <w:rPr>
                <w:noProof/>
                <w:webHidden/>
              </w:rPr>
            </w:r>
            <w:r w:rsidR="00BD7232">
              <w:rPr>
                <w:noProof/>
                <w:webHidden/>
              </w:rPr>
              <w:fldChar w:fldCharType="separate"/>
            </w:r>
            <w:r w:rsidR="00BD7232">
              <w:rPr>
                <w:noProof/>
                <w:webHidden/>
              </w:rPr>
              <w:t>29</w:t>
            </w:r>
            <w:r w:rsidR="00BD7232">
              <w:rPr>
                <w:noProof/>
                <w:webHidden/>
              </w:rPr>
              <w:fldChar w:fldCharType="end"/>
            </w:r>
          </w:hyperlink>
        </w:p>
        <w:p w14:paraId="7FA01EC3" w14:textId="07262ED3" w:rsidR="00BD7232" w:rsidRDefault="00AF27FB">
          <w:pPr>
            <w:pStyle w:val="TOC2"/>
            <w:rPr>
              <w:rFonts w:eastAsiaTheme="minorEastAsia"/>
              <w:noProof/>
              <w:sz w:val="22"/>
              <w:lang w:val="es-CR" w:eastAsia="es-CR"/>
            </w:rPr>
          </w:pPr>
          <w:hyperlink w:anchor="_Toc100705228" w:history="1">
            <w:r w:rsidR="00BD7232" w:rsidRPr="002777BA">
              <w:rPr>
                <w:rStyle w:val="Hyperlink"/>
                <w:noProof/>
                <w:lang w:val="es-CR"/>
              </w:rPr>
              <w:t>Línea de base social desagregada por género, y de ser pertinente, pertenencia étnica de la población afectada por el proyecto (AII), incluyendo datos de salud, educación, servicios básicos, medios de vida, presencia de grupos vulnerables o minoritarios.</w:t>
            </w:r>
            <w:r w:rsidR="00BD7232">
              <w:rPr>
                <w:noProof/>
                <w:webHidden/>
              </w:rPr>
              <w:tab/>
            </w:r>
            <w:r w:rsidR="00BD7232">
              <w:rPr>
                <w:noProof/>
                <w:webHidden/>
              </w:rPr>
              <w:fldChar w:fldCharType="begin"/>
            </w:r>
            <w:r w:rsidR="00BD7232">
              <w:rPr>
                <w:noProof/>
                <w:webHidden/>
              </w:rPr>
              <w:instrText xml:space="preserve"> PAGEREF _Toc100705228 \h </w:instrText>
            </w:r>
            <w:r w:rsidR="00BD7232">
              <w:rPr>
                <w:noProof/>
                <w:webHidden/>
              </w:rPr>
            </w:r>
            <w:r w:rsidR="00BD7232">
              <w:rPr>
                <w:noProof/>
                <w:webHidden/>
              </w:rPr>
              <w:fldChar w:fldCharType="separate"/>
            </w:r>
            <w:r w:rsidR="00BD7232">
              <w:rPr>
                <w:noProof/>
                <w:webHidden/>
              </w:rPr>
              <w:t>29</w:t>
            </w:r>
            <w:r w:rsidR="00BD7232">
              <w:rPr>
                <w:noProof/>
                <w:webHidden/>
              </w:rPr>
              <w:fldChar w:fldCharType="end"/>
            </w:r>
          </w:hyperlink>
        </w:p>
        <w:p w14:paraId="3CC90E1C" w14:textId="6F9CBE7F" w:rsidR="00BD7232" w:rsidRDefault="00AF27FB">
          <w:pPr>
            <w:pStyle w:val="TOC1"/>
            <w:rPr>
              <w:rFonts w:eastAsiaTheme="minorEastAsia"/>
              <w:noProof/>
              <w:sz w:val="22"/>
              <w:lang w:val="es-CR" w:eastAsia="es-CR"/>
            </w:rPr>
          </w:pPr>
          <w:hyperlink w:anchor="_Toc100705229" w:history="1">
            <w:r w:rsidR="00BD7232" w:rsidRPr="002777BA">
              <w:rPr>
                <w:rStyle w:val="Hyperlink"/>
                <w:noProof/>
                <w:lang w:val="es-CR"/>
              </w:rPr>
              <w:t>Hitos y Actividades Generales de las Obras Consideradas</w:t>
            </w:r>
            <w:r w:rsidR="00BD7232">
              <w:rPr>
                <w:noProof/>
                <w:webHidden/>
              </w:rPr>
              <w:tab/>
            </w:r>
            <w:r w:rsidR="00BD7232">
              <w:rPr>
                <w:noProof/>
                <w:webHidden/>
              </w:rPr>
              <w:fldChar w:fldCharType="begin"/>
            </w:r>
            <w:r w:rsidR="00BD7232">
              <w:rPr>
                <w:noProof/>
                <w:webHidden/>
              </w:rPr>
              <w:instrText xml:space="preserve"> PAGEREF _Toc100705229 \h </w:instrText>
            </w:r>
            <w:r w:rsidR="00BD7232">
              <w:rPr>
                <w:noProof/>
                <w:webHidden/>
              </w:rPr>
            </w:r>
            <w:r w:rsidR="00BD7232">
              <w:rPr>
                <w:noProof/>
                <w:webHidden/>
              </w:rPr>
              <w:fldChar w:fldCharType="separate"/>
            </w:r>
            <w:r w:rsidR="00BD7232">
              <w:rPr>
                <w:noProof/>
                <w:webHidden/>
              </w:rPr>
              <w:t>31</w:t>
            </w:r>
            <w:r w:rsidR="00BD7232">
              <w:rPr>
                <w:noProof/>
                <w:webHidden/>
              </w:rPr>
              <w:fldChar w:fldCharType="end"/>
            </w:r>
          </w:hyperlink>
        </w:p>
        <w:p w14:paraId="082F17F9" w14:textId="465F0290" w:rsidR="00BD7232" w:rsidRDefault="00AF27FB">
          <w:pPr>
            <w:pStyle w:val="TOC1"/>
            <w:rPr>
              <w:rFonts w:eastAsiaTheme="minorEastAsia"/>
              <w:noProof/>
              <w:sz w:val="22"/>
              <w:lang w:val="es-CR" w:eastAsia="es-CR"/>
            </w:rPr>
          </w:pPr>
          <w:hyperlink w:anchor="_Toc100705230" w:history="1">
            <w:r w:rsidR="00BD7232" w:rsidRPr="002777BA">
              <w:rPr>
                <w:rStyle w:val="Hyperlink"/>
                <w:noProof/>
                <w:lang w:val="es-CR"/>
              </w:rPr>
              <w:t>Evaluación de Impactos</w:t>
            </w:r>
            <w:r w:rsidR="00BD7232">
              <w:rPr>
                <w:noProof/>
                <w:webHidden/>
              </w:rPr>
              <w:tab/>
            </w:r>
            <w:r w:rsidR="00BD7232">
              <w:rPr>
                <w:noProof/>
                <w:webHidden/>
              </w:rPr>
              <w:fldChar w:fldCharType="begin"/>
            </w:r>
            <w:r w:rsidR="00BD7232">
              <w:rPr>
                <w:noProof/>
                <w:webHidden/>
              </w:rPr>
              <w:instrText xml:space="preserve"> PAGEREF _Toc100705230 \h </w:instrText>
            </w:r>
            <w:r w:rsidR="00BD7232">
              <w:rPr>
                <w:noProof/>
                <w:webHidden/>
              </w:rPr>
            </w:r>
            <w:r w:rsidR="00BD7232">
              <w:rPr>
                <w:noProof/>
                <w:webHidden/>
              </w:rPr>
              <w:fldChar w:fldCharType="separate"/>
            </w:r>
            <w:r w:rsidR="00BD7232">
              <w:rPr>
                <w:noProof/>
                <w:webHidden/>
              </w:rPr>
              <w:t>34</w:t>
            </w:r>
            <w:r w:rsidR="00BD7232">
              <w:rPr>
                <w:noProof/>
                <w:webHidden/>
              </w:rPr>
              <w:fldChar w:fldCharType="end"/>
            </w:r>
          </w:hyperlink>
        </w:p>
        <w:p w14:paraId="11B77018" w14:textId="1EE8189E" w:rsidR="00BD7232" w:rsidRDefault="00AF27FB">
          <w:pPr>
            <w:pStyle w:val="TOC2"/>
            <w:rPr>
              <w:rFonts w:eastAsiaTheme="minorEastAsia"/>
              <w:noProof/>
              <w:sz w:val="22"/>
              <w:lang w:val="es-CR" w:eastAsia="es-CR"/>
            </w:rPr>
          </w:pPr>
          <w:hyperlink w:anchor="_Toc100705231" w:history="1">
            <w:r w:rsidR="00BD7232" w:rsidRPr="002777BA">
              <w:rPr>
                <w:rStyle w:val="Hyperlink"/>
                <w:noProof/>
                <w:lang w:val="es-CR"/>
              </w:rPr>
              <w:t>Identificación, caracterización de impactos negativos potenciales directos.</w:t>
            </w:r>
            <w:r w:rsidR="00BD7232">
              <w:rPr>
                <w:noProof/>
                <w:webHidden/>
              </w:rPr>
              <w:tab/>
            </w:r>
            <w:r w:rsidR="00BD7232">
              <w:rPr>
                <w:noProof/>
                <w:webHidden/>
              </w:rPr>
              <w:fldChar w:fldCharType="begin"/>
            </w:r>
            <w:r w:rsidR="00BD7232">
              <w:rPr>
                <w:noProof/>
                <w:webHidden/>
              </w:rPr>
              <w:instrText xml:space="preserve"> PAGEREF _Toc100705231 \h </w:instrText>
            </w:r>
            <w:r w:rsidR="00BD7232">
              <w:rPr>
                <w:noProof/>
                <w:webHidden/>
              </w:rPr>
            </w:r>
            <w:r w:rsidR="00BD7232">
              <w:rPr>
                <w:noProof/>
                <w:webHidden/>
              </w:rPr>
              <w:fldChar w:fldCharType="separate"/>
            </w:r>
            <w:r w:rsidR="00BD7232">
              <w:rPr>
                <w:noProof/>
                <w:webHidden/>
              </w:rPr>
              <w:t>35</w:t>
            </w:r>
            <w:r w:rsidR="00BD7232">
              <w:rPr>
                <w:noProof/>
                <w:webHidden/>
              </w:rPr>
              <w:fldChar w:fldCharType="end"/>
            </w:r>
          </w:hyperlink>
        </w:p>
        <w:p w14:paraId="45540AE1" w14:textId="0FA680A8" w:rsidR="00BD7232" w:rsidRDefault="00AF27FB">
          <w:pPr>
            <w:pStyle w:val="TOC3"/>
            <w:rPr>
              <w:rFonts w:eastAsiaTheme="minorEastAsia"/>
              <w:noProof/>
              <w:sz w:val="22"/>
              <w:lang w:val="es-CR" w:eastAsia="es-CR"/>
            </w:rPr>
          </w:pPr>
          <w:hyperlink w:anchor="_Toc100705232"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Emisiones al aire</w:t>
            </w:r>
            <w:r w:rsidR="00BD7232">
              <w:rPr>
                <w:noProof/>
                <w:webHidden/>
              </w:rPr>
              <w:tab/>
            </w:r>
            <w:r w:rsidR="00BD7232">
              <w:rPr>
                <w:noProof/>
                <w:webHidden/>
              </w:rPr>
              <w:fldChar w:fldCharType="begin"/>
            </w:r>
            <w:r w:rsidR="00BD7232">
              <w:rPr>
                <w:noProof/>
                <w:webHidden/>
              </w:rPr>
              <w:instrText xml:space="preserve"> PAGEREF _Toc100705232 \h </w:instrText>
            </w:r>
            <w:r w:rsidR="00BD7232">
              <w:rPr>
                <w:noProof/>
                <w:webHidden/>
              </w:rPr>
            </w:r>
            <w:r w:rsidR="00BD7232">
              <w:rPr>
                <w:noProof/>
                <w:webHidden/>
              </w:rPr>
              <w:fldChar w:fldCharType="separate"/>
            </w:r>
            <w:r w:rsidR="00BD7232">
              <w:rPr>
                <w:noProof/>
                <w:webHidden/>
              </w:rPr>
              <w:t>35</w:t>
            </w:r>
            <w:r w:rsidR="00BD7232">
              <w:rPr>
                <w:noProof/>
                <w:webHidden/>
              </w:rPr>
              <w:fldChar w:fldCharType="end"/>
            </w:r>
          </w:hyperlink>
        </w:p>
        <w:p w14:paraId="4432427D" w14:textId="54C2D5D0" w:rsidR="00BD7232" w:rsidRDefault="00AF27FB">
          <w:pPr>
            <w:pStyle w:val="TOC3"/>
            <w:rPr>
              <w:rFonts w:eastAsiaTheme="minorEastAsia"/>
              <w:noProof/>
              <w:sz w:val="22"/>
              <w:lang w:val="es-CR" w:eastAsia="es-CR"/>
            </w:rPr>
          </w:pPr>
          <w:hyperlink w:anchor="_Toc100705233"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Producción de residuos sólidos ordinarios, tóxicos y peligrosos.</w:t>
            </w:r>
            <w:r w:rsidR="00BD7232">
              <w:rPr>
                <w:noProof/>
                <w:webHidden/>
              </w:rPr>
              <w:tab/>
            </w:r>
            <w:r w:rsidR="00BD7232">
              <w:rPr>
                <w:noProof/>
                <w:webHidden/>
              </w:rPr>
              <w:fldChar w:fldCharType="begin"/>
            </w:r>
            <w:r w:rsidR="00BD7232">
              <w:rPr>
                <w:noProof/>
                <w:webHidden/>
              </w:rPr>
              <w:instrText xml:space="preserve"> PAGEREF _Toc100705233 \h </w:instrText>
            </w:r>
            <w:r w:rsidR="00BD7232">
              <w:rPr>
                <w:noProof/>
                <w:webHidden/>
              </w:rPr>
            </w:r>
            <w:r w:rsidR="00BD7232">
              <w:rPr>
                <w:noProof/>
                <w:webHidden/>
              </w:rPr>
              <w:fldChar w:fldCharType="separate"/>
            </w:r>
            <w:r w:rsidR="00BD7232">
              <w:rPr>
                <w:noProof/>
                <w:webHidden/>
              </w:rPr>
              <w:t>36</w:t>
            </w:r>
            <w:r w:rsidR="00BD7232">
              <w:rPr>
                <w:noProof/>
                <w:webHidden/>
              </w:rPr>
              <w:fldChar w:fldCharType="end"/>
            </w:r>
          </w:hyperlink>
        </w:p>
        <w:p w14:paraId="572D8CB3" w14:textId="2FD99BE9" w:rsidR="00BD7232" w:rsidRDefault="00AF27FB">
          <w:pPr>
            <w:pStyle w:val="TOC3"/>
            <w:rPr>
              <w:rFonts w:eastAsiaTheme="minorEastAsia"/>
              <w:noProof/>
              <w:sz w:val="22"/>
              <w:lang w:val="es-CR" w:eastAsia="es-CR"/>
            </w:rPr>
          </w:pPr>
          <w:hyperlink w:anchor="_Toc100705234"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Aguas pluviales, aguas residuales domésticas.</w:t>
            </w:r>
            <w:r w:rsidR="00BD7232">
              <w:rPr>
                <w:noProof/>
                <w:webHidden/>
              </w:rPr>
              <w:tab/>
            </w:r>
            <w:r w:rsidR="00BD7232">
              <w:rPr>
                <w:noProof/>
                <w:webHidden/>
              </w:rPr>
              <w:fldChar w:fldCharType="begin"/>
            </w:r>
            <w:r w:rsidR="00BD7232">
              <w:rPr>
                <w:noProof/>
                <w:webHidden/>
              </w:rPr>
              <w:instrText xml:space="preserve"> PAGEREF _Toc100705234 \h </w:instrText>
            </w:r>
            <w:r w:rsidR="00BD7232">
              <w:rPr>
                <w:noProof/>
                <w:webHidden/>
              </w:rPr>
            </w:r>
            <w:r w:rsidR="00BD7232">
              <w:rPr>
                <w:noProof/>
                <w:webHidden/>
              </w:rPr>
              <w:fldChar w:fldCharType="separate"/>
            </w:r>
            <w:r w:rsidR="00BD7232">
              <w:rPr>
                <w:noProof/>
                <w:webHidden/>
              </w:rPr>
              <w:t>38</w:t>
            </w:r>
            <w:r w:rsidR="00BD7232">
              <w:rPr>
                <w:noProof/>
                <w:webHidden/>
              </w:rPr>
              <w:fldChar w:fldCharType="end"/>
            </w:r>
          </w:hyperlink>
        </w:p>
        <w:p w14:paraId="097BA053" w14:textId="18CCD0E9" w:rsidR="00BD7232" w:rsidRDefault="00AF27FB">
          <w:pPr>
            <w:pStyle w:val="TOC3"/>
            <w:rPr>
              <w:rFonts w:eastAsiaTheme="minorEastAsia"/>
              <w:noProof/>
              <w:sz w:val="22"/>
              <w:lang w:val="es-CR" w:eastAsia="es-CR"/>
            </w:rPr>
          </w:pPr>
          <w:hyperlink w:anchor="_Toc100705235"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Respecto al manejo de materias primas y materiales de construcción.</w:t>
            </w:r>
            <w:r w:rsidR="00BD7232">
              <w:rPr>
                <w:noProof/>
                <w:webHidden/>
              </w:rPr>
              <w:tab/>
            </w:r>
            <w:r w:rsidR="00BD7232">
              <w:rPr>
                <w:noProof/>
                <w:webHidden/>
              </w:rPr>
              <w:fldChar w:fldCharType="begin"/>
            </w:r>
            <w:r w:rsidR="00BD7232">
              <w:rPr>
                <w:noProof/>
                <w:webHidden/>
              </w:rPr>
              <w:instrText xml:space="preserve"> PAGEREF _Toc100705235 \h </w:instrText>
            </w:r>
            <w:r w:rsidR="00BD7232">
              <w:rPr>
                <w:noProof/>
                <w:webHidden/>
              </w:rPr>
            </w:r>
            <w:r w:rsidR="00BD7232">
              <w:rPr>
                <w:noProof/>
                <w:webHidden/>
              </w:rPr>
              <w:fldChar w:fldCharType="separate"/>
            </w:r>
            <w:r w:rsidR="00BD7232">
              <w:rPr>
                <w:noProof/>
                <w:webHidden/>
              </w:rPr>
              <w:t>39</w:t>
            </w:r>
            <w:r w:rsidR="00BD7232">
              <w:rPr>
                <w:noProof/>
                <w:webHidden/>
              </w:rPr>
              <w:fldChar w:fldCharType="end"/>
            </w:r>
          </w:hyperlink>
        </w:p>
        <w:p w14:paraId="66C235D7" w14:textId="6DA4A120" w:rsidR="00BD7232" w:rsidRDefault="00AF27FB">
          <w:pPr>
            <w:pStyle w:val="TOC3"/>
            <w:rPr>
              <w:rFonts w:eastAsiaTheme="minorEastAsia"/>
              <w:noProof/>
              <w:sz w:val="22"/>
              <w:lang w:val="es-CR" w:eastAsia="es-CR"/>
            </w:rPr>
          </w:pPr>
          <w:hyperlink w:anchor="_Toc100705236"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Referente a las amenazas naturales y antrópicas</w:t>
            </w:r>
            <w:r w:rsidR="00BD7232">
              <w:rPr>
                <w:noProof/>
                <w:webHidden/>
              </w:rPr>
              <w:tab/>
            </w:r>
            <w:r w:rsidR="00BD7232">
              <w:rPr>
                <w:noProof/>
                <w:webHidden/>
              </w:rPr>
              <w:fldChar w:fldCharType="begin"/>
            </w:r>
            <w:r w:rsidR="00BD7232">
              <w:rPr>
                <w:noProof/>
                <w:webHidden/>
              </w:rPr>
              <w:instrText xml:space="preserve"> PAGEREF _Toc100705236 \h </w:instrText>
            </w:r>
            <w:r w:rsidR="00BD7232">
              <w:rPr>
                <w:noProof/>
                <w:webHidden/>
              </w:rPr>
            </w:r>
            <w:r w:rsidR="00BD7232">
              <w:rPr>
                <w:noProof/>
                <w:webHidden/>
              </w:rPr>
              <w:fldChar w:fldCharType="separate"/>
            </w:r>
            <w:r w:rsidR="00BD7232">
              <w:rPr>
                <w:noProof/>
                <w:webHidden/>
              </w:rPr>
              <w:t>40</w:t>
            </w:r>
            <w:r w:rsidR="00BD7232">
              <w:rPr>
                <w:noProof/>
                <w:webHidden/>
              </w:rPr>
              <w:fldChar w:fldCharType="end"/>
            </w:r>
          </w:hyperlink>
        </w:p>
        <w:p w14:paraId="439860F5" w14:textId="1C4E0106" w:rsidR="00BD7232" w:rsidRDefault="00AF27FB">
          <w:pPr>
            <w:pStyle w:val="TOC3"/>
            <w:rPr>
              <w:rFonts w:eastAsiaTheme="minorEastAsia"/>
              <w:noProof/>
              <w:sz w:val="22"/>
              <w:lang w:val="es-CR" w:eastAsia="es-CR"/>
            </w:rPr>
          </w:pPr>
          <w:hyperlink w:anchor="_Toc100705237"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En relación con el suelo y las aguas subterráneas</w:t>
            </w:r>
            <w:r w:rsidR="00BD7232">
              <w:rPr>
                <w:noProof/>
                <w:webHidden/>
              </w:rPr>
              <w:tab/>
            </w:r>
            <w:r w:rsidR="00BD7232">
              <w:rPr>
                <w:noProof/>
                <w:webHidden/>
              </w:rPr>
              <w:fldChar w:fldCharType="begin"/>
            </w:r>
            <w:r w:rsidR="00BD7232">
              <w:rPr>
                <w:noProof/>
                <w:webHidden/>
              </w:rPr>
              <w:instrText xml:space="preserve"> PAGEREF _Toc100705237 \h </w:instrText>
            </w:r>
            <w:r w:rsidR="00BD7232">
              <w:rPr>
                <w:noProof/>
                <w:webHidden/>
              </w:rPr>
            </w:r>
            <w:r w:rsidR="00BD7232">
              <w:rPr>
                <w:noProof/>
                <w:webHidden/>
              </w:rPr>
              <w:fldChar w:fldCharType="separate"/>
            </w:r>
            <w:r w:rsidR="00BD7232">
              <w:rPr>
                <w:noProof/>
                <w:webHidden/>
              </w:rPr>
              <w:t>41</w:t>
            </w:r>
            <w:r w:rsidR="00BD7232">
              <w:rPr>
                <w:noProof/>
                <w:webHidden/>
              </w:rPr>
              <w:fldChar w:fldCharType="end"/>
            </w:r>
          </w:hyperlink>
        </w:p>
        <w:p w14:paraId="47CC6767" w14:textId="37AB8C62" w:rsidR="00BD7232" w:rsidRDefault="00AF27FB">
          <w:pPr>
            <w:pStyle w:val="TOC3"/>
            <w:rPr>
              <w:rFonts w:eastAsiaTheme="minorEastAsia"/>
              <w:noProof/>
              <w:sz w:val="22"/>
              <w:lang w:val="es-CR" w:eastAsia="es-CR"/>
            </w:rPr>
          </w:pPr>
          <w:hyperlink w:anchor="_Toc100705238"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En relación con la biodiversidad local</w:t>
            </w:r>
            <w:r w:rsidR="00BD7232">
              <w:rPr>
                <w:noProof/>
                <w:webHidden/>
              </w:rPr>
              <w:tab/>
            </w:r>
            <w:r w:rsidR="00BD7232">
              <w:rPr>
                <w:noProof/>
                <w:webHidden/>
              </w:rPr>
              <w:fldChar w:fldCharType="begin"/>
            </w:r>
            <w:r w:rsidR="00BD7232">
              <w:rPr>
                <w:noProof/>
                <w:webHidden/>
              </w:rPr>
              <w:instrText xml:space="preserve"> PAGEREF _Toc100705238 \h </w:instrText>
            </w:r>
            <w:r w:rsidR="00BD7232">
              <w:rPr>
                <w:noProof/>
                <w:webHidden/>
              </w:rPr>
            </w:r>
            <w:r w:rsidR="00BD7232">
              <w:rPr>
                <w:noProof/>
                <w:webHidden/>
              </w:rPr>
              <w:fldChar w:fldCharType="separate"/>
            </w:r>
            <w:r w:rsidR="00BD7232">
              <w:rPr>
                <w:noProof/>
                <w:webHidden/>
              </w:rPr>
              <w:t>41</w:t>
            </w:r>
            <w:r w:rsidR="00BD7232">
              <w:rPr>
                <w:noProof/>
                <w:webHidden/>
              </w:rPr>
              <w:fldChar w:fldCharType="end"/>
            </w:r>
          </w:hyperlink>
        </w:p>
        <w:p w14:paraId="07A7B070" w14:textId="49D50CAF" w:rsidR="00BD7232" w:rsidRDefault="00AF27FB">
          <w:pPr>
            <w:pStyle w:val="TOC3"/>
            <w:rPr>
              <w:rFonts w:eastAsiaTheme="minorEastAsia"/>
              <w:noProof/>
              <w:sz w:val="22"/>
              <w:lang w:val="es-CR" w:eastAsia="es-CR"/>
            </w:rPr>
          </w:pPr>
          <w:hyperlink w:anchor="_Toc100705239"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Respecto a los afectados directos del área del proyecto</w:t>
            </w:r>
            <w:r w:rsidR="00BD7232">
              <w:rPr>
                <w:noProof/>
                <w:webHidden/>
              </w:rPr>
              <w:tab/>
            </w:r>
            <w:r w:rsidR="00BD7232">
              <w:rPr>
                <w:noProof/>
                <w:webHidden/>
              </w:rPr>
              <w:fldChar w:fldCharType="begin"/>
            </w:r>
            <w:r w:rsidR="00BD7232">
              <w:rPr>
                <w:noProof/>
                <w:webHidden/>
              </w:rPr>
              <w:instrText xml:space="preserve"> PAGEREF _Toc100705239 \h </w:instrText>
            </w:r>
            <w:r w:rsidR="00BD7232">
              <w:rPr>
                <w:noProof/>
                <w:webHidden/>
              </w:rPr>
            </w:r>
            <w:r w:rsidR="00BD7232">
              <w:rPr>
                <w:noProof/>
                <w:webHidden/>
              </w:rPr>
              <w:fldChar w:fldCharType="separate"/>
            </w:r>
            <w:r w:rsidR="00BD7232">
              <w:rPr>
                <w:noProof/>
                <w:webHidden/>
              </w:rPr>
              <w:t>42</w:t>
            </w:r>
            <w:r w:rsidR="00BD7232">
              <w:rPr>
                <w:noProof/>
                <w:webHidden/>
              </w:rPr>
              <w:fldChar w:fldCharType="end"/>
            </w:r>
          </w:hyperlink>
        </w:p>
        <w:p w14:paraId="4728803E" w14:textId="68186D27" w:rsidR="00BD7232" w:rsidRDefault="00AF27FB">
          <w:pPr>
            <w:pStyle w:val="TOC3"/>
            <w:rPr>
              <w:rFonts w:eastAsiaTheme="minorEastAsia"/>
              <w:noProof/>
              <w:sz w:val="22"/>
              <w:lang w:val="es-CR" w:eastAsia="es-CR"/>
            </w:rPr>
          </w:pPr>
          <w:hyperlink w:anchor="_Toc100705240"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Comunidades Vecinas al AP, en el AID:</w:t>
            </w:r>
            <w:r w:rsidR="00BD7232">
              <w:rPr>
                <w:noProof/>
                <w:webHidden/>
              </w:rPr>
              <w:tab/>
            </w:r>
            <w:r w:rsidR="00BD7232">
              <w:rPr>
                <w:noProof/>
                <w:webHidden/>
              </w:rPr>
              <w:fldChar w:fldCharType="begin"/>
            </w:r>
            <w:r w:rsidR="00BD7232">
              <w:rPr>
                <w:noProof/>
                <w:webHidden/>
              </w:rPr>
              <w:instrText xml:space="preserve"> PAGEREF _Toc100705240 \h </w:instrText>
            </w:r>
            <w:r w:rsidR="00BD7232">
              <w:rPr>
                <w:noProof/>
                <w:webHidden/>
              </w:rPr>
            </w:r>
            <w:r w:rsidR="00BD7232">
              <w:rPr>
                <w:noProof/>
                <w:webHidden/>
              </w:rPr>
              <w:fldChar w:fldCharType="separate"/>
            </w:r>
            <w:r w:rsidR="00BD7232">
              <w:rPr>
                <w:noProof/>
                <w:webHidden/>
              </w:rPr>
              <w:t>42</w:t>
            </w:r>
            <w:r w:rsidR="00BD7232">
              <w:rPr>
                <w:noProof/>
                <w:webHidden/>
              </w:rPr>
              <w:fldChar w:fldCharType="end"/>
            </w:r>
          </w:hyperlink>
        </w:p>
        <w:p w14:paraId="77CCB644" w14:textId="5B0C876E" w:rsidR="00BD7232" w:rsidRDefault="00AF27FB">
          <w:pPr>
            <w:pStyle w:val="TOC3"/>
            <w:rPr>
              <w:rFonts w:eastAsiaTheme="minorEastAsia"/>
              <w:noProof/>
              <w:sz w:val="22"/>
              <w:lang w:val="es-CR" w:eastAsia="es-CR"/>
            </w:rPr>
          </w:pPr>
          <w:hyperlink w:anchor="_Toc100705241"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Afectación al paisaje</w:t>
            </w:r>
            <w:r w:rsidR="00BD7232">
              <w:rPr>
                <w:noProof/>
                <w:webHidden/>
              </w:rPr>
              <w:tab/>
            </w:r>
            <w:r w:rsidR="00BD7232">
              <w:rPr>
                <w:noProof/>
                <w:webHidden/>
              </w:rPr>
              <w:fldChar w:fldCharType="begin"/>
            </w:r>
            <w:r w:rsidR="00BD7232">
              <w:rPr>
                <w:noProof/>
                <w:webHidden/>
              </w:rPr>
              <w:instrText xml:space="preserve"> PAGEREF _Toc100705241 \h </w:instrText>
            </w:r>
            <w:r w:rsidR="00BD7232">
              <w:rPr>
                <w:noProof/>
                <w:webHidden/>
              </w:rPr>
            </w:r>
            <w:r w:rsidR="00BD7232">
              <w:rPr>
                <w:noProof/>
                <w:webHidden/>
              </w:rPr>
              <w:fldChar w:fldCharType="separate"/>
            </w:r>
            <w:r w:rsidR="00BD7232">
              <w:rPr>
                <w:noProof/>
                <w:webHidden/>
              </w:rPr>
              <w:t>43</w:t>
            </w:r>
            <w:r w:rsidR="00BD7232">
              <w:rPr>
                <w:noProof/>
                <w:webHidden/>
              </w:rPr>
              <w:fldChar w:fldCharType="end"/>
            </w:r>
          </w:hyperlink>
        </w:p>
        <w:p w14:paraId="0379568D" w14:textId="586216D9" w:rsidR="00BD7232" w:rsidRDefault="00AF27FB">
          <w:pPr>
            <w:pStyle w:val="TOC3"/>
            <w:rPr>
              <w:rFonts w:eastAsiaTheme="minorEastAsia"/>
              <w:noProof/>
              <w:sz w:val="22"/>
              <w:lang w:val="es-CR" w:eastAsia="es-CR"/>
            </w:rPr>
          </w:pPr>
          <w:hyperlink w:anchor="_Toc100705242" w:history="1">
            <w:r w:rsidR="00BD7232" w:rsidRPr="002777BA">
              <w:rPr>
                <w:rStyle w:val="Hyperlink"/>
                <w:rFonts w:ascii="Wingdings" w:hAnsi="Wingdings"/>
                <w:noProof/>
                <w:lang w:val="es-CR"/>
              </w:rPr>
              <w:t></w:t>
            </w:r>
            <w:r w:rsidR="00BD7232">
              <w:rPr>
                <w:rFonts w:eastAsiaTheme="minorEastAsia"/>
                <w:noProof/>
                <w:sz w:val="22"/>
                <w:lang w:val="es-CR" w:eastAsia="es-CR"/>
              </w:rPr>
              <w:tab/>
            </w:r>
            <w:r w:rsidR="00BD7232" w:rsidRPr="002777BA">
              <w:rPr>
                <w:rStyle w:val="Hyperlink"/>
                <w:noProof/>
                <w:lang w:val="es-CR"/>
              </w:rPr>
              <w:t>Impactos positivos potenciales</w:t>
            </w:r>
            <w:r w:rsidR="00BD7232">
              <w:rPr>
                <w:noProof/>
                <w:webHidden/>
              </w:rPr>
              <w:tab/>
            </w:r>
            <w:r w:rsidR="00BD7232">
              <w:rPr>
                <w:noProof/>
                <w:webHidden/>
              </w:rPr>
              <w:fldChar w:fldCharType="begin"/>
            </w:r>
            <w:r w:rsidR="00BD7232">
              <w:rPr>
                <w:noProof/>
                <w:webHidden/>
              </w:rPr>
              <w:instrText xml:space="preserve"> PAGEREF _Toc100705242 \h </w:instrText>
            </w:r>
            <w:r w:rsidR="00BD7232">
              <w:rPr>
                <w:noProof/>
                <w:webHidden/>
              </w:rPr>
            </w:r>
            <w:r w:rsidR="00BD7232">
              <w:rPr>
                <w:noProof/>
                <w:webHidden/>
              </w:rPr>
              <w:fldChar w:fldCharType="separate"/>
            </w:r>
            <w:r w:rsidR="00BD7232">
              <w:rPr>
                <w:noProof/>
                <w:webHidden/>
              </w:rPr>
              <w:t>43</w:t>
            </w:r>
            <w:r w:rsidR="00BD7232">
              <w:rPr>
                <w:noProof/>
                <w:webHidden/>
              </w:rPr>
              <w:fldChar w:fldCharType="end"/>
            </w:r>
          </w:hyperlink>
        </w:p>
        <w:p w14:paraId="60FA1ED6" w14:textId="43A4C2B2" w:rsidR="00BD7232" w:rsidRDefault="00AF27FB">
          <w:pPr>
            <w:pStyle w:val="TOC1"/>
            <w:rPr>
              <w:rFonts w:eastAsiaTheme="minorEastAsia"/>
              <w:noProof/>
              <w:sz w:val="22"/>
              <w:lang w:val="es-CR" w:eastAsia="es-CR"/>
            </w:rPr>
          </w:pPr>
          <w:hyperlink w:anchor="_Toc100705243" w:history="1">
            <w:r w:rsidR="00BD7232" w:rsidRPr="002777BA">
              <w:rPr>
                <w:rStyle w:val="Hyperlink"/>
                <w:noProof/>
                <w:lang w:val="es-CR"/>
              </w:rPr>
              <w:t>Plan de gestión Ambiental y social (PGAS)</w:t>
            </w:r>
            <w:r w:rsidR="00BD7232">
              <w:rPr>
                <w:noProof/>
                <w:webHidden/>
              </w:rPr>
              <w:tab/>
            </w:r>
            <w:r w:rsidR="00BD7232">
              <w:rPr>
                <w:noProof/>
                <w:webHidden/>
              </w:rPr>
              <w:fldChar w:fldCharType="begin"/>
            </w:r>
            <w:r w:rsidR="00BD7232">
              <w:rPr>
                <w:noProof/>
                <w:webHidden/>
              </w:rPr>
              <w:instrText xml:space="preserve"> PAGEREF _Toc100705243 \h </w:instrText>
            </w:r>
            <w:r w:rsidR="00BD7232">
              <w:rPr>
                <w:noProof/>
                <w:webHidden/>
              </w:rPr>
            </w:r>
            <w:r w:rsidR="00BD7232">
              <w:rPr>
                <w:noProof/>
                <w:webHidden/>
              </w:rPr>
              <w:fldChar w:fldCharType="separate"/>
            </w:r>
            <w:r w:rsidR="00BD7232">
              <w:rPr>
                <w:noProof/>
                <w:webHidden/>
              </w:rPr>
              <w:t>45</w:t>
            </w:r>
            <w:r w:rsidR="00BD7232">
              <w:rPr>
                <w:noProof/>
                <w:webHidden/>
              </w:rPr>
              <w:fldChar w:fldCharType="end"/>
            </w:r>
          </w:hyperlink>
        </w:p>
        <w:p w14:paraId="767DD9BF" w14:textId="6985FB80" w:rsidR="00BD7232" w:rsidRDefault="00AF27FB">
          <w:pPr>
            <w:pStyle w:val="TOC2"/>
            <w:rPr>
              <w:rFonts w:eastAsiaTheme="minorEastAsia"/>
              <w:noProof/>
              <w:sz w:val="22"/>
              <w:lang w:val="es-CR" w:eastAsia="es-CR"/>
            </w:rPr>
          </w:pPr>
          <w:hyperlink w:anchor="_Toc100705244" w:history="1">
            <w:r w:rsidR="00BD7232" w:rsidRPr="002777BA">
              <w:rPr>
                <w:rStyle w:val="Hyperlink"/>
                <w:noProof/>
                <w:lang w:val="es-CR"/>
              </w:rPr>
              <w:t>PGAS de Diseño</w:t>
            </w:r>
            <w:r w:rsidR="00BD7232">
              <w:rPr>
                <w:noProof/>
                <w:webHidden/>
              </w:rPr>
              <w:tab/>
            </w:r>
            <w:r w:rsidR="00BD7232">
              <w:rPr>
                <w:noProof/>
                <w:webHidden/>
              </w:rPr>
              <w:fldChar w:fldCharType="begin"/>
            </w:r>
            <w:r w:rsidR="00BD7232">
              <w:rPr>
                <w:noProof/>
                <w:webHidden/>
              </w:rPr>
              <w:instrText xml:space="preserve"> PAGEREF _Toc100705244 \h </w:instrText>
            </w:r>
            <w:r w:rsidR="00BD7232">
              <w:rPr>
                <w:noProof/>
                <w:webHidden/>
              </w:rPr>
            </w:r>
            <w:r w:rsidR="00BD7232">
              <w:rPr>
                <w:noProof/>
                <w:webHidden/>
              </w:rPr>
              <w:fldChar w:fldCharType="separate"/>
            </w:r>
            <w:r w:rsidR="00BD7232">
              <w:rPr>
                <w:noProof/>
                <w:webHidden/>
              </w:rPr>
              <w:t>47</w:t>
            </w:r>
            <w:r w:rsidR="00BD7232">
              <w:rPr>
                <w:noProof/>
                <w:webHidden/>
              </w:rPr>
              <w:fldChar w:fldCharType="end"/>
            </w:r>
          </w:hyperlink>
        </w:p>
        <w:p w14:paraId="551764B4" w14:textId="5F5E15D6" w:rsidR="00BD7232" w:rsidRDefault="00AF27FB">
          <w:pPr>
            <w:pStyle w:val="TOC2"/>
            <w:rPr>
              <w:rFonts w:eastAsiaTheme="minorEastAsia"/>
              <w:noProof/>
              <w:sz w:val="22"/>
              <w:lang w:val="es-CR" w:eastAsia="es-CR"/>
            </w:rPr>
          </w:pPr>
          <w:hyperlink w:anchor="_Toc100705245" w:history="1">
            <w:r w:rsidR="00BD7232" w:rsidRPr="002777BA">
              <w:rPr>
                <w:rStyle w:val="Hyperlink"/>
                <w:noProof/>
                <w:lang w:val="es-CR"/>
              </w:rPr>
              <w:t>PGAS Construcción</w:t>
            </w:r>
            <w:r w:rsidR="00BD7232">
              <w:rPr>
                <w:noProof/>
                <w:webHidden/>
              </w:rPr>
              <w:tab/>
            </w:r>
            <w:r w:rsidR="00BD7232">
              <w:rPr>
                <w:noProof/>
                <w:webHidden/>
              </w:rPr>
              <w:fldChar w:fldCharType="begin"/>
            </w:r>
            <w:r w:rsidR="00BD7232">
              <w:rPr>
                <w:noProof/>
                <w:webHidden/>
              </w:rPr>
              <w:instrText xml:space="preserve"> PAGEREF _Toc100705245 \h </w:instrText>
            </w:r>
            <w:r w:rsidR="00BD7232">
              <w:rPr>
                <w:noProof/>
                <w:webHidden/>
              </w:rPr>
            </w:r>
            <w:r w:rsidR="00BD7232">
              <w:rPr>
                <w:noProof/>
                <w:webHidden/>
              </w:rPr>
              <w:fldChar w:fldCharType="separate"/>
            </w:r>
            <w:r w:rsidR="00BD7232">
              <w:rPr>
                <w:noProof/>
                <w:webHidden/>
              </w:rPr>
              <w:t>48</w:t>
            </w:r>
            <w:r w:rsidR="00BD7232">
              <w:rPr>
                <w:noProof/>
                <w:webHidden/>
              </w:rPr>
              <w:fldChar w:fldCharType="end"/>
            </w:r>
          </w:hyperlink>
        </w:p>
        <w:p w14:paraId="7D7F3204" w14:textId="125B85F8" w:rsidR="00BD7232" w:rsidRDefault="00AF27FB">
          <w:pPr>
            <w:pStyle w:val="TOC2"/>
            <w:rPr>
              <w:rFonts w:eastAsiaTheme="minorEastAsia"/>
              <w:noProof/>
              <w:sz w:val="22"/>
              <w:lang w:val="es-CR" w:eastAsia="es-CR"/>
            </w:rPr>
          </w:pPr>
          <w:hyperlink w:anchor="_Toc100705246" w:history="1">
            <w:r w:rsidR="00BD7232" w:rsidRPr="002777BA">
              <w:rPr>
                <w:rStyle w:val="Hyperlink"/>
                <w:noProof/>
                <w:lang w:val="es-CR"/>
              </w:rPr>
              <w:t>Plan de Consulta Significativa</w:t>
            </w:r>
            <w:r w:rsidR="00BD7232">
              <w:rPr>
                <w:noProof/>
                <w:webHidden/>
              </w:rPr>
              <w:tab/>
            </w:r>
            <w:r w:rsidR="00BD7232">
              <w:rPr>
                <w:noProof/>
                <w:webHidden/>
              </w:rPr>
              <w:fldChar w:fldCharType="begin"/>
            </w:r>
            <w:r w:rsidR="00BD7232">
              <w:rPr>
                <w:noProof/>
                <w:webHidden/>
              </w:rPr>
              <w:instrText xml:space="preserve"> PAGEREF _Toc100705246 \h </w:instrText>
            </w:r>
            <w:r w:rsidR="00BD7232">
              <w:rPr>
                <w:noProof/>
                <w:webHidden/>
              </w:rPr>
            </w:r>
            <w:r w:rsidR="00BD7232">
              <w:rPr>
                <w:noProof/>
                <w:webHidden/>
              </w:rPr>
              <w:fldChar w:fldCharType="separate"/>
            </w:r>
            <w:r w:rsidR="00BD7232">
              <w:rPr>
                <w:noProof/>
                <w:webHidden/>
              </w:rPr>
              <w:t>50</w:t>
            </w:r>
            <w:r w:rsidR="00BD7232">
              <w:rPr>
                <w:noProof/>
                <w:webHidden/>
              </w:rPr>
              <w:fldChar w:fldCharType="end"/>
            </w:r>
          </w:hyperlink>
        </w:p>
        <w:p w14:paraId="13AEC17C" w14:textId="62FCD4D2" w:rsidR="00BD7232" w:rsidRDefault="00AF27FB">
          <w:pPr>
            <w:pStyle w:val="TOC2"/>
            <w:rPr>
              <w:rFonts w:eastAsiaTheme="minorEastAsia"/>
              <w:noProof/>
              <w:sz w:val="22"/>
              <w:lang w:val="es-CR" w:eastAsia="es-CR"/>
            </w:rPr>
          </w:pPr>
          <w:hyperlink w:anchor="_Toc100705247" w:history="1">
            <w:r w:rsidR="00BD7232" w:rsidRPr="002777BA">
              <w:rPr>
                <w:rStyle w:val="Hyperlink"/>
                <w:noProof/>
                <w:lang w:val="es-CR"/>
              </w:rPr>
              <w:t>Guía para el Plan de Demoliciones y Manejo de Desechos Sólidos.</w:t>
            </w:r>
            <w:r w:rsidR="00BD7232">
              <w:rPr>
                <w:noProof/>
                <w:webHidden/>
              </w:rPr>
              <w:tab/>
            </w:r>
            <w:r w:rsidR="00BD7232">
              <w:rPr>
                <w:noProof/>
                <w:webHidden/>
              </w:rPr>
              <w:fldChar w:fldCharType="begin"/>
            </w:r>
            <w:r w:rsidR="00BD7232">
              <w:rPr>
                <w:noProof/>
                <w:webHidden/>
              </w:rPr>
              <w:instrText xml:space="preserve"> PAGEREF _Toc100705247 \h </w:instrText>
            </w:r>
            <w:r w:rsidR="00BD7232">
              <w:rPr>
                <w:noProof/>
                <w:webHidden/>
              </w:rPr>
            </w:r>
            <w:r w:rsidR="00BD7232">
              <w:rPr>
                <w:noProof/>
                <w:webHidden/>
              </w:rPr>
              <w:fldChar w:fldCharType="separate"/>
            </w:r>
            <w:r w:rsidR="00BD7232">
              <w:rPr>
                <w:noProof/>
                <w:webHidden/>
              </w:rPr>
              <w:t>59</w:t>
            </w:r>
            <w:r w:rsidR="00BD7232">
              <w:rPr>
                <w:noProof/>
                <w:webHidden/>
              </w:rPr>
              <w:fldChar w:fldCharType="end"/>
            </w:r>
          </w:hyperlink>
        </w:p>
        <w:p w14:paraId="3241799B" w14:textId="70D2CBB3" w:rsidR="00BD7232" w:rsidRDefault="00AF27FB">
          <w:pPr>
            <w:pStyle w:val="TOC2"/>
            <w:rPr>
              <w:rFonts w:eastAsiaTheme="minorEastAsia"/>
              <w:noProof/>
              <w:sz w:val="22"/>
              <w:lang w:val="es-CR" w:eastAsia="es-CR"/>
            </w:rPr>
          </w:pPr>
          <w:hyperlink w:anchor="_Toc100705248" w:history="1">
            <w:r w:rsidR="00BD7232" w:rsidRPr="002777BA">
              <w:rPr>
                <w:rStyle w:val="Hyperlink"/>
                <w:noProof/>
                <w:lang w:val="es-CR"/>
              </w:rPr>
              <w:t>Guía para la elaboración del Plan de Manejo de Tránsito.</w:t>
            </w:r>
            <w:r w:rsidR="00BD7232">
              <w:rPr>
                <w:noProof/>
                <w:webHidden/>
              </w:rPr>
              <w:tab/>
            </w:r>
            <w:r w:rsidR="00BD7232">
              <w:rPr>
                <w:noProof/>
                <w:webHidden/>
              </w:rPr>
              <w:fldChar w:fldCharType="begin"/>
            </w:r>
            <w:r w:rsidR="00BD7232">
              <w:rPr>
                <w:noProof/>
                <w:webHidden/>
              </w:rPr>
              <w:instrText xml:space="preserve"> PAGEREF _Toc100705248 \h </w:instrText>
            </w:r>
            <w:r w:rsidR="00BD7232">
              <w:rPr>
                <w:noProof/>
                <w:webHidden/>
              </w:rPr>
            </w:r>
            <w:r w:rsidR="00BD7232">
              <w:rPr>
                <w:noProof/>
                <w:webHidden/>
              </w:rPr>
              <w:fldChar w:fldCharType="separate"/>
            </w:r>
            <w:r w:rsidR="00BD7232">
              <w:rPr>
                <w:noProof/>
                <w:webHidden/>
              </w:rPr>
              <w:t>64</w:t>
            </w:r>
            <w:r w:rsidR="00BD7232">
              <w:rPr>
                <w:noProof/>
                <w:webHidden/>
              </w:rPr>
              <w:fldChar w:fldCharType="end"/>
            </w:r>
          </w:hyperlink>
        </w:p>
        <w:p w14:paraId="14E2F4B2" w14:textId="247ACE07" w:rsidR="00BD7232" w:rsidRDefault="00AF27FB">
          <w:pPr>
            <w:pStyle w:val="TOC2"/>
            <w:rPr>
              <w:rFonts w:eastAsiaTheme="minorEastAsia"/>
              <w:noProof/>
              <w:sz w:val="22"/>
              <w:lang w:val="es-CR" w:eastAsia="es-CR"/>
            </w:rPr>
          </w:pPr>
          <w:hyperlink w:anchor="_Toc100705249" w:history="1">
            <w:r w:rsidR="00BD7232" w:rsidRPr="002777BA">
              <w:rPr>
                <w:rStyle w:val="Hyperlink"/>
                <w:noProof/>
                <w:lang w:val="es-CR"/>
              </w:rPr>
              <w:t>Guía para la elaboración del Plan de Salud y Seguridad Ocupacional.</w:t>
            </w:r>
            <w:r w:rsidR="00BD7232">
              <w:rPr>
                <w:noProof/>
                <w:webHidden/>
              </w:rPr>
              <w:tab/>
            </w:r>
            <w:r w:rsidR="00BD7232">
              <w:rPr>
                <w:noProof/>
                <w:webHidden/>
              </w:rPr>
              <w:fldChar w:fldCharType="begin"/>
            </w:r>
            <w:r w:rsidR="00BD7232">
              <w:rPr>
                <w:noProof/>
                <w:webHidden/>
              </w:rPr>
              <w:instrText xml:space="preserve"> PAGEREF _Toc100705249 \h </w:instrText>
            </w:r>
            <w:r w:rsidR="00BD7232">
              <w:rPr>
                <w:noProof/>
                <w:webHidden/>
              </w:rPr>
            </w:r>
            <w:r w:rsidR="00BD7232">
              <w:rPr>
                <w:noProof/>
                <w:webHidden/>
              </w:rPr>
              <w:fldChar w:fldCharType="separate"/>
            </w:r>
            <w:r w:rsidR="00BD7232">
              <w:rPr>
                <w:noProof/>
                <w:webHidden/>
              </w:rPr>
              <w:t>67</w:t>
            </w:r>
            <w:r w:rsidR="00BD7232">
              <w:rPr>
                <w:noProof/>
                <w:webHidden/>
              </w:rPr>
              <w:fldChar w:fldCharType="end"/>
            </w:r>
          </w:hyperlink>
        </w:p>
        <w:p w14:paraId="61D20BC8" w14:textId="1109D506" w:rsidR="00BD7232" w:rsidRDefault="00AF27FB">
          <w:pPr>
            <w:pStyle w:val="TOC2"/>
            <w:rPr>
              <w:rFonts w:eastAsiaTheme="minorEastAsia"/>
              <w:noProof/>
              <w:sz w:val="22"/>
              <w:lang w:val="es-CR" w:eastAsia="es-CR"/>
            </w:rPr>
          </w:pPr>
          <w:hyperlink w:anchor="_Toc100705250" w:history="1">
            <w:r w:rsidR="00BD7232" w:rsidRPr="002777BA">
              <w:rPr>
                <w:rStyle w:val="Hyperlink"/>
                <w:noProof/>
                <w:lang w:val="es-CR"/>
              </w:rPr>
              <w:t>Guía para la elaboración del Plan de Contingencias.</w:t>
            </w:r>
            <w:r w:rsidR="00BD7232">
              <w:rPr>
                <w:noProof/>
                <w:webHidden/>
              </w:rPr>
              <w:tab/>
            </w:r>
            <w:r w:rsidR="00BD7232">
              <w:rPr>
                <w:noProof/>
                <w:webHidden/>
              </w:rPr>
              <w:fldChar w:fldCharType="begin"/>
            </w:r>
            <w:r w:rsidR="00BD7232">
              <w:rPr>
                <w:noProof/>
                <w:webHidden/>
              </w:rPr>
              <w:instrText xml:space="preserve"> PAGEREF _Toc100705250 \h </w:instrText>
            </w:r>
            <w:r w:rsidR="00BD7232">
              <w:rPr>
                <w:noProof/>
                <w:webHidden/>
              </w:rPr>
            </w:r>
            <w:r w:rsidR="00BD7232">
              <w:rPr>
                <w:noProof/>
                <w:webHidden/>
              </w:rPr>
              <w:fldChar w:fldCharType="separate"/>
            </w:r>
            <w:r w:rsidR="00BD7232">
              <w:rPr>
                <w:noProof/>
                <w:webHidden/>
              </w:rPr>
              <w:t>69</w:t>
            </w:r>
            <w:r w:rsidR="00BD7232">
              <w:rPr>
                <w:noProof/>
                <w:webHidden/>
              </w:rPr>
              <w:fldChar w:fldCharType="end"/>
            </w:r>
          </w:hyperlink>
        </w:p>
        <w:p w14:paraId="521ADD8F" w14:textId="173676A7" w:rsidR="00BD7232" w:rsidRDefault="00AF27FB">
          <w:pPr>
            <w:pStyle w:val="TOC2"/>
            <w:rPr>
              <w:rFonts w:eastAsiaTheme="minorEastAsia"/>
              <w:noProof/>
              <w:sz w:val="22"/>
              <w:lang w:val="es-CR" w:eastAsia="es-CR"/>
            </w:rPr>
          </w:pPr>
          <w:hyperlink w:anchor="_Toc100705251" w:history="1">
            <w:r w:rsidR="00BD7232" w:rsidRPr="002777BA">
              <w:rPr>
                <w:rStyle w:val="Hyperlink"/>
                <w:noProof/>
                <w:lang w:val="es-CR"/>
              </w:rPr>
              <w:t>Protocolo de atención de la Oficina de Consultas</w:t>
            </w:r>
            <w:r w:rsidR="00BD7232">
              <w:rPr>
                <w:noProof/>
                <w:webHidden/>
              </w:rPr>
              <w:tab/>
            </w:r>
            <w:r w:rsidR="00BD7232">
              <w:rPr>
                <w:noProof/>
                <w:webHidden/>
              </w:rPr>
              <w:fldChar w:fldCharType="begin"/>
            </w:r>
            <w:r w:rsidR="00BD7232">
              <w:rPr>
                <w:noProof/>
                <w:webHidden/>
              </w:rPr>
              <w:instrText xml:space="preserve"> PAGEREF _Toc100705251 \h </w:instrText>
            </w:r>
            <w:r w:rsidR="00BD7232">
              <w:rPr>
                <w:noProof/>
                <w:webHidden/>
              </w:rPr>
            </w:r>
            <w:r w:rsidR="00BD7232">
              <w:rPr>
                <w:noProof/>
                <w:webHidden/>
              </w:rPr>
              <w:fldChar w:fldCharType="separate"/>
            </w:r>
            <w:r w:rsidR="00BD7232">
              <w:rPr>
                <w:noProof/>
                <w:webHidden/>
              </w:rPr>
              <w:t>80</w:t>
            </w:r>
            <w:r w:rsidR="00BD7232">
              <w:rPr>
                <w:noProof/>
                <w:webHidden/>
              </w:rPr>
              <w:fldChar w:fldCharType="end"/>
            </w:r>
          </w:hyperlink>
        </w:p>
        <w:p w14:paraId="6BB291FC" w14:textId="49444FB9" w:rsidR="00BD7232" w:rsidRDefault="00AF27FB">
          <w:pPr>
            <w:pStyle w:val="TOC2"/>
            <w:rPr>
              <w:rFonts w:eastAsiaTheme="minorEastAsia"/>
              <w:noProof/>
              <w:sz w:val="22"/>
              <w:lang w:val="es-CR" w:eastAsia="es-CR"/>
            </w:rPr>
          </w:pPr>
          <w:hyperlink w:anchor="_Toc100705252" w:history="1">
            <w:r w:rsidR="00BD7232" w:rsidRPr="002777BA">
              <w:rPr>
                <w:rStyle w:val="Hyperlink"/>
                <w:noProof/>
                <w:lang w:val="es-CR"/>
              </w:rPr>
              <w:t>Plan para prevención del COVID 19 en las obras</w:t>
            </w:r>
            <w:r w:rsidR="00BD7232">
              <w:rPr>
                <w:noProof/>
                <w:webHidden/>
              </w:rPr>
              <w:tab/>
            </w:r>
            <w:r w:rsidR="00BD7232">
              <w:rPr>
                <w:noProof/>
                <w:webHidden/>
              </w:rPr>
              <w:fldChar w:fldCharType="begin"/>
            </w:r>
            <w:r w:rsidR="00BD7232">
              <w:rPr>
                <w:noProof/>
                <w:webHidden/>
              </w:rPr>
              <w:instrText xml:space="preserve"> PAGEREF _Toc100705252 \h </w:instrText>
            </w:r>
            <w:r w:rsidR="00BD7232">
              <w:rPr>
                <w:noProof/>
                <w:webHidden/>
              </w:rPr>
            </w:r>
            <w:r w:rsidR="00BD7232">
              <w:rPr>
                <w:noProof/>
                <w:webHidden/>
              </w:rPr>
              <w:fldChar w:fldCharType="separate"/>
            </w:r>
            <w:r w:rsidR="00BD7232">
              <w:rPr>
                <w:noProof/>
                <w:webHidden/>
              </w:rPr>
              <w:t>81</w:t>
            </w:r>
            <w:r w:rsidR="00BD7232">
              <w:rPr>
                <w:noProof/>
                <w:webHidden/>
              </w:rPr>
              <w:fldChar w:fldCharType="end"/>
            </w:r>
          </w:hyperlink>
        </w:p>
        <w:p w14:paraId="3C9764FC" w14:textId="1A8952FE" w:rsidR="00BD7232" w:rsidRDefault="00AF27FB">
          <w:pPr>
            <w:pStyle w:val="TOC2"/>
            <w:rPr>
              <w:rFonts w:eastAsiaTheme="minorEastAsia"/>
              <w:noProof/>
              <w:sz w:val="22"/>
              <w:lang w:val="es-CR" w:eastAsia="es-CR"/>
            </w:rPr>
          </w:pPr>
          <w:hyperlink w:anchor="_Toc100705253" w:history="1">
            <w:r w:rsidR="00BD7232" w:rsidRPr="002777BA">
              <w:rPr>
                <w:rStyle w:val="Hyperlink"/>
                <w:noProof/>
                <w:lang w:val="es-CR"/>
              </w:rPr>
              <w:t>Protocolo de hallazgos arqueológicos esporádicos</w:t>
            </w:r>
            <w:r w:rsidR="00BD7232">
              <w:rPr>
                <w:noProof/>
                <w:webHidden/>
              </w:rPr>
              <w:tab/>
            </w:r>
            <w:r w:rsidR="00BD7232">
              <w:rPr>
                <w:noProof/>
                <w:webHidden/>
              </w:rPr>
              <w:fldChar w:fldCharType="begin"/>
            </w:r>
            <w:r w:rsidR="00BD7232">
              <w:rPr>
                <w:noProof/>
                <w:webHidden/>
              </w:rPr>
              <w:instrText xml:space="preserve"> PAGEREF _Toc100705253 \h </w:instrText>
            </w:r>
            <w:r w:rsidR="00BD7232">
              <w:rPr>
                <w:noProof/>
                <w:webHidden/>
              </w:rPr>
            </w:r>
            <w:r w:rsidR="00BD7232">
              <w:rPr>
                <w:noProof/>
                <w:webHidden/>
              </w:rPr>
              <w:fldChar w:fldCharType="separate"/>
            </w:r>
            <w:r w:rsidR="00BD7232">
              <w:rPr>
                <w:noProof/>
                <w:webHidden/>
              </w:rPr>
              <w:t>82</w:t>
            </w:r>
            <w:r w:rsidR="00BD7232">
              <w:rPr>
                <w:noProof/>
                <w:webHidden/>
              </w:rPr>
              <w:fldChar w:fldCharType="end"/>
            </w:r>
          </w:hyperlink>
        </w:p>
        <w:p w14:paraId="1709FBE1" w14:textId="40F14C70" w:rsidR="00BD7232" w:rsidRDefault="00AF27FB">
          <w:pPr>
            <w:pStyle w:val="TOC2"/>
            <w:rPr>
              <w:rFonts w:eastAsiaTheme="minorEastAsia"/>
              <w:noProof/>
              <w:sz w:val="22"/>
              <w:lang w:val="es-CR" w:eastAsia="es-CR"/>
            </w:rPr>
          </w:pPr>
          <w:hyperlink w:anchor="_Toc100705254" w:history="1">
            <w:r w:rsidR="00BD7232" w:rsidRPr="002777BA">
              <w:rPr>
                <w:rStyle w:val="Hyperlink"/>
                <w:noProof/>
                <w:lang w:val="es-CR"/>
              </w:rPr>
              <w:t>Guía Plan de Comunicación</w:t>
            </w:r>
            <w:r w:rsidR="00BD7232">
              <w:rPr>
                <w:noProof/>
                <w:webHidden/>
              </w:rPr>
              <w:tab/>
            </w:r>
            <w:r w:rsidR="00BD7232">
              <w:rPr>
                <w:noProof/>
                <w:webHidden/>
              </w:rPr>
              <w:fldChar w:fldCharType="begin"/>
            </w:r>
            <w:r w:rsidR="00BD7232">
              <w:rPr>
                <w:noProof/>
                <w:webHidden/>
              </w:rPr>
              <w:instrText xml:space="preserve"> PAGEREF _Toc100705254 \h </w:instrText>
            </w:r>
            <w:r w:rsidR="00BD7232">
              <w:rPr>
                <w:noProof/>
                <w:webHidden/>
              </w:rPr>
            </w:r>
            <w:r w:rsidR="00BD7232">
              <w:rPr>
                <w:noProof/>
                <w:webHidden/>
              </w:rPr>
              <w:fldChar w:fldCharType="separate"/>
            </w:r>
            <w:r w:rsidR="00BD7232">
              <w:rPr>
                <w:noProof/>
                <w:webHidden/>
              </w:rPr>
              <w:t>83</w:t>
            </w:r>
            <w:r w:rsidR="00BD7232">
              <w:rPr>
                <w:noProof/>
                <w:webHidden/>
              </w:rPr>
              <w:fldChar w:fldCharType="end"/>
            </w:r>
          </w:hyperlink>
        </w:p>
        <w:p w14:paraId="7510A287" w14:textId="553A5E64" w:rsidR="00BD7232" w:rsidRDefault="00AF27FB">
          <w:pPr>
            <w:pStyle w:val="TOC2"/>
            <w:rPr>
              <w:rFonts w:eastAsiaTheme="minorEastAsia"/>
              <w:noProof/>
              <w:sz w:val="22"/>
              <w:lang w:val="es-CR" w:eastAsia="es-CR"/>
            </w:rPr>
          </w:pPr>
          <w:hyperlink w:anchor="_Toc100705255" w:history="1">
            <w:r w:rsidR="00BD7232" w:rsidRPr="002777BA">
              <w:rPr>
                <w:rStyle w:val="Hyperlink"/>
                <w:noProof/>
                <w:lang w:val="es-CR"/>
              </w:rPr>
              <w:t>Lineamientos para el seguimiento y monitoreo del PGAS.</w:t>
            </w:r>
            <w:r w:rsidR="00BD7232">
              <w:rPr>
                <w:noProof/>
                <w:webHidden/>
              </w:rPr>
              <w:tab/>
            </w:r>
            <w:r w:rsidR="00BD7232">
              <w:rPr>
                <w:noProof/>
                <w:webHidden/>
              </w:rPr>
              <w:fldChar w:fldCharType="begin"/>
            </w:r>
            <w:r w:rsidR="00BD7232">
              <w:rPr>
                <w:noProof/>
                <w:webHidden/>
              </w:rPr>
              <w:instrText xml:space="preserve"> PAGEREF _Toc100705255 \h </w:instrText>
            </w:r>
            <w:r w:rsidR="00BD7232">
              <w:rPr>
                <w:noProof/>
                <w:webHidden/>
              </w:rPr>
            </w:r>
            <w:r w:rsidR="00BD7232">
              <w:rPr>
                <w:noProof/>
                <w:webHidden/>
              </w:rPr>
              <w:fldChar w:fldCharType="separate"/>
            </w:r>
            <w:r w:rsidR="00BD7232">
              <w:rPr>
                <w:noProof/>
                <w:webHidden/>
              </w:rPr>
              <w:t>84</w:t>
            </w:r>
            <w:r w:rsidR="00BD7232">
              <w:rPr>
                <w:noProof/>
                <w:webHidden/>
              </w:rPr>
              <w:fldChar w:fldCharType="end"/>
            </w:r>
          </w:hyperlink>
        </w:p>
        <w:p w14:paraId="1A38134D" w14:textId="0D901E91" w:rsidR="00BD7232" w:rsidRDefault="00AF27FB">
          <w:pPr>
            <w:pStyle w:val="TOC1"/>
            <w:rPr>
              <w:rFonts w:eastAsiaTheme="minorEastAsia"/>
              <w:noProof/>
              <w:sz w:val="22"/>
              <w:lang w:val="es-CR" w:eastAsia="es-CR"/>
            </w:rPr>
          </w:pPr>
          <w:hyperlink w:anchor="_Toc100705256" w:history="1">
            <w:r w:rsidR="00BD7232" w:rsidRPr="002777BA">
              <w:rPr>
                <w:rStyle w:val="Hyperlink"/>
                <w:noProof/>
                <w:lang w:val="es-CR"/>
              </w:rPr>
              <w:t>Anexo 1</w:t>
            </w:r>
            <w:r w:rsidR="00BD7232">
              <w:rPr>
                <w:noProof/>
                <w:webHidden/>
              </w:rPr>
              <w:tab/>
            </w:r>
            <w:r w:rsidR="00BD7232">
              <w:rPr>
                <w:noProof/>
                <w:webHidden/>
              </w:rPr>
              <w:fldChar w:fldCharType="begin"/>
            </w:r>
            <w:r w:rsidR="00BD7232">
              <w:rPr>
                <w:noProof/>
                <w:webHidden/>
              </w:rPr>
              <w:instrText xml:space="preserve"> PAGEREF _Toc100705256 \h </w:instrText>
            </w:r>
            <w:r w:rsidR="00BD7232">
              <w:rPr>
                <w:noProof/>
                <w:webHidden/>
              </w:rPr>
            </w:r>
            <w:r w:rsidR="00BD7232">
              <w:rPr>
                <w:noProof/>
                <w:webHidden/>
              </w:rPr>
              <w:fldChar w:fldCharType="separate"/>
            </w:r>
            <w:r w:rsidR="00BD7232">
              <w:rPr>
                <w:noProof/>
                <w:webHidden/>
              </w:rPr>
              <w:t>87</w:t>
            </w:r>
            <w:r w:rsidR="00BD7232">
              <w:rPr>
                <w:noProof/>
                <w:webHidden/>
              </w:rPr>
              <w:fldChar w:fldCharType="end"/>
            </w:r>
          </w:hyperlink>
        </w:p>
        <w:p w14:paraId="744926FE" w14:textId="0EAB9A2C" w:rsidR="00BD7232" w:rsidRDefault="00AF27FB">
          <w:pPr>
            <w:pStyle w:val="TOC1"/>
            <w:rPr>
              <w:rFonts w:eastAsiaTheme="minorEastAsia"/>
              <w:noProof/>
              <w:sz w:val="22"/>
              <w:lang w:val="es-CR" w:eastAsia="es-CR"/>
            </w:rPr>
          </w:pPr>
          <w:hyperlink w:anchor="_Toc100705257" w:history="1">
            <w:r w:rsidR="00BD7232" w:rsidRPr="002777BA">
              <w:rPr>
                <w:rStyle w:val="Hyperlink"/>
                <w:noProof/>
                <w:lang w:val="es-CR"/>
              </w:rPr>
              <w:t>Anexo 2</w:t>
            </w:r>
            <w:r w:rsidR="00BD7232">
              <w:rPr>
                <w:noProof/>
                <w:webHidden/>
              </w:rPr>
              <w:tab/>
            </w:r>
            <w:r w:rsidR="00BD7232">
              <w:rPr>
                <w:noProof/>
                <w:webHidden/>
              </w:rPr>
              <w:fldChar w:fldCharType="begin"/>
            </w:r>
            <w:r w:rsidR="00BD7232">
              <w:rPr>
                <w:noProof/>
                <w:webHidden/>
              </w:rPr>
              <w:instrText xml:space="preserve"> PAGEREF _Toc100705257 \h </w:instrText>
            </w:r>
            <w:r w:rsidR="00BD7232">
              <w:rPr>
                <w:noProof/>
                <w:webHidden/>
              </w:rPr>
            </w:r>
            <w:r w:rsidR="00BD7232">
              <w:rPr>
                <w:noProof/>
                <w:webHidden/>
              </w:rPr>
              <w:fldChar w:fldCharType="separate"/>
            </w:r>
            <w:r w:rsidR="00BD7232">
              <w:rPr>
                <w:noProof/>
                <w:webHidden/>
              </w:rPr>
              <w:t>95</w:t>
            </w:r>
            <w:r w:rsidR="00BD7232">
              <w:rPr>
                <w:noProof/>
                <w:webHidden/>
              </w:rPr>
              <w:fldChar w:fldCharType="end"/>
            </w:r>
          </w:hyperlink>
        </w:p>
        <w:p w14:paraId="3569DD0E" w14:textId="554872C0" w:rsidR="00BD7232" w:rsidRDefault="00AF27FB">
          <w:pPr>
            <w:pStyle w:val="TOC1"/>
            <w:rPr>
              <w:rFonts w:eastAsiaTheme="minorEastAsia"/>
              <w:noProof/>
              <w:sz w:val="22"/>
              <w:lang w:val="es-CR" w:eastAsia="es-CR"/>
            </w:rPr>
          </w:pPr>
          <w:hyperlink w:anchor="_Toc100705258" w:history="1">
            <w:r w:rsidR="00BD7232" w:rsidRPr="002777BA">
              <w:rPr>
                <w:rStyle w:val="Hyperlink"/>
                <w:noProof/>
                <w:lang w:val="es-CR"/>
              </w:rPr>
              <w:t>Anexo 3</w:t>
            </w:r>
            <w:r w:rsidR="00BD7232">
              <w:rPr>
                <w:noProof/>
                <w:webHidden/>
              </w:rPr>
              <w:tab/>
            </w:r>
            <w:r w:rsidR="00BD7232">
              <w:rPr>
                <w:noProof/>
                <w:webHidden/>
              </w:rPr>
              <w:fldChar w:fldCharType="begin"/>
            </w:r>
            <w:r w:rsidR="00BD7232">
              <w:rPr>
                <w:noProof/>
                <w:webHidden/>
              </w:rPr>
              <w:instrText xml:space="preserve"> PAGEREF _Toc100705258 \h </w:instrText>
            </w:r>
            <w:r w:rsidR="00BD7232">
              <w:rPr>
                <w:noProof/>
                <w:webHidden/>
              </w:rPr>
            </w:r>
            <w:r w:rsidR="00BD7232">
              <w:rPr>
                <w:noProof/>
                <w:webHidden/>
              </w:rPr>
              <w:fldChar w:fldCharType="separate"/>
            </w:r>
            <w:r w:rsidR="00BD7232">
              <w:rPr>
                <w:noProof/>
                <w:webHidden/>
              </w:rPr>
              <w:t>143</w:t>
            </w:r>
            <w:r w:rsidR="00BD7232">
              <w:rPr>
                <w:noProof/>
                <w:webHidden/>
              </w:rPr>
              <w:fldChar w:fldCharType="end"/>
            </w:r>
          </w:hyperlink>
        </w:p>
        <w:p w14:paraId="13A9A124" w14:textId="39522273" w:rsidR="00FE04D8" w:rsidRPr="00766692" w:rsidRDefault="00FE04D8" w:rsidP="004F58F6">
          <w:pPr>
            <w:spacing w:line="240" w:lineRule="auto"/>
            <w:rPr>
              <w:lang w:val="es-CR"/>
            </w:rPr>
          </w:pPr>
          <w:r w:rsidRPr="00766692">
            <w:rPr>
              <w:b/>
              <w:bCs/>
              <w:lang w:val="es-CR"/>
            </w:rPr>
            <w:fldChar w:fldCharType="end"/>
          </w:r>
        </w:p>
      </w:sdtContent>
    </w:sdt>
    <w:p w14:paraId="0F795BF6" w14:textId="7212F2C9" w:rsidR="00102FEA" w:rsidRPr="00766692" w:rsidRDefault="00102FEA">
      <w:pPr>
        <w:spacing w:before="0" w:after="160" w:line="259" w:lineRule="auto"/>
        <w:jc w:val="left"/>
        <w:rPr>
          <w:lang w:val="es-CR"/>
        </w:rPr>
      </w:pPr>
      <w:r w:rsidRPr="00766692">
        <w:rPr>
          <w:lang w:val="es-CR"/>
        </w:rPr>
        <w:br w:type="page"/>
      </w:r>
    </w:p>
    <w:p w14:paraId="0DC430DF" w14:textId="6D5A169E" w:rsidR="003F23D0" w:rsidRPr="00766692" w:rsidRDefault="00E46F60" w:rsidP="00A0134C">
      <w:pPr>
        <w:pStyle w:val="Heading1"/>
        <w:rPr>
          <w:lang w:val="es-CR"/>
        </w:rPr>
      </w:pPr>
      <w:bookmarkStart w:id="0" w:name="_Toc100705202"/>
      <w:r w:rsidRPr="00766692">
        <w:rPr>
          <w:lang w:val="es-CR"/>
        </w:rPr>
        <w:t>Introducción y Antecedentes</w:t>
      </w:r>
      <w:bookmarkEnd w:id="0"/>
    </w:p>
    <w:p w14:paraId="5CDEC5E0" w14:textId="39D3880A" w:rsidR="00C003C0" w:rsidRPr="00766692" w:rsidRDefault="00C003C0" w:rsidP="005F060D">
      <w:pPr>
        <w:spacing w:before="120" w:after="120"/>
        <w:rPr>
          <w:lang w:val="es-CR"/>
        </w:rPr>
      </w:pPr>
      <w:r w:rsidRPr="00766692">
        <w:rPr>
          <w:lang w:val="es-CR"/>
        </w:rPr>
        <w:t>Este Análisis Ambiental y Social (AAS) y su respectivo Plan de Gestión Ambiental y Social</w:t>
      </w:r>
      <w:r w:rsidR="005F0306" w:rsidRPr="00766692">
        <w:rPr>
          <w:lang w:val="es-CR"/>
        </w:rPr>
        <w:t xml:space="preserve"> (</w:t>
      </w:r>
      <w:r w:rsidR="00766692" w:rsidRPr="00766692">
        <w:rPr>
          <w:lang w:val="es-CR"/>
        </w:rPr>
        <w:t>PGAS) se</w:t>
      </w:r>
      <w:r w:rsidRPr="00766692">
        <w:rPr>
          <w:lang w:val="es-CR"/>
        </w:rPr>
        <w:t xml:space="preserve"> desarrolla</w:t>
      </w:r>
      <w:r w:rsidR="005F060D" w:rsidRPr="00766692">
        <w:rPr>
          <w:lang w:val="es-CR"/>
        </w:rPr>
        <w:t>n</w:t>
      </w:r>
      <w:r w:rsidRPr="00766692">
        <w:rPr>
          <w:lang w:val="es-CR"/>
        </w:rPr>
        <w:t xml:space="preserve"> como parte de la debida diligencia</w:t>
      </w:r>
      <w:r w:rsidR="005F0306" w:rsidRPr="00766692">
        <w:rPr>
          <w:lang w:val="es-CR"/>
        </w:rPr>
        <w:t xml:space="preserve"> para la </w:t>
      </w:r>
      <w:r w:rsidRPr="00766692">
        <w:rPr>
          <w:lang w:val="es-CR"/>
        </w:rPr>
        <w:t>Facilidad de Financiamiento No Reembolsable CR-J002 orientada a la Seguridad Ciudadana para Migrantes Vulnerables en Costa Rica, particularmente en lo que respecta a las salvaguardas ambientales y sociales.</w:t>
      </w:r>
    </w:p>
    <w:p w14:paraId="1CB00DE1" w14:textId="5D13D4FD" w:rsidR="009108F6" w:rsidRPr="00766692" w:rsidRDefault="00302D1F" w:rsidP="004C4AD7">
      <w:pPr>
        <w:rPr>
          <w:lang w:val="es-CR"/>
        </w:rPr>
      </w:pPr>
      <w:r w:rsidRPr="00766692">
        <w:rPr>
          <w:lang w:val="es-CR"/>
        </w:rPr>
        <w:t xml:space="preserve">El objetivo </w:t>
      </w:r>
      <w:r w:rsidR="00297E30" w:rsidRPr="00766692">
        <w:rPr>
          <w:lang w:val="es-CR"/>
        </w:rPr>
        <w:t>es ampliar</w:t>
      </w:r>
      <w:r w:rsidR="009108F6" w:rsidRPr="00766692">
        <w:rPr>
          <w:lang w:val="es-CR"/>
        </w:rPr>
        <w:t xml:space="preserve"> el alcance del programa 4871/OC-CR enfocado en reducir los niveles de homicidios y asaltos en Costa Rica, de manera concertada en aquellas comunidades donde hay una fuerte presencia de población migrante vulnerable nativa. </w:t>
      </w:r>
    </w:p>
    <w:p w14:paraId="00D2FB1D" w14:textId="3006BF2E" w:rsidR="009108F6" w:rsidRPr="00766692" w:rsidRDefault="006A7530" w:rsidP="007D660D">
      <w:pPr>
        <w:rPr>
          <w:lang w:val="es-CR"/>
        </w:rPr>
      </w:pPr>
      <w:r w:rsidRPr="00766692">
        <w:rPr>
          <w:lang w:val="es-CR"/>
        </w:rPr>
        <w:t xml:space="preserve">Estos recursos complementarios reconocen que los migrantes y sus comunidades de acogida están sujetos a cambios culturales, económicos y sociales que pueden incidir en su proceso de integración social y en particular en el acceso a servicios de prevención del crimen y la violencia. </w:t>
      </w:r>
    </w:p>
    <w:p w14:paraId="0DE11F15" w14:textId="36CD0CC5" w:rsidR="006A7530" w:rsidRPr="00766692" w:rsidRDefault="006A7530" w:rsidP="007D660D">
      <w:pPr>
        <w:rPr>
          <w:lang w:val="es-CR"/>
        </w:rPr>
      </w:pPr>
      <w:r w:rsidRPr="00766692">
        <w:rPr>
          <w:lang w:val="es-CR"/>
        </w:rPr>
        <w:t xml:space="preserve">Los objetivos específicos de este proyecto, en alienación con la operación de crédito asociada son: </w:t>
      </w:r>
    </w:p>
    <w:p w14:paraId="67353386" w14:textId="62E5EDEC" w:rsidR="006A7010" w:rsidRPr="00766692" w:rsidRDefault="00096261" w:rsidP="00600533">
      <w:pPr>
        <w:pStyle w:val="ListParagraph"/>
        <w:numPr>
          <w:ilvl w:val="0"/>
          <w:numId w:val="2"/>
        </w:numPr>
        <w:rPr>
          <w:lang w:val="es-CR"/>
        </w:rPr>
      </w:pPr>
      <w:r w:rsidRPr="00766692">
        <w:rPr>
          <w:lang w:val="es-CR"/>
        </w:rPr>
        <w:t>C</w:t>
      </w:r>
      <w:r w:rsidR="006A7530" w:rsidRPr="00766692">
        <w:rPr>
          <w:lang w:val="es-CR"/>
        </w:rPr>
        <w:t>omplementar las herramientas para mejorar la capacidad policial para prevenir</w:t>
      </w:r>
      <w:r w:rsidR="006A7010" w:rsidRPr="00766692">
        <w:rPr>
          <w:lang w:val="es-CR"/>
        </w:rPr>
        <w:t xml:space="preserve"> el delito en los distritos </w:t>
      </w:r>
      <w:r w:rsidR="001601B8" w:rsidRPr="00766692">
        <w:rPr>
          <w:lang w:val="es-CR"/>
        </w:rPr>
        <w:t>priorizados (</w:t>
      </w:r>
      <w:r w:rsidR="006A7010" w:rsidRPr="00766692">
        <w:rPr>
          <w:lang w:val="es-CR"/>
        </w:rPr>
        <w:t xml:space="preserve">en función de la </w:t>
      </w:r>
      <w:r w:rsidR="00FC19C1" w:rsidRPr="00766692">
        <w:rPr>
          <w:lang w:val="es-CR"/>
        </w:rPr>
        <w:t>proporción</w:t>
      </w:r>
      <w:r w:rsidR="006A7010" w:rsidRPr="00766692">
        <w:rPr>
          <w:lang w:val="es-CR"/>
        </w:rPr>
        <w:t xml:space="preserve"> de </w:t>
      </w:r>
      <w:r w:rsidR="00FC19C1" w:rsidRPr="00766692">
        <w:rPr>
          <w:lang w:val="es-CR"/>
        </w:rPr>
        <w:t>migrante</w:t>
      </w:r>
      <w:r w:rsidR="006A7010" w:rsidRPr="00766692">
        <w:rPr>
          <w:lang w:val="es-CR"/>
        </w:rPr>
        <w:t xml:space="preserve"> que en ellos residan) </w:t>
      </w:r>
    </w:p>
    <w:p w14:paraId="736FA54C" w14:textId="0C5C363B" w:rsidR="006A7530" w:rsidRPr="00766692" w:rsidRDefault="00096261" w:rsidP="00600533">
      <w:pPr>
        <w:pStyle w:val="ListParagraph"/>
        <w:numPr>
          <w:ilvl w:val="0"/>
          <w:numId w:val="2"/>
        </w:numPr>
        <w:ind w:left="714" w:hanging="357"/>
        <w:contextualSpacing w:val="0"/>
        <w:rPr>
          <w:lang w:val="es-CR"/>
        </w:rPr>
      </w:pPr>
      <w:r w:rsidRPr="00766692">
        <w:rPr>
          <w:lang w:val="es-CR"/>
        </w:rPr>
        <w:t>R</w:t>
      </w:r>
      <w:r w:rsidR="006A7010" w:rsidRPr="00766692">
        <w:rPr>
          <w:lang w:val="es-CR"/>
        </w:rPr>
        <w:t xml:space="preserve">educir los comportamientos delictivos de NNAs vulnerables, en los distritos con </w:t>
      </w:r>
      <w:r w:rsidR="003F23D0" w:rsidRPr="00766692">
        <w:rPr>
          <w:lang w:val="es-CR"/>
        </w:rPr>
        <w:t>desventajas concentradas</w:t>
      </w:r>
      <w:r w:rsidR="006A7010" w:rsidRPr="00766692">
        <w:rPr>
          <w:lang w:val="es-CR"/>
        </w:rPr>
        <w:t xml:space="preserve"> en los que resida una proporción significativa de la población migrante del país.</w:t>
      </w:r>
      <w:r w:rsidR="00A70276">
        <w:rPr>
          <w:lang w:val="es-CR"/>
        </w:rPr>
        <w:t xml:space="preserve"> </w:t>
      </w:r>
    </w:p>
    <w:p w14:paraId="3B886139" w14:textId="6B3AF802" w:rsidR="00604FFD" w:rsidRPr="00766692" w:rsidRDefault="005C451B" w:rsidP="00D90674">
      <w:pPr>
        <w:rPr>
          <w:lang w:val="es-CR"/>
        </w:rPr>
      </w:pPr>
      <w:r w:rsidRPr="00766692">
        <w:rPr>
          <w:lang w:val="es-CR"/>
        </w:rPr>
        <w:t xml:space="preserve">De acuerdo con la Directica B3 Preevaluación y Clasificación, así como la información disponible al momento de presentarse la </w:t>
      </w:r>
      <w:r w:rsidR="005F0306" w:rsidRPr="00766692">
        <w:rPr>
          <w:lang w:val="es-CR"/>
        </w:rPr>
        <w:t>O</w:t>
      </w:r>
      <w:r w:rsidRPr="00766692">
        <w:rPr>
          <w:lang w:val="es-CR"/>
        </w:rPr>
        <w:t xml:space="preserve">peración se clasifica como Categoría B. </w:t>
      </w:r>
    </w:p>
    <w:p w14:paraId="08254664" w14:textId="02FFE7AB" w:rsidR="00CF717E" w:rsidRPr="00766692" w:rsidRDefault="005F0306" w:rsidP="007D660D">
      <w:pPr>
        <w:rPr>
          <w:lang w:val="es-CR"/>
        </w:rPr>
      </w:pPr>
      <w:r w:rsidRPr="00766692">
        <w:rPr>
          <w:lang w:val="es-CR"/>
        </w:rPr>
        <w:t xml:space="preserve">Los proyectos de objeto de este financiamiento son </w:t>
      </w:r>
      <w:r w:rsidR="00CF717E" w:rsidRPr="00766692">
        <w:rPr>
          <w:lang w:val="es-CR"/>
        </w:rPr>
        <w:t>puntuales</w:t>
      </w:r>
      <w:r w:rsidRPr="00766692">
        <w:rPr>
          <w:lang w:val="es-CR"/>
        </w:rPr>
        <w:t>,</w:t>
      </w:r>
      <w:r w:rsidR="00CF717E" w:rsidRPr="00766692">
        <w:rPr>
          <w:lang w:val="es-CR"/>
        </w:rPr>
        <w:t xml:space="preserve"> en entornos urbanos, </w:t>
      </w:r>
      <w:r w:rsidRPr="00766692">
        <w:rPr>
          <w:lang w:val="es-CR"/>
        </w:rPr>
        <w:t xml:space="preserve">por lo tanto </w:t>
      </w:r>
      <w:r w:rsidR="00CF717E" w:rsidRPr="00766692">
        <w:rPr>
          <w:lang w:val="es-CR"/>
        </w:rPr>
        <w:t xml:space="preserve">existen muchas similitudes ente las variables socioambientales evaluadas. Procurando para minimizar la </w:t>
      </w:r>
      <w:r w:rsidR="00766692" w:rsidRPr="00766692">
        <w:rPr>
          <w:lang w:val="es-CR"/>
        </w:rPr>
        <w:t>repetición, se</w:t>
      </w:r>
      <w:r w:rsidR="00CF717E" w:rsidRPr="00766692">
        <w:rPr>
          <w:lang w:val="es-CR"/>
        </w:rPr>
        <w:t xml:space="preserve"> analiza cada variable contra </w:t>
      </w:r>
      <w:r w:rsidR="00766692" w:rsidRPr="00766692">
        <w:rPr>
          <w:lang w:val="es-CR"/>
        </w:rPr>
        <w:t>todos los proyectos</w:t>
      </w:r>
      <w:r w:rsidRPr="00766692">
        <w:rPr>
          <w:lang w:val="es-CR"/>
        </w:rPr>
        <w:t xml:space="preserve"> </w:t>
      </w:r>
      <w:r w:rsidR="00CF717E" w:rsidRPr="00766692">
        <w:rPr>
          <w:lang w:val="es-CR"/>
        </w:rPr>
        <w:t>destacando las excepciones que generan un potencial impacto</w:t>
      </w:r>
      <w:r w:rsidRPr="00766692">
        <w:rPr>
          <w:lang w:val="es-CR"/>
        </w:rPr>
        <w:t xml:space="preserve"> social o ambiental</w:t>
      </w:r>
      <w:r w:rsidR="00CF717E" w:rsidRPr="00766692">
        <w:rPr>
          <w:lang w:val="es-CR"/>
        </w:rPr>
        <w:t xml:space="preserve">. </w:t>
      </w:r>
    </w:p>
    <w:p w14:paraId="34C17286" w14:textId="5F2E835F" w:rsidR="00CF717E" w:rsidRPr="00766692" w:rsidRDefault="00CF717E" w:rsidP="007D660D">
      <w:pPr>
        <w:rPr>
          <w:lang w:val="es-CR"/>
        </w:rPr>
      </w:pPr>
      <w:r w:rsidRPr="00766692">
        <w:rPr>
          <w:lang w:val="es-CR"/>
        </w:rPr>
        <w:t>El análisis consideró el insumo que establece el MGAS de la operación CR-L1137 para la selección de sitios fuera de la muestra,</w:t>
      </w:r>
      <w:r w:rsidR="005F0306" w:rsidRPr="00766692">
        <w:rPr>
          <w:lang w:val="es-CR"/>
        </w:rPr>
        <w:t xml:space="preserve"> los requerido en los TDR,</w:t>
      </w:r>
      <w:r w:rsidRPr="00766692">
        <w:rPr>
          <w:lang w:val="es-CR"/>
        </w:rPr>
        <w:t xml:space="preserve"> así como otras variables</w:t>
      </w:r>
      <w:r w:rsidR="005F0306" w:rsidRPr="00766692">
        <w:rPr>
          <w:lang w:val="es-CR"/>
        </w:rPr>
        <w:t xml:space="preserve"> antrópicas </w:t>
      </w:r>
      <w:r w:rsidRPr="00766692">
        <w:rPr>
          <w:lang w:val="es-CR"/>
        </w:rPr>
        <w:t xml:space="preserve">que el consultor consideró oportunas. </w:t>
      </w:r>
    </w:p>
    <w:p w14:paraId="2CD52626" w14:textId="77777777" w:rsidR="00CF717E" w:rsidRPr="00766692" w:rsidRDefault="00CF717E" w:rsidP="007D660D">
      <w:pPr>
        <w:rPr>
          <w:lang w:val="es-CR"/>
        </w:rPr>
      </w:pPr>
    </w:p>
    <w:p w14:paraId="6EFEDC24" w14:textId="353F35C7" w:rsidR="006011FC" w:rsidRPr="00766692" w:rsidRDefault="00971FB6" w:rsidP="007D660D">
      <w:pPr>
        <w:rPr>
          <w:lang w:val="es-CR"/>
        </w:rPr>
      </w:pPr>
      <w:r w:rsidRPr="00766692">
        <w:rPr>
          <w:lang w:val="es-CR"/>
        </w:rPr>
        <w:t>Con base en los resultados de esta AAS se confirma la precalificación</w:t>
      </w:r>
      <w:r w:rsidR="005F0306" w:rsidRPr="00766692">
        <w:rPr>
          <w:lang w:val="es-CR"/>
        </w:rPr>
        <w:t xml:space="preserve"> B</w:t>
      </w:r>
      <w:r w:rsidRPr="00766692">
        <w:rPr>
          <w:lang w:val="es-CR"/>
        </w:rPr>
        <w:t xml:space="preserve">, dado </w:t>
      </w:r>
      <w:r w:rsidR="00A4307B" w:rsidRPr="00766692">
        <w:rPr>
          <w:lang w:val="es-CR"/>
        </w:rPr>
        <w:t xml:space="preserve">las ocho </w:t>
      </w:r>
      <w:r w:rsidR="00604FFD" w:rsidRPr="00766692">
        <w:rPr>
          <w:lang w:val="es-CR"/>
        </w:rPr>
        <w:t xml:space="preserve">son puntuales, </w:t>
      </w:r>
      <w:r w:rsidR="00B36AD8" w:rsidRPr="00766692">
        <w:rPr>
          <w:lang w:val="es-CR"/>
        </w:rPr>
        <w:t>en s</w:t>
      </w:r>
      <w:r w:rsidR="0033268D" w:rsidRPr="00766692">
        <w:rPr>
          <w:lang w:val="es-CR"/>
        </w:rPr>
        <w:t xml:space="preserve">iete </w:t>
      </w:r>
      <w:r w:rsidR="00F6066B" w:rsidRPr="00766692">
        <w:rPr>
          <w:lang w:val="es-CR"/>
        </w:rPr>
        <w:t xml:space="preserve">los </w:t>
      </w:r>
      <w:r w:rsidR="00857CB7" w:rsidRPr="00766692">
        <w:rPr>
          <w:lang w:val="es-CR"/>
        </w:rPr>
        <w:t xml:space="preserve">terrenos </w:t>
      </w:r>
      <w:r w:rsidR="00B36AD8" w:rsidRPr="00766692">
        <w:rPr>
          <w:lang w:val="es-CR"/>
        </w:rPr>
        <w:t xml:space="preserve">para </w:t>
      </w:r>
      <w:r w:rsidR="0033268D" w:rsidRPr="00766692">
        <w:rPr>
          <w:lang w:val="es-CR"/>
        </w:rPr>
        <w:t xml:space="preserve">la construcción </w:t>
      </w:r>
      <w:r w:rsidR="00857CB7" w:rsidRPr="00766692">
        <w:rPr>
          <w:lang w:val="es-CR"/>
        </w:rPr>
        <w:t>ya fueron adquiridos por las instituciones encargadas</w:t>
      </w:r>
      <w:r w:rsidR="00A4307B" w:rsidRPr="00766692">
        <w:rPr>
          <w:lang w:val="es-CR"/>
        </w:rPr>
        <w:t xml:space="preserve"> sin que medien afectaciones por desplazamiento involuntario a terceros, a grupos originarios, afrodescendientes, vulnerables o a sus territorios. El</w:t>
      </w:r>
      <w:r w:rsidR="00857CB7" w:rsidRPr="00766692">
        <w:rPr>
          <w:lang w:val="es-CR"/>
        </w:rPr>
        <w:t xml:space="preserve"> que resta por adqu</w:t>
      </w:r>
      <w:r w:rsidR="007440D1" w:rsidRPr="00766692">
        <w:rPr>
          <w:lang w:val="es-CR"/>
        </w:rPr>
        <w:t>i</w:t>
      </w:r>
      <w:r w:rsidR="00857CB7" w:rsidRPr="00766692">
        <w:rPr>
          <w:lang w:val="es-CR"/>
        </w:rPr>
        <w:t xml:space="preserve">rir es una bodega industrial </w:t>
      </w:r>
      <w:r w:rsidR="00A4307B" w:rsidRPr="00766692">
        <w:rPr>
          <w:lang w:val="es-CR"/>
        </w:rPr>
        <w:t>cumple con lo descrito para las anteriores.</w:t>
      </w:r>
      <w:r w:rsidR="00A70276">
        <w:rPr>
          <w:lang w:val="es-CR"/>
        </w:rPr>
        <w:t xml:space="preserve"> </w:t>
      </w:r>
      <w:r w:rsidR="00A4307B" w:rsidRPr="00766692">
        <w:rPr>
          <w:lang w:val="es-CR"/>
        </w:rPr>
        <w:t xml:space="preserve"> </w:t>
      </w:r>
    </w:p>
    <w:p w14:paraId="5FF248B3" w14:textId="4FEDC4C7" w:rsidR="006011FC" w:rsidRPr="00766692" w:rsidRDefault="00857CB7" w:rsidP="007D660D">
      <w:pPr>
        <w:rPr>
          <w:lang w:val="es-CR"/>
        </w:rPr>
      </w:pPr>
      <w:r w:rsidRPr="00766692">
        <w:rPr>
          <w:lang w:val="es-CR"/>
        </w:rPr>
        <w:t xml:space="preserve"> </w:t>
      </w:r>
      <w:r w:rsidR="006011FC" w:rsidRPr="00766692">
        <w:rPr>
          <w:lang w:val="es-CR"/>
        </w:rPr>
        <w:t>Al</w:t>
      </w:r>
      <w:r w:rsidR="00971FB6" w:rsidRPr="00766692">
        <w:rPr>
          <w:lang w:val="es-CR"/>
        </w:rPr>
        <w:t xml:space="preserve"> verificar afectaciones </w:t>
      </w:r>
      <w:r w:rsidR="00B36AD8" w:rsidRPr="00766692">
        <w:rPr>
          <w:lang w:val="es-CR"/>
        </w:rPr>
        <w:t xml:space="preserve">potenciales </w:t>
      </w:r>
      <w:r w:rsidR="00971FB6" w:rsidRPr="00766692">
        <w:rPr>
          <w:lang w:val="es-CR"/>
        </w:rPr>
        <w:t>de la</w:t>
      </w:r>
      <w:r w:rsidR="00B36AD8" w:rsidRPr="00766692">
        <w:rPr>
          <w:lang w:val="es-CR"/>
        </w:rPr>
        <w:t>s</w:t>
      </w:r>
      <w:r w:rsidR="00971FB6" w:rsidRPr="00766692">
        <w:rPr>
          <w:lang w:val="es-CR"/>
        </w:rPr>
        <w:t xml:space="preserve"> </w:t>
      </w:r>
      <w:r w:rsidR="007030C9" w:rsidRPr="00766692">
        <w:rPr>
          <w:lang w:val="es-CR"/>
        </w:rPr>
        <w:t>obras en</w:t>
      </w:r>
      <w:r w:rsidR="00B36AD8" w:rsidRPr="00766692">
        <w:rPr>
          <w:lang w:val="es-CR"/>
        </w:rPr>
        <w:t xml:space="preserve"> sus áreas de proyecto (AP) y </w:t>
      </w:r>
      <w:r w:rsidR="007030C9" w:rsidRPr="00766692">
        <w:rPr>
          <w:lang w:val="es-CR"/>
        </w:rPr>
        <w:t>e</w:t>
      </w:r>
      <w:r w:rsidR="00B36AD8" w:rsidRPr="00766692">
        <w:rPr>
          <w:lang w:val="es-CR"/>
        </w:rPr>
        <w:t>n sus área</w:t>
      </w:r>
      <w:r w:rsidR="006011FC" w:rsidRPr="00766692">
        <w:rPr>
          <w:lang w:val="es-CR"/>
        </w:rPr>
        <w:t>s</w:t>
      </w:r>
      <w:r w:rsidR="00B36AD8" w:rsidRPr="00766692">
        <w:rPr>
          <w:lang w:val="es-CR"/>
        </w:rPr>
        <w:t xml:space="preserve"> de influencia directa (AID</w:t>
      </w:r>
      <w:r w:rsidR="007030C9" w:rsidRPr="00766692">
        <w:rPr>
          <w:lang w:val="es-CR"/>
        </w:rPr>
        <w:t>), es</w:t>
      </w:r>
      <w:r w:rsidR="00B36AD8" w:rsidRPr="00766692">
        <w:rPr>
          <w:lang w:val="es-CR"/>
        </w:rPr>
        <w:t xml:space="preserve"> evidente que dada su naturaleza urbana</w:t>
      </w:r>
      <w:r w:rsidR="00A4307B" w:rsidRPr="00766692">
        <w:rPr>
          <w:lang w:val="es-CR"/>
        </w:rPr>
        <w:t>,</w:t>
      </w:r>
      <w:r w:rsidR="00B36AD8" w:rsidRPr="00766692">
        <w:rPr>
          <w:lang w:val="es-CR"/>
        </w:rPr>
        <w:t xml:space="preserve"> </w:t>
      </w:r>
      <w:r w:rsidR="00B00BF2" w:rsidRPr="00766692">
        <w:rPr>
          <w:lang w:val="es-CR"/>
        </w:rPr>
        <w:t xml:space="preserve">todas </w:t>
      </w:r>
      <w:r w:rsidR="007440D1" w:rsidRPr="00766692">
        <w:rPr>
          <w:lang w:val="es-CR"/>
        </w:rPr>
        <w:t xml:space="preserve">se encuentran </w:t>
      </w:r>
      <w:r w:rsidR="00604FFD" w:rsidRPr="00766692">
        <w:rPr>
          <w:lang w:val="es-CR"/>
        </w:rPr>
        <w:t>lejos de ecosistemas sensibles o amen</w:t>
      </w:r>
      <w:r w:rsidR="007440D1" w:rsidRPr="00766692">
        <w:rPr>
          <w:lang w:val="es-CR"/>
        </w:rPr>
        <w:t>a</w:t>
      </w:r>
      <w:r w:rsidR="00604FFD" w:rsidRPr="00766692">
        <w:rPr>
          <w:lang w:val="es-CR"/>
        </w:rPr>
        <w:t>zados</w:t>
      </w:r>
      <w:r w:rsidR="006011FC" w:rsidRPr="00766692">
        <w:rPr>
          <w:lang w:val="es-CR"/>
        </w:rPr>
        <w:t xml:space="preserve"> </w:t>
      </w:r>
      <w:r w:rsidR="00794707" w:rsidRPr="00766692">
        <w:rPr>
          <w:lang w:val="es-CR"/>
        </w:rPr>
        <w:t>o áreas</w:t>
      </w:r>
      <w:r w:rsidR="007440D1" w:rsidRPr="00766692">
        <w:rPr>
          <w:lang w:val="es-CR"/>
        </w:rPr>
        <w:t xml:space="preserve"> silvestres protegidas</w:t>
      </w:r>
      <w:r w:rsidR="00A4307B" w:rsidRPr="00766692">
        <w:rPr>
          <w:lang w:val="es-CR"/>
        </w:rPr>
        <w:t xml:space="preserve"> declaradas</w:t>
      </w:r>
      <w:r w:rsidR="006011FC" w:rsidRPr="00766692">
        <w:rPr>
          <w:lang w:val="es-CR"/>
        </w:rPr>
        <w:t>.</w:t>
      </w:r>
      <w:r w:rsidR="00A70276">
        <w:rPr>
          <w:lang w:val="es-CR"/>
        </w:rPr>
        <w:t xml:space="preserve"> </w:t>
      </w:r>
      <w:r w:rsidR="006011FC" w:rsidRPr="00766692">
        <w:rPr>
          <w:lang w:val="es-CR"/>
        </w:rPr>
        <w:t xml:space="preserve">Cinco de las obras serán construidas en un entorno urbano y tres en uno urbano rural, sin embargo, ninguna irrumpe con el uso del suelo del </w:t>
      </w:r>
      <w:r w:rsidR="00766692" w:rsidRPr="00766692">
        <w:rPr>
          <w:lang w:val="es-CR"/>
        </w:rPr>
        <w:t>Área</w:t>
      </w:r>
      <w:r w:rsidR="006011FC" w:rsidRPr="00766692">
        <w:rPr>
          <w:lang w:val="es-CR"/>
        </w:rPr>
        <w:t xml:space="preserve"> de Influencia Directa (AID), por ser entornos ya urbanizados previamente. </w:t>
      </w:r>
    </w:p>
    <w:p w14:paraId="1823769E" w14:textId="209BD4F6" w:rsidR="00B00BF2" w:rsidRPr="00766692" w:rsidRDefault="00971FB6" w:rsidP="00A0134C">
      <w:pPr>
        <w:rPr>
          <w:lang w:val="es-CR"/>
        </w:rPr>
      </w:pPr>
      <w:r w:rsidRPr="00766692">
        <w:rPr>
          <w:lang w:val="es-CR"/>
        </w:rPr>
        <w:t>Al verificar el efecto del entorno sobre las obras</w:t>
      </w:r>
      <w:r w:rsidR="006011FC" w:rsidRPr="00766692">
        <w:rPr>
          <w:lang w:val="es-CR"/>
        </w:rPr>
        <w:t xml:space="preserve"> y sus potenciales impactos</w:t>
      </w:r>
      <w:r w:rsidRPr="00766692">
        <w:rPr>
          <w:lang w:val="es-CR"/>
        </w:rPr>
        <w:t xml:space="preserve">, </w:t>
      </w:r>
      <w:r w:rsidR="00A4307B" w:rsidRPr="00766692">
        <w:rPr>
          <w:lang w:val="es-CR"/>
        </w:rPr>
        <w:t xml:space="preserve">cuatro </w:t>
      </w:r>
      <w:r w:rsidR="007440D1" w:rsidRPr="00766692">
        <w:rPr>
          <w:lang w:val="es-CR"/>
        </w:rPr>
        <w:t>de ellas consideran un emplazamiento</w:t>
      </w:r>
      <w:r w:rsidRPr="00766692">
        <w:rPr>
          <w:lang w:val="es-CR"/>
        </w:rPr>
        <w:t xml:space="preserve"> donde existen </w:t>
      </w:r>
      <w:r w:rsidR="007440D1" w:rsidRPr="00766692">
        <w:rPr>
          <w:lang w:val="es-CR"/>
        </w:rPr>
        <w:t>amenaza</w:t>
      </w:r>
      <w:r w:rsidRPr="00766692">
        <w:rPr>
          <w:lang w:val="es-CR"/>
        </w:rPr>
        <w:t>s</w:t>
      </w:r>
      <w:r w:rsidR="007440D1" w:rsidRPr="00766692">
        <w:rPr>
          <w:lang w:val="es-CR"/>
        </w:rPr>
        <w:t xml:space="preserve"> natural</w:t>
      </w:r>
      <w:r w:rsidRPr="00766692">
        <w:rPr>
          <w:lang w:val="es-CR"/>
        </w:rPr>
        <w:t>es</w:t>
      </w:r>
      <w:r w:rsidR="007440D1" w:rsidRPr="00766692">
        <w:rPr>
          <w:lang w:val="es-CR"/>
        </w:rPr>
        <w:t xml:space="preserve">, sin embargo, </w:t>
      </w:r>
      <w:r w:rsidR="00AF3F1F" w:rsidRPr="00766692">
        <w:rPr>
          <w:lang w:val="es-CR"/>
        </w:rPr>
        <w:t>existe solución</w:t>
      </w:r>
      <w:r w:rsidR="007440D1" w:rsidRPr="00766692">
        <w:rPr>
          <w:lang w:val="es-CR"/>
        </w:rPr>
        <w:t xml:space="preserve"> técnica </w:t>
      </w:r>
      <w:r w:rsidR="0033268D" w:rsidRPr="00766692">
        <w:rPr>
          <w:lang w:val="es-CR"/>
        </w:rPr>
        <w:t>aplicable a los diseños para minimizarla</w:t>
      </w:r>
      <w:r w:rsidRPr="00766692">
        <w:rPr>
          <w:lang w:val="es-CR"/>
        </w:rPr>
        <w:t>s</w:t>
      </w:r>
      <w:r w:rsidR="00A4307B" w:rsidRPr="00766692">
        <w:rPr>
          <w:lang w:val="es-CR"/>
        </w:rPr>
        <w:t xml:space="preserve"> el efecto del entorno sobre éstas y sus colindantes</w:t>
      </w:r>
      <w:r w:rsidR="0033268D" w:rsidRPr="00766692">
        <w:rPr>
          <w:lang w:val="es-CR"/>
        </w:rPr>
        <w:t xml:space="preserve">. </w:t>
      </w:r>
    </w:p>
    <w:p w14:paraId="122F5EB1" w14:textId="3D8BE44F" w:rsidR="00343873" w:rsidRPr="00766692" w:rsidRDefault="00343873" w:rsidP="007D660D">
      <w:pPr>
        <w:rPr>
          <w:lang w:val="es-CR"/>
        </w:rPr>
      </w:pPr>
      <w:r w:rsidRPr="00766692">
        <w:rPr>
          <w:lang w:val="es-CR"/>
        </w:rPr>
        <w:t xml:space="preserve">Sin embargo, las </w:t>
      </w:r>
      <w:r w:rsidR="00B00BF2" w:rsidRPr="00766692">
        <w:rPr>
          <w:lang w:val="es-CR"/>
        </w:rPr>
        <w:t xml:space="preserve">obras </w:t>
      </w:r>
      <w:r w:rsidRPr="00766692">
        <w:rPr>
          <w:lang w:val="es-CR"/>
        </w:rPr>
        <w:t>a s</w:t>
      </w:r>
      <w:r w:rsidR="00B00BF2" w:rsidRPr="00766692">
        <w:rPr>
          <w:lang w:val="es-CR"/>
        </w:rPr>
        <w:t>er financiadas podrán generar impactos ambientales y sociales negativos localizados</w:t>
      </w:r>
      <w:r w:rsidR="006011FC" w:rsidRPr="00766692">
        <w:rPr>
          <w:lang w:val="es-CR"/>
        </w:rPr>
        <w:t xml:space="preserve">, </w:t>
      </w:r>
      <w:r w:rsidR="00F6066B" w:rsidRPr="00766692">
        <w:rPr>
          <w:lang w:val="es-CR"/>
        </w:rPr>
        <w:t xml:space="preserve">directos </w:t>
      </w:r>
      <w:r w:rsidR="00B00BF2" w:rsidRPr="00766692">
        <w:rPr>
          <w:lang w:val="es-CR"/>
        </w:rPr>
        <w:t>de moderada duración</w:t>
      </w:r>
      <w:r w:rsidRPr="00766692">
        <w:rPr>
          <w:lang w:val="es-CR"/>
        </w:rPr>
        <w:t xml:space="preserve">, estos en el PGAS cuentas con las medidas y Planes para su prevención. </w:t>
      </w:r>
    </w:p>
    <w:p w14:paraId="3B07DA58" w14:textId="425F1EC5" w:rsidR="00B00BF2" w:rsidRPr="00766692" w:rsidRDefault="00343873" w:rsidP="007D660D">
      <w:pPr>
        <w:rPr>
          <w:lang w:val="es-CR"/>
        </w:rPr>
      </w:pPr>
      <w:r w:rsidRPr="00766692">
        <w:rPr>
          <w:lang w:val="es-CR"/>
        </w:rPr>
        <w:t>Se identificó la potencialidad de algunos impactos a</w:t>
      </w:r>
      <w:r w:rsidR="007030C9" w:rsidRPr="00766692">
        <w:rPr>
          <w:lang w:val="es-CR"/>
        </w:rPr>
        <w:t>cumulativos,</w:t>
      </w:r>
      <w:r w:rsidRPr="00766692">
        <w:rPr>
          <w:lang w:val="es-CR"/>
        </w:rPr>
        <w:t xml:space="preserve"> ligados a descargas pluviales, tratamiento de aguas residuales domésticas y congestión </w:t>
      </w:r>
      <w:r w:rsidR="00766692" w:rsidRPr="00766692">
        <w:rPr>
          <w:lang w:val="es-CR"/>
        </w:rPr>
        <w:t>vehicular</w:t>
      </w:r>
      <w:r w:rsidRPr="00766692">
        <w:rPr>
          <w:lang w:val="es-CR"/>
        </w:rPr>
        <w:t xml:space="preserve"> sobre sitios de aparcamiento,</w:t>
      </w:r>
      <w:r w:rsidR="00A70276">
        <w:rPr>
          <w:lang w:val="es-CR"/>
        </w:rPr>
        <w:t xml:space="preserve"> </w:t>
      </w:r>
      <w:r w:rsidR="00CF717E" w:rsidRPr="00766692">
        <w:rPr>
          <w:lang w:val="es-CR"/>
        </w:rPr>
        <w:t>para estos se listan las medidas para prevenirlos</w:t>
      </w:r>
      <w:r w:rsidR="00F6066B" w:rsidRPr="00766692">
        <w:rPr>
          <w:lang w:val="es-CR"/>
        </w:rPr>
        <w:t xml:space="preserve"> </w:t>
      </w:r>
      <w:r w:rsidRPr="00766692">
        <w:rPr>
          <w:lang w:val="es-CR"/>
        </w:rPr>
        <w:t>en el</w:t>
      </w:r>
      <w:r w:rsidR="00A70276">
        <w:rPr>
          <w:lang w:val="es-CR"/>
        </w:rPr>
        <w:t xml:space="preserve"> </w:t>
      </w:r>
      <w:r w:rsidR="006011FC" w:rsidRPr="00766692">
        <w:rPr>
          <w:lang w:val="es-CR"/>
        </w:rPr>
        <w:t>P</w:t>
      </w:r>
      <w:r w:rsidRPr="00766692">
        <w:rPr>
          <w:lang w:val="es-CR"/>
        </w:rPr>
        <w:t xml:space="preserve">GAS de diseño. </w:t>
      </w:r>
    </w:p>
    <w:p w14:paraId="0E3A746A" w14:textId="77777777" w:rsidR="00343873" w:rsidRPr="00766692" w:rsidRDefault="00840D61" w:rsidP="007D660D">
      <w:pPr>
        <w:rPr>
          <w:lang w:val="es-CR"/>
        </w:rPr>
      </w:pPr>
      <w:r w:rsidRPr="00766692">
        <w:rPr>
          <w:lang w:val="es-CR"/>
        </w:rPr>
        <w:t>Posterior a la finalización de esta AAS</w:t>
      </w:r>
      <w:r w:rsidR="006303CC" w:rsidRPr="00766692">
        <w:rPr>
          <w:lang w:val="es-CR"/>
        </w:rPr>
        <w:t>, s</w:t>
      </w:r>
      <w:r w:rsidR="007030C9" w:rsidRPr="00766692">
        <w:rPr>
          <w:lang w:val="es-CR"/>
        </w:rPr>
        <w:t xml:space="preserve">e implementará </w:t>
      </w:r>
      <w:r w:rsidR="006303CC" w:rsidRPr="00766692">
        <w:rPr>
          <w:lang w:val="es-CR"/>
        </w:rPr>
        <w:t xml:space="preserve">un </w:t>
      </w:r>
      <w:r w:rsidRPr="00766692">
        <w:rPr>
          <w:lang w:val="es-CR"/>
        </w:rPr>
        <w:t xml:space="preserve">proceso de </w:t>
      </w:r>
      <w:r w:rsidR="00343873" w:rsidRPr="00766692">
        <w:rPr>
          <w:lang w:val="es-CR"/>
        </w:rPr>
        <w:t>C</w:t>
      </w:r>
      <w:r w:rsidRPr="00766692">
        <w:rPr>
          <w:lang w:val="es-CR"/>
        </w:rPr>
        <w:t xml:space="preserve">onsulta </w:t>
      </w:r>
      <w:r w:rsidR="00343873" w:rsidRPr="00766692">
        <w:rPr>
          <w:lang w:val="es-CR"/>
        </w:rPr>
        <w:t>S</w:t>
      </w:r>
      <w:r w:rsidRPr="00766692">
        <w:rPr>
          <w:lang w:val="es-CR"/>
        </w:rPr>
        <w:t xml:space="preserve">ignificativa, con base en </w:t>
      </w:r>
      <w:r w:rsidR="00F858AD" w:rsidRPr="00766692">
        <w:rPr>
          <w:lang w:val="es-CR"/>
        </w:rPr>
        <w:t>el</w:t>
      </w:r>
      <w:r w:rsidRPr="00766692">
        <w:rPr>
          <w:lang w:val="es-CR"/>
        </w:rPr>
        <w:t xml:space="preserve"> Plan previamente aprobado</w:t>
      </w:r>
      <w:r w:rsidR="00343873" w:rsidRPr="00766692">
        <w:rPr>
          <w:lang w:val="es-CR"/>
        </w:rPr>
        <w:t>. Co</w:t>
      </w:r>
      <w:r w:rsidR="00F858AD" w:rsidRPr="00766692">
        <w:rPr>
          <w:lang w:val="es-CR"/>
        </w:rPr>
        <w:t xml:space="preserve">nsiderando las </w:t>
      </w:r>
      <w:r w:rsidRPr="00766692">
        <w:rPr>
          <w:lang w:val="es-CR"/>
        </w:rPr>
        <w:t xml:space="preserve">facilidades </w:t>
      </w:r>
      <w:r w:rsidR="00F858AD" w:rsidRPr="00766692">
        <w:rPr>
          <w:lang w:val="es-CR"/>
        </w:rPr>
        <w:t xml:space="preserve">de las partes interesadas, </w:t>
      </w:r>
      <w:r w:rsidRPr="00766692">
        <w:rPr>
          <w:lang w:val="es-CR"/>
        </w:rPr>
        <w:t xml:space="preserve">unas </w:t>
      </w:r>
      <w:r w:rsidR="00297E30" w:rsidRPr="00766692">
        <w:rPr>
          <w:lang w:val="es-CR"/>
        </w:rPr>
        <w:t xml:space="preserve">consultas </w:t>
      </w:r>
      <w:r w:rsidRPr="00766692">
        <w:rPr>
          <w:lang w:val="es-CR"/>
        </w:rPr>
        <w:t>serán virtuales y otras</w:t>
      </w:r>
      <w:r w:rsidR="00297E30" w:rsidRPr="00766692">
        <w:rPr>
          <w:lang w:val="es-CR"/>
        </w:rPr>
        <w:t xml:space="preserve"> </w:t>
      </w:r>
      <w:r w:rsidRPr="00766692">
        <w:rPr>
          <w:lang w:val="es-CR"/>
        </w:rPr>
        <w:t>presenciales</w:t>
      </w:r>
      <w:r w:rsidR="00F858AD" w:rsidRPr="00766692">
        <w:rPr>
          <w:lang w:val="es-CR"/>
        </w:rPr>
        <w:t xml:space="preserve">. </w:t>
      </w:r>
    </w:p>
    <w:p w14:paraId="51457F7A" w14:textId="625912FE" w:rsidR="00604FFD" w:rsidRPr="00766692" w:rsidRDefault="00F858AD" w:rsidP="007D660D">
      <w:pPr>
        <w:rPr>
          <w:szCs w:val="24"/>
          <w:lang w:val="es-CR"/>
        </w:rPr>
      </w:pPr>
      <w:r w:rsidRPr="00766692">
        <w:rPr>
          <w:lang w:val="es-CR"/>
        </w:rPr>
        <w:t xml:space="preserve">Los resultados del proceso de consulta serán expuestos en un informe de cierre del proceso, considerando que la </w:t>
      </w:r>
      <w:r w:rsidR="00297E30" w:rsidRPr="00766692">
        <w:rPr>
          <w:lang w:val="es-CR"/>
        </w:rPr>
        <w:t xml:space="preserve">retroalimentación </w:t>
      </w:r>
      <w:r w:rsidRPr="00766692">
        <w:rPr>
          <w:lang w:val="es-CR"/>
        </w:rPr>
        <w:t xml:space="preserve">obtenida enriquecerá el PGAS y esta AAS en </w:t>
      </w:r>
      <w:r w:rsidR="00F217A0" w:rsidRPr="00766692">
        <w:rPr>
          <w:lang w:val="es-CR"/>
        </w:rPr>
        <w:t>lo procedente</w:t>
      </w:r>
      <w:r w:rsidRPr="00766692">
        <w:rPr>
          <w:lang w:val="es-CR"/>
        </w:rPr>
        <w:t>.</w:t>
      </w:r>
      <w:r w:rsidR="00840D61" w:rsidRPr="00766692">
        <w:rPr>
          <w:lang w:val="es-CR"/>
        </w:rPr>
        <w:t xml:space="preserve"> </w:t>
      </w:r>
    </w:p>
    <w:p w14:paraId="73FE64D9" w14:textId="26AEB660" w:rsidR="00A0134C" w:rsidRPr="00766692" w:rsidRDefault="00A0134C">
      <w:pPr>
        <w:spacing w:after="160" w:line="259" w:lineRule="auto"/>
        <w:jc w:val="left"/>
        <w:rPr>
          <w:szCs w:val="24"/>
          <w:lang w:val="es-CR"/>
        </w:rPr>
      </w:pPr>
      <w:r w:rsidRPr="00766692">
        <w:rPr>
          <w:szCs w:val="24"/>
          <w:lang w:val="es-CR"/>
        </w:rPr>
        <w:br w:type="page"/>
      </w:r>
    </w:p>
    <w:p w14:paraId="2751952F" w14:textId="44A5AD60" w:rsidR="00A91A3B" w:rsidRPr="00766692" w:rsidRDefault="00A0134C" w:rsidP="00EA00D2">
      <w:pPr>
        <w:pStyle w:val="Heading1"/>
        <w:rPr>
          <w:lang w:val="es-CR"/>
        </w:rPr>
      </w:pPr>
      <w:bookmarkStart w:id="1" w:name="_Toc100705203"/>
      <w:r w:rsidRPr="00766692">
        <w:rPr>
          <w:lang w:val="es-CR"/>
        </w:rPr>
        <w:t>Descripción del Proyecto</w:t>
      </w:r>
      <w:bookmarkEnd w:id="1"/>
    </w:p>
    <w:p w14:paraId="6B1209E2" w14:textId="264A2F4E" w:rsidR="00B16961" w:rsidRPr="00766692" w:rsidRDefault="00FE1D1E" w:rsidP="00D66984">
      <w:pPr>
        <w:rPr>
          <w:bdr w:val="nil"/>
          <w:lang w:val="es-CR" w:eastAsia="es-ES"/>
        </w:rPr>
      </w:pPr>
      <w:r w:rsidRPr="00766692">
        <w:rPr>
          <w:bdr w:val="nil"/>
          <w:lang w:val="es-CR" w:eastAsia="es-ES"/>
        </w:rPr>
        <w:t>El proyecto considera dos componentes</w:t>
      </w:r>
      <w:r w:rsidR="00B16961" w:rsidRPr="00766692">
        <w:rPr>
          <w:bdr w:val="nil"/>
          <w:lang w:val="es-CR" w:eastAsia="es-ES"/>
        </w:rPr>
        <w:t xml:space="preserve">: </w:t>
      </w:r>
    </w:p>
    <w:p w14:paraId="0BAF2120" w14:textId="319B3742" w:rsidR="0047053D" w:rsidRPr="00A70276" w:rsidRDefault="00FE1D1E" w:rsidP="00A8238D">
      <w:pPr>
        <w:pStyle w:val="TitulonoTablaContenido"/>
        <w:rPr>
          <w:b/>
          <w:lang w:val="es-CR"/>
        </w:rPr>
      </w:pPr>
      <w:r w:rsidRPr="00A70276">
        <w:rPr>
          <w:b/>
          <w:lang w:val="es-CR"/>
        </w:rPr>
        <w:t>Componente</w:t>
      </w:r>
      <w:r w:rsidR="0047053D" w:rsidRPr="00A70276">
        <w:rPr>
          <w:b/>
          <w:lang w:val="es-CR"/>
        </w:rPr>
        <w:t xml:space="preserve"> </w:t>
      </w:r>
      <w:r w:rsidRPr="00A70276">
        <w:rPr>
          <w:b/>
          <w:lang w:val="es-CR"/>
        </w:rPr>
        <w:t>1</w:t>
      </w:r>
    </w:p>
    <w:p w14:paraId="0A8025A1" w14:textId="163F0BA9" w:rsidR="00FE1D1E" w:rsidRPr="00766692" w:rsidRDefault="00FE1D1E" w:rsidP="00D66984">
      <w:pPr>
        <w:rPr>
          <w:bdr w:val="nil"/>
          <w:lang w:val="es-CR" w:eastAsia="es-ES"/>
        </w:rPr>
      </w:pPr>
      <w:r w:rsidRPr="00766692">
        <w:rPr>
          <w:bdr w:val="nil"/>
          <w:lang w:val="es-CR" w:eastAsia="es-ES"/>
        </w:rPr>
        <w:t xml:space="preserve">Fortalecimiento institucional en apoyo a las policías del país y poblaciones migrantes vulnerables. </w:t>
      </w:r>
    </w:p>
    <w:p w14:paraId="45E34BB7" w14:textId="1072BBD8" w:rsidR="00907B03" w:rsidRPr="00766692" w:rsidRDefault="00766692" w:rsidP="00D66984">
      <w:pPr>
        <w:rPr>
          <w:bdr w:val="nil"/>
          <w:lang w:val="es-CR" w:eastAsia="es-ES"/>
        </w:rPr>
      </w:pPr>
      <w:r w:rsidRPr="00766692">
        <w:rPr>
          <w:bdr w:val="nil"/>
          <w:lang w:val="es-CR" w:eastAsia="es-ES"/>
        </w:rPr>
        <w:t>Considera tres</w:t>
      </w:r>
      <w:r w:rsidR="00FE1D1E" w:rsidRPr="00766692">
        <w:rPr>
          <w:bdr w:val="nil"/>
          <w:lang w:val="es-CR" w:eastAsia="es-ES"/>
        </w:rPr>
        <w:t xml:space="preserve"> áreas específicas: </w:t>
      </w:r>
    </w:p>
    <w:p w14:paraId="1491DC5F" w14:textId="4389E712" w:rsidR="00907B03" w:rsidRPr="00766692" w:rsidRDefault="00236C19" w:rsidP="00600533">
      <w:pPr>
        <w:pStyle w:val="ListParagraph"/>
        <w:numPr>
          <w:ilvl w:val="0"/>
          <w:numId w:val="6"/>
        </w:numPr>
        <w:rPr>
          <w:bdr w:val="nil"/>
          <w:lang w:val="es-CR" w:eastAsia="es-ES"/>
        </w:rPr>
      </w:pPr>
      <w:r w:rsidRPr="00766692">
        <w:rPr>
          <w:bdr w:val="nil"/>
          <w:lang w:val="es-CR" w:eastAsia="es-ES"/>
        </w:rPr>
        <w:t>F</w:t>
      </w:r>
      <w:r w:rsidR="00FE1D1E" w:rsidRPr="00766692">
        <w:rPr>
          <w:bdr w:val="nil"/>
          <w:lang w:val="es-CR" w:eastAsia="es-ES"/>
        </w:rPr>
        <w:t>ortalecimiento de la capacidad de la autoridad migratoria para asistir en la regularización del estatus legal de las personas migrantes</w:t>
      </w:r>
      <w:r w:rsidR="00776B73" w:rsidRPr="00766692">
        <w:rPr>
          <w:bdr w:val="nil"/>
          <w:lang w:val="es-CR" w:eastAsia="es-ES"/>
        </w:rPr>
        <w:t>.</w:t>
      </w:r>
    </w:p>
    <w:p w14:paraId="6E8F5D42" w14:textId="2335EB3C" w:rsidR="00907B03" w:rsidRPr="00766692" w:rsidRDefault="00236C19" w:rsidP="00600533">
      <w:pPr>
        <w:pStyle w:val="ListParagraph"/>
        <w:numPr>
          <w:ilvl w:val="0"/>
          <w:numId w:val="6"/>
        </w:numPr>
        <w:rPr>
          <w:bdr w:val="nil"/>
          <w:lang w:val="es-CR" w:eastAsia="es-ES"/>
        </w:rPr>
      </w:pPr>
      <w:r w:rsidRPr="00766692">
        <w:rPr>
          <w:bdr w:val="nil"/>
          <w:lang w:val="es-CR" w:eastAsia="es-ES"/>
        </w:rPr>
        <w:t>C</w:t>
      </w:r>
      <w:r w:rsidR="000E05C8" w:rsidRPr="00766692">
        <w:rPr>
          <w:bdr w:val="nil"/>
          <w:lang w:val="es-CR" w:eastAsia="es-ES"/>
        </w:rPr>
        <w:t xml:space="preserve">apacitación de las fuerzas del orden para interactuar con poblaciones </w:t>
      </w:r>
      <w:r w:rsidR="00EF4998" w:rsidRPr="00766692">
        <w:rPr>
          <w:bdr w:val="nil"/>
          <w:lang w:val="es-CR" w:eastAsia="es-ES"/>
        </w:rPr>
        <w:t>migrantes y apoyarlas</w:t>
      </w:r>
      <w:r w:rsidR="00776B73" w:rsidRPr="00766692">
        <w:rPr>
          <w:bdr w:val="nil"/>
          <w:lang w:val="es-CR" w:eastAsia="es-ES"/>
        </w:rPr>
        <w:t>.</w:t>
      </w:r>
      <w:r w:rsidR="00EF4998" w:rsidRPr="00766692">
        <w:rPr>
          <w:bdr w:val="nil"/>
          <w:lang w:val="es-CR" w:eastAsia="es-ES"/>
        </w:rPr>
        <w:t xml:space="preserve"> </w:t>
      </w:r>
    </w:p>
    <w:p w14:paraId="52067C3D" w14:textId="51B80D5D" w:rsidR="005E2DA6" w:rsidRPr="00766692" w:rsidRDefault="00A021BB" w:rsidP="00600533">
      <w:pPr>
        <w:pStyle w:val="ListParagraph"/>
        <w:numPr>
          <w:ilvl w:val="0"/>
          <w:numId w:val="6"/>
        </w:numPr>
        <w:rPr>
          <w:bdr w:val="nil"/>
          <w:lang w:val="es-CR" w:eastAsia="es-ES"/>
        </w:rPr>
      </w:pPr>
      <w:r w:rsidRPr="00766692">
        <w:rPr>
          <w:bdr w:val="nil"/>
          <w:lang w:val="es-CR" w:eastAsia="es-ES"/>
        </w:rPr>
        <w:t>F</w:t>
      </w:r>
      <w:r w:rsidR="00EF4998" w:rsidRPr="00766692">
        <w:rPr>
          <w:bdr w:val="nil"/>
          <w:lang w:val="es-CR" w:eastAsia="es-ES"/>
        </w:rPr>
        <w:t xml:space="preserve">inanciamiento para la </w:t>
      </w:r>
      <w:r w:rsidR="000E05C8" w:rsidRPr="00766692">
        <w:rPr>
          <w:bdr w:val="nil"/>
          <w:lang w:val="es-CR" w:eastAsia="es-ES"/>
        </w:rPr>
        <w:t xml:space="preserve">construcción de la unidad refugio en la zona central del país y </w:t>
      </w:r>
      <w:r w:rsidR="00EF4998" w:rsidRPr="00766692">
        <w:rPr>
          <w:bdr w:val="nil"/>
          <w:lang w:val="es-CR" w:eastAsia="es-ES"/>
        </w:rPr>
        <w:t xml:space="preserve">en la zona norte, </w:t>
      </w:r>
      <w:r w:rsidR="000E05C8" w:rsidRPr="00766692">
        <w:rPr>
          <w:bdr w:val="nil"/>
          <w:lang w:val="es-CR" w:eastAsia="es-ES"/>
        </w:rPr>
        <w:t>prove</w:t>
      </w:r>
      <w:r w:rsidR="00EF4998" w:rsidRPr="00766692">
        <w:rPr>
          <w:bdr w:val="nil"/>
          <w:lang w:val="es-CR" w:eastAsia="es-ES"/>
        </w:rPr>
        <w:t xml:space="preserve">yendo los </w:t>
      </w:r>
      <w:r w:rsidR="000E05C8" w:rsidRPr="00766692">
        <w:rPr>
          <w:bdr w:val="nil"/>
          <w:lang w:val="es-CR" w:eastAsia="es-ES"/>
        </w:rPr>
        <w:t xml:space="preserve">recursos para fortalecer un Centro de </w:t>
      </w:r>
      <w:r w:rsidR="00EF4998" w:rsidRPr="00766692">
        <w:rPr>
          <w:bdr w:val="nil"/>
          <w:lang w:val="es-CR" w:eastAsia="es-ES"/>
        </w:rPr>
        <w:t>Atención</w:t>
      </w:r>
      <w:r w:rsidR="000E05C8" w:rsidRPr="00766692">
        <w:rPr>
          <w:bdr w:val="nil"/>
          <w:lang w:val="es-CR" w:eastAsia="es-ES"/>
        </w:rPr>
        <w:t xml:space="preserve"> Temporal para Personas </w:t>
      </w:r>
      <w:r w:rsidR="00766692" w:rsidRPr="00766692">
        <w:rPr>
          <w:bdr w:val="nil"/>
          <w:lang w:val="es-CR" w:eastAsia="es-ES"/>
        </w:rPr>
        <w:t>Migrantes (</w:t>
      </w:r>
      <w:r w:rsidR="000E05C8" w:rsidRPr="00766692">
        <w:rPr>
          <w:bdr w:val="nil"/>
          <w:lang w:val="es-CR" w:eastAsia="es-ES"/>
        </w:rPr>
        <w:t xml:space="preserve">CATEM) en Peñas Blancas al norte del país y para adquirir </w:t>
      </w:r>
      <w:r w:rsidR="00EF4998" w:rsidRPr="00766692">
        <w:rPr>
          <w:bdr w:val="nil"/>
          <w:lang w:val="es-CR" w:eastAsia="es-ES"/>
        </w:rPr>
        <w:t xml:space="preserve">un inmueble para la mejor provisión de los servicios de la Unidad Refugio. </w:t>
      </w:r>
    </w:p>
    <w:p w14:paraId="51043903" w14:textId="0E11675C" w:rsidR="00A17C39" w:rsidRPr="00766692" w:rsidRDefault="00EF4998" w:rsidP="00D66984">
      <w:pPr>
        <w:rPr>
          <w:bdr w:val="nil"/>
          <w:lang w:val="es-CR" w:eastAsia="es-ES"/>
        </w:rPr>
      </w:pPr>
      <w:r w:rsidRPr="00766692">
        <w:rPr>
          <w:bdr w:val="nil"/>
          <w:lang w:val="es-CR" w:eastAsia="es-ES"/>
        </w:rPr>
        <w:t xml:space="preserve">Estos centros contarán con infraestructura para albergar a migrantes temporales y solicitantes de refugio y proveerles servicios de migración para su integración y desarrollo en Costa Rica. </w:t>
      </w:r>
    </w:p>
    <w:p w14:paraId="65114654" w14:textId="07F90B20" w:rsidR="006E5CD4" w:rsidRPr="00766692" w:rsidRDefault="00A17CD5" w:rsidP="00A8238D">
      <w:pPr>
        <w:pStyle w:val="TitulonoTablaContenido"/>
        <w:rPr>
          <w:lang w:val="es-CR"/>
        </w:rPr>
      </w:pPr>
      <w:r w:rsidRPr="00766692">
        <w:rPr>
          <w:lang w:val="es-CR"/>
        </w:rPr>
        <w:t xml:space="preserve">Componente 2 </w:t>
      </w:r>
    </w:p>
    <w:p w14:paraId="59C40696" w14:textId="05C4AC43" w:rsidR="00A17CD5" w:rsidRPr="00766692" w:rsidRDefault="00A17CD5" w:rsidP="00A0134C">
      <w:pPr>
        <w:rPr>
          <w:rFonts w:eastAsia="Arial Unicode MS" w:cstheme="minorHAnsi"/>
          <w:color w:val="000000"/>
          <w:szCs w:val="24"/>
          <w:bdr w:val="nil"/>
          <w:lang w:val="es-CR" w:eastAsia="es-ES"/>
        </w:rPr>
      </w:pPr>
      <w:r w:rsidRPr="00766692">
        <w:rPr>
          <w:rFonts w:eastAsia="Arial Unicode MS" w:cstheme="minorHAnsi"/>
          <w:color w:val="000000"/>
          <w:szCs w:val="24"/>
          <w:bdr w:val="nil"/>
          <w:lang w:val="es-CR" w:eastAsia="es-ES"/>
        </w:rPr>
        <w:t xml:space="preserve">Apoyo a poblaciones migrantes vulnerables para disminuir su propensión a ser víctimas y victimarios del crimen. </w:t>
      </w:r>
    </w:p>
    <w:p w14:paraId="780496DB" w14:textId="77777777" w:rsidR="00F4050E" w:rsidRPr="00766692" w:rsidRDefault="0046314C" w:rsidP="00766692">
      <w:pPr>
        <w:rPr>
          <w:rFonts w:cstheme="minorHAnsi"/>
          <w:bdr w:val="nil"/>
          <w:lang w:val="es-CR" w:eastAsia="es-ES"/>
        </w:rPr>
      </w:pPr>
      <w:r w:rsidRPr="00766692">
        <w:rPr>
          <w:rFonts w:cstheme="minorHAnsi"/>
          <w:bdr w:val="nil"/>
          <w:lang w:val="es-CR" w:eastAsia="es-ES"/>
        </w:rPr>
        <w:t xml:space="preserve">Considera también tres áreas </w:t>
      </w:r>
      <w:r w:rsidR="000023C1" w:rsidRPr="00766692">
        <w:rPr>
          <w:rFonts w:cstheme="minorHAnsi"/>
          <w:bdr w:val="nil"/>
          <w:lang w:val="es-CR" w:eastAsia="es-ES"/>
        </w:rPr>
        <w:t>específicas</w:t>
      </w:r>
      <w:r w:rsidR="006A1E07" w:rsidRPr="00766692">
        <w:rPr>
          <w:rFonts w:cstheme="minorHAnsi"/>
          <w:bdr w:val="nil"/>
          <w:lang w:val="es-CR" w:eastAsia="es-ES"/>
        </w:rPr>
        <w:t>:</w:t>
      </w:r>
    </w:p>
    <w:p w14:paraId="7895878B" w14:textId="056205E5" w:rsidR="00F4050E" w:rsidRPr="00766692" w:rsidRDefault="0046314C" w:rsidP="00600533">
      <w:pPr>
        <w:pStyle w:val="ListParagraph"/>
        <w:numPr>
          <w:ilvl w:val="0"/>
          <w:numId w:val="5"/>
        </w:numPr>
        <w:rPr>
          <w:rFonts w:eastAsia="Arial Unicode MS" w:cstheme="minorHAnsi"/>
          <w:color w:val="000000"/>
          <w:szCs w:val="24"/>
          <w:bdr w:val="nil"/>
          <w:lang w:val="es-CR" w:eastAsia="es-ES"/>
        </w:rPr>
      </w:pPr>
      <w:r w:rsidRPr="00766692">
        <w:rPr>
          <w:rFonts w:eastAsia="Arial Unicode MS" w:cstheme="minorHAnsi"/>
          <w:color w:val="000000"/>
          <w:szCs w:val="24"/>
          <w:bdr w:val="nil"/>
          <w:lang w:val="es-CR" w:eastAsia="es-ES"/>
        </w:rPr>
        <w:t>Regularización y acceso a servicios</w:t>
      </w:r>
      <w:r w:rsidR="00A17C39" w:rsidRPr="00766692">
        <w:rPr>
          <w:rFonts w:eastAsia="Arial Unicode MS" w:cstheme="minorHAnsi"/>
          <w:color w:val="000000"/>
          <w:szCs w:val="24"/>
          <w:bdr w:val="nil"/>
          <w:lang w:val="es-CR" w:eastAsia="es-ES"/>
        </w:rPr>
        <w:t>.</w:t>
      </w:r>
    </w:p>
    <w:p w14:paraId="435851AD" w14:textId="1C88D8AB" w:rsidR="00F4050E" w:rsidRPr="00766692" w:rsidRDefault="00F4050E" w:rsidP="00600533">
      <w:pPr>
        <w:pStyle w:val="ListParagraph"/>
        <w:numPr>
          <w:ilvl w:val="0"/>
          <w:numId w:val="5"/>
        </w:numPr>
        <w:rPr>
          <w:rFonts w:eastAsia="Arial Unicode MS" w:cstheme="minorHAnsi"/>
          <w:color w:val="000000"/>
          <w:szCs w:val="24"/>
          <w:bdr w:val="nil"/>
          <w:lang w:val="es-CR" w:eastAsia="es-ES"/>
        </w:rPr>
      </w:pPr>
      <w:r w:rsidRPr="00766692">
        <w:rPr>
          <w:rFonts w:eastAsia="Arial Unicode MS" w:cstheme="minorHAnsi"/>
          <w:color w:val="000000"/>
          <w:szCs w:val="24"/>
          <w:bdr w:val="nil"/>
          <w:lang w:val="es-CR" w:eastAsia="es-ES"/>
        </w:rPr>
        <w:t>A</w:t>
      </w:r>
      <w:r w:rsidR="0046314C" w:rsidRPr="00766692">
        <w:rPr>
          <w:rFonts w:eastAsia="Arial Unicode MS" w:cstheme="minorHAnsi"/>
          <w:color w:val="000000"/>
          <w:szCs w:val="24"/>
          <w:bdr w:val="nil"/>
          <w:lang w:val="es-CR" w:eastAsia="es-ES"/>
        </w:rPr>
        <w:t>poyo para la integración de la población migrante y apoyo a niños, niñas y adolescentes, (NNA) migrantes</w:t>
      </w:r>
      <w:r w:rsidR="00A17C39" w:rsidRPr="00766692">
        <w:rPr>
          <w:rFonts w:eastAsia="Arial Unicode MS" w:cstheme="minorHAnsi"/>
          <w:color w:val="000000"/>
          <w:szCs w:val="24"/>
          <w:bdr w:val="nil"/>
          <w:lang w:val="es-CR" w:eastAsia="es-ES"/>
        </w:rPr>
        <w:t>.</w:t>
      </w:r>
    </w:p>
    <w:p w14:paraId="5AE037C7" w14:textId="3F991AC3" w:rsidR="0046314C" w:rsidRPr="00766692" w:rsidRDefault="00A17C39" w:rsidP="00600533">
      <w:pPr>
        <w:pStyle w:val="ListParagraph"/>
        <w:numPr>
          <w:ilvl w:val="0"/>
          <w:numId w:val="5"/>
        </w:numPr>
        <w:rPr>
          <w:rFonts w:eastAsia="Arial Unicode MS" w:cstheme="minorHAnsi"/>
          <w:color w:val="000000"/>
          <w:szCs w:val="24"/>
          <w:bdr w:val="nil"/>
          <w:lang w:val="es-CR" w:eastAsia="es-ES"/>
        </w:rPr>
      </w:pPr>
      <w:r w:rsidRPr="00766692">
        <w:rPr>
          <w:rFonts w:eastAsia="Arial Unicode MS" w:cstheme="minorHAnsi"/>
          <w:color w:val="000000"/>
          <w:szCs w:val="24"/>
          <w:bdr w:val="nil"/>
          <w:lang w:val="es-CR" w:eastAsia="es-ES"/>
        </w:rPr>
        <w:t>F</w:t>
      </w:r>
      <w:r w:rsidR="0046314C" w:rsidRPr="00766692">
        <w:rPr>
          <w:rFonts w:eastAsia="Arial Unicode MS" w:cstheme="minorHAnsi"/>
          <w:color w:val="000000"/>
          <w:szCs w:val="24"/>
          <w:bdr w:val="nil"/>
          <w:lang w:val="es-CR" w:eastAsia="es-ES"/>
        </w:rPr>
        <w:t>ortalecimiento de la infraestructura física</w:t>
      </w:r>
      <w:r w:rsidR="000023C1" w:rsidRPr="00766692">
        <w:rPr>
          <w:rFonts w:eastAsia="Arial Unicode MS" w:cstheme="minorHAnsi"/>
          <w:color w:val="000000"/>
          <w:szCs w:val="24"/>
          <w:bdr w:val="nil"/>
          <w:lang w:val="es-CR" w:eastAsia="es-ES"/>
        </w:rPr>
        <w:t xml:space="preserve">, financiando la construcción de centros de atención social destacados en territorios de alta concentración de población migrante. </w:t>
      </w:r>
    </w:p>
    <w:p w14:paraId="72070841" w14:textId="3D2BF2EB" w:rsidR="000023C1" w:rsidRPr="00766692" w:rsidRDefault="000023C1" w:rsidP="007D660D">
      <w:pPr>
        <w:rPr>
          <w:szCs w:val="24"/>
          <w:lang w:val="es-CR"/>
        </w:rPr>
      </w:pPr>
    </w:p>
    <w:p w14:paraId="51C427D1" w14:textId="068AF631" w:rsidR="00637797" w:rsidRPr="00766692" w:rsidRDefault="00343873" w:rsidP="00A8238D">
      <w:pPr>
        <w:pStyle w:val="Heading1"/>
        <w:rPr>
          <w:lang w:val="es-CR"/>
        </w:rPr>
      </w:pPr>
      <w:bookmarkStart w:id="2" w:name="_Toc100705204"/>
      <w:r w:rsidRPr="00766692">
        <w:rPr>
          <w:lang w:val="es-CR"/>
        </w:rPr>
        <w:t>Mapa de ubicación proyectos</w:t>
      </w:r>
      <w:bookmarkEnd w:id="2"/>
    </w:p>
    <w:p w14:paraId="26E69D8C" w14:textId="0D169FD8" w:rsidR="00637797" w:rsidRPr="00766692" w:rsidRDefault="00637797" w:rsidP="00637797">
      <w:pPr>
        <w:rPr>
          <w:lang w:val="es-CR"/>
        </w:rPr>
      </w:pPr>
      <w:r w:rsidRPr="00766692">
        <w:rPr>
          <w:lang w:val="es-CR"/>
        </w:rPr>
        <w:t xml:space="preserve">Como se observa en </w:t>
      </w:r>
      <w:r w:rsidR="00766692" w:rsidRPr="00766692">
        <w:rPr>
          <w:lang w:val="es-CR"/>
        </w:rPr>
        <w:t>el mapa siguiente</w:t>
      </w:r>
      <w:r w:rsidRPr="00766692">
        <w:rPr>
          <w:lang w:val="es-CR"/>
        </w:rPr>
        <w:t xml:space="preserve"> de los ocho proyectos considerados</w:t>
      </w:r>
      <w:r w:rsidR="00365D6F" w:rsidRPr="00766692">
        <w:rPr>
          <w:lang w:val="es-CR"/>
        </w:rPr>
        <w:t>,</w:t>
      </w:r>
      <w:r w:rsidRPr="00766692">
        <w:rPr>
          <w:lang w:val="es-CR"/>
        </w:rPr>
        <w:t xml:space="preserve"> seis se encuentran </w:t>
      </w:r>
      <w:r w:rsidR="00365D6F" w:rsidRPr="00766692">
        <w:rPr>
          <w:lang w:val="es-CR"/>
        </w:rPr>
        <w:t xml:space="preserve">en el sector central del </w:t>
      </w:r>
      <w:r w:rsidRPr="00766692">
        <w:rPr>
          <w:lang w:val="es-CR"/>
        </w:rPr>
        <w:t>país</w:t>
      </w:r>
      <w:r w:rsidR="00365D6F" w:rsidRPr="00766692">
        <w:rPr>
          <w:lang w:val="es-CR"/>
        </w:rPr>
        <w:t xml:space="preserve">, conocido </w:t>
      </w:r>
      <w:r w:rsidR="00DD7D5E" w:rsidRPr="00766692">
        <w:rPr>
          <w:lang w:val="es-CR"/>
        </w:rPr>
        <w:t>como Meseta</w:t>
      </w:r>
      <w:r w:rsidR="00365D6F" w:rsidRPr="00766692">
        <w:rPr>
          <w:lang w:val="es-CR"/>
        </w:rPr>
        <w:t xml:space="preserve"> </w:t>
      </w:r>
      <w:r w:rsidR="00766692" w:rsidRPr="00766692">
        <w:rPr>
          <w:lang w:val="es-CR"/>
        </w:rPr>
        <w:t>Central, y</w:t>
      </w:r>
      <w:r w:rsidRPr="00766692">
        <w:rPr>
          <w:lang w:val="es-CR"/>
        </w:rPr>
        <w:t xml:space="preserve"> dos se encuentran cerca de </w:t>
      </w:r>
      <w:r w:rsidR="00A8238D" w:rsidRPr="00766692">
        <w:rPr>
          <w:lang w:val="es-CR"/>
        </w:rPr>
        <w:t>los límites fronterizos</w:t>
      </w:r>
      <w:r w:rsidR="00365D6F" w:rsidRPr="00766692">
        <w:rPr>
          <w:lang w:val="es-CR"/>
        </w:rPr>
        <w:t>,</w:t>
      </w:r>
      <w:r w:rsidRPr="00766692">
        <w:rPr>
          <w:lang w:val="es-CR"/>
        </w:rPr>
        <w:t xml:space="preserve"> </w:t>
      </w:r>
      <w:r w:rsidR="00365D6F" w:rsidRPr="00766692">
        <w:rPr>
          <w:lang w:val="es-CR"/>
        </w:rPr>
        <w:t>el CATEM</w:t>
      </w:r>
      <w:r w:rsidRPr="00766692">
        <w:rPr>
          <w:lang w:val="es-CR"/>
        </w:rPr>
        <w:t xml:space="preserve"> </w:t>
      </w:r>
      <w:r w:rsidR="00365D6F" w:rsidRPr="00766692">
        <w:rPr>
          <w:lang w:val="es-CR"/>
        </w:rPr>
        <w:t xml:space="preserve">al norte </w:t>
      </w:r>
      <w:r w:rsidR="00766692" w:rsidRPr="00766692">
        <w:rPr>
          <w:lang w:val="es-CR"/>
        </w:rPr>
        <w:t>y Centro</w:t>
      </w:r>
      <w:r w:rsidR="00365D6F" w:rsidRPr="00766692">
        <w:rPr>
          <w:lang w:val="es-CR"/>
        </w:rPr>
        <w:t xml:space="preserve"> Comunitario Multicultural de Sixaola en el sur</w:t>
      </w:r>
      <w:r w:rsidRPr="00766692">
        <w:rPr>
          <w:lang w:val="es-CR"/>
        </w:rPr>
        <w:t>.</w:t>
      </w:r>
    </w:p>
    <w:p w14:paraId="041C1F9C" w14:textId="5BB2C72C" w:rsidR="00637797" w:rsidRPr="00766692" w:rsidRDefault="00637797" w:rsidP="00637797">
      <w:pPr>
        <w:rPr>
          <w:lang w:val="es-CR"/>
        </w:rPr>
      </w:pPr>
      <w:r w:rsidRPr="00766692">
        <w:rPr>
          <w:lang w:val="es-CR"/>
        </w:rPr>
        <w:t xml:space="preserve">De los 6 que se encuentran en la </w:t>
      </w:r>
      <w:r w:rsidR="00365D6F" w:rsidRPr="00766692">
        <w:rPr>
          <w:lang w:val="es-CR"/>
        </w:rPr>
        <w:t>M</w:t>
      </w:r>
      <w:r w:rsidRPr="00766692">
        <w:rPr>
          <w:lang w:val="es-CR"/>
        </w:rPr>
        <w:t xml:space="preserve">eseta </w:t>
      </w:r>
      <w:r w:rsidR="00365D6F" w:rsidRPr="00766692">
        <w:rPr>
          <w:lang w:val="es-CR"/>
        </w:rPr>
        <w:t>C</w:t>
      </w:r>
      <w:r w:rsidRPr="00766692">
        <w:rPr>
          <w:lang w:val="es-CR"/>
        </w:rPr>
        <w:t>entral del país, se puede observar claramente en el recuadro</w:t>
      </w:r>
      <w:r w:rsidR="00365D6F" w:rsidRPr="00766692">
        <w:rPr>
          <w:lang w:val="es-CR"/>
        </w:rPr>
        <w:t xml:space="preserve">, que </w:t>
      </w:r>
      <w:r w:rsidRPr="00766692">
        <w:rPr>
          <w:lang w:val="es-CR"/>
        </w:rPr>
        <w:t xml:space="preserve">cinco de ellos se encuentra dentro de la </w:t>
      </w:r>
      <w:r w:rsidR="00A8238D" w:rsidRPr="00766692">
        <w:rPr>
          <w:lang w:val="es-CR"/>
        </w:rPr>
        <w:t>mancha</w:t>
      </w:r>
      <w:r w:rsidRPr="00766692">
        <w:rPr>
          <w:lang w:val="es-CR"/>
        </w:rPr>
        <w:t xml:space="preserve"> urbana conocida como la Gran </w:t>
      </w:r>
      <w:r w:rsidR="00766692" w:rsidRPr="00766692">
        <w:rPr>
          <w:lang w:val="es-CR"/>
        </w:rPr>
        <w:t>Área</w:t>
      </w:r>
      <w:r w:rsidRPr="00766692">
        <w:rPr>
          <w:lang w:val="es-CR"/>
        </w:rPr>
        <w:t xml:space="preserve"> Metropolitana (GAM)</w:t>
      </w:r>
      <w:r w:rsidR="00365D6F" w:rsidRPr="00766692">
        <w:rPr>
          <w:lang w:val="es-CR"/>
        </w:rPr>
        <w:t xml:space="preserve"> la zona de mayor densidad poblacional del país, (Torre Klabë del Sifais, Unidad Refugio, Centro Transitorio para Mujeres y </w:t>
      </w:r>
      <w:r w:rsidR="002843C3" w:rsidRPr="00766692">
        <w:rPr>
          <w:lang w:val="es-CR"/>
        </w:rPr>
        <w:t>Centro de formación y Capacitación para Migrantes</w:t>
      </w:r>
      <w:r w:rsidR="006A0CE7" w:rsidRPr="00766692">
        <w:rPr>
          <w:lang w:val="es-CR"/>
        </w:rPr>
        <w:t>, Techado del Skate Park)</w:t>
      </w:r>
    </w:p>
    <w:p w14:paraId="6501224E" w14:textId="4035AABE" w:rsidR="00637797" w:rsidRPr="00766692" w:rsidRDefault="006A0CE7" w:rsidP="00637797">
      <w:pPr>
        <w:rPr>
          <w:lang w:val="es-CR"/>
        </w:rPr>
      </w:pPr>
      <w:r w:rsidRPr="00766692">
        <w:rPr>
          <w:lang w:val="es-CR"/>
        </w:rPr>
        <w:t xml:space="preserve">El </w:t>
      </w:r>
      <w:r w:rsidR="00A8238D" w:rsidRPr="00766692">
        <w:rPr>
          <w:lang w:val="es-CR"/>
        </w:rPr>
        <w:t>sexto, Centro</w:t>
      </w:r>
      <w:r w:rsidR="002843C3" w:rsidRPr="00766692">
        <w:rPr>
          <w:lang w:val="es-CR"/>
        </w:rPr>
        <w:t xml:space="preserve"> de Inclusión Social de Mora</w:t>
      </w:r>
      <w:r w:rsidRPr="00766692">
        <w:rPr>
          <w:lang w:val="es-CR"/>
        </w:rPr>
        <w:t>,</w:t>
      </w:r>
      <w:r w:rsidR="002843C3" w:rsidRPr="00766692">
        <w:rPr>
          <w:lang w:val="es-CR"/>
        </w:rPr>
        <w:t xml:space="preserve"> se encuentr</w:t>
      </w:r>
      <w:r w:rsidRPr="00766692">
        <w:rPr>
          <w:lang w:val="es-CR"/>
        </w:rPr>
        <w:t>a</w:t>
      </w:r>
      <w:r w:rsidR="002843C3" w:rsidRPr="00766692">
        <w:rPr>
          <w:lang w:val="es-CR"/>
        </w:rPr>
        <w:t xml:space="preserve"> en una zona urbano-rural del Cantón de Mora. </w:t>
      </w:r>
    </w:p>
    <w:p w14:paraId="6C98CB21" w14:textId="728CCB05" w:rsidR="00343873" w:rsidRPr="00766692" w:rsidRDefault="00343873" w:rsidP="00343873">
      <w:pPr>
        <w:rPr>
          <w:szCs w:val="24"/>
          <w:lang w:val="es-CR"/>
        </w:rPr>
      </w:pPr>
      <w:r w:rsidRPr="00766692">
        <w:rPr>
          <w:noProof/>
          <w:lang w:val="es-CR"/>
        </w:rPr>
        <w:drawing>
          <wp:inline distT="0" distB="0" distL="0" distR="0" wp14:anchorId="3CB5B05E" wp14:editId="213BD7E6">
            <wp:extent cx="5943600" cy="3845560"/>
            <wp:effectExtent l="0" t="0" r="0" b="2540"/>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43600" cy="3845560"/>
                    </a:xfrm>
                    <a:prstGeom prst="rect">
                      <a:avLst/>
                    </a:prstGeom>
                    <a:noFill/>
                    <a:ln>
                      <a:noFill/>
                    </a:ln>
                  </pic:spPr>
                </pic:pic>
              </a:graphicData>
            </a:graphic>
          </wp:inline>
        </w:drawing>
      </w:r>
    </w:p>
    <w:p w14:paraId="04D9D7B5" w14:textId="5DA7FAAF" w:rsidR="00343873" w:rsidRPr="00766692" w:rsidRDefault="002843C3" w:rsidP="002843C3">
      <w:pPr>
        <w:ind w:firstLine="720"/>
        <w:rPr>
          <w:i/>
          <w:iCs/>
          <w:sz w:val="18"/>
          <w:szCs w:val="18"/>
          <w:lang w:val="es-CR"/>
        </w:rPr>
      </w:pPr>
      <w:r w:rsidRPr="00766692">
        <w:rPr>
          <w:i/>
          <w:iCs/>
          <w:sz w:val="18"/>
          <w:szCs w:val="18"/>
          <w:lang w:val="es-CR"/>
        </w:rPr>
        <w:t>Fuente: elaboración propia con base en planos facilitados por puntos focales,2022</w:t>
      </w:r>
    </w:p>
    <w:p w14:paraId="00C454F7" w14:textId="3132CC71" w:rsidR="000023C1" w:rsidRPr="00766692" w:rsidRDefault="00791D4B" w:rsidP="00A8238D">
      <w:pPr>
        <w:pStyle w:val="Heading1"/>
        <w:rPr>
          <w:lang w:val="es-CR"/>
        </w:rPr>
      </w:pPr>
      <w:bookmarkStart w:id="3" w:name="_Toc100705205"/>
      <w:r w:rsidRPr="00766692">
        <w:rPr>
          <w:lang w:val="es-CR"/>
        </w:rPr>
        <w:t>Infraestructura por Componente</w:t>
      </w:r>
      <w:bookmarkEnd w:id="3"/>
      <w:r w:rsidRPr="00766692">
        <w:rPr>
          <w:lang w:val="es-CR"/>
        </w:rPr>
        <w:t xml:space="preserve"> </w:t>
      </w:r>
    </w:p>
    <w:p w14:paraId="152FC835" w14:textId="0CB3229F" w:rsidR="00343873" w:rsidRPr="00766692" w:rsidRDefault="009A2968" w:rsidP="00343873">
      <w:pPr>
        <w:rPr>
          <w:lang w:val="es-CR"/>
        </w:rPr>
      </w:pPr>
      <w:r w:rsidRPr="00766692">
        <w:rPr>
          <w:lang w:val="es-CR"/>
        </w:rPr>
        <w:t xml:space="preserve">Se exponen los costos preliminares previstos para cada una de las obras, detalle que puede variar durante el proceso de Debida Diligencia. </w:t>
      </w:r>
    </w:p>
    <w:p w14:paraId="155A783E" w14:textId="1FAB7827" w:rsidR="000E05C8" w:rsidRPr="00766692" w:rsidRDefault="009A2968" w:rsidP="007D660D">
      <w:pPr>
        <w:rPr>
          <w:szCs w:val="24"/>
          <w:lang w:val="es-CR"/>
        </w:rPr>
      </w:pPr>
      <w:r w:rsidRPr="00766692">
        <w:rPr>
          <w:noProof/>
          <w:lang w:val="es-CR"/>
        </w:rPr>
        <w:drawing>
          <wp:inline distT="0" distB="0" distL="0" distR="0" wp14:anchorId="2C21FB83" wp14:editId="583F3051">
            <wp:extent cx="5943600" cy="29864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943600" cy="2986405"/>
                    </a:xfrm>
                    <a:prstGeom prst="rect">
                      <a:avLst/>
                    </a:prstGeom>
                    <a:noFill/>
                    <a:ln>
                      <a:noFill/>
                    </a:ln>
                  </pic:spPr>
                </pic:pic>
              </a:graphicData>
            </a:graphic>
          </wp:inline>
        </w:drawing>
      </w:r>
    </w:p>
    <w:p w14:paraId="261C6C18" w14:textId="5013924C" w:rsidR="006A0CE7" w:rsidRPr="00766692" w:rsidRDefault="006A0CE7" w:rsidP="006A0CE7">
      <w:pPr>
        <w:ind w:firstLine="720"/>
        <w:rPr>
          <w:i/>
          <w:iCs/>
          <w:sz w:val="18"/>
          <w:szCs w:val="18"/>
          <w:lang w:val="es-CR"/>
        </w:rPr>
      </w:pPr>
      <w:r w:rsidRPr="00766692">
        <w:rPr>
          <w:i/>
          <w:iCs/>
          <w:sz w:val="18"/>
          <w:szCs w:val="18"/>
          <w:lang w:val="es-CR"/>
        </w:rPr>
        <w:t>Fuente: documento conceptual de la CR-J002,2022</w:t>
      </w:r>
    </w:p>
    <w:p w14:paraId="6CBA4D44" w14:textId="1A1494B0" w:rsidR="00C355F0" w:rsidRPr="00766692" w:rsidRDefault="002843C3" w:rsidP="00A8238D">
      <w:pPr>
        <w:pStyle w:val="Heading1"/>
        <w:rPr>
          <w:lang w:val="es-CR"/>
        </w:rPr>
      </w:pPr>
      <w:bookmarkStart w:id="4" w:name="_Toc100705206"/>
      <w:r w:rsidRPr="00766692">
        <w:rPr>
          <w:lang w:val="es-CR"/>
        </w:rPr>
        <w:t xml:space="preserve">Ubicación </w:t>
      </w:r>
      <w:r w:rsidR="00A8238D" w:rsidRPr="00766692">
        <w:rPr>
          <w:lang w:val="es-CR"/>
        </w:rPr>
        <w:t>político</w:t>
      </w:r>
      <w:r w:rsidRPr="00766692">
        <w:rPr>
          <w:lang w:val="es-CR"/>
        </w:rPr>
        <w:t xml:space="preserve"> Admini</w:t>
      </w:r>
      <w:r w:rsidR="006A0CE7" w:rsidRPr="00766692">
        <w:rPr>
          <w:lang w:val="es-CR"/>
        </w:rPr>
        <w:t>s</w:t>
      </w:r>
      <w:r w:rsidRPr="00766692">
        <w:rPr>
          <w:lang w:val="es-CR"/>
        </w:rPr>
        <w:t>trativa</w:t>
      </w:r>
      <w:r w:rsidR="00BE138D" w:rsidRPr="00766692">
        <w:rPr>
          <w:lang w:val="es-CR"/>
        </w:rPr>
        <w:t xml:space="preserve"> y entorno AID</w:t>
      </w:r>
      <w:bookmarkEnd w:id="4"/>
      <w:r w:rsidRPr="00766692">
        <w:rPr>
          <w:lang w:val="es-CR"/>
        </w:rPr>
        <w:t xml:space="preserve"> </w:t>
      </w:r>
    </w:p>
    <w:p w14:paraId="03CC73BD" w14:textId="77777777" w:rsidR="00BE138D" w:rsidRPr="00766692" w:rsidRDefault="006A0CE7" w:rsidP="006A0CE7">
      <w:pPr>
        <w:rPr>
          <w:lang w:val="es-CR"/>
        </w:rPr>
      </w:pPr>
      <w:r w:rsidRPr="00766692">
        <w:rPr>
          <w:lang w:val="es-CR"/>
        </w:rPr>
        <w:t xml:space="preserve">Como se observa del siguiente cuadro los proyectos consideran </w:t>
      </w:r>
      <w:r w:rsidR="00A219CA" w:rsidRPr="00766692">
        <w:rPr>
          <w:lang w:val="es-CR"/>
        </w:rPr>
        <w:t xml:space="preserve">ubicación en </w:t>
      </w:r>
      <w:r w:rsidRPr="00766692">
        <w:rPr>
          <w:lang w:val="es-CR"/>
        </w:rPr>
        <w:t>cuatro provincias,</w:t>
      </w:r>
      <w:r w:rsidR="00A219CA" w:rsidRPr="00766692">
        <w:rPr>
          <w:lang w:val="es-CR"/>
        </w:rPr>
        <w:t xml:space="preserve"> San José, Guanacaste, Limón y Heredia, dentro de estas en siete cantones, valga indicar en el </w:t>
      </w:r>
      <w:r w:rsidR="00BE138D" w:rsidRPr="00766692">
        <w:rPr>
          <w:lang w:val="es-CR"/>
        </w:rPr>
        <w:t>c</w:t>
      </w:r>
      <w:r w:rsidR="00A219CA" w:rsidRPr="00766692">
        <w:rPr>
          <w:lang w:val="es-CR"/>
        </w:rPr>
        <w:t>antón Central de San José se ubican dos proyectos y el resto en</w:t>
      </w:r>
      <w:r w:rsidR="00BE138D" w:rsidRPr="00766692">
        <w:rPr>
          <w:lang w:val="es-CR"/>
        </w:rPr>
        <w:t xml:space="preserve"> los cantones de La Cruz, Talamanca, Curridabat, Desamparados, Heredia y Mora. </w:t>
      </w:r>
    </w:p>
    <w:p w14:paraId="15C25174" w14:textId="541B510F" w:rsidR="00BE138D" w:rsidRPr="00766692" w:rsidRDefault="00A219CA" w:rsidP="006A0CE7">
      <w:pPr>
        <w:rPr>
          <w:lang w:val="es-CR"/>
        </w:rPr>
      </w:pPr>
      <w:r w:rsidRPr="00766692">
        <w:rPr>
          <w:lang w:val="es-CR"/>
        </w:rPr>
        <w:t xml:space="preserve"> </w:t>
      </w:r>
      <w:r w:rsidR="00BE138D" w:rsidRPr="00766692">
        <w:rPr>
          <w:lang w:val="es-CR"/>
        </w:rPr>
        <w:t>Lo más relevante al observar el cuadro siguiente es verificar que todos los proyectos se encuentran en un entorno urbano saturado, urbano-rural con posibilidad de crecimiento y esto condiciona los impactos identificados en esta AAS, así como el PGAS para su debita atención.</w:t>
      </w:r>
    </w:p>
    <w:p w14:paraId="15BF6701" w14:textId="1659FF9D" w:rsidR="00A219CA" w:rsidRPr="00766692" w:rsidRDefault="00BE138D" w:rsidP="006A0CE7">
      <w:pPr>
        <w:rPr>
          <w:lang w:val="es-CR"/>
        </w:rPr>
      </w:pPr>
      <w:r w:rsidRPr="00766692">
        <w:rPr>
          <w:lang w:val="es-CR"/>
        </w:rPr>
        <w:t xml:space="preserve">Valga hacer notar que el polígono amarillo es la delimitación de </w:t>
      </w:r>
      <w:r w:rsidR="00BF3D0A" w:rsidRPr="00766692">
        <w:rPr>
          <w:lang w:val="es-CR"/>
        </w:rPr>
        <w:t>área</w:t>
      </w:r>
      <w:r w:rsidRPr="00766692">
        <w:rPr>
          <w:lang w:val="es-CR"/>
        </w:rPr>
        <w:t xml:space="preserve"> para los proyectos con base en la información facilitada por los </w:t>
      </w:r>
      <w:r w:rsidR="00BF3D0A" w:rsidRPr="00766692">
        <w:rPr>
          <w:lang w:val="es-CR"/>
        </w:rPr>
        <w:t>puntos focales.</w:t>
      </w:r>
      <w:r w:rsidRPr="00766692">
        <w:rPr>
          <w:lang w:val="es-CR"/>
        </w:rPr>
        <w:t xml:space="preserve"> </w:t>
      </w:r>
    </w:p>
    <w:p w14:paraId="11750863" w14:textId="77777777" w:rsidR="00A219CA" w:rsidRPr="00766692" w:rsidRDefault="00A219CA" w:rsidP="006A0CE7">
      <w:pPr>
        <w:rPr>
          <w:lang w:val="es-CR"/>
        </w:rPr>
      </w:pPr>
    </w:p>
    <w:p w14:paraId="0EE28B35" w14:textId="3AA374E1" w:rsidR="006A0CE7" w:rsidRPr="00766692" w:rsidRDefault="00A219CA" w:rsidP="006A0CE7">
      <w:pPr>
        <w:rPr>
          <w:lang w:val="es-CR"/>
        </w:rPr>
      </w:pPr>
      <w:r w:rsidRPr="00766692">
        <w:rPr>
          <w:noProof/>
          <w:lang w:val="es-CR"/>
        </w:rPr>
        <w:drawing>
          <wp:inline distT="0" distB="0" distL="0" distR="0" wp14:anchorId="261069B9" wp14:editId="7E6BD975">
            <wp:extent cx="5172675" cy="6647661"/>
            <wp:effectExtent l="0" t="0" r="952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178553" cy="6655215"/>
                    </a:xfrm>
                    <a:prstGeom prst="rect">
                      <a:avLst/>
                    </a:prstGeom>
                    <a:noFill/>
                    <a:ln>
                      <a:noFill/>
                    </a:ln>
                  </pic:spPr>
                </pic:pic>
              </a:graphicData>
            </a:graphic>
          </wp:inline>
        </w:drawing>
      </w:r>
      <w:r w:rsidR="006A0CE7" w:rsidRPr="00766692">
        <w:rPr>
          <w:lang w:val="es-CR"/>
        </w:rPr>
        <w:t xml:space="preserve"> </w:t>
      </w:r>
    </w:p>
    <w:p w14:paraId="291A6E98" w14:textId="510C7A65" w:rsidR="00BE138D" w:rsidRPr="00766692" w:rsidRDefault="00BE138D" w:rsidP="00BE138D">
      <w:pPr>
        <w:ind w:firstLine="720"/>
        <w:rPr>
          <w:i/>
          <w:iCs/>
          <w:sz w:val="18"/>
          <w:szCs w:val="18"/>
          <w:lang w:val="es-CR"/>
        </w:rPr>
      </w:pPr>
      <w:r w:rsidRPr="00766692">
        <w:rPr>
          <w:i/>
          <w:iCs/>
          <w:sz w:val="18"/>
          <w:szCs w:val="18"/>
          <w:lang w:val="es-CR"/>
        </w:rPr>
        <w:t xml:space="preserve">Fuente: Mapas por proyecto Anexo 1 </w:t>
      </w:r>
    </w:p>
    <w:p w14:paraId="2BC7BFEB" w14:textId="77777777" w:rsidR="00BE138D" w:rsidRPr="00766692" w:rsidRDefault="00BE138D" w:rsidP="006A0CE7">
      <w:pPr>
        <w:rPr>
          <w:lang w:val="es-CR"/>
        </w:rPr>
      </w:pPr>
    </w:p>
    <w:p w14:paraId="5F87A56C" w14:textId="77777777" w:rsidR="002843C3" w:rsidRPr="00766692" w:rsidRDefault="002843C3" w:rsidP="002843C3">
      <w:pPr>
        <w:rPr>
          <w:lang w:val="es-CR"/>
        </w:rPr>
      </w:pPr>
    </w:p>
    <w:p w14:paraId="1B104B61" w14:textId="35711765" w:rsidR="00BF3D0A" w:rsidRPr="00766692" w:rsidRDefault="00BF3D0A" w:rsidP="00A8238D">
      <w:pPr>
        <w:pStyle w:val="Heading1"/>
        <w:rPr>
          <w:lang w:val="es-CR"/>
        </w:rPr>
      </w:pPr>
      <w:bookmarkStart w:id="5" w:name="_Toc100705207"/>
      <w:r w:rsidRPr="00766692">
        <w:rPr>
          <w:lang w:val="es-CR"/>
        </w:rPr>
        <w:t>Resumen de los proyectos</w:t>
      </w:r>
      <w:bookmarkEnd w:id="5"/>
      <w:r w:rsidRPr="00766692">
        <w:rPr>
          <w:lang w:val="es-CR"/>
        </w:rPr>
        <w:t xml:space="preserve"> </w:t>
      </w:r>
    </w:p>
    <w:p w14:paraId="4E9B4758" w14:textId="03548F44" w:rsidR="00BF3D0A" w:rsidRPr="00766692" w:rsidRDefault="00B00650" w:rsidP="00BF3D0A">
      <w:pPr>
        <w:rPr>
          <w:lang w:val="es-CR"/>
        </w:rPr>
      </w:pPr>
      <w:r w:rsidRPr="00B00650">
        <w:rPr>
          <w:noProof/>
        </w:rPr>
        <w:drawing>
          <wp:inline distT="0" distB="0" distL="0" distR="0" wp14:anchorId="2E0C858B" wp14:editId="036E4604">
            <wp:extent cx="5943600" cy="436499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943600" cy="4364990"/>
                    </a:xfrm>
                    <a:prstGeom prst="rect">
                      <a:avLst/>
                    </a:prstGeom>
                    <a:noFill/>
                    <a:ln>
                      <a:noFill/>
                    </a:ln>
                  </pic:spPr>
                </pic:pic>
              </a:graphicData>
            </a:graphic>
          </wp:inline>
        </w:drawing>
      </w:r>
    </w:p>
    <w:p w14:paraId="0C99B433" w14:textId="48D31FA3" w:rsidR="00817AC4" w:rsidRPr="00766692" w:rsidRDefault="00817AC4" w:rsidP="00A8238D">
      <w:pPr>
        <w:pStyle w:val="Heading1"/>
        <w:rPr>
          <w:lang w:val="es-CR"/>
        </w:rPr>
      </w:pPr>
      <w:bookmarkStart w:id="6" w:name="_Toc100705208"/>
      <w:r w:rsidRPr="00766692">
        <w:rPr>
          <w:lang w:val="es-CR"/>
        </w:rPr>
        <w:t xml:space="preserve">Normativa </w:t>
      </w:r>
      <w:r w:rsidR="00994BAA" w:rsidRPr="00766692">
        <w:rPr>
          <w:lang w:val="es-CR"/>
        </w:rPr>
        <w:t>ambiental y</w:t>
      </w:r>
      <w:r w:rsidRPr="00766692">
        <w:rPr>
          <w:lang w:val="es-CR"/>
        </w:rPr>
        <w:t xml:space="preserve"> social que aplica a las obras de la operación</w:t>
      </w:r>
      <w:bookmarkEnd w:id="6"/>
      <w:r w:rsidRPr="00766692">
        <w:rPr>
          <w:lang w:val="es-CR"/>
        </w:rPr>
        <w:t xml:space="preserve"> </w:t>
      </w:r>
    </w:p>
    <w:p w14:paraId="5A2708E8" w14:textId="56F27721" w:rsidR="00EA2439" w:rsidRDefault="00A8238D" w:rsidP="00A8238D">
      <w:pPr>
        <w:pStyle w:val="Heading2"/>
        <w:rPr>
          <w:lang w:val="es-CR"/>
        </w:rPr>
      </w:pPr>
      <w:bookmarkStart w:id="7" w:name="_Toc100705209"/>
      <w:r>
        <w:rPr>
          <w:lang w:val="es-CR"/>
        </w:rPr>
        <w:t>Normativa Local</w:t>
      </w:r>
      <w:bookmarkEnd w:id="7"/>
    </w:p>
    <w:p w14:paraId="2ED100E9" w14:textId="77777777" w:rsidR="00A8238D" w:rsidRPr="00766692" w:rsidRDefault="00A8238D" w:rsidP="00EA2439">
      <w:pPr>
        <w:spacing w:before="0" w:after="0" w:line="240" w:lineRule="auto"/>
        <w:rPr>
          <w:szCs w:val="24"/>
          <w:lang w:val="es-CR"/>
        </w:rPr>
      </w:pPr>
    </w:p>
    <w:p w14:paraId="1E6059AB" w14:textId="1AD733E0" w:rsidR="000677E3" w:rsidRPr="00766692" w:rsidRDefault="008A5473" w:rsidP="000677E3">
      <w:pPr>
        <w:spacing w:before="0" w:after="0" w:line="240" w:lineRule="auto"/>
        <w:rPr>
          <w:lang w:val="es-CR"/>
        </w:rPr>
      </w:pPr>
      <w:r w:rsidRPr="00766692">
        <w:rPr>
          <w:lang w:val="es-CR"/>
        </w:rPr>
        <w:t>Facilitando</w:t>
      </w:r>
      <w:r w:rsidR="00DF78E5" w:rsidRPr="00766692">
        <w:rPr>
          <w:lang w:val="es-CR"/>
        </w:rPr>
        <w:t xml:space="preserve"> un enfoque práctico en la compresión de la normativa ambiental y social aplicable a </w:t>
      </w:r>
      <w:r w:rsidR="0068009C" w:rsidRPr="00766692">
        <w:rPr>
          <w:lang w:val="es-CR"/>
        </w:rPr>
        <w:t>los proyectos a ser</w:t>
      </w:r>
      <w:r w:rsidR="00DF78E5" w:rsidRPr="00766692">
        <w:rPr>
          <w:lang w:val="es-CR"/>
        </w:rPr>
        <w:t xml:space="preserve"> financiad</w:t>
      </w:r>
      <w:r w:rsidR="0068009C" w:rsidRPr="00766692">
        <w:rPr>
          <w:lang w:val="es-CR"/>
        </w:rPr>
        <w:t>o</w:t>
      </w:r>
      <w:r w:rsidR="00DF78E5" w:rsidRPr="00766692">
        <w:rPr>
          <w:lang w:val="es-CR"/>
        </w:rPr>
        <w:t>s,</w:t>
      </w:r>
      <w:r w:rsidRPr="00766692">
        <w:rPr>
          <w:lang w:val="es-CR"/>
        </w:rPr>
        <w:t xml:space="preserve"> mayores a 500 m</w:t>
      </w:r>
      <w:r w:rsidRPr="00A8238D">
        <w:rPr>
          <w:vertAlign w:val="superscript"/>
          <w:lang w:val="es-CR"/>
        </w:rPr>
        <w:t>2</w:t>
      </w:r>
      <w:r w:rsidRPr="00766692">
        <w:rPr>
          <w:lang w:val="es-CR"/>
        </w:rPr>
        <w:t xml:space="preserve"> </w:t>
      </w:r>
      <w:r w:rsidR="00A8238D" w:rsidRPr="00766692">
        <w:rPr>
          <w:lang w:val="es-CR"/>
        </w:rPr>
        <w:t>y menores</w:t>
      </w:r>
      <w:r w:rsidRPr="00766692">
        <w:rPr>
          <w:lang w:val="es-CR"/>
        </w:rPr>
        <w:t xml:space="preserve"> de 2000 </w:t>
      </w:r>
      <w:r w:rsidR="00A8238D" w:rsidRPr="00766692">
        <w:rPr>
          <w:lang w:val="es-CR"/>
        </w:rPr>
        <w:t>m</w:t>
      </w:r>
      <w:r w:rsidR="00A8238D" w:rsidRPr="00A8238D">
        <w:rPr>
          <w:vertAlign w:val="superscript"/>
          <w:lang w:val="es-CR"/>
        </w:rPr>
        <w:t>2</w:t>
      </w:r>
      <w:r w:rsidR="00A8238D" w:rsidRPr="00766692">
        <w:rPr>
          <w:lang w:val="es-CR"/>
        </w:rPr>
        <w:t>, procurando</w:t>
      </w:r>
      <w:r w:rsidR="00DF78E5" w:rsidRPr="00766692">
        <w:rPr>
          <w:lang w:val="es-CR"/>
        </w:rPr>
        <w:t xml:space="preserve"> no ser repetitivos ni exhaustivos en ello, es relevante exponer que todo proceso constructivo de obras</w:t>
      </w:r>
      <w:r w:rsidR="0068009C" w:rsidRPr="00766692">
        <w:rPr>
          <w:lang w:val="es-CR"/>
        </w:rPr>
        <w:t>,</w:t>
      </w:r>
      <w:r w:rsidR="00DF78E5" w:rsidRPr="00766692">
        <w:rPr>
          <w:lang w:val="es-CR"/>
        </w:rPr>
        <w:t xml:space="preserve"> similares</w:t>
      </w:r>
      <w:r w:rsidR="0068009C" w:rsidRPr="00766692">
        <w:rPr>
          <w:lang w:val="es-CR"/>
        </w:rPr>
        <w:t xml:space="preserve"> entre sí como las que nos ocupan</w:t>
      </w:r>
      <w:r w:rsidR="00DF78E5" w:rsidRPr="00766692">
        <w:rPr>
          <w:lang w:val="es-CR"/>
        </w:rPr>
        <w:t>, requiere</w:t>
      </w:r>
      <w:r w:rsidR="0068009C" w:rsidRPr="00766692">
        <w:rPr>
          <w:lang w:val="es-CR"/>
        </w:rPr>
        <w:t>n</w:t>
      </w:r>
      <w:r w:rsidR="00DF78E5" w:rsidRPr="00766692">
        <w:rPr>
          <w:lang w:val="es-CR"/>
        </w:rPr>
        <w:t xml:space="preserve"> de al menos tres aprobaciones por parte de diferentes actores</w:t>
      </w:r>
      <w:r w:rsidR="0068009C" w:rsidRPr="00766692">
        <w:rPr>
          <w:lang w:val="es-CR"/>
        </w:rPr>
        <w:t>. U</w:t>
      </w:r>
      <w:r w:rsidR="00DF78E5" w:rsidRPr="00766692">
        <w:rPr>
          <w:lang w:val="es-CR"/>
        </w:rPr>
        <w:t xml:space="preserve">no de </w:t>
      </w:r>
      <w:r w:rsidR="00A8238D" w:rsidRPr="00766692">
        <w:rPr>
          <w:lang w:val="es-CR"/>
        </w:rPr>
        <w:t>orden la</w:t>
      </w:r>
      <w:r w:rsidR="000677E3" w:rsidRPr="00766692">
        <w:rPr>
          <w:lang w:val="es-CR"/>
        </w:rPr>
        <w:t xml:space="preserve"> Municipalidad </w:t>
      </w:r>
      <w:r w:rsidR="0068009C" w:rsidRPr="00766692">
        <w:rPr>
          <w:lang w:val="es-CR"/>
        </w:rPr>
        <w:t>del cantón respectivo,</w:t>
      </w:r>
      <w:r w:rsidR="000677E3" w:rsidRPr="00766692">
        <w:rPr>
          <w:lang w:val="es-CR"/>
        </w:rPr>
        <w:t xml:space="preserve"> que debe otorgar un permiso de construcción y dos de orden </w:t>
      </w:r>
      <w:r w:rsidR="00A8238D" w:rsidRPr="00766692">
        <w:rPr>
          <w:lang w:val="es-CR"/>
        </w:rPr>
        <w:t>nacional, el</w:t>
      </w:r>
      <w:r w:rsidR="000677E3" w:rsidRPr="00766692">
        <w:rPr>
          <w:lang w:val="es-CR"/>
        </w:rPr>
        <w:t xml:space="preserve"> visado de los Planos Constructivos por parte del Colegido Federado de Ingenieros y Arquitectos de Costa Rica </w:t>
      </w:r>
      <w:r w:rsidR="0068009C" w:rsidRPr="00766692">
        <w:rPr>
          <w:lang w:val="es-CR"/>
        </w:rPr>
        <w:t xml:space="preserve">(CFIA) </w:t>
      </w:r>
      <w:r w:rsidR="00A8238D" w:rsidRPr="00766692">
        <w:rPr>
          <w:lang w:val="es-CR"/>
        </w:rPr>
        <w:t>y la</w:t>
      </w:r>
      <w:r w:rsidR="000677E3" w:rsidRPr="00766692">
        <w:rPr>
          <w:lang w:val="es-CR"/>
        </w:rPr>
        <w:t xml:space="preserve"> Viabilidad Ambiental otorgada por la Secretaría Técnica Ambiental y Social </w:t>
      </w:r>
      <w:r w:rsidR="0068009C" w:rsidRPr="00766692">
        <w:rPr>
          <w:lang w:val="es-CR"/>
        </w:rPr>
        <w:t>(</w:t>
      </w:r>
      <w:r w:rsidR="000677E3" w:rsidRPr="00766692">
        <w:rPr>
          <w:lang w:val="es-CR"/>
        </w:rPr>
        <w:t>SETENA</w:t>
      </w:r>
      <w:r w:rsidR="0068009C" w:rsidRPr="00766692">
        <w:rPr>
          <w:lang w:val="es-CR"/>
        </w:rPr>
        <w:t xml:space="preserve">) </w:t>
      </w:r>
      <w:r w:rsidR="000677E3" w:rsidRPr="00766692">
        <w:rPr>
          <w:lang w:val="es-CR"/>
        </w:rPr>
        <w:t xml:space="preserve">del Ministerio del Ambienta y Energía. </w:t>
      </w:r>
    </w:p>
    <w:p w14:paraId="6FA78298" w14:textId="77777777" w:rsidR="000677E3" w:rsidRPr="00766692" w:rsidRDefault="000677E3" w:rsidP="00EA2439">
      <w:pPr>
        <w:spacing w:before="0" w:after="0" w:line="240" w:lineRule="auto"/>
        <w:rPr>
          <w:lang w:val="es-CR"/>
        </w:rPr>
      </w:pPr>
    </w:p>
    <w:p w14:paraId="160C2D43" w14:textId="77777777" w:rsidR="000677E3" w:rsidRPr="00766692" w:rsidRDefault="000677E3" w:rsidP="00EA2439">
      <w:pPr>
        <w:spacing w:before="0" w:after="0" w:line="240" w:lineRule="auto"/>
        <w:rPr>
          <w:lang w:val="es-CR"/>
        </w:rPr>
      </w:pPr>
    </w:p>
    <w:p w14:paraId="4FF83F71" w14:textId="0EE88031" w:rsidR="0039075D" w:rsidRPr="00766692" w:rsidRDefault="00DC4D39" w:rsidP="00EA2439">
      <w:pPr>
        <w:spacing w:before="0" w:after="0" w:line="240" w:lineRule="auto"/>
        <w:rPr>
          <w:lang w:val="es-CR"/>
        </w:rPr>
      </w:pPr>
      <w:r w:rsidRPr="00766692">
        <w:rPr>
          <w:lang w:val="es-CR"/>
        </w:rPr>
        <w:t>D</w:t>
      </w:r>
      <w:r w:rsidR="000677E3" w:rsidRPr="00766692">
        <w:rPr>
          <w:lang w:val="es-CR"/>
        </w:rPr>
        <w:t xml:space="preserve">entro de </w:t>
      </w:r>
      <w:r w:rsidR="0039075D" w:rsidRPr="00766692">
        <w:rPr>
          <w:lang w:val="es-CR"/>
        </w:rPr>
        <w:t>és</w:t>
      </w:r>
      <w:r w:rsidR="00DF78E5" w:rsidRPr="00766692">
        <w:rPr>
          <w:lang w:val="es-CR"/>
        </w:rPr>
        <w:t>t</w:t>
      </w:r>
      <w:r w:rsidR="0039075D" w:rsidRPr="00766692">
        <w:rPr>
          <w:lang w:val="es-CR"/>
        </w:rPr>
        <w:t>a</w:t>
      </w:r>
      <w:r w:rsidR="00DF78E5" w:rsidRPr="00766692">
        <w:rPr>
          <w:lang w:val="es-CR"/>
        </w:rPr>
        <w:t xml:space="preserve">s </w:t>
      </w:r>
      <w:r w:rsidR="000677E3" w:rsidRPr="00766692">
        <w:rPr>
          <w:lang w:val="es-CR"/>
        </w:rPr>
        <w:t xml:space="preserve">tres </w:t>
      </w:r>
      <w:r w:rsidR="00DF78E5" w:rsidRPr="00766692">
        <w:rPr>
          <w:lang w:val="es-CR"/>
        </w:rPr>
        <w:t xml:space="preserve">aprobaciones </w:t>
      </w:r>
      <w:r w:rsidR="000677E3" w:rsidRPr="00766692">
        <w:rPr>
          <w:lang w:val="es-CR"/>
        </w:rPr>
        <w:t xml:space="preserve">se encuentra implícito </w:t>
      </w:r>
      <w:r w:rsidR="0039075D" w:rsidRPr="00766692">
        <w:rPr>
          <w:lang w:val="es-CR"/>
        </w:rPr>
        <w:t xml:space="preserve">el cumplimiento de </w:t>
      </w:r>
      <w:r w:rsidR="00DF78E5" w:rsidRPr="00766692">
        <w:rPr>
          <w:lang w:val="es-CR"/>
        </w:rPr>
        <w:t xml:space="preserve">la normativa </w:t>
      </w:r>
      <w:r w:rsidRPr="00766692">
        <w:rPr>
          <w:lang w:val="es-CR"/>
        </w:rPr>
        <w:t xml:space="preserve">ambiental y social </w:t>
      </w:r>
      <w:r w:rsidR="00DF78E5" w:rsidRPr="00766692">
        <w:rPr>
          <w:lang w:val="es-CR"/>
        </w:rPr>
        <w:t>que nos ocupa</w:t>
      </w:r>
      <w:r w:rsidR="0039075D" w:rsidRPr="00766692">
        <w:rPr>
          <w:lang w:val="es-CR"/>
        </w:rPr>
        <w:t xml:space="preserve"> dado que </w:t>
      </w:r>
      <w:r w:rsidRPr="00766692">
        <w:rPr>
          <w:lang w:val="es-CR"/>
        </w:rPr>
        <w:t xml:space="preserve">estas tres aprobaciones </w:t>
      </w:r>
      <w:r w:rsidR="0039075D" w:rsidRPr="00766692">
        <w:rPr>
          <w:lang w:val="es-CR"/>
        </w:rPr>
        <w:t xml:space="preserve">se encuentran </w:t>
      </w:r>
      <w:r w:rsidR="000B3286" w:rsidRPr="00766692">
        <w:rPr>
          <w:lang w:val="es-CR"/>
        </w:rPr>
        <w:t>entrelazadas</w:t>
      </w:r>
      <w:r w:rsidR="00DF78E5" w:rsidRPr="00766692">
        <w:rPr>
          <w:lang w:val="es-CR"/>
        </w:rPr>
        <w:t>.</w:t>
      </w:r>
    </w:p>
    <w:p w14:paraId="1AAF6159" w14:textId="77777777" w:rsidR="0039075D" w:rsidRPr="00766692" w:rsidRDefault="0039075D" w:rsidP="00EA2439">
      <w:pPr>
        <w:spacing w:before="0" w:after="0" w:line="240" w:lineRule="auto"/>
        <w:rPr>
          <w:lang w:val="es-CR"/>
        </w:rPr>
      </w:pPr>
      <w:r w:rsidRPr="00766692">
        <w:rPr>
          <w:lang w:val="es-CR"/>
        </w:rPr>
        <w:t xml:space="preserve"> </w:t>
      </w:r>
    </w:p>
    <w:p w14:paraId="18CDE005" w14:textId="77777777" w:rsidR="000B3286" w:rsidRPr="00766692" w:rsidRDefault="0039075D" w:rsidP="00EA2439">
      <w:pPr>
        <w:spacing w:before="0" w:after="0" w:line="240" w:lineRule="auto"/>
        <w:rPr>
          <w:lang w:val="es-CR"/>
        </w:rPr>
      </w:pPr>
      <w:r w:rsidRPr="00766692">
        <w:rPr>
          <w:lang w:val="es-CR"/>
        </w:rPr>
        <w:t>Así para obtener el Permiso de Construcción</w:t>
      </w:r>
      <w:r w:rsidR="000B3286" w:rsidRPr="00766692">
        <w:rPr>
          <w:lang w:val="es-CR"/>
        </w:rPr>
        <w:t xml:space="preserve">, </w:t>
      </w:r>
      <w:r w:rsidRPr="00766692">
        <w:rPr>
          <w:lang w:val="es-CR"/>
        </w:rPr>
        <w:t>las obras deben cumplir con</w:t>
      </w:r>
      <w:r w:rsidR="000B3286" w:rsidRPr="00766692">
        <w:rPr>
          <w:lang w:val="es-CR"/>
        </w:rPr>
        <w:t xml:space="preserve">: al menos tres aspectos: </w:t>
      </w:r>
    </w:p>
    <w:p w14:paraId="536A3504" w14:textId="7BFC81A1" w:rsidR="0039075D" w:rsidRPr="00766692" w:rsidRDefault="0039075D" w:rsidP="00600533">
      <w:pPr>
        <w:pStyle w:val="ListParagraph"/>
        <w:numPr>
          <w:ilvl w:val="0"/>
          <w:numId w:val="19"/>
        </w:numPr>
        <w:spacing w:before="0" w:after="0" w:line="240" w:lineRule="auto"/>
        <w:rPr>
          <w:lang w:val="es-CR"/>
        </w:rPr>
      </w:pPr>
      <w:r w:rsidRPr="00766692">
        <w:rPr>
          <w:lang w:val="es-CR"/>
        </w:rPr>
        <w:t xml:space="preserve"> la normativa local establecida en el Ordenamiento Territorial o Plan Regulador del </w:t>
      </w:r>
      <w:r w:rsidR="00A8238D">
        <w:rPr>
          <w:lang w:val="es-CR"/>
        </w:rPr>
        <w:t>C</w:t>
      </w:r>
      <w:r w:rsidRPr="00766692">
        <w:rPr>
          <w:lang w:val="es-CR"/>
        </w:rPr>
        <w:t xml:space="preserve">antón, </w:t>
      </w:r>
      <w:r w:rsidR="00A8238D">
        <w:rPr>
          <w:lang w:val="es-CR"/>
        </w:rPr>
        <w:t>co</w:t>
      </w:r>
      <w:r w:rsidRPr="00766692">
        <w:rPr>
          <w:lang w:val="es-CR"/>
        </w:rPr>
        <w:t xml:space="preserve">n relación con el uso del suelo, densidad prevista, factor de ocupación, retiros frente a vía pública y altura de la edificación, entre otras. </w:t>
      </w:r>
    </w:p>
    <w:p w14:paraId="665ED119" w14:textId="7AC604F1" w:rsidR="000B3286" w:rsidRPr="00766692" w:rsidRDefault="000B3286" w:rsidP="00600533">
      <w:pPr>
        <w:pStyle w:val="ListParagraph"/>
        <w:numPr>
          <w:ilvl w:val="0"/>
          <w:numId w:val="19"/>
        </w:numPr>
        <w:spacing w:before="0" w:after="0" w:line="240" w:lineRule="auto"/>
        <w:rPr>
          <w:lang w:val="es-CR"/>
        </w:rPr>
      </w:pPr>
      <w:r w:rsidRPr="00766692">
        <w:rPr>
          <w:lang w:val="es-CR"/>
        </w:rPr>
        <w:t>Adecuado desfo</w:t>
      </w:r>
      <w:r w:rsidR="00A8238D">
        <w:rPr>
          <w:lang w:val="es-CR"/>
        </w:rPr>
        <w:t>g</w:t>
      </w:r>
      <w:r w:rsidRPr="00766692">
        <w:rPr>
          <w:lang w:val="es-CR"/>
        </w:rPr>
        <w:t>ue de aguas pluviales, cuando no exista alcantarillado pluvial</w:t>
      </w:r>
    </w:p>
    <w:p w14:paraId="1DEA41F5" w14:textId="003D6E68" w:rsidR="000B3286" w:rsidRPr="00766692" w:rsidRDefault="000B3286" w:rsidP="00600533">
      <w:pPr>
        <w:pStyle w:val="ListParagraph"/>
        <w:numPr>
          <w:ilvl w:val="0"/>
          <w:numId w:val="19"/>
        </w:numPr>
        <w:spacing w:before="0" w:after="0" w:line="240" w:lineRule="auto"/>
        <w:rPr>
          <w:lang w:val="es-CR"/>
        </w:rPr>
      </w:pPr>
      <w:r w:rsidRPr="00766692">
        <w:rPr>
          <w:lang w:val="es-CR"/>
        </w:rPr>
        <w:t>Tratamiento de aguas residuales dom</w:t>
      </w:r>
      <w:r w:rsidR="00DC4D39" w:rsidRPr="00766692">
        <w:rPr>
          <w:lang w:val="es-CR"/>
        </w:rPr>
        <w:t>é</w:t>
      </w:r>
      <w:r w:rsidRPr="00766692">
        <w:rPr>
          <w:lang w:val="es-CR"/>
        </w:rPr>
        <w:t>sticas cuando no exista alcantarillado sanitario</w:t>
      </w:r>
    </w:p>
    <w:p w14:paraId="7170A1D2" w14:textId="0BDE8AA2" w:rsidR="000B3286" w:rsidRPr="00766692" w:rsidRDefault="000B3286" w:rsidP="00600533">
      <w:pPr>
        <w:pStyle w:val="ListParagraph"/>
        <w:numPr>
          <w:ilvl w:val="0"/>
          <w:numId w:val="19"/>
        </w:numPr>
        <w:spacing w:before="0" w:after="0" w:line="240" w:lineRule="auto"/>
        <w:rPr>
          <w:lang w:val="es-CR"/>
        </w:rPr>
      </w:pPr>
      <w:r w:rsidRPr="00766692">
        <w:rPr>
          <w:lang w:val="es-CR"/>
        </w:rPr>
        <w:t>Dotación de agua por el operador del acueducto o en su defecto permiso para la construcción de un po</w:t>
      </w:r>
      <w:r w:rsidR="00DC4D39" w:rsidRPr="00766692">
        <w:rPr>
          <w:lang w:val="es-CR"/>
        </w:rPr>
        <w:t>z</w:t>
      </w:r>
      <w:r w:rsidRPr="00766692">
        <w:rPr>
          <w:lang w:val="es-CR"/>
        </w:rPr>
        <w:t>o</w:t>
      </w:r>
      <w:r w:rsidR="00DC4D39" w:rsidRPr="00766692">
        <w:rPr>
          <w:lang w:val="es-CR"/>
        </w:rPr>
        <w:t>.</w:t>
      </w:r>
    </w:p>
    <w:p w14:paraId="632FD360" w14:textId="184D24FA" w:rsidR="000B3286" w:rsidRPr="00766692" w:rsidRDefault="000B3286" w:rsidP="00600533">
      <w:pPr>
        <w:pStyle w:val="ListParagraph"/>
        <w:numPr>
          <w:ilvl w:val="0"/>
          <w:numId w:val="19"/>
        </w:numPr>
        <w:spacing w:before="0" w:after="0" w:line="240" w:lineRule="auto"/>
        <w:rPr>
          <w:i/>
          <w:iCs/>
          <w:u w:val="single"/>
          <w:lang w:val="es-CR"/>
        </w:rPr>
      </w:pPr>
      <w:r w:rsidRPr="00766692">
        <w:rPr>
          <w:i/>
          <w:iCs/>
          <w:u w:val="single"/>
          <w:lang w:val="es-CR"/>
        </w:rPr>
        <w:t>Planos Constructivos aprobados por el CFIA</w:t>
      </w:r>
    </w:p>
    <w:p w14:paraId="62903D8C" w14:textId="7379216B" w:rsidR="000B3286" w:rsidRPr="00766692" w:rsidRDefault="000B3286" w:rsidP="00600533">
      <w:pPr>
        <w:pStyle w:val="ListParagraph"/>
        <w:numPr>
          <w:ilvl w:val="0"/>
          <w:numId w:val="19"/>
        </w:numPr>
        <w:spacing w:before="0" w:after="0" w:line="240" w:lineRule="auto"/>
        <w:rPr>
          <w:i/>
          <w:iCs/>
          <w:u w:val="single"/>
          <w:lang w:val="es-CR"/>
        </w:rPr>
      </w:pPr>
      <w:r w:rsidRPr="00766692">
        <w:rPr>
          <w:i/>
          <w:iCs/>
          <w:u w:val="single"/>
          <w:lang w:val="es-CR"/>
        </w:rPr>
        <w:t>Viabilidad Ambiental otorgada por la SETENA, para nuestros efectos requerida para todas las obras</w:t>
      </w:r>
      <w:r w:rsidR="00DC4D39" w:rsidRPr="00766692">
        <w:rPr>
          <w:i/>
          <w:iCs/>
          <w:u w:val="single"/>
          <w:lang w:val="es-CR"/>
        </w:rPr>
        <w:t>.</w:t>
      </w:r>
    </w:p>
    <w:p w14:paraId="2DE0F5CD" w14:textId="125F27A0" w:rsidR="00A01729" w:rsidRPr="00766692" w:rsidRDefault="00A01729" w:rsidP="00A01729">
      <w:pPr>
        <w:spacing w:before="0" w:after="0" w:line="240" w:lineRule="auto"/>
        <w:rPr>
          <w:lang w:val="es-CR"/>
        </w:rPr>
      </w:pPr>
    </w:p>
    <w:p w14:paraId="73581183" w14:textId="1E06603A" w:rsidR="00A01729" w:rsidRPr="00766692" w:rsidRDefault="00A01729" w:rsidP="00A01729">
      <w:pPr>
        <w:spacing w:before="0" w:after="0" w:line="240" w:lineRule="auto"/>
        <w:rPr>
          <w:lang w:val="es-CR"/>
        </w:rPr>
      </w:pPr>
      <w:r w:rsidRPr="00766692">
        <w:rPr>
          <w:lang w:val="es-CR"/>
        </w:rPr>
        <w:t xml:space="preserve">Para la aprobación de los planos constructivos, entre otros: </w:t>
      </w:r>
    </w:p>
    <w:p w14:paraId="75A64EE2" w14:textId="77777777" w:rsidR="00A01729" w:rsidRPr="00766692" w:rsidRDefault="00A01729" w:rsidP="00A01729">
      <w:pPr>
        <w:spacing w:before="0" w:after="0" w:line="240" w:lineRule="auto"/>
        <w:rPr>
          <w:lang w:val="es-CR"/>
        </w:rPr>
      </w:pPr>
    </w:p>
    <w:p w14:paraId="562CE971" w14:textId="05F9AB0F" w:rsidR="00A01729" w:rsidRPr="00766692" w:rsidRDefault="00A01729" w:rsidP="00600533">
      <w:pPr>
        <w:pStyle w:val="ListParagraph"/>
        <w:numPr>
          <w:ilvl w:val="0"/>
          <w:numId w:val="20"/>
        </w:numPr>
        <w:spacing w:before="0" w:after="0" w:line="240" w:lineRule="auto"/>
        <w:rPr>
          <w:lang w:val="es-CR"/>
        </w:rPr>
      </w:pPr>
      <w:r w:rsidRPr="00766692">
        <w:rPr>
          <w:lang w:val="es-CR"/>
        </w:rPr>
        <w:t>Debe demostrar que el diseño estructural cumple con los establecido en el Código Sísmico de Costa Rica 2010 (La Gaceta Nº 136, viernes 13 de julio del 2012 DECRETO Nº 37070-MIVAH-MICIT-MOPT);</w:t>
      </w:r>
    </w:p>
    <w:p w14:paraId="09C9372C" w14:textId="77777777" w:rsidR="00A01729" w:rsidRPr="00766692" w:rsidRDefault="00A01729" w:rsidP="00600533">
      <w:pPr>
        <w:pStyle w:val="ListParagraph"/>
        <w:numPr>
          <w:ilvl w:val="0"/>
          <w:numId w:val="20"/>
        </w:numPr>
        <w:spacing w:before="0" w:after="0" w:line="240" w:lineRule="auto"/>
        <w:rPr>
          <w:lang w:val="es-CR"/>
        </w:rPr>
      </w:pPr>
      <w:r w:rsidRPr="00766692">
        <w:rPr>
          <w:lang w:val="es-CR"/>
        </w:rPr>
        <w:t xml:space="preserve">el Código de Cimentaciones de Costa Rica. San José, 1994; </w:t>
      </w:r>
    </w:p>
    <w:p w14:paraId="1D1FBE01" w14:textId="55EE3A16" w:rsidR="00A01729" w:rsidRPr="00766692" w:rsidRDefault="00A01729" w:rsidP="00600533">
      <w:pPr>
        <w:pStyle w:val="ListParagraph"/>
        <w:numPr>
          <w:ilvl w:val="0"/>
          <w:numId w:val="20"/>
        </w:numPr>
        <w:spacing w:before="0" w:after="0" w:line="240" w:lineRule="auto"/>
        <w:rPr>
          <w:lang w:val="es-CR"/>
        </w:rPr>
      </w:pPr>
      <w:r w:rsidRPr="00766692">
        <w:rPr>
          <w:i/>
          <w:iCs/>
          <w:u w:val="single"/>
          <w:lang w:val="es-CR"/>
        </w:rPr>
        <w:t>El Plan Regulador del Cantón</w:t>
      </w:r>
      <w:r w:rsidRPr="00766692">
        <w:rPr>
          <w:lang w:val="es-CR"/>
        </w:rPr>
        <w:t xml:space="preserve"> o los requisitos de la Ley de Construcciones Nº 833, del 02/11/1949 y el Reglamento de Construcciones (La Gaceta No. 56, Alcance 17 del 22 de marzo de 1983)</w:t>
      </w:r>
    </w:p>
    <w:p w14:paraId="2F3742EC" w14:textId="0F4D6972" w:rsidR="00A01729" w:rsidRPr="00766692" w:rsidRDefault="00A01729" w:rsidP="00600533">
      <w:pPr>
        <w:pStyle w:val="ListParagraph"/>
        <w:numPr>
          <w:ilvl w:val="0"/>
          <w:numId w:val="20"/>
        </w:numPr>
        <w:spacing w:before="0" w:after="0" w:line="240" w:lineRule="auto"/>
        <w:rPr>
          <w:lang w:val="es-CR"/>
        </w:rPr>
      </w:pPr>
      <w:r w:rsidRPr="00766692">
        <w:rPr>
          <w:lang w:val="es-CR"/>
        </w:rPr>
        <w:t xml:space="preserve">En caso de </w:t>
      </w:r>
      <w:r w:rsidR="002E55E6" w:rsidRPr="00766692">
        <w:rPr>
          <w:lang w:val="es-CR"/>
        </w:rPr>
        <w:t xml:space="preserve">requerir </w:t>
      </w:r>
      <w:r w:rsidRPr="00766692">
        <w:rPr>
          <w:i/>
          <w:iCs/>
          <w:u w:val="single"/>
          <w:lang w:val="es-CR"/>
        </w:rPr>
        <w:t>sistema de tratamiento de aguas residuales domésticas</w:t>
      </w:r>
      <w:r w:rsidRPr="00766692">
        <w:rPr>
          <w:lang w:val="es-CR"/>
        </w:rPr>
        <w:t xml:space="preserve"> el </w:t>
      </w:r>
      <w:r w:rsidR="005F3371" w:rsidRPr="00766692">
        <w:rPr>
          <w:lang w:val="es-CR"/>
        </w:rPr>
        <w:t>diseño y</w:t>
      </w:r>
      <w:r w:rsidR="002E55E6" w:rsidRPr="00766692">
        <w:rPr>
          <w:lang w:val="es-CR"/>
        </w:rPr>
        <w:t xml:space="preserve"> su manual de operación y mantenimiento. </w:t>
      </w:r>
    </w:p>
    <w:p w14:paraId="647CA5C8" w14:textId="77777777" w:rsidR="0039075D" w:rsidRPr="00766692" w:rsidRDefault="0039075D" w:rsidP="00EA2439">
      <w:pPr>
        <w:spacing w:before="0" w:after="0" w:line="240" w:lineRule="auto"/>
        <w:rPr>
          <w:lang w:val="es-CR"/>
        </w:rPr>
      </w:pPr>
    </w:p>
    <w:p w14:paraId="5F53613C" w14:textId="7D582277" w:rsidR="00DF78E5" w:rsidRPr="00766692" w:rsidRDefault="00A70276" w:rsidP="00EA2439">
      <w:pPr>
        <w:spacing w:before="0" w:after="0" w:line="240" w:lineRule="auto"/>
        <w:rPr>
          <w:lang w:val="es-CR"/>
        </w:rPr>
      </w:pPr>
      <w:r>
        <w:rPr>
          <w:lang w:val="es-CR"/>
        </w:rPr>
        <w:t xml:space="preserve"> </w:t>
      </w:r>
    </w:p>
    <w:p w14:paraId="3C972B6B" w14:textId="61BDD610" w:rsidR="0039075D" w:rsidRPr="00766692" w:rsidRDefault="002E55E6" w:rsidP="00EA2439">
      <w:pPr>
        <w:spacing w:before="0" w:after="0" w:line="240" w:lineRule="auto"/>
        <w:rPr>
          <w:lang w:val="es-CR"/>
        </w:rPr>
      </w:pPr>
      <w:r w:rsidRPr="00766692">
        <w:rPr>
          <w:lang w:val="es-CR"/>
        </w:rPr>
        <w:t>Par</w:t>
      </w:r>
      <w:r w:rsidR="00BF3D0A" w:rsidRPr="00766692">
        <w:rPr>
          <w:lang w:val="es-CR"/>
        </w:rPr>
        <w:t>a</w:t>
      </w:r>
      <w:r w:rsidRPr="00766692">
        <w:rPr>
          <w:lang w:val="es-CR"/>
        </w:rPr>
        <w:t xml:space="preserve"> </w:t>
      </w:r>
      <w:r w:rsidR="00BF3D0A" w:rsidRPr="00766692">
        <w:rPr>
          <w:lang w:val="es-CR"/>
        </w:rPr>
        <w:t xml:space="preserve">la </w:t>
      </w:r>
      <w:r w:rsidRPr="00766692">
        <w:rPr>
          <w:lang w:val="es-CR"/>
        </w:rPr>
        <w:t>Viabilidad Ambiental, entre otros:</w:t>
      </w:r>
    </w:p>
    <w:p w14:paraId="2E9B3E2F" w14:textId="14AD661F" w:rsidR="002E55E6" w:rsidRPr="00766692" w:rsidRDefault="002E55E6" w:rsidP="00EA2439">
      <w:pPr>
        <w:spacing w:before="0" w:after="0" w:line="240" w:lineRule="auto"/>
        <w:rPr>
          <w:lang w:val="es-CR"/>
        </w:rPr>
      </w:pPr>
    </w:p>
    <w:p w14:paraId="109277B5" w14:textId="60A9192D" w:rsidR="002E55E6" w:rsidRPr="00766692" w:rsidRDefault="002E55E6" w:rsidP="002E55E6">
      <w:pPr>
        <w:spacing w:before="0" w:after="0" w:line="240" w:lineRule="auto"/>
        <w:ind w:left="360"/>
        <w:rPr>
          <w:szCs w:val="24"/>
          <w:lang w:val="es-CR"/>
        </w:rPr>
      </w:pPr>
      <w:r w:rsidRPr="00766692">
        <w:rPr>
          <w:lang w:val="es-CR"/>
        </w:rPr>
        <w:t>Se aclara que por ser las obras del financiamiento todas mayores a 900 m</w:t>
      </w:r>
      <w:r w:rsidRPr="00A8238D">
        <w:rPr>
          <w:vertAlign w:val="superscript"/>
          <w:lang w:val="es-CR"/>
        </w:rPr>
        <w:t>2</w:t>
      </w:r>
      <w:r w:rsidRPr="00766692">
        <w:rPr>
          <w:lang w:val="es-CR"/>
        </w:rPr>
        <w:t xml:space="preserve">, se requiere del trámite de </w:t>
      </w:r>
      <w:r w:rsidRPr="00766692">
        <w:rPr>
          <w:i/>
          <w:iCs/>
          <w:u w:val="single"/>
          <w:lang w:val="es-CR"/>
        </w:rPr>
        <w:t>Viabilidad Ambiental</w:t>
      </w:r>
      <w:r w:rsidRPr="00766692">
        <w:rPr>
          <w:lang w:val="es-CR"/>
        </w:rPr>
        <w:t>, con base en el Decreto Ejecutivo Nº 31849-MINAE-SALUD-MOPT-MAG-MEIC, Reglamento General sobre los</w:t>
      </w:r>
      <w:r w:rsidRPr="00766692">
        <w:rPr>
          <w:szCs w:val="24"/>
          <w:lang w:val="es-CR"/>
        </w:rPr>
        <w:t xml:space="preserve"> procedimientos de Evaluación de Impacto Ambiental (EIA); y vii) Decreto Ejecutivo Nº 32966-MINAE, Manual de Instrumentos Técnicos para el Proceso de Evaluación de Impacto Ambiental (Manual de EIA)- Parte IV.</w:t>
      </w:r>
      <w:r w:rsidR="00A70276">
        <w:rPr>
          <w:szCs w:val="24"/>
          <w:lang w:val="es-CR"/>
        </w:rPr>
        <w:t xml:space="preserve"> </w:t>
      </w:r>
      <w:r w:rsidR="00F232D2" w:rsidRPr="00766692">
        <w:rPr>
          <w:szCs w:val="24"/>
          <w:lang w:val="es-CR"/>
        </w:rPr>
        <w:t>Las obras entre de 500 m</w:t>
      </w:r>
      <w:r w:rsidR="00F232D2" w:rsidRPr="00A8238D">
        <w:rPr>
          <w:szCs w:val="24"/>
          <w:vertAlign w:val="superscript"/>
          <w:lang w:val="es-CR"/>
        </w:rPr>
        <w:t>2</w:t>
      </w:r>
      <w:r w:rsidR="00F232D2" w:rsidRPr="00766692">
        <w:rPr>
          <w:szCs w:val="24"/>
          <w:lang w:val="es-CR"/>
        </w:rPr>
        <w:t xml:space="preserve"> a menos de 1000 m</w:t>
      </w:r>
      <w:r w:rsidR="00F232D2" w:rsidRPr="00A8238D">
        <w:rPr>
          <w:szCs w:val="24"/>
          <w:vertAlign w:val="superscript"/>
          <w:lang w:val="es-CR"/>
        </w:rPr>
        <w:t>2</w:t>
      </w:r>
      <w:r w:rsidR="00F232D2" w:rsidRPr="00766692">
        <w:rPr>
          <w:szCs w:val="24"/>
          <w:lang w:val="es-CR"/>
        </w:rPr>
        <w:t xml:space="preserve"> requieren la presentación de un </w:t>
      </w:r>
      <w:r w:rsidR="00A8238D" w:rsidRPr="00766692">
        <w:rPr>
          <w:szCs w:val="24"/>
          <w:lang w:val="es-CR"/>
        </w:rPr>
        <w:t>instrumento</w:t>
      </w:r>
      <w:r w:rsidR="00F232D2" w:rsidRPr="00766692">
        <w:rPr>
          <w:szCs w:val="24"/>
          <w:lang w:val="es-CR"/>
        </w:rPr>
        <w:t xml:space="preserve"> tipo D2 y las obras de 1000 a 2000 m</w:t>
      </w:r>
      <w:r w:rsidR="00F232D2" w:rsidRPr="00A8238D">
        <w:rPr>
          <w:szCs w:val="24"/>
          <w:vertAlign w:val="superscript"/>
          <w:lang w:val="es-CR"/>
        </w:rPr>
        <w:t>2</w:t>
      </w:r>
      <w:r w:rsidR="00F232D2" w:rsidRPr="00766692">
        <w:rPr>
          <w:szCs w:val="24"/>
          <w:lang w:val="es-CR"/>
        </w:rPr>
        <w:t xml:space="preserve"> un instrumento de tipo D1. </w:t>
      </w:r>
    </w:p>
    <w:p w14:paraId="5308FA1B" w14:textId="1A6FB986" w:rsidR="00F232D2" w:rsidRPr="00766692" w:rsidRDefault="00F232D2" w:rsidP="002E55E6">
      <w:pPr>
        <w:spacing w:before="0" w:after="0" w:line="240" w:lineRule="auto"/>
        <w:ind w:left="360"/>
        <w:rPr>
          <w:szCs w:val="24"/>
          <w:lang w:val="es-CR"/>
        </w:rPr>
      </w:pPr>
    </w:p>
    <w:p w14:paraId="0F69AD8E" w14:textId="066ED9F8" w:rsidR="00FB4CCE" w:rsidRPr="00766692" w:rsidRDefault="00F232D2" w:rsidP="002E55E6">
      <w:pPr>
        <w:spacing w:before="0" w:after="0" w:line="240" w:lineRule="auto"/>
        <w:ind w:left="360"/>
        <w:rPr>
          <w:lang w:val="es-CR"/>
        </w:rPr>
      </w:pPr>
      <w:r w:rsidRPr="00766692">
        <w:rPr>
          <w:szCs w:val="24"/>
          <w:lang w:val="es-CR"/>
        </w:rPr>
        <w:t xml:space="preserve">Para el instrumento D2 se debe presentar una Declaración Jurada </w:t>
      </w:r>
      <w:r w:rsidR="00FB4CCE" w:rsidRPr="00766692">
        <w:rPr>
          <w:szCs w:val="24"/>
          <w:lang w:val="es-CR"/>
        </w:rPr>
        <w:t xml:space="preserve">en cumplimiento </w:t>
      </w:r>
      <w:r w:rsidR="00A8238D" w:rsidRPr="00766692">
        <w:rPr>
          <w:szCs w:val="24"/>
          <w:lang w:val="es-CR"/>
        </w:rPr>
        <w:t>del</w:t>
      </w:r>
      <w:r w:rsidR="00FB4CCE" w:rsidRPr="00766692">
        <w:rPr>
          <w:lang w:val="es-CR"/>
        </w:rPr>
        <w:t xml:space="preserve"> Código de Buenas Prácticas Ambientales (Decreto Ejecutivo 32079-MINAE-2004)</w:t>
      </w:r>
    </w:p>
    <w:p w14:paraId="34834E2A" w14:textId="77777777" w:rsidR="00FB4CCE" w:rsidRPr="00766692" w:rsidRDefault="00FB4CCE" w:rsidP="002E55E6">
      <w:pPr>
        <w:spacing w:before="0" w:after="0" w:line="240" w:lineRule="auto"/>
        <w:ind w:left="360"/>
        <w:rPr>
          <w:lang w:val="es-CR"/>
        </w:rPr>
      </w:pPr>
    </w:p>
    <w:p w14:paraId="23BD5FF1" w14:textId="020C0218" w:rsidR="00EA2439" w:rsidRPr="00766692" w:rsidRDefault="00FB4CCE" w:rsidP="00DC4D39">
      <w:pPr>
        <w:autoSpaceDE w:val="0"/>
        <w:autoSpaceDN w:val="0"/>
        <w:adjustRightInd w:val="0"/>
        <w:spacing w:before="0" w:after="0" w:line="240" w:lineRule="auto"/>
        <w:ind w:left="360"/>
        <w:rPr>
          <w:szCs w:val="24"/>
          <w:lang w:val="es-CR"/>
        </w:rPr>
      </w:pPr>
      <w:r w:rsidRPr="00766692">
        <w:rPr>
          <w:szCs w:val="24"/>
          <w:lang w:val="es-CR"/>
        </w:rPr>
        <w:t>Para el instrumento D1 el documento debe acompañarse con</w:t>
      </w:r>
      <w:r w:rsidR="008A5473" w:rsidRPr="00766692">
        <w:rPr>
          <w:szCs w:val="24"/>
          <w:lang w:val="es-CR"/>
        </w:rPr>
        <w:t xml:space="preserve"> al menos</w:t>
      </w:r>
      <w:r w:rsidR="00676CDD" w:rsidRPr="00766692">
        <w:rPr>
          <w:szCs w:val="24"/>
          <w:lang w:val="es-CR"/>
        </w:rPr>
        <w:t xml:space="preserve"> 7 estudios técnicos que</w:t>
      </w:r>
      <w:r w:rsidR="00DC4D39" w:rsidRPr="00766692">
        <w:rPr>
          <w:szCs w:val="24"/>
          <w:lang w:val="es-CR"/>
        </w:rPr>
        <w:t xml:space="preserve"> </w:t>
      </w:r>
      <w:r w:rsidR="00676CDD" w:rsidRPr="00766692">
        <w:rPr>
          <w:szCs w:val="24"/>
          <w:lang w:val="es-CR"/>
        </w:rPr>
        <w:t>comprenden</w:t>
      </w:r>
      <w:r w:rsidR="00DC4D39" w:rsidRPr="00766692">
        <w:rPr>
          <w:szCs w:val="24"/>
          <w:lang w:val="es-CR"/>
        </w:rPr>
        <w:t>:</w:t>
      </w:r>
      <w:r w:rsidR="00676CDD" w:rsidRPr="00766692">
        <w:rPr>
          <w:szCs w:val="24"/>
          <w:lang w:val="es-CR"/>
        </w:rPr>
        <w:t xml:space="preserve"> geología, hidrogeología, amenazas naturales, arqueología, biología, riesgos</w:t>
      </w:r>
      <w:r w:rsidR="00DC4D39" w:rsidRPr="00766692">
        <w:rPr>
          <w:szCs w:val="24"/>
          <w:lang w:val="es-CR"/>
        </w:rPr>
        <w:t xml:space="preserve"> a</w:t>
      </w:r>
      <w:r w:rsidR="00676CDD" w:rsidRPr="00766692">
        <w:rPr>
          <w:szCs w:val="24"/>
          <w:lang w:val="es-CR"/>
        </w:rPr>
        <w:t>ntrópicos y análisis social. Podrían requerir de la elaboración de un instrumento</w:t>
      </w:r>
      <w:r w:rsidR="00DC4D39" w:rsidRPr="00766692">
        <w:rPr>
          <w:szCs w:val="24"/>
          <w:lang w:val="es-CR"/>
        </w:rPr>
        <w:t xml:space="preserve"> </w:t>
      </w:r>
      <w:r w:rsidR="00676CDD" w:rsidRPr="00766692">
        <w:rPr>
          <w:szCs w:val="24"/>
          <w:lang w:val="es-CR"/>
        </w:rPr>
        <w:t>de evaluación complementario tales como un Plan de Gestión Ambiental</w:t>
      </w:r>
      <w:r w:rsidR="00B06400" w:rsidRPr="00766692">
        <w:rPr>
          <w:szCs w:val="24"/>
          <w:lang w:val="es-CR"/>
        </w:rPr>
        <w:t xml:space="preserve"> (PGA)</w:t>
      </w:r>
      <w:r w:rsidR="00676CDD" w:rsidRPr="00766692">
        <w:rPr>
          <w:szCs w:val="24"/>
          <w:lang w:val="es-CR"/>
        </w:rPr>
        <w:t>, con la identificación de las medidas de prevención y mitigación para l</w:t>
      </w:r>
      <w:r w:rsidR="00B06400" w:rsidRPr="00766692">
        <w:rPr>
          <w:szCs w:val="24"/>
          <w:lang w:val="es-CR"/>
        </w:rPr>
        <w:t>os impactos identificados</w:t>
      </w:r>
      <w:r w:rsidR="00DC4D39" w:rsidRPr="00766692">
        <w:rPr>
          <w:szCs w:val="24"/>
          <w:lang w:val="es-CR"/>
        </w:rPr>
        <w:t xml:space="preserve">. </w:t>
      </w:r>
    </w:p>
    <w:p w14:paraId="7C9C7C94" w14:textId="71808A52" w:rsidR="00B06400" w:rsidRPr="00766692" w:rsidRDefault="00B06400" w:rsidP="00B06400">
      <w:pPr>
        <w:autoSpaceDE w:val="0"/>
        <w:autoSpaceDN w:val="0"/>
        <w:adjustRightInd w:val="0"/>
        <w:spacing w:before="0" w:after="0" w:line="240" w:lineRule="auto"/>
        <w:rPr>
          <w:szCs w:val="24"/>
          <w:lang w:val="es-CR"/>
        </w:rPr>
      </w:pPr>
    </w:p>
    <w:p w14:paraId="6B4771E9" w14:textId="2E84AE9E" w:rsidR="00DC4D39" w:rsidRPr="00766692" w:rsidRDefault="00DC4D39" w:rsidP="00B06400">
      <w:pPr>
        <w:autoSpaceDE w:val="0"/>
        <w:autoSpaceDN w:val="0"/>
        <w:adjustRightInd w:val="0"/>
        <w:spacing w:before="0" w:after="0" w:line="240" w:lineRule="auto"/>
        <w:rPr>
          <w:szCs w:val="24"/>
          <w:lang w:val="es-CR"/>
        </w:rPr>
      </w:pPr>
      <w:r w:rsidRPr="00766692">
        <w:rPr>
          <w:szCs w:val="24"/>
          <w:lang w:val="es-CR"/>
        </w:rPr>
        <w:t xml:space="preserve">Como tal dentro del trámite de aprobación de los permisos para poder construir los proyectos se encuentra implícito el cumplimiento de toda la normativa ambiental, social y de salud y seguridad </w:t>
      </w:r>
      <w:r w:rsidR="00A8238D" w:rsidRPr="00766692">
        <w:rPr>
          <w:szCs w:val="24"/>
          <w:lang w:val="es-CR"/>
        </w:rPr>
        <w:t>ocupacional</w:t>
      </w:r>
      <w:r w:rsidRPr="00766692">
        <w:rPr>
          <w:szCs w:val="24"/>
          <w:lang w:val="es-CR"/>
        </w:rPr>
        <w:t>, pues las medidas del PGA, responden a</w:t>
      </w:r>
      <w:r w:rsidR="00FA55BD" w:rsidRPr="00766692">
        <w:rPr>
          <w:szCs w:val="24"/>
          <w:lang w:val="es-CR"/>
        </w:rPr>
        <w:t xml:space="preserve"> lo que aplique de éstas a la obra objeto de ese instrumento. </w:t>
      </w:r>
    </w:p>
    <w:p w14:paraId="0428DA96" w14:textId="50CE1F98" w:rsidR="00CD7819" w:rsidRPr="00766692" w:rsidRDefault="00CD7819" w:rsidP="00A8238D">
      <w:pPr>
        <w:pStyle w:val="Heading2"/>
        <w:rPr>
          <w:lang w:val="es-CR"/>
        </w:rPr>
      </w:pPr>
      <w:bookmarkStart w:id="8" w:name="_Toc100705210"/>
      <w:r w:rsidRPr="00766692">
        <w:rPr>
          <w:lang w:val="es-CR"/>
        </w:rPr>
        <w:t>Salvaguardas del Banco</w:t>
      </w:r>
      <w:bookmarkEnd w:id="8"/>
    </w:p>
    <w:p w14:paraId="050CEB00" w14:textId="1485A6C0" w:rsidR="00272928" w:rsidRPr="00766692" w:rsidRDefault="00BF07A9" w:rsidP="007D660D">
      <w:pPr>
        <w:rPr>
          <w:szCs w:val="24"/>
          <w:lang w:val="es-CR"/>
        </w:rPr>
      </w:pPr>
      <w:r w:rsidRPr="00766692">
        <w:rPr>
          <w:szCs w:val="24"/>
          <w:lang w:val="es-CR"/>
        </w:rPr>
        <w:t xml:space="preserve">Con base en las Salvaguardas establecidas en el TDR de esta AAS, se </w:t>
      </w:r>
      <w:r w:rsidR="00DA6718" w:rsidRPr="00766692">
        <w:rPr>
          <w:szCs w:val="24"/>
          <w:lang w:val="es-CR"/>
        </w:rPr>
        <w:t xml:space="preserve">solicitó analizar </w:t>
      </w:r>
      <w:r w:rsidRPr="00766692">
        <w:rPr>
          <w:szCs w:val="24"/>
          <w:lang w:val="es-CR"/>
        </w:rPr>
        <w:t xml:space="preserve">la OP 703, 704, 710, 761, </w:t>
      </w:r>
      <w:r w:rsidR="00A8238D" w:rsidRPr="00766692">
        <w:rPr>
          <w:szCs w:val="24"/>
          <w:lang w:val="es-CR"/>
        </w:rPr>
        <w:t>765, la</w:t>
      </w:r>
      <w:r w:rsidRPr="00766692">
        <w:rPr>
          <w:szCs w:val="24"/>
          <w:lang w:val="es-CR"/>
        </w:rPr>
        <w:t xml:space="preserve"> de </w:t>
      </w:r>
      <w:r w:rsidR="00FA55BD" w:rsidRPr="00766692">
        <w:rPr>
          <w:szCs w:val="24"/>
          <w:lang w:val="es-CR"/>
        </w:rPr>
        <w:t>a</w:t>
      </w:r>
      <w:r w:rsidRPr="00766692">
        <w:rPr>
          <w:szCs w:val="24"/>
          <w:lang w:val="es-CR"/>
        </w:rPr>
        <w:t xml:space="preserve">cceso a la información que sustituye a la antigua OP-102 y la </w:t>
      </w:r>
      <w:r w:rsidR="00FA55BD" w:rsidRPr="00766692">
        <w:rPr>
          <w:szCs w:val="24"/>
          <w:lang w:val="es-CR"/>
        </w:rPr>
        <w:t>s</w:t>
      </w:r>
      <w:r w:rsidRPr="00766692">
        <w:rPr>
          <w:szCs w:val="24"/>
          <w:lang w:val="es-CR"/>
        </w:rPr>
        <w:t>alvaguarda relacionada co</w:t>
      </w:r>
      <w:r w:rsidR="00DA6718" w:rsidRPr="00766692">
        <w:rPr>
          <w:szCs w:val="24"/>
          <w:lang w:val="es-CR"/>
        </w:rPr>
        <w:t xml:space="preserve">n el trabajo infantil forzoso relacionado con la cadena de valor de la fabricación de paneles </w:t>
      </w:r>
      <w:r w:rsidR="00A8238D" w:rsidRPr="00766692">
        <w:rPr>
          <w:szCs w:val="24"/>
          <w:lang w:val="es-CR"/>
        </w:rPr>
        <w:t>fotovoltaicos</w:t>
      </w:r>
      <w:r w:rsidR="00DA6718" w:rsidRPr="00766692">
        <w:rPr>
          <w:szCs w:val="24"/>
          <w:lang w:val="es-CR"/>
        </w:rPr>
        <w:t>.</w:t>
      </w:r>
    </w:p>
    <w:p w14:paraId="2428C411" w14:textId="3E2F6E46" w:rsidR="00272928" w:rsidRPr="00766692" w:rsidRDefault="00272928" w:rsidP="007D660D">
      <w:pPr>
        <w:rPr>
          <w:szCs w:val="24"/>
          <w:lang w:val="es-CR"/>
        </w:rPr>
      </w:pPr>
      <w:r w:rsidRPr="00766692">
        <w:rPr>
          <w:szCs w:val="24"/>
          <w:lang w:val="es-CR"/>
        </w:rPr>
        <w:t>De la OP-70</w:t>
      </w:r>
      <w:r w:rsidR="0078322F" w:rsidRPr="00766692">
        <w:rPr>
          <w:szCs w:val="24"/>
          <w:lang w:val="es-CR"/>
        </w:rPr>
        <w:t>3</w:t>
      </w:r>
      <w:r w:rsidRPr="00766692">
        <w:rPr>
          <w:szCs w:val="24"/>
          <w:lang w:val="es-CR"/>
        </w:rPr>
        <w:t xml:space="preserve"> no se considera la activación de las directivas, B4, B5, B8, B9, B12, B13, B14, B15 y B16, dada la naturaleza urbana de los proyectos a financiar y sus entornos.</w:t>
      </w:r>
      <w:r w:rsidR="00A70276">
        <w:rPr>
          <w:szCs w:val="24"/>
          <w:lang w:val="es-CR"/>
        </w:rPr>
        <w:t xml:space="preserve"> </w:t>
      </w:r>
    </w:p>
    <w:p w14:paraId="59063F6B" w14:textId="444C05B9" w:rsidR="00DA6718" w:rsidRPr="00766692" w:rsidRDefault="00272928" w:rsidP="007D660D">
      <w:pPr>
        <w:rPr>
          <w:szCs w:val="24"/>
          <w:lang w:val="es-CR"/>
        </w:rPr>
      </w:pPr>
      <w:r w:rsidRPr="00766692">
        <w:rPr>
          <w:szCs w:val="24"/>
          <w:lang w:val="es-CR"/>
        </w:rPr>
        <w:t xml:space="preserve">La </w:t>
      </w:r>
      <w:r w:rsidR="00DA6718" w:rsidRPr="00766692">
        <w:rPr>
          <w:szCs w:val="24"/>
          <w:lang w:val="es-CR"/>
        </w:rPr>
        <w:t xml:space="preserve">OP-710 </w:t>
      </w:r>
      <w:r w:rsidRPr="00766692">
        <w:rPr>
          <w:szCs w:val="24"/>
          <w:lang w:val="es-CR"/>
        </w:rPr>
        <w:t>se desca</w:t>
      </w:r>
      <w:r w:rsidR="00FA55BD" w:rsidRPr="00766692">
        <w:rPr>
          <w:szCs w:val="24"/>
          <w:lang w:val="es-CR"/>
        </w:rPr>
        <w:t>r</w:t>
      </w:r>
      <w:r w:rsidRPr="00766692">
        <w:rPr>
          <w:szCs w:val="24"/>
          <w:lang w:val="es-CR"/>
        </w:rPr>
        <w:t>ta</w:t>
      </w:r>
      <w:r w:rsidR="00FA55BD" w:rsidRPr="00766692">
        <w:rPr>
          <w:szCs w:val="24"/>
          <w:lang w:val="es-CR"/>
        </w:rPr>
        <w:t>,</w:t>
      </w:r>
      <w:r w:rsidRPr="00766692">
        <w:rPr>
          <w:szCs w:val="24"/>
          <w:lang w:val="es-CR"/>
        </w:rPr>
        <w:t xml:space="preserve"> </w:t>
      </w:r>
      <w:r w:rsidR="00DA6718" w:rsidRPr="00766692">
        <w:rPr>
          <w:szCs w:val="24"/>
          <w:lang w:val="es-CR"/>
        </w:rPr>
        <w:t xml:space="preserve">dado que siete de los ocho predios </w:t>
      </w:r>
      <w:r w:rsidR="00FA55BD" w:rsidRPr="00766692">
        <w:rPr>
          <w:szCs w:val="24"/>
          <w:lang w:val="es-CR"/>
        </w:rPr>
        <w:t xml:space="preserve">ya </w:t>
      </w:r>
      <w:r w:rsidR="00DA6718" w:rsidRPr="00766692">
        <w:rPr>
          <w:szCs w:val="24"/>
          <w:lang w:val="es-CR"/>
        </w:rPr>
        <w:t xml:space="preserve">fueron adquiridos y se encuentran libres de ocupación y el restante por adquirir también cumple con la condición de </w:t>
      </w:r>
      <w:r w:rsidR="00A8238D" w:rsidRPr="00766692">
        <w:rPr>
          <w:szCs w:val="24"/>
          <w:lang w:val="es-CR"/>
        </w:rPr>
        <w:t>estar</w:t>
      </w:r>
      <w:r w:rsidR="00DA6718" w:rsidRPr="00766692">
        <w:rPr>
          <w:szCs w:val="24"/>
          <w:lang w:val="es-CR"/>
        </w:rPr>
        <w:t xml:space="preserve"> libre</w:t>
      </w:r>
      <w:r w:rsidR="00FA55BD" w:rsidRPr="00766692">
        <w:rPr>
          <w:szCs w:val="24"/>
          <w:lang w:val="es-CR"/>
        </w:rPr>
        <w:t xml:space="preserve"> de ocupantes</w:t>
      </w:r>
      <w:r w:rsidR="00DA6718" w:rsidRPr="00766692">
        <w:rPr>
          <w:szCs w:val="24"/>
          <w:lang w:val="es-CR"/>
        </w:rPr>
        <w:t xml:space="preserve">. </w:t>
      </w:r>
    </w:p>
    <w:p w14:paraId="7B286974" w14:textId="45EFB649" w:rsidR="00EF0E8A" w:rsidRPr="00766692" w:rsidRDefault="00DA6718" w:rsidP="007D660D">
      <w:pPr>
        <w:rPr>
          <w:szCs w:val="24"/>
          <w:lang w:val="es-CR"/>
        </w:rPr>
      </w:pPr>
      <w:r w:rsidRPr="00766692">
        <w:rPr>
          <w:szCs w:val="24"/>
          <w:lang w:val="es-CR"/>
        </w:rPr>
        <w:t xml:space="preserve">La OP-765 dado que los proyectos no se encuentran dentro de Territorio Indígena o afecta comunidades pertenecientes a grupos ancestrales, </w:t>
      </w:r>
      <w:r w:rsidR="00A8238D" w:rsidRPr="00766692">
        <w:rPr>
          <w:szCs w:val="24"/>
          <w:lang w:val="es-CR"/>
        </w:rPr>
        <w:t>afrodescendientes</w:t>
      </w:r>
      <w:r w:rsidRPr="00766692">
        <w:rPr>
          <w:szCs w:val="24"/>
          <w:lang w:val="es-CR"/>
        </w:rPr>
        <w:t xml:space="preserve"> o vulnerables. Sin embargo, se considera para la Consulta Significativa del proyecto </w:t>
      </w:r>
      <w:r w:rsidR="00EF0E8A" w:rsidRPr="00766692">
        <w:rPr>
          <w:szCs w:val="24"/>
          <w:lang w:val="es-CR"/>
        </w:rPr>
        <w:t xml:space="preserve">Centro Comunitario Multicultural del Sixaola la participación de Asesores Culturales que hablen la </w:t>
      </w:r>
      <w:r w:rsidR="00A8238D" w:rsidRPr="00766692">
        <w:rPr>
          <w:szCs w:val="24"/>
          <w:lang w:val="es-CR"/>
        </w:rPr>
        <w:t>legua Ngäbe</w:t>
      </w:r>
      <w:r w:rsidR="003B716A" w:rsidRPr="00766692">
        <w:rPr>
          <w:szCs w:val="24"/>
          <w:lang w:val="es-CR"/>
        </w:rPr>
        <w:t xml:space="preserve"> y Buglé</w:t>
      </w:r>
      <w:r w:rsidR="00EF0E8A" w:rsidRPr="00766692">
        <w:rPr>
          <w:szCs w:val="24"/>
          <w:lang w:val="es-CR"/>
        </w:rPr>
        <w:t xml:space="preserve">, dado que existen partes interesadas que pertenecen a esa etnia. </w:t>
      </w:r>
    </w:p>
    <w:p w14:paraId="0E9EF9DE" w14:textId="5006A33C" w:rsidR="00A65426" w:rsidRPr="00766692" w:rsidRDefault="00272928" w:rsidP="007D660D">
      <w:pPr>
        <w:rPr>
          <w:szCs w:val="24"/>
          <w:lang w:val="es-CR"/>
        </w:rPr>
      </w:pPr>
      <w:r w:rsidRPr="00766692">
        <w:rPr>
          <w:szCs w:val="24"/>
          <w:lang w:val="es-CR"/>
        </w:rPr>
        <w:t xml:space="preserve">Se considera que aplican la </w:t>
      </w:r>
      <w:r w:rsidR="00A8238D" w:rsidRPr="00766692">
        <w:rPr>
          <w:szCs w:val="24"/>
          <w:lang w:val="es-CR"/>
        </w:rPr>
        <w:t>Política</w:t>
      </w:r>
      <w:r w:rsidRPr="00766692">
        <w:rPr>
          <w:szCs w:val="24"/>
          <w:lang w:val="es-CR"/>
        </w:rPr>
        <w:t xml:space="preserve"> de Acceso a la Información que sustituye la OP-102</w:t>
      </w:r>
      <w:r w:rsidR="003A79A0" w:rsidRPr="00766692">
        <w:rPr>
          <w:szCs w:val="24"/>
          <w:lang w:val="es-CR"/>
        </w:rPr>
        <w:t>;</w:t>
      </w:r>
      <w:r w:rsidRPr="00766692">
        <w:rPr>
          <w:szCs w:val="24"/>
          <w:lang w:val="es-CR"/>
        </w:rPr>
        <w:t xml:space="preserve"> </w:t>
      </w:r>
      <w:r w:rsidR="0078322F" w:rsidRPr="00766692">
        <w:rPr>
          <w:szCs w:val="24"/>
          <w:lang w:val="es-CR"/>
        </w:rPr>
        <w:t>de la OP-703 se activan las directivas B</w:t>
      </w:r>
      <w:r w:rsidR="003A79A0" w:rsidRPr="00766692">
        <w:rPr>
          <w:szCs w:val="24"/>
          <w:lang w:val="es-CR"/>
        </w:rPr>
        <w:t>2, 3, 5, 6, 7, 10, 11 y 17;</w:t>
      </w:r>
      <w:r w:rsidR="00A70276">
        <w:rPr>
          <w:szCs w:val="24"/>
          <w:lang w:val="es-CR"/>
        </w:rPr>
        <w:t xml:space="preserve"> </w:t>
      </w:r>
      <w:r w:rsidRPr="00766692">
        <w:rPr>
          <w:szCs w:val="24"/>
          <w:lang w:val="es-CR"/>
        </w:rPr>
        <w:t xml:space="preserve"> la OP-704 dado que algunas obras se ubican en entornos </w:t>
      </w:r>
      <w:r w:rsidR="00A8238D" w:rsidRPr="00766692">
        <w:rPr>
          <w:szCs w:val="24"/>
          <w:lang w:val="es-CR"/>
        </w:rPr>
        <w:t>susceptibles</w:t>
      </w:r>
      <w:r w:rsidRPr="00766692">
        <w:rPr>
          <w:szCs w:val="24"/>
          <w:lang w:val="es-CR"/>
        </w:rPr>
        <w:t xml:space="preserve"> de amenazas naturales</w:t>
      </w:r>
      <w:r w:rsidR="003A79A0" w:rsidRPr="00766692">
        <w:rPr>
          <w:szCs w:val="24"/>
          <w:lang w:val="es-CR"/>
        </w:rPr>
        <w:t>;</w:t>
      </w:r>
      <w:r w:rsidRPr="00766692">
        <w:rPr>
          <w:szCs w:val="24"/>
          <w:lang w:val="es-CR"/>
        </w:rPr>
        <w:t xml:space="preserve"> la OP-76</w:t>
      </w:r>
      <w:r w:rsidR="0078322F" w:rsidRPr="00766692">
        <w:rPr>
          <w:szCs w:val="24"/>
          <w:lang w:val="es-CR"/>
        </w:rPr>
        <w:t>1</w:t>
      </w:r>
      <w:r w:rsidRPr="00766692">
        <w:rPr>
          <w:szCs w:val="24"/>
          <w:lang w:val="es-CR"/>
        </w:rPr>
        <w:t xml:space="preserve"> </w:t>
      </w:r>
      <w:r w:rsidR="0078322F" w:rsidRPr="00766692">
        <w:rPr>
          <w:szCs w:val="24"/>
          <w:lang w:val="es-CR"/>
        </w:rPr>
        <w:t>relacionada con género en el desarrollo, aplicable desde el proceso de consulta hasta la construcción de las obras y por</w:t>
      </w:r>
      <w:r w:rsidR="00FA55BD" w:rsidRPr="00766692">
        <w:rPr>
          <w:szCs w:val="24"/>
          <w:lang w:val="es-CR"/>
        </w:rPr>
        <w:t xml:space="preserve"> ú</w:t>
      </w:r>
      <w:r w:rsidR="0078322F" w:rsidRPr="00766692">
        <w:rPr>
          <w:szCs w:val="24"/>
          <w:lang w:val="es-CR"/>
        </w:rPr>
        <w:t xml:space="preserve">ltimo la directiva relacionada con trazabilidad del trabajo infantil </w:t>
      </w:r>
      <w:r w:rsidR="00A8238D" w:rsidRPr="00766692">
        <w:rPr>
          <w:szCs w:val="24"/>
          <w:lang w:val="es-CR"/>
        </w:rPr>
        <w:t>forzoso</w:t>
      </w:r>
      <w:r w:rsidR="00FA55BD" w:rsidRPr="00766692">
        <w:rPr>
          <w:szCs w:val="24"/>
          <w:lang w:val="es-CR"/>
        </w:rPr>
        <w:t>,</w:t>
      </w:r>
      <w:r w:rsidR="0078322F" w:rsidRPr="00766692">
        <w:rPr>
          <w:szCs w:val="24"/>
          <w:lang w:val="es-CR"/>
        </w:rPr>
        <w:t xml:space="preserve"> aplicable a la fabricación de paneles </w:t>
      </w:r>
      <w:r w:rsidR="00A8238D" w:rsidRPr="00766692">
        <w:rPr>
          <w:szCs w:val="24"/>
          <w:lang w:val="es-CR"/>
        </w:rPr>
        <w:t>fotovoltaicos</w:t>
      </w:r>
      <w:r w:rsidR="0078322F" w:rsidRPr="00766692">
        <w:rPr>
          <w:szCs w:val="24"/>
          <w:lang w:val="es-CR"/>
        </w:rPr>
        <w:t>. El siguiente cuadro resume la aplicación y como se da</w:t>
      </w:r>
      <w:r w:rsidR="00FA55BD" w:rsidRPr="00766692">
        <w:rPr>
          <w:szCs w:val="24"/>
          <w:lang w:val="es-CR"/>
        </w:rPr>
        <w:t>r</w:t>
      </w:r>
      <w:r w:rsidR="0078322F" w:rsidRPr="00766692">
        <w:rPr>
          <w:szCs w:val="24"/>
          <w:lang w:val="es-CR"/>
        </w:rPr>
        <w:t xml:space="preserve">á cumplimiento a cada una de éstas. </w:t>
      </w:r>
    </w:p>
    <w:p w14:paraId="356D98A0" w14:textId="0BD49700" w:rsidR="00BF07A9" w:rsidRPr="00766692" w:rsidRDefault="003B716A" w:rsidP="00A8238D">
      <w:pPr>
        <w:jc w:val="center"/>
        <w:rPr>
          <w:szCs w:val="24"/>
          <w:lang w:val="es-CR"/>
        </w:rPr>
      </w:pPr>
      <w:r w:rsidRPr="00766692">
        <w:rPr>
          <w:noProof/>
          <w:lang w:val="es-CR"/>
        </w:rPr>
        <w:drawing>
          <wp:inline distT="0" distB="0" distL="0" distR="0" wp14:anchorId="752DAB81" wp14:editId="54F8DF18">
            <wp:extent cx="4639708" cy="7957996"/>
            <wp:effectExtent l="0" t="0" r="889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4641523" cy="7961109"/>
                    </a:xfrm>
                    <a:prstGeom prst="rect">
                      <a:avLst/>
                    </a:prstGeom>
                    <a:noFill/>
                    <a:ln>
                      <a:noFill/>
                    </a:ln>
                  </pic:spPr>
                </pic:pic>
              </a:graphicData>
            </a:graphic>
          </wp:inline>
        </w:drawing>
      </w:r>
    </w:p>
    <w:p w14:paraId="40D46D3C" w14:textId="3471F6D4" w:rsidR="00B06400" w:rsidRPr="00766692" w:rsidRDefault="00A8238D" w:rsidP="00A8238D">
      <w:pPr>
        <w:pStyle w:val="Heading2"/>
        <w:rPr>
          <w:lang w:val="es-CR"/>
        </w:rPr>
      </w:pPr>
      <w:bookmarkStart w:id="9" w:name="_Toc100705211"/>
      <w:r w:rsidRPr="00766692">
        <w:rPr>
          <w:lang w:val="es-CR"/>
        </w:rPr>
        <w:t>Coincidencia</w:t>
      </w:r>
      <w:r w:rsidR="00B06400" w:rsidRPr="00766692">
        <w:rPr>
          <w:lang w:val="es-CR"/>
        </w:rPr>
        <w:t xml:space="preserve"> entre la </w:t>
      </w:r>
      <w:r w:rsidRPr="00766692">
        <w:rPr>
          <w:lang w:val="es-CR"/>
        </w:rPr>
        <w:t>legislación</w:t>
      </w:r>
      <w:r w:rsidR="00B06400" w:rsidRPr="00766692">
        <w:rPr>
          <w:lang w:val="es-CR"/>
        </w:rPr>
        <w:t xml:space="preserve"> naciona</w:t>
      </w:r>
      <w:r w:rsidR="00A834C0" w:rsidRPr="00766692">
        <w:rPr>
          <w:lang w:val="es-CR"/>
        </w:rPr>
        <w:t>l</w:t>
      </w:r>
      <w:r w:rsidR="00B06400" w:rsidRPr="00766692">
        <w:rPr>
          <w:lang w:val="es-CR"/>
        </w:rPr>
        <w:t xml:space="preserve"> y las Salvaguardas del Banco</w:t>
      </w:r>
      <w:bookmarkEnd w:id="9"/>
    </w:p>
    <w:p w14:paraId="7F99F8B9" w14:textId="0774816F" w:rsidR="00B06400" w:rsidRPr="00766692" w:rsidRDefault="00B06400" w:rsidP="00B06400">
      <w:pPr>
        <w:rPr>
          <w:lang w:val="es-CR"/>
        </w:rPr>
      </w:pPr>
      <w:r w:rsidRPr="00766692">
        <w:rPr>
          <w:lang w:val="es-CR"/>
        </w:rPr>
        <w:t xml:space="preserve">Del análisis de los puntos anteriores se desprende que ambos marcos normativos en materia ambiental y </w:t>
      </w:r>
      <w:r w:rsidR="000A67A9" w:rsidRPr="00766692">
        <w:rPr>
          <w:lang w:val="es-CR"/>
        </w:rPr>
        <w:t>social</w:t>
      </w:r>
      <w:r w:rsidRPr="00766692">
        <w:rPr>
          <w:lang w:val="es-CR"/>
        </w:rPr>
        <w:t xml:space="preserve"> establecen la necesidad de </w:t>
      </w:r>
      <w:r w:rsidR="000A67A9" w:rsidRPr="00766692">
        <w:rPr>
          <w:lang w:val="es-CR"/>
        </w:rPr>
        <w:t>contar con</w:t>
      </w:r>
      <w:r w:rsidR="00A834C0" w:rsidRPr="00766692">
        <w:rPr>
          <w:lang w:val="es-CR"/>
        </w:rPr>
        <w:t>,</w:t>
      </w:r>
      <w:r w:rsidR="000A67A9" w:rsidRPr="00766692">
        <w:rPr>
          <w:lang w:val="es-CR"/>
        </w:rPr>
        <w:t xml:space="preserve"> </w:t>
      </w:r>
      <w:r w:rsidRPr="00766692">
        <w:rPr>
          <w:lang w:val="es-CR"/>
        </w:rPr>
        <w:t>un Plan de Gestión Ambiental</w:t>
      </w:r>
      <w:r w:rsidR="00445A1E" w:rsidRPr="00766692">
        <w:rPr>
          <w:lang w:val="es-CR"/>
        </w:rPr>
        <w:t xml:space="preserve"> (PGA)</w:t>
      </w:r>
      <w:r w:rsidR="00A834C0" w:rsidRPr="00766692">
        <w:rPr>
          <w:lang w:val="es-CR"/>
        </w:rPr>
        <w:t xml:space="preserve"> en la </w:t>
      </w:r>
      <w:r w:rsidRPr="00766692">
        <w:rPr>
          <w:lang w:val="es-CR"/>
        </w:rPr>
        <w:t>legislación nacional y un Plan de Gestión Ambiental y Social</w:t>
      </w:r>
      <w:r w:rsidR="00F700D7" w:rsidRPr="00766692">
        <w:rPr>
          <w:lang w:val="es-CR"/>
        </w:rPr>
        <w:t xml:space="preserve"> </w:t>
      </w:r>
      <w:r w:rsidR="00445A1E" w:rsidRPr="00766692">
        <w:rPr>
          <w:lang w:val="es-CR"/>
        </w:rPr>
        <w:t>(PGAS)</w:t>
      </w:r>
      <w:r w:rsidR="00F700D7" w:rsidRPr="00766692">
        <w:rPr>
          <w:lang w:val="es-CR"/>
        </w:rPr>
        <w:t>en las salvaguardas</w:t>
      </w:r>
      <w:r w:rsidRPr="00766692">
        <w:rPr>
          <w:lang w:val="es-CR"/>
        </w:rPr>
        <w:t xml:space="preserve"> del Banco</w:t>
      </w:r>
      <w:r w:rsidR="00F700D7" w:rsidRPr="00766692">
        <w:rPr>
          <w:lang w:val="es-CR"/>
        </w:rPr>
        <w:t>.</w:t>
      </w:r>
      <w:r w:rsidR="00A70276">
        <w:rPr>
          <w:lang w:val="es-CR"/>
        </w:rPr>
        <w:t xml:space="preserve"> </w:t>
      </w:r>
      <w:r w:rsidR="00F700D7" w:rsidRPr="00766692">
        <w:rPr>
          <w:lang w:val="es-CR"/>
        </w:rPr>
        <w:t>En ambos s</w:t>
      </w:r>
      <w:r w:rsidR="000A67A9" w:rsidRPr="00766692">
        <w:rPr>
          <w:lang w:val="es-CR"/>
        </w:rPr>
        <w:t>e detall</w:t>
      </w:r>
      <w:r w:rsidR="00F700D7" w:rsidRPr="00766692">
        <w:rPr>
          <w:lang w:val="es-CR"/>
        </w:rPr>
        <w:t>a</w:t>
      </w:r>
      <w:r w:rsidR="000A67A9" w:rsidRPr="00766692">
        <w:rPr>
          <w:lang w:val="es-CR"/>
        </w:rPr>
        <w:t xml:space="preserve"> </w:t>
      </w:r>
      <w:r w:rsidRPr="00766692">
        <w:rPr>
          <w:lang w:val="es-CR"/>
        </w:rPr>
        <w:t xml:space="preserve">las medidas </w:t>
      </w:r>
      <w:r w:rsidR="000A67A9" w:rsidRPr="00766692">
        <w:rPr>
          <w:lang w:val="es-CR"/>
        </w:rPr>
        <w:t xml:space="preserve">por implementar </w:t>
      </w:r>
      <w:r w:rsidR="00445A1E" w:rsidRPr="00766692">
        <w:rPr>
          <w:lang w:val="es-CR"/>
        </w:rPr>
        <w:t>para l</w:t>
      </w:r>
      <w:r w:rsidR="000A67A9" w:rsidRPr="00766692">
        <w:rPr>
          <w:lang w:val="es-CR"/>
        </w:rPr>
        <w:t>a obra</w:t>
      </w:r>
      <w:r w:rsidR="00445A1E" w:rsidRPr="00766692">
        <w:rPr>
          <w:lang w:val="es-CR"/>
        </w:rPr>
        <w:t xml:space="preserve"> o proyecto </w:t>
      </w:r>
      <w:r w:rsidR="000A67A9" w:rsidRPr="00766692">
        <w:rPr>
          <w:lang w:val="es-CR"/>
        </w:rPr>
        <w:t xml:space="preserve">con el objeto de prevenir </w:t>
      </w:r>
      <w:r w:rsidRPr="00766692">
        <w:rPr>
          <w:lang w:val="es-CR"/>
        </w:rPr>
        <w:t>y mitiga</w:t>
      </w:r>
      <w:r w:rsidR="000A67A9" w:rsidRPr="00766692">
        <w:rPr>
          <w:lang w:val="es-CR"/>
        </w:rPr>
        <w:t xml:space="preserve">r </w:t>
      </w:r>
      <w:r w:rsidRPr="00766692">
        <w:rPr>
          <w:lang w:val="es-CR"/>
        </w:rPr>
        <w:t>los impactos ambientales y sociales identificados</w:t>
      </w:r>
      <w:r w:rsidR="000A67A9" w:rsidRPr="00766692">
        <w:rPr>
          <w:lang w:val="es-CR"/>
        </w:rPr>
        <w:t xml:space="preserve"> en el procedimiento de evaluación que se utilizó para ello</w:t>
      </w:r>
      <w:r w:rsidRPr="00766692">
        <w:rPr>
          <w:lang w:val="es-CR"/>
        </w:rPr>
        <w:t xml:space="preserve">. </w:t>
      </w:r>
    </w:p>
    <w:p w14:paraId="64AADC13" w14:textId="07EC0415" w:rsidR="00A834C0" w:rsidRPr="00766692" w:rsidRDefault="000A67A9" w:rsidP="00A834C0">
      <w:pPr>
        <w:autoSpaceDE w:val="0"/>
        <w:autoSpaceDN w:val="0"/>
        <w:adjustRightInd w:val="0"/>
        <w:spacing w:before="0" w:after="0" w:line="240" w:lineRule="auto"/>
        <w:rPr>
          <w:szCs w:val="24"/>
          <w:lang w:val="es-CR"/>
        </w:rPr>
      </w:pPr>
      <w:r w:rsidRPr="00766692">
        <w:rPr>
          <w:lang w:val="es-CR"/>
        </w:rPr>
        <w:t xml:space="preserve">Es </w:t>
      </w:r>
      <w:r w:rsidR="00B06400" w:rsidRPr="00766692">
        <w:rPr>
          <w:lang w:val="es-CR"/>
        </w:rPr>
        <w:t xml:space="preserve">importante destacar que el PGAS </w:t>
      </w:r>
      <w:r w:rsidR="00F700D7" w:rsidRPr="00766692">
        <w:rPr>
          <w:lang w:val="es-CR"/>
        </w:rPr>
        <w:t xml:space="preserve">producto de esta </w:t>
      </w:r>
      <w:r w:rsidR="00B06400" w:rsidRPr="00766692">
        <w:rPr>
          <w:lang w:val="es-CR"/>
        </w:rPr>
        <w:t xml:space="preserve">AAS, </w:t>
      </w:r>
      <w:r w:rsidRPr="00766692">
        <w:rPr>
          <w:lang w:val="es-CR"/>
        </w:rPr>
        <w:t>al ser parte de la Debida Diligencia para la aprobación del financiamiento, antecede la obtención de la</w:t>
      </w:r>
      <w:r w:rsidR="00F700D7" w:rsidRPr="00766692">
        <w:rPr>
          <w:lang w:val="es-CR"/>
        </w:rPr>
        <w:t xml:space="preserve"> </w:t>
      </w:r>
      <w:r w:rsidR="00B06400" w:rsidRPr="00766692">
        <w:rPr>
          <w:lang w:val="es-CR"/>
        </w:rPr>
        <w:t>Viabilidad Ambiental</w:t>
      </w:r>
      <w:r w:rsidRPr="00766692">
        <w:rPr>
          <w:lang w:val="es-CR"/>
        </w:rPr>
        <w:t xml:space="preserve"> que debe tramitarse para cada obr</w:t>
      </w:r>
      <w:r w:rsidR="00A834C0" w:rsidRPr="00766692">
        <w:rPr>
          <w:lang w:val="es-CR"/>
        </w:rPr>
        <w:t>a</w:t>
      </w:r>
      <w:r w:rsidR="00F700D7" w:rsidRPr="00766692">
        <w:rPr>
          <w:lang w:val="es-CR"/>
        </w:rPr>
        <w:t>,</w:t>
      </w:r>
      <w:r w:rsidR="00A834C0" w:rsidRPr="00766692">
        <w:rPr>
          <w:lang w:val="es-CR"/>
        </w:rPr>
        <w:t xml:space="preserve"> previa obtención de los permisos de construcción</w:t>
      </w:r>
      <w:r w:rsidR="00F700D7" w:rsidRPr="00766692">
        <w:rPr>
          <w:lang w:val="es-CR"/>
        </w:rPr>
        <w:t xml:space="preserve">. </w:t>
      </w:r>
      <w:r w:rsidR="00445A1E" w:rsidRPr="00766692">
        <w:rPr>
          <w:lang w:val="es-CR"/>
        </w:rPr>
        <w:t>Es posible que cuenten con a</w:t>
      </w:r>
      <w:r w:rsidR="00F700D7" w:rsidRPr="00766692">
        <w:rPr>
          <w:lang w:val="es-CR"/>
        </w:rPr>
        <w:t>lgunos es</w:t>
      </w:r>
      <w:r w:rsidR="00A834C0" w:rsidRPr="00766692">
        <w:rPr>
          <w:szCs w:val="24"/>
          <w:lang w:val="es-CR"/>
        </w:rPr>
        <w:t xml:space="preserve">tudios técnicos </w:t>
      </w:r>
      <w:r w:rsidR="00F700D7" w:rsidRPr="00766692">
        <w:rPr>
          <w:szCs w:val="24"/>
          <w:lang w:val="es-CR"/>
        </w:rPr>
        <w:t xml:space="preserve">como: </w:t>
      </w:r>
      <w:r w:rsidR="00A834C0" w:rsidRPr="00766692">
        <w:rPr>
          <w:szCs w:val="24"/>
          <w:lang w:val="es-CR"/>
        </w:rPr>
        <w:t>geología, hidrogeología, amenazas naturales, arqueología, biología, riesgos antrópicos y análisis social</w:t>
      </w:r>
      <w:r w:rsidR="00445A1E" w:rsidRPr="00766692">
        <w:rPr>
          <w:szCs w:val="24"/>
          <w:lang w:val="es-CR"/>
        </w:rPr>
        <w:t>.</w:t>
      </w:r>
      <w:r w:rsidR="00A834C0" w:rsidRPr="00766692">
        <w:rPr>
          <w:szCs w:val="24"/>
          <w:lang w:val="es-CR"/>
        </w:rPr>
        <w:t xml:space="preserve"> </w:t>
      </w:r>
    </w:p>
    <w:p w14:paraId="1A486941" w14:textId="77777777" w:rsidR="00A834C0" w:rsidRPr="00766692" w:rsidRDefault="00A834C0" w:rsidP="00A834C0">
      <w:pPr>
        <w:autoSpaceDE w:val="0"/>
        <w:autoSpaceDN w:val="0"/>
        <w:adjustRightInd w:val="0"/>
        <w:spacing w:before="0" w:after="0" w:line="240" w:lineRule="auto"/>
        <w:rPr>
          <w:szCs w:val="24"/>
          <w:lang w:val="es-CR"/>
        </w:rPr>
      </w:pPr>
    </w:p>
    <w:p w14:paraId="65E6E8B0" w14:textId="33D0DBC1" w:rsidR="00F700D7" w:rsidRPr="00766692" w:rsidRDefault="00A834C0" w:rsidP="00A834C0">
      <w:pPr>
        <w:autoSpaceDE w:val="0"/>
        <w:autoSpaceDN w:val="0"/>
        <w:adjustRightInd w:val="0"/>
        <w:spacing w:before="0" w:after="0" w:line="240" w:lineRule="auto"/>
        <w:rPr>
          <w:szCs w:val="24"/>
          <w:lang w:val="es-CR"/>
        </w:rPr>
      </w:pPr>
      <w:r w:rsidRPr="00766692">
        <w:rPr>
          <w:szCs w:val="24"/>
          <w:lang w:val="es-CR"/>
        </w:rPr>
        <w:t>Por lo tanto el PGAS que detalla en esta AAS, debe ser complementado</w:t>
      </w:r>
      <w:r w:rsidR="00F700D7" w:rsidRPr="00766692">
        <w:rPr>
          <w:szCs w:val="24"/>
          <w:lang w:val="es-CR"/>
        </w:rPr>
        <w:t>,</w:t>
      </w:r>
      <w:r w:rsidRPr="00766692">
        <w:rPr>
          <w:szCs w:val="24"/>
          <w:lang w:val="es-CR"/>
        </w:rPr>
        <w:t xml:space="preserve"> con las recomendaciones que puedan emanar de los estudios </w:t>
      </w:r>
      <w:r w:rsidR="00F700D7" w:rsidRPr="00766692">
        <w:rPr>
          <w:szCs w:val="24"/>
          <w:lang w:val="es-CR"/>
        </w:rPr>
        <w:t>a</w:t>
      </w:r>
      <w:r w:rsidRPr="00766692">
        <w:rPr>
          <w:szCs w:val="24"/>
          <w:lang w:val="es-CR"/>
        </w:rPr>
        <w:t xml:space="preserve"> detalle que se efectuarán para cada una de las obras</w:t>
      </w:r>
      <w:r w:rsidR="00445A1E" w:rsidRPr="00766692">
        <w:rPr>
          <w:szCs w:val="24"/>
          <w:lang w:val="es-CR"/>
        </w:rPr>
        <w:t xml:space="preserve"> cuando se realice el trámite correspondiente antes la SETENA</w:t>
      </w:r>
      <w:r w:rsidRPr="00766692">
        <w:rPr>
          <w:szCs w:val="24"/>
          <w:lang w:val="es-CR"/>
        </w:rPr>
        <w:t xml:space="preserve">. </w:t>
      </w:r>
    </w:p>
    <w:p w14:paraId="5FB95259" w14:textId="77777777" w:rsidR="00F700D7" w:rsidRPr="00766692" w:rsidRDefault="00F700D7" w:rsidP="00A834C0">
      <w:pPr>
        <w:autoSpaceDE w:val="0"/>
        <w:autoSpaceDN w:val="0"/>
        <w:adjustRightInd w:val="0"/>
        <w:spacing w:before="0" w:after="0" w:line="240" w:lineRule="auto"/>
        <w:rPr>
          <w:szCs w:val="24"/>
          <w:lang w:val="es-CR"/>
        </w:rPr>
      </w:pPr>
    </w:p>
    <w:p w14:paraId="652471C4" w14:textId="0B80A329" w:rsidR="00A65426" w:rsidRPr="00766692" w:rsidRDefault="00F700D7" w:rsidP="00DD7D5E">
      <w:pPr>
        <w:autoSpaceDE w:val="0"/>
        <w:autoSpaceDN w:val="0"/>
        <w:adjustRightInd w:val="0"/>
        <w:spacing w:before="0" w:after="0" w:line="240" w:lineRule="auto"/>
        <w:rPr>
          <w:szCs w:val="24"/>
          <w:lang w:val="es-CR"/>
        </w:rPr>
      </w:pPr>
      <w:r w:rsidRPr="00766692">
        <w:rPr>
          <w:szCs w:val="24"/>
          <w:lang w:val="es-CR"/>
        </w:rPr>
        <w:t>Así este PGAS final, será el instrumento que se integrará a los carteles de licitación en caso de que la Viabilida</w:t>
      </w:r>
      <w:r w:rsidR="00F429D3" w:rsidRPr="00766692">
        <w:rPr>
          <w:szCs w:val="24"/>
          <w:lang w:val="es-CR"/>
        </w:rPr>
        <w:t>d</w:t>
      </w:r>
      <w:r w:rsidRPr="00766692">
        <w:rPr>
          <w:szCs w:val="24"/>
          <w:lang w:val="es-CR"/>
        </w:rPr>
        <w:t xml:space="preserve"> </w:t>
      </w:r>
      <w:r w:rsidR="00F429D3" w:rsidRPr="00766692">
        <w:rPr>
          <w:szCs w:val="24"/>
          <w:lang w:val="es-CR"/>
        </w:rPr>
        <w:t>se obtenga previo a al lanzamiento de éstos. De solicitarse que la Viabilidad sea tramitada post lanzamiento del Cartel, el PGAS a integrar en el cartel será el de la AAS, estableciendo la obligación para sea actualizado, previo inicio de obras, requiriendo la aprobación de la Unidad Ejecutora del CR-L1137, para su implementación.</w:t>
      </w:r>
      <w:r w:rsidR="00B06400" w:rsidRPr="00766692">
        <w:rPr>
          <w:lang w:val="es-CR"/>
        </w:rPr>
        <w:t xml:space="preserve"> </w:t>
      </w:r>
    </w:p>
    <w:p w14:paraId="50232C0E" w14:textId="0C19B7EF" w:rsidR="00EF40EB" w:rsidRPr="00766692" w:rsidRDefault="00817AC4" w:rsidP="00A8238D">
      <w:pPr>
        <w:pStyle w:val="Heading1"/>
        <w:rPr>
          <w:lang w:val="es-CR"/>
        </w:rPr>
      </w:pPr>
      <w:bookmarkStart w:id="10" w:name="_Toc100705212"/>
      <w:r w:rsidRPr="00766692">
        <w:rPr>
          <w:lang w:val="es-CR"/>
        </w:rPr>
        <w:t>Alternativas consideradas para cada una de las obras</w:t>
      </w:r>
      <w:bookmarkEnd w:id="10"/>
    </w:p>
    <w:p w14:paraId="1C7BED10" w14:textId="70C07A94" w:rsidR="006078AB" w:rsidRPr="00766692" w:rsidRDefault="00EF40EB" w:rsidP="00EF40EB">
      <w:pPr>
        <w:rPr>
          <w:lang w:val="es-CR"/>
        </w:rPr>
      </w:pPr>
      <w:r w:rsidRPr="00766692">
        <w:rPr>
          <w:lang w:val="es-CR"/>
        </w:rPr>
        <w:t>El análisis de las alternativas</w:t>
      </w:r>
      <w:r w:rsidR="00DD7D5E" w:rsidRPr="00766692">
        <w:rPr>
          <w:lang w:val="es-CR"/>
        </w:rPr>
        <w:t>,</w:t>
      </w:r>
      <w:r w:rsidRPr="00766692">
        <w:rPr>
          <w:lang w:val="es-CR"/>
        </w:rPr>
        <w:t xml:space="preserve"> para el emplazamiento de cada una de las </w:t>
      </w:r>
      <w:r w:rsidR="00DD7D5E" w:rsidRPr="00766692">
        <w:rPr>
          <w:lang w:val="es-CR"/>
        </w:rPr>
        <w:t>obras</w:t>
      </w:r>
      <w:r w:rsidRPr="00766692">
        <w:rPr>
          <w:lang w:val="es-CR"/>
        </w:rPr>
        <w:t xml:space="preserve"> es un ejercicio </w:t>
      </w:r>
      <w:r w:rsidR="00C23728" w:rsidRPr="00766692">
        <w:rPr>
          <w:lang w:val="es-CR"/>
        </w:rPr>
        <w:t xml:space="preserve">que resulto de </w:t>
      </w:r>
      <w:r w:rsidR="007E7556" w:rsidRPr="00766692">
        <w:rPr>
          <w:lang w:val="es-CR"/>
        </w:rPr>
        <w:t>difícil aplicación</w:t>
      </w:r>
      <w:r w:rsidR="00C23728" w:rsidRPr="00766692">
        <w:rPr>
          <w:lang w:val="es-CR"/>
        </w:rPr>
        <w:t xml:space="preserve"> con la información facilitada por </w:t>
      </w:r>
      <w:r w:rsidR="00445A1E" w:rsidRPr="00766692">
        <w:rPr>
          <w:lang w:val="es-CR"/>
        </w:rPr>
        <w:t xml:space="preserve">los puntos focales asignados por el </w:t>
      </w:r>
      <w:r w:rsidR="00C23728" w:rsidRPr="00766692">
        <w:rPr>
          <w:lang w:val="es-CR"/>
        </w:rPr>
        <w:t>ejecutor</w:t>
      </w:r>
      <w:r w:rsidRPr="00766692">
        <w:rPr>
          <w:lang w:val="es-CR"/>
        </w:rPr>
        <w:t xml:space="preserve">, dado que </w:t>
      </w:r>
      <w:r w:rsidR="00C23728" w:rsidRPr="00766692">
        <w:rPr>
          <w:lang w:val="es-CR"/>
        </w:rPr>
        <w:t xml:space="preserve">lo único facilitado fueron los predios para las </w:t>
      </w:r>
      <w:r w:rsidR="00DD7D5E" w:rsidRPr="00766692">
        <w:rPr>
          <w:lang w:val="es-CR"/>
        </w:rPr>
        <w:t xml:space="preserve">obras, no así </w:t>
      </w:r>
      <w:r w:rsidR="00C23728" w:rsidRPr="00766692">
        <w:rPr>
          <w:lang w:val="es-CR"/>
        </w:rPr>
        <w:t xml:space="preserve">los análisis </w:t>
      </w:r>
      <w:r w:rsidR="00445A1E" w:rsidRPr="00766692">
        <w:rPr>
          <w:lang w:val="es-CR"/>
        </w:rPr>
        <w:t xml:space="preserve">que fundamentaron </w:t>
      </w:r>
      <w:r w:rsidR="00C23728" w:rsidRPr="00766692">
        <w:rPr>
          <w:lang w:val="es-CR"/>
        </w:rPr>
        <w:t>elección</w:t>
      </w:r>
      <w:r w:rsidRPr="00766692">
        <w:rPr>
          <w:lang w:val="es-CR"/>
        </w:rPr>
        <w:t xml:space="preserve">. </w:t>
      </w:r>
    </w:p>
    <w:p w14:paraId="59424E16" w14:textId="23CDC3A0" w:rsidR="006078AB" w:rsidRPr="00766692" w:rsidRDefault="006078AB" w:rsidP="006078AB">
      <w:pPr>
        <w:rPr>
          <w:lang w:val="es-CR"/>
        </w:rPr>
      </w:pPr>
      <w:r w:rsidRPr="00766692">
        <w:rPr>
          <w:lang w:val="es-CR"/>
        </w:rPr>
        <w:t xml:space="preserve">De los ocho de los proyectos a financiar, solo la Unidad Refugio a ubicarse en la Zona industrial de la Uruca debe ser adquirido como parte del financiamiento, </w:t>
      </w:r>
      <w:r w:rsidR="00445A1E" w:rsidRPr="00766692">
        <w:rPr>
          <w:lang w:val="es-CR"/>
        </w:rPr>
        <w:t xml:space="preserve">para </w:t>
      </w:r>
      <w:r w:rsidRPr="00766692">
        <w:rPr>
          <w:lang w:val="es-CR"/>
        </w:rPr>
        <w:t xml:space="preserve">los siete se tiene titularidad para el desarrollo de los proyectos y </w:t>
      </w:r>
      <w:r w:rsidR="000D3DDE" w:rsidRPr="00766692">
        <w:rPr>
          <w:lang w:val="es-CR"/>
        </w:rPr>
        <w:t xml:space="preserve">en tres de éstos la actividad del proyecto ya se desarrolla en la actualidad, de allí que no aplica la selección de alternativas. </w:t>
      </w:r>
    </w:p>
    <w:p w14:paraId="5626736B" w14:textId="6154B8C9" w:rsidR="00C23728" w:rsidRPr="00766692" w:rsidRDefault="00DD7D5E" w:rsidP="007D660D">
      <w:pPr>
        <w:rPr>
          <w:lang w:val="es-CR"/>
        </w:rPr>
      </w:pPr>
      <w:r w:rsidRPr="00766692">
        <w:rPr>
          <w:lang w:val="es-CR"/>
        </w:rPr>
        <w:t>De</w:t>
      </w:r>
      <w:r w:rsidR="000D3DDE" w:rsidRPr="00766692">
        <w:rPr>
          <w:lang w:val="es-CR"/>
        </w:rPr>
        <w:t xml:space="preserve"> lo analizado para </w:t>
      </w:r>
      <w:r w:rsidR="007E7556" w:rsidRPr="00766692">
        <w:rPr>
          <w:lang w:val="es-CR"/>
        </w:rPr>
        <w:t>l</w:t>
      </w:r>
      <w:r w:rsidR="00EF40EB" w:rsidRPr="00766692">
        <w:rPr>
          <w:lang w:val="es-CR"/>
        </w:rPr>
        <w:t xml:space="preserve">as alternativas seleccionadas, </w:t>
      </w:r>
      <w:r w:rsidR="000D3DDE" w:rsidRPr="00766692">
        <w:rPr>
          <w:lang w:val="es-CR"/>
        </w:rPr>
        <w:t xml:space="preserve">su </w:t>
      </w:r>
      <w:r w:rsidR="00D15310" w:rsidRPr="00766692">
        <w:rPr>
          <w:lang w:val="es-CR"/>
        </w:rPr>
        <w:t xml:space="preserve">entorno o AID y las amenazas naturales y antrópicas </w:t>
      </w:r>
      <w:r w:rsidR="007E7556" w:rsidRPr="00766692">
        <w:rPr>
          <w:lang w:val="es-CR"/>
        </w:rPr>
        <w:t xml:space="preserve">a que potencialmente estarían </w:t>
      </w:r>
      <w:r w:rsidR="00A8238D" w:rsidRPr="00766692">
        <w:rPr>
          <w:lang w:val="es-CR"/>
        </w:rPr>
        <w:t>expuestas</w:t>
      </w:r>
      <w:r w:rsidR="00A8238D">
        <w:rPr>
          <w:lang w:val="es-CR"/>
        </w:rPr>
        <w:t>,</w:t>
      </w:r>
      <w:r w:rsidR="007E7556" w:rsidRPr="00766692">
        <w:rPr>
          <w:lang w:val="es-CR"/>
        </w:rPr>
        <w:t xml:space="preserve"> </w:t>
      </w:r>
      <w:r w:rsidR="00D15310" w:rsidRPr="00766692">
        <w:rPr>
          <w:lang w:val="es-CR"/>
        </w:rPr>
        <w:t xml:space="preserve">se concluye </w:t>
      </w:r>
      <w:r w:rsidR="00C23728" w:rsidRPr="00766692">
        <w:rPr>
          <w:lang w:val="es-CR"/>
        </w:rPr>
        <w:t xml:space="preserve">que </w:t>
      </w:r>
      <w:r w:rsidR="007E7556" w:rsidRPr="00766692">
        <w:rPr>
          <w:lang w:val="es-CR"/>
        </w:rPr>
        <w:t xml:space="preserve">en todos los casos </w:t>
      </w:r>
      <w:r w:rsidR="00D15310" w:rsidRPr="00766692">
        <w:rPr>
          <w:lang w:val="es-CR"/>
        </w:rPr>
        <w:t xml:space="preserve">existen medidas de prevención a incorporar en </w:t>
      </w:r>
      <w:r w:rsidR="007E7556" w:rsidRPr="00766692">
        <w:rPr>
          <w:lang w:val="es-CR"/>
        </w:rPr>
        <w:t xml:space="preserve">los </w:t>
      </w:r>
      <w:r w:rsidR="00D15310" w:rsidRPr="00766692">
        <w:rPr>
          <w:lang w:val="es-CR"/>
        </w:rPr>
        <w:t>diseños finales</w:t>
      </w:r>
      <w:r w:rsidR="000D3DDE" w:rsidRPr="00766692">
        <w:rPr>
          <w:lang w:val="es-CR"/>
        </w:rPr>
        <w:t>,</w:t>
      </w:r>
      <w:r w:rsidR="00D15310" w:rsidRPr="00766692">
        <w:rPr>
          <w:lang w:val="es-CR"/>
        </w:rPr>
        <w:t xml:space="preserve"> con el objeto de prevenir la ocurrencia de impactos de los proyectos sobre el entorno y minimizar los efectos potenciales del entorno sobre éstos. </w:t>
      </w:r>
    </w:p>
    <w:p w14:paraId="7DB4C791" w14:textId="29501F00" w:rsidR="00DD7D5E" w:rsidRPr="00766692" w:rsidRDefault="00DD7D5E" w:rsidP="007D660D">
      <w:pPr>
        <w:rPr>
          <w:lang w:val="es-CR"/>
        </w:rPr>
      </w:pPr>
      <w:r w:rsidRPr="00766692">
        <w:rPr>
          <w:lang w:val="es-CR"/>
        </w:rPr>
        <w:t xml:space="preserve">Pese a lo anterior, con base en los resultados del diagnóstico ambiental subsiguiente, se considera que la selección de las alternativas atiende las previsiones establecidas en el AAS/PGAS de la operación CR-L1137, Marco de Gestión Ambiental y Social (MGAS) </w:t>
      </w:r>
      <w:r w:rsidRPr="00766692">
        <w:rPr>
          <w:i/>
          <w:iCs/>
          <w:lang w:val="es-CR"/>
        </w:rPr>
        <w:t>sección 8.1 Criterios Ambientales y Sociales para la elegibilidad de Sitios Nuevos</w:t>
      </w:r>
      <w:r w:rsidRPr="00766692">
        <w:rPr>
          <w:lang w:val="es-CR"/>
        </w:rPr>
        <w:t xml:space="preserve">. </w:t>
      </w:r>
    </w:p>
    <w:p w14:paraId="19E717D9" w14:textId="29C7E350" w:rsidR="00817AC4" w:rsidRPr="00766692" w:rsidRDefault="001C47B8" w:rsidP="00A8238D">
      <w:pPr>
        <w:pStyle w:val="Heading1"/>
        <w:rPr>
          <w:lang w:val="es-CR"/>
        </w:rPr>
      </w:pPr>
      <w:bookmarkStart w:id="11" w:name="_Toc100705213"/>
      <w:r w:rsidRPr="00766692">
        <w:rPr>
          <w:lang w:val="es-CR"/>
        </w:rPr>
        <w:t xml:space="preserve">Diagnostico </w:t>
      </w:r>
      <w:r w:rsidRPr="00BD7232">
        <w:rPr>
          <w:lang w:val="es-CR"/>
        </w:rPr>
        <w:t>Ambiental</w:t>
      </w:r>
      <w:bookmarkEnd w:id="11"/>
    </w:p>
    <w:p w14:paraId="4BB60358" w14:textId="2B1D6962" w:rsidR="00E039CA" w:rsidRPr="00766692" w:rsidRDefault="00632B7E" w:rsidP="007D660D">
      <w:pPr>
        <w:rPr>
          <w:szCs w:val="24"/>
          <w:lang w:val="es-CR"/>
        </w:rPr>
      </w:pPr>
      <w:r w:rsidRPr="00766692">
        <w:rPr>
          <w:szCs w:val="24"/>
          <w:lang w:val="es-CR"/>
        </w:rPr>
        <w:t xml:space="preserve">El diagnóstico ambiental se realizó </w:t>
      </w:r>
      <w:r w:rsidR="00C355F0" w:rsidRPr="00766692">
        <w:rPr>
          <w:szCs w:val="24"/>
          <w:lang w:val="es-CR"/>
        </w:rPr>
        <w:t xml:space="preserve">tomando como </w:t>
      </w:r>
      <w:r w:rsidR="002F4DF5" w:rsidRPr="00766692">
        <w:rPr>
          <w:szCs w:val="24"/>
          <w:lang w:val="es-CR"/>
        </w:rPr>
        <w:t xml:space="preserve">base la </w:t>
      </w:r>
      <w:r w:rsidRPr="00766692">
        <w:rPr>
          <w:szCs w:val="24"/>
          <w:lang w:val="es-CR"/>
        </w:rPr>
        <w:t>información secundaría</w:t>
      </w:r>
      <w:r w:rsidR="00C355F0" w:rsidRPr="00766692">
        <w:rPr>
          <w:szCs w:val="24"/>
          <w:lang w:val="es-CR"/>
        </w:rPr>
        <w:t xml:space="preserve"> </w:t>
      </w:r>
      <w:r w:rsidR="00A8238D" w:rsidRPr="00766692">
        <w:rPr>
          <w:szCs w:val="24"/>
          <w:lang w:val="es-CR"/>
        </w:rPr>
        <w:t>documental, la</w:t>
      </w:r>
      <w:r w:rsidR="00C355F0" w:rsidRPr="00766692">
        <w:rPr>
          <w:szCs w:val="24"/>
          <w:lang w:val="es-CR"/>
        </w:rPr>
        <w:t xml:space="preserve"> </w:t>
      </w:r>
      <w:r w:rsidRPr="00766692">
        <w:rPr>
          <w:szCs w:val="24"/>
          <w:lang w:val="es-CR"/>
        </w:rPr>
        <w:t xml:space="preserve">imagenería satelital </w:t>
      </w:r>
      <w:r w:rsidR="002F4DF5" w:rsidRPr="00766692">
        <w:rPr>
          <w:szCs w:val="24"/>
          <w:lang w:val="es-CR"/>
        </w:rPr>
        <w:t>disponible</w:t>
      </w:r>
      <w:r w:rsidR="00C355F0" w:rsidRPr="00766692">
        <w:rPr>
          <w:szCs w:val="24"/>
          <w:lang w:val="es-CR"/>
        </w:rPr>
        <w:t xml:space="preserve"> y la información de </w:t>
      </w:r>
      <w:r w:rsidRPr="00766692">
        <w:rPr>
          <w:szCs w:val="24"/>
          <w:lang w:val="es-CR"/>
        </w:rPr>
        <w:t>campo</w:t>
      </w:r>
      <w:r w:rsidR="00C355F0" w:rsidRPr="00766692">
        <w:rPr>
          <w:szCs w:val="24"/>
          <w:lang w:val="es-CR"/>
        </w:rPr>
        <w:t xml:space="preserve">, considerando </w:t>
      </w:r>
      <w:r w:rsidR="005831D7" w:rsidRPr="00766692">
        <w:rPr>
          <w:szCs w:val="24"/>
          <w:lang w:val="es-CR"/>
        </w:rPr>
        <w:t xml:space="preserve">treinta y </w:t>
      </w:r>
      <w:r w:rsidR="008A01D8" w:rsidRPr="00766692">
        <w:rPr>
          <w:szCs w:val="24"/>
          <w:lang w:val="es-CR"/>
        </w:rPr>
        <w:t>tres variables</w:t>
      </w:r>
      <w:r w:rsidR="00C355F0" w:rsidRPr="00766692">
        <w:rPr>
          <w:szCs w:val="24"/>
          <w:lang w:val="es-CR"/>
        </w:rPr>
        <w:t>,</w:t>
      </w:r>
      <w:r w:rsidR="00A36653" w:rsidRPr="00766692">
        <w:rPr>
          <w:szCs w:val="24"/>
          <w:lang w:val="es-CR"/>
        </w:rPr>
        <w:t xml:space="preserve"> clasificadas en cuatro subgrupos</w:t>
      </w:r>
      <w:r w:rsidR="00E1515A" w:rsidRPr="00766692">
        <w:rPr>
          <w:szCs w:val="24"/>
          <w:lang w:val="es-CR"/>
        </w:rPr>
        <w:t>. Siete t</w:t>
      </w:r>
      <w:r w:rsidR="00C355F0" w:rsidRPr="00766692">
        <w:rPr>
          <w:szCs w:val="24"/>
          <w:lang w:val="es-CR"/>
        </w:rPr>
        <w:t>iene</w:t>
      </w:r>
      <w:r w:rsidR="00A36653" w:rsidRPr="00766692">
        <w:rPr>
          <w:szCs w:val="24"/>
          <w:lang w:val="es-CR"/>
        </w:rPr>
        <w:t>n</w:t>
      </w:r>
      <w:r w:rsidR="00C355F0" w:rsidRPr="00766692">
        <w:rPr>
          <w:szCs w:val="24"/>
          <w:lang w:val="es-CR"/>
        </w:rPr>
        <w:t xml:space="preserve"> su origen en aspectos </w:t>
      </w:r>
      <w:r w:rsidR="00A8238D" w:rsidRPr="00766692">
        <w:rPr>
          <w:szCs w:val="24"/>
          <w:lang w:val="es-CR"/>
        </w:rPr>
        <w:t>físico-naturales</w:t>
      </w:r>
      <w:r w:rsidR="00A36653" w:rsidRPr="00766692">
        <w:rPr>
          <w:szCs w:val="24"/>
          <w:lang w:val="es-CR"/>
        </w:rPr>
        <w:t xml:space="preserve"> que denotan la sensibilidad del entorno </w:t>
      </w:r>
      <w:r w:rsidR="00E1515A" w:rsidRPr="00766692">
        <w:rPr>
          <w:szCs w:val="24"/>
          <w:lang w:val="es-CR"/>
        </w:rPr>
        <w:t>hacia los proyectos. Diez y seis t</w:t>
      </w:r>
      <w:r w:rsidR="00A36653" w:rsidRPr="00766692">
        <w:rPr>
          <w:szCs w:val="24"/>
          <w:lang w:val="es-CR"/>
        </w:rPr>
        <w:t>ienen relación con las amenazas naturales y antrópicas presenten en el AID que podrían afectar al pro</w:t>
      </w:r>
      <w:r w:rsidR="00E1515A" w:rsidRPr="00766692">
        <w:rPr>
          <w:szCs w:val="24"/>
          <w:lang w:val="es-CR"/>
        </w:rPr>
        <w:t>y</w:t>
      </w:r>
      <w:r w:rsidR="00A36653" w:rsidRPr="00766692">
        <w:rPr>
          <w:szCs w:val="24"/>
          <w:lang w:val="es-CR"/>
        </w:rPr>
        <w:t>ecto</w:t>
      </w:r>
      <w:r w:rsidR="00E1515A" w:rsidRPr="00766692">
        <w:rPr>
          <w:szCs w:val="24"/>
          <w:lang w:val="es-CR"/>
        </w:rPr>
        <w:t xml:space="preserve">. Seis </w:t>
      </w:r>
      <w:r w:rsidR="00A36653" w:rsidRPr="00766692">
        <w:rPr>
          <w:szCs w:val="24"/>
          <w:lang w:val="es-CR"/>
        </w:rPr>
        <w:t>tienen relación con facilidades y servici</w:t>
      </w:r>
      <w:r w:rsidR="00E1515A" w:rsidRPr="00766692">
        <w:rPr>
          <w:szCs w:val="24"/>
          <w:lang w:val="es-CR"/>
        </w:rPr>
        <w:t>o</w:t>
      </w:r>
      <w:r w:rsidR="00A36653" w:rsidRPr="00766692">
        <w:rPr>
          <w:szCs w:val="24"/>
          <w:lang w:val="es-CR"/>
        </w:rPr>
        <w:t>s que faciliten la implantación del proyecto</w:t>
      </w:r>
      <w:r w:rsidR="00E1515A" w:rsidRPr="00766692">
        <w:rPr>
          <w:szCs w:val="24"/>
          <w:lang w:val="es-CR"/>
        </w:rPr>
        <w:t>. Cuatro</w:t>
      </w:r>
      <w:r w:rsidR="00A36653" w:rsidRPr="00766692">
        <w:rPr>
          <w:szCs w:val="24"/>
          <w:lang w:val="es-CR"/>
        </w:rPr>
        <w:t xml:space="preserve"> ti</w:t>
      </w:r>
      <w:r w:rsidR="00E1515A" w:rsidRPr="00766692">
        <w:rPr>
          <w:szCs w:val="24"/>
          <w:lang w:val="es-CR"/>
        </w:rPr>
        <w:t>e</w:t>
      </w:r>
      <w:r w:rsidR="00A36653" w:rsidRPr="00766692">
        <w:rPr>
          <w:szCs w:val="24"/>
          <w:lang w:val="es-CR"/>
        </w:rPr>
        <w:t>nen relación con aspectos del entorno social re</w:t>
      </w:r>
      <w:r w:rsidR="00E1515A" w:rsidRPr="00766692">
        <w:rPr>
          <w:szCs w:val="24"/>
          <w:lang w:val="es-CR"/>
        </w:rPr>
        <w:t xml:space="preserve">lacionados con </w:t>
      </w:r>
      <w:r w:rsidR="008A01D8" w:rsidRPr="00766692">
        <w:rPr>
          <w:szCs w:val="24"/>
          <w:lang w:val="es-CR"/>
        </w:rPr>
        <w:t>afectaciones</w:t>
      </w:r>
      <w:r w:rsidR="00A36653" w:rsidRPr="00766692">
        <w:rPr>
          <w:szCs w:val="24"/>
          <w:lang w:val="es-CR"/>
        </w:rPr>
        <w:t xml:space="preserve"> a grupos sensibles</w:t>
      </w:r>
      <w:r w:rsidR="00E039CA" w:rsidRPr="00766692">
        <w:rPr>
          <w:szCs w:val="24"/>
          <w:lang w:val="es-CR"/>
        </w:rPr>
        <w:t xml:space="preserve">. </w:t>
      </w:r>
    </w:p>
    <w:p w14:paraId="666EEB6B" w14:textId="4116FC04" w:rsidR="00815DE0" w:rsidRPr="00766692" w:rsidRDefault="00C355F0" w:rsidP="007D660D">
      <w:pPr>
        <w:rPr>
          <w:szCs w:val="24"/>
          <w:lang w:val="es-CR"/>
        </w:rPr>
      </w:pPr>
      <w:r w:rsidRPr="00766692">
        <w:rPr>
          <w:szCs w:val="24"/>
          <w:lang w:val="es-CR"/>
        </w:rPr>
        <w:t xml:space="preserve">La selección </w:t>
      </w:r>
      <w:r w:rsidR="006C622E" w:rsidRPr="00766692">
        <w:rPr>
          <w:szCs w:val="24"/>
          <w:lang w:val="es-CR"/>
        </w:rPr>
        <w:t xml:space="preserve">de variables </w:t>
      </w:r>
      <w:r w:rsidR="00815DE0" w:rsidRPr="00766692">
        <w:rPr>
          <w:szCs w:val="24"/>
          <w:lang w:val="es-CR"/>
        </w:rPr>
        <w:t>consider</w:t>
      </w:r>
      <w:r w:rsidR="006C622E" w:rsidRPr="00766692">
        <w:rPr>
          <w:szCs w:val="24"/>
          <w:lang w:val="es-CR"/>
        </w:rPr>
        <w:t>ó l</w:t>
      </w:r>
      <w:r w:rsidR="00E039CA" w:rsidRPr="00766692">
        <w:rPr>
          <w:szCs w:val="24"/>
          <w:lang w:val="es-CR"/>
        </w:rPr>
        <w:t>as Políticas Activadas en los TDR para esta AAS, lo</w:t>
      </w:r>
      <w:r w:rsidR="00A70276">
        <w:rPr>
          <w:szCs w:val="24"/>
          <w:lang w:val="es-CR"/>
        </w:rPr>
        <w:t xml:space="preserve"> </w:t>
      </w:r>
      <w:r w:rsidR="006C622E" w:rsidRPr="00766692">
        <w:rPr>
          <w:szCs w:val="24"/>
          <w:lang w:val="es-CR"/>
        </w:rPr>
        <w:t xml:space="preserve">establecido en </w:t>
      </w:r>
      <w:r w:rsidR="007818C5" w:rsidRPr="00766692">
        <w:rPr>
          <w:szCs w:val="24"/>
          <w:lang w:val="es-CR"/>
        </w:rPr>
        <w:t>la Directiva B9 de la OP-703 del BID</w:t>
      </w:r>
      <w:r w:rsidR="006C622E" w:rsidRPr="00766692">
        <w:rPr>
          <w:szCs w:val="24"/>
          <w:lang w:val="es-CR"/>
        </w:rPr>
        <w:t xml:space="preserve"> sobre ecosistemas sensibles</w:t>
      </w:r>
      <w:r w:rsidR="007818C5" w:rsidRPr="00766692">
        <w:rPr>
          <w:szCs w:val="24"/>
          <w:lang w:val="es-CR"/>
        </w:rPr>
        <w:t>,</w:t>
      </w:r>
      <w:r w:rsidR="00E039CA" w:rsidRPr="00766692">
        <w:rPr>
          <w:szCs w:val="24"/>
          <w:lang w:val="es-CR"/>
        </w:rPr>
        <w:t xml:space="preserve"> la OP-704 analizando las</w:t>
      </w:r>
      <w:r w:rsidR="00A70276">
        <w:rPr>
          <w:szCs w:val="24"/>
          <w:lang w:val="es-CR"/>
        </w:rPr>
        <w:t xml:space="preserve"> </w:t>
      </w:r>
      <w:r w:rsidR="00E039CA" w:rsidRPr="00766692">
        <w:rPr>
          <w:szCs w:val="24"/>
          <w:lang w:val="es-CR"/>
        </w:rPr>
        <w:t>11 amenazas típicas de la región de América Latina y el Caribe, establecidas en la</w:t>
      </w:r>
      <w:r w:rsidR="00A70276">
        <w:rPr>
          <w:szCs w:val="24"/>
          <w:lang w:val="es-CR"/>
        </w:rPr>
        <w:t xml:space="preserve"> </w:t>
      </w:r>
      <w:r w:rsidR="00E039CA" w:rsidRPr="00766692">
        <w:rPr>
          <w:lang w:val="es-CR"/>
        </w:rPr>
        <w:t xml:space="preserve">Metodología de evaluación del riesgo de desastres y cambio climático para proyectos del BID (2019), </w:t>
      </w:r>
      <w:r w:rsidR="00504079" w:rsidRPr="00766692">
        <w:rPr>
          <w:szCs w:val="24"/>
          <w:lang w:val="es-CR"/>
        </w:rPr>
        <w:t xml:space="preserve">lo expuesto en el MGAS de la operación CR-L1137 para selección de sitios fuera muestra, </w:t>
      </w:r>
      <w:r w:rsidR="00E039CA" w:rsidRPr="00766692">
        <w:rPr>
          <w:szCs w:val="24"/>
          <w:lang w:val="es-CR"/>
        </w:rPr>
        <w:t>otras establecidas en la legislación nacional y aportes del consultor</w:t>
      </w:r>
      <w:r w:rsidR="00504079" w:rsidRPr="00766692">
        <w:rPr>
          <w:szCs w:val="24"/>
          <w:lang w:val="es-CR"/>
        </w:rPr>
        <w:t xml:space="preserve"> en relación a riesgo natural y riesgo antrópico</w:t>
      </w:r>
      <w:r w:rsidR="007818C5" w:rsidRPr="00766692">
        <w:rPr>
          <w:szCs w:val="24"/>
          <w:lang w:val="es-CR"/>
        </w:rPr>
        <w:t>,</w:t>
      </w:r>
      <w:r w:rsidR="00504079" w:rsidRPr="00766692">
        <w:rPr>
          <w:szCs w:val="24"/>
          <w:lang w:val="es-CR"/>
        </w:rPr>
        <w:t xml:space="preserve"> para las obras</w:t>
      </w:r>
      <w:r w:rsidR="00815DE0" w:rsidRPr="00766692">
        <w:rPr>
          <w:szCs w:val="24"/>
          <w:lang w:val="es-CR"/>
        </w:rPr>
        <w:t xml:space="preserve"> para </w:t>
      </w:r>
      <w:r w:rsidR="00E1515A" w:rsidRPr="00766692">
        <w:rPr>
          <w:szCs w:val="24"/>
          <w:lang w:val="es-CR"/>
        </w:rPr>
        <w:t xml:space="preserve">contar con </w:t>
      </w:r>
      <w:r w:rsidR="00815DE0" w:rsidRPr="00766692">
        <w:rPr>
          <w:szCs w:val="24"/>
          <w:lang w:val="es-CR"/>
        </w:rPr>
        <w:t xml:space="preserve">mayor amplitud en el análisis. </w:t>
      </w:r>
    </w:p>
    <w:p w14:paraId="023D86DE" w14:textId="078056C3" w:rsidR="00BF43AA" w:rsidRPr="00766692" w:rsidRDefault="00E1515A" w:rsidP="007D660D">
      <w:pPr>
        <w:rPr>
          <w:szCs w:val="24"/>
          <w:lang w:val="es-CR"/>
        </w:rPr>
      </w:pPr>
      <w:r w:rsidRPr="00766692">
        <w:rPr>
          <w:szCs w:val="24"/>
          <w:lang w:val="es-CR"/>
        </w:rPr>
        <w:t xml:space="preserve">Todas </w:t>
      </w:r>
      <w:r w:rsidR="002F4DF5" w:rsidRPr="00766692">
        <w:rPr>
          <w:szCs w:val="24"/>
          <w:lang w:val="es-CR"/>
        </w:rPr>
        <w:t xml:space="preserve">tienen relación con el terreno donde se construirán los proyectos </w:t>
      </w:r>
      <w:r w:rsidR="004B7CEE" w:rsidRPr="00766692">
        <w:rPr>
          <w:szCs w:val="24"/>
          <w:lang w:val="es-CR"/>
        </w:rPr>
        <w:t>o (</w:t>
      </w:r>
      <w:r w:rsidR="00632B7E" w:rsidRPr="00766692">
        <w:rPr>
          <w:szCs w:val="24"/>
          <w:lang w:val="es-CR"/>
        </w:rPr>
        <w:t xml:space="preserve">AP) en </w:t>
      </w:r>
      <w:r w:rsidR="00815DE0" w:rsidRPr="00766692">
        <w:rPr>
          <w:szCs w:val="24"/>
          <w:lang w:val="es-CR"/>
        </w:rPr>
        <w:t xml:space="preserve">el </w:t>
      </w:r>
      <w:r w:rsidR="00632B7E" w:rsidRPr="00766692">
        <w:rPr>
          <w:szCs w:val="24"/>
          <w:lang w:val="es-CR"/>
        </w:rPr>
        <w:t>entorno</w:t>
      </w:r>
      <w:r w:rsidR="00815DE0" w:rsidRPr="00766692">
        <w:rPr>
          <w:szCs w:val="24"/>
          <w:lang w:val="es-CR"/>
        </w:rPr>
        <w:t xml:space="preserve"> </w:t>
      </w:r>
      <w:r w:rsidR="0003353C" w:rsidRPr="00766692">
        <w:rPr>
          <w:szCs w:val="24"/>
          <w:lang w:val="es-CR"/>
        </w:rPr>
        <w:t xml:space="preserve">donde se </w:t>
      </w:r>
      <w:r w:rsidR="00632B7E" w:rsidRPr="00766692">
        <w:rPr>
          <w:szCs w:val="24"/>
          <w:lang w:val="es-CR"/>
        </w:rPr>
        <w:t>inscribe</w:t>
      </w:r>
      <w:r w:rsidR="00815DE0" w:rsidRPr="00766692">
        <w:rPr>
          <w:szCs w:val="24"/>
          <w:lang w:val="es-CR"/>
        </w:rPr>
        <w:t xml:space="preserve">, el </w:t>
      </w:r>
      <w:r w:rsidR="0003353C" w:rsidRPr="00766692">
        <w:rPr>
          <w:szCs w:val="24"/>
          <w:lang w:val="es-CR"/>
        </w:rPr>
        <w:t>á</w:t>
      </w:r>
      <w:r w:rsidR="00632B7E" w:rsidRPr="00766692">
        <w:rPr>
          <w:szCs w:val="24"/>
          <w:lang w:val="es-CR"/>
        </w:rPr>
        <w:t>rea de influencia directa (AID)</w:t>
      </w:r>
      <w:r w:rsidR="0003353C" w:rsidRPr="00766692">
        <w:rPr>
          <w:szCs w:val="24"/>
          <w:lang w:val="es-CR"/>
        </w:rPr>
        <w:t xml:space="preserve"> </w:t>
      </w:r>
      <w:r w:rsidR="004B7CEE" w:rsidRPr="00766692">
        <w:rPr>
          <w:szCs w:val="24"/>
          <w:lang w:val="es-CR"/>
        </w:rPr>
        <w:t>establecida como</w:t>
      </w:r>
      <w:r w:rsidR="006C622E" w:rsidRPr="00766692">
        <w:rPr>
          <w:szCs w:val="24"/>
          <w:lang w:val="es-CR"/>
        </w:rPr>
        <w:t xml:space="preserve"> </w:t>
      </w:r>
      <w:r w:rsidR="00815DE0" w:rsidRPr="00766692">
        <w:rPr>
          <w:szCs w:val="24"/>
          <w:lang w:val="es-CR"/>
        </w:rPr>
        <w:t xml:space="preserve">un radio de </w:t>
      </w:r>
      <w:r w:rsidR="0003353C" w:rsidRPr="00766692">
        <w:rPr>
          <w:szCs w:val="24"/>
          <w:lang w:val="es-CR"/>
        </w:rPr>
        <w:t>100 m</w:t>
      </w:r>
      <w:r w:rsidR="00504079" w:rsidRPr="00766692">
        <w:rPr>
          <w:szCs w:val="24"/>
          <w:lang w:val="es-CR"/>
        </w:rPr>
        <w:t xml:space="preserve"> y el comportamiento conoc</w:t>
      </w:r>
      <w:r w:rsidRPr="00766692">
        <w:rPr>
          <w:szCs w:val="24"/>
          <w:lang w:val="es-CR"/>
        </w:rPr>
        <w:t>i</w:t>
      </w:r>
      <w:r w:rsidR="00504079" w:rsidRPr="00766692">
        <w:rPr>
          <w:szCs w:val="24"/>
          <w:lang w:val="es-CR"/>
        </w:rPr>
        <w:t>do de la realidad regional</w:t>
      </w:r>
      <w:r w:rsidRPr="00766692">
        <w:rPr>
          <w:szCs w:val="24"/>
          <w:lang w:val="es-CR"/>
        </w:rPr>
        <w:t xml:space="preserve"> que podría afectar los proyectos</w:t>
      </w:r>
      <w:r w:rsidR="00504079" w:rsidRPr="00766692">
        <w:rPr>
          <w:szCs w:val="24"/>
          <w:lang w:val="es-CR"/>
        </w:rPr>
        <w:t>.</w:t>
      </w:r>
      <w:r w:rsidR="00A70276">
        <w:rPr>
          <w:szCs w:val="24"/>
          <w:lang w:val="es-CR"/>
        </w:rPr>
        <w:t xml:space="preserve"> </w:t>
      </w:r>
      <w:r w:rsidR="00BF43AA" w:rsidRPr="00766692">
        <w:rPr>
          <w:szCs w:val="24"/>
          <w:lang w:val="es-CR"/>
        </w:rPr>
        <w:t xml:space="preserve"> </w:t>
      </w:r>
    </w:p>
    <w:p w14:paraId="665D9B6A" w14:textId="05E1665F" w:rsidR="00201925" w:rsidRPr="00766692" w:rsidRDefault="0003353C" w:rsidP="005831D7">
      <w:pPr>
        <w:rPr>
          <w:szCs w:val="24"/>
          <w:lang w:val="es-CR"/>
        </w:rPr>
      </w:pPr>
      <w:r w:rsidRPr="00766692">
        <w:rPr>
          <w:szCs w:val="24"/>
          <w:lang w:val="es-CR"/>
        </w:rPr>
        <w:t xml:space="preserve">Al ser los proyectos obras puntuales, </w:t>
      </w:r>
      <w:r w:rsidR="00BF43AA" w:rsidRPr="00766692">
        <w:rPr>
          <w:szCs w:val="24"/>
          <w:lang w:val="es-CR"/>
        </w:rPr>
        <w:t>no se considera necesario un análisis de área de influenci</w:t>
      </w:r>
      <w:r w:rsidR="00B71CD4" w:rsidRPr="00766692">
        <w:rPr>
          <w:szCs w:val="24"/>
          <w:lang w:val="es-CR"/>
        </w:rPr>
        <w:t>a</w:t>
      </w:r>
      <w:r w:rsidR="00BF43AA" w:rsidRPr="00766692">
        <w:rPr>
          <w:szCs w:val="24"/>
          <w:lang w:val="es-CR"/>
        </w:rPr>
        <w:t xml:space="preserve"> indirecta (</w:t>
      </w:r>
      <w:r w:rsidRPr="00766692">
        <w:rPr>
          <w:szCs w:val="24"/>
          <w:lang w:val="es-CR"/>
        </w:rPr>
        <w:t>AII</w:t>
      </w:r>
      <w:r w:rsidR="00BF43AA" w:rsidRPr="00766692">
        <w:rPr>
          <w:szCs w:val="24"/>
          <w:lang w:val="es-CR"/>
        </w:rPr>
        <w:t>)</w:t>
      </w:r>
      <w:r w:rsidR="00B71CD4" w:rsidRPr="00766692">
        <w:rPr>
          <w:szCs w:val="24"/>
          <w:lang w:val="es-CR"/>
        </w:rPr>
        <w:t xml:space="preserve"> n</w:t>
      </w:r>
      <w:r w:rsidR="007818C5" w:rsidRPr="00766692">
        <w:rPr>
          <w:szCs w:val="24"/>
          <w:lang w:val="es-CR"/>
        </w:rPr>
        <w:t>i</w:t>
      </w:r>
      <w:r w:rsidR="00B71CD4" w:rsidRPr="00766692">
        <w:rPr>
          <w:szCs w:val="24"/>
          <w:lang w:val="es-CR"/>
        </w:rPr>
        <w:t xml:space="preserve"> definición de su </w:t>
      </w:r>
      <w:r w:rsidR="004B7CEE" w:rsidRPr="00766692">
        <w:rPr>
          <w:szCs w:val="24"/>
          <w:lang w:val="es-CR"/>
        </w:rPr>
        <w:t>alcance, pues</w:t>
      </w:r>
      <w:r w:rsidR="006C622E" w:rsidRPr="00766692">
        <w:rPr>
          <w:szCs w:val="24"/>
          <w:lang w:val="es-CR"/>
        </w:rPr>
        <w:t xml:space="preserve"> las obras será</w:t>
      </w:r>
      <w:r w:rsidR="00E1515A" w:rsidRPr="00766692">
        <w:rPr>
          <w:szCs w:val="24"/>
          <w:lang w:val="es-CR"/>
        </w:rPr>
        <w:t>n</w:t>
      </w:r>
      <w:r w:rsidR="006C622E" w:rsidRPr="00766692">
        <w:rPr>
          <w:szCs w:val="24"/>
          <w:lang w:val="es-CR"/>
        </w:rPr>
        <w:t xml:space="preserve"> establecidas </w:t>
      </w:r>
      <w:r w:rsidR="00BF43AA" w:rsidRPr="00766692">
        <w:rPr>
          <w:szCs w:val="24"/>
          <w:lang w:val="es-CR"/>
        </w:rPr>
        <w:t>en entornos urbanos</w:t>
      </w:r>
      <w:r w:rsidR="00C25F66" w:rsidRPr="00766692">
        <w:rPr>
          <w:szCs w:val="24"/>
          <w:lang w:val="es-CR"/>
        </w:rPr>
        <w:t xml:space="preserve">. De los ocho proyectos, cinco se encuentran en entornos urbanos completamente saturados con alta densidad de población ubicadas dentro de la Zona Metropolitana de San José o </w:t>
      </w:r>
      <w:r w:rsidR="008A01D8" w:rsidRPr="00766692">
        <w:rPr>
          <w:szCs w:val="24"/>
          <w:lang w:val="es-CR"/>
        </w:rPr>
        <w:t>Gran</w:t>
      </w:r>
      <w:r w:rsidR="00C25F66" w:rsidRPr="00766692">
        <w:rPr>
          <w:szCs w:val="24"/>
          <w:lang w:val="es-CR"/>
        </w:rPr>
        <w:t xml:space="preserve"> </w:t>
      </w:r>
      <w:r w:rsidR="008A01D8" w:rsidRPr="00766692">
        <w:rPr>
          <w:szCs w:val="24"/>
          <w:lang w:val="es-CR"/>
        </w:rPr>
        <w:t>Área</w:t>
      </w:r>
      <w:r w:rsidR="00C25F66" w:rsidRPr="00766692">
        <w:rPr>
          <w:szCs w:val="24"/>
          <w:lang w:val="es-CR"/>
        </w:rPr>
        <w:t xml:space="preserve"> Metropolitana (GAM) y las ciudades interconectadas con ella. Tres de los proyectos se encuentran en contextos urbano-rurales con una densidad media a baja, siendo el caso de El CATEM de la Cruz en las afueras de la ciudad del mismo nombre, el Centro Comunitario Multicultural de Sixaola en la periferia del poblado del mismo </w:t>
      </w:r>
      <w:r w:rsidR="008A01D8" w:rsidRPr="00766692">
        <w:rPr>
          <w:szCs w:val="24"/>
          <w:lang w:val="es-CR"/>
        </w:rPr>
        <w:t>nombre y</w:t>
      </w:r>
      <w:r w:rsidR="00C25F66" w:rsidRPr="00766692">
        <w:rPr>
          <w:szCs w:val="24"/>
          <w:lang w:val="es-CR"/>
        </w:rPr>
        <w:t xml:space="preserve"> el Centro de Inclusión Social de Mora en el distrito de Guayabo. </w:t>
      </w:r>
      <w:bookmarkStart w:id="12" w:name="_Hlk100259327"/>
    </w:p>
    <w:p w14:paraId="13A45B99" w14:textId="22CFE803" w:rsidR="00701DBE" w:rsidRPr="00766692" w:rsidRDefault="00701DBE" w:rsidP="008A01D8">
      <w:pPr>
        <w:pStyle w:val="Heading2"/>
        <w:rPr>
          <w:lang w:val="es-CR"/>
        </w:rPr>
      </w:pPr>
      <w:bookmarkStart w:id="13" w:name="_Toc100705214"/>
      <w:r w:rsidRPr="00766692">
        <w:rPr>
          <w:lang w:val="es-CR"/>
        </w:rPr>
        <w:t>Aspectos biofísicos</w:t>
      </w:r>
      <w:bookmarkEnd w:id="13"/>
      <w:r w:rsidRPr="00766692">
        <w:rPr>
          <w:lang w:val="es-CR"/>
        </w:rPr>
        <w:t xml:space="preserve"> </w:t>
      </w:r>
    </w:p>
    <w:p w14:paraId="274EE95C" w14:textId="79A3E2DF" w:rsidR="00BD1616" w:rsidRPr="00766692" w:rsidRDefault="001E0C8B" w:rsidP="007D660D">
      <w:pPr>
        <w:rPr>
          <w:szCs w:val="24"/>
          <w:lang w:val="es-CR"/>
        </w:rPr>
      </w:pPr>
      <w:r w:rsidRPr="00766692">
        <w:rPr>
          <w:szCs w:val="24"/>
          <w:lang w:val="es-CR"/>
        </w:rPr>
        <w:t xml:space="preserve">Los </w:t>
      </w:r>
      <w:r w:rsidR="005831D7" w:rsidRPr="00766692">
        <w:rPr>
          <w:szCs w:val="24"/>
          <w:lang w:val="es-CR"/>
        </w:rPr>
        <w:t xml:space="preserve">diez y seis </w:t>
      </w:r>
      <w:r w:rsidRPr="00766692">
        <w:rPr>
          <w:szCs w:val="24"/>
          <w:lang w:val="es-CR"/>
        </w:rPr>
        <w:t xml:space="preserve">aspectos biofísicos han sido </w:t>
      </w:r>
      <w:r w:rsidR="005C2E4A" w:rsidRPr="00766692">
        <w:rPr>
          <w:szCs w:val="24"/>
          <w:lang w:val="es-CR"/>
        </w:rPr>
        <w:t>separado</w:t>
      </w:r>
      <w:r w:rsidR="00BD1616" w:rsidRPr="00766692">
        <w:rPr>
          <w:szCs w:val="24"/>
          <w:lang w:val="es-CR"/>
        </w:rPr>
        <w:t>s</w:t>
      </w:r>
      <w:r w:rsidR="005C2E4A" w:rsidRPr="00766692">
        <w:rPr>
          <w:szCs w:val="24"/>
          <w:lang w:val="es-CR"/>
        </w:rPr>
        <w:t xml:space="preserve"> en dos grupos, el primero con </w:t>
      </w:r>
      <w:r w:rsidR="008A01D8" w:rsidRPr="00766692">
        <w:rPr>
          <w:szCs w:val="24"/>
          <w:lang w:val="es-CR"/>
        </w:rPr>
        <w:t>siete variables</w:t>
      </w:r>
      <w:r w:rsidR="005C2E4A" w:rsidRPr="00766692">
        <w:rPr>
          <w:szCs w:val="24"/>
          <w:lang w:val="es-CR"/>
        </w:rPr>
        <w:t xml:space="preserve"> que </w:t>
      </w:r>
      <w:r w:rsidR="00BD1616" w:rsidRPr="00766692">
        <w:rPr>
          <w:szCs w:val="24"/>
          <w:lang w:val="es-CR"/>
        </w:rPr>
        <w:t>analizan el</w:t>
      </w:r>
      <w:r w:rsidR="005C2E4A" w:rsidRPr="00766692">
        <w:rPr>
          <w:szCs w:val="24"/>
          <w:lang w:val="es-CR"/>
        </w:rPr>
        <w:t xml:space="preserve"> AP y el AID en el entorno donde será inscrito cada proyecto, con el objeto de identificar la sensibilidad </w:t>
      </w:r>
      <w:r w:rsidR="00BD1616" w:rsidRPr="00766692">
        <w:rPr>
          <w:szCs w:val="24"/>
          <w:lang w:val="es-CR"/>
        </w:rPr>
        <w:t>existente, para identificar el impacto del proyecto sobre el entorno</w:t>
      </w:r>
      <w:r w:rsidR="005C2E4A" w:rsidRPr="00766692">
        <w:rPr>
          <w:szCs w:val="24"/>
          <w:lang w:val="es-CR"/>
        </w:rPr>
        <w:t>. Y un segundo gru</w:t>
      </w:r>
      <w:r w:rsidR="00BD1616" w:rsidRPr="00766692">
        <w:rPr>
          <w:szCs w:val="24"/>
          <w:lang w:val="es-CR"/>
        </w:rPr>
        <w:t xml:space="preserve">po de </w:t>
      </w:r>
      <w:r w:rsidR="005831D7" w:rsidRPr="00766692">
        <w:rPr>
          <w:szCs w:val="24"/>
          <w:lang w:val="es-CR"/>
        </w:rPr>
        <w:t xml:space="preserve">nueve </w:t>
      </w:r>
      <w:r w:rsidR="00BD1616" w:rsidRPr="00766692">
        <w:rPr>
          <w:szCs w:val="24"/>
          <w:lang w:val="es-CR"/>
        </w:rPr>
        <w:t xml:space="preserve">variables que </w:t>
      </w:r>
      <w:r w:rsidR="005C2E4A" w:rsidRPr="00766692">
        <w:rPr>
          <w:szCs w:val="24"/>
          <w:lang w:val="es-CR"/>
        </w:rPr>
        <w:t>relaciona</w:t>
      </w:r>
      <w:r w:rsidR="00BD1616" w:rsidRPr="00766692">
        <w:rPr>
          <w:szCs w:val="24"/>
          <w:lang w:val="es-CR"/>
        </w:rPr>
        <w:t xml:space="preserve"> el entorno con las amenazas naturales y antrópicas que allí se presentan y que permiten inferir los impactos potenciales del entorno sobre cada </w:t>
      </w:r>
      <w:r w:rsidR="008A01D8" w:rsidRPr="00766692">
        <w:rPr>
          <w:szCs w:val="24"/>
          <w:lang w:val="es-CR"/>
        </w:rPr>
        <w:t>uno</w:t>
      </w:r>
      <w:r w:rsidR="00BD1616" w:rsidRPr="00766692">
        <w:rPr>
          <w:szCs w:val="24"/>
          <w:lang w:val="es-CR"/>
        </w:rPr>
        <w:t xml:space="preserve"> de l</w:t>
      </w:r>
      <w:r w:rsidR="005831D7" w:rsidRPr="00766692">
        <w:rPr>
          <w:szCs w:val="24"/>
          <w:lang w:val="es-CR"/>
        </w:rPr>
        <w:t xml:space="preserve">os proyectos. </w:t>
      </w:r>
    </w:p>
    <w:p w14:paraId="4863DB29" w14:textId="47B820D2" w:rsidR="002C35B9" w:rsidRPr="00766692" w:rsidRDefault="002C35B9" w:rsidP="000D3A1C">
      <w:pPr>
        <w:pStyle w:val="Heading2"/>
        <w:rPr>
          <w:lang w:val="es-CR"/>
        </w:rPr>
      </w:pPr>
      <w:bookmarkStart w:id="14" w:name="_Toc100705215"/>
      <w:r w:rsidRPr="00766692">
        <w:rPr>
          <w:lang w:val="es-CR"/>
        </w:rPr>
        <w:t>Sensibilidad del entorno</w:t>
      </w:r>
      <w:bookmarkEnd w:id="14"/>
    </w:p>
    <w:p w14:paraId="187D214A" w14:textId="5F49C850" w:rsidR="00A75DA1" w:rsidRPr="00766692" w:rsidRDefault="00A75DA1" w:rsidP="007D660D">
      <w:pPr>
        <w:rPr>
          <w:szCs w:val="24"/>
          <w:lang w:val="es-CR"/>
        </w:rPr>
      </w:pPr>
      <w:r w:rsidRPr="00766692">
        <w:rPr>
          <w:szCs w:val="24"/>
          <w:lang w:val="es-CR"/>
        </w:rPr>
        <w:t xml:space="preserve">En el </w:t>
      </w:r>
      <w:r w:rsidR="0060417F" w:rsidRPr="0060417F">
        <w:rPr>
          <w:szCs w:val="24"/>
          <w:lang w:val="es-CR"/>
        </w:rPr>
        <w:t>A</w:t>
      </w:r>
      <w:r w:rsidRPr="0060417F">
        <w:rPr>
          <w:szCs w:val="24"/>
          <w:lang w:val="es-CR"/>
        </w:rPr>
        <w:t>nexo 2</w:t>
      </w:r>
      <w:r w:rsidRPr="00766692">
        <w:rPr>
          <w:szCs w:val="24"/>
          <w:lang w:val="es-CR"/>
        </w:rPr>
        <w:t xml:space="preserve"> se puede apreciar los ocho mapas, uno por cada proyecto, de donde se extrae la información que se expone en los siguientes cuadros.</w:t>
      </w:r>
    </w:p>
    <w:p w14:paraId="2D46E554" w14:textId="754C1C6D" w:rsidR="00701DBE" w:rsidRPr="00766692" w:rsidRDefault="009B1E2F" w:rsidP="007D660D">
      <w:pPr>
        <w:rPr>
          <w:szCs w:val="24"/>
          <w:lang w:val="es-CR"/>
        </w:rPr>
      </w:pPr>
      <w:r w:rsidRPr="00766692">
        <w:rPr>
          <w:noProof/>
          <w:lang w:val="es-CR"/>
        </w:rPr>
        <w:drawing>
          <wp:inline distT="0" distB="0" distL="0" distR="0" wp14:anchorId="22A05463" wp14:editId="7047D29B">
            <wp:extent cx="5943600" cy="19989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943600" cy="1998980"/>
                    </a:xfrm>
                    <a:prstGeom prst="rect">
                      <a:avLst/>
                    </a:prstGeom>
                    <a:noFill/>
                    <a:ln>
                      <a:noFill/>
                    </a:ln>
                  </pic:spPr>
                </pic:pic>
              </a:graphicData>
            </a:graphic>
          </wp:inline>
        </w:drawing>
      </w:r>
    </w:p>
    <w:p w14:paraId="78C7F192" w14:textId="095643CC" w:rsidR="00A75DA1" w:rsidRPr="00766692" w:rsidRDefault="000B2A97" w:rsidP="00AF5E27">
      <w:pPr>
        <w:rPr>
          <w:lang w:val="es-CR"/>
        </w:rPr>
      </w:pPr>
      <w:r w:rsidRPr="00766692">
        <w:rPr>
          <w:lang w:val="es-CR"/>
        </w:rPr>
        <w:t xml:space="preserve">Se evidencia del resumen que </w:t>
      </w:r>
      <w:r w:rsidR="00F544BC" w:rsidRPr="00766692">
        <w:rPr>
          <w:lang w:val="es-CR"/>
        </w:rPr>
        <w:t xml:space="preserve">ninguno de los proyectos afecta o se encuentra dentro de algún hábitat crítico, ecosistema sensible o </w:t>
      </w:r>
      <w:r w:rsidR="008A01D8" w:rsidRPr="00766692">
        <w:rPr>
          <w:lang w:val="es-CR"/>
        </w:rPr>
        <w:t>Área</w:t>
      </w:r>
      <w:r w:rsidR="00F544BC" w:rsidRPr="00766692">
        <w:rPr>
          <w:lang w:val="es-CR"/>
        </w:rPr>
        <w:t xml:space="preserve"> Silvestre Protegida declarada,</w:t>
      </w:r>
      <w:r w:rsidR="00A70276">
        <w:rPr>
          <w:lang w:val="es-CR"/>
        </w:rPr>
        <w:t xml:space="preserve"> </w:t>
      </w:r>
      <w:r w:rsidRPr="00766692">
        <w:rPr>
          <w:lang w:val="es-CR"/>
        </w:rPr>
        <w:t>humedal o sitio RAMSAR con base en la Directiva B9 de la OP-703 del BID, le afecta la regulación de las zonas de protección de ríos quebradas o manantiales</w:t>
      </w:r>
      <w:r w:rsidR="00854807" w:rsidRPr="00766692">
        <w:rPr>
          <w:lang w:val="es-CR"/>
        </w:rPr>
        <w:t xml:space="preserve"> que establece la Ley Forestal del país 6737</w:t>
      </w:r>
      <w:r w:rsidRPr="00766692">
        <w:rPr>
          <w:lang w:val="es-CR"/>
        </w:rPr>
        <w:t xml:space="preserve">, </w:t>
      </w:r>
      <w:r w:rsidR="00854807" w:rsidRPr="00766692">
        <w:rPr>
          <w:lang w:val="es-CR"/>
        </w:rPr>
        <w:t>o le aplica las restricciones de cambio de uso del suelo por encontrarse d</w:t>
      </w:r>
      <w:r w:rsidR="00A75DA1" w:rsidRPr="00766692">
        <w:rPr>
          <w:lang w:val="es-CR"/>
        </w:rPr>
        <w:t>e bosque nativo o segundario, se encuentra dentro de zona declarada de acuífero</w:t>
      </w:r>
      <w:r w:rsidR="00854807" w:rsidRPr="00766692">
        <w:rPr>
          <w:lang w:val="es-CR"/>
        </w:rPr>
        <w:t xml:space="preserve"> por el Instituto Costarricense de Acueductos y Alcantarillados</w:t>
      </w:r>
      <w:r w:rsidR="00EC54F9" w:rsidRPr="00766692">
        <w:rPr>
          <w:lang w:val="es-CR"/>
        </w:rPr>
        <w:t>,</w:t>
      </w:r>
      <w:r w:rsidR="00A75DA1" w:rsidRPr="00766692">
        <w:rPr>
          <w:lang w:val="es-CR"/>
        </w:rPr>
        <w:t xml:space="preserve"> o presenta el </w:t>
      </w:r>
      <w:r w:rsidR="00EC54F9" w:rsidRPr="00766692">
        <w:rPr>
          <w:lang w:val="es-CR"/>
        </w:rPr>
        <w:t>AP</w:t>
      </w:r>
      <w:r w:rsidR="00A70276">
        <w:rPr>
          <w:lang w:val="es-CR"/>
        </w:rPr>
        <w:t xml:space="preserve"> </w:t>
      </w:r>
      <w:r w:rsidR="00A75DA1" w:rsidRPr="00766692">
        <w:rPr>
          <w:lang w:val="es-CR"/>
        </w:rPr>
        <w:t xml:space="preserve">pendientes mayores al 15% que </w:t>
      </w:r>
      <w:r w:rsidR="00854807" w:rsidRPr="00766692">
        <w:rPr>
          <w:lang w:val="es-CR"/>
        </w:rPr>
        <w:t xml:space="preserve">impliquen consideraciones de diseño particular para </w:t>
      </w:r>
      <w:r w:rsidR="00A75DA1" w:rsidRPr="00766692">
        <w:rPr>
          <w:lang w:val="es-CR"/>
        </w:rPr>
        <w:t xml:space="preserve">las obras. </w:t>
      </w:r>
    </w:p>
    <w:p w14:paraId="01364EBA" w14:textId="2A2CA2A1" w:rsidR="0024670E" w:rsidRPr="00766692" w:rsidRDefault="00A75DA1" w:rsidP="007D660D">
      <w:pPr>
        <w:rPr>
          <w:szCs w:val="24"/>
          <w:lang w:val="es-CR"/>
        </w:rPr>
      </w:pPr>
      <w:r w:rsidRPr="00766692">
        <w:rPr>
          <w:szCs w:val="24"/>
          <w:lang w:val="es-CR"/>
        </w:rPr>
        <w:t xml:space="preserve">La única variable </w:t>
      </w:r>
      <w:r w:rsidR="00854807" w:rsidRPr="00766692">
        <w:rPr>
          <w:szCs w:val="24"/>
          <w:lang w:val="es-CR"/>
        </w:rPr>
        <w:t>que afecta a dos de las</w:t>
      </w:r>
      <w:r w:rsidR="008A01D8">
        <w:rPr>
          <w:szCs w:val="24"/>
          <w:lang w:val="es-CR"/>
        </w:rPr>
        <w:t xml:space="preserve"> </w:t>
      </w:r>
      <w:r w:rsidRPr="00766692">
        <w:rPr>
          <w:szCs w:val="24"/>
          <w:lang w:val="es-CR"/>
        </w:rPr>
        <w:t>obras</w:t>
      </w:r>
      <w:r w:rsidR="00854807" w:rsidRPr="00766692">
        <w:rPr>
          <w:szCs w:val="24"/>
          <w:lang w:val="es-CR"/>
        </w:rPr>
        <w:t xml:space="preserve">, tiene relación con el radio de retiro que establece el Art 9 de la Ley de Aguas en relación con los pozos perforados para abastecimiento de agua potable, </w:t>
      </w:r>
      <w:r w:rsidRPr="00766692">
        <w:rPr>
          <w:szCs w:val="24"/>
          <w:lang w:val="es-CR"/>
        </w:rPr>
        <w:t xml:space="preserve">es el caso del Centro Transitorio para mujeres y del Centro de </w:t>
      </w:r>
      <w:r w:rsidR="002C35B9" w:rsidRPr="00766692">
        <w:rPr>
          <w:szCs w:val="24"/>
          <w:lang w:val="es-CR"/>
        </w:rPr>
        <w:t>I</w:t>
      </w:r>
      <w:r w:rsidRPr="00766692">
        <w:rPr>
          <w:szCs w:val="24"/>
          <w:lang w:val="es-CR"/>
        </w:rPr>
        <w:t>nclusión Social de Mora</w:t>
      </w:r>
      <w:r w:rsidR="00854807" w:rsidRPr="00766692">
        <w:rPr>
          <w:szCs w:val="24"/>
          <w:lang w:val="es-CR"/>
        </w:rPr>
        <w:t>.</w:t>
      </w:r>
    </w:p>
    <w:p w14:paraId="46E2D15D" w14:textId="7A46E4D9" w:rsidR="00CF777E" w:rsidRPr="00766692" w:rsidRDefault="0024670E" w:rsidP="007D660D">
      <w:pPr>
        <w:rPr>
          <w:szCs w:val="24"/>
          <w:lang w:val="es-CR"/>
        </w:rPr>
      </w:pPr>
      <w:r w:rsidRPr="00766692">
        <w:rPr>
          <w:szCs w:val="24"/>
          <w:lang w:val="es-CR"/>
        </w:rPr>
        <w:t xml:space="preserve">Analicemos cada caso, para el Centro Transitorio de Mujeres ubicado en la zona industrial de Curridabat, el radio de protección de 40m establece una </w:t>
      </w:r>
      <w:r w:rsidR="008A01D8" w:rsidRPr="00766692">
        <w:rPr>
          <w:szCs w:val="24"/>
          <w:lang w:val="es-CR"/>
        </w:rPr>
        <w:t>pérdida</w:t>
      </w:r>
      <w:r w:rsidRPr="00766692">
        <w:rPr>
          <w:szCs w:val="24"/>
          <w:lang w:val="es-CR"/>
        </w:rPr>
        <w:t xml:space="preserve"> de terreno de aproximadamente 1256 m</w:t>
      </w:r>
      <w:r w:rsidRPr="008A01D8">
        <w:rPr>
          <w:szCs w:val="24"/>
          <w:vertAlign w:val="superscript"/>
          <w:lang w:val="es-CR"/>
        </w:rPr>
        <w:t>2</w:t>
      </w:r>
      <w:r w:rsidRPr="00766692">
        <w:rPr>
          <w:szCs w:val="24"/>
          <w:lang w:val="es-CR"/>
        </w:rPr>
        <w:t xml:space="preserve"> que equivale </w:t>
      </w:r>
      <w:r w:rsidR="00EC54F9" w:rsidRPr="00766692">
        <w:rPr>
          <w:szCs w:val="24"/>
          <w:lang w:val="es-CR"/>
        </w:rPr>
        <w:t xml:space="preserve">un </w:t>
      </w:r>
      <w:r w:rsidR="008A01D8" w:rsidRPr="00766692">
        <w:rPr>
          <w:szCs w:val="24"/>
          <w:lang w:val="es-CR"/>
        </w:rPr>
        <w:t>porcentaje muy</w:t>
      </w:r>
      <w:r w:rsidR="00CF777E" w:rsidRPr="00766692">
        <w:rPr>
          <w:szCs w:val="24"/>
          <w:lang w:val="es-CR"/>
        </w:rPr>
        <w:t xml:space="preserve"> alto del </w:t>
      </w:r>
      <w:r w:rsidR="00EC54F9" w:rsidRPr="00766692">
        <w:rPr>
          <w:szCs w:val="24"/>
          <w:lang w:val="es-CR"/>
        </w:rPr>
        <w:t>terreno total</w:t>
      </w:r>
      <w:r w:rsidR="00CF777E" w:rsidRPr="00766692">
        <w:rPr>
          <w:szCs w:val="24"/>
          <w:lang w:val="es-CR"/>
        </w:rPr>
        <w:t xml:space="preserve">, </w:t>
      </w:r>
      <w:r w:rsidR="008A01D8" w:rsidRPr="00766692">
        <w:rPr>
          <w:szCs w:val="24"/>
          <w:lang w:val="es-CR"/>
        </w:rPr>
        <w:t>convirtiéndolo</w:t>
      </w:r>
      <w:r w:rsidR="00CF777E" w:rsidRPr="00766692">
        <w:rPr>
          <w:szCs w:val="24"/>
          <w:lang w:val="es-CR"/>
        </w:rPr>
        <w:t xml:space="preserve"> en inviable</w:t>
      </w:r>
      <w:r w:rsidRPr="00766692">
        <w:rPr>
          <w:szCs w:val="24"/>
          <w:lang w:val="es-CR"/>
        </w:rPr>
        <w:t xml:space="preserve">. </w:t>
      </w:r>
    </w:p>
    <w:p w14:paraId="6253B62A" w14:textId="004735AD" w:rsidR="0024670E" w:rsidRPr="00766692" w:rsidRDefault="0024670E" w:rsidP="007D660D">
      <w:pPr>
        <w:rPr>
          <w:szCs w:val="24"/>
          <w:lang w:val="es-CR"/>
        </w:rPr>
      </w:pPr>
      <w:r w:rsidRPr="00766692">
        <w:rPr>
          <w:szCs w:val="24"/>
          <w:lang w:val="es-CR"/>
        </w:rPr>
        <w:t xml:space="preserve">Dada la naturaleza pozo privado, existe la opción de clausurarlo y eliminar la restricción. </w:t>
      </w:r>
    </w:p>
    <w:p w14:paraId="66F9B099" w14:textId="454BB29D" w:rsidR="00CF777E" w:rsidRPr="00766692" w:rsidRDefault="00CF777E" w:rsidP="007D660D">
      <w:pPr>
        <w:rPr>
          <w:szCs w:val="24"/>
          <w:lang w:val="es-CR"/>
        </w:rPr>
      </w:pPr>
      <w:r w:rsidRPr="00766692">
        <w:rPr>
          <w:noProof/>
          <w:lang w:val="es-CR"/>
        </w:rPr>
        <w:drawing>
          <wp:inline distT="0" distB="0" distL="0" distR="0" wp14:anchorId="4DEAB7AD" wp14:editId="65C97184">
            <wp:extent cx="4441727" cy="2873835"/>
            <wp:effectExtent l="0" t="0" r="0" b="3175"/>
            <wp:docPr id="28" name="Picture 2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phical user interface&#10;&#10;Description automatically generated"/>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4446518" cy="2876934"/>
                    </a:xfrm>
                    <a:prstGeom prst="rect">
                      <a:avLst/>
                    </a:prstGeom>
                    <a:noFill/>
                    <a:ln>
                      <a:noFill/>
                    </a:ln>
                  </pic:spPr>
                </pic:pic>
              </a:graphicData>
            </a:graphic>
          </wp:inline>
        </w:drawing>
      </w:r>
    </w:p>
    <w:p w14:paraId="04101418" w14:textId="1C244DD9" w:rsidR="00CF777E" w:rsidRPr="00766692" w:rsidRDefault="00CF777E" w:rsidP="00B655A0">
      <w:pPr>
        <w:ind w:firstLine="720"/>
        <w:rPr>
          <w:i/>
          <w:iCs/>
          <w:sz w:val="18"/>
          <w:szCs w:val="18"/>
          <w:lang w:val="es-CR"/>
        </w:rPr>
      </w:pPr>
      <w:r w:rsidRPr="00766692">
        <w:rPr>
          <w:i/>
          <w:iCs/>
          <w:sz w:val="18"/>
          <w:szCs w:val="18"/>
          <w:lang w:val="es-CR"/>
        </w:rPr>
        <w:t xml:space="preserve">Fuente: Mapas por proyecto Anexo 1, </w:t>
      </w:r>
    </w:p>
    <w:p w14:paraId="59A0E4CD" w14:textId="2DE59BF4" w:rsidR="002C35B9" w:rsidRPr="00766692" w:rsidRDefault="002C35B9" w:rsidP="007D660D">
      <w:pPr>
        <w:rPr>
          <w:szCs w:val="24"/>
          <w:lang w:val="es-CR"/>
        </w:rPr>
      </w:pPr>
      <w:r w:rsidRPr="00766692">
        <w:rPr>
          <w:szCs w:val="24"/>
          <w:lang w:val="es-CR"/>
        </w:rPr>
        <w:t xml:space="preserve">En el caso de Centro de Inclusión Social de Mora, dado que el AP es el Parque de la comunidad, al establecer los 40 </w:t>
      </w:r>
      <w:r w:rsidR="008A01D8">
        <w:rPr>
          <w:szCs w:val="24"/>
          <w:lang w:val="es-CR"/>
        </w:rPr>
        <w:t>m</w:t>
      </w:r>
      <w:r w:rsidRPr="00766692">
        <w:rPr>
          <w:szCs w:val="24"/>
          <w:lang w:val="es-CR"/>
        </w:rPr>
        <w:t xml:space="preserve"> de radio, existe suficiente área para establecer las edificaciones previstas para la obra como se observa en la siguiente imagen. </w:t>
      </w:r>
    </w:p>
    <w:p w14:paraId="21DE8486" w14:textId="215D10E6" w:rsidR="00F544BC" w:rsidRPr="00766692" w:rsidRDefault="009E53EA" w:rsidP="007D660D">
      <w:pPr>
        <w:rPr>
          <w:szCs w:val="24"/>
          <w:lang w:val="es-CR"/>
        </w:rPr>
      </w:pPr>
      <w:r w:rsidRPr="00766692">
        <w:rPr>
          <w:noProof/>
          <w:lang w:val="es-CR"/>
        </w:rPr>
        <w:drawing>
          <wp:inline distT="0" distB="0" distL="0" distR="0" wp14:anchorId="6CFFDA8F" wp14:editId="03B4C260">
            <wp:extent cx="4544067" cy="2940050"/>
            <wp:effectExtent l="0" t="0" r="889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545215" cy="2940793"/>
                    </a:xfrm>
                    <a:prstGeom prst="rect">
                      <a:avLst/>
                    </a:prstGeom>
                    <a:noFill/>
                    <a:ln>
                      <a:noFill/>
                    </a:ln>
                  </pic:spPr>
                </pic:pic>
              </a:graphicData>
            </a:graphic>
          </wp:inline>
        </w:drawing>
      </w:r>
      <w:r w:rsidR="00A75DA1" w:rsidRPr="00766692">
        <w:rPr>
          <w:szCs w:val="24"/>
          <w:lang w:val="es-CR"/>
        </w:rPr>
        <w:t xml:space="preserve"> </w:t>
      </w:r>
    </w:p>
    <w:p w14:paraId="53B62518" w14:textId="77777777" w:rsidR="009E53EA" w:rsidRPr="00766692" w:rsidRDefault="009E53EA" w:rsidP="009E53EA">
      <w:pPr>
        <w:ind w:firstLine="720"/>
        <w:rPr>
          <w:i/>
          <w:iCs/>
          <w:sz w:val="18"/>
          <w:szCs w:val="18"/>
          <w:lang w:val="es-CR"/>
        </w:rPr>
      </w:pPr>
      <w:r w:rsidRPr="00766692">
        <w:rPr>
          <w:i/>
          <w:iCs/>
          <w:sz w:val="18"/>
          <w:szCs w:val="18"/>
          <w:lang w:val="es-CR"/>
        </w:rPr>
        <w:t xml:space="preserve">Fuente: Mapas por proyecto Anexo 1, </w:t>
      </w:r>
    </w:p>
    <w:p w14:paraId="2B815EAD" w14:textId="685F9582" w:rsidR="00CC6269" w:rsidRPr="00766692" w:rsidRDefault="002C35B9" w:rsidP="008A01D8">
      <w:pPr>
        <w:pStyle w:val="Heading2"/>
        <w:rPr>
          <w:lang w:val="es-CR"/>
        </w:rPr>
      </w:pPr>
      <w:bookmarkStart w:id="15" w:name="_Toc100705216"/>
      <w:r w:rsidRPr="00766692">
        <w:rPr>
          <w:lang w:val="es-CR"/>
        </w:rPr>
        <w:t>Amenazas entorno proyecto</w:t>
      </w:r>
      <w:bookmarkEnd w:id="15"/>
    </w:p>
    <w:p w14:paraId="3CCA0094" w14:textId="21E3650D" w:rsidR="0007030E" w:rsidRPr="00766692" w:rsidRDefault="00EB48C2" w:rsidP="0007030E">
      <w:pPr>
        <w:rPr>
          <w:szCs w:val="24"/>
          <w:lang w:val="es-CR"/>
        </w:rPr>
      </w:pPr>
      <w:r w:rsidRPr="00766692">
        <w:rPr>
          <w:szCs w:val="24"/>
          <w:lang w:val="es-CR"/>
        </w:rPr>
        <w:t xml:space="preserve">En relación con los </w:t>
      </w:r>
      <w:r w:rsidR="0007030E" w:rsidRPr="00766692">
        <w:rPr>
          <w:szCs w:val="24"/>
          <w:lang w:val="es-CR"/>
        </w:rPr>
        <w:t>eventos de comportamiento natural u o</w:t>
      </w:r>
      <w:r w:rsidR="00B655A0" w:rsidRPr="00766692">
        <w:rPr>
          <w:szCs w:val="24"/>
          <w:lang w:val="es-CR"/>
        </w:rPr>
        <w:t xml:space="preserve">tros </w:t>
      </w:r>
      <w:r w:rsidR="0007030E" w:rsidRPr="00766692">
        <w:rPr>
          <w:szCs w:val="24"/>
          <w:lang w:val="es-CR"/>
        </w:rPr>
        <w:t xml:space="preserve">de </w:t>
      </w:r>
      <w:r w:rsidRPr="00766692">
        <w:rPr>
          <w:szCs w:val="24"/>
          <w:lang w:val="es-CR"/>
        </w:rPr>
        <w:t>origen antrópico que pueda</w:t>
      </w:r>
      <w:r w:rsidR="00531359" w:rsidRPr="00766692">
        <w:rPr>
          <w:szCs w:val="24"/>
          <w:lang w:val="es-CR"/>
        </w:rPr>
        <w:t>n</w:t>
      </w:r>
      <w:r w:rsidRPr="00766692">
        <w:rPr>
          <w:szCs w:val="24"/>
          <w:lang w:val="es-CR"/>
        </w:rPr>
        <w:t xml:space="preserve"> amenazar o poner en peligro las obras, en </w:t>
      </w:r>
      <w:r w:rsidR="00F9290A" w:rsidRPr="00766692">
        <w:rPr>
          <w:szCs w:val="24"/>
          <w:lang w:val="es-CR"/>
        </w:rPr>
        <w:t xml:space="preserve">apego a la </w:t>
      </w:r>
      <w:r w:rsidRPr="00766692">
        <w:rPr>
          <w:szCs w:val="24"/>
          <w:lang w:val="es-CR"/>
        </w:rPr>
        <w:t>Salvaguarda OP</w:t>
      </w:r>
      <w:r w:rsidR="00111B42" w:rsidRPr="00766692">
        <w:rPr>
          <w:szCs w:val="24"/>
          <w:lang w:val="es-CR"/>
        </w:rPr>
        <w:t>-704</w:t>
      </w:r>
      <w:r w:rsidR="0007030E" w:rsidRPr="00766692">
        <w:rPr>
          <w:szCs w:val="24"/>
          <w:lang w:val="es-CR"/>
        </w:rPr>
        <w:t xml:space="preserve"> de las </w:t>
      </w:r>
      <w:r w:rsidR="008A01D8" w:rsidRPr="00766692">
        <w:rPr>
          <w:szCs w:val="24"/>
          <w:lang w:val="es-CR"/>
        </w:rPr>
        <w:t>diez y</w:t>
      </w:r>
      <w:r w:rsidR="00B655A0" w:rsidRPr="00766692">
        <w:rPr>
          <w:szCs w:val="24"/>
          <w:lang w:val="es-CR"/>
        </w:rPr>
        <w:t xml:space="preserve"> seis </w:t>
      </w:r>
      <w:r w:rsidR="0007030E" w:rsidRPr="00766692">
        <w:rPr>
          <w:szCs w:val="24"/>
          <w:lang w:val="es-CR"/>
        </w:rPr>
        <w:t>variables analizadas</w:t>
      </w:r>
      <w:r w:rsidR="00B655A0" w:rsidRPr="00766692">
        <w:rPr>
          <w:szCs w:val="24"/>
          <w:lang w:val="es-CR"/>
        </w:rPr>
        <w:t>, ocho</w:t>
      </w:r>
      <w:r w:rsidR="0007030E" w:rsidRPr="00766692">
        <w:rPr>
          <w:szCs w:val="24"/>
          <w:lang w:val="es-CR"/>
        </w:rPr>
        <w:t xml:space="preserve"> no </w:t>
      </w:r>
      <w:r w:rsidR="00531359" w:rsidRPr="00766692">
        <w:rPr>
          <w:szCs w:val="24"/>
          <w:lang w:val="es-CR"/>
        </w:rPr>
        <w:t xml:space="preserve">afectan </w:t>
      </w:r>
      <w:r w:rsidR="0007030E" w:rsidRPr="00766692">
        <w:rPr>
          <w:szCs w:val="24"/>
          <w:lang w:val="es-CR"/>
        </w:rPr>
        <w:t xml:space="preserve">los proyectos que nos ocupan. </w:t>
      </w:r>
    </w:p>
    <w:p w14:paraId="6725BDA8" w14:textId="678195B4" w:rsidR="00111B42" w:rsidRPr="00766692" w:rsidRDefault="0007030E" w:rsidP="0007030E">
      <w:pPr>
        <w:rPr>
          <w:szCs w:val="24"/>
          <w:lang w:val="es-CR"/>
        </w:rPr>
      </w:pPr>
      <w:r w:rsidRPr="00766692">
        <w:rPr>
          <w:szCs w:val="24"/>
          <w:lang w:val="es-CR"/>
        </w:rPr>
        <w:t>Sobre las restantes que s</w:t>
      </w:r>
      <w:r w:rsidR="00531359" w:rsidRPr="00766692">
        <w:rPr>
          <w:szCs w:val="24"/>
          <w:lang w:val="es-CR"/>
        </w:rPr>
        <w:t>í</w:t>
      </w:r>
      <w:r w:rsidRPr="00766692">
        <w:rPr>
          <w:szCs w:val="24"/>
          <w:lang w:val="es-CR"/>
        </w:rPr>
        <w:t xml:space="preserve"> </w:t>
      </w:r>
      <w:r w:rsidR="008A01D8" w:rsidRPr="00766692">
        <w:rPr>
          <w:szCs w:val="24"/>
          <w:lang w:val="es-CR"/>
        </w:rPr>
        <w:t>aplican, una</w:t>
      </w:r>
      <w:r w:rsidRPr="00766692">
        <w:rPr>
          <w:szCs w:val="24"/>
          <w:lang w:val="es-CR"/>
        </w:rPr>
        <w:t xml:space="preserve"> </w:t>
      </w:r>
      <w:r w:rsidR="00B655A0" w:rsidRPr="00766692">
        <w:rPr>
          <w:szCs w:val="24"/>
          <w:lang w:val="es-CR"/>
        </w:rPr>
        <w:t xml:space="preserve">afecta todas las </w:t>
      </w:r>
      <w:r w:rsidRPr="00766692">
        <w:rPr>
          <w:szCs w:val="24"/>
          <w:lang w:val="es-CR"/>
        </w:rPr>
        <w:t xml:space="preserve">obras, </w:t>
      </w:r>
      <w:r w:rsidR="00531359" w:rsidRPr="00766692">
        <w:rPr>
          <w:szCs w:val="24"/>
          <w:lang w:val="es-CR"/>
        </w:rPr>
        <w:t xml:space="preserve">el </w:t>
      </w:r>
      <w:r w:rsidR="00111B42" w:rsidRPr="00766692">
        <w:rPr>
          <w:szCs w:val="24"/>
          <w:lang w:val="es-CR"/>
        </w:rPr>
        <w:t xml:space="preserve">riesgo de </w:t>
      </w:r>
      <w:r w:rsidR="008A01D8" w:rsidRPr="00766692">
        <w:rPr>
          <w:szCs w:val="24"/>
          <w:lang w:val="es-CR"/>
        </w:rPr>
        <w:t>sismo</w:t>
      </w:r>
      <w:r w:rsidR="00111B42" w:rsidRPr="00766692">
        <w:rPr>
          <w:szCs w:val="24"/>
          <w:lang w:val="es-CR"/>
        </w:rPr>
        <w:t xml:space="preserve"> o terremoto, </w:t>
      </w:r>
      <w:r w:rsidR="00531359" w:rsidRPr="00766692">
        <w:rPr>
          <w:szCs w:val="24"/>
          <w:lang w:val="es-CR"/>
        </w:rPr>
        <w:t xml:space="preserve">que aplica para </w:t>
      </w:r>
      <w:r w:rsidR="00111B42" w:rsidRPr="00766692">
        <w:rPr>
          <w:szCs w:val="24"/>
          <w:lang w:val="es-CR"/>
        </w:rPr>
        <w:t>todo el país en diferente grado, p</w:t>
      </w:r>
      <w:r w:rsidR="00531359" w:rsidRPr="00766692">
        <w:rPr>
          <w:szCs w:val="24"/>
          <w:lang w:val="es-CR"/>
        </w:rPr>
        <w:t xml:space="preserve">or </w:t>
      </w:r>
      <w:r w:rsidR="00111B42" w:rsidRPr="00766692">
        <w:rPr>
          <w:szCs w:val="24"/>
          <w:lang w:val="es-CR"/>
        </w:rPr>
        <w:t xml:space="preserve">ello en aplicación </w:t>
      </w:r>
      <w:r w:rsidR="00531359" w:rsidRPr="00766692">
        <w:rPr>
          <w:szCs w:val="24"/>
          <w:lang w:val="es-CR"/>
        </w:rPr>
        <w:t xml:space="preserve">al principio </w:t>
      </w:r>
      <w:r w:rsidR="00111B42" w:rsidRPr="00766692">
        <w:rPr>
          <w:szCs w:val="24"/>
          <w:lang w:val="es-CR"/>
        </w:rPr>
        <w:t xml:space="preserve">de prevención que debe </w:t>
      </w:r>
      <w:r w:rsidR="00531359" w:rsidRPr="00766692">
        <w:rPr>
          <w:szCs w:val="24"/>
          <w:lang w:val="es-CR"/>
        </w:rPr>
        <w:t xml:space="preserve">aplicarse </w:t>
      </w:r>
      <w:r w:rsidR="00111B42" w:rsidRPr="00766692">
        <w:rPr>
          <w:szCs w:val="24"/>
          <w:lang w:val="es-CR"/>
        </w:rPr>
        <w:t>en el diseño de las obras, debe acatarse en componente estructural de cada una de ellas</w:t>
      </w:r>
      <w:r w:rsidR="00531359" w:rsidRPr="00766692">
        <w:rPr>
          <w:szCs w:val="24"/>
          <w:lang w:val="es-CR"/>
        </w:rPr>
        <w:t>,</w:t>
      </w:r>
      <w:r w:rsidR="00111B42" w:rsidRPr="00766692">
        <w:rPr>
          <w:szCs w:val="24"/>
          <w:lang w:val="es-CR"/>
        </w:rPr>
        <w:t xml:space="preserve"> lo establecido en el Código Sísmico de Costa Rica para la zona sísmica </w:t>
      </w:r>
      <w:r w:rsidR="00531359" w:rsidRPr="00766692">
        <w:rPr>
          <w:szCs w:val="24"/>
          <w:lang w:val="es-CR"/>
        </w:rPr>
        <w:t>correspondiente</w:t>
      </w:r>
      <w:r w:rsidR="00111B42" w:rsidRPr="00766692">
        <w:rPr>
          <w:szCs w:val="24"/>
          <w:lang w:val="es-CR"/>
        </w:rPr>
        <w:t>. Lo anterior es una práctica común en el país</w:t>
      </w:r>
      <w:r w:rsidR="00E52109" w:rsidRPr="00766692">
        <w:rPr>
          <w:szCs w:val="24"/>
          <w:lang w:val="es-CR"/>
        </w:rPr>
        <w:t xml:space="preserve">, al ser </w:t>
      </w:r>
      <w:r w:rsidR="00111B42" w:rsidRPr="00766692">
        <w:rPr>
          <w:szCs w:val="24"/>
          <w:lang w:val="es-CR"/>
        </w:rPr>
        <w:t>uno de los requisitos para la aprobación de planos estructurales de cualquier obra</w:t>
      </w:r>
      <w:r w:rsidR="00E52109" w:rsidRPr="00766692">
        <w:rPr>
          <w:szCs w:val="24"/>
          <w:lang w:val="es-CR"/>
        </w:rPr>
        <w:t>.</w:t>
      </w:r>
      <w:r w:rsidR="00A70276">
        <w:rPr>
          <w:szCs w:val="24"/>
          <w:lang w:val="es-CR"/>
        </w:rPr>
        <w:t xml:space="preserve"> </w:t>
      </w:r>
    </w:p>
    <w:p w14:paraId="68392BAA" w14:textId="1BB7781C" w:rsidR="00F3719F" w:rsidRPr="00766692" w:rsidRDefault="00F3719F" w:rsidP="007D660D">
      <w:pPr>
        <w:rPr>
          <w:szCs w:val="24"/>
          <w:lang w:val="es-CR"/>
        </w:rPr>
      </w:pPr>
      <w:r w:rsidRPr="00766692">
        <w:rPr>
          <w:szCs w:val="24"/>
          <w:lang w:val="es-CR"/>
        </w:rPr>
        <w:t>El Proyecto del CATEM</w:t>
      </w:r>
      <w:r w:rsidR="00A70276">
        <w:rPr>
          <w:szCs w:val="24"/>
          <w:lang w:val="es-CR"/>
        </w:rPr>
        <w:t xml:space="preserve"> </w:t>
      </w:r>
      <w:r w:rsidRPr="00766692">
        <w:rPr>
          <w:szCs w:val="24"/>
          <w:lang w:val="es-CR"/>
        </w:rPr>
        <w:t>presenta un riesgo que no se conocía para efectos de Costa Rica, pues antes del Hurac</w:t>
      </w:r>
      <w:r w:rsidR="00F95766" w:rsidRPr="00766692">
        <w:rPr>
          <w:szCs w:val="24"/>
          <w:lang w:val="es-CR"/>
        </w:rPr>
        <w:t>á</w:t>
      </w:r>
      <w:r w:rsidRPr="00766692">
        <w:rPr>
          <w:szCs w:val="24"/>
          <w:lang w:val="es-CR"/>
        </w:rPr>
        <w:t>n OTTO</w:t>
      </w:r>
      <w:r w:rsidR="008725D9" w:rsidRPr="00766692">
        <w:rPr>
          <w:szCs w:val="24"/>
          <w:lang w:val="es-CR"/>
        </w:rPr>
        <w:t xml:space="preserve">, </w:t>
      </w:r>
      <w:r w:rsidR="008725D9" w:rsidRPr="00766692">
        <w:rPr>
          <w:rFonts w:ascii="Arial" w:hAnsi="Arial" w:cs="Arial"/>
          <w:color w:val="202122"/>
          <w:sz w:val="21"/>
          <w:szCs w:val="21"/>
          <w:shd w:val="clear" w:color="auto" w:fill="FFFFFF"/>
          <w:lang w:val="es-CR"/>
        </w:rPr>
        <w:t>séptimo huracán de la</w:t>
      </w:r>
      <w:r w:rsidR="00A70276">
        <w:rPr>
          <w:rFonts w:ascii="Arial" w:hAnsi="Arial" w:cs="Arial"/>
          <w:color w:val="202122"/>
          <w:sz w:val="21"/>
          <w:szCs w:val="21"/>
          <w:shd w:val="clear" w:color="auto" w:fill="FFFFFF"/>
          <w:lang w:val="es-CR"/>
        </w:rPr>
        <w:t xml:space="preserve"> </w:t>
      </w:r>
      <w:hyperlink r:id="rId17" w:tooltip="Temporada de huracanes en el Atlántico de 2016" w:history="1">
        <w:r w:rsidR="0007030E" w:rsidRPr="00766692">
          <w:rPr>
            <w:szCs w:val="24"/>
            <w:lang w:val="es-CR"/>
          </w:rPr>
          <w:t>temporada de huracanes del Atlántico de</w:t>
        </w:r>
        <w:r w:rsidR="008725D9" w:rsidRPr="00766692">
          <w:rPr>
            <w:szCs w:val="24"/>
            <w:lang w:val="es-CR"/>
          </w:rPr>
          <w:t>l</w:t>
        </w:r>
        <w:r w:rsidR="00A70276">
          <w:rPr>
            <w:szCs w:val="24"/>
            <w:lang w:val="es-CR"/>
          </w:rPr>
          <w:t xml:space="preserve"> </w:t>
        </w:r>
        <w:r w:rsidR="0007030E" w:rsidRPr="00766692">
          <w:rPr>
            <w:szCs w:val="24"/>
            <w:lang w:val="es-CR"/>
          </w:rPr>
          <w:t>2016</w:t>
        </w:r>
      </w:hyperlink>
      <w:r w:rsidR="00531359" w:rsidRPr="00766692">
        <w:rPr>
          <w:szCs w:val="24"/>
          <w:lang w:val="es-CR"/>
        </w:rPr>
        <w:t>. N</w:t>
      </w:r>
      <w:r w:rsidRPr="00766692">
        <w:rPr>
          <w:szCs w:val="24"/>
          <w:lang w:val="es-CR"/>
        </w:rPr>
        <w:t xml:space="preserve">ingún huracán de los formados en el mar Caribe, había tocado territorio costarricense y </w:t>
      </w:r>
      <w:r w:rsidR="008725D9" w:rsidRPr="00766692">
        <w:rPr>
          <w:szCs w:val="24"/>
          <w:lang w:val="es-CR"/>
        </w:rPr>
        <w:t xml:space="preserve">atravesado el mismo </w:t>
      </w:r>
      <w:r w:rsidRPr="00766692">
        <w:rPr>
          <w:szCs w:val="24"/>
          <w:lang w:val="es-CR"/>
        </w:rPr>
        <w:t>como tormenta tropical</w:t>
      </w:r>
      <w:r w:rsidR="008725D9" w:rsidRPr="00766692">
        <w:rPr>
          <w:szCs w:val="24"/>
          <w:lang w:val="es-CR"/>
        </w:rPr>
        <w:t xml:space="preserve">, en la </w:t>
      </w:r>
      <w:r w:rsidR="008A01D8" w:rsidRPr="00766692">
        <w:rPr>
          <w:szCs w:val="24"/>
          <w:lang w:val="es-CR"/>
        </w:rPr>
        <w:t>historia</w:t>
      </w:r>
      <w:r w:rsidR="008725D9" w:rsidRPr="00766692">
        <w:rPr>
          <w:szCs w:val="24"/>
          <w:lang w:val="es-CR"/>
        </w:rPr>
        <w:t xml:space="preserve"> de conocid</w:t>
      </w:r>
      <w:r w:rsidR="00531359" w:rsidRPr="00766692">
        <w:rPr>
          <w:szCs w:val="24"/>
          <w:lang w:val="es-CR"/>
        </w:rPr>
        <w:t>a</w:t>
      </w:r>
      <w:r w:rsidRPr="00766692">
        <w:rPr>
          <w:szCs w:val="24"/>
          <w:lang w:val="es-CR"/>
        </w:rPr>
        <w:t>.</w:t>
      </w:r>
      <w:r w:rsidR="00A70276">
        <w:rPr>
          <w:szCs w:val="24"/>
          <w:lang w:val="es-CR"/>
        </w:rPr>
        <w:t xml:space="preserve"> </w:t>
      </w:r>
      <w:r w:rsidRPr="00766692">
        <w:rPr>
          <w:szCs w:val="24"/>
          <w:lang w:val="es-CR"/>
        </w:rPr>
        <w:t xml:space="preserve">La zona de afectación fue la zona norte del país limítrofe con Nicaragua, como se observa en la siguiente imagen. </w:t>
      </w:r>
    </w:p>
    <w:p w14:paraId="53A23E8B" w14:textId="74D24E4F" w:rsidR="00F3719F" w:rsidRPr="00766692" w:rsidRDefault="00F3719F" w:rsidP="007D660D">
      <w:pPr>
        <w:rPr>
          <w:szCs w:val="24"/>
          <w:lang w:val="es-CR"/>
        </w:rPr>
      </w:pPr>
      <w:r w:rsidRPr="00766692">
        <w:rPr>
          <w:szCs w:val="24"/>
          <w:lang w:val="es-CR"/>
        </w:rPr>
        <w:t xml:space="preserve">Al igual que los aspectos de orden sísmico, </w:t>
      </w:r>
      <w:r w:rsidR="00F95766" w:rsidRPr="00766692">
        <w:rPr>
          <w:szCs w:val="24"/>
          <w:lang w:val="es-CR"/>
        </w:rPr>
        <w:t xml:space="preserve">esta amenaza </w:t>
      </w:r>
      <w:r w:rsidR="008725D9" w:rsidRPr="00766692">
        <w:rPr>
          <w:szCs w:val="24"/>
          <w:lang w:val="es-CR"/>
        </w:rPr>
        <w:t xml:space="preserve">de afectación por Huracán o vientos </w:t>
      </w:r>
      <w:r w:rsidR="008A01D8" w:rsidRPr="00766692">
        <w:rPr>
          <w:szCs w:val="24"/>
          <w:lang w:val="es-CR"/>
        </w:rPr>
        <w:t>huracanados</w:t>
      </w:r>
      <w:r w:rsidR="008725D9" w:rsidRPr="00766692">
        <w:rPr>
          <w:szCs w:val="24"/>
          <w:lang w:val="es-CR"/>
        </w:rPr>
        <w:t xml:space="preserve"> </w:t>
      </w:r>
      <w:r w:rsidR="00531359" w:rsidRPr="00766692">
        <w:rPr>
          <w:szCs w:val="24"/>
          <w:lang w:val="es-CR"/>
        </w:rPr>
        <w:t xml:space="preserve">puede </w:t>
      </w:r>
      <w:r w:rsidR="00F95766" w:rsidRPr="00766692">
        <w:rPr>
          <w:szCs w:val="24"/>
          <w:lang w:val="es-CR"/>
        </w:rPr>
        <w:t>se</w:t>
      </w:r>
      <w:r w:rsidR="00531359" w:rsidRPr="00766692">
        <w:rPr>
          <w:szCs w:val="24"/>
          <w:lang w:val="es-CR"/>
        </w:rPr>
        <w:t>r</w:t>
      </w:r>
      <w:r w:rsidR="00F95766" w:rsidRPr="00766692">
        <w:rPr>
          <w:szCs w:val="24"/>
          <w:lang w:val="es-CR"/>
        </w:rPr>
        <w:t xml:space="preserve"> minimizada considerando las cargas de viento adecuadas en el diseño estructural de la obra.</w:t>
      </w:r>
      <w:r w:rsidR="008725D9" w:rsidRPr="00766692">
        <w:rPr>
          <w:szCs w:val="24"/>
          <w:lang w:val="es-CR"/>
        </w:rPr>
        <w:t xml:space="preserve"> </w:t>
      </w:r>
    </w:p>
    <w:p w14:paraId="50409D13" w14:textId="7AE1D7D6" w:rsidR="0044063D" w:rsidRPr="00766692" w:rsidRDefault="0044063D" w:rsidP="007D660D">
      <w:pPr>
        <w:rPr>
          <w:szCs w:val="24"/>
          <w:lang w:val="es-CR"/>
        </w:rPr>
      </w:pPr>
      <w:r w:rsidRPr="00766692">
        <w:rPr>
          <w:szCs w:val="24"/>
          <w:lang w:val="es-CR"/>
        </w:rPr>
        <w:t xml:space="preserve">Siguiendo con las </w:t>
      </w:r>
      <w:r w:rsidR="008A01D8" w:rsidRPr="00766692">
        <w:rPr>
          <w:szCs w:val="24"/>
          <w:lang w:val="es-CR"/>
        </w:rPr>
        <w:t>afectaciones potenciales</w:t>
      </w:r>
      <w:r w:rsidRPr="00766692">
        <w:rPr>
          <w:szCs w:val="24"/>
          <w:lang w:val="es-CR"/>
        </w:rPr>
        <w:t xml:space="preserve"> para </w:t>
      </w:r>
      <w:r w:rsidR="008A01D8" w:rsidRPr="00766692">
        <w:rPr>
          <w:szCs w:val="24"/>
          <w:lang w:val="es-CR"/>
        </w:rPr>
        <w:t>esta</w:t>
      </w:r>
      <w:r w:rsidRPr="00766692">
        <w:rPr>
          <w:szCs w:val="24"/>
          <w:lang w:val="es-CR"/>
        </w:rPr>
        <w:t xml:space="preserve"> obra destacan tres ligadas, que si bien, a la fecha no son de ocurrencia conocida, si presentan una probabilidad de afectación, por el entorno del CATEM, dado que se encuentra en una zona de Bosque Tropical Seco, perteneciente </w:t>
      </w:r>
      <w:r w:rsidR="000A1413" w:rsidRPr="00766692">
        <w:rPr>
          <w:szCs w:val="24"/>
          <w:lang w:val="es-CR"/>
        </w:rPr>
        <w:t xml:space="preserve">al denominado Corredor Seco de </w:t>
      </w:r>
      <w:r w:rsidR="008A01D8" w:rsidRPr="00766692">
        <w:rPr>
          <w:szCs w:val="24"/>
          <w:lang w:val="es-CR"/>
        </w:rPr>
        <w:t>Centroamérica</w:t>
      </w:r>
      <w:r w:rsidR="000A1413" w:rsidRPr="00766692">
        <w:rPr>
          <w:szCs w:val="24"/>
          <w:lang w:val="es-CR"/>
        </w:rPr>
        <w:t>, con zonas de cuya época seca es mayor a cuatro meses. Con base en lo anterior las amenazas por olas de calor eventuales ante los</w:t>
      </w:r>
      <w:r w:rsidR="00852F32" w:rsidRPr="00766692">
        <w:rPr>
          <w:szCs w:val="24"/>
          <w:lang w:val="es-CR"/>
        </w:rPr>
        <w:t xml:space="preserve"> efectos del cambio climático,</w:t>
      </w:r>
      <w:r w:rsidR="00C53C3E" w:rsidRPr="00766692">
        <w:rPr>
          <w:szCs w:val="24"/>
          <w:lang w:val="es-CR"/>
        </w:rPr>
        <w:t xml:space="preserve"> l</w:t>
      </w:r>
      <w:r w:rsidR="00852F32" w:rsidRPr="00766692">
        <w:rPr>
          <w:szCs w:val="24"/>
          <w:lang w:val="es-CR"/>
        </w:rPr>
        <w:t xml:space="preserve">a mayor probabilidad en la ocurrencia de sequías </w:t>
      </w:r>
      <w:r w:rsidR="00C53C3E" w:rsidRPr="00766692">
        <w:rPr>
          <w:szCs w:val="24"/>
          <w:lang w:val="es-CR"/>
        </w:rPr>
        <w:t xml:space="preserve">y la ocurrencia de </w:t>
      </w:r>
      <w:r w:rsidR="00852F32" w:rsidRPr="00766692">
        <w:rPr>
          <w:szCs w:val="24"/>
          <w:lang w:val="es-CR"/>
        </w:rPr>
        <w:t xml:space="preserve">incendios. </w:t>
      </w:r>
    </w:p>
    <w:p w14:paraId="1D339BBB" w14:textId="0DDAEA18" w:rsidR="00C53C3E" w:rsidRPr="00766692" w:rsidRDefault="00852F32" w:rsidP="007D660D">
      <w:pPr>
        <w:rPr>
          <w:szCs w:val="24"/>
          <w:lang w:val="es-CR"/>
        </w:rPr>
      </w:pPr>
      <w:r w:rsidRPr="00766692">
        <w:rPr>
          <w:szCs w:val="24"/>
          <w:lang w:val="es-CR"/>
        </w:rPr>
        <w:t>Valga des</w:t>
      </w:r>
      <w:r w:rsidR="008A01D8">
        <w:rPr>
          <w:szCs w:val="24"/>
          <w:lang w:val="es-CR"/>
        </w:rPr>
        <w:t>ta</w:t>
      </w:r>
      <w:r w:rsidRPr="00766692">
        <w:rPr>
          <w:szCs w:val="24"/>
          <w:lang w:val="es-CR"/>
        </w:rPr>
        <w:t>car</w:t>
      </w:r>
      <w:r w:rsidR="008A01D8">
        <w:rPr>
          <w:szCs w:val="24"/>
          <w:lang w:val="es-CR"/>
        </w:rPr>
        <w:t>,</w:t>
      </w:r>
      <w:r w:rsidRPr="00766692">
        <w:rPr>
          <w:szCs w:val="24"/>
          <w:lang w:val="es-CR"/>
        </w:rPr>
        <w:t xml:space="preserve"> que para todas ellas existen previsiones que el diseño de la obra puede incorporar o adicionar a lo previsto para minimizar los efectos de las olas de calor y riesgo de incendio.</w:t>
      </w:r>
    </w:p>
    <w:p w14:paraId="288831F4" w14:textId="6F1BEBD7" w:rsidR="00852F32" w:rsidRPr="00766692" w:rsidRDefault="00852F32" w:rsidP="007D660D">
      <w:pPr>
        <w:rPr>
          <w:szCs w:val="24"/>
          <w:lang w:val="es-CR"/>
        </w:rPr>
      </w:pPr>
      <w:r w:rsidRPr="00766692">
        <w:rPr>
          <w:szCs w:val="24"/>
          <w:lang w:val="es-CR"/>
        </w:rPr>
        <w:t xml:space="preserve"> Respecto de las sequías al contrastar el suministro de agua potable </w:t>
      </w:r>
      <w:r w:rsidR="005B047C" w:rsidRPr="00766692">
        <w:rPr>
          <w:szCs w:val="24"/>
          <w:lang w:val="es-CR"/>
        </w:rPr>
        <w:t>de</w:t>
      </w:r>
      <w:r w:rsidRPr="00766692">
        <w:rPr>
          <w:szCs w:val="24"/>
          <w:lang w:val="es-CR"/>
        </w:rPr>
        <w:t>l Municipio</w:t>
      </w:r>
      <w:r w:rsidR="005B047C" w:rsidRPr="00766692">
        <w:rPr>
          <w:szCs w:val="24"/>
          <w:lang w:val="es-CR"/>
        </w:rPr>
        <w:t xml:space="preserve"> de la Cruz</w:t>
      </w:r>
      <w:r w:rsidRPr="00766692">
        <w:rPr>
          <w:szCs w:val="24"/>
          <w:lang w:val="es-CR"/>
        </w:rPr>
        <w:t xml:space="preserve"> y sus nacientes en la cuenca del Río Sapoa, se podrá determinar la necesidad de una obra redundante en lo que respecta a garantizar el suministro de agua para el CATEM. </w:t>
      </w:r>
    </w:p>
    <w:p w14:paraId="20939B2D" w14:textId="77777777" w:rsidR="0044063D" w:rsidRPr="00766692" w:rsidRDefault="0044063D" w:rsidP="007D660D">
      <w:pPr>
        <w:rPr>
          <w:szCs w:val="24"/>
          <w:lang w:val="es-CR"/>
        </w:rPr>
      </w:pPr>
    </w:p>
    <w:p w14:paraId="1569355D" w14:textId="77777777" w:rsidR="00B209AC" w:rsidRPr="00766692" w:rsidRDefault="009E53EA" w:rsidP="007D660D">
      <w:pPr>
        <w:rPr>
          <w:szCs w:val="24"/>
          <w:lang w:val="es-CR"/>
        </w:rPr>
      </w:pPr>
      <w:r w:rsidRPr="00766692">
        <w:rPr>
          <w:noProof/>
          <w:lang w:val="es-CR"/>
        </w:rPr>
        <w:drawing>
          <wp:inline distT="0" distB="0" distL="0" distR="0" wp14:anchorId="6B9AFC43" wp14:editId="56793C84">
            <wp:extent cx="4870450" cy="3151223"/>
            <wp:effectExtent l="0" t="0" r="6350" b="0"/>
            <wp:docPr id="29" name="Picture 2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low confidence"/>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872758" cy="3152716"/>
                    </a:xfrm>
                    <a:prstGeom prst="rect">
                      <a:avLst/>
                    </a:prstGeom>
                    <a:noFill/>
                    <a:ln>
                      <a:noFill/>
                    </a:ln>
                  </pic:spPr>
                </pic:pic>
              </a:graphicData>
            </a:graphic>
          </wp:inline>
        </w:drawing>
      </w:r>
    </w:p>
    <w:p w14:paraId="1FA34F0E" w14:textId="5D8D6458" w:rsidR="00B209AC" w:rsidRPr="00766692" w:rsidRDefault="00B209AC" w:rsidP="00B209AC">
      <w:pPr>
        <w:ind w:firstLine="720"/>
        <w:rPr>
          <w:i/>
          <w:iCs/>
          <w:sz w:val="18"/>
          <w:szCs w:val="18"/>
          <w:lang w:val="es-CR"/>
        </w:rPr>
      </w:pPr>
      <w:r w:rsidRPr="00766692">
        <w:rPr>
          <w:i/>
          <w:iCs/>
          <w:sz w:val="18"/>
          <w:szCs w:val="18"/>
          <w:lang w:val="es-CR"/>
        </w:rPr>
        <w:t>Fuente: Mapas por proyecto Anexo 1</w:t>
      </w:r>
      <w:r w:rsidR="00C53C3E" w:rsidRPr="00766692">
        <w:rPr>
          <w:i/>
          <w:iCs/>
          <w:sz w:val="18"/>
          <w:szCs w:val="18"/>
          <w:lang w:val="es-CR"/>
        </w:rPr>
        <w:t>.</w:t>
      </w:r>
      <w:r w:rsidRPr="00766692">
        <w:rPr>
          <w:i/>
          <w:iCs/>
          <w:sz w:val="18"/>
          <w:szCs w:val="18"/>
          <w:lang w:val="es-CR"/>
        </w:rPr>
        <w:t xml:space="preserve"> </w:t>
      </w:r>
    </w:p>
    <w:p w14:paraId="70E516A9" w14:textId="77777777" w:rsidR="00B209AC" w:rsidRPr="00766692" w:rsidRDefault="00B209AC" w:rsidP="007D660D">
      <w:pPr>
        <w:rPr>
          <w:szCs w:val="24"/>
          <w:lang w:val="es-CR"/>
        </w:rPr>
      </w:pPr>
    </w:p>
    <w:p w14:paraId="7FB12FDA" w14:textId="7B623DD3" w:rsidR="001C0FB0" w:rsidRPr="00766692" w:rsidRDefault="00C53C3E" w:rsidP="007D660D">
      <w:pPr>
        <w:rPr>
          <w:szCs w:val="24"/>
          <w:lang w:val="es-CR"/>
        </w:rPr>
      </w:pPr>
      <w:r w:rsidRPr="00766692">
        <w:rPr>
          <w:szCs w:val="24"/>
          <w:lang w:val="es-CR"/>
        </w:rPr>
        <w:t xml:space="preserve">Respecto a </w:t>
      </w:r>
      <w:r w:rsidR="008A01D8" w:rsidRPr="00766692">
        <w:rPr>
          <w:szCs w:val="24"/>
          <w:lang w:val="es-CR"/>
        </w:rPr>
        <w:t>la amenaza</w:t>
      </w:r>
      <w:r w:rsidR="001C0FB0" w:rsidRPr="00766692">
        <w:rPr>
          <w:szCs w:val="24"/>
          <w:lang w:val="es-CR"/>
        </w:rPr>
        <w:t xml:space="preserve"> identificada para el Centro Comunitario Multicultural de Sixaola, ésta se refiere a las crecidas recurrentes del río del mismo nombre</w:t>
      </w:r>
      <w:r w:rsidR="00875E0A" w:rsidRPr="00766692">
        <w:rPr>
          <w:szCs w:val="24"/>
          <w:lang w:val="es-CR"/>
        </w:rPr>
        <w:t>,</w:t>
      </w:r>
      <w:r w:rsidR="001C0FB0" w:rsidRPr="00766692">
        <w:rPr>
          <w:szCs w:val="24"/>
          <w:lang w:val="es-CR"/>
        </w:rPr>
        <w:t xml:space="preserve"> que con frecuencia se presentan en la época de lluvias</w:t>
      </w:r>
      <w:r w:rsidR="00875E0A" w:rsidRPr="00766692">
        <w:rPr>
          <w:szCs w:val="24"/>
          <w:lang w:val="es-CR"/>
        </w:rPr>
        <w:t xml:space="preserve"> y eventos hidrometeorológicos extremos, </w:t>
      </w:r>
      <w:r w:rsidR="001C0FB0" w:rsidRPr="00766692">
        <w:rPr>
          <w:szCs w:val="24"/>
          <w:lang w:val="es-CR"/>
        </w:rPr>
        <w:t>afectan</w:t>
      </w:r>
      <w:r w:rsidR="00875E0A" w:rsidRPr="00766692">
        <w:rPr>
          <w:szCs w:val="24"/>
          <w:lang w:val="es-CR"/>
        </w:rPr>
        <w:t>do</w:t>
      </w:r>
      <w:r w:rsidR="001C0FB0" w:rsidRPr="00766692">
        <w:rPr>
          <w:szCs w:val="24"/>
          <w:lang w:val="es-CR"/>
        </w:rPr>
        <w:t xml:space="preserve"> un sector importante del poblado de Sixaola, donde se encuentra el predio para la obra. </w:t>
      </w:r>
    </w:p>
    <w:p w14:paraId="16A62B64" w14:textId="33943BBB" w:rsidR="001C0FB0" w:rsidRPr="00766692" w:rsidRDefault="001C0FB0" w:rsidP="007D660D">
      <w:pPr>
        <w:rPr>
          <w:szCs w:val="24"/>
          <w:lang w:val="es-CR"/>
        </w:rPr>
      </w:pPr>
      <w:r w:rsidRPr="00766692">
        <w:rPr>
          <w:szCs w:val="24"/>
          <w:lang w:val="es-CR"/>
        </w:rPr>
        <w:t xml:space="preserve">En atención a lo que establece la OP-704, en procura que las </w:t>
      </w:r>
      <w:r w:rsidR="00875E0A" w:rsidRPr="00766692">
        <w:rPr>
          <w:szCs w:val="24"/>
          <w:lang w:val="es-CR"/>
        </w:rPr>
        <w:t>sean resilientes</w:t>
      </w:r>
      <w:r w:rsidR="00C53C3E" w:rsidRPr="00766692">
        <w:rPr>
          <w:szCs w:val="24"/>
          <w:lang w:val="es-CR"/>
        </w:rPr>
        <w:t xml:space="preserve"> a la amenaza</w:t>
      </w:r>
      <w:r w:rsidR="00875E0A" w:rsidRPr="00766692">
        <w:rPr>
          <w:szCs w:val="24"/>
          <w:lang w:val="es-CR"/>
        </w:rPr>
        <w:t>, sin exacerbar los efectos de la amenaza hacia terceros. Es</w:t>
      </w:r>
      <w:r w:rsidRPr="00766692">
        <w:rPr>
          <w:szCs w:val="24"/>
          <w:lang w:val="es-CR"/>
        </w:rPr>
        <w:t xml:space="preserve"> imperioso que se verifique la cota de afectación </w:t>
      </w:r>
      <w:r w:rsidR="00875E0A" w:rsidRPr="00766692">
        <w:rPr>
          <w:szCs w:val="24"/>
          <w:lang w:val="es-CR"/>
        </w:rPr>
        <w:t xml:space="preserve">probable </w:t>
      </w:r>
      <w:r w:rsidRPr="00766692">
        <w:rPr>
          <w:szCs w:val="24"/>
          <w:lang w:val="es-CR"/>
        </w:rPr>
        <w:t xml:space="preserve">de inundación </w:t>
      </w:r>
      <w:r w:rsidR="00875E0A" w:rsidRPr="00766692">
        <w:rPr>
          <w:szCs w:val="24"/>
          <w:lang w:val="es-CR"/>
        </w:rPr>
        <w:t xml:space="preserve">que sufriría </w:t>
      </w:r>
      <w:r w:rsidRPr="00766692">
        <w:rPr>
          <w:szCs w:val="24"/>
          <w:lang w:val="es-CR"/>
        </w:rPr>
        <w:t>el predio seleccionado</w:t>
      </w:r>
      <w:r w:rsidR="00875E0A" w:rsidRPr="00766692">
        <w:rPr>
          <w:szCs w:val="24"/>
          <w:lang w:val="es-CR"/>
        </w:rPr>
        <w:t>. Con base en lo anterior</w:t>
      </w:r>
      <w:r w:rsidR="00C53C3E" w:rsidRPr="00766692">
        <w:rPr>
          <w:szCs w:val="24"/>
          <w:lang w:val="es-CR"/>
        </w:rPr>
        <w:t>,</w:t>
      </w:r>
      <w:r w:rsidR="00875E0A" w:rsidRPr="00766692">
        <w:rPr>
          <w:szCs w:val="24"/>
          <w:lang w:val="es-CR"/>
        </w:rPr>
        <w:t xml:space="preserve"> </w:t>
      </w:r>
      <w:r w:rsidRPr="00766692">
        <w:rPr>
          <w:szCs w:val="24"/>
          <w:lang w:val="es-CR"/>
        </w:rPr>
        <w:t xml:space="preserve">la estructura </w:t>
      </w:r>
      <w:r w:rsidR="009C4BF0" w:rsidRPr="00766692">
        <w:rPr>
          <w:szCs w:val="24"/>
          <w:lang w:val="es-CR"/>
        </w:rPr>
        <w:t xml:space="preserve">a diseñar debe ser </w:t>
      </w:r>
      <w:r w:rsidRPr="00766692">
        <w:rPr>
          <w:szCs w:val="24"/>
          <w:lang w:val="es-CR"/>
        </w:rPr>
        <w:t>elevada sobre pilotes</w:t>
      </w:r>
      <w:r w:rsidR="009C4BF0" w:rsidRPr="00766692">
        <w:rPr>
          <w:szCs w:val="24"/>
          <w:lang w:val="es-CR"/>
        </w:rPr>
        <w:t xml:space="preserve"> (o similar) </w:t>
      </w:r>
      <w:r w:rsidRPr="00766692">
        <w:rPr>
          <w:szCs w:val="24"/>
          <w:lang w:val="es-CR"/>
        </w:rPr>
        <w:t>para minimizar los efectos de las crecidas</w:t>
      </w:r>
      <w:r w:rsidR="009C4BF0" w:rsidRPr="00766692">
        <w:rPr>
          <w:szCs w:val="24"/>
          <w:lang w:val="es-CR"/>
        </w:rPr>
        <w:t xml:space="preserve"> sobre ésta, </w:t>
      </w:r>
      <w:r w:rsidRPr="00766692">
        <w:rPr>
          <w:szCs w:val="24"/>
          <w:lang w:val="es-CR"/>
        </w:rPr>
        <w:t>evita</w:t>
      </w:r>
      <w:r w:rsidR="009C4BF0" w:rsidRPr="00766692">
        <w:rPr>
          <w:szCs w:val="24"/>
          <w:lang w:val="es-CR"/>
        </w:rPr>
        <w:t xml:space="preserve">ndo </w:t>
      </w:r>
      <w:r w:rsidRPr="00766692">
        <w:rPr>
          <w:szCs w:val="24"/>
          <w:lang w:val="es-CR"/>
        </w:rPr>
        <w:t>que la edificación represente algún efecto de dique o similar que retarde la evacuación de las agua</w:t>
      </w:r>
      <w:r w:rsidR="00875E0A" w:rsidRPr="00766692">
        <w:rPr>
          <w:szCs w:val="24"/>
          <w:lang w:val="es-CR"/>
        </w:rPr>
        <w:t xml:space="preserve">s o afecte otra infraestructura circundante. </w:t>
      </w:r>
    </w:p>
    <w:p w14:paraId="08D014DE" w14:textId="595FC666" w:rsidR="009C4BF0" w:rsidRPr="00766692" w:rsidRDefault="00B209AC" w:rsidP="007D660D">
      <w:pPr>
        <w:rPr>
          <w:szCs w:val="24"/>
          <w:lang w:val="es-CR"/>
        </w:rPr>
      </w:pPr>
      <w:r w:rsidRPr="00766692">
        <w:rPr>
          <w:noProof/>
          <w:lang w:val="es-CR"/>
        </w:rPr>
        <w:drawing>
          <wp:inline distT="0" distB="0" distL="0" distR="0" wp14:anchorId="2D98D1C4" wp14:editId="4549A1E2">
            <wp:extent cx="4095750" cy="2649985"/>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101670" cy="2653815"/>
                    </a:xfrm>
                    <a:prstGeom prst="rect">
                      <a:avLst/>
                    </a:prstGeom>
                    <a:noFill/>
                    <a:ln>
                      <a:noFill/>
                    </a:ln>
                  </pic:spPr>
                </pic:pic>
              </a:graphicData>
            </a:graphic>
          </wp:inline>
        </w:drawing>
      </w:r>
    </w:p>
    <w:p w14:paraId="4A4B1EFB" w14:textId="70B1D1DE" w:rsidR="00B209AC" w:rsidRPr="00766692" w:rsidRDefault="00B209AC" w:rsidP="00B209AC">
      <w:pPr>
        <w:ind w:firstLine="720"/>
        <w:rPr>
          <w:i/>
          <w:iCs/>
          <w:sz w:val="18"/>
          <w:szCs w:val="18"/>
          <w:lang w:val="es-CR"/>
        </w:rPr>
      </w:pPr>
      <w:r w:rsidRPr="00766692">
        <w:rPr>
          <w:i/>
          <w:iCs/>
          <w:sz w:val="18"/>
          <w:szCs w:val="18"/>
          <w:lang w:val="es-CR"/>
        </w:rPr>
        <w:t xml:space="preserve">Fuente: Mapas por proyecto Anexo 1 </w:t>
      </w:r>
    </w:p>
    <w:p w14:paraId="06948083" w14:textId="20924167" w:rsidR="00022494" w:rsidRPr="00766692" w:rsidRDefault="000E51E6" w:rsidP="007D660D">
      <w:pPr>
        <w:rPr>
          <w:szCs w:val="24"/>
          <w:lang w:val="es-CR"/>
        </w:rPr>
      </w:pPr>
      <w:r w:rsidRPr="00766692">
        <w:rPr>
          <w:szCs w:val="24"/>
          <w:lang w:val="es-CR"/>
        </w:rPr>
        <w:t xml:space="preserve">En </w:t>
      </w:r>
      <w:r w:rsidR="00022494" w:rsidRPr="00766692">
        <w:rPr>
          <w:szCs w:val="24"/>
          <w:lang w:val="es-CR"/>
        </w:rPr>
        <w:t xml:space="preserve">lo que respecta al Centro de Inclusión Social del Mora, como se evidenció en el mapa </w:t>
      </w:r>
      <w:r w:rsidR="00B209AC" w:rsidRPr="00766692">
        <w:rPr>
          <w:szCs w:val="24"/>
          <w:lang w:val="es-CR"/>
        </w:rPr>
        <w:t>de la sección anterior</w:t>
      </w:r>
      <w:r w:rsidR="00022494" w:rsidRPr="00766692">
        <w:rPr>
          <w:szCs w:val="24"/>
          <w:lang w:val="es-CR"/>
        </w:rPr>
        <w:t xml:space="preserve">, también lo afecta la cercanía en el AID de una falla geológica. </w:t>
      </w:r>
    </w:p>
    <w:p w14:paraId="791F5828" w14:textId="4D4131DA" w:rsidR="00022494" w:rsidRPr="00766692" w:rsidRDefault="00022494" w:rsidP="007D660D">
      <w:pPr>
        <w:rPr>
          <w:szCs w:val="24"/>
          <w:lang w:val="es-CR"/>
        </w:rPr>
      </w:pPr>
      <w:r w:rsidRPr="00766692">
        <w:rPr>
          <w:szCs w:val="24"/>
          <w:lang w:val="es-CR"/>
        </w:rPr>
        <w:t xml:space="preserve">La medida de prevención ante esta amenaza tiene relación con aplicar lo establecido en el Código Sísmico de Costa Rica. </w:t>
      </w:r>
    </w:p>
    <w:p w14:paraId="0FF32832" w14:textId="3275E943" w:rsidR="000E51E6" w:rsidRPr="00766692" w:rsidRDefault="000E51E6" w:rsidP="007D660D">
      <w:pPr>
        <w:rPr>
          <w:szCs w:val="24"/>
          <w:lang w:val="es-CR"/>
        </w:rPr>
      </w:pPr>
      <w:r w:rsidRPr="00766692">
        <w:rPr>
          <w:szCs w:val="24"/>
          <w:lang w:val="es-CR"/>
        </w:rPr>
        <w:t xml:space="preserve">Por último para el Centro de Formación y Capacitación se evidencia la potencial caída de cenizas en la eventualidad, de una erupción </w:t>
      </w:r>
      <w:r w:rsidR="009803D2" w:rsidRPr="00766692">
        <w:rPr>
          <w:szCs w:val="24"/>
          <w:lang w:val="es-CR"/>
        </w:rPr>
        <w:t xml:space="preserve">de magnitud similar a las </w:t>
      </w:r>
      <w:r w:rsidRPr="00766692">
        <w:rPr>
          <w:szCs w:val="24"/>
          <w:lang w:val="es-CR"/>
        </w:rPr>
        <w:t xml:space="preserve">vividas en </w:t>
      </w:r>
      <w:r w:rsidR="009803D2" w:rsidRPr="00766692">
        <w:rPr>
          <w:szCs w:val="24"/>
          <w:lang w:val="es-CR"/>
        </w:rPr>
        <w:t xml:space="preserve">los años </w:t>
      </w:r>
      <w:r w:rsidRPr="00766692">
        <w:rPr>
          <w:szCs w:val="24"/>
          <w:lang w:val="es-CR"/>
        </w:rPr>
        <w:t>196</w:t>
      </w:r>
      <w:r w:rsidR="009803D2" w:rsidRPr="00766692">
        <w:rPr>
          <w:szCs w:val="24"/>
          <w:lang w:val="es-CR"/>
        </w:rPr>
        <w:t>3 y 65 del siglo pasado por el Volcán Irazú.</w:t>
      </w:r>
      <w:r w:rsidR="00A70276">
        <w:rPr>
          <w:szCs w:val="24"/>
          <w:lang w:val="es-CR"/>
        </w:rPr>
        <w:t xml:space="preserve"> </w:t>
      </w:r>
      <w:r w:rsidRPr="00766692">
        <w:rPr>
          <w:szCs w:val="24"/>
          <w:lang w:val="es-CR"/>
        </w:rPr>
        <w:t>Se destaca la afectación sin embargo, desde la perspectiva de diseño no implica</w:t>
      </w:r>
      <w:r w:rsidR="009803D2" w:rsidRPr="00766692">
        <w:rPr>
          <w:szCs w:val="24"/>
          <w:lang w:val="es-CR"/>
        </w:rPr>
        <w:t xml:space="preserve"> nada</w:t>
      </w:r>
      <w:r w:rsidR="00C53C3E" w:rsidRPr="00766692">
        <w:rPr>
          <w:szCs w:val="24"/>
          <w:lang w:val="es-CR"/>
        </w:rPr>
        <w:t xml:space="preserve"> diferente a lo convencional</w:t>
      </w:r>
      <w:r w:rsidR="009803D2" w:rsidRPr="00766692">
        <w:rPr>
          <w:szCs w:val="24"/>
          <w:lang w:val="es-CR"/>
        </w:rPr>
        <w:t xml:space="preserve">, en la parte operativa demanda </w:t>
      </w:r>
      <w:r w:rsidRPr="00766692">
        <w:rPr>
          <w:szCs w:val="24"/>
          <w:lang w:val="es-CR"/>
        </w:rPr>
        <w:t>acelerar el mantenimiento de las canoas de los techos para retirar la ceniza, en caso de ocurrir un evento como el mencionado.</w:t>
      </w:r>
    </w:p>
    <w:p w14:paraId="51A12C5B" w14:textId="74404179" w:rsidR="000E51E6" w:rsidRPr="00766692" w:rsidRDefault="00C53C3E" w:rsidP="007D660D">
      <w:pPr>
        <w:rPr>
          <w:szCs w:val="24"/>
          <w:lang w:val="es-CR"/>
        </w:rPr>
      </w:pPr>
      <w:r w:rsidRPr="00766692">
        <w:rPr>
          <w:noProof/>
          <w:lang w:val="es-CR"/>
        </w:rPr>
        <w:drawing>
          <wp:inline distT="0" distB="0" distL="0" distR="0" wp14:anchorId="7B1ACAA8" wp14:editId="4DBCD0DC">
            <wp:extent cx="4353667" cy="2816860"/>
            <wp:effectExtent l="0" t="0" r="8890" b="2540"/>
            <wp:docPr id="32" name="Picture 3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with medium confidence"/>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354766" cy="2817571"/>
                    </a:xfrm>
                    <a:prstGeom prst="rect">
                      <a:avLst/>
                    </a:prstGeom>
                    <a:noFill/>
                    <a:ln>
                      <a:noFill/>
                    </a:ln>
                  </pic:spPr>
                </pic:pic>
              </a:graphicData>
            </a:graphic>
          </wp:inline>
        </w:drawing>
      </w:r>
    </w:p>
    <w:p w14:paraId="215DC023" w14:textId="5FA5667B" w:rsidR="000E51E6" w:rsidRPr="00766692" w:rsidRDefault="00C53C3E" w:rsidP="00C53C3E">
      <w:pPr>
        <w:ind w:firstLine="720"/>
        <w:rPr>
          <w:i/>
          <w:iCs/>
          <w:sz w:val="18"/>
          <w:szCs w:val="18"/>
          <w:lang w:val="es-CR"/>
        </w:rPr>
      </w:pPr>
      <w:r w:rsidRPr="00766692">
        <w:rPr>
          <w:i/>
          <w:iCs/>
          <w:sz w:val="18"/>
          <w:szCs w:val="18"/>
          <w:lang w:val="es-CR"/>
        </w:rPr>
        <w:t xml:space="preserve">Fuente: Mapas por proyecto Anexo 1. </w:t>
      </w:r>
    </w:p>
    <w:p w14:paraId="34BC7096" w14:textId="63E6AC9F" w:rsidR="005B047C" w:rsidRPr="00766692" w:rsidRDefault="005B047C" w:rsidP="007D660D">
      <w:pPr>
        <w:rPr>
          <w:szCs w:val="24"/>
          <w:lang w:val="es-CR"/>
        </w:rPr>
      </w:pPr>
      <w:r w:rsidRPr="00766692">
        <w:rPr>
          <w:szCs w:val="24"/>
          <w:lang w:val="es-CR"/>
        </w:rPr>
        <w:t>Las ocho amenazas restantes, tres naturales relacionadas con, Marea de tormenta o huracán, aumento del nivel del mar, tsunami fueron descartadas para todas las obras dado los emplazamiento</w:t>
      </w:r>
      <w:r w:rsidR="000E408B" w:rsidRPr="00766692">
        <w:rPr>
          <w:szCs w:val="24"/>
          <w:lang w:val="es-CR"/>
        </w:rPr>
        <w:t>s</w:t>
      </w:r>
      <w:r w:rsidRPr="00766692">
        <w:rPr>
          <w:szCs w:val="24"/>
          <w:lang w:val="es-CR"/>
        </w:rPr>
        <w:t xml:space="preserve"> previstos.</w:t>
      </w:r>
    </w:p>
    <w:p w14:paraId="2623F565" w14:textId="56A54B9F" w:rsidR="00022494" w:rsidRPr="00766692" w:rsidRDefault="005B047C" w:rsidP="007D660D">
      <w:pPr>
        <w:rPr>
          <w:szCs w:val="24"/>
          <w:lang w:val="es-CR"/>
        </w:rPr>
      </w:pPr>
      <w:r w:rsidRPr="00766692">
        <w:rPr>
          <w:szCs w:val="24"/>
          <w:lang w:val="es-CR"/>
        </w:rPr>
        <w:t xml:space="preserve">Las restantes amenazas de origen antrópico, relacionadas con drenajes pluviales </w:t>
      </w:r>
      <w:r w:rsidR="008A01D8" w:rsidRPr="00766692">
        <w:rPr>
          <w:szCs w:val="24"/>
          <w:lang w:val="es-CR"/>
        </w:rPr>
        <w:t>cercanos</w:t>
      </w:r>
      <w:r w:rsidRPr="00766692">
        <w:rPr>
          <w:szCs w:val="24"/>
          <w:lang w:val="es-CR"/>
        </w:rPr>
        <w:t xml:space="preserve"> que puedan desbordarse, líneas eléctricas de alta tensión, oleoductos y tanque </w:t>
      </w:r>
      <w:r w:rsidR="008A01D8">
        <w:rPr>
          <w:szCs w:val="24"/>
          <w:lang w:val="es-CR"/>
        </w:rPr>
        <w:t>de</w:t>
      </w:r>
      <w:r w:rsidRPr="00766692">
        <w:rPr>
          <w:szCs w:val="24"/>
          <w:lang w:val="es-CR"/>
        </w:rPr>
        <w:t xml:space="preserve"> almacenamiento de agua potable, combustibles u otros productos que pudieran afectar las obras, también fueron descarta</w:t>
      </w:r>
      <w:r w:rsidR="000E408B" w:rsidRPr="00766692">
        <w:rPr>
          <w:szCs w:val="24"/>
          <w:lang w:val="es-CR"/>
        </w:rPr>
        <w:t>da</w:t>
      </w:r>
      <w:r w:rsidRPr="00766692">
        <w:rPr>
          <w:szCs w:val="24"/>
          <w:lang w:val="es-CR"/>
        </w:rPr>
        <w:t>s.</w:t>
      </w:r>
      <w:r w:rsidR="00A70276">
        <w:rPr>
          <w:szCs w:val="24"/>
          <w:lang w:val="es-CR"/>
        </w:rPr>
        <w:t xml:space="preserve"> </w:t>
      </w:r>
    </w:p>
    <w:p w14:paraId="418DA242" w14:textId="77777777" w:rsidR="009C4BF0" w:rsidRPr="00766692" w:rsidRDefault="009C4BF0" w:rsidP="007D660D">
      <w:pPr>
        <w:rPr>
          <w:szCs w:val="24"/>
          <w:lang w:val="es-CR"/>
        </w:rPr>
      </w:pPr>
    </w:p>
    <w:p w14:paraId="447762D2" w14:textId="063215B6" w:rsidR="00CC6269" w:rsidRPr="00766692" w:rsidRDefault="00B419AF" w:rsidP="007D660D">
      <w:pPr>
        <w:rPr>
          <w:szCs w:val="24"/>
          <w:lang w:val="es-CR"/>
        </w:rPr>
      </w:pPr>
      <w:r w:rsidRPr="00766692">
        <w:rPr>
          <w:noProof/>
          <w:lang w:val="es-CR"/>
        </w:rPr>
        <w:drawing>
          <wp:inline distT="0" distB="0" distL="0" distR="0" wp14:anchorId="78C0C5A7" wp14:editId="38C6876F">
            <wp:extent cx="5943600" cy="381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43600" cy="3816350"/>
                    </a:xfrm>
                    <a:prstGeom prst="rect">
                      <a:avLst/>
                    </a:prstGeom>
                    <a:noFill/>
                    <a:ln>
                      <a:noFill/>
                    </a:ln>
                  </pic:spPr>
                </pic:pic>
              </a:graphicData>
            </a:graphic>
          </wp:inline>
        </w:drawing>
      </w:r>
    </w:p>
    <w:p w14:paraId="2B0E6324" w14:textId="2B8E4BBD" w:rsidR="008F2325" w:rsidRPr="00766692" w:rsidRDefault="008F2325" w:rsidP="008A01D8">
      <w:pPr>
        <w:pStyle w:val="Heading2"/>
        <w:rPr>
          <w:lang w:val="es-CR"/>
        </w:rPr>
      </w:pPr>
      <w:bookmarkStart w:id="16" w:name="_Toc100705217"/>
      <w:r w:rsidRPr="00766692">
        <w:rPr>
          <w:lang w:val="es-CR"/>
        </w:rPr>
        <w:t>Facilidades Urbanas en el entorno</w:t>
      </w:r>
      <w:bookmarkEnd w:id="16"/>
    </w:p>
    <w:p w14:paraId="62A2BD69" w14:textId="5503B132" w:rsidR="00FD0092" w:rsidRPr="00766692" w:rsidRDefault="008F2325" w:rsidP="007D660D">
      <w:pPr>
        <w:rPr>
          <w:lang w:val="es-CR"/>
        </w:rPr>
      </w:pPr>
      <w:r w:rsidRPr="00766692">
        <w:rPr>
          <w:lang w:val="es-CR"/>
        </w:rPr>
        <w:t>Las facilidades urbanas que se brindan en el entorno</w:t>
      </w:r>
      <w:r w:rsidR="00FD0092" w:rsidRPr="00766692">
        <w:rPr>
          <w:lang w:val="es-CR"/>
        </w:rPr>
        <w:t xml:space="preserve"> (AID) condicionan</w:t>
      </w:r>
      <w:r w:rsidRPr="00766692">
        <w:rPr>
          <w:lang w:val="es-CR"/>
        </w:rPr>
        <w:t xml:space="preserve"> </w:t>
      </w:r>
      <w:r w:rsidR="00D31BA4" w:rsidRPr="00766692">
        <w:rPr>
          <w:lang w:val="es-CR"/>
        </w:rPr>
        <w:t xml:space="preserve">los </w:t>
      </w:r>
      <w:r w:rsidR="00B50D28" w:rsidRPr="00766692">
        <w:rPr>
          <w:lang w:val="es-CR"/>
        </w:rPr>
        <w:t>requerimientos que</w:t>
      </w:r>
      <w:r w:rsidR="00D31BA4" w:rsidRPr="00766692">
        <w:rPr>
          <w:lang w:val="es-CR"/>
        </w:rPr>
        <w:t xml:space="preserve"> una obra o proyecto pueda </w:t>
      </w:r>
      <w:r w:rsidR="009803D2" w:rsidRPr="00766692">
        <w:rPr>
          <w:lang w:val="es-CR"/>
        </w:rPr>
        <w:t xml:space="preserve">demandar </w:t>
      </w:r>
      <w:r w:rsidR="00FD0092" w:rsidRPr="00766692">
        <w:rPr>
          <w:lang w:val="es-CR"/>
        </w:rPr>
        <w:t xml:space="preserve">para su </w:t>
      </w:r>
      <w:r w:rsidRPr="00766692">
        <w:rPr>
          <w:lang w:val="es-CR"/>
        </w:rPr>
        <w:t>operación</w:t>
      </w:r>
      <w:r w:rsidR="002503B9" w:rsidRPr="00766692">
        <w:rPr>
          <w:lang w:val="es-CR"/>
        </w:rPr>
        <w:t xml:space="preserve">. </w:t>
      </w:r>
    </w:p>
    <w:p w14:paraId="4631F150" w14:textId="0CDDC424" w:rsidR="00D31BA4" w:rsidRPr="00766692" w:rsidRDefault="00D31BA4" w:rsidP="007D660D">
      <w:pPr>
        <w:rPr>
          <w:lang w:val="es-CR"/>
        </w:rPr>
      </w:pPr>
      <w:r w:rsidRPr="00766692">
        <w:rPr>
          <w:lang w:val="es-CR"/>
        </w:rPr>
        <w:t>Es relevante destacar que la realidad urbana o urbano rural donde se inscriben los proyectos, establece</w:t>
      </w:r>
      <w:r w:rsidR="00215B4D" w:rsidRPr="00766692">
        <w:rPr>
          <w:lang w:val="es-CR"/>
        </w:rPr>
        <w:t xml:space="preserve"> realidades en la prestación de servicios que facilitan la implementación de las obras,</w:t>
      </w:r>
      <w:r w:rsidR="000C12DB" w:rsidRPr="00766692">
        <w:rPr>
          <w:lang w:val="es-CR"/>
        </w:rPr>
        <w:t xml:space="preserve"> </w:t>
      </w:r>
      <w:r w:rsidR="008A01D8" w:rsidRPr="00766692">
        <w:rPr>
          <w:lang w:val="es-CR"/>
        </w:rPr>
        <w:t>normalmente minimizan</w:t>
      </w:r>
      <w:r w:rsidR="00215B4D" w:rsidRPr="00766692">
        <w:rPr>
          <w:lang w:val="es-CR"/>
        </w:rPr>
        <w:t xml:space="preserve"> </w:t>
      </w:r>
      <w:r w:rsidR="000C12DB" w:rsidRPr="00766692">
        <w:rPr>
          <w:lang w:val="es-CR"/>
        </w:rPr>
        <w:t xml:space="preserve">externalidades </w:t>
      </w:r>
      <w:r w:rsidR="002D1ED6" w:rsidRPr="00766692">
        <w:rPr>
          <w:lang w:val="es-CR"/>
        </w:rPr>
        <w:t>negativas, o</w:t>
      </w:r>
      <w:r w:rsidR="00215B4D" w:rsidRPr="00766692">
        <w:rPr>
          <w:lang w:val="es-CR"/>
        </w:rPr>
        <w:t xml:space="preserve"> </w:t>
      </w:r>
      <w:r w:rsidR="000C12DB" w:rsidRPr="00766692">
        <w:rPr>
          <w:lang w:val="es-CR"/>
        </w:rPr>
        <w:t xml:space="preserve">bajo otros escenarios pueden acentuarlas, pudiendo </w:t>
      </w:r>
      <w:r w:rsidR="00215B4D" w:rsidRPr="00766692">
        <w:rPr>
          <w:lang w:val="es-CR"/>
        </w:rPr>
        <w:t xml:space="preserve">considerarse como un </w:t>
      </w:r>
      <w:r w:rsidRPr="00766692">
        <w:rPr>
          <w:lang w:val="es-CR"/>
        </w:rPr>
        <w:t xml:space="preserve">elemento para caracterizar </w:t>
      </w:r>
      <w:r w:rsidR="00215B4D" w:rsidRPr="00766692">
        <w:rPr>
          <w:lang w:val="es-CR"/>
        </w:rPr>
        <w:t xml:space="preserve">la ocurrencia potencial de </w:t>
      </w:r>
      <w:r w:rsidRPr="00766692">
        <w:rPr>
          <w:lang w:val="es-CR"/>
        </w:rPr>
        <w:t>impactos indirectos y acumulativos</w:t>
      </w:r>
      <w:r w:rsidR="00215B4D" w:rsidRPr="00766692">
        <w:rPr>
          <w:lang w:val="es-CR"/>
        </w:rPr>
        <w:t>.</w:t>
      </w:r>
      <w:r w:rsidRPr="00766692">
        <w:rPr>
          <w:lang w:val="es-CR"/>
        </w:rPr>
        <w:t xml:space="preserve"> </w:t>
      </w:r>
    </w:p>
    <w:p w14:paraId="652C8C04" w14:textId="09B1A90E" w:rsidR="00232DEC" w:rsidRPr="00766692" w:rsidRDefault="002D1ED6" w:rsidP="007D660D">
      <w:pPr>
        <w:rPr>
          <w:lang w:val="es-CR"/>
        </w:rPr>
      </w:pPr>
      <w:r w:rsidRPr="00766692">
        <w:rPr>
          <w:lang w:val="es-CR"/>
        </w:rPr>
        <w:t>En relación con servicios básicos de agua potable, electricidad, telefonía y recolección de desechos</w:t>
      </w:r>
      <w:r w:rsidR="002503B9" w:rsidRPr="00766692">
        <w:rPr>
          <w:lang w:val="es-CR"/>
        </w:rPr>
        <w:t>,</w:t>
      </w:r>
      <w:r w:rsidRPr="00766692">
        <w:rPr>
          <w:lang w:val="es-CR"/>
        </w:rPr>
        <w:t xml:space="preserve"> todas las obras por su naturaleza </w:t>
      </w:r>
      <w:r w:rsidR="009605F3" w:rsidRPr="00766692">
        <w:rPr>
          <w:lang w:val="es-CR"/>
        </w:rPr>
        <w:t>urbana cuentan con esos servicios, además de enfrentar vías públicas cantonales que tienen acceso todo el año aún en la temporada de lluvias.</w:t>
      </w:r>
    </w:p>
    <w:p w14:paraId="64103751" w14:textId="6EA1DDBC" w:rsidR="003C79F5" w:rsidRPr="00766692" w:rsidRDefault="00232DEC" w:rsidP="00744ABA">
      <w:pPr>
        <w:rPr>
          <w:lang w:val="es-CR"/>
        </w:rPr>
      </w:pPr>
      <w:r w:rsidRPr="00766692">
        <w:rPr>
          <w:lang w:val="es-CR"/>
        </w:rPr>
        <w:t xml:space="preserve">Con respecto al uso del suelo en el entorno de los proyectos, en su AID, seis de ellos serán facilidades institucionales de atención </w:t>
      </w:r>
      <w:r w:rsidR="00744ABA" w:rsidRPr="00766692">
        <w:rPr>
          <w:lang w:val="es-CR"/>
        </w:rPr>
        <w:t>y capacitación</w:t>
      </w:r>
      <w:r w:rsidRPr="00766692">
        <w:rPr>
          <w:lang w:val="es-CR"/>
        </w:rPr>
        <w:t xml:space="preserve"> que no representan un conflicto potencial con los usos urbanos e institucionales preexistentes a las obras.</w:t>
      </w:r>
      <w:r w:rsidR="00A70276">
        <w:rPr>
          <w:lang w:val="es-CR"/>
        </w:rPr>
        <w:t xml:space="preserve"> </w:t>
      </w:r>
      <w:r w:rsidR="003C79F5" w:rsidRPr="00766692">
        <w:rPr>
          <w:lang w:val="es-CR"/>
        </w:rPr>
        <w:t xml:space="preserve">Así la Torre Klabë del Sifais, el Centro de Formación Capacitación y para Migrantes y el Techo del Skate Park, son </w:t>
      </w:r>
      <w:r w:rsidR="00744ABA" w:rsidRPr="00766692">
        <w:rPr>
          <w:lang w:val="es-CR"/>
        </w:rPr>
        <w:t>obras por realizarse</w:t>
      </w:r>
      <w:r w:rsidR="003C79F5" w:rsidRPr="00766692">
        <w:rPr>
          <w:lang w:val="es-CR"/>
        </w:rPr>
        <w:t xml:space="preserve"> en el mismo sitio donde ya operan actualmente (reconstrucciones o mejoras).</w:t>
      </w:r>
    </w:p>
    <w:p w14:paraId="63EBA332" w14:textId="548390C4" w:rsidR="003C79F5" w:rsidRPr="00766692" w:rsidRDefault="003C79F5" w:rsidP="00744ABA">
      <w:pPr>
        <w:rPr>
          <w:lang w:val="es-CR"/>
        </w:rPr>
      </w:pPr>
      <w:r w:rsidRPr="00766692">
        <w:rPr>
          <w:lang w:val="es-CR"/>
        </w:rPr>
        <w:t xml:space="preserve">Dos los proyectos el Centro Comunitario Multicultural de Sixaola y el Centro de Inclusión Social del Mora, son obras nuevas que brindarán facilidades a los grupos meta, sin que implique hospedaje temporal </w:t>
      </w:r>
      <w:r w:rsidR="00E1574D" w:rsidRPr="00766692">
        <w:rPr>
          <w:lang w:val="es-CR"/>
        </w:rPr>
        <w:t>como parte de los servicios, de manera que pese a ser su naturaleza una obra nueva, no se presume disrupción o externalidades hacia el entorno</w:t>
      </w:r>
      <w:r w:rsidR="002503B9" w:rsidRPr="00766692">
        <w:rPr>
          <w:lang w:val="es-CR"/>
        </w:rPr>
        <w:t xml:space="preserve"> urbano residencial</w:t>
      </w:r>
      <w:r w:rsidR="00E1574D" w:rsidRPr="00766692">
        <w:rPr>
          <w:lang w:val="es-CR"/>
        </w:rPr>
        <w:t xml:space="preserve"> inmediato.</w:t>
      </w:r>
      <w:r w:rsidR="00A70276">
        <w:rPr>
          <w:lang w:val="es-CR"/>
        </w:rPr>
        <w:t xml:space="preserve"> </w:t>
      </w:r>
    </w:p>
    <w:p w14:paraId="7B2F787D" w14:textId="7422463A" w:rsidR="0080490C" w:rsidRPr="00766692" w:rsidRDefault="0080490C" w:rsidP="00744ABA">
      <w:pPr>
        <w:rPr>
          <w:lang w:val="es-CR"/>
        </w:rPr>
      </w:pPr>
      <w:r w:rsidRPr="00766692">
        <w:rPr>
          <w:lang w:val="es-CR"/>
        </w:rPr>
        <w:t xml:space="preserve">Para las </w:t>
      </w:r>
      <w:r w:rsidR="00744ABA" w:rsidRPr="00766692">
        <w:rPr>
          <w:lang w:val="es-CR"/>
        </w:rPr>
        <w:t>últimas</w:t>
      </w:r>
      <w:r w:rsidRPr="00766692">
        <w:rPr>
          <w:lang w:val="es-CR"/>
        </w:rPr>
        <w:t xml:space="preserve"> tres, La Unidad Refugio, el CATEM y Centro Transitorio para Mujeres, nos referimos a establecimientos que tienen dentro de sus servicios la residencia temporal de los beneficiados</w:t>
      </w:r>
      <w:r w:rsidR="00F20BF0" w:rsidRPr="00766692">
        <w:rPr>
          <w:lang w:val="es-CR"/>
        </w:rPr>
        <w:t xml:space="preserve">. </w:t>
      </w:r>
      <w:r w:rsidRPr="00766692">
        <w:rPr>
          <w:lang w:val="es-CR"/>
        </w:rPr>
        <w:t xml:space="preserve">Al ser obras nuevas, se podría </w:t>
      </w:r>
      <w:r w:rsidR="00F20BF0" w:rsidRPr="00766692">
        <w:rPr>
          <w:lang w:val="es-CR"/>
        </w:rPr>
        <w:t xml:space="preserve">visualizar </w:t>
      </w:r>
      <w:r w:rsidRPr="00766692">
        <w:rPr>
          <w:lang w:val="es-CR"/>
        </w:rPr>
        <w:t xml:space="preserve">una oposición o disrupción de la realidad urbana </w:t>
      </w:r>
      <w:r w:rsidR="00F20BF0" w:rsidRPr="00766692">
        <w:rPr>
          <w:lang w:val="es-CR"/>
        </w:rPr>
        <w:t xml:space="preserve">por las comunidades </w:t>
      </w:r>
      <w:r w:rsidRPr="00766692">
        <w:rPr>
          <w:lang w:val="es-CR"/>
        </w:rPr>
        <w:t xml:space="preserve">receptoras. </w:t>
      </w:r>
    </w:p>
    <w:p w14:paraId="2E284AA4" w14:textId="52ABB6F6" w:rsidR="00B50D7A" w:rsidRPr="00766692" w:rsidRDefault="0080490C" w:rsidP="00744ABA">
      <w:pPr>
        <w:rPr>
          <w:lang w:val="es-CR"/>
        </w:rPr>
      </w:pPr>
      <w:r w:rsidRPr="00766692">
        <w:rPr>
          <w:lang w:val="es-CR"/>
        </w:rPr>
        <w:t>Por esta razón es conveniente destacar</w:t>
      </w:r>
      <w:r w:rsidR="00F20BF0" w:rsidRPr="00766692">
        <w:rPr>
          <w:lang w:val="es-CR"/>
        </w:rPr>
        <w:t xml:space="preserve"> que preliminarmente, antes contar con los resultados de la Consulta Significativa se considera que est</w:t>
      </w:r>
      <w:r w:rsidR="00B50D7A" w:rsidRPr="00766692">
        <w:rPr>
          <w:lang w:val="es-CR"/>
        </w:rPr>
        <w:t xml:space="preserve">a </w:t>
      </w:r>
      <w:r w:rsidR="00F20BF0" w:rsidRPr="00766692">
        <w:rPr>
          <w:lang w:val="es-CR"/>
        </w:rPr>
        <w:t>oposición será mínima</w:t>
      </w:r>
      <w:r w:rsidR="002503B9" w:rsidRPr="00766692">
        <w:rPr>
          <w:lang w:val="es-CR"/>
        </w:rPr>
        <w:t xml:space="preserve">, </w:t>
      </w:r>
      <w:r w:rsidR="00B50D7A" w:rsidRPr="00766692">
        <w:rPr>
          <w:lang w:val="es-CR"/>
        </w:rPr>
        <w:t xml:space="preserve">dado que las obras fueron </w:t>
      </w:r>
      <w:r w:rsidR="007F3E2C" w:rsidRPr="00766692">
        <w:rPr>
          <w:lang w:val="es-CR"/>
        </w:rPr>
        <w:t>estratégicamente</w:t>
      </w:r>
      <w:r w:rsidR="00B50D7A" w:rsidRPr="00766692">
        <w:rPr>
          <w:lang w:val="es-CR"/>
        </w:rPr>
        <w:t xml:space="preserve"> ubicadas en sectores de la trama urbana de </w:t>
      </w:r>
      <w:r w:rsidR="00173BE8" w:rsidRPr="00766692">
        <w:rPr>
          <w:lang w:val="es-CR"/>
        </w:rPr>
        <w:t>los distritos</w:t>
      </w:r>
      <w:r w:rsidR="00B50D7A" w:rsidRPr="00766692">
        <w:rPr>
          <w:lang w:val="es-CR"/>
        </w:rPr>
        <w:t xml:space="preserve"> receptores</w:t>
      </w:r>
      <w:r w:rsidR="007F3E2C" w:rsidRPr="00766692">
        <w:rPr>
          <w:lang w:val="es-CR"/>
        </w:rPr>
        <w:t xml:space="preserve"> no residenciales</w:t>
      </w:r>
      <w:r w:rsidR="002503B9" w:rsidRPr="00766692">
        <w:rPr>
          <w:lang w:val="es-CR"/>
        </w:rPr>
        <w:t xml:space="preserve">. </w:t>
      </w:r>
    </w:p>
    <w:p w14:paraId="40AAE66B" w14:textId="55D6B72F" w:rsidR="0007738C" w:rsidRPr="00766692" w:rsidRDefault="002503B9" w:rsidP="00744ABA">
      <w:pPr>
        <w:rPr>
          <w:lang w:val="es-CR"/>
        </w:rPr>
      </w:pPr>
      <w:r w:rsidRPr="00766692">
        <w:rPr>
          <w:lang w:val="es-CR"/>
        </w:rPr>
        <w:t>Así, l</w:t>
      </w:r>
      <w:r w:rsidR="007F3E2C" w:rsidRPr="00766692">
        <w:rPr>
          <w:lang w:val="es-CR"/>
        </w:rPr>
        <w:t>a Unidad Refugio y el Centro Transitorio para Mujeres, ambos se ubicarán dentro de zonas industriales</w:t>
      </w:r>
      <w:r w:rsidR="0024450C" w:rsidRPr="00766692">
        <w:rPr>
          <w:lang w:val="es-CR"/>
        </w:rPr>
        <w:t xml:space="preserve"> de la Uruca y Curridabat, respectivamente y el </w:t>
      </w:r>
      <w:r w:rsidR="00173BE8" w:rsidRPr="00766692">
        <w:rPr>
          <w:lang w:val="es-CR"/>
        </w:rPr>
        <w:t>CATEM se</w:t>
      </w:r>
      <w:r w:rsidR="00B50D7A" w:rsidRPr="00766692">
        <w:rPr>
          <w:lang w:val="es-CR"/>
        </w:rPr>
        <w:t xml:space="preserve"> </w:t>
      </w:r>
      <w:r w:rsidR="0024450C" w:rsidRPr="00766692">
        <w:rPr>
          <w:lang w:val="es-CR"/>
        </w:rPr>
        <w:t xml:space="preserve">ubicará en </w:t>
      </w:r>
      <w:r w:rsidR="00B50D7A" w:rsidRPr="00766692">
        <w:rPr>
          <w:lang w:val="es-CR"/>
        </w:rPr>
        <w:t xml:space="preserve">un terreno colindante con </w:t>
      </w:r>
      <w:r w:rsidR="0007738C" w:rsidRPr="00766692">
        <w:rPr>
          <w:lang w:val="es-CR"/>
        </w:rPr>
        <w:t xml:space="preserve">el Campo Ferial </w:t>
      </w:r>
      <w:r w:rsidR="0024450C" w:rsidRPr="00766692">
        <w:rPr>
          <w:lang w:val="es-CR"/>
        </w:rPr>
        <w:t xml:space="preserve">que la Municipalidad de la Cruz </w:t>
      </w:r>
      <w:r w:rsidR="00B50D7A" w:rsidRPr="00766692">
        <w:rPr>
          <w:lang w:val="es-CR"/>
        </w:rPr>
        <w:t>destin</w:t>
      </w:r>
      <w:r w:rsidRPr="00766692">
        <w:rPr>
          <w:lang w:val="es-CR"/>
        </w:rPr>
        <w:t>ado a</w:t>
      </w:r>
      <w:r w:rsidR="0007738C" w:rsidRPr="00766692">
        <w:rPr>
          <w:lang w:val="es-CR"/>
        </w:rPr>
        <w:t xml:space="preserve"> las </w:t>
      </w:r>
      <w:r w:rsidR="00B50D7A" w:rsidRPr="00766692">
        <w:rPr>
          <w:lang w:val="es-CR"/>
        </w:rPr>
        <w:t>fiestas patronales</w:t>
      </w:r>
      <w:r w:rsidR="0007738C" w:rsidRPr="00766692">
        <w:rPr>
          <w:lang w:val="es-CR"/>
        </w:rPr>
        <w:t xml:space="preserve"> f</w:t>
      </w:r>
      <w:r w:rsidR="00B50D7A" w:rsidRPr="00766692">
        <w:rPr>
          <w:lang w:val="es-CR"/>
        </w:rPr>
        <w:t xml:space="preserve">rente al redondel de toros, como tal un sitio no residencial del distrito de la Cruz. </w:t>
      </w:r>
    </w:p>
    <w:p w14:paraId="71E86270" w14:textId="28689F0B" w:rsidR="000813C2" w:rsidRPr="00766692" w:rsidRDefault="0024450C" w:rsidP="00744ABA">
      <w:pPr>
        <w:rPr>
          <w:lang w:val="es-CR"/>
        </w:rPr>
      </w:pPr>
      <w:r w:rsidRPr="00766692">
        <w:rPr>
          <w:lang w:val="es-CR"/>
        </w:rPr>
        <w:t>En relación con otras prestaciones de servicios, por la reali</w:t>
      </w:r>
      <w:r w:rsidR="002503B9" w:rsidRPr="00766692">
        <w:rPr>
          <w:lang w:val="es-CR"/>
        </w:rPr>
        <w:t>da</w:t>
      </w:r>
      <w:r w:rsidRPr="00766692">
        <w:rPr>
          <w:lang w:val="es-CR"/>
        </w:rPr>
        <w:t xml:space="preserve">d urbano rural de los emplazamientos del CATEM, </w:t>
      </w:r>
      <w:r w:rsidR="006D2001" w:rsidRPr="00766692">
        <w:rPr>
          <w:lang w:val="es-CR"/>
        </w:rPr>
        <w:t xml:space="preserve">el Centro </w:t>
      </w:r>
      <w:r w:rsidR="00173BE8" w:rsidRPr="00766692">
        <w:rPr>
          <w:lang w:val="es-CR"/>
        </w:rPr>
        <w:t>Multisectorial</w:t>
      </w:r>
      <w:r w:rsidR="006D2001" w:rsidRPr="00766692">
        <w:rPr>
          <w:lang w:val="es-CR"/>
        </w:rPr>
        <w:t xml:space="preserve"> de Sixaola y el Centro de Inclusión Social de Mora, la facilidad de alcantarillado pluvial y sanitario no se encuentra disponible, de manera tal que las obras deben considerar en su diseño: </w:t>
      </w:r>
    </w:p>
    <w:p w14:paraId="7BC515EC" w14:textId="2AD058A9" w:rsidR="000813C2" w:rsidRPr="00766692" w:rsidRDefault="002503B9" w:rsidP="00600533">
      <w:pPr>
        <w:pStyle w:val="ListParagraph"/>
        <w:numPr>
          <w:ilvl w:val="0"/>
          <w:numId w:val="7"/>
        </w:numPr>
        <w:rPr>
          <w:lang w:val="es-CR"/>
        </w:rPr>
      </w:pPr>
      <w:r w:rsidRPr="00766692">
        <w:rPr>
          <w:lang w:val="es-CR"/>
        </w:rPr>
        <w:t>Un s</w:t>
      </w:r>
      <w:r w:rsidR="006D2001" w:rsidRPr="00766692">
        <w:rPr>
          <w:lang w:val="es-CR"/>
        </w:rPr>
        <w:t>istema de desfogue pluvial para las aguas que no afecte a terceros y sature la realidad del entorno y</w:t>
      </w:r>
      <w:r w:rsidR="00A70276">
        <w:rPr>
          <w:lang w:val="es-CR"/>
        </w:rPr>
        <w:t xml:space="preserve"> </w:t>
      </w:r>
    </w:p>
    <w:p w14:paraId="7309C2C0" w14:textId="61D6F202" w:rsidR="0024450C" w:rsidRPr="00766692" w:rsidRDefault="002503B9" w:rsidP="00600533">
      <w:pPr>
        <w:pStyle w:val="ListParagraph"/>
        <w:numPr>
          <w:ilvl w:val="0"/>
          <w:numId w:val="7"/>
        </w:numPr>
        <w:rPr>
          <w:lang w:val="es-CR"/>
        </w:rPr>
      </w:pPr>
      <w:r w:rsidRPr="00766692">
        <w:rPr>
          <w:lang w:val="es-CR"/>
        </w:rPr>
        <w:t>Un sis</w:t>
      </w:r>
      <w:r w:rsidR="006D2001" w:rsidRPr="00766692">
        <w:rPr>
          <w:lang w:val="es-CR"/>
        </w:rPr>
        <w:t xml:space="preserve">tema de tratamiento de aguas residuales domésticas viable para el entorno y los eventuales cuerpos receptores de sus aguas. </w:t>
      </w:r>
    </w:p>
    <w:p w14:paraId="462E4FEC" w14:textId="540E45F5" w:rsidR="0080490C" w:rsidRPr="00766692" w:rsidRDefault="006D2001" w:rsidP="007D660D">
      <w:pPr>
        <w:rPr>
          <w:lang w:val="es-CR"/>
        </w:rPr>
      </w:pPr>
      <w:r w:rsidRPr="00766692">
        <w:rPr>
          <w:lang w:val="es-CR"/>
        </w:rPr>
        <w:t xml:space="preserve">En el caso de la </w:t>
      </w:r>
      <w:r w:rsidR="00CF3946" w:rsidRPr="00766692">
        <w:rPr>
          <w:lang w:val="es-CR"/>
        </w:rPr>
        <w:t xml:space="preserve">Torre Klabë del Sifais al estar ubicado en </w:t>
      </w:r>
      <w:r w:rsidR="00B755FA" w:rsidRPr="00766692">
        <w:rPr>
          <w:lang w:val="es-CR"/>
        </w:rPr>
        <w:t>la</w:t>
      </w:r>
      <w:r w:rsidR="00CF3946" w:rsidRPr="00766692">
        <w:rPr>
          <w:lang w:val="es-CR"/>
        </w:rPr>
        <w:t xml:space="preserve"> Carpio, un crecimiento residencial desordenado producto de la invasión, no existe alcantarillado pluvial, sin embargo</w:t>
      </w:r>
      <w:r w:rsidR="00B755FA" w:rsidRPr="00766692">
        <w:rPr>
          <w:lang w:val="es-CR"/>
        </w:rPr>
        <w:t>,</w:t>
      </w:r>
      <w:r w:rsidR="00CF3946" w:rsidRPr="00766692">
        <w:rPr>
          <w:lang w:val="es-CR"/>
        </w:rPr>
        <w:t xml:space="preserve"> </w:t>
      </w:r>
      <w:r w:rsidR="00B755FA" w:rsidRPr="00766692">
        <w:rPr>
          <w:lang w:val="es-CR"/>
        </w:rPr>
        <w:t>el</w:t>
      </w:r>
      <w:r w:rsidR="00A70276">
        <w:rPr>
          <w:lang w:val="es-CR"/>
        </w:rPr>
        <w:t xml:space="preserve"> </w:t>
      </w:r>
      <w:r w:rsidR="00CF3946" w:rsidRPr="00766692">
        <w:rPr>
          <w:lang w:val="es-CR"/>
        </w:rPr>
        <w:t>proyecto existente cuenta con sistema de tratamiento de aguas residuales domésticas (planta de tratamiento),</w:t>
      </w:r>
      <w:r w:rsidR="00A70276">
        <w:rPr>
          <w:lang w:val="es-CR"/>
        </w:rPr>
        <w:t xml:space="preserve"> </w:t>
      </w:r>
      <w:r w:rsidR="00CF3946" w:rsidRPr="00766692">
        <w:rPr>
          <w:lang w:val="es-CR"/>
        </w:rPr>
        <w:t>Con base en lo</w:t>
      </w:r>
      <w:r w:rsidR="00A70276">
        <w:rPr>
          <w:lang w:val="es-CR"/>
        </w:rPr>
        <w:t xml:space="preserve"> </w:t>
      </w:r>
      <w:r w:rsidR="00CF3946" w:rsidRPr="00766692">
        <w:rPr>
          <w:lang w:val="es-CR"/>
        </w:rPr>
        <w:t>anterior</w:t>
      </w:r>
      <w:r w:rsidR="00B755FA" w:rsidRPr="00766692">
        <w:rPr>
          <w:lang w:val="es-CR"/>
        </w:rPr>
        <w:t>,</w:t>
      </w:r>
      <w:r w:rsidR="00A70276">
        <w:rPr>
          <w:lang w:val="es-CR"/>
        </w:rPr>
        <w:t xml:space="preserve"> </w:t>
      </w:r>
      <w:r w:rsidR="00CF3946" w:rsidRPr="00766692">
        <w:rPr>
          <w:lang w:val="es-CR"/>
        </w:rPr>
        <w:t xml:space="preserve">en sus diseños debe considerarse una evacuación pluvial que minimice los efectos en el entorno y ii) debe evaluarse la capacidad de la planta actual para abastecer la proyección de crecimiento, en caso de ser posible, su ampliación o la creación de otros sistema para </w:t>
      </w:r>
      <w:r w:rsidR="00DC3990" w:rsidRPr="00766692">
        <w:rPr>
          <w:lang w:val="es-CR"/>
        </w:rPr>
        <w:t xml:space="preserve">la capacidad de la nueva obra. </w:t>
      </w:r>
    </w:p>
    <w:p w14:paraId="0ECCDDED" w14:textId="0EF73C1B" w:rsidR="00CC6269" w:rsidRPr="00766692" w:rsidRDefault="0080490C" w:rsidP="007D660D">
      <w:pPr>
        <w:rPr>
          <w:b/>
          <w:bCs/>
          <w:lang w:val="es-CR"/>
        </w:rPr>
      </w:pPr>
      <w:r w:rsidRPr="00766692">
        <w:rPr>
          <w:noProof/>
          <w:lang w:val="es-CR"/>
        </w:rPr>
        <w:drawing>
          <wp:inline distT="0" distB="0" distL="0" distR="0" wp14:anchorId="4E9C71EE" wp14:editId="203668E0">
            <wp:extent cx="5943600" cy="17735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943600" cy="1773555"/>
                    </a:xfrm>
                    <a:prstGeom prst="rect">
                      <a:avLst/>
                    </a:prstGeom>
                    <a:noFill/>
                    <a:ln>
                      <a:noFill/>
                    </a:ln>
                  </pic:spPr>
                </pic:pic>
              </a:graphicData>
            </a:graphic>
          </wp:inline>
        </w:drawing>
      </w:r>
    </w:p>
    <w:p w14:paraId="3CB616A8" w14:textId="0A767D89" w:rsidR="00CC6269" w:rsidRPr="00766692" w:rsidRDefault="00CC6269" w:rsidP="007D660D">
      <w:pPr>
        <w:rPr>
          <w:b/>
          <w:bCs/>
          <w:lang w:val="es-CR"/>
        </w:rPr>
      </w:pPr>
    </w:p>
    <w:p w14:paraId="7EBAB9F9" w14:textId="7A4B070B" w:rsidR="00DC3990" w:rsidRPr="00766692" w:rsidRDefault="00DC3990" w:rsidP="008A01D8">
      <w:pPr>
        <w:pStyle w:val="Heading2"/>
        <w:rPr>
          <w:lang w:val="es-CR"/>
        </w:rPr>
      </w:pPr>
      <w:bookmarkStart w:id="17" w:name="_Toc100705218"/>
      <w:r w:rsidRPr="00766692">
        <w:rPr>
          <w:lang w:val="es-CR"/>
        </w:rPr>
        <w:t>Entorno Sociocultural y urbano que enfrentan las obras.</w:t>
      </w:r>
      <w:bookmarkEnd w:id="17"/>
      <w:r w:rsidRPr="00766692">
        <w:rPr>
          <w:lang w:val="es-CR"/>
        </w:rPr>
        <w:t xml:space="preserve"> </w:t>
      </w:r>
    </w:p>
    <w:p w14:paraId="2F065D0D" w14:textId="5E684276" w:rsidR="00B41C3A" w:rsidRPr="00766692" w:rsidRDefault="00DC3990" w:rsidP="007D660D">
      <w:pPr>
        <w:rPr>
          <w:lang w:val="es-CR"/>
        </w:rPr>
      </w:pPr>
      <w:r w:rsidRPr="00766692">
        <w:rPr>
          <w:lang w:val="es-CR"/>
        </w:rPr>
        <w:t>En seguimiento a lo establecido en la OP-7</w:t>
      </w:r>
      <w:r w:rsidR="00B41C3A" w:rsidRPr="00766692">
        <w:rPr>
          <w:lang w:val="es-CR"/>
        </w:rPr>
        <w:t xml:space="preserve">65 y 710 </w:t>
      </w:r>
      <w:r w:rsidRPr="00766692">
        <w:rPr>
          <w:lang w:val="es-CR"/>
        </w:rPr>
        <w:t>relacionad</w:t>
      </w:r>
      <w:r w:rsidR="00B41C3A" w:rsidRPr="00766692">
        <w:rPr>
          <w:lang w:val="es-CR"/>
        </w:rPr>
        <w:t xml:space="preserve">a con etnias y </w:t>
      </w:r>
      <w:r w:rsidRPr="00766692">
        <w:rPr>
          <w:lang w:val="es-CR"/>
        </w:rPr>
        <w:t xml:space="preserve">reasentamiento involuntario, se descarta afectación alguna en </w:t>
      </w:r>
      <w:r w:rsidR="00B41C3A" w:rsidRPr="00766692">
        <w:rPr>
          <w:lang w:val="es-CR"/>
        </w:rPr>
        <w:t xml:space="preserve">ambos sentidos, </w:t>
      </w:r>
      <w:r w:rsidRPr="00766692">
        <w:rPr>
          <w:lang w:val="es-CR"/>
        </w:rPr>
        <w:t xml:space="preserve">pues todos los terrenos que no son una reconstrucción o ampliación de las facilidades existentes se encuentran </w:t>
      </w:r>
      <w:r w:rsidR="00B41C3A" w:rsidRPr="00766692">
        <w:rPr>
          <w:lang w:val="es-CR"/>
        </w:rPr>
        <w:t xml:space="preserve">fuera de Territorio Indígena, y </w:t>
      </w:r>
      <w:r w:rsidRPr="00766692">
        <w:rPr>
          <w:lang w:val="es-CR"/>
        </w:rPr>
        <w:t xml:space="preserve">libre de </w:t>
      </w:r>
      <w:r w:rsidR="00B41C3A" w:rsidRPr="00766692">
        <w:rPr>
          <w:lang w:val="es-CR"/>
        </w:rPr>
        <w:t>ocupación ilegal dentro de ellos:</w:t>
      </w:r>
      <w:r w:rsidR="00A70276">
        <w:rPr>
          <w:lang w:val="es-CR"/>
        </w:rPr>
        <w:t xml:space="preserve"> </w:t>
      </w:r>
      <w:r w:rsidR="00B41C3A" w:rsidRPr="00766692">
        <w:rPr>
          <w:lang w:val="es-CR"/>
        </w:rPr>
        <w:t xml:space="preserve">Unidad Refugio, el CATEM, el Centro Transitorio para Mujeres, el Centro Comunitario Multicultural de Sixaola y el Centro de Inclusión Social del Mora. </w:t>
      </w:r>
    </w:p>
    <w:p w14:paraId="5EDC0D07" w14:textId="53B12719" w:rsidR="00B41C3A" w:rsidRPr="00766692" w:rsidRDefault="00C97D1A" w:rsidP="007D660D">
      <w:pPr>
        <w:rPr>
          <w:b/>
          <w:bCs/>
          <w:lang w:val="es-CR"/>
        </w:rPr>
      </w:pPr>
      <w:r w:rsidRPr="00766692">
        <w:rPr>
          <w:lang w:val="es-CR"/>
        </w:rPr>
        <w:t>De lo investigado no es conoce presencia de sitios arqueológicos o histórico culturales relacionados con los predios</w:t>
      </w:r>
      <w:r w:rsidR="00B755FA" w:rsidRPr="00766692">
        <w:rPr>
          <w:lang w:val="es-CR"/>
        </w:rPr>
        <w:t xml:space="preserve"> AP </w:t>
      </w:r>
      <w:r w:rsidRPr="00766692">
        <w:rPr>
          <w:lang w:val="es-CR"/>
        </w:rPr>
        <w:t>o sus</w:t>
      </w:r>
      <w:r w:rsidR="00B755FA" w:rsidRPr="00766692">
        <w:rPr>
          <w:lang w:val="es-CR"/>
        </w:rPr>
        <w:t xml:space="preserve"> entornos </w:t>
      </w:r>
      <w:r w:rsidR="008A01D8" w:rsidRPr="00766692">
        <w:rPr>
          <w:lang w:val="es-CR"/>
        </w:rPr>
        <w:t>inmediatos AID</w:t>
      </w:r>
      <w:r w:rsidRPr="00766692">
        <w:rPr>
          <w:lang w:val="es-CR"/>
        </w:rPr>
        <w:t>, sin embargo como no se puede descartar, se establecerán las medidas a tomar en cuenta en el caso de un hallazgo esporádico durante los procesos de excavación, de acuerdo con lo que dicta la legislación nacional</w:t>
      </w:r>
      <w:r w:rsidRPr="00766692">
        <w:rPr>
          <w:b/>
          <w:bCs/>
          <w:lang w:val="es-CR"/>
        </w:rPr>
        <w:t xml:space="preserve">. </w:t>
      </w:r>
    </w:p>
    <w:p w14:paraId="763C9AE7" w14:textId="66F71E40" w:rsidR="00892F8F" w:rsidRPr="00766692" w:rsidRDefault="00C97D1A" w:rsidP="007D660D">
      <w:pPr>
        <w:rPr>
          <w:lang w:val="es-CR"/>
        </w:rPr>
      </w:pPr>
      <w:r w:rsidRPr="00766692">
        <w:rPr>
          <w:lang w:val="es-CR"/>
        </w:rPr>
        <w:t xml:space="preserve">Por </w:t>
      </w:r>
      <w:r w:rsidR="00892F8F" w:rsidRPr="00766692">
        <w:rPr>
          <w:lang w:val="es-CR"/>
        </w:rPr>
        <w:t>último</w:t>
      </w:r>
      <w:r w:rsidRPr="00766692">
        <w:rPr>
          <w:lang w:val="es-CR"/>
        </w:rPr>
        <w:t xml:space="preserve">, si bien es cierto que las zonas urbanas representan una ventaja por la </w:t>
      </w:r>
      <w:r w:rsidR="00892F8F" w:rsidRPr="00766692">
        <w:rPr>
          <w:lang w:val="es-CR"/>
        </w:rPr>
        <w:t>transformación</w:t>
      </w:r>
      <w:r w:rsidRPr="00766692">
        <w:rPr>
          <w:lang w:val="es-CR"/>
        </w:rPr>
        <w:t xml:space="preserve"> antrópica de los mismos</w:t>
      </w:r>
      <w:r w:rsidR="00892F8F" w:rsidRPr="00766692">
        <w:rPr>
          <w:lang w:val="es-CR"/>
        </w:rPr>
        <w:t xml:space="preserve"> desde los impactos </w:t>
      </w:r>
      <w:r w:rsidR="008A01D8" w:rsidRPr="00766692">
        <w:rPr>
          <w:lang w:val="es-CR"/>
        </w:rPr>
        <w:t>físico-naturales</w:t>
      </w:r>
      <w:r w:rsidR="00892F8F" w:rsidRPr="00766692">
        <w:rPr>
          <w:lang w:val="es-CR"/>
        </w:rPr>
        <w:t xml:space="preserve">. </w:t>
      </w:r>
      <w:r w:rsidR="008A01D8" w:rsidRPr="00766692">
        <w:rPr>
          <w:lang w:val="es-CR"/>
        </w:rPr>
        <w:t>Las realidades</w:t>
      </w:r>
      <w:r w:rsidR="00892F8F" w:rsidRPr="00766692">
        <w:rPr>
          <w:lang w:val="es-CR"/>
        </w:rPr>
        <w:t xml:space="preserve"> urbanas pueden ser susceptibles al cambio que aportan los proyectos al acumular impactos que ya se presentan en el AID de las obras. </w:t>
      </w:r>
    </w:p>
    <w:p w14:paraId="1540A9A6" w14:textId="211E0A90" w:rsidR="00C13EE1" w:rsidRPr="00766692" w:rsidRDefault="00892F8F" w:rsidP="007D660D">
      <w:pPr>
        <w:rPr>
          <w:lang w:val="es-CR"/>
        </w:rPr>
      </w:pPr>
      <w:r w:rsidRPr="00766692">
        <w:rPr>
          <w:lang w:val="es-CR"/>
        </w:rPr>
        <w:t>Este es el caso de la saturación vial que enfrentan cinco de las obras a construir pues no existen área</w:t>
      </w:r>
      <w:r w:rsidR="00C13EE1" w:rsidRPr="00766692">
        <w:rPr>
          <w:lang w:val="es-CR"/>
        </w:rPr>
        <w:t xml:space="preserve">s para </w:t>
      </w:r>
      <w:r w:rsidRPr="00766692">
        <w:rPr>
          <w:lang w:val="es-CR"/>
        </w:rPr>
        <w:t>parqueo de los vehículos que llegar</w:t>
      </w:r>
      <w:r w:rsidR="00C13EE1" w:rsidRPr="00766692">
        <w:rPr>
          <w:lang w:val="es-CR"/>
        </w:rPr>
        <w:t>á</w:t>
      </w:r>
      <w:r w:rsidRPr="00766692">
        <w:rPr>
          <w:lang w:val="es-CR"/>
        </w:rPr>
        <w:t>n con las personas por atender, ni para los funcionarios</w:t>
      </w:r>
      <w:r w:rsidR="00C13EE1" w:rsidRPr="00766692">
        <w:rPr>
          <w:lang w:val="es-CR"/>
        </w:rPr>
        <w:t xml:space="preserve"> que laboren en </w:t>
      </w:r>
      <w:r w:rsidR="008A01D8" w:rsidRPr="00766692">
        <w:rPr>
          <w:lang w:val="es-CR"/>
        </w:rPr>
        <w:t>éstos, que</w:t>
      </w:r>
      <w:r w:rsidRPr="00766692">
        <w:rPr>
          <w:lang w:val="es-CR"/>
        </w:rPr>
        <w:t xml:space="preserve"> deban desplazarse por sus medios</w:t>
      </w:r>
      <w:r w:rsidR="00C13EE1" w:rsidRPr="00766692">
        <w:rPr>
          <w:lang w:val="es-CR"/>
        </w:rPr>
        <w:t xml:space="preserve"> por lo deficitario de los sistemas de t</w:t>
      </w:r>
      <w:r w:rsidRPr="00766692">
        <w:rPr>
          <w:lang w:val="es-CR"/>
        </w:rPr>
        <w:t>ransporte público</w:t>
      </w:r>
      <w:r w:rsidR="00C13EE1" w:rsidRPr="00766692">
        <w:rPr>
          <w:lang w:val="es-CR"/>
        </w:rPr>
        <w:t xml:space="preserve">. Seguidamente se exponen las fotos que evidencian lo anterior. </w:t>
      </w:r>
    </w:p>
    <w:p w14:paraId="4079AFD8" w14:textId="571E87BB" w:rsidR="00C13EE1" w:rsidRPr="00766692" w:rsidRDefault="00C13EE1" w:rsidP="007D660D">
      <w:pPr>
        <w:rPr>
          <w:lang w:val="es-CR"/>
        </w:rPr>
      </w:pPr>
      <w:r w:rsidRPr="00766692">
        <w:rPr>
          <w:lang w:val="es-CR"/>
        </w:rPr>
        <w:t xml:space="preserve">Como medida para minimizar este impacto acumulativo, </w:t>
      </w:r>
      <w:r w:rsidR="008A01D8" w:rsidRPr="00766692">
        <w:rPr>
          <w:lang w:val="es-CR"/>
        </w:rPr>
        <w:t>las obras</w:t>
      </w:r>
      <w:r w:rsidRPr="00766692">
        <w:rPr>
          <w:lang w:val="es-CR"/>
        </w:rPr>
        <w:t xml:space="preserve"> deben considerar en su diseño la construcción de áreas de parqueo acordes con la demanda potencial, claro está considerando un balance costo efectividad de la medida con relación a la inversión y el número de pisos de las obras.</w:t>
      </w:r>
      <w:r w:rsidR="00A70276">
        <w:rPr>
          <w:lang w:val="es-CR"/>
        </w:rPr>
        <w:t xml:space="preserve"> </w:t>
      </w:r>
    </w:p>
    <w:p w14:paraId="633A361F" w14:textId="3A081FAE" w:rsidR="00CC6269" w:rsidRPr="00766692" w:rsidRDefault="004975FD" w:rsidP="007D660D">
      <w:pPr>
        <w:rPr>
          <w:b/>
          <w:bCs/>
          <w:lang w:val="es-CR"/>
        </w:rPr>
      </w:pPr>
      <w:r w:rsidRPr="00766692">
        <w:rPr>
          <w:noProof/>
          <w:lang w:val="es-CR"/>
        </w:rPr>
        <w:drawing>
          <wp:inline distT="0" distB="0" distL="0" distR="0" wp14:anchorId="2C66137E" wp14:editId="34AAD2DC">
            <wp:extent cx="5943600" cy="16706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943600" cy="1670685"/>
                    </a:xfrm>
                    <a:prstGeom prst="rect">
                      <a:avLst/>
                    </a:prstGeom>
                    <a:noFill/>
                    <a:ln>
                      <a:noFill/>
                    </a:ln>
                  </pic:spPr>
                </pic:pic>
              </a:graphicData>
            </a:graphic>
          </wp:inline>
        </w:drawing>
      </w:r>
      <w:bookmarkEnd w:id="12"/>
    </w:p>
    <w:p w14:paraId="135AABB9" w14:textId="77777777" w:rsidR="003C3F86" w:rsidRPr="00766692" w:rsidRDefault="003C3F86" w:rsidP="003C3F86">
      <w:pPr>
        <w:pStyle w:val="Heading1"/>
        <w:rPr>
          <w:sz w:val="24"/>
          <w:szCs w:val="24"/>
          <w:lang w:val="es-CR"/>
        </w:rPr>
      </w:pPr>
    </w:p>
    <w:p w14:paraId="2EE80EFC" w14:textId="6F791655" w:rsidR="00817AC4" w:rsidRPr="00766692" w:rsidRDefault="004E34F0" w:rsidP="008A01D8">
      <w:pPr>
        <w:pStyle w:val="Heading1"/>
        <w:rPr>
          <w:lang w:val="es-CR"/>
        </w:rPr>
      </w:pPr>
      <w:bookmarkStart w:id="18" w:name="_Toc100705219"/>
      <w:r w:rsidRPr="00766692">
        <w:rPr>
          <w:lang w:val="es-CR"/>
        </w:rPr>
        <w:t>Diagnostico Social</w:t>
      </w:r>
      <w:bookmarkEnd w:id="18"/>
    </w:p>
    <w:p w14:paraId="02732E0C" w14:textId="5D3BF975" w:rsidR="003C3F86" w:rsidRPr="00766692" w:rsidRDefault="003C3F86" w:rsidP="003C3F86">
      <w:pPr>
        <w:rPr>
          <w:lang w:val="es-CR"/>
        </w:rPr>
      </w:pPr>
      <w:r w:rsidRPr="00766692">
        <w:rPr>
          <w:lang w:val="es-CR"/>
        </w:rPr>
        <w:t xml:space="preserve">Para efectos prácticos </w:t>
      </w:r>
      <w:r w:rsidR="00B755FA" w:rsidRPr="00766692">
        <w:rPr>
          <w:lang w:val="es-CR"/>
        </w:rPr>
        <w:t xml:space="preserve">lo expuesto en esta sección es una síntesis del documento que se presenta en el </w:t>
      </w:r>
      <w:r w:rsidRPr="008A01D8">
        <w:rPr>
          <w:lang w:val="es-CR"/>
        </w:rPr>
        <w:t xml:space="preserve">Anexo </w:t>
      </w:r>
      <w:r w:rsidR="00053525" w:rsidRPr="008A01D8">
        <w:rPr>
          <w:lang w:val="es-CR"/>
        </w:rPr>
        <w:t>2</w:t>
      </w:r>
      <w:r w:rsidR="00B755FA" w:rsidRPr="008A01D8">
        <w:rPr>
          <w:lang w:val="es-CR"/>
        </w:rPr>
        <w:t>,</w:t>
      </w:r>
      <w:r w:rsidR="00B755FA" w:rsidRPr="00766692">
        <w:rPr>
          <w:lang w:val="es-CR"/>
        </w:rPr>
        <w:t xml:space="preserve"> d</w:t>
      </w:r>
      <w:r w:rsidRPr="00766692">
        <w:rPr>
          <w:lang w:val="es-CR"/>
        </w:rPr>
        <w:t xml:space="preserve">onde </w:t>
      </w:r>
      <w:r w:rsidR="00036809" w:rsidRPr="00766692">
        <w:rPr>
          <w:lang w:val="es-CR"/>
        </w:rPr>
        <w:t xml:space="preserve">de forma exhaustiva </w:t>
      </w:r>
      <w:r w:rsidR="00B755FA" w:rsidRPr="00766692">
        <w:rPr>
          <w:lang w:val="es-CR"/>
        </w:rPr>
        <w:t xml:space="preserve">se expone el </w:t>
      </w:r>
      <w:r w:rsidRPr="00766692">
        <w:rPr>
          <w:lang w:val="es-CR"/>
        </w:rPr>
        <w:t>procesamiento de las fuentes de información secundarias relacionadas con la información de población para cada uno de los distritos donde se ubican los proyectos de la facilitad</w:t>
      </w:r>
      <w:r w:rsidR="00B755FA" w:rsidRPr="00766692">
        <w:rPr>
          <w:lang w:val="es-CR"/>
        </w:rPr>
        <w:t>, sus tendencias y otros aspectos relevantes relacionados con los TDR</w:t>
      </w:r>
      <w:r w:rsidRPr="00766692">
        <w:rPr>
          <w:lang w:val="es-CR"/>
        </w:rPr>
        <w:t xml:space="preserve">. </w:t>
      </w:r>
    </w:p>
    <w:p w14:paraId="022B361D" w14:textId="58FD6236" w:rsidR="00036809" w:rsidRPr="00766692" w:rsidRDefault="00B755FA" w:rsidP="003C3F86">
      <w:pPr>
        <w:rPr>
          <w:lang w:val="es-CR"/>
        </w:rPr>
      </w:pPr>
      <w:r w:rsidRPr="00766692">
        <w:rPr>
          <w:lang w:val="es-CR"/>
        </w:rPr>
        <w:t xml:space="preserve">Para facilidad de síntesis, se </w:t>
      </w:r>
      <w:r w:rsidR="00036809" w:rsidRPr="00766692">
        <w:rPr>
          <w:lang w:val="es-CR"/>
        </w:rPr>
        <w:t>utiliza el mismo formato de cuadro</w:t>
      </w:r>
      <w:r w:rsidR="00EA2572" w:rsidRPr="00766692">
        <w:rPr>
          <w:lang w:val="es-CR"/>
        </w:rPr>
        <w:t xml:space="preserve"> de la sección biofísica, </w:t>
      </w:r>
      <w:r w:rsidR="008A01D8" w:rsidRPr="00766692">
        <w:rPr>
          <w:lang w:val="es-CR"/>
        </w:rPr>
        <w:t>para evidenciar</w:t>
      </w:r>
      <w:r w:rsidR="00036809" w:rsidRPr="00766692">
        <w:rPr>
          <w:lang w:val="es-CR"/>
        </w:rPr>
        <w:t xml:space="preserve"> los aspectos expuestos en los TDR y la aplicabilidad de es</w:t>
      </w:r>
      <w:r w:rsidR="00EA2572" w:rsidRPr="00766692">
        <w:rPr>
          <w:lang w:val="es-CR"/>
        </w:rPr>
        <w:t xml:space="preserve">tos </w:t>
      </w:r>
      <w:r w:rsidR="00036809" w:rsidRPr="00766692">
        <w:rPr>
          <w:lang w:val="es-CR"/>
        </w:rPr>
        <w:t xml:space="preserve">a la realidad conocida </w:t>
      </w:r>
      <w:r w:rsidR="00EA2572" w:rsidRPr="00766692">
        <w:rPr>
          <w:lang w:val="es-CR"/>
        </w:rPr>
        <w:t xml:space="preserve">post vista a los </w:t>
      </w:r>
      <w:r w:rsidR="00036809" w:rsidRPr="00766692">
        <w:rPr>
          <w:lang w:val="es-CR"/>
        </w:rPr>
        <w:t xml:space="preserve">proyectos en sus AP y en sus AID. </w:t>
      </w:r>
    </w:p>
    <w:p w14:paraId="77D542E6" w14:textId="4B74756E" w:rsidR="00053525" w:rsidRPr="00766692" w:rsidRDefault="00053525" w:rsidP="003C3F86">
      <w:pPr>
        <w:rPr>
          <w:lang w:val="es-CR"/>
        </w:rPr>
      </w:pPr>
    </w:p>
    <w:p w14:paraId="34C27C0E" w14:textId="70A22C9D" w:rsidR="00036809" w:rsidRPr="00766692" w:rsidRDefault="00053525" w:rsidP="008A01D8">
      <w:pPr>
        <w:pStyle w:val="Heading2"/>
        <w:rPr>
          <w:lang w:val="es-CR"/>
        </w:rPr>
      </w:pPr>
      <w:bookmarkStart w:id="19" w:name="_Toc100705220"/>
      <w:r w:rsidRPr="00766692">
        <w:rPr>
          <w:lang w:val="es-CR"/>
        </w:rPr>
        <w:t xml:space="preserve">Identificación de población y comunidades del </w:t>
      </w:r>
      <w:r w:rsidR="008A01D8">
        <w:rPr>
          <w:lang w:val="es-CR"/>
        </w:rPr>
        <w:t>Área</w:t>
      </w:r>
      <w:r w:rsidRPr="00766692">
        <w:rPr>
          <w:lang w:val="es-CR"/>
        </w:rPr>
        <w:t xml:space="preserve"> del Proyecto, incluyendo comunidades indígenas y afrodescendientes</w:t>
      </w:r>
      <w:bookmarkEnd w:id="19"/>
    </w:p>
    <w:p w14:paraId="02D0239E" w14:textId="35B4A91A" w:rsidR="00B861E7" w:rsidRPr="00766692" w:rsidRDefault="000C58C2" w:rsidP="003F52D8">
      <w:pPr>
        <w:rPr>
          <w:lang w:val="es-CR"/>
        </w:rPr>
      </w:pPr>
      <w:r w:rsidRPr="00766692">
        <w:rPr>
          <w:lang w:val="es-CR"/>
        </w:rPr>
        <w:t>Al analizar el cuadro se</w:t>
      </w:r>
      <w:r w:rsidR="00B861E7" w:rsidRPr="00766692">
        <w:rPr>
          <w:lang w:val="es-CR"/>
        </w:rPr>
        <w:t xml:space="preserve"> puede observar </w:t>
      </w:r>
      <w:r w:rsidR="00EA2572" w:rsidRPr="00766692">
        <w:rPr>
          <w:lang w:val="es-CR"/>
        </w:rPr>
        <w:t xml:space="preserve">que </w:t>
      </w:r>
      <w:r w:rsidR="002375EE" w:rsidRPr="00766692">
        <w:rPr>
          <w:lang w:val="es-CR"/>
        </w:rPr>
        <w:t>para todos los proyectos se descarta que el AP considere afectación alguna a poblaciones Indígenas o afrodescendientes, tampoco en el AID o entornos cercanos.</w:t>
      </w:r>
      <w:r w:rsidR="00A70276">
        <w:rPr>
          <w:lang w:val="es-CR"/>
        </w:rPr>
        <w:t xml:space="preserve"> </w:t>
      </w:r>
      <w:r w:rsidR="00053525" w:rsidRPr="00766692">
        <w:rPr>
          <w:lang w:val="es-CR"/>
        </w:rPr>
        <w:t xml:space="preserve">Para referencia de lo anterior los mapas por proyecto expuestos en el </w:t>
      </w:r>
      <w:r w:rsidR="00053525" w:rsidRPr="008A01D8">
        <w:rPr>
          <w:lang w:val="es-CR"/>
        </w:rPr>
        <w:t>Anexo 1.</w:t>
      </w:r>
    </w:p>
    <w:p w14:paraId="2B228C06" w14:textId="29C15D9A" w:rsidR="00053525" w:rsidRPr="00766692" w:rsidRDefault="00053525" w:rsidP="008A01D8">
      <w:pPr>
        <w:pStyle w:val="Heading2"/>
        <w:rPr>
          <w:lang w:val="es-CR"/>
        </w:rPr>
      </w:pPr>
      <w:bookmarkStart w:id="20" w:name="_Toc100705221"/>
      <w:r w:rsidRPr="00766692">
        <w:rPr>
          <w:lang w:val="es-CR"/>
        </w:rPr>
        <w:t>Patrones de población y asentamiento en el área</w:t>
      </w:r>
      <w:r w:rsidR="00473DFF" w:rsidRPr="00766692">
        <w:rPr>
          <w:lang w:val="es-CR"/>
        </w:rPr>
        <w:t>,</w:t>
      </w:r>
      <w:r w:rsidRPr="00766692">
        <w:rPr>
          <w:lang w:val="es-CR"/>
        </w:rPr>
        <w:t xml:space="preserve"> identificando claramente los residentes afectados y más cercanos al proyecto.</w:t>
      </w:r>
      <w:bookmarkEnd w:id="20"/>
    </w:p>
    <w:p w14:paraId="5DF47661" w14:textId="537DF876" w:rsidR="000C58C2" w:rsidRPr="00766692" w:rsidRDefault="000C58C2" w:rsidP="000C58C2">
      <w:pPr>
        <w:rPr>
          <w:lang w:val="es-CR"/>
        </w:rPr>
      </w:pPr>
      <w:r w:rsidRPr="00766692">
        <w:rPr>
          <w:lang w:val="es-CR"/>
        </w:rPr>
        <w:t xml:space="preserve">Los patrones de población de los residentes más cercanos al proyecto </w:t>
      </w:r>
      <w:r w:rsidR="004C1AEC" w:rsidRPr="00766692">
        <w:rPr>
          <w:lang w:val="es-CR"/>
        </w:rPr>
        <w:t xml:space="preserve">a los que se </w:t>
      </w:r>
      <w:r w:rsidR="00EA2572" w:rsidRPr="00766692">
        <w:rPr>
          <w:lang w:val="es-CR"/>
        </w:rPr>
        <w:t>tuvo</w:t>
      </w:r>
      <w:r w:rsidR="004C1AEC" w:rsidRPr="00766692">
        <w:rPr>
          <w:lang w:val="es-CR"/>
        </w:rPr>
        <w:t xml:space="preserve"> acceso </w:t>
      </w:r>
      <w:r w:rsidR="00EA2572" w:rsidRPr="00766692">
        <w:rPr>
          <w:lang w:val="es-CR"/>
        </w:rPr>
        <w:t xml:space="preserve">presentan la </w:t>
      </w:r>
      <w:r w:rsidR="004C1AEC" w:rsidRPr="00766692">
        <w:rPr>
          <w:lang w:val="es-CR"/>
        </w:rPr>
        <w:t>información desagregad</w:t>
      </w:r>
      <w:r w:rsidR="00EA2572" w:rsidRPr="00766692">
        <w:rPr>
          <w:lang w:val="es-CR"/>
        </w:rPr>
        <w:t>a por Distrito como su mayor nivel de detalle. C</w:t>
      </w:r>
      <w:r w:rsidRPr="00766692">
        <w:rPr>
          <w:lang w:val="es-CR"/>
        </w:rPr>
        <w:t xml:space="preserve">inco de </w:t>
      </w:r>
      <w:r w:rsidR="004C1AEC" w:rsidRPr="00766692">
        <w:rPr>
          <w:lang w:val="es-CR"/>
        </w:rPr>
        <w:t>los proyectos</w:t>
      </w:r>
      <w:r w:rsidRPr="00766692">
        <w:rPr>
          <w:lang w:val="es-CR"/>
        </w:rPr>
        <w:t xml:space="preserve">: la Unidad Refugio, el Centro transitorio para Mujeres, la Torre Klabë del Sifais; el Centro de Formación y Capacitación para Migrantes y el Techado del Skate Park, se encuentran dentro de Distritos urbanos donde la realidad de la información </w:t>
      </w:r>
      <w:r w:rsidR="00EA2572" w:rsidRPr="00766692">
        <w:rPr>
          <w:lang w:val="es-CR"/>
        </w:rPr>
        <w:t xml:space="preserve">permite observar </w:t>
      </w:r>
      <w:r w:rsidRPr="00766692">
        <w:rPr>
          <w:lang w:val="es-CR"/>
        </w:rPr>
        <w:t xml:space="preserve">las tendencias que allí se </w:t>
      </w:r>
      <w:r w:rsidR="00EA2572" w:rsidRPr="00766692">
        <w:rPr>
          <w:lang w:val="es-CR"/>
        </w:rPr>
        <w:t>presentan,</w:t>
      </w:r>
      <w:r w:rsidRPr="00766692">
        <w:rPr>
          <w:lang w:val="es-CR"/>
        </w:rPr>
        <w:t xml:space="preserve"> pero no a</w:t>
      </w:r>
      <w:r w:rsidR="00EA2572" w:rsidRPr="00766692">
        <w:rPr>
          <w:lang w:val="es-CR"/>
        </w:rPr>
        <w:t>l</w:t>
      </w:r>
      <w:r w:rsidRPr="00766692">
        <w:rPr>
          <w:lang w:val="es-CR"/>
        </w:rPr>
        <w:t xml:space="preserve"> detalle del </w:t>
      </w:r>
      <w:r w:rsidR="008A01D8">
        <w:rPr>
          <w:lang w:val="es-CR"/>
        </w:rPr>
        <w:t>Área</w:t>
      </w:r>
      <w:r w:rsidRPr="00766692">
        <w:rPr>
          <w:lang w:val="es-CR"/>
        </w:rPr>
        <w:t xml:space="preserve"> de Influencia Directa de los proyectos AID</w:t>
      </w:r>
      <w:r w:rsidR="00EA2572" w:rsidRPr="00766692">
        <w:rPr>
          <w:lang w:val="es-CR"/>
        </w:rPr>
        <w:t>, pues es muy pequeña</w:t>
      </w:r>
      <w:r w:rsidR="00473DFF" w:rsidRPr="00766692">
        <w:rPr>
          <w:lang w:val="es-CR"/>
        </w:rPr>
        <w:t xml:space="preserve"> para caracterizarla con base en fuentes secundarias</w:t>
      </w:r>
      <w:r w:rsidR="00EA2572" w:rsidRPr="00766692">
        <w:rPr>
          <w:lang w:val="es-CR"/>
        </w:rPr>
        <w:t>.</w:t>
      </w:r>
    </w:p>
    <w:p w14:paraId="066E5FF4" w14:textId="3E74CAFE" w:rsidR="000C58C2" w:rsidRPr="00766692" w:rsidRDefault="000C58C2" w:rsidP="000C58C2">
      <w:pPr>
        <w:rPr>
          <w:lang w:val="es-CR"/>
        </w:rPr>
      </w:pPr>
      <w:r w:rsidRPr="00766692">
        <w:rPr>
          <w:lang w:val="es-CR"/>
        </w:rPr>
        <w:t>Especificamos en ese contexto un enfoque centrado en el AID, dado que todas las obras como se ha descrito anteriormente se encuentran dentro de entornos</w:t>
      </w:r>
      <w:r w:rsidR="002A5DB7" w:rsidRPr="00766692">
        <w:rPr>
          <w:lang w:val="es-CR"/>
        </w:rPr>
        <w:t xml:space="preserve"> utilizados </w:t>
      </w:r>
      <w:r w:rsidR="008A01D8" w:rsidRPr="00766692">
        <w:rPr>
          <w:lang w:val="es-CR"/>
        </w:rPr>
        <w:t>como urbanos</w:t>
      </w:r>
      <w:r w:rsidRPr="00766692">
        <w:rPr>
          <w:lang w:val="es-CR"/>
        </w:rPr>
        <w:t>, cinco de ellas</w:t>
      </w:r>
      <w:r w:rsidR="002A5DB7" w:rsidRPr="00766692">
        <w:rPr>
          <w:lang w:val="es-CR"/>
        </w:rPr>
        <w:t xml:space="preserve"> dentro de la Gran </w:t>
      </w:r>
      <w:r w:rsidR="008A01D8">
        <w:rPr>
          <w:lang w:val="es-CR"/>
        </w:rPr>
        <w:t>Área</w:t>
      </w:r>
      <w:r w:rsidR="002A5DB7" w:rsidRPr="00766692">
        <w:rPr>
          <w:lang w:val="es-CR"/>
        </w:rPr>
        <w:t xml:space="preserve"> Metropolitana de San </w:t>
      </w:r>
      <w:r w:rsidR="008A01D8" w:rsidRPr="00766692">
        <w:rPr>
          <w:lang w:val="es-CR"/>
        </w:rPr>
        <w:t>José y</w:t>
      </w:r>
      <w:r w:rsidRPr="00766692">
        <w:rPr>
          <w:lang w:val="es-CR"/>
        </w:rPr>
        <w:t xml:space="preserve"> tres en entornos también urbanos, pero de carácter rural</w:t>
      </w:r>
      <w:r w:rsidR="002A5DB7" w:rsidRPr="00766692">
        <w:rPr>
          <w:lang w:val="es-CR"/>
        </w:rPr>
        <w:t xml:space="preserve"> fuera de ésta</w:t>
      </w:r>
      <w:r w:rsidRPr="00766692">
        <w:rPr>
          <w:lang w:val="es-CR"/>
        </w:rPr>
        <w:t xml:space="preserve">. </w:t>
      </w:r>
    </w:p>
    <w:p w14:paraId="5363B8A8" w14:textId="21810D44" w:rsidR="000C58C2" w:rsidRPr="00766692" w:rsidRDefault="000C58C2" w:rsidP="000C58C2">
      <w:pPr>
        <w:rPr>
          <w:lang w:val="es-CR"/>
        </w:rPr>
      </w:pPr>
      <w:r w:rsidRPr="00766692">
        <w:rPr>
          <w:lang w:val="es-CR"/>
        </w:rPr>
        <w:t xml:space="preserve">Con lo anterior se establece que para los cinco urbanos, las Areas de Proyecto (AP) se encuentran en emplazamientos sin posibilidad de crecimiento urbano en su AID, la mancha urbana se encuentra </w:t>
      </w:r>
      <w:r w:rsidR="002A5DB7" w:rsidRPr="00766692">
        <w:rPr>
          <w:lang w:val="es-CR"/>
        </w:rPr>
        <w:t>saturada</w:t>
      </w:r>
      <w:r w:rsidR="008A01D8">
        <w:rPr>
          <w:lang w:val="es-CR"/>
        </w:rPr>
        <w:t xml:space="preserve"> con</w:t>
      </w:r>
      <w:r w:rsidR="00053525" w:rsidRPr="00766692">
        <w:rPr>
          <w:lang w:val="es-CR"/>
        </w:rPr>
        <w:t xml:space="preserve"> </w:t>
      </w:r>
      <w:r w:rsidR="008A01D8">
        <w:rPr>
          <w:lang w:val="es-CR"/>
        </w:rPr>
        <w:t>1500 habitantes/km</w:t>
      </w:r>
      <w:r w:rsidR="008A01D8" w:rsidRPr="008A01D8">
        <w:rPr>
          <w:vertAlign w:val="superscript"/>
          <w:lang w:val="es-CR"/>
        </w:rPr>
        <w:t>2</w:t>
      </w:r>
      <w:r w:rsidR="00053525" w:rsidRPr="00766692">
        <w:rPr>
          <w:lang w:val="es-CR"/>
        </w:rPr>
        <w:t xml:space="preserve"> fuente Anexo 2</w:t>
      </w:r>
    </w:p>
    <w:p w14:paraId="33AFD488" w14:textId="6B0C8E08" w:rsidR="000C58C2" w:rsidRPr="00766692" w:rsidRDefault="000C58C2" w:rsidP="000C58C2">
      <w:pPr>
        <w:rPr>
          <w:lang w:val="es-CR"/>
        </w:rPr>
      </w:pPr>
      <w:r w:rsidRPr="00766692">
        <w:rPr>
          <w:lang w:val="es-CR"/>
        </w:rPr>
        <w:t>En los tres urbano rurales, el CATEM, el Centro de Inclusión Social de Mora y el Centro Comunitario Multicultural de Sixaola en sus entornos urbano-rurales, existe alguna posibilidad de crecimiento urbano</w:t>
      </w:r>
      <w:r w:rsidR="008A01D8">
        <w:rPr>
          <w:lang w:val="es-CR"/>
        </w:rPr>
        <w:t xml:space="preserve"> con 100 habitantes/km</w:t>
      </w:r>
      <w:r w:rsidR="008A01D8" w:rsidRPr="008A01D8">
        <w:rPr>
          <w:vertAlign w:val="superscript"/>
          <w:lang w:val="es-CR"/>
        </w:rPr>
        <w:t>2</w:t>
      </w:r>
      <w:r w:rsidR="00053525" w:rsidRPr="00766692">
        <w:rPr>
          <w:lang w:val="es-CR"/>
        </w:rPr>
        <w:t xml:space="preserve"> fuente Anexo 2</w:t>
      </w:r>
    </w:p>
    <w:p w14:paraId="209E5A50" w14:textId="77777777" w:rsidR="00E64ED9" w:rsidRPr="00766692" w:rsidRDefault="002A5DB7" w:rsidP="003C3F86">
      <w:pPr>
        <w:rPr>
          <w:lang w:val="es-CR"/>
        </w:rPr>
      </w:pPr>
      <w:r w:rsidRPr="00766692">
        <w:rPr>
          <w:lang w:val="es-CR"/>
        </w:rPr>
        <w:t>Así para ambas los residentes afectados en su AID son de naturaleza urbana, familiarizados con los usos institucionales que los proyectos generarán.</w:t>
      </w:r>
      <w:r w:rsidR="002655EC" w:rsidRPr="00766692">
        <w:rPr>
          <w:lang w:val="es-CR"/>
        </w:rPr>
        <w:t xml:space="preserve"> Valga destacar en este punto que dos de los proyectos consideran la residencia de sus </w:t>
      </w:r>
      <w:r w:rsidR="00E64ED9" w:rsidRPr="00766692">
        <w:rPr>
          <w:lang w:val="es-CR"/>
        </w:rPr>
        <w:t xml:space="preserve">usuarios: la Unidad Refugio y el Centro Transitorio para Mujeres, el primero ubicado en la Zona Industrial de la Uruca y el segundo también en Zona Industrial en Curridabat. </w:t>
      </w:r>
    </w:p>
    <w:p w14:paraId="677E3D0A" w14:textId="0B1A04C1" w:rsidR="00473DFF" w:rsidRPr="00766692" w:rsidRDefault="00E64ED9" w:rsidP="003C3F86">
      <w:pPr>
        <w:rPr>
          <w:lang w:val="es-CR"/>
        </w:rPr>
      </w:pPr>
      <w:r w:rsidRPr="00766692">
        <w:rPr>
          <w:lang w:val="es-CR"/>
        </w:rPr>
        <w:t xml:space="preserve">Este aspecto fue abordado en el análisis de alternativas, indicando que normalmente los emplazamientos con residentes nuevos en entornos urbanos generan oposición por parte de las comunidades receptoras, de allí que la visión de ubicar un Centro que implique la residencia de población nueva en zonas industriales, minimiza la resistencia, dado que no afecta población residencial e incluso potencia su objetivo </w:t>
      </w:r>
      <w:r w:rsidR="003F52D8" w:rsidRPr="00766692">
        <w:rPr>
          <w:lang w:val="es-CR"/>
        </w:rPr>
        <w:t xml:space="preserve">en la formación de sus residentes </w:t>
      </w:r>
      <w:r w:rsidRPr="00766692">
        <w:rPr>
          <w:lang w:val="es-CR"/>
        </w:rPr>
        <w:t>al enlazar</w:t>
      </w:r>
      <w:r w:rsidR="003F52D8" w:rsidRPr="00766692">
        <w:rPr>
          <w:lang w:val="es-CR"/>
        </w:rPr>
        <w:t>los con las</w:t>
      </w:r>
      <w:r w:rsidR="00A70276">
        <w:rPr>
          <w:lang w:val="es-CR"/>
        </w:rPr>
        <w:t xml:space="preserve"> </w:t>
      </w:r>
      <w:r w:rsidRPr="00766692">
        <w:rPr>
          <w:lang w:val="es-CR"/>
        </w:rPr>
        <w:t xml:space="preserve"> oportunidades </w:t>
      </w:r>
      <w:r w:rsidR="003F52D8" w:rsidRPr="00766692">
        <w:rPr>
          <w:lang w:val="es-CR"/>
        </w:rPr>
        <w:t xml:space="preserve">laborales de las empresas que allí residen. </w:t>
      </w:r>
    </w:p>
    <w:p w14:paraId="3160B0E5" w14:textId="0FE01EAB" w:rsidR="00053525" w:rsidRPr="00766692" w:rsidRDefault="0060417F" w:rsidP="008A01D8">
      <w:pPr>
        <w:pStyle w:val="Heading2"/>
        <w:rPr>
          <w:lang w:val="es-CR"/>
        </w:rPr>
      </w:pPr>
      <w:bookmarkStart w:id="21" w:name="_Toc100705222"/>
      <w:r w:rsidRPr="00766692">
        <w:rPr>
          <w:lang w:val="es-CR"/>
        </w:rPr>
        <w:t>Presencia</w:t>
      </w:r>
      <w:r w:rsidR="00053525" w:rsidRPr="00766692">
        <w:rPr>
          <w:lang w:val="es-CR"/>
        </w:rPr>
        <w:t xml:space="preserve"> de Recursos Arqueológicos, históricos o culturales.</w:t>
      </w:r>
      <w:bookmarkEnd w:id="21"/>
      <w:r w:rsidR="00053525" w:rsidRPr="00766692">
        <w:rPr>
          <w:lang w:val="es-CR"/>
        </w:rPr>
        <w:t xml:space="preserve"> </w:t>
      </w:r>
    </w:p>
    <w:p w14:paraId="291F5084" w14:textId="496123B0" w:rsidR="00053525" w:rsidRPr="00766692" w:rsidRDefault="00053525" w:rsidP="003C3F86">
      <w:pPr>
        <w:rPr>
          <w:lang w:val="es-CR"/>
        </w:rPr>
      </w:pPr>
      <w:r w:rsidRPr="00766692">
        <w:rPr>
          <w:lang w:val="es-CR"/>
        </w:rPr>
        <w:t>De la</w:t>
      </w:r>
      <w:r w:rsidR="005979FC" w:rsidRPr="00766692">
        <w:rPr>
          <w:lang w:val="es-CR"/>
        </w:rPr>
        <w:t xml:space="preserve"> info</w:t>
      </w:r>
      <w:r w:rsidRPr="00766692">
        <w:rPr>
          <w:lang w:val="es-CR"/>
        </w:rPr>
        <w:t xml:space="preserve">rmación segundaria recolectada se descarta la presencia de recursos </w:t>
      </w:r>
      <w:r w:rsidR="008A01D8" w:rsidRPr="00766692">
        <w:rPr>
          <w:lang w:val="es-CR"/>
        </w:rPr>
        <w:t>Histórico-Culturales</w:t>
      </w:r>
      <w:r w:rsidRPr="00766692">
        <w:rPr>
          <w:lang w:val="es-CR"/>
        </w:rPr>
        <w:t xml:space="preserve"> o Arqueológicos. </w:t>
      </w:r>
    </w:p>
    <w:p w14:paraId="3D824124" w14:textId="4A561EC0" w:rsidR="00053525" w:rsidRPr="00766692" w:rsidRDefault="00053525" w:rsidP="003C3F86">
      <w:pPr>
        <w:rPr>
          <w:lang w:val="es-CR"/>
        </w:rPr>
      </w:pPr>
      <w:r w:rsidRPr="00766692">
        <w:rPr>
          <w:lang w:val="es-CR"/>
        </w:rPr>
        <w:t xml:space="preserve">Incluso para la comunidad de Sixaola, que si bien tiene una alta influencia por la </w:t>
      </w:r>
      <w:r w:rsidR="00473DFF" w:rsidRPr="00766692">
        <w:rPr>
          <w:lang w:val="es-CR"/>
        </w:rPr>
        <w:t>etnia Ngäbe y Buglé</w:t>
      </w:r>
      <w:r w:rsidRPr="00766692">
        <w:rPr>
          <w:lang w:val="es-CR"/>
        </w:rPr>
        <w:t xml:space="preserve"> que</w:t>
      </w:r>
      <w:r w:rsidR="00707C36" w:rsidRPr="00766692">
        <w:rPr>
          <w:lang w:val="es-CR"/>
        </w:rPr>
        <w:t xml:space="preserve"> usan ese poblado de enlace para su desplazamiento entre Costa Rica y Panamá en ambos sentidos</w:t>
      </w:r>
      <w:r w:rsidR="00473DFF" w:rsidRPr="00766692">
        <w:rPr>
          <w:lang w:val="es-CR"/>
        </w:rPr>
        <w:t>,</w:t>
      </w:r>
      <w:r w:rsidR="00707C36" w:rsidRPr="00766692">
        <w:rPr>
          <w:lang w:val="es-CR"/>
        </w:rPr>
        <w:t xml:space="preserve"> para emplearse en las oportunidades laborales que se presentan </w:t>
      </w:r>
      <w:r w:rsidR="00CF5F1D" w:rsidRPr="00766692">
        <w:rPr>
          <w:lang w:val="es-CR"/>
        </w:rPr>
        <w:t>en ambos</w:t>
      </w:r>
      <w:r w:rsidR="00707C36" w:rsidRPr="00766692">
        <w:rPr>
          <w:lang w:val="es-CR"/>
        </w:rPr>
        <w:t>. Se descarta recursos Arqueológicos, dado que el poblado de Sixaola es objeto de crecidas del río del mismo nombre y cambios de curso, aguas arriba de éste, condición que para las costumbres ancestrales no era apta para los emplazamientos funerarios.</w:t>
      </w:r>
    </w:p>
    <w:p w14:paraId="21C9DBE8" w14:textId="0D4EEFC6" w:rsidR="00707C36" w:rsidRPr="00766692" w:rsidRDefault="003F52D8" w:rsidP="008A01D8">
      <w:pPr>
        <w:pStyle w:val="Heading2"/>
        <w:rPr>
          <w:lang w:val="es-CR"/>
        </w:rPr>
      </w:pPr>
      <w:r w:rsidRPr="00766692">
        <w:rPr>
          <w:lang w:val="es-CR"/>
        </w:rPr>
        <w:t xml:space="preserve"> </w:t>
      </w:r>
      <w:bookmarkStart w:id="22" w:name="_Toc100705223"/>
      <w:r w:rsidR="00707C36" w:rsidRPr="00766692">
        <w:rPr>
          <w:lang w:val="es-CR"/>
        </w:rPr>
        <w:t>Análisis del uso de los recursos naturales o servicios ecosistémicos por los diferentes grupos o comunidades.</w:t>
      </w:r>
      <w:bookmarkEnd w:id="22"/>
      <w:r w:rsidR="00A70276">
        <w:rPr>
          <w:lang w:val="es-CR"/>
        </w:rPr>
        <w:t xml:space="preserve"> </w:t>
      </w:r>
    </w:p>
    <w:p w14:paraId="0FF8F374" w14:textId="50B3C10D" w:rsidR="00707C36" w:rsidRPr="00766692" w:rsidRDefault="00707C36" w:rsidP="00707C36">
      <w:pPr>
        <w:rPr>
          <w:lang w:val="es-CR"/>
        </w:rPr>
      </w:pPr>
      <w:r w:rsidRPr="00766692">
        <w:rPr>
          <w:lang w:val="es-CR"/>
        </w:rPr>
        <w:t xml:space="preserve">Con base en lo comentado </w:t>
      </w:r>
      <w:r w:rsidR="008A01D8">
        <w:rPr>
          <w:lang w:val="es-CR"/>
        </w:rPr>
        <w:t>anteriormente</w:t>
      </w:r>
      <w:r w:rsidRPr="00766692">
        <w:rPr>
          <w:lang w:val="es-CR"/>
        </w:rPr>
        <w:t xml:space="preserve"> con fundamento en lo observado en los mapas del Anexo 1, </w:t>
      </w:r>
      <w:r w:rsidR="00CF5F1D" w:rsidRPr="00766692">
        <w:rPr>
          <w:lang w:val="es-CR"/>
        </w:rPr>
        <w:t>por la naturaleza urbana y urbano rural de</w:t>
      </w:r>
      <w:r w:rsidR="00473DFF" w:rsidRPr="00766692">
        <w:rPr>
          <w:lang w:val="es-CR"/>
        </w:rPr>
        <w:t xml:space="preserve"> los</w:t>
      </w:r>
      <w:r w:rsidR="00CF5F1D" w:rsidRPr="00766692">
        <w:rPr>
          <w:lang w:val="es-CR"/>
        </w:rPr>
        <w:t xml:space="preserve"> emplazamiento</w:t>
      </w:r>
      <w:r w:rsidR="00473DFF" w:rsidRPr="00766692">
        <w:rPr>
          <w:lang w:val="es-CR"/>
        </w:rPr>
        <w:t>s (AP)</w:t>
      </w:r>
      <w:r w:rsidR="00CF5F1D" w:rsidRPr="00766692">
        <w:rPr>
          <w:lang w:val="es-CR"/>
        </w:rPr>
        <w:t xml:space="preserve">, </w:t>
      </w:r>
      <w:r w:rsidRPr="00766692">
        <w:rPr>
          <w:lang w:val="es-CR"/>
        </w:rPr>
        <w:t>se descarta que las comunidades del AID</w:t>
      </w:r>
      <w:r w:rsidR="00CF5F1D" w:rsidRPr="00766692">
        <w:rPr>
          <w:lang w:val="es-CR"/>
        </w:rPr>
        <w:t xml:space="preserve"> hagan uso de los recursos naturales o servicios </w:t>
      </w:r>
      <w:r w:rsidR="00A70276" w:rsidRPr="00766692">
        <w:rPr>
          <w:lang w:val="es-CR"/>
        </w:rPr>
        <w:t>ecosistémicos</w:t>
      </w:r>
      <w:r w:rsidR="00CF5F1D" w:rsidRPr="00766692">
        <w:rPr>
          <w:lang w:val="es-CR"/>
        </w:rPr>
        <w:t xml:space="preserve"> para su manutención, </w:t>
      </w:r>
      <w:r w:rsidR="00A70276" w:rsidRPr="00766692">
        <w:rPr>
          <w:lang w:val="es-CR"/>
        </w:rPr>
        <w:t>espa</w:t>
      </w:r>
      <w:r w:rsidR="00A70276">
        <w:rPr>
          <w:lang w:val="es-CR"/>
        </w:rPr>
        <w:t>r</w:t>
      </w:r>
      <w:r w:rsidR="00A70276" w:rsidRPr="00766692">
        <w:rPr>
          <w:lang w:val="es-CR"/>
        </w:rPr>
        <w:t>cimiento</w:t>
      </w:r>
      <w:r w:rsidR="00473DFF" w:rsidRPr="00766692">
        <w:rPr>
          <w:lang w:val="es-CR"/>
        </w:rPr>
        <w:t>,</w:t>
      </w:r>
      <w:r w:rsidR="00CF5F1D" w:rsidRPr="00766692">
        <w:rPr>
          <w:lang w:val="es-CR"/>
        </w:rPr>
        <w:t xml:space="preserve"> o actividades culturales ligadas a la </w:t>
      </w:r>
      <w:r w:rsidR="00A70276" w:rsidRPr="00766692">
        <w:rPr>
          <w:lang w:val="es-CR"/>
        </w:rPr>
        <w:t>etnia</w:t>
      </w:r>
      <w:r w:rsidR="00CF5F1D" w:rsidRPr="00766692">
        <w:rPr>
          <w:lang w:val="es-CR"/>
        </w:rPr>
        <w:t>.</w:t>
      </w:r>
      <w:r w:rsidR="00A70276">
        <w:rPr>
          <w:lang w:val="es-CR"/>
        </w:rPr>
        <w:t xml:space="preserve"> </w:t>
      </w:r>
    </w:p>
    <w:p w14:paraId="7AD96033" w14:textId="0CCCD98F" w:rsidR="005979FC" w:rsidRPr="00766692" w:rsidRDefault="005979FC" w:rsidP="00A70276">
      <w:pPr>
        <w:pStyle w:val="Heading2"/>
        <w:rPr>
          <w:lang w:val="es-CR"/>
        </w:rPr>
      </w:pPr>
      <w:bookmarkStart w:id="23" w:name="_Toc100705224"/>
      <w:r w:rsidRPr="00766692">
        <w:rPr>
          <w:lang w:val="es-CR"/>
        </w:rPr>
        <w:t>Análisis Sociocultural de los pueblos indígenas o grupos étnicos que se ubiquen en el área de influencia de las intervenciones, de acuerdo con los criterios de la OP-765 del BID.</w:t>
      </w:r>
      <w:bookmarkEnd w:id="23"/>
      <w:r w:rsidRPr="00766692">
        <w:rPr>
          <w:lang w:val="es-CR"/>
        </w:rPr>
        <w:t xml:space="preserve"> </w:t>
      </w:r>
    </w:p>
    <w:p w14:paraId="3FEFC7AC" w14:textId="32D6019C" w:rsidR="005979FC" w:rsidRPr="00766692" w:rsidRDefault="005979FC" w:rsidP="005979FC">
      <w:pPr>
        <w:rPr>
          <w:lang w:val="es-CR"/>
        </w:rPr>
      </w:pPr>
      <w:r w:rsidRPr="00766692">
        <w:rPr>
          <w:lang w:val="es-CR"/>
        </w:rPr>
        <w:t xml:space="preserve">Con base en lo mencionado en el punto 1 y 4 anterior </w:t>
      </w:r>
      <w:r w:rsidR="00473DFF" w:rsidRPr="00766692">
        <w:rPr>
          <w:lang w:val="es-CR"/>
        </w:rPr>
        <w:t xml:space="preserve">se afirma que los proyectos no </w:t>
      </w:r>
      <w:r w:rsidR="00A70276" w:rsidRPr="00766692">
        <w:rPr>
          <w:lang w:val="es-CR"/>
        </w:rPr>
        <w:t>tienen efecto</w:t>
      </w:r>
      <w:r w:rsidRPr="00766692">
        <w:rPr>
          <w:lang w:val="es-CR"/>
        </w:rPr>
        <w:t xml:space="preserve"> directo ni indirecto sobre Territorios Indígenas declarados</w:t>
      </w:r>
      <w:r w:rsidR="00473DFF" w:rsidRPr="00766692">
        <w:rPr>
          <w:lang w:val="es-CR"/>
        </w:rPr>
        <w:t xml:space="preserve">, como tal el Análisis Sociocultural no se considera aporte para </w:t>
      </w:r>
      <w:r w:rsidR="002D40A3" w:rsidRPr="00766692">
        <w:rPr>
          <w:lang w:val="es-CR"/>
        </w:rPr>
        <w:t>los efectos de la obra por realizar.</w:t>
      </w:r>
      <w:r w:rsidR="00A70276">
        <w:rPr>
          <w:lang w:val="es-CR"/>
        </w:rPr>
        <w:t xml:space="preserve"> </w:t>
      </w:r>
    </w:p>
    <w:p w14:paraId="25B8FD3A" w14:textId="2639F589" w:rsidR="005979FC" w:rsidRPr="00766692" w:rsidRDefault="002D40A3" w:rsidP="005979FC">
      <w:pPr>
        <w:rPr>
          <w:lang w:val="es-CR"/>
        </w:rPr>
      </w:pPr>
      <w:r w:rsidRPr="00766692">
        <w:rPr>
          <w:lang w:val="es-CR"/>
        </w:rPr>
        <w:t>Sin embargo, c</w:t>
      </w:r>
      <w:r w:rsidR="000B1736" w:rsidRPr="00766692">
        <w:rPr>
          <w:lang w:val="es-CR"/>
        </w:rPr>
        <w:t xml:space="preserve">onsiderando que el proyecto del Centro Comunitario Multicultural de Sixaola lo que </w:t>
      </w:r>
      <w:r w:rsidR="00A70276" w:rsidRPr="00766692">
        <w:rPr>
          <w:lang w:val="es-CR"/>
        </w:rPr>
        <w:t>pretende</w:t>
      </w:r>
      <w:r w:rsidR="000B1736" w:rsidRPr="00766692">
        <w:rPr>
          <w:lang w:val="es-CR"/>
        </w:rPr>
        <w:t xml:space="preserve"> es facilitar la orientación a la población de la etnia que genera flujo migratorio entre ambos </w:t>
      </w:r>
      <w:r w:rsidR="00A70276" w:rsidRPr="00766692">
        <w:rPr>
          <w:lang w:val="es-CR"/>
        </w:rPr>
        <w:t>países</w:t>
      </w:r>
      <w:r w:rsidR="000B1736" w:rsidRPr="00766692">
        <w:rPr>
          <w:lang w:val="es-CR"/>
        </w:rPr>
        <w:t xml:space="preserve"> principalmente cuando hay oportunidades de trabajo, lejos de representar una afectación a sus aspectos socioculturales, brinda un apoyo a la etnias para que se encuentren menos expuestas a discriminación y abuso por parte de terceros ante la falta de apoyo por sus iguales en el contexto de su realidad migratoria. </w:t>
      </w:r>
    </w:p>
    <w:p w14:paraId="480BE7C4" w14:textId="49C85274" w:rsidR="002D40A3" w:rsidRPr="00766692" w:rsidRDefault="002D40A3" w:rsidP="005979FC">
      <w:pPr>
        <w:rPr>
          <w:lang w:val="es-CR"/>
        </w:rPr>
      </w:pPr>
      <w:r w:rsidRPr="00766692">
        <w:rPr>
          <w:lang w:val="es-CR"/>
        </w:rPr>
        <w:t xml:space="preserve">Con base en el Plan de Consulta, la consulta significativa para ese proyecto será presencial, la etnia Ngäbe y Buglé se considera parte interesada y así serán invitados a la consulta y para garantizar que no exista ningún tipo de discriminación para su participación, se contará con la presencia de Asesores Culturales que traduzcan para el público que no tenga dominio del castellano. </w:t>
      </w:r>
    </w:p>
    <w:p w14:paraId="19871A93" w14:textId="596A457E" w:rsidR="000B1736" w:rsidRPr="00766692" w:rsidRDefault="000B1736" w:rsidP="00A70276">
      <w:pPr>
        <w:pStyle w:val="Heading2"/>
        <w:rPr>
          <w:lang w:val="es-CR"/>
        </w:rPr>
      </w:pPr>
      <w:bookmarkStart w:id="24" w:name="_Toc100705225"/>
      <w:r w:rsidRPr="00766692">
        <w:rPr>
          <w:lang w:val="es-CR"/>
        </w:rPr>
        <w:t xml:space="preserve">Identificación de actores </w:t>
      </w:r>
      <w:r w:rsidR="00A70276" w:rsidRPr="00766692">
        <w:rPr>
          <w:lang w:val="es-CR"/>
        </w:rPr>
        <w:t>sociales enlace</w:t>
      </w:r>
      <w:r w:rsidRPr="00766692">
        <w:rPr>
          <w:lang w:val="es-CR"/>
        </w:rPr>
        <w:t xml:space="preserve"> </w:t>
      </w:r>
      <w:r w:rsidR="00A70276" w:rsidRPr="00A70276">
        <w:rPr>
          <w:lang w:val="es-CR"/>
        </w:rPr>
        <w:t>MUNICIPAL CON</w:t>
      </w:r>
      <w:r w:rsidRPr="00766692">
        <w:rPr>
          <w:lang w:val="es-CR"/>
        </w:rPr>
        <w:t xml:space="preserve"> Organización social, ambiental y de género para cada uno de los casos.</w:t>
      </w:r>
      <w:bookmarkEnd w:id="24"/>
      <w:r w:rsidRPr="00766692">
        <w:rPr>
          <w:lang w:val="es-CR"/>
        </w:rPr>
        <w:t xml:space="preserve"> </w:t>
      </w:r>
    </w:p>
    <w:p w14:paraId="7EB1D456" w14:textId="5F6FF0DE" w:rsidR="007E0273" w:rsidRPr="00766692" w:rsidRDefault="007E0273" w:rsidP="000B1736">
      <w:pPr>
        <w:rPr>
          <w:lang w:val="es-CR"/>
        </w:rPr>
      </w:pPr>
      <w:r w:rsidRPr="00766692">
        <w:rPr>
          <w:lang w:val="es-CR"/>
        </w:rPr>
        <w:t xml:space="preserve">Como parte de Plan diseñado para el Proceso de Consulta Significativa, ya se realizó un acercamiento con los puntos focales de cada proyecto, </w:t>
      </w:r>
      <w:r w:rsidR="008B695F" w:rsidRPr="00766692">
        <w:rPr>
          <w:lang w:val="es-CR"/>
        </w:rPr>
        <w:t xml:space="preserve">con el objetivo de </w:t>
      </w:r>
      <w:r w:rsidRPr="00766692">
        <w:rPr>
          <w:lang w:val="es-CR"/>
        </w:rPr>
        <w:t>identificar los actores sociales, ambientales y de género</w:t>
      </w:r>
      <w:r w:rsidR="008B695F" w:rsidRPr="00766692">
        <w:rPr>
          <w:lang w:val="es-CR"/>
        </w:rPr>
        <w:t>,</w:t>
      </w:r>
      <w:r w:rsidRPr="00766692">
        <w:rPr>
          <w:lang w:val="es-CR"/>
        </w:rPr>
        <w:t xml:space="preserve"> más relevantes para cada uno los proyectos. </w:t>
      </w:r>
    </w:p>
    <w:p w14:paraId="52580779" w14:textId="2EA57F28" w:rsidR="007E0273" w:rsidRPr="00766692" w:rsidRDefault="007E0273" w:rsidP="000B1736">
      <w:pPr>
        <w:rPr>
          <w:lang w:val="es-CR"/>
        </w:rPr>
      </w:pPr>
      <w:r w:rsidRPr="00766692">
        <w:rPr>
          <w:lang w:val="es-CR"/>
        </w:rPr>
        <w:t xml:space="preserve">A la fecha de presentación de esta primera versión de la ASS/MGAS, solo el punto focal del </w:t>
      </w:r>
      <w:r w:rsidR="00A70276" w:rsidRPr="00766692">
        <w:rPr>
          <w:lang w:val="es-CR"/>
        </w:rPr>
        <w:t>Centro de Formación y Capacitación</w:t>
      </w:r>
      <w:r w:rsidRPr="00766692">
        <w:rPr>
          <w:lang w:val="es-CR"/>
        </w:rPr>
        <w:t xml:space="preserve"> para</w:t>
      </w:r>
      <w:r w:rsidR="00A70276">
        <w:rPr>
          <w:lang w:val="es-CR"/>
        </w:rPr>
        <w:t xml:space="preserve"> </w:t>
      </w:r>
      <w:r w:rsidRPr="00766692">
        <w:rPr>
          <w:lang w:val="es-CR"/>
        </w:rPr>
        <w:t xml:space="preserve">Migrantes a ser ubicado en </w:t>
      </w:r>
      <w:r w:rsidR="00A70276" w:rsidRPr="00766692">
        <w:rPr>
          <w:lang w:val="es-CR"/>
        </w:rPr>
        <w:t>Desamparados</w:t>
      </w:r>
      <w:r w:rsidRPr="00766692">
        <w:rPr>
          <w:lang w:val="es-CR"/>
        </w:rPr>
        <w:t xml:space="preserve"> respondió en tiempo a la solicitud. </w:t>
      </w:r>
      <w:r w:rsidR="009A5B0D" w:rsidRPr="00766692">
        <w:rPr>
          <w:lang w:val="es-CR"/>
        </w:rPr>
        <w:t xml:space="preserve">(se adjunta como </w:t>
      </w:r>
      <w:r w:rsidR="008B695F" w:rsidRPr="00A70276">
        <w:rPr>
          <w:lang w:val="es-CR"/>
        </w:rPr>
        <w:t>A</w:t>
      </w:r>
      <w:r w:rsidR="009A5B0D" w:rsidRPr="00A70276">
        <w:rPr>
          <w:lang w:val="es-CR"/>
        </w:rPr>
        <w:t xml:space="preserve">nexo </w:t>
      </w:r>
      <w:r w:rsidR="008B695F" w:rsidRPr="00A70276">
        <w:rPr>
          <w:lang w:val="es-CR"/>
        </w:rPr>
        <w:t>3</w:t>
      </w:r>
      <w:r w:rsidR="009A5B0D" w:rsidRPr="00766692">
        <w:rPr>
          <w:lang w:val="es-CR"/>
        </w:rPr>
        <w:t xml:space="preserve">) </w:t>
      </w:r>
    </w:p>
    <w:p w14:paraId="492859C3" w14:textId="1B31C6E1" w:rsidR="009A5B0D" w:rsidRPr="00766692" w:rsidRDefault="007E0273" w:rsidP="000B1736">
      <w:pPr>
        <w:rPr>
          <w:lang w:val="es-CR"/>
        </w:rPr>
      </w:pPr>
      <w:r w:rsidRPr="00766692">
        <w:rPr>
          <w:lang w:val="es-CR"/>
        </w:rPr>
        <w:t xml:space="preserve">Se estima que la gestión fue afectada por los feriados nacionales para las instituciones estatales por la celebración de la Semana Santa, se espera que posterior a ésta, dar el </w:t>
      </w:r>
      <w:r w:rsidR="00A70276" w:rsidRPr="00766692">
        <w:rPr>
          <w:lang w:val="es-CR"/>
        </w:rPr>
        <w:t>seguimiento correspondiente</w:t>
      </w:r>
      <w:r w:rsidRPr="00766692">
        <w:rPr>
          <w:lang w:val="es-CR"/>
        </w:rPr>
        <w:t xml:space="preserve"> para </w:t>
      </w:r>
      <w:r w:rsidR="009A5B0D" w:rsidRPr="00766692">
        <w:rPr>
          <w:lang w:val="es-CR"/>
        </w:rPr>
        <w:t xml:space="preserve">contar con toda la información requerida. </w:t>
      </w:r>
    </w:p>
    <w:p w14:paraId="761C621F" w14:textId="2BF16ABA" w:rsidR="009A5B0D" w:rsidRPr="00766692" w:rsidRDefault="009A5B0D" w:rsidP="00A70276">
      <w:pPr>
        <w:pStyle w:val="Heading2"/>
        <w:rPr>
          <w:lang w:val="es-CR"/>
        </w:rPr>
      </w:pPr>
      <w:bookmarkStart w:id="25" w:name="_Toc100705226"/>
      <w:r w:rsidRPr="00766692">
        <w:rPr>
          <w:lang w:val="es-CR"/>
        </w:rPr>
        <w:t>Análisis de los mecanismos de consulta y participación existentes Municipales</w:t>
      </w:r>
      <w:bookmarkEnd w:id="25"/>
    </w:p>
    <w:p w14:paraId="7380BD42" w14:textId="1215E975" w:rsidR="009A5B0D" w:rsidRPr="00766692" w:rsidRDefault="009A5B0D" w:rsidP="005979FC">
      <w:pPr>
        <w:rPr>
          <w:lang w:val="es-CR"/>
        </w:rPr>
      </w:pPr>
      <w:r w:rsidRPr="00766692">
        <w:rPr>
          <w:lang w:val="es-CR"/>
        </w:rPr>
        <w:t>En c</w:t>
      </w:r>
      <w:r w:rsidR="005A0B11" w:rsidRPr="00766692">
        <w:rPr>
          <w:lang w:val="es-CR"/>
        </w:rPr>
        <w:t xml:space="preserve">inco </w:t>
      </w:r>
      <w:r w:rsidRPr="00766692">
        <w:rPr>
          <w:lang w:val="es-CR"/>
        </w:rPr>
        <w:t>de los proyectos la participación de las Municipalidades es muy relevante para los efectos de</w:t>
      </w:r>
      <w:r w:rsidR="00AA53C7" w:rsidRPr="00766692">
        <w:rPr>
          <w:lang w:val="es-CR"/>
        </w:rPr>
        <w:t>l establecimiento de</w:t>
      </w:r>
      <w:r w:rsidR="005A0B11" w:rsidRPr="00766692">
        <w:rPr>
          <w:lang w:val="es-CR"/>
        </w:rPr>
        <w:t xml:space="preserve"> éstos.</w:t>
      </w:r>
    </w:p>
    <w:p w14:paraId="44A322AC" w14:textId="151240A7" w:rsidR="00EC7BB1" w:rsidRPr="00766692" w:rsidRDefault="00FD1E14" w:rsidP="00EC7BB1">
      <w:pPr>
        <w:spacing w:before="0" w:after="0" w:line="240" w:lineRule="auto"/>
        <w:rPr>
          <w:lang w:val="es-CR"/>
        </w:rPr>
      </w:pPr>
      <w:r w:rsidRPr="00766692">
        <w:rPr>
          <w:lang w:val="es-CR"/>
        </w:rPr>
        <w:t>Específicamente: el CATEM donde la Munici</w:t>
      </w:r>
      <w:r w:rsidR="00A70276">
        <w:rPr>
          <w:lang w:val="es-CR"/>
        </w:rPr>
        <w:t>pali</w:t>
      </w:r>
      <w:r w:rsidRPr="00766692">
        <w:rPr>
          <w:lang w:val="es-CR"/>
        </w:rPr>
        <w:t>dad de la Cruz,</w:t>
      </w:r>
      <w:r w:rsidR="00A70276">
        <w:rPr>
          <w:lang w:val="es-CR"/>
        </w:rPr>
        <w:t xml:space="preserve"> </w:t>
      </w:r>
      <w:r w:rsidRPr="00766692">
        <w:rPr>
          <w:lang w:val="es-CR"/>
        </w:rPr>
        <w:t>cede el terreno para el desarrollo de la obra en sitio destinado para las fiestas patronales; el Centro Transitorio para Mujeres donde también el terreno es donado por la Municipalidad</w:t>
      </w:r>
      <w:r w:rsidR="005A0B11" w:rsidRPr="00766692">
        <w:rPr>
          <w:lang w:val="es-CR"/>
        </w:rPr>
        <w:t xml:space="preserve"> de Curridabat</w:t>
      </w:r>
      <w:r w:rsidRPr="00766692">
        <w:rPr>
          <w:lang w:val="es-CR"/>
        </w:rPr>
        <w:t>; la Torre Klabë del Sifais que tiene un convenio con la Municipalida</w:t>
      </w:r>
      <w:r w:rsidR="005A0B11" w:rsidRPr="00766692">
        <w:rPr>
          <w:lang w:val="es-CR"/>
        </w:rPr>
        <w:t>d</w:t>
      </w:r>
      <w:r w:rsidRPr="00766692">
        <w:rPr>
          <w:lang w:val="es-CR"/>
        </w:rPr>
        <w:t xml:space="preserve"> de San José para promover el financiamiento </w:t>
      </w:r>
      <w:r w:rsidR="005A0B11" w:rsidRPr="00766692">
        <w:rPr>
          <w:lang w:val="es-CR"/>
        </w:rPr>
        <w:t xml:space="preserve">de </w:t>
      </w:r>
      <w:r w:rsidRPr="00766692">
        <w:rPr>
          <w:lang w:val="es-CR"/>
        </w:rPr>
        <w:t>la edificación; el Centro</w:t>
      </w:r>
      <w:r w:rsidR="00A70276">
        <w:rPr>
          <w:lang w:val="es-CR"/>
        </w:rPr>
        <w:t xml:space="preserve"> </w:t>
      </w:r>
      <w:r w:rsidRPr="00766692">
        <w:rPr>
          <w:lang w:val="es-CR"/>
        </w:rPr>
        <w:t>de</w:t>
      </w:r>
      <w:r w:rsidR="00A70276">
        <w:rPr>
          <w:lang w:val="es-CR"/>
        </w:rPr>
        <w:t xml:space="preserve"> </w:t>
      </w:r>
      <w:r w:rsidRPr="00766692">
        <w:rPr>
          <w:lang w:val="es-CR"/>
        </w:rPr>
        <w:t>Formación</w:t>
      </w:r>
      <w:r w:rsidR="00A70276">
        <w:rPr>
          <w:lang w:val="es-CR"/>
        </w:rPr>
        <w:t xml:space="preserve"> </w:t>
      </w:r>
      <w:r w:rsidRPr="00766692">
        <w:rPr>
          <w:lang w:val="es-CR"/>
        </w:rPr>
        <w:t>y</w:t>
      </w:r>
      <w:r w:rsidR="00A70276">
        <w:rPr>
          <w:lang w:val="es-CR"/>
        </w:rPr>
        <w:t xml:space="preserve"> </w:t>
      </w:r>
      <w:r w:rsidRPr="00766692">
        <w:rPr>
          <w:lang w:val="es-CR"/>
        </w:rPr>
        <w:t>Capacitación</w:t>
      </w:r>
      <w:r w:rsidR="00A70276">
        <w:rPr>
          <w:lang w:val="es-CR"/>
        </w:rPr>
        <w:t xml:space="preserve"> </w:t>
      </w:r>
      <w:r w:rsidRPr="00766692">
        <w:rPr>
          <w:lang w:val="es-CR"/>
        </w:rPr>
        <w:t>para</w:t>
      </w:r>
      <w:r w:rsidR="00A70276">
        <w:rPr>
          <w:lang w:val="es-CR"/>
        </w:rPr>
        <w:t xml:space="preserve"> </w:t>
      </w:r>
      <w:r w:rsidRPr="00766692">
        <w:rPr>
          <w:lang w:val="es-CR"/>
        </w:rPr>
        <w:t>Migrantes en Desamparados donde el predio es municipal y la planilla del Centro en su gran mayoría</w:t>
      </w:r>
      <w:r w:rsidR="005A0B11" w:rsidRPr="00766692">
        <w:rPr>
          <w:lang w:val="es-CR"/>
        </w:rPr>
        <w:t xml:space="preserve"> es</w:t>
      </w:r>
      <w:r w:rsidRPr="00766692">
        <w:rPr>
          <w:lang w:val="es-CR"/>
        </w:rPr>
        <w:t xml:space="preserve"> pagada por ésta; </w:t>
      </w:r>
      <w:r w:rsidR="00EC7BB1" w:rsidRPr="00766692">
        <w:rPr>
          <w:lang w:val="es-CR"/>
        </w:rPr>
        <w:t>por último el Centro de Inclusión Social</w:t>
      </w:r>
      <w:r w:rsidR="00A70276">
        <w:rPr>
          <w:lang w:val="es-CR"/>
        </w:rPr>
        <w:t xml:space="preserve"> </w:t>
      </w:r>
      <w:r w:rsidR="00EC7BB1" w:rsidRPr="00766692">
        <w:rPr>
          <w:lang w:val="es-CR"/>
        </w:rPr>
        <w:t xml:space="preserve">Mora donde el terreno es facilitado por la Municipalidad. </w:t>
      </w:r>
    </w:p>
    <w:p w14:paraId="47F5C612" w14:textId="3ABC6DDE" w:rsidR="00EC7BB1" w:rsidRPr="00766692" w:rsidRDefault="00EC7BB1" w:rsidP="00EC7BB1">
      <w:pPr>
        <w:spacing w:before="0" w:after="0" w:line="240" w:lineRule="auto"/>
        <w:rPr>
          <w:lang w:val="es-CR"/>
        </w:rPr>
      </w:pPr>
    </w:p>
    <w:p w14:paraId="69CFA281" w14:textId="1487C809" w:rsidR="00EC7BB1" w:rsidRPr="00766692" w:rsidRDefault="00EC7BB1" w:rsidP="00EC7BB1">
      <w:pPr>
        <w:spacing w:before="0" w:after="0" w:line="240" w:lineRule="auto"/>
        <w:rPr>
          <w:lang w:val="es-CR"/>
        </w:rPr>
      </w:pPr>
      <w:r w:rsidRPr="00766692">
        <w:rPr>
          <w:lang w:val="es-CR"/>
        </w:rPr>
        <w:t>De lo anterior</w:t>
      </w:r>
      <w:r w:rsidR="005A0B11" w:rsidRPr="00766692">
        <w:rPr>
          <w:lang w:val="es-CR"/>
        </w:rPr>
        <w:t>,</w:t>
      </w:r>
      <w:r w:rsidRPr="00766692">
        <w:rPr>
          <w:lang w:val="es-CR"/>
        </w:rPr>
        <w:t xml:space="preserve"> es claro que en cinco </w:t>
      </w:r>
      <w:r w:rsidR="00CC26BC" w:rsidRPr="00766692">
        <w:rPr>
          <w:lang w:val="es-CR"/>
        </w:rPr>
        <w:t>de los ocho proyectos</w:t>
      </w:r>
      <w:r w:rsidRPr="00766692">
        <w:rPr>
          <w:lang w:val="es-CR"/>
        </w:rPr>
        <w:t xml:space="preserve"> </w:t>
      </w:r>
      <w:r w:rsidR="00A70276" w:rsidRPr="00766692">
        <w:rPr>
          <w:lang w:val="es-CR"/>
        </w:rPr>
        <w:t>las municipalidades</w:t>
      </w:r>
      <w:r w:rsidRPr="00766692">
        <w:rPr>
          <w:lang w:val="es-CR"/>
        </w:rPr>
        <w:t xml:space="preserve"> son un actor fundamental para éstos. Sin embargo, sus mecanismos de consulta no serán </w:t>
      </w:r>
      <w:r w:rsidR="00CC26BC" w:rsidRPr="00766692">
        <w:rPr>
          <w:lang w:val="es-CR"/>
        </w:rPr>
        <w:t xml:space="preserve">utilizados dado que el proceso de consulta ya </w:t>
      </w:r>
      <w:r w:rsidR="00A70276" w:rsidRPr="00766692">
        <w:rPr>
          <w:lang w:val="es-CR"/>
        </w:rPr>
        <w:t>está</w:t>
      </w:r>
      <w:r w:rsidR="00A70276">
        <w:rPr>
          <w:lang w:val="es-CR"/>
        </w:rPr>
        <w:t xml:space="preserve"> </w:t>
      </w:r>
      <w:r w:rsidR="00CC26BC" w:rsidRPr="00766692">
        <w:rPr>
          <w:lang w:val="es-CR"/>
        </w:rPr>
        <w:t xml:space="preserve">diseñado para ser realizado como parte de la debida diligencia, con fundamento en los principios de la Consulta Significativa del BID, </w:t>
      </w:r>
      <w:r w:rsidR="005A0B11" w:rsidRPr="00766692">
        <w:rPr>
          <w:lang w:val="es-CR"/>
        </w:rPr>
        <w:t>difiere de los</w:t>
      </w:r>
      <w:r w:rsidR="00CC26BC" w:rsidRPr="00766692">
        <w:rPr>
          <w:lang w:val="es-CR"/>
        </w:rPr>
        <w:t xml:space="preserve"> utilizados en el país. </w:t>
      </w:r>
    </w:p>
    <w:p w14:paraId="784D5A6D" w14:textId="4A9304A7" w:rsidR="00CC26BC" w:rsidRPr="00766692" w:rsidRDefault="00CC26BC" w:rsidP="00EC7BB1">
      <w:pPr>
        <w:spacing w:before="0" w:after="0" w:line="240" w:lineRule="auto"/>
        <w:rPr>
          <w:lang w:val="es-CR"/>
        </w:rPr>
      </w:pPr>
    </w:p>
    <w:p w14:paraId="05265AA8" w14:textId="3B60FF90" w:rsidR="00CC26BC" w:rsidRPr="00766692" w:rsidRDefault="00CC26BC" w:rsidP="00EC7BB1">
      <w:pPr>
        <w:spacing w:before="0" w:after="0" w:line="240" w:lineRule="auto"/>
        <w:rPr>
          <w:lang w:val="es-CR"/>
        </w:rPr>
      </w:pPr>
      <w:r w:rsidRPr="00766692">
        <w:rPr>
          <w:lang w:val="es-CR"/>
        </w:rPr>
        <w:t xml:space="preserve">Sin embargo, si se utilizarán los mecanismos de divulgación y convocatoria para facilitar el acceso a las partes interesadas identificadas y público en general que desee participar. </w:t>
      </w:r>
    </w:p>
    <w:p w14:paraId="1339041E" w14:textId="0D5FAD59" w:rsidR="00CC26BC" w:rsidRPr="00766692" w:rsidRDefault="00CC26BC" w:rsidP="00EC7BB1">
      <w:pPr>
        <w:spacing w:before="0" w:after="0" w:line="240" w:lineRule="auto"/>
        <w:rPr>
          <w:lang w:val="es-CR"/>
        </w:rPr>
      </w:pPr>
    </w:p>
    <w:p w14:paraId="56819595" w14:textId="3E8EE85C" w:rsidR="00AA53C7" w:rsidRPr="00766692" w:rsidRDefault="00CC26BC" w:rsidP="001F40D9">
      <w:pPr>
        <w:spacing w:before="0" w:after="0" w:line="240" w:lineRule="auto"/>
        <w:rPr>
          <w:lang w:val="es-CR"/>
        </w:rPr>
      </w:pPr>
      <w:r w:rsidRPr="00766692">
        <w:rPr>
          <w:lang w:val="es-CR"/>
        </w:rPr>
        <w:t xml:space="preserve">Para ello se contará con una plataforma en Zoom apta para operar con hasta con </w:t>
      </w:r>
      <w:r w:rsidR="001F40D9" w:rsidRPr="00766692">
        <w:rPr>
          <w:lang w:val="es-CR"/>
        </w:rPr>
        <w:t xml:space="preserve">300 personas </w:t>
      </w:r>
      <w:r w:rsidR="00A70276" w:rsidRPr="00766692">
        <w:rPr>
          <w:lang w:val="es-CR"/>
        </w:rPr>
        <w:t>simultáneamente</w:t>
      </w:r>
      <w:r w:rsidR="001F40D9" w:rsidRPr="00766692">
        <w:rPr>
          <w:lang w:val="es-CR"/>
        </w:rPr>
        <w:t>.</w:t>
      </w:r>
      <w:r w:rsidR="00A70276">
        <w:rPr>
          <w:lang w:val="es-CR"/>
        </w:rPr>
        <w:t xml:space="preserve"> </w:t>
      </w:r>
    </w:p>
    <w:p w14:paraId="545249AD" w14:textId="513FFF01" w:rsidR="000B1736" w:rsidRPr="00766692" w:rsidRDefault="000B1736" w:rsidP="00A70276">
      <w:pPr>
        <w:pStyle w:val="Heading2"/>
        <w:rPr>
          <w:lang w:val="es-CR"/>
        </w:rPr>
      </w:pPr>
      <w:bookmarkStart w:id="26" w:name="_Toc100705227"/>
      <w:r w:rsidRPr="00766692">
        <w:rPr>
          <w:lang w:val="es-CR"/>
        </w:rPr>
        <w:t>Mapeo y análisis de los actores clave institucionales y sociales, presentes en el área de influencia y otras partes interesadas en el proyecto, incluyendo organizaciones sociales y ambientales de nivel local y nacional.</w:t>
      </w:r>
      <w:bookmarkEnd w:id="26"/>
    </w:p>
    <w:p w14:paraId="0FA2E1C8" w14:textId="22924AD3" w:rsidR="001F40D9" w:rsidRPr="00766692" w:rsidRDefault="001F40D9" w:rsidP="000B1736">
      <w:pPr>
        <w:rPr>
          <w:lang w:val="es-CR"/>
        </w:rPr>
      </w:pPr>
      <w:r w:rsidRPr="00766692">
        <w:rPr>
          <w:lang w:val="es-CR"/>
        </w:rPr>
        <w:t>El abordaje previsto, ya fue comentado en el punto 6 ante</w:t>
      </w:r>
      <w:r w:rsidR="005A0B11" w:rsidRPr="00766692">
        <w:rPr>
          <w:lang w:val="es-CR"/>
        </w:rPr>
        <w:t>r</w:t>
      </w:r>
      <w:r w:rsidRPr="00766692">
        <w:rPr>
          <w:lang w:val="es-CR"/>
        </w:rPr>
        <w:t>ior</w:t>
      </w:r>
      <w:r w:rsidR="005A0B11" w:rsidRPr="00766692">
        <w:rPr>
          <w:lang w:val="es-CR"/>
        </w:rPr>
        <w:t xml:space="preserve">, </w:t>
      </w:r>
      <w:r w:rsidRPr="00766692">
        <w:rPr>
          <w:lang w:val="es-CR"/>
        </w:rPr>
        <w:t xml:space="preserve">como se indicó se encuentra en proceso de levantamiento en conjunto con los puntos focales de cada proyecto y los municipios. </w:t>
      </w:r>
    </w:p>
    <w:p w14:paraId="55DE8AB5" w14:textId="2A18DF00" w:rsidR="00130EAA" w:rsidRPr="00766692" w:rsidRDefault="00130EAA" w:rsidP="00A70276">
      <w:pPr>
        <w:pStyle w:val="Heading2"/>
        <w:rPr>
          <w:lang w:val="es-CR"/>
        </w:rPr>
      </w:pPr>
      <w:bookmarkStart w:id="27" w:name="_Toc100705228"/>
      <w:r w:rsidRPr="00766692">
        <w:rPr>
          <w:lang w:val="es-CR"/>
        </w:rPr>
        <w:t>Línea de base social desagregada por género, y de ser pertinente, pertenencia étnica de la población afectada por el proyecto (AII), incluyendo datos de salud, educación, servicios básicos, medios de vida, presencia de grupos vulnerables o minoritarios.</w:t>
      </w:r>
      <w:bookmarkEnd w:id="27"/>
    </w:p>
    <w:p w14:paraId="71101746" w14:textId="77777777" w:rsidR="00130EAA" w:rsidRPr="00766692" w:rsidRDefault="00130EAA" w:rsidP="000B1736">
      <w:pPr>
        <w:rPr>
          <w:lang w:val="es-CR"/>
        </w:rPr>
      </w:pPr>
      <w:r w:rsidRPr="00766692">
        <w:rPr>
          <w:lang w:val="es-CR"/>
        </w:rPr>
        <w:t xml:space="preserve">La línea base social producto del análisis de la información secundaria disponible se encuentra a detalle en el </w:t>
      </w:r>
      <w:r w:rsidRPr="00A70276">
        <w:rPr>
          <w:lang w:val="es-CR"/>
        </w:rPr>
        <w:t>Anexo 2</w:t>
      </w:r>
      <w:r w:rsidRPr="00766692">
        <w:rPr>
          <w:lang w:val="es-CR"/>
        </w:rPr>
        <w:t xml:space="preserve">, misma que puede entenderse como información del AII, para los efectos de cumplir con los TDR. </w:t>
      </w:r>
    </w:p>
    <w:p w14:paraId="60BDC0D4" w14:textId="172FD952" w:rsidR="005979FC" w:rsidRPr="00766692" w:rsidRDefault="00130EAA" w:rsidP="00707C36">
      <w:pPr>
        <w:rPr>
          <w:lang w:val="es-CR"/>
        </w:rPr>
      </w:pPr>
      <w:r w:rsidRPr="00766692">
        <w:rPr>
          <w:lang w:val="es-CR"/>
        </w:rPr>
        <w:t>Aclarando que para efectos del análisis de impactos</w:t>
      </w:r>
      <w:r w:rsidR="005A0B11" w:rsidRPr="00766692">
        <w:rPr>
          <w:lang w:val="es-CR"/>
        </w:rPr>
        <w:t>,</w:t>
      </w:r>
      <w:r w:rsidRPr="00766692">
        <w:rPr>
          <w:lang w:val="es-CR"/>
        </w:rPr>
        <w:t xml:space="preserve"> el AII no se considera como población afectada por la construcción y operación de los proyectos del financiamiento. </w:t>
      </w:r>
    </w:p>
    <w:p w14:paraId="1C0C582E" w14:textId="58062254" w:rsidR="000C58C2" w:rsidRPr="00766692" w:rsidRDefault="00E64ED9" w:rsidP="003C3F86">
      <w:pPr>
        <w:rPr>
          <w:lang w:val="es-CR"/>
        </w:rPr>
      </w:pPr>
      <w:r w:rsidRPr="00766692">
        <w:rPr>
          <w:lang w:val="es-CR"/>
        </w:rPr>
        <w:t xml:space="preserve"> </w:t>
      </w:r>
    </w:p>
    <w:p w14:paraId="244313B8" w14:textId="24814080" w:rsidR="00F63E6F" w:rsidRPr="00766692" w:rsidRDefault="00F63E6F" w:rsidP="003C3F86">
      <w:pPr>
        <w:rPr>
          <w:lang w:val="es-CR"/>
        </w:rPr>
      </w:pPr>
      <w:r w:rsidRPr="00766692">
        <w:rPr>
          <w:lang w:val="es-CR"/>
        </w:rPr>
        <w:t xml:space="preserve"> </w:t>
      </w:r>
    </w:p>
    <w:p w14:paraId="5EF7D5AC" w14:textId="607F9502" w:rsidR="003C3F86" w:rsidRPr="00766692" w:rsidRDefault="00130EAA" w:rsidP="003C3F86">
      <w:pPr>
        <w:rPr>
          <w:lang w:val="es-CR"/>
        </w:rPr>
      </w:pPr>
      <w:r w:rsidRPr="00766692">
        <w:rPr>
          <w:noProof/>
          <w:lang w:val="es-CR"/>
        </w:rPr>
        <w:drawing>
          <wp:inline distT="0" distB="0" distL="0" distR="0" wp14:anchorId="284C9E01" wp14:editId="1D68D2C2">
            <wp:extent cx="5943600" cy="49047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943600" cy="4904740"/>
                    </a:xfrm>
                    <a:prstGeom prst="rect">
                      <a:avLst/>
                    </a:prstGeom>
                    <a:noFill/>
                    <a:ln>
                      <a:noFill/>
                    </a:ln>
                  </pic:spPr>
                </pic:pic>
              </a:graphicData>
            </a:graphic>
          </wp:inline>
        </w:drawing>
      </w:r>
    </w:p>
    <w:p w14:paraId="435B5AB2" w14:textId="08FFB2D8" w:rsidR="00164A5F" w:rsidRPr="00766692" w:rsidRDefault="002E30A4" w:rsidP="002E30A4">
      <w:pPr>
        <w:spacing w:before="0" w:after="160" w:line="259" w:lineRule="auto"/>
        <w:jc w:val="left"/>
        <w:rPr>
          <w:lang w:val="es-CR"/>
        </w:rPr>
      </w:pPr>
      <w:r w:rsidRPr="00766692">
        <w:rPr>
          <w:lang w:val="es-CR"/>
        </w:rPr>
        <w:br w:type="page"/>
      </w:r>
    </w:p>
    <w:p w14:paraId="4EECA607" w14:textId="77777777" w:rsidR="0068009C" w:rsidRPr="00766692" w:rsidRDefault="0068009C" w:rsidP="00A70276">
      <w:pPr>
        <w:pStyle w:val="Heading1"/>
        <w:rPr>
          <w:lang w:val="es-CR"/>
        </w:rPr>
      </w:pPr>
      <w:bookmarkStart w:id="28" w:name="_Toc100705229"/>
      <w:r w:rsidRPr="00766692">
        <w:rPr>
          <w:lang w:val="es-CR"/>
        </w:rPr>
        <w:t>Hitos y Actividades Generales de las Obras Consideradas</w:t>
      </w:r>
      <w:bookmarkEnd w:id="28"/>
      <w:r w:rsidRPr="00766692">
        <w:rPr>
          <w:lang w:val="es-CR"/>
        </w:rPr>
        <w:t xml:space="preserve"> </w:t>
      </w:r>
    </w:p>
    <w:p w14:paraId="67AA283E" w14:textId="181881B4" w:rsidR="0068009C" w:rsidRPr="00766692" w:rsidRDefault="0068009C" w:rsidP="0068009C">
      <w:pPr>
        <w:rPr>
          <w:lang w:val="es-CR"/>
        </w:rPr>
      </w:pPr>
      <w:r w:rsidRPr="00766692">
        <w:rPr>
          <w:lang w:val="es-CR"/>
        </w:rPr>
        <w:t>En términos generales, la infraestructura prevista tiene dos hitos, la construcción y la operación de éstas, en el hito de construcción es donde más actividades potencialmente impactantes podemos identificar, se presenta en formato de cuadro un resumen de estos y su detalle por actividades</w:t>
      </w:r>
      <w:r w:rsidR="005A0B11" w:rsidRPr="00766692">
        <w:rPr>
          <w:lang w:val="es-CR"/>
        </w:rPr>
        <w:t xml:space="preserve"> y metros cuadrados que implica la intervención</w:t>
      </w:r>
      <w:r w:rsidRPr="00766692">
        <w:rPr>
          <w:lang w:val="es-CR"/>
        </w:rPr>
        <w:t xml:space="preserve">. </w:t>
      </w:r>
    </w:p>
    <w:p w14:paraId="05D6BA3A" w14:textId="77777777" w:rsidR="0068009C" w:rsidRPr="00766692" w:rsidRDefault="0068009C" w:rsidP="00A70276">
      <w:pPr>
        <w:pStyle w:val="TitulonoTablaContenido"/>
        <w:rPr>
          <w:lang w:val="es-CR"/>
        </w:rPr>
      </w:pPr>
      <w:r w:rsidRPr="00766692">
        <w:rPr>
          <w:lang w:val="es-CR"/>
        </w:rPr>
        <w:t xml:space="preserve">Infraestructura Componente 1 </w:t>
      </w:r>
    </w:p>
    <w:p w14:paraId="19B30589" w14:textId="77777777" w:rsidR="0068009C" w:rsidRPr="00766692" w:rsidRDefault="0068009C" w:rsidP="0068009C">
      <w:pPr>
        <w:rPr>
          <w:szCs w:val="24"/>
          <w:lang w:val="es-CR"/>
        </w:rPr>
      </w:pPr>
      <w:r w:rsidRPr="00766692">
        <w:rPr>
          <w:noProof/>
          <w:lang w:val="es-CR"/>
        </w:rPr>
        <w:drawing>
          <wp:inline distT="0" distB="0" distL="0" distR="0" wp14:anchorId="0094EE8B" wp14:editId="6C8FFC05">
            <wp:extent cx="5943600" cy="10064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943600" cy="1006475"/>
                    </a:xfrm>
                    <a:prstGeom prst="rect">
                      <a:avLst/>
                    </a:prstGeom>
                    <a:noFill/>
                    <a:ln>
                      <a:noFill/>
                    </a:ln>
                  </pic:spPr>
                </pic:pic>
              </a:graphicData>
            </a:graphic>
          </wp:inline>
        </w:drawing>
      </w:r>
    </w:p>
    <w:p w14:paraId="03E810AC" w14:textId="77777777" w:rsidR="0068009C" w:rsidRPr="00766692" w:rsidRDefault="0068009C" w:rsidP="00A70276">
      <w:pPr>
        <w:pStyle w:val="TitulonoTablaContenido"/>
        <w:rPr>
          <w:lang w:val="es-CR"/>
        </w:rPr>
      </w:pPr>
      <w:r w:rsidRPr="00766692">
        <w:rPr>
          <w:lang w:val="es-CR"/>
        </w:rPr>
        <w:t>Infraestructura Componente 2</w:t>
      </w:r>
    </w:p>
    <w:p w14:paraId="78D436ED" w14:textId="77777777" w:rsidR="0068009C" w:rsidRPr="00766692" w:rsidRDefault="0068009C" w:rsidP="0068009C">
      <w:pPr>
        <w:rPr>
          <w:szCs w:val="24"/>
          <w:lang w:val="es-CR"/>
        </w:rPr>
      </w:pPr>
      <w:r w:rsidRPr="00766692">
        <w:rPr>
          <w:noProof/>
          <w:lang w:val="es-CR"/>
        </w:rPr>
        <w:drawing>
          <wp:inline distT="0" distB="0" distL="0" distR="0" wp14:anchorId="6AC44E7D" wp14:editId="080414C3">
            <wp:extent cx="5943600" cy="14947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943600" cy="1494790"/>
                    </a:xfrm>
                    <a:prstGeom prst="rect">
                      <a:avLst/>
                    </a:prstGeom>
                    <a:noFill/>
                    <a:ln>
                      <a:noFill/>
                    </a:ln>
                  </pic:spPr>
                </pic:pic>
              </a:graphicData>
            </a:graphic>
          </wp:inline>
        </w:drawing>
      </w:r>
    </w:p>
    <w:p w14:paraId="004C14E4" w14:textId="5D1EFCF1" w:rsidR="0068009C" w:rsidRPr="00766692" w:rsidRDefault="0068009C" w:rsidP="00A70276">
      <w:pPr>
        <w:pStyle w:val="TitulonoTablaContenido"/>
        <w:rPr>
          <w:bdr w:val="nil"/>
          <w:lang w:val="es-CR" w:eastAsia="es-ES"/>
        </w:rPr>
      </w:pPr>
      <w:r w:rsidRPr="00766692">
        <w:rPr>
          <w:bdr w:val="nil"/>
          <w:lang w:val="es-CR" w:eastAsia="es-ES"/>
        </w:rPr>
        <w:t>Compra de terrenos</w:t>
      </w:r>
      <w:r w:rsidR="00A70276">
        <w:rPr>
          <w:bdr w:val="nil"/>
          <w:lang w:val="es-CR" w:eastAsia="es-ES"/>
        </w:rPr>
        <w:t xml:space="preserve"> </w:t>
      </w:r>
    </w:p>
    <w:p w14:paraId="01CA2CCC" w14:textId="4B593C39" w:rsidR="0068009C" w:rsidRPr="00766692" w:rsidRDefault="0068009C" w:rsidP="0068009C">
      <w:pPr>
        <w:rPr>
          <w:bdr w:val="nil"/>
          <w:lang w:val="es-CR" w:eastAsia="es-ES"/>
        </w:rPr>
      </w:pPr>
      <w:r w:rsidRPr="00766692">
        <w:rPr>
          <w:bdr w:val="nil"/>
          <w:lang w:val="es-CR" w:eastAsia="es-ES"/>
        </w:rPr>
        <w:t xml:space="preserve">Todas las obras cuentan con los terrenos para el desarrollo de las mismas, con excepción de la Unidad Refugio a instalarse en la </w:t>
      </w:r>
      <w:r w:rsidR="005A0B11" w:rsidRPr="00766692">
        <w:rPr>
          <w:bdr w:val="nil"/>
          <w:lang w:val="es-CR" w:eastAsia="es-ES"/>
        </w:rPr>
        <w:t xml:space="preserve">Zona Industrial de la </w:t>
      </w:r>
      <w:r w:rsidRPr="00766692">
        <w:rPr>
          <w:bdr w:val="nil"/>
          <w:lang w:val="es-CR" w:eastAsia="es-ES"/>
        </w:rPr>
        <w:t>Uruca, San José.</w:t>
      </w:r>
    </w:p>
    <w:p w14:paraId="442549E7" w14:textId="77777777" w:rsidR="0068009C" w:rsidRPr="00766692" w:rsidRDefault="0068009C" w:rsidP="00A70276">
      <w:pPr>
        <w:pStyle w:val="TitulonoTablaContenido"/>
        <w:rPr>
          <w:bdr w:val="nil"/>
          <w:lang w:val="es-CR" w:eastAsia="es-ES"/>
        </w:rPr>
      </w:pPr>
      <w:r w:rsidRPr="00766692">
        <w:rPr>
          <w:bdr w:val="nil"/>
          <w:lang w:val="es-CR" w:eastAsia="es-ES"/>
        </w:rPr>
        <w:t>Demolición de estructuras existentes: nula, parcial o total</w:t>
      </w:r>
    </w:p>
    <w:p w14:paraId="6591092E" w14:textId="5551E5B4" w:rsidR="0068009C" w:rsidRPr="00766692" w:rsidRDefault="0068009C" w:rsidP="0068009C">
      <w:pPr>
        <w:rPr>
          <w:lang w:val="es-CR"/>
        </w:rPr>
      </w:pPr>
      <w:r w:rsidRPr="00766692">
        <w:rPr>
          <w:lang w:val="es-CR"/>
        </w:rPr>
        <w:t>De las obras ocho obras, cuatro no requieren labor de demolición con cargo al financiamiento. El techado del Skate Park</w:t>
      </w:r>
      <w:r w:rsidR="00A70276">
        <w:rPr>
          <w:lang w:val="es-CR"/>
        </w:rPr>
        <w:t xml:space="preserve"> </w:t>
      </w:r>
      <w:r w:rsidRPr="00766692">
        <w:rPr>
          <w:lang w:val="es-CR"/>
        </w:rPr>
        <w:t xml:space="preserve">por la naturaleza </w:t>
      </w:r>
      <w:r w:rsidR="005A0B11" w:rsidRPr="00766692">
        <w:rPr>
          <w:lang w:val="es-CR"/>
        </w:rPr>
        <w:t xml:space="preserve">de ser una </w:t>
      </w:r>
      <w:r w:rsidRPr="00766692">
        <w:rPr>
          <w:lang w:val="es-CR"/>
        </w:rPr>
        <w:t xml:space="preserve">obra </w:t>
      </w:r>
      <w:r w:rsidR="005A0B11" w:rsidRPr="00766692">
        <w:rPr>
          <w:lang w:val="es-CR"/>
        </w:rPr>
        <w:t xml:space="preserve">que se construye </w:t>
      </w:r>
      <w:r w:rsidRPr="00766692">
        <w:rPr>
          <w:lang w:val="es-CR"/>
        </w:rPr>
        <w:t>sobre lo existente, el Centro Comunitario de Sixaola pues sus terrenos se encuentran en verde sin infraestructura alguna,</w:t>
      </w:r>
      <w:r w:rsidR="00A70276">
        <w:rPr>
          <w:lang w:val="es-CR"/>
        </w:rPr>
        <w:t xml:space="preserve"> </w:t>
      </w:r>
      <w:r w:rsidRPr="00766692">
        <w:rPr>
          <w:lang w:val="es-CR"/>
        </w:rPr>
        <w:t xml:space="preserve">El Centro de Formación y Capacitación de personas migrantes en Desamparados, debido a que la Municipalidad ofrece destinar recursos </w:t>
      </w:r>
      <w:r w:rsidR="00B91E9A" w:rsidRPr="00766692">
        <w:rPr>
          <w:lang w:val="es-CR"/>
        </w:rPr>
        <w:t xml:space="preserve">propios </w:t>
      </w:r>
      <w:r w:rsidRPr="00766692">
        <w:rPr>
          <w:lang w:val="es-CR"/>
        </w:rPr>
        <w:t xml:space="preserve">para realizar la demolición y entregar el terreno en limpio para la construcción de la obra, con el objeto ahorrar </w:t>
      </w:r>
      <w:r w:rsidR="00B91E9A" w:rsidRPr="00766692">
        <w:rPr>
          <w:lang w:val="es-CR"/>
        </w:rPr>
        <w:t xml:space="preserve">recursos </w:t>
      </w:r>
      <w:r w:rsidRPr="00766692">
        <w:rPr>
          <w:lang w:val="es-CR"/>
        </w:rPr>
        <w:t xml:space="preserve">del financiamiento y poder con el mismo presupuesto construir un nivel adicional. Por </w:t>
      </w:r>
      <w:r w:rsidR="00B91E9A" w:rsidRPr="00766692">
        <w:rPr>
          <w:lang w:val="es-CR"/>
        </w:rPr>
        <w:t>último</w:t>
      </w:r>
      <w:r w:rsidRPr="00766692">
        <w:rPr>
          <w:lang w:val="es-CR"/>
        </w:rPr>
        <w:t xml:space="preserve"> el CATEM en la Cruz, por ser la obra una segunda fase constructiva en el predio actual que ya fue acondicionado para ello.</w:t>
      </w:r>
      <w:r w:rsidR="00A70276">
        <w:rPr>
          <w:lang w:val="es-CR"/>
        </w:rPr>
        <w:t xml:space="preserve"> </w:t>
      </w:r>
      <w:r w:rsidRPr="00766692">
        <w:rPr>
          <w:lang w:val="es-CR"/>
        </w:rPr>
        <w:t xml:space="preserve"> </w:t>
      </w:r>
    </w:p>
    <w:p w14:paraId="081A27AB" w14:textId="6C96D39C" w:rsidR="0068009C" w:rsidRPr="00766692" w:rsidRDefault="0068009C" w:rsidP="0068009C">
      <w:pPr>
        <w:rPr>
          <w:lang w:val="es-CR"/>
        </w:rPr>
      </w:pPr>
      <w:r w:rsidRPr="00766692">
        <w:rPr>
          <w:lang w:val="es-CR"/>
        </w:rPr>
        <w:t>Dos obras requieren demolición parcial de alguna de las infraestructuras existentes, es el caso de la Unidad Refugio, pues dentro de la estructura existente se adaptará el desarrollo de las facili</w:t>
      </w:r>
      <w:r w:rsidR="00B91E9A" w:rsidRPr="00766692">
        <w:rPr>
          <w:lang w:val="es-CR"/>
        </w:rPr>
        <w:t>d</w:t>
      </w:r>
      <w:r w:rsidRPr="00766692">
        <w:rPr>
          <w:lang w:val="es-CR"/>
        </w:rPr>
        <w:t xml:space="preserve">ades requeridas y el Centro de Inclusión Social de Mora, donde algunas de las facilidades existentes deberán ser demolidas para dar paso a la obra. </w:t>
      </w:r>
    </w:p>
    <w:p w14:paraId="6E708B8F" w14:textId="79819483" w:rsidR="0068009C" w:rsidRPr="00766692" w:rsidRDefault="0068009C" w:rsidP="0068009C">
      <w:pPr>
        <w:rPr>
          <w:lang w:val="es-CR"/>
        </w:rPr>
      </w:pPr>
      <w:r w:rsidRPr="00766692">
        <w:rPr>
          <w:lang w:val="es-CR"/>
        </w:rPr>
        <w:t xml:space="preserve">Las restantes dos obras, consideran la demolición de las estructuras existentes, Torre Klabë del Sifais que requiere demoler estructuras propias en uso actualmente y el Centro Transitorio para Mujeres que </w:t>
      </w:r>
      <w:r w:rsidR="00A70276" w:rsidRPr="00766692">
        <w:rPr>
          <w:lang w:val="es-CR"/>
        </w:rPr>
        <w:t>requiere</w:t>
      </w:r>
      <w:r w:rsidRPr="00766692">
        <w:rPr>
          <w:lang w:val="es-CR"/>
        </w:rPr>
        <w:t xml:space="preserve"> demoler el remanente de una estructura abandonada sin uso actual. </w:t>
      </w:r>
    </w:p>
    <w:p w14:paraId="6EA6CEE1" w14:textId="77777777" w:rsidR="0068009C" w:rsidRPr="00766692" w:rsidRDefault="0068009C" w:rsidP="00A70276">
      <w:pPr>
        <w:pStyle w:val="TitulonoTablaContenido"/>
        <w:rPr>
          <w:bdr w:val="nil"/>
          <w:lang w:val="es-CR" w:eastAsia="es-ES"/>
        </w:rPr>
      </w:pPr>
      <w:r w:rsidRPr="00766692">
        <w:rPr>
          <w:bdr w:val="nil"/>
          <w:lang w:val="es-CR" w:eastAsia="es-ES"/>
        </w:rPr>
        <w:t>Diseño</w:t>
      </w:r>
    </w:p>
    <w:p w14:paraId="105B772A" w14:textId="33B27546" w:rsidR="0068009C" w:rsidRPr="00766692" w:rsidRDefault="0068009C" w:rsidP="0068009C">
      <w:pPr>
        <w:rPr>
          <w:bdr w:val="nil"/>
          <w:lang w:val="es-CR" w:eastAsia="es-ES"/>
        </w:rPr>
      </w:pPr>
      <w:r w:rsidRPr="00766692">
        <w:rPr>
          <w:bdr w:val="nil"/>
          <w:lang w:val="es-CR" w:eastAsia="es-ES"/>
        </w:rPr>
        <w:t>Tres de las obras no requieren de diseño, las dos primeras por tenerlo:</w:t>
      </w:r>
      <w:r w:rsidR="00A70276">
        <w:rPr>
          <w:bdr w:val="nil"/>
          <w:lang w:val="es-CR" w:eastAsia="es-ES"/>
        </w:rPr>
        <w:t xml:space="preserve"> </w:t>
      </w:r>
      <w:r w:rsidRPr="00766692">
        <w:rPr>
          <w:bdr w:val="nil"/>
          <w:lang w:val="es-CR" w:eastAsia="es-ES"/>
        </w:rPr>
        <w:t xml:space="preserve">El techado del Skate Park y el CATEM en la Cruz. Para el Centro de Formación y Capacitación de personas migrantes en Desamparados la Municipalidad ofrece el diseño con el mismo razonamiento previamente explicado </w:t>
      </w:r>
      <w:r w:rsidR="00B91E9A" w:rsidRPr="00766692">
        <w:rPr>
          <w:bdr w:val="nil"/>
          <w:lang w:val="es-CR" w:eastAsia="es-ES"/>
        </w:rPr>
        <w:t xml:space="preserve">para </w:t>
      </w:r>
      <w:r w:rsidRPr="00766692">
        <w:rPr>
          <w:bdr w:val="nil"/>
          <w:lang w:val="es-CR" w:eastAsia="es-ES"/>
        </w:rPr>
        <w:t xml:space="preserve">la actividad de demolición. </w:t>
      </w:r>
    </w:p>
    <w:p w14:paraId="1FF74F9D" w14:textId="77777777" w:rsidR="0068009C" w:rsidRPr="00766692" w:rsidRDefault="0068009C" w:rsidP="0068009C">
      <w:pPr>
        <w:rPr>
          <w:bdr w:val="nil"/>
          <w:lang w:val="es-CR" w:eastAsia="es-ES"/>
        </w:rPr>
      </w:pPr>
      <w:r w:rsidRPr="00766692">
        <w:rPr>
          <w:bdr w:val="nil"/>
          <w:lang w:val="es-CR" w:eastAsia="es-ES"/>
        </w:rPr>
        <w:t>Para las cinco restantes deberá ser considerado con los recursos de la Operación.</w:t>
      </w:r>
    </w:p>
    <w:p w14:paraId="6DB60D34" w14:textId="77777777" w:rsidR="0068009C" w:rsidRPr="00766692" w:rsidRDefault="0068009C" w:rsidP="00A70276">
      <w:pPr>
        <w:pStyle w:val="TitulonoTablaContenido"/>
        <w:rPr>
          <w:lang w:val="es-CR"/>
        </w:rPr>
      </w:pPr>
      <w:r w:rsidRPr="00766692">
        <w:rPr>
          <w:lang w:val="es-CR"/>
        </w:rPr>
        <w:t xml:space="preserve"> Movimientos de tierra</w:t>
      </w:r>
    </w:p>
    <w:p w14:paraId="7C25758E" w14:textId="77777777" w:rsidR="0068009C" w:rsidRPr="00766692" w:rsidRDefault="0068009C" w:rsidP="0068009C">
      <w:pPr>
        <w:rPr>
          <w:bdr w:val="nil"/>
          <w:lang w:val="es-CR" w:eastAsia="es-ES"/>
        </w:rPr>
      </w:pPr>
      <w:r w:rsidRPr="00766692">
        <w:rPr>
          <w:bdr w:val="nil"/>
          <w:lang w:val="es-CR" w:eastAsia="es-ES"/>
        </w:rPr>
        <w:t xml:space="preserve">Tres de las obras no consideran actividad de movimiento de tierras, el El techado del Skate Park por la naturaleza misma de las obras, el CATEM en la Cruz por ser la segunda fase constructiva en el predio actual que ya fue acondicionado para ello y la Unidad Refugio por desarrollarse las obras dentro de la estructura existente. </w:t>
      </w:r>
    </w:p>
    <w:p w14:paraId="441BB78E" w14:textId="77777777" w:rsidR="0068009C" w:rsidRPr="00766692" w:rsidRDefault="0068009C" w:rsidP="0068009C">
      <w:pPr>
        <w:rPr>
          <w:bdr w:val="nil"/>
          <w:lang w:val="es-CR" w:eastAsia="es-ES"/>
        </w:rPr>
      </w:pPr>
      <w:r w:rsidRPr="00766692">
        <w:rPr>
          <w:bdr w:val="nil"/>
          <w:lang w:val="es-CR" w:eastAsia="es-ES"/>
        </w:rPr>
        <w:t>Las restantes cinco obras consideran movimientos de tierra, es relevante destacar que todos los proyectos previstos se encuentran en predios con pendientes en el rango de 0-15% por lo anterior, los movimientos de tierra en el caso que los diseños finales así lo requieran, s</w:t>
      </w:r>
      <w:r w:rsidRPr="00766692">
        <w:rPr>
          <w:lang w:val="es-CR"/>
        </w:rPr>
        <w:t xml:space="preserve">erá </w:t>
      </w:r>
      <w:r w:rsidRPr="00766692">
        <w:rPr>
          <w:bdr w:val="nil"/>
          <w:lang w:val="es-CR" w:eastAsia="es-ES"/>
        </w:rPr>
        <w:t xml:space="preserve">de una cuantía baja. </w:t>
      </w:r>
    </w:p>
    <w:p w14:paraId="765D9CDF" w14:textId="77777777" w:rsidR="0068009C" w:rsidRPr="00766692" w:rsidRDefault="0068009C" w:rsidP="00A70276">
      <w:pPr>
        <w:pStyle w:val="TitulonoTablaContenido"/>
        <w:rPr>
          <w:lang w:val="es-CR"/>
        </w:rPr>
      </w:pPr>
      <w:r w:rsidRPr="00766692">
        <w:rPr>
          <w:lang w:val="es-CR"/>
        </w:rPr>
        <w:t xml:space="preserve">Cimentaciones </w:t>
      </w:r>
    </w:p>
    <w:p w14:paraId="0058127F" w14:textId="77777777" w:rsidR="0068009C" w:rsidRPr="00766692" w:rsidRDefault="0068009C" w:rsidP="0068009C">
      <w:pPr>
        <w:rPr>
          <w:bdr w:val="nil"/>
          <w:lang w:val="es-CR" w:eastAsia="es-ES"/>
        </w:rPr>
      </w:pPr>
      <w:r w:rsidRPr="00766692">
        <w:rPr>
          <w:bdr w:val="nil"/>
          <w:lang w:val="es-CR" w:eastAsia="es-ES"/>
        </w:rPr>
        <w:t xml:space="preserve">Todas las obras requerirán de cimentaciones, algunas de menor magnitud por el tipo de obra o cantidad de pisos y otras de mayor en el extremo superior la Torre Klabë del Sifais que preliminarmente considera cuatro pisos de altura a las obras para las estructuras internas de la bodega que se acondicionará para la Unidad Refugio. </w:t>
      </w:r>
    </w:p>
    <w:p w14:paraId="4DCA52CD" w14:textId="77777777" w:rsidR="0068009C" w:rsidRPr="00766692" w:rsidRDefault="0068009C" w:rsidP="00A70276">
      <w:pPr>
        <w:pStyle w:val="TitulonoTablaContenido"/>
        <w:rPr>
          <w:lang w:val="es-CR"/>
        </w:rPr>
      </w:pPr>
      <w:r w:rsidRPr="00766692">
        <w:rPr>
          <w:lang w:val="es-CR"/>
        </w:rPr>
        <w:t xml:space="preserve">Resto obra civil </w:t>
      </w:r>
    </w:p>
    <w:p w14:paraId="65D752F2" w14:textId="28A06832" w:rsidR="0068009C" w:rsidRPr="00766692" w:rsidRDefault="001D5256" w:rsidP="0068009C">
      <w:pPr>
        <w:rPr>
          <w:bdr w:val="nil"/>
          <w:lang w:val="es-CR" w:eastAsia="es-ES"/>
        </w:rPr>
      </w:pPr>
      <w:r w:rsidRPr="00766692">
        <w:rPr>
          <w:bdr w:val="nil"/>
          <w:lang w:val="es-CR" w:eastAsia="es-ES"/>
        </w:rPr>
        <w:t xml:space="preserve">Con el resto de obra civil nos referimos el adicional de la obra post cimentaciones, </w:t>
      </w:r>
      <w:r w:rsidR="00A70276" w:rsidRPr="00766692">
        <w:rPr>
          <w:bdr w:val="nil"/>
          <w:lang w:val="es-CR" w:eastAsia="es-ES"/>
        </w:rPr>
        <w:t>las obras</w:t>
      </w:r>
      <w:r w:rsidR="0068009C" w:rsidRPr="00766692">
        <w:rPr>
          <w:bdr w:val="nil"/>
          <w:lang w:val="es-CR" w:eastAsia="es-ES"/>
        </w:rPr>
        <w:t xml:space="preserve"> son muy diversas en su dimensión, desde la más pequeña el techado del Skate Park con 600 m</w:t>
      </w:r>
      <w:r w:rsidR="0068009C" w:rsidRPr="00A70276">
        <w:rPr>
          <w:bdr w:val="nil"/>
          <w:vertAlign w:val="superscript"/>
          <w:lang w:val="es-CR" w:eastAsia="es-ES"/>
        </w:rPr>
        <w:t>2</w:t>
      </w:r>
      <w:r w:rsidR="0068009C" w:rsidRPr="00766692">
        <w:rPr>
          <w:bdr w:val="nil"/>
          <w:lang w:val="es-CR" w:eastAsia="es-ES"/>
        </w:rPr>
        <w:t xml:space="preserve"> aproximadamente hasta los más grandes como la Unidad Refugio, Casa Paz</w:t>
      </w:r>
      <w:r w:rsidR="00A70276">
        <w:rPr>
          <w:bdr w:val="nil"/>
          <w:lang w:val="es-CR" w:eastAsia="es-ES"/>
        </w:rPr>
        <w:t xml:space="preserve"> </w:t>
      </w:r>
      <w:r w:rsidR="0068009C" w:rsidRPr="00766692">
        <w:rPr>
          <w:bdr w:val="nil"/>
          <w:lang w:val="es-CR" w:eastAsia="es-ES"/>
        </w:rPr>
        <w:t>y</w:t>
      </w:r>
      <w:r w:rsidR="00A70276">
        <w:rPr>
          <w:bdr w:val="nil"/>
          <w:lang w:val="es-CR" w:eastAsia="es-ES"/>
        </w:rPr>
        <w:t xml:space="preserve"> </w:t>
      </w:r>
      <w:r w:rsidR="0068009C" w:rsidRPr="00766692">
        <w:rPr>
          <w:bdr w:val="nil"/>
          <w:lang w:val="es-CR" w:eastAsia="es-ES"/>
        </w:rPr>
        <w:t>la Torre Klabë del Sifais</w:t>
      </w:r>
      <w:r w:rsidR="00B91E9A" w:rsidRPr="00766692">
        <w:rPr>
          <w:bdr w:val="nil"/>
          <w:lang w:val="es-CR" w:eastAsia="es-ES"/>
        </w:rPr>
        <w:t xml:space="preserve"> en el rango de los 2000 m</w:t>
      </w:r>
      <w:r w:rsidR="00B91E9A" w:rsidRPr="00A70276">
        <w:rPr>
          <w:bdr w:val="nil"/>
          <w:vertAlign w:val="superscript"/>
          <w:lang w:val="es-CR" w:eastAsia="es-ES"/>
        </w:rPr>
        <w:t>2</w:t>
      </w:r>
      <w:r w:rsidR="0068009C" w:rsidRPr="00766692">
        <w:rPr>
          <w:bdr w:val="nil"/>
          <w:lang w:val="es-CR" w:eastAsia="es-ES"/>
        </w:rPr>
        <w:t>.</w:t>
      </w:r>
      <w:r w:rsidR="00A70276">
        <w:rPr>
          <w:bdr w:val="nil"/>
          <w:lang w:val="es-CR" w:eastAsia="es-ES"/>
        </w:rPr>
        <w:t xml:space="preserve">  </w:t>
      </w:r>
    </w:p>
    <w:p w14:paraId="1095F94A" w14:textId="77777777" w:rsidR="0068009C" w:rsidRPr="00766692" w:rsidRDefault="0068009C" w:rsidP="00A70276">
      <w:pPr>
        <w:pStyle w:val="TitulonoTablaContenido"/>
        <w:rPr>
          <w:lang w:val="es-CR"/>
        </w:rPr>
      </w:pPr>
      <w:r w:rsidRPr="00766692">
        <w:rPr>
          <w:lang w:val="es-CR"/>
        </w:rPr>
        <w:t xml:space="preserve">Operación del proyecto en el predio existente </w:t>
      </w:r>
    </w:p>
    <w:p w14:paraId="64894A85" w14:textId="3757D9AA" w:rsidR="0068009C" w:rsidRPr="00766692" w:rsidRDefault="0068009C" w:rsidP="0068009C">
      <w:pPr>
        <w:rPr>
          <w:bdr w:val="nil"/>
          <w:lang w:val="es-CR" w:eastAsia="es-ES"/>
        </w:rPr>
      </w:pPr>
      <w:r w:rsidRPr="00766692">
        <w:rPr>
          <w:bdr w:val="nil"/>
          <w:lang w:val="es-CR" w:eastAsia="es-ES"/>
        </w:rPr>
        <w:t xml:space="preserve">Como parte de la caracterización de actividades de las obras, se consideró lo relativo a la operación de los servicios que brindarán, para ello es relevante conocer cuales operarán en el mismo entorno donde se encuentran actualmente y cuáles no. Con lo anterior se puede inferir potenciales reacciones de las comunidades receptoras. </w:t>
      </w:r>
    </w:p>
    <w:p w14:paraId="01FCCAD4" w14:textId="77777777" w:rsidR="0068009C" w:rsidRPr="00766692" w:rsidRDefault="0068009C" w:rsidP="00A70276">
      <w:pPr>
        <w:pStyle w:val="TitulonoTablaContenido"/>
        <w:rPr>
          <w:lang w:val="es-CR"/>
        </w:rPr>
      </w:pPr>
      <w:r w:rsidRPr="00766692">
        <w:rPr>
          <w:lang w:val="es-CR"/>
        </w:rPr>
        <w:t>Proyectos nuevos en el entorno</w:t>
      </w:r>
    </w:p>
    <w:p w14:paraId="59FDD9D1" w14:textId="77777777" w:rsidR="0068009C" w:rsidRPr="00766692" w:rsidRDefault="0068009C" w:rsidP="0068009C">
      <w:pPr>
        <w:rPr>
          <w:bdr w:val="nil"/>
          <w:lang w:val="es-CR" w:eastAsia="es-ES"/>
        </w:rPr>
      </w:pPr>
      <w:r w:rsidRPr="00766692">
        <w:rPr>
          <w:bdr w:val="nil"/>
          <w:lang w:val="es-CR" w:eastAsia="es-ES"/>
        </w:rPr>
        <w:t xml:space="preserve">Cuatro de los proyectos, su funcionamiento será una actividad nueva en el entorno donde se inscribirán, sin embargo, en ninguno de ellos se considera una oposición a los mismos en virtud del entorno y la realidad de los predios. </w:t>
      </w:r>
    </w:p>
    <w:p w14:paraId="7A9A069C" w14:textId="5EAA2617" w:rsidR="0068009C" w:rsidRPr="00766692" w:rsidRDefault="0068009C" w:rsidP="0068009C">
      <w:pPr>
        <w:rPr>
          <w:bdr w:val="nil"/>
          <w:lang w:val="es-CR" w:eastAsia="es-ES"/>
        </w:rPr>
      </w:pPr>
      <w:r w:rsidRPr="00766692">
        <w:rPr>
          <w:bdr w:val="nil"/>
          <w:lang w:val="es-CR" w:eastAsia="es-ES"/>
        </w:rPr>
        <w:t xml:space="preserve">Para dos de ellos los que incluyen la posibilidad que sus beneficiarios pernocten en el proyecto, la Unidad Refugio y la Casa Paz, los predios de encuentran en zonas industriales de la Ciudad de San José, la primera en el Distrito de la Uruca en el Cantón Central de San José y la segunda en el Distrito de Curridabat, </w:t>
      </w:r>
      <w:r w:rsidR="00724B01" w:rsidRPr="00766692">
        <w:rPr>
          <w:bdr w:val="nil"/>
          <w:lang w:val="es-CR" w:eastAsia="es-ES"/>
        </w:rPr>
        <w:t>c</w:t>
      </w:r>
      <w:r w:rsidRPr="00766692">
        <w:rPr>
          <w:bdr w:val="nil"/>
          <w:lang w:val="es-CR" w:eastAsia="es-ES"/>
        </w:rPr>
        <w:t>antón del mismo nombre.</w:t>
      </w:r>
    </w:p>
    <w:p w14:paraId="01FC7DCB" w14:textId="40841B05" w:rsidR="0068009C" w:rsidRPr="00766692" w:rsidRDefault="0068009C" w:rsidP="0068009C">
      <w:pPr>
        <w:rPr>
          <w:bdr w:val="nil"/>
          <w:lang w:val="es-CR" w:eastAsia="es-ES"/>
        </w:rPr>
      </w:pPr>
      <w:r w:rsidRPr="00766692">
        <w:rPr>
          <w:bdr w:val="nil"/>
          <w:lang w:val="es-CR" w:eastAsia="es-ES"/>
        </w:rPr>
        <w:t>Las otras dos</w:t>
      </w:r>
      <w:r w:rsidR="00724B01" w:rsidRPr="00766692">
        <w:rPr>
          <w:bdr w:val="nil"/>
          <w:lang w:val="es-CR" w:eastAsia="es-ES"/>
        </w:rPr>
        <w:t>,</w:t>
      </w:r>
      <w:r w:rsidRPr="00766692">
        <w:rPr>
          <w:bdr w:val="nil"/>
          <w:lang w:val="es-CR" w:eastAsia="es-ES"/>
        </w:rPr>
        <w:t xml:space="preserve"> no son obras que consideren facilidades para el alojamiento de los migrantes. En el caso del Centro Comunitario de Sixaola, la obra consiste en la integración de facilidades que actualmente se prestan a la población migrante en la misma comunidad, pero en infraestructura dispersa dentro de la zona urbana de Sixaola, que no reúne las condiciones adecuadas para atender los servicios demandados. </w:t>
      </w:r>
    </w:p>
    <w:p w14:paraId="4E72969C" w14:textId="77777777" w:rsidR="0068009C" w:rsidRPr="00766692" w:rsidRDefault="0068009C" w:rsidP="0068009C">
      <w:pPr>
        <w:rPr>
          <w:bdr w:val="nil"/>
          <w:lang w:val="es-CR" w:eastAsia="es-ES"/>
        </w:rPr>
      </w:pPr>
      <w:r w:rsidRPr="00766692">
        <w:rPr>
          <w:bdr w:val="nil"/>
          <w:lang w:val="es-CR" w:eastAsia="es-ES"/>
        </w:rPr>
        <w:t xml:space="preserve">Por último, el Centro de Inclusión Social de Mora su ubicación en predio de la Municipalidad, el Parque del Distrito de Guayabo, rodeado de un entorno urbano rural colindado con servicios institucionales. </w:t>
      </w:r>
    </w:p>
    <w:p w14:paraId="1D08AB8E" w14:textId="77777777" w:rsidR="0068009C" w:rsidRPr="00766692" w:rsidRDefault="0068009C" w:rsidP="00A70276">
      <w:pPr>
        <w:pStyle w:val="TitulonoTablaContenido"/>
        <w:rPr>
          <w:lang w:val="es-CR"/>
        </w:rPr>
      </w:pPr>
      <w:r w:rsidRPr="00766692">
        <w:rPr>
          <w:lang w:val="es-CR"/>
        </w:rPr>
        <w:t>Proyectos existentes en el Entorno</w:t>
      </w:r>
    </w:p>
    <w:p w14:paraId="48800BF1" w14:textId="4AE11094" w:rsidR="0068009C" w:rsidRPr="00766692" w:rsidRDefault="0068009C" w:rsidP="0068009C">
      <w:pPr>
        <w:rPr>
          <w:bdr w:val="nil"/>
          <w:lang w:val="es-CR" w:eastAsia="es-ES"/>
        </w:rPr>
      </w:pPr>
      <w:r w:rsidRPr="00766692">
        <w:rPr>
          <w:bdr w:val="nil"/>
          <w:lang w:val="es-CR" w:eastAsia="es-ES"/>
        </w:rPr>
        <w:t xml:space="preserve">Los cuatro proyectos restantes se construirán en el mismo entorno donde hoy operan y en el mismo predio, como tal la integración de los proyectos ya es parte de esos entornos. De los cuatro en tres son facilidades existentes, es el caso de la Torre Klabë del Sifais, El Centro de Capacitación y Formación de personas migrantes y el Techado del Skate Park. El CATEM por su parte sin bien no se encuentra en operación, el proyecto es la segunda fase de un proceso ya iniciado que se ubica en la zona ferial del Cantón de la Cruz, fuera se la zona residencial del mismo. </w:t>
      </w:r>
    </w:p>
    <w:p w14:paraId="7356F796" w14:textId="77777777" w:rsidR="0068009C" w:rsidRPr="00766692" w:rsidRDefault="0068009C" w:rsidP="00A70276">
      <w:pPr>
        <w:pStyle w:val="TitulonoTablaContenido"/>
        <w:rPr>
          <w:lang w:val="es-CR"/>
        </w:rPr>
      </w:pPr>
      <w:r w:rsidRPr="00766692">
        <w:rPr>
          <w:lang w:val="es-CR"/>
        </w:rPr>
        <w:t>Marco Normativo</w:t>
      </w:r>
    </w:p>
    <w:p w14:paraId="6A6529EE" w14:textId="655EF698" w:rsidR="0068009C" w:rsidRPr="00766692" w:rsidRDefault="0068009C" w:rsidP="0068009C">
      <w:pPr>
        <w:rPr>
          <w:lang w:val="es-CR"/>
        </w:rPr>
      </w:pPr>
      <w:r w:rsidRPr="00766692">
        <w:rPr>
          <w:lang w:val="es-CR"/>
        </w:rPr>
        <w:t>El marco normativo que aplica para la implementación de las obras del financiamiento, en apego a la OP-703 B2, demanda el cumplimiento de toda la legislación nacional en materia ambiental y social establecida en Costa Rica, y de forma supletoria las Salvaguardas Ambientales y Sociales del BID, en lo que no esté regulado en el país o su alcance tenga una profundidad menor, respecto de lo usualmente esperado por el Banco.</w:t>
      </w:r>
      <w:r w:rsidR="00A70276">
        <w:rPr>
          <w:lang w:val="es-CR"/>
        </w:rPr>
        <w:t xml:space="preserve"> </w:t>
      </w:r>
      <w:r w:rsidR="00724B01" w:rsidRPr="00766692">
        <w:rPr>
          <w:lang w:val="es-CR"/>
        </w:rPr>
        <w:t xml:space="preserve">Lo más relevante aplicable, fue comentado en sección correspondiente. </w:t>
      </w:r>
    </w:p>
    <w:p w14:paraId="38C56904" w14:textId="6134D84B" w:rsidR="00CB0227" w:rsidRPr="00766692" w:rsidRDefault="00A70276" w:rsidP="00A70276">
      <w:pPr>
        <w:pStyle w:val="Heading1"/>
        <w:rPr>
          <w:lang w:val="es-CR"/>
        </w:rPr>
      </w:pPr>
      <w:bookmarkStart w:id="29" w:name="_Toc100705230"/>
      <w:r w:rsidRPr="00766692">
        <w:rPr>
          <w:lang w:val="es-CR"/>
        </w:rPr>
        <w:t>Evaluación</w:t>
      </w:r>
      <w:r w:rsidR="00CB0227" w:rsidRPr="00766692">
        <w:rPr>
          <w:lang w:val="es-CR"/>
        </w:rPr>
        <w:t xml:space="preserve"> de Impactos</w:t>
      </w:r>
      <w:bookmarkEnd w:id="29"/>
    </w:p>
    <w:p w14:paraId="068F5FDA" w14:textId="0DCFFF35" w:rsidR="00A63249" w:rsidRPr="00766692" w:rsidRDefault="00A63249" w:rsidP="00A63249">
      <w:pPr>
        <w:rPr>
          <w:lang w:val="es-CR"/>
        </w:rPr>
      </w:pPr>
      <w:r w:rsidRPr="00766692">
        <w:rPr>
          <w:lang w:val="es-CR"/>
        </w:rPr>
        <w:t>Seguidamente se identificarán caracterizarán los impactos ambientales más evidentes que se presumen como probables para los proyectos, asociá</w:t>
      </w:r>
      <w:r w:rsidR="002E30A4" w:rsidRPr="00766692">
        <w:rPr>
          <w:lang w:val="es-CR"/>
        </w:rPr>
        <w:t>n</w:t>
      </w:r>
      <w:r w:rsidRPr="00766692">
        <w:rPr>
          <w:lang w:val="es-CR"/>
        </w:rPr>
        <w:t>dolo con cada factor ambiental potencialmente sujeto a afectación.</w:t>
      </w:r>
    </w:p>
    <w:p w14:paraId="7E3731A3" w14:textId="77777777" w:rsidR="004811D0" w:rsidRPr="00766692" w:rsidRDefault="00A63249" w:rsidP="00A63249">
      <w:pPr>
        <w:rPr>
          <w:lang w:val="es-CR"/>
        </w:rPr>
      </w:pPr>
      <w:r w:rsidRPr="00766692">
        <w:rPr>
          <w:lang w:val="es-CR"/>
        </w:rPr>
        <w:t xml:space="preserve">Es conveniente recalcar que las obras se desarrollarán en sitios que no representan ninguna sensibilidad ambiental y social, tres de ellos serán en el sitio donde actualmente operan facilidades iguales, pero de menor escala, dos son predios en zonas industriales donde se desarrollaran centros que hoy no existen y los tres restantes son terrenos en zonas urbano-rurales libres de ocupación y aptos para el desarrollo de los proyectos. </w:t>
      </w:r>
    </w:p>
    <w:p w14:paraId="15FFC408" w14:textId="02638277" w:rsidR="00A63249" w:rsidRPr="00766692" w:rsidRDefault="00A63249" w:rsidP="00A63249">
      <w:pPr>
        <w:rPr>
          <w:lang w:val="es-CR"/>
        </w:rPr>
      </w:pPr>
      <w:r w:rsidRPr="00766692">
        <w:rPr>
          <w:lang w:val="es-CR"/>
        </w:rPr>
        <w:t>De allí que los impactos directos de la construcción de las obras desde el punto de vista físico natural, se consideran confinados a los terrenos o AP previamente evaluadas.</w:t>
      </w:r>
      <w:r w:rsidR="00A70276">
        <w:rPr>
          <w:lang w:val="es-CR"/>
        </w:rPr>
        <w:t xml:space="preserve"> </w:t>
      </w:r>
    </w:p>
    <w:p w14:paraId="56C7FCA4" w14:textId="60FD407F" w:rsidR="00A63249" w:rsidRPr="00766692" w:rsidRDefault="00A63249" w:rsidP="00A63249">
      <w:pPr>
        <w:rPr>
          <w:lang w:val="es-CR"/>
        </w:rPr>
      </w:pPr>
      <w:bookmarkStart w:id="30" w:name="_Hlk521484540"/>
      <w:r w:rsidRPr="00766692">
        <w:rPr>
          <w:lang w:val="es-CR"/>
        </w:rPr>
        <w:t>Los movimientos de materiales y agregados para la construcción de los proyectos, seguidos por la demolición y movimientos de tierras excedentes del AP</w:t>
      </w:r>
      <w:r w:rsidR="004811D0" w:rsidRPr="00766692">
        <w:rPr>
          <w:lang w:val="es-CR"/>
        </w:rPr>
        <w:t>,</w:t>
      </w:r>
      <w:r w:rsidRPr="00766692">
        <w:rPr>
          <w:lang w:val="es-CR"/>
        </w:rPr>
        <w:t xml:space="preserve"> se consideran las actividades de mayor magnitud en la generación de impactos. </w:t>
      </w:r>
    </w:p>
    <w:p w14:paraId="530B22FF" w14:textId="3561ECD3" w:rsidR="00A63249" w:rsidRPr="00766692" w:rsidRDefault="00A63249" w:rsidP="00A63249">
      <w:pPr>
        <w:rPr>
          <w:lang w:val="es-CR"/>
        </w:rPr>
      </w:pPr>
      <w:bookmarkStart w:id="31" w:name="_Hlk521484561"/>
      <w:bookmarkEnd w:id="30"/>
      <w:r w:rsidRPr="00766692">
        <w:rPr>
          <w:lang w:val="es-CR"/>
        </w:rPr>
        <w:t xml:space="preserve">El impacto sobre el entorno inmediato AID se visualiza bajo, dado que los usos del suelo en los predios seleccionados son </w:t>
      </w:r>
      <w:r w:rsidR="002E30A4" w:rsidRPr="00766692">
        <w:rPr>
          <w:lang w:val="es-CR"/>
        </w:rPr>
        <w:t>acordes</w:t>
      </w:r>
      <w:r w:rsidRPr="00766692">
        <w:rPr>
          <w:lang w:val="es-CR"/>
        </w:rPr>
        <w:t>, o no generan conflicto. Para los proyectos que implican albergue temporal para usuarios de la Unidad Refugio o el Centro de Transitorio para Mujeres, se encuentran ubicados dentro de zona</w:t>
      </w:r>
      <w:r w:rsidR="004811D0" w:rsidRPr="00766692">
        <w:rPr>
          <w:lang w:val="es-CR"/>
        </w:rPr>
        <w:t>s</w:t>
      </w:r>
      <w:r w:rsidRPr="00766692">
        <w:rPr>
          <w:lang w:val="es-CR"/>
        </w:rPr>
        <w:t xml:space="preserve"> industrial</w:t>
      </w:r>
      <w:r w:rsidR="004811D0" w:rsidRPr="00766692">
        <w:rPr>
          <w:lang w:val="es-CR"/>
        </w:rPr>
        <w:t>es</w:t>
      </w:r>
      <w:r w:rsidRPr="00766692">
        <w:rPr>
          <w:lang w:val="es-CR"/>
        </w:rPr>
        <w:t xml:space="preserve">. </w:t>
      </w:r>
      <w:bookmarkEnd w:id="31"/>
    </w:p>
    <w:p w14:paraId="5E28165B" w14:textId="20AFF593" w:rsidR="00A63249" w:rsidRPr="00766692" w:rsidRDefault="00A63249" w:rsidP="00A63249">
      <w:pPr>
        <w:rPr>
          <w:lang w:val="es-CR"/>
        </w:rPr>
      </w:pPr>
      <w:r w:rsidRPr="00766692">
        <w:rPr>
          <w:lang w:val="es-CR"/>
        </w:rPr>
        <w:t xml:space="preserve">En operación siempre que se diseñen y construyan los </w:t>
      </w:r>
      <w:bookmarkStart w:id="32" w:name="_Hlk521484642"/>
      <w:r w:rsidRPr="00766692">
        <w:rPr>
          <w:lang w:val="es-CR"/>
        </w:rPr>
        <w:t xml:space="preserve">sistemas de tratamiento de aguas residuales domésticas para los emplazamientos donde no existe red urbana, de acuerdo con la demanda futura prevista, con tecnologías acorde a ese entorno y la normativa aplicable, los efectos durante su operación serán mínimos o inexistentes. </w:t>
      </w:r>
      <w:bookmarkEnd w:id="32"/>
    </w:p>
    <w:p w14:paraId="5620AADC" w14:textId="4828AEBC" w:rsidR="00A63249" w:rsidRPr="00766692" w:rsidRDefault="00A63249" w:rsidP="00A63249">
      <w:pPr>
        <w:rPr>
          <w:lang w:val="es-CR"/>
        </w:rPr>
      </w:pPr>
      <w:r w:rsidRPr="00766692">
        <w:rPr>
          <w:lang w:val="es-CR"/>
        </w:rPr>
        <w:t xml:space="preserve">Se presume la ocurrencia de impactos positivos tanto en el proceso constructivo como durante la operación, </w:t>
      </w:r>
      <w:bookmarkStart w:id="33" w:name="_Hlk521484705"/>
      <w:r w:rsidRPr="00766692">
        <w:rPr>
          <w:lang w:val="es-CR"/>
        </w:rPr>
        <w:t xml:space="preserve">pues durante el proceso constructivo se generará empleo directo en las labores de construcción y una demanda mayor de servicios de alimentación e insumos menores, entre otros. </w:t>
      </w:r>
      <w:bookmarkEnd w:id="33"/>
    </w:p>
    <w:p w14:paraId="59E87DED" w14:textId="5BC440B5" w:rsidR="00A63249" w:rsidRPr="00766692" w:rsidRDefault="00A63249" w:rsidP="00A63249">
      <w:pPr>
        <w:rPr>
          <w:lang w:val="es-CR"/>
        </w:rPr>
      </w:pPr>
      <w:bookmarkStart w:id="34" w:name="_Hlk521484744"/>
      <w:r w:rsidRPr="00766692">
        <w:rPr>
          <w:lang w:val="es-CR"/>
        </w:rPr>
        <w:t xml:space="preserve">Durante la operación se presumen beneficios no solo por la prestación de los servicios a los usuarios (población migrante, institucionalizada y vulnerable), una mayor demanda de servicios de apoyo para la atención y alimentación de éstos, limpieza de edificios, eventual mantenimiento de zonas verdes, mantenimiento de edificios y equipos, entre otras. Así como el beneficio para la sociedad, al contar con los usuarios de estos centros, calificados para su incorporación de una forma más eficiente a la vida productiva nacional. </w:t>
      </w:r>
    </w:p>
    <w:bookmarkEnd w:id="34"/>
    <w:p w14:paraId="2A1E62F2" w14:textId="5D3801AA" w:rsidR="00A63249" w:rsidRPr="00766692" w:rsidRDefault="00A63249" w:rsidP="00A63249">
      <w:pPr>
        <w:rPr>
          <w:lang w:val="es-CR"/>
        </w:rPr>
      </w:pPr>
      <w:r w:rsidRPr="00766692">
        <w:rPr>
          <w:lang w:val="es-CR"/>
        </w:rPr>
        <w:t xml:space="preserve">No se considera el desarrollo de un análisis de impactos acumulativos, pues los que se visualizaron como </w:t>
      </w:r>
      <w:r w:rsidR="004811D0" w:rsidRPr="00766692">
        <w:rPr>
          <w:lang w:val="es-CR"/>
        </w:rPr>
        <w:t xml:space="preserve">impactos </w:t>
      </w:r>
      <w:r w:rsidRPr="00766692">
        <w:rPr>
          <w:lang w:val="es-CR"/>
        </w:rPr>
        <w:t>potenciales fueron considerados como parte del PGAS de diseño, para que existan obras en los proyectos que lo ameritan evit</w:t>
      </w:r>
      <w:r w:rsidR="004811D0" w:rsidRPr="00766692">
        <w:rPr>
          <w:lang w:val="es-CR"/>
        </w:rPr>
        <w:t xml:space="preserve">ando </w:t>
      </w:r>
      <w:r w:rsidRPr="00766692">
        <w:rPr>
          <w:lang w:val="es-CR"/>
        </w:rPr>
        <w:t xml:space="preserve">su ocurrencia. </w:t>
      </w:r>
      <w:bookmarkStart w:id="35" w:name="_Hlk521484858"/>
    </w:p>
    <w:p w14:paraId="6153DD83" w14:textId="1731D6B0" w:rsidR="00A63249" w:rsidRPr="00766692" w:rsidRDefault="00A63249" w:rsidP="00A63249">
      <w:pPr>
        <w:rPr>
          <w:lang w:val="es-CR"/>
        </w:rPr>
      </w:pPr>
      <w:r w:rsidRPr="00766692">
        <w:rPr>
          <w:lang w:val="es-CR"/>
        </w:rPr>
        <w:t xml:space="preserve">En general los impactos que se identifican son pocos, puntuales, con una temporalidad asociada al proceso constructivo, fácilmente prevenibles con las medidas y planes que se exponen en el PGAS. </w:t>
      </w:r>
    </w:p>
    <w:p w14:paraId="6965D79C" w14:textId="51093CC2" w:rsidR="00A63249" w:rsidRPr="00766692" w:rsidRDefault="00A63249" w:rsidP="00A70276">
      <w:pPr>
        <w:pStyle w:val="Heading2"/>
        <w:rPr>
          <w:lang w:val="es-CR"/>
        </w:rPr>
      </w:pPr>
      <w:bookmarkStart w:id="36" w:name="_Toc534657600"/>
      <w:bookmarkStart w:id="37" w:name="_Toc100705231"/>
      <w:bookmarkEnd w:id="35"/>
      <w:r w:rsidRPr="00766692">
        <w:rPr>
          <w:lang w:val="es-CR"/>
        </w:rPr>
        <w:t xml:space="preserve">Identificación, </w:t>
      </w:r>
      <w:r w:rsidRPr="001D5F7B">
        <w:rPr>
          <w:lang w:val="es-CR"/>
        </w:rPr>
        <w:t>caracterización</w:t>
      </w:r>
      <w:r w:rsidRPr="00766692">
        <w:rPr>
          <w:lang w:val="es-CR"/>
        </w:rPr>
        <w:t xml:space="preserve"> de impactos negativos potenciales directos.</w:t>
      </w:r>
      <w:bookmarkEnd w:id="36"/>
      <w:bookmarkEnd w:id="37"/>
      <w:r w:rsidR="00A70276">
        <w:rPr>
          <w:lang w:val="es-CR"/>
        </w:rPr>
        <w:t xml:space="preserve"> </w:t>
      </w:r>
    </w:p>
    <w:p w14:paraId="030D6088" w14:textId="77777777" w:rsidR="00A63249" w:rsidRPr="00766692" w:rsidRDefault="00A63249" w:rsidP="00A63249">
      <w:pPr>
        <w:rPr>
          <w:lang w:val="es-CR"/>
        </w:rPr>
      </w:pPr>
      <w:r w:rsidRPr="00766692">
        <w:rPr>
          <w:lang w:val="es-CR"/>
        </w:rPr>
        <w:t xml:space="preserve">Seguidamente se identifican y caracterizan los tipos de impactos negativos potenciales directos que se considera podrían ocurrir durante la construcción de las obras. </w:t>
      </w:r>
    </w:p>
    <w:p w14:paraId="333CE140" w14:textId="77777777" w:rsidR="00A63249" w:rsidRPr="00766692" w:rsidRDefault="00A63249" w:rsidP="00A70276">
      <w:pPr>
        <w:pStyle w:val="Heading3"/>
        <w:rPr>
          <w:rFonts w:eastAsiaTheme="minorEastAsia"/>
          <w:lang w:val="es-CR"/>
        </w:rPr>
      </w:pPr>
      <w:bookmarkStart w:id="38" w:name="_Toc534657601"/>
      <w:bookmarkStart w:id="39" w:name="_Toc100705232"/>
      <w:r w:rsidRPr="00766692">
        <w:rPr>
          <w:rFonts w:eastAsiaTheme="minorEastAsia"/>
          <w:lang w:val="es-CR"/>
        </w:rPr>
        <w:t>Emisiones al aire</w:t>
      </w:r>
      <w:bookmarkEnd w:id="38"/>
      <w:bookmarkEnd w:id="39"/>
    </w:p>
    <w:p w14:paraId="074CF731" w14:textId="2C226FDB" w:rsidR="00A63249" w:rsidRPr="00766692" w:rsidRDefault="00A63249" w:rsidP="00A63249">
      <w:pPr>
        <w:rPr>
          <w:lang w:val="es-CR"/>
        </w:rPr>
      </w:pPr>
      <w:r w:rsidRPr="00766692">
        <w:rPr>
          <w:lang w:val="es-CR"/>
        </w:rPr>
        <w:t xml:space="preserve">Como se ha indicado en secciones anteriores, los predios donde se desarrollarán los proyectos se encuentran en zonas urbanas y urbano rurales. Con base en lo anterior no hay evidencia de ecosistemas sensibles en el AP. Los efectos pueden estar relacionados el AID, y los horarios de trabajo durante la construcción de la obra que puedan afectar a los vecinos. </w:t>
      </w:r>
    </w:p>
    <w:p w14:paraId="401856FE" w14:textId="78881F60" w:rsidR="00A63249" w:rsidRPr="00766692" w:rsidRDefault="00A63249" w:rsidP="00A70276">
      <w:pPr>
        <w:pStyle w:val="TitulonoTablaContenido"/>
        <w:rPr>
          <w:b/>
          <w:lang w:val="es-CR"/>
        </w:rPr>
      </w:pPr>
      <w:r w:rsidRPr="00766692">
        <w:rPr>
          <w:b/>
          <w:lang w:val="es-CR"/>
        </w:rPr>
        <w:t xml:space="preserve">Etapa de Construcción. </w:t>
      </w:r>
    </w:p>
    <w:p w14:paraId="01194460" w14:textId="73604B5B" w:rsidR="00A63249" w:rsidRPr="00766692" w:rsidRDefault="00A63249" w:rsidP="00A63249">
      <w:pPr>
        <w:rPr>
          <w:lang w:val="es-CR"/>
        </w:rPr>
      </w:pPr>
      <w:r w:rsidRPr="00766692">
        <w:rPr>
          <w:lang w:val="es-CR"/>
        </w:rPr>
        <w:t xml:space="preserve">Las emisiones en la fase de construcción tendrán una temporalidad variada, en especial para los tres proyectos que implican demolición (Centro Transitorio para Mujeres, Torre Klabë del Sifais y el Centro de Inclusión Social </w:t>
      </w:r>
      <w:r w:rsidR="002E30A4" w:rsidRPr="00766692">
        <w:rPr>
          <w:lang w:val="es-CR"/>
        </w:rPr>
        <w:t>de Mora</w:t>
      </w:r>
      <w:r w:rsidRPr="00766692">
        <w:rPr>
          <w:lang w:val="es-CR"/>
        </w:rPr>
        <w:t>)</w:t>
      </w:r>
      <w:r w:rsidR="00014C29" w:rsidRPr="00766692">
        <w:rPr>
          <w:lang w:val="es-CR"/>
        </w:rPr>
        <w:t>.</w:t>
      </w:r>
      <w:r w:rsidR="00A70276">
        <w:rPr>
          <w:lang w:val="es-CR"/>
        </w:rPr>
        <w:t xml:space="preserve"> </w:t>
      </w:r>
      <w:r w:rsidRPr="00766692">
        <w:rPr>
          <w:lang w:val="es-CR"/>
        </w:rPr>
        <w:t>En ese período habrá una intensidad mayor de material particulado, así como el flujo vagonetas para la disposición final de los desechos de la demolición y los agregados para las cimentaciones.</w:t>
      </w:r>
      <w:r w:rsidR="00A70276">
        <w:rPr>
          <w:lang w:val="es-CR"/>
        </w:rPr>
        <w:t xml:space="preserve"> </w:t>
      </w:r>
      <w:r w:rsidRPr="00766692">
        <w:rPr>
          <w:lang w:val="es-CR"/>
        </w:rPr>
        <w:t xml:space="preserve"> </w:t>
      </w:r>
    </w:p>
    <w:p w14:paraId="36573D5D" w14:textId="7069F2E5" w:rsidR="00A63249" w:rsidRPr="00766692" w:rsidRDefault="00A63249" w:rsidP="00A63249">
      <w:pPr>
        <w:rPr>
          <w:lang w:val="es-CR"/>
        </w:rPr>
      </w:pPr>
      <w:r w:rsidRPr="00766692">
        <w:rPr>
          <w:lang w:val="es-CR"/>
        </w:rPr>
        <w:t xml:space="preserve">Para minimizar lo anterior, se solicitará al contratista que su equipo se encuentre en un estado de funcionamiento óptimo y dotado </w:t>
      </w:r>
      <w:r w:rsidR="00014C29" w:rsidRPr="00766692">
        <w:rPr>
          <w:lang w:val="es-CR"/>
        </w:rPr>
        <w:t xml:space="preserve">con </w:t>
      </w:r>
      <w:r w:rsidRPr="00766692">
        <w:rPr>
          <w:lang w:val="es-CR"/>
        </w:rPr>
        <w:t xml:space="preserve">toldos o lonas para minimizar la caída de material particulado o su dispersión por el viento cuando sea transportado. También se solicitará un Plan de Manejo de Tránsito para minimizar impactos acumulativos temporales sobre el ya colapsado flujo vial del AID. </w:t>
      </w:r>
    </w:p>
    <w:p w14:paraId="4BD9E30A" w14:textId="77777777" w:rsidR="00A63249" w:rsidRPr="00766692" w:rsidRDefault="00A63249" w:rsidP="00A63249">
      <w:pPr>
        <w:rPr>
          <w:lang w:val="es-CR"/>
        </w:rPr>
      </w:pPr>
      <w:r w:rsidRPr="00766692">
        <w:rPr>
          <w:lang w:val="es-CR"/>
        </w:rPr>
        <w:t xml:space="preserve">Finalizadas las labores de demolición y vialidad, el movimiento de equipo pesado, las emisiones de gases, partículas y ruido disminuirán a condiciones normales típicas de la construcción de edificaciones. </w:t>
      </w:r>
    </w:p>
    <w:p w14:paraId="00E7D0B3" w14:textId="77777777" w:rsidR="00A63249" w:rsidRPr="00766692" w:rsidRDefault="00A63249" w:rsidP="00A63249">
      <w:pPr>
        <w:rPr>
          <w:lang w:val="es-CR"/>
        </w:rPr>
      </w:pPr>
      <w:r w:rsidRPr="00766692">
        <w:rPr>
          <w:lang w:val="es-CR"/>
        </w:rPr>
        <w:t xml:space="preserve"> </w:t>
      </w:r>
    </w:p>
    <w:p w14:paraId="583E233D" w14:textId="0E9C8DAE" w:rsidR="00A63249" w:rsidRPr="00766692" w:rsidRDefault="00A63249" w:rsidP="00A70276">
      <w:pPr>
        <w:pStyle w:val="TitulonoTablaContenido"/>
        <w:rPr>
          <w:b/>
          <w:lang w:val="es-CR"/>
        </w:rPr>
      </w:pPr>
      <w:r w:rsidRPr="00766692">
        <w:rPr>
          <w:b/>
          <w:lang w:val="es-CR"/>
        </w:rPr>
        <w:t xml:space="preserve"> Etapa de Operación</w:t>
      </w:r>
    </w:p>
    <w:p w14:paraId="3A60B3D0" w14:textId="2ADF037D" w:rsidR="002E30A4" w:rsidRPr="00766692" w:rsidRDefault="00A63249" w:rsidP="002E30A4">
      <w:pPr>
        <w:rPr>
          <w:lang w:val="es-CR"/>
        </w:rPr>
      </w:pPr>
      <w:r w:rsidRPr="00766692">
        <w:rPr>
          <w:lang w:val="es-CR"/>
        </w:rPr>
        <w:t xml:space="preserve">Durante la operación las emisiones vehiculares estarán relacionadas con el flujo de vehículos producto de la Operación de los proyectos, en los casos donde la realidad urbana presenta saturación por espacios de parqueo, estos serán parte de la obra para minimizar la ocurrencia potencial de ese efecto acumulativo. </w:t>
      </w:r>
      <w:bookmarkStart w:id="40" w:name="_Toc534657602"/>
    </w:p>
    <w:p w14:paraId="5BB082CD" w14:textId="48958C7B" w:rsidR="00A63249" w:rsidRPr="001D5F7B" w:rsidRDefault="00A63249" w:rsidP="00A70276">
      <w:pPr>
        <w:pStyle w:val="Heading3"/>
        <w:rPr>
          <w:lang w:val="es-CR"/>
        </w:rPr>
      </w:pPr>
      <w:bookmarkStart w:id="41" w:name="_Toc100705233"/>
      <w:r w:rsidRPr="001D5F7B">
        <w:rPr>
          <w:lang w:val="es-CR"/>
        </w:rPr>
        <w:t>Producción de residuos sólidos ordinarios, tóxicos y peligrosos.</w:t>
      </w:r>
      <w:bookmarkStart w:id="42" w:name="_Hlk521486744"/>
      <w:bookmarkEnd w:id="40"/>
      <w:bookmarkEnd w:id="41"/>
    </w:p>
    <w:p w14:paraId="0603D34B" w14:textId="7D7778D3" w:rsidR="00014C29" w:rsidRPr="00766692" w:rsidRDefault="00A63249" w:rsidP="00A63249">
      <w:pPr>
        <w:rPr>
          <w:lang w:val="es-CR"/>
        </w:rPr>
      </w:pPr>
      <w:r w:rsidRPr="00766692">
        <w:rPr>
          <w:lang w:val="es-CR"/>
        </w:rPr>
        <w:t>La producción de residuos está directamente relacionada con las fases del proceso constructivo como ya se comentó en la sección anterior, para algunas obras, incluida la demolición de estructuras que se encuentran en el AP.</w:t>
      </w:r>
      <w:bookmarkEnd w:id="42"/>
      <w:r w:rsidRPr="00766692">
        <w:rPr>
          <w:lang w:val="es-CR"/>
        </w:rPr>
        <w:t xml:space="preserve"> </w:t>
      </w:r>
    </w:p>
    <w:p w14:paraId="1D9DD0F9" w14:textId="77777777" w:rsidR="009D26B9" w:rsidRPr="00766692" w:rsidRDefault="00A63249" w:rsidP="00A63249">
      <w:pPr>
        <w:rPr>
          <w:lang w:val="es-CR"/>
        </w:rPr>
      </w:pPr>
      <w:r w:rsidRPr="00766692">
        <w:rPr>
          <w:lang w:val="es-CR"/>
        </w:rPr>
        <w:t>En la fase de operación los desechos son los mismos que genera cualquier estructura urbana, par</w:t>
      </w:r>
    </w:p>
    <w:p w14:paraId="4A4CF6CE" w14:textId="3EA36671" w:rsidR="00A63249" w:rsidRPr="00766692" w:rsidRDefault="00A63249" w:rsidP="00A63249">
      <w:pPr>
        <w:rPr>
          <w:lang w:val="es-CR"/>
        </w:rPr>
      </w:pPr>
      <w:r w:rsidRPr="00766692">
        <w:rPr>
          <w:lang w:val="es-CR"/>
        </w:rPr>
        <w:t xml:space="preserve">a </w:t>
      </w:r>
      <w:r w:rsidR="00014C29" w:rsidRPr="00766692">
        <w:rPr>
          <w:lang w:val="es-CR"/>
        </w:rPr>
        <w:t xml:space="preserve">ello </w:t>
      </w:r>
      <w:r w:rsidRPr="00766692">
        <w:rPr>
          <w:lang w:val="es-CR"/>
        </w:rPr>
        <w:t>existe sistema de recolección Municipal</w:t>
      </w:r>
      <w:r w:rsidR="00014C29" w:rsidRPr="00766692">
        <w:rPr>
          <w:lang w:val="es-CR"/>
        </w:rPr>
        <w:t xml:space="preserve"> que asiste a todas las AP identificadas</w:t>
      </w:r>
      <w:r w:rsidRPr="00766692">
        <w:rPr>
          <w:lang w:val="es-CR"/>
        </w:rPr>
        <w:t xml:space="preserve">. </w:t>
      </w:r>
    </w:p>
    <w:p w14:paraId="27D14EA0" w14:textId="4CAB8186" w:rsidR="00A63249" w:rsidRPr="00766692" w:rsidRDefault="00A63249" w:rsidP="00A70276">
      <w:pPr>
        <w:pStyle w:val="TitulonoTablaContenido"/>
        <w:rPr>
          <w:rFonts w:ascii="Arial Narrow" w:hAnsi="Arial Narrow"/>
          <w:lang w:val="es-CR"/>
        </w:rPr>
      </w:pPr>
      <w:r w:rsidRPr="00766692">
        <w:rPr>
          <w:b/>
          <w:lang w:val="es-CR"/>
        </w:rPr>
        <w:t>Etapa de Construcción</w:t>
      </w:r>
    </w:p>
    <w:p w14:paraId="6AF8F897" w14:textId="75C76A44" w:rsidR="00A63249" w:rsidRPr="00766692" w:rsidRDefault="00A63249" w:rsidP="00A63249">
      <w:pPr>
        <w:rPr>
          <w:lang w:val="es-CR"/>
        </w:rPr>
      </w:pPr>
      <w:r w:rsidRPr="00766692">
        <w:rPr>
          <w:lang w:val="es-CR"/>
        </w:rPr>
        <w:t>En esta fase los desechos generados en su mayoría son materiales que se utilizarán en el proceso constructivo y pueden clasificarse en los siguientes cuatro tipos:</w:t>
      </w:r>
    </w:p>
    <w:p w14:paraId="6C65A546" w14:textId="77777777" w:rsidR="00A63249" w:rsidRPr="00766692" w:rsidRDefault="00A63249" w:rsidP="00600533">
      <w:pPr>
        <w:pStyle w:val="ListParagraph"/>
        <w:numPr>
          <w:ilvl w:val="0"/>
          <w:numId w:val="37"/>
        </w:numPr>
        <w:spacing w:before="0" w:after="0"/>
        <w:rPr>
          <w:lang w:val="es-CR"/>
        </w:rPr>
      </w:pPr>
      <w:r w:rsidRPr="00766692">
        <w:rPr>
          <w:lang w:val="es-CR"/>
        </w:rPr>
        <w:t xml:space="preserve">Desechos generados por la demolición de estructuras existentes en dos de los proyectos: ante ello una vez se cuente con el diseño de las obras se solicitará al contratista un Plan de Manejo de desechos con las acciones particulares para los desechos de demolición, incluida la adecuada disposición final de los mismos para evitar impactos sobre el AID. </w:t>
      </w:r>
    </w:p>
    <w:p w14:paraId="12826857" w14:textId="77777777" w:rsidR="00A63249" w:rsidRPr="00766692" w:rsidRDefault="00A63249" w:rsidP="00600533">
      <w:pPr>
        <w:pStyle w:val="ListParagraph"/>
        <w:numPr>
          <w:ilvl w:val="0"/>
          <w:numId w:val="37"/>
        </w:numPr>
        <w:spacing w:before="0" w:after="0"/>
        <w:rPr>
          <w:lang w:val="es-CR"/>
        </w:rPr>
      </w:pPr>
      <w:r w:rsidRPr="00766692">
        <w:rPr>
          <w:lang w:val="es-CR"/>
        </w:rPr>
        <w:t>Desechos generados por los empleados de la construcción típicamente: desechos ordinarios, excedentes de alimentos, recipientes plásticos de refrescos, bolsas plásticas y papel sanitario.</w:t>
      </w:r>
    </w:p>
    <w:p w14:paraId="2FE99977" w14:textId="0E6D0285" w:rsidR="00A63249" w:rsidRPr="00766692" w:rsidRDefault="00A63249" w:rsidP="00600533">
      <w:pPr>
        <w:pStyle w:val="ListParagraph"/>
        <w:numPr>
          <w:ilvl w:val="0"/>
          <w:numId w:val="37"/>
        </w:numPr>
        <w:spacing w:before="0" w:after="0"/>
        <w:rPr>
          <w:lang w:val="es-CR"/>
        </w:rPr>
      </w:pPr>
      <w:r w:rsidRPr="00766692">
        <w:rPr>
          <w:lang w:val="es-CR"/>
        </w:rPr>
        <w:t xml:space="preserve">Desechos generados por material de empaque y residuos menores de algunas materias primas y equipamiento de </w:t>
      </w:r>
      <w:r w:rsidR="002E30A4" w:rsidRPr="00766692">
        <w:rPr>
          <w:lang w:val="es-CR"/>
        </w:rPr>
        <w:t>edificios típicamente</w:t>
      </w:r>
      <w:r w:rsidRPr="00766692">
        <w:rPr>
          <w:lang w:val="es-CR"/>
        </w:rPr>
        <w:t xml:space="preserve">: cajas de cartón, bolsas de papel de los sacos de cemento, flejes plásticos, tarimas de madera, envolturas plásticas, acero estructural, acero de refuerzo, electrodos de soldadura, discos de cortar metal, solventes, pintura, lubricanes y aceites, partes de tubos de </w:t>
      </w:r>
      <w:r w:rsidR="00A70276">
        <w:rPr>
          <w:lang w:val="es-CR"/>
        </w:rPr>
        <w:t>PVC</w:t>
      </w:r>
      <w:r w:rsidRPr="00766692">
        <w:rPr>
          <w:lang w:val="es-CR"/>
        </w:rPr>
        <w:t xml:space="preserve">, envases de adhesivos y partes de cable y alambre de los sistemas eléctricos. </w:t>
      </w:r>
    </w:p>
    <w:p w14:paraId="39EA0DA0" w14:textId="783C5738" w:rsidR="00A63249" w:rsidRPr="00766692" w:rsidRDefault="00A63249" w:rsidP="00600533">
      <w:pPr>
        <w:pStyle w:val="ListParagraph"/>
        <w:numPr>
          <w:ilvl w:val="0"/>
          <w:numId w:val="37"/>
        </w:numPr>
        <w:spacing w:before="0" w:after="0"/>
        <w:rPr>
          <w:lang w:val="es-CR"/>
        </w:rPr>
      </w:pPr>
      <w:r w:rsidRPr="00766692">
        <w:rPr>
          <w:lang w:val="es-CR"/>
        </w:rPr>
        <w:t xml:space="preserve">Desechos generados por excedentes o sobrantes de materiales del proceso constructivo típicamente: material de corte, tierra vegetal, sobrante de material para terracería, sobrante de piedra y arena para concreto, lechadas de concreto, madera de armaduras, sobrantes de metal de cubiertas de techo, sobrantes de piso cerámico. </w:t>
      </w:r>
    </w:p>
    <w:p w14:paraId="628A3C35" w14:textId="3DEAFC40" w:rsidR="00A63249" w:rsidRPr="00766692" w:rsidRDefault="00A63249" w:rsidP="00A63249">
      <w:pPr>
        <w:rPr>
          <w:lang w:val="es-CR"/>
        </w:rPr>
      </w:pPr>
      <w:r w:rsidRPr="00766692">
        <w:rPr>
          <w:lang w:val="es-CR"/>
        </w:rPr>
        <w:t>Los desechos de construcción se consideran un efecto temporal de magnitud baja y totalmente confiables, así se solicitará al contratista respectivo contar con un Plan de Manejo de Desechos que considere su adecuado manejo, clasificación y disposición final. Los que puedan ser sujeto de reutilización o reciclaje deberán contar con la separación adecuada para su aprovechamiento.</w:t>
      </w:r>
    </w:p>
    <w:p w14:paraId="5E10BFB5" w14:textId="7ADBF54B" w:rsidR="00A63249" w:rsidRPr="00766692" w:rsidRDefault="00A63249" w:rsidP="00A63249">
      <w:pPr>
        <w:rPr>
          <w:lang w:val="es-CR"/>
        </w:rPr>
      </w:pPr>
      <w:r w:rsidRPr="00766692">
        <w:rPr>
          <w:lang w:val="es-CR"/>
        </w:rPr>
        <w:t>No se descarta la presencia de materiales peligrosos o tóxicos por la naturaleza de los empaques o aditivos utilizados para los agregados del concreto, pinturas y adhesivos. El contratista de construcción con base en el Plan de Manejo de desechos deberá tener una clasificación adecuada para disponerlos conforme.</w:t>
      </w:r>
    </w:p>
    <w:p w14:paraId="2431DD94" w14:textId="4A6B3FB1" w:rsidR="00A63249" w:rsidRPr="00766692" w:rsidRDefault="00A63249" w:rsidP="00A70276">
      <w:pPr>
        <w:pStyle w:val="TitulonoTablaContenido"/>
        <w:rPr>
          <w:b/>
          <w:lang w:val="es-CR"/>
        </w:rPr>
      </w:pPr>
      <w:r w:rsidRPr="00766692">
        <w:rPr>
          <w:b/>
          <w:lang w:val="es-CR"/>
        </w:rPr>
        <w:t>Etapa de Operación</w:t>
      </w:r>
    </w:p>
    <w:p w14:paraId="44600836" w14:textId="43927C91" w:rsidR="00A63249" w:rsidRPr="00766692" w:rsidRDefault="00A63249" w:rsidP="00A63249">
      <w:pPr>
        <w:rPr>
          <w:lang w:val="es-CR"/>
        </w:rPr>
      </w:pPr>
      <w:r w:rsidRPr="00766692">
        <w:rPr>
          <w:lang w:val="es-CR"/>
        </w:rPr>
        <w:t>En esta fase los desechos se consideran ordinarios, son los mismos que en la actualidad se generan en uso urbano del AID, su manejo será el mismo, siendo recolectados y dispuestos por el Municipio respectivo para cada uno los proyectos.</w:t>
      </w:r>
    </w:p>
    <w:p w14:paraId="65C1A1DD" w14:textId="77777777" w:rsidR="002E30A4" w:rsidRPr="00766692" w:rsidRDefault="002E30A4" w:rsidP="00A63249">
      <w:pPr>
        <w:rPr>
          <w:lang w:val="es-CR"/>
        </w:rPr>
      </w:pPr>
    </w:p>
    <w:p w14:paraId="193BC149" w14:textId="6AA7D490" w:rsidR="00A63249" w:rsidRPr="00766692" w:rsidRDefault="00A63249" w:rsidP="00A70276">
      <w:pPr>
        <w:pStyle w:val="Heading3"/>
        <w:rPr>
          <w:rFonts w:eastAsiaTheme="minorEastAsia"/>
          <w:lang w:val="es-CR"/>
        </w:rPr>
      </w:pPr>
      <w:bookmarkStart w:id="43" w:name="_Toc534657603"/>
      <w:bookmarkStart w:id="44" w:name="_Toc100705234"/>
      <w:r w:rsidRPr="00766692">
        <w:rPr>
          <w:rFonts w:eastAsiaTheme="minorEastAsia"/>
          <w:lang w:val="es-CR"/>
        </w:rPr>
        <w:t>Aguas pluviales, aguas residuales domésticas.</w:t>
      </w:r>
      <w:bookmarkEnd w:id="43"/>
      <w:bookmarkEnd w:id="44"/>
    </w:p>
    <w:p w14:paraId="618B067F" w14:textId="506B774C" w:rsidR="00A63249" w:rsidRPr="00766692" w:rsidRDefault="00A63249" w:rsidP="00A63249">
      <w:pPr>
        <w:rPr>
          <w:lang w:val="es-CR"/>
        </w:rPr>
      </w:pPr>
      <w:r w:rsidRPr="00766692">
        <w:rPr>
          <w:lang w:val="es-CR"/>
        </w:rPr>
        <w:t xml:space="preserve">Se prevé un </w:t>
      </w:r>
      <w:bookmarkStart w:id="45" w:name="_Hlk521486930"/>
      <w:r w:rsidRPr="00766692">
        <w:rPr>
          <w:lang w:val="es-CR"/>
        </w:rPr>
        <w:t xml:space="preserve">potencial incremento en las aguas pluviales de escorrentía por mayores áreas impermeabilizadas para los proyectos donde el terreno se encuentra descubierto, en los proyectos donde hay demolición este efecto es neutro (Unidad Refugio, </w:t>
      </w:r>
      <w:r w:rsidRPr="00766692">
        <w:rPr>
          <w:bdr w:val="nil"/>
          <w:lang w:val="es-CR" w:eastAsia="es-ES"/>
        </w:rPr>
        <w:t>Torre Klabë del Sifais</w:t>
      </w:r>
      <w:r w:rsidRPr="00766692">
        <w:rPr>
          <w:lang w:val="es-CR"/>
        </w:rPr>
        <w:t xml:space="preserve">, Centro Transitorio para Mujeres, Centro de Capacitación y Formación, Skate Park). </w:t>
      </w:r>
    </w:p>
    <w:p w14:paraId="2D85228F" w14:textId="31C1158E" w:rsidR="00A63249" w:rsidRPr="00766692" w:rsidRDefault="00FA0B64" w:rsidP="00A63249">
      <w:pPr>
        <w:rPr>
          <w:lang w:val="es-CR"/>
        </w:rPr>
      </w:pPr>
      <w:r w:rsidRPr="00766692">
        <w:rPr>
          <w:lang w:val="es-CR"/>
        </w:rPr>
        <w:t>Para l</w:t>
      </w:r>
      <w:r w:rsidR="00A63249" w:rsidRPr="00766692">
        <w:rPr>
          <w:lang w:val="es-CR"/>
        </w:rPr>
        <w:t>as aguas residuales domésticas se considera una ligera mayor generación en función del crecimiento vegetativo que se genera con la operación de los proyectos</w:t>
      </w:r>
      <w:bookmarkEnd w:id="45"/>
      <w:r w:rsidR="00A63249" w:rsidRPr="00766692">
        <w:rPr>
          <w:lang w:val="es-CR"/>
        </w:rPr>
        <w:t>. Para ello, donde no hay red sanitaria en el AID, el diseño considera</w:t>
      </w:r>
      <w:r w:rsidRPr="00766692">
        <w:rPr>
          <w:lang w:val="es-CR"/>
        </w:rPr>
        <w:t>rá</w:t>
      </w:r>
      <w:r w:rsidR="00A63249" w:rsidRPr="00766692">
        <w:rPr>
          <w:lang w:val="es-CR"/>
        </w:rPr>
        <w:t xml:space="preserve"> una planta de tratamiento acorde con la demanda. </w:t>
      </w:r>
    </w:p>
    <w:p w14:paraId="678B9B6B" w14:textId="77777777" w:rsidR="00A63249" w:rsidRPr="00766692" w:rsidRDefault="00A63249" w:rsidP="00A70276">
      <w:pPr>
        <w:pStyle w:val="TitulonoTablaContenido"/>
        <w:rPr>
          <w:lang w:val="es-CR"/>
        </w:rPr>
      </w:pPr>
      <w:r w:rsidRPr="00766692">
        <w:rPr>
          <w:lang w:val="es-CR"/>
        </w:rPr>
        <w:t xml:space="preserve">Pluviales </w:t>
      </w:r>
    </w:p>
    <w:p w14:paraId="6EDC23A0" w14:textId="343B146A" w:rsidR="002E30A4" w:rsidRPr="00766692" w:rsidRDefault="00A63249" w:rsidP="00A63249">
      <w:pPr>
        <w:rPr>
          <w:lang w:val="es-CR"/>
        </w:rPr>
      </w:pPr>
      <w:r w:rsidRPr="00766692">
        <w:rPr>
          <w:lang w:val="es-CR"/>
        </w:rPr>
        <w:t>En los entornos urbano-rurales donde no hay red pluvial ni sanitaria, el diseño del proyecto considerará la solución técnicamente más adecuada para minimizar efectos acumulativos sobre el AID</w:t>
      </w:r>
      <w:r w:rsidR="00FA0B64" w:rsidRPr="00766692">
        <w:rPr>
          <w:lang w:val="es-CR"/>
        </w:rPr>
        <w:t xml:space="preserve">, en los </w:t>
      </w:r>
      <w:r w:rsidRPr="00766692">
        <w:rPr>
          <w:lang w:val="es-CR"/>
        </w:rPr>
        <w:t xml:space="preserve">tres proyectos que lo demandan (CATEM, Centro Comunitario Multicultural de Sixaola y Centro de Inclusión Social de Mora). </w:t>
      </w:r>
    </w:p>
    <w:p w14:paraId="2B749350" w14:textId="77777777" w:rsidR="00A63249" w:rsidRPr="00766692" w:rsidRDefault="00A63249" w:rsidP="00A70276">
      <w:pPr>
        <w:pStyle w:val="TitulonoTablaContenido"/>
        <w:rPr>
          <w:rFonts w:ascii="Arial Narrow" w:hAnsi="Arial Narrow"/>
          <w:lang w:val="es-CR"/>
        </w:rPr>
      </w:pPr>
      <w:r w:rsidRPr="00766692">
        <w:rPr>
          <w:b/>
          <w:lang w:val="es-CR"/>
        </w:rPr>
        <w:t>Etapa de Construcción.</w:t>
      </w:r>
    </w:p>
    <w:p w14:paraId="7BC8DDF6" w14:textId="07D3B9FD" w:rsidR="00A63249" w:rsidRPr="00766692" w:rsidRDefault="00A63249" w:rsidP="00A63249">
      <w:pPr>
        <w:rPr>
          <w:lang w:val="es-CR"/>
        </w:rPr>
      </w:pPr>
      <w:r w:rsidRPr="00766692">
        <w:rPr>
          <w:lang w:val="es-CR"/>
        </w:rPr>
        <w:t>En la etapa de construcción el manejo de las aguas pluviales no se considera un aspecto que genere impacto, pues la topografía en todas las AP de todos los proyectos es menor al 15%.</w:t>
      </w:r>
      <w:r w:rsidR="00A70276">
        <w:rPr>
          <w:lang w:val="es-CR"/>
        </w:rPr>
        <w:t xml:space="preserve"> </w:t>
      </w:r>
    </w:p>
    <w:p w14:paraId="63F827D7" w14:textId="77777777" w:rsidR="00A63249" w:rsidRPr="00766692" w:rsidRDefault="00A63249" w:rsidP="00A70276">
      <w:pPr>
        <w:pStyle w:val="TitulonoTablaContenido"/>
        <w:rPr>
          <w:b/>
          <w:lang w:val="es-CR"/>
        </w:rPr>
      </w:pPr>
      <w:r w:rsidRPr="00766692">
        <w:rPr>
          <w:b/>
          <w:lang w:val="es-CR"/>
        </w:rPr>
        <w:t>Etapa de Operación</w:t>
      </w:r>
    </w:p>
    <w:p w14:paraId="421D5E83" w14:textId="17E3E5E4" w:rsidR="00A63249" w:rsidRPr="00766692" w:rsidRDefault="00A63249" w:rsidP="00A63249">
      <w:pPr>
        <w:rPr>
          <w:lang w:val="es-CR"/>
        </w:rPr>
      </w:pPr>
      <w:r w:rsidRPr="00766692">
        <w:rPr>
          <w:lang w:val="es-CR"/>
        </w:rPr>
        <w:t xml:space="preserve">Los proyectos que impermeabilizan áreas actualmente descubiertas, se analizará una previsión de los impactos en el AID y las opciones de diseño considerarán una alternativa para atenuar la descarga de las aguas, </w:t>
      </w:r>
      <w:r w:rsidR="002E30A4" w:rsidRPr="00766692">
        <w:rPr>
          <w:lang w:val="es-CR"/>
        </w:rPr>
        <w:t>en caso de que</w:t>
      </w:r>
      <w:r w:rsidRPr="00766692">
        <w:rPr>
          <w:lang w:val="es-CR"/>
        </w:rPr>
        <w:t xml:space="preserve"> identifique un efecto negativo sobre el AID.</w:t>
      </w:r>
    </w:p>
    <w:p w14:paraId="028F5FE7" w14:textId="1CF72496" w:rsidR="00A63249" w:rsidRPr="00766692" w:rsidRDefault="00A63249" w:rsidP="00A70276">
      <w:pPr>
        <w:pStyle w:val="TitulonoTablaContenido"/>
        <w:rPr>
          <w:lang w:val="es-CR"/>
        </w:rPr>
      </w:pPr>
      <w:r w:rsidRPr="00766692">
        <w:rPr>
          <w:lang w:val="es-CR"/>
        </w:rPr>
        <w:t>Residuales Domésticas</w:t>
      </w:r>
    </w:p>
    <w:p w14:paraId="3E743374" w14:textId="50435047" w:rsidR="00A63249" w:rsidRPr="00766692" w:rsidRDefault="00A63249" w:rsidP="00A63249">
      <w:pPr>
        <w:rPr>
          <w:lang w:val="es-CR"/>
        </w:rPr>
      </w:pPr>
      <w:r w:rsidRPr="00766692">
        <w:rPr>
          <w:lang w:val="es-CR"/>
        </w:rPr>
        <w:t>En la generación de aguas residuales domésticas se prevé un incremento durante el proceso constructivo por la cantidad de trabajadores prevista. Durante la operación la generación variará con base en el creciendo vegetativo de los usuarios del proyecto.</w:t>
      </w:r>
    </w:p>
    <w:p w14:paraId="27A54C9D" w14:textId="416BA011" w:rsidR="00A63249" w:rsidRPr="00766692" w:rsidRDefault="00A63249" w:rsidP="00A63249">
      <w:pPr>
        <w:rPr>
          <w:lang w:val="es-CR"/>
        </w:rPr>
      </w:pPr>
      <w:r w:rsidRPr="00766692">
        <w:rPr>
          <w:lang w:val="es-CR"/>
        </w:rPr>
        <w:t xml:space="preserve">Para los proyectos urbano-rurales, donde no existen redes sanitarias, los proyectos deben considerar la adecuada disposición tanto en construcción como en operación. </w:t>
      </w:r>
    </w:p>
    <w:p w14:paraId="3717A243" w14:textId="6582230F" w:rsidR="00A63249" w:rsidRPr="00766692" w:rsidRDefault="00A63249" w:rsidP="00A70276">
      <w:pPr>
        <w:pStyle w:val="TitulonoTablaContenido"/>
        <w:rPr>
          <w:rFonts w:ascii="Arial Narrow" w:hAnsi="Arial Narrow"/>
          <w:lang w:val="es-CR"/>
        </w:rPr>
      </w:pPr>
      <w:r w:rsidRPr="00766692">
        <w:rPr>
          <w:b/>
          <w:lang w:val="es-CR"/>
        </w:rPr>
        <w:t>Etapa de Construcción.</w:t>
      </w:r>
    </w:p>
    <w:p w14:paraId="67AD1BAD" w14:textId="598AFF12" w:rsidR="00A63249" w:rsidRPr="00766692" w:rsidRDefault="00A63249" w:rsidP="00A63249">
      <w:pPr>
        <w:rPr>
          <w:lang w:val="es-CR"/>
        </w:rPr>
      </w:pPr>
      <w:r w:rsidRPr="00766692">
        <w:rPr>
          <w:lang w:val="es-CR"/>
        </w:rPr>
        <w:t>En la etapa de construcción la generación de las aguas residuales domésticas ésta directamente relacionada con la cantidad de personal que el constructor dispondrá de forma directa o indirecta en su proceso. En los proyectos que no existe red sanitaria se solicitará la necesidad de disponer de las cabañas sanitarias temporales, acorde a la cantidad empleados (al menos una cada 12 empleados).</w:t>
      </w:r>
    </w:p>
    <w:p w14:paraId="770BBB73" w14:textId="77777777" w:rsidR="00A63249" w:rsidRPr="00766692" w:rsidRDefault="00A63249" w:rsidP="00A70276">
      <w:pPr>
        <w:pStyle w:val="TitulonoTablaContenido"/>
        <w:rPr>
          <w:b/>
          <w:lang w:val="es-CR"/>
        </w:rPr>
      </w:pPr>
      <w:r w:rsidRPr="00766692">
        <w:rPr>
          <w:b/>
          <w:lang w:val="es-CR"/>
        </w:rPr>
        <w:t>Etapa de Operación</w:t>
      </w:r>
    </w:p>
    <w:p w14:paraId="14607D1C" w14:textId="7C3C0A85" w:rsidR="00A63249" w:rsidRPr="00766692" w:rsidRDefault="00A63249" w:rsidP="00A63249">
      <w:pPr>
        <w:rPr>
          <w:lang w:val="es-CR"/>
        </w:rPr>
      </w:pPr>
      <w:r w:rsidRPr="00766692">
        <w:rPr>
          <w:lang w:val="es-CR"/>
        </w:rPr>
        <w:t xml:space="preserve">En la etapa de operación se prevé que la carga variará de acuerdo con el crecimiento vegetativo de </w:t>
      </w:r>
      <w:r w:rsidR="002E30A4" w:rsidRPr="00766692">
        <w:rPr>
          <w:lang w:val="es-CR"/>
        </w:rPr>
        <w:t>los usuarios</w:t>
      </w:r>
      <w:r w:rsidRPr="00766692">
        <w:rPr>
          <w:lang w:val="es-CR"/>
        </w:rPr>
        <w:t xml:space="preserve"> de ca</w:t>
      </w:r>
      <w:r w:rsidR="00FA0B64" w:rsidRPr="00766692">
        <w:rPr>
          <w:lang w:val="es-CR"/>
        </w:rPr>
        <w:t>d</w:t>
      </w:r>
      <w:r w:rsidRPr="00766692">
        <w:rPr>
          <w:lang w:val="es-CR"/>
        </w:rPr>
        <w:t>a Proyecto.</w:t>
      </w:r>
      <w:r w:rsidR="00A70276">
        <w:rPr>
          <w:lang w:val="es-CR"/>
        </w:rPr>
        <w:t xml:space="preserve"> </w:t>
      </w:r>
      <w:r w:rsidRPr="00766692">
        <w:rPr>
          <w:lang w:val="es-CR"/>
        </w:rPr>
        <w:t xml:space="preserve">Se prevé un sistema de tratamiento de aguas residuales integrado para para los proyectos del CATEM, Centro Comunitario Multicultural de Sixaola, Centro de Inclusión Social de Mora y para la Torre Klabë del Sifais. En esta última existe un sistema que debe ser evaluado para identificar si tiene capacidad de atender la demanda futura de la Torre. </w:t>
      </w:r>
    </w:p>
    <w:p w14:paraId="71382923" w14:textId="7A3CD5CF" w:rsidR="00A63249" w:rsidRPr="00766692" w:rsidRDefault="00A63249" w:rsidP="001D5F7B">
      <w:pPr>
        <w:pStyle w:val="Heading3"/>
        <w:rPr>
          <w:rFonts w:eastAsiaTheme="minorEastAsia"/>
          <w:lang w:val="es-CR"/>
        </w:rPr>
      </w:pPr>
      <w:bookmarkStart w:id="46" w:name="_Toc534657604"/>
      <w:bookmarkStart w:id="47" w:name="_Toc100705235"/>
      <w:r w:rsidRPr="00766692">
        <w:rPr>
          <w:rFonts w:eastAsiaTheme="minorEastAsia"/>
          <w:lang w:val="es-CR"/>
        </w:rPr>
        <w:t>Respecto al manejo de materias primas y materiales de construcción.</w:t>
      </w:r>
      <w:bookmarkEnd w:id="46"/>
      <w:bookmarkEnd w:id="47"/>
    </w:p>
    <w:p w14:paraId="181FA305" w14:textId="0AE368F4" w:rsidR="00A63249" w:rsidRPr="00766692" w:rsidRDefault="00A63249" w:rsidP="00A63249">
      <w:pPr>
        <w:rPr>
          <w:lang w:val="es-CR"/>
        </w:rPr>
      </w:pPr>
      <w:r w:rsidRPr="00766692">
        <w:rPr>
          <w:lang w:val="es-CR"/>
        </w:rPr>
        <w:t xml:space="preserve">No se considera un elemento importante en la generación de impactos, dado que la naturaleza de los proyectos son edificaciones, con materiales de construcción típicos utilizados en cualquier zona urbana. </w:t>
      </w:r>
    </w:p>
    <w:p w14:paraId="59DE5286" w14:textId="67E68076" w:rsidR="00A63249" w:rsidRPr="00766692" w:rsidRDefault="00A63249" w:rsidP="001D5F7B">
      <w:pPr>
        <w:pStyle w:val="TitulonoTablaContenido"/>
        <w:rPr>
          <w:rFonts w:ascii="Arial Narrow" w:hAnsi="Arial Narrow"/>
          <w:lang w:val="es-CR"/>
        </w:rPr>
      </w:pPr>
      <w:r w:rsidRPr="00766692">
        <w:rPr>
          <w:b/>
          <w:lang w:val="es-CR"/>
        </w:rPr>
        <w:t>Etapa de Construcción.</w:t>
      </w:r>
    </w:p>
    <w:p w14:paraId="3DCAC6B7" w14:textId="2E66EAB0" w:rsidR="00A63249" w:rsidRPr="00766692" w:rsidRDefault="00A63249" w:rsidP="00A63249">
      <w:pPr>
        <w:rPr>
          <w:lang w:val="es-CR"/>
        </w:rPr>
      </w:pPr>
      <w:r w:rsidRPr="00766692">
        <w:rPr>
          <w:lang w:val="es-CR"/>
        </w:rPr>
        <w:t>En la etapa de construcción la generación será sobre los excedentes de los materiales de construcción y sus empaques. El manejo ya fue considerado en el Plan de Manejo de Desechos.</w:t>
      </w:r>
      <w:r w:rsidR="00A70276">
        <w:rPr>
          <w:lang w:val="es-CR"/>
        </w:rPr>
        <w:t xml:space="preserve"> </w:t>
      </w:r>
    </w:p>
    <w:p w14:paraId="65DB1B73" w14:textId="3FAA4540" w:rsidR="00A63249" w:rsidRPr="00766692" w:rsidRDefault="00A63249" w:rsidP="00A63249">
      <w:pPr>
        <w:rPr>
          <w:lang w:val="es-CR"/>
        </w:rPr>
      </w:pPr>
      <w:r w:rsidRPr="00766692">
        <w:rPr>
          <w:lang w:val="es-CR"/>
        </w:rPr>
        <w:t xml:space="preserve">Sobre los materiales para las obras, destaca la necesidad de que los proyectos que consideren sistemas de paneles fotovoltaicos deberán cumplir con la trazabilidad exigida por el BID, considerando ser suplidos por proveedores capaces de demostrar que en su cadena de valor no existe trabajo infantil forzoso. </w:t>
      </w:r>
    </w:p>
    <w:p w14:paraId="50F0077D" w14:textId="2718FB90" w:rsidR="00A63249" w:rsidRPr="00766692" w:rsidRDefault="00A63249" w:rsidP="001D5F7B">
      <w:pPr>
        <w:pStyle w:val="TitulonoTablaContenido"/>
        <w:rPr>
          <w:b/>
          <w:lang w:val="es-CR"/>
        </w:rPr>
      </w:pPr>
      <w:r w:rsidRPr="00766692">
        <w:rPr>
          <w:b/>
          <w:lang w:val="es-CR"/>
        </w:rPr>
        <w:t>Etapa de Operación</w:t>
      </w:r>
    </w:p>
    <w:p w14:paraId="235C1816" w14:textId="047796DD" w:rsidR="00A63249" w:rsidRPr="00766692" w:rsidRDefault="00A63249" w:rsidP="00A63249">
      <w:pPr>
        <w:rPr>
          <w:rFonts w:ascii="Arial" w:hAnsi="Arial"/>
          <w:lang w:val="es-CR"/>
        </w:rPr>
      </w:pPr>
      <w:r w:rsidRPr="00766692">
        <w:rPr>
          <w:lang w:val="es-CR"/>
        </w:rPr>
        <w:t>En la etapa de operación no aplica este tipo de impacto.</w:t>
      </w:r>
    </w:p>
    <w:p w14:paraId="2E1E23D9" w14:textId="77777777" w:rsidR="002E30A4" w:rsidRPr="00766692" w:rsidRDefault="002E30A4" w:rsidP="002E30A4">
      <w:pPr>
        <w:pStyle w:val="Heading3"/>
        <w:numPr>
          <w:ilvl w:val="0"/>
          <w:numId w:val="0"/>
        </w:numPr>
        <w:rPr>
          <w:rFonts w:eastAsiaTheme="minorEastAsia"/>
          <w:lang w:val="es-CR"/>
        </w:rPr>
      </w:pPr>
      <w:bookmarkStart w:id="48" w:name="_Toc534657605"/>
    </w:p>
    <w:p w14:paraId="78BE090A" w14:textId="798129D8" w:rsidR="00A63249" w:rsidRPr="00766692" w:rsidRDefault="00A63249" w:rsidP="001D5F7B">
      <w:pPr>
        <w:pStyle w:val="Heading3"/>
        <w:rPr>
          <w:rFonts w:eastAsiaTheme="minorEastAsia"/>
          <w:lang w:val="es-CR"/>
        </w:rPr>
      </w:pPr>
      <w:bookmarkStart w:id="49" w:name="_Toc100705236"/>
      <w:r w:rsidRPr="00766692">
        <w:rPr>
          <w:rFonts w:eastAsiaTheme="minorEastAsia"/>
          <w:lang w:val="es-CR"/>
        </w:rPr>
        <w:t>Referente a las amenazas naturales</w:t>
      </w:r>
      <w:bookmarkEnd w:id="48"/>
      <w:r w:rsidR="002E30A4" w:rsidRPr="00766692">
        <w:rPr>
          <w:rFonts w:eastAsiaTheme="minorEastAsia"/>
          <w:lang w:val="es-CR"/>
        </w:rPr>
        <w:t xml:space="preserve"> y antrópicas</w:t>
      </w:r>
      <w:bookmarkEnd w:id="49"/>
    </w:p>
    <w:p w14:paraId="6508AFCD" w14:textId="480BCE83" w:rsidR="00A63249" w:rsidRPr="00766692" w:rsidRDefault="00A63249" w:rsidP="00A63249">
      <w:pPr>
        <w:rPr>
          <w:lang w:val="es-CR"/>
        </w:rPr>
      </w:pPr>
      <w:r w:rsidRPr="00766692">
        <w:rPr>
          <w:lang w:val="es-CR"/>
        </w:rPr>
        <w:t xml:space="preserve">Se evaluaron amenazas naturales y antrópicas para un total de total 16 variables aplicables a todos los proyectos, de estas son las </w:t>
      </w:r>
      <w:r w:rsidRPr="00766692">
        <w:rPr>
          <w:szCs w:val="24"/>
          <w:lang w:val="es-CR"/>
        </w:rPr>
        <w:t xml:space="preserve">11 amenazas típicas de la región de América Latina y el Caribe, establecidas en la </w:t>
      </w:r>
      <w:r w:rsidRPr="00766692">
        <w:rPr>
          <w:lang w:val="es-CR"/>
        </w:rPr>
        <w:t>Metodología de evaluación del riesgo de desastres y cambio climático para proyectos del BID (2019), con base en los lineamientos de la OP-704 y lo</w:t>
      </w:r>
      <w:r w:rsidRPr="00766692">
        <w:rPr>
          <w:szCs w:val="24"/>
          <w:lang w:val="es-CR"/>
        </w:rPr>
        <w:t xml:space="preserve"> expuesto en el MGAS de la operación CR-L1137</w:t>
      </w:r>
      <w:r w:rsidRPr="00766692">
        <w:rPr>
          <w:lang w:val="es-CR"/>
        </w:rPr>
        <w:t>.</w:t>
      </w:r>
      <w:r w:rsidR="00A70276">
        <w:rPr>
          <w:lang w:val="es-CR"/>
        </w:rPr>
        <w:t xml:space="preserve"> </w:t>
      </w:r>
    </w:p>
    <w:p w14:paraId="41B6C78D" w14:textId="42143409" w:rsidR="00A63249" w:rsidRPr="00766692" w:rsidRDefault="00A63249" w:rsidP="00A63249">
      <w:pPr>
        <w:rPr>
          <w:lang w:val="es-CR"/>
        </w:rPr>
      </w:pPr>
      <w:r w:rsidRPr="00766692">
        <w:rPr>
          <w:lang w:val="es-CR"/>
        </w:rPr>
        <w:t>Como resultado general que aplica a todos los proyectos, por la naturaleza del país se encuentran afectos a sismo o terremoto.</w:t>
      </w:r>
    </w:p>
    <w:p w14:paraId="03840C15" w14:textId="36D3E813" w:rsidR="00A63249" w:rsidRPr="00766692" w:rsidRDefault="00A63249" w:rsidP="00A63249">
      <w:pPr>
        <w:rPr>
          <w:lang w:val="es-CR"/>
        </w:rPr>
      </w:pPr>
      <w:r w:rsidRPr="00766692">
        <w:rPr>
          <w:lang w:val="es-CR"/>
        </w:rPr>
        <w:t xml:space="preserve">En lo particular destaca el CATEM con la exposición a cinco variables: sismo o terremoto antes mencionado; la exposición de vientos huracanados dado el evento del huracán OTTO que cruzo el país pasando su influencia directa sobre Cantón de la Cruz donde se ubica, sequías, olas de calor extremo y potencial de incendios. </w:t>
      </w:r>
    </w:p>
    <w:p w14:paraId="00411F93" w14:textId="1C1D1A55" w:rsidR="00A63249" w:rsidRPr="00766692" w:rsidRDefault="00A63249" w:rsidP="00A63249">
      <w:pPr>
        <w:rPr>
          <w:lang w:val="es-CR"/>
        </w:rPr>
      </w:pPr>
      <w:r w:rsidRPr="00766692">
        <w:rPr>
          <w:lang w:val="es-CR"/>
        </w:rPr>
        <w:t xml:space="preserve">El Centro Comunitario Multicultural que enfrenta las crecidas periódicas del Río Sixaola durante eventos hidrometeorológicos extremos. </w:t>
      </w:r>
    </w:p>
    <w:p w14:paraId="083E1D77" w14:textId="2387F949" w:rsidR="00A63249" w:rsidRPr="00766692" w:rsidRDefault="00A63249" w:rsidP="00A63249">
      <w:pPr>
        <w:rPr>
          <w:lang w:val="es-CR"/>
        </w:rPr>
      </w:pPr>
      <w:r w:rsidRPr="00766692">
        <w:rPr>
          <w:lang w:val="es-CR"/>
        </w:rPr>
        <w:t xml:space="preserve">El Centro de Capacitación y Formación para migrantes, sobre los efectos de las cenizas de una erupción como la presentada por el Volcán Irazú en los años 60 del siglo pasado. </w:t>
      </w:r>
    </w:p>
    <w:p w14:paraId="7463A102" w14:textId="44E97798" w:rsidR="00A63249" w:rsidRPr="00766692" w:rsidRDefault="00FA0B64" w:rsidP="00A63249">
      <w:pPr>
        <w:rPr>
          <w:lang w:val="es-CR"/>
        </w:rPr>
      </w:pPr>
      <w:r w:rsidRPr="00766692">
        <w:rPr>
          <w:lang w:val="es-CR"/>
        </w:rPr>
        <w:t xml:space="preserve">Para el </w:t>
      </w:r>
      <w:r w:rsidR="00A63249" w:rsidRPr="00766692">
        <w:rPr>
          <w:lang w:val="es-CR"/>
        </w:rPr>
        <w:t xml:space="preserve">Centro de Inclusión Social de Mora que dentro del AID existe </w:t>
      </w:r>
      <w:r w:rsidR="002E30A4" w:rsidRPr="00766692">
        <w:rPr>
          <w:lang w:val="es-CR"/>
        </w:rPr>
        <w:t>una falla geológica</w:t>
      </w:r>
      <w:r w:rsidR="00A63249" w:rsidRPr="00766692">
        <w:rPr>
          <w:lang w:val="es-CR"/>
        </w:rPr>
        <w:t xml:space="preserve">. </w:t>
      </w:r>
    </w:p>
    <w:p w14:paraId="014F7CCB" w14:textId="383D084D" w:rsidR="00FA0B64" w:rsidRPr="00766692" w:rsidRDefault="00A63249" w:rsidP="002E30A4">
      <w:pPr>
        <w:rPr>
          <w:lang w:val="es-CR"/>
        </w:rPr>
      </w:pPr>
      <w:r w:rsidRPr="00766692">
        <w:rPr>
          <w:lang w:val="es-CR"/>
        </w:rPr>
        <w:t xml:space="preserve">Se descartan amenazas de orden antropogénico sobre los proyectos. </w:t>
      </w:r>
    </w:p>
    <w:p w14:paraId="61F57555" w14:textId="77777777" w:rsidR="00A63249" w:rsidRPr="00766692" w:rsidRDefault="00A63249" w:rsidP="001D5F7B">
      <w:pPr>
        <w:pStyle w:val="TitulonoTablaContenido"/>
        <w:rPr>
          <w:rFonts w:ascii="Arial Narrow" w:hAnsi="Arial Narrow"/>
          <w:lang w:val="es-CR"/>
        </w:rPr>
      </w:pPr>
      <w:r w:rsidRPr="00766692">
        <w:rPr>
          <w:b/>
          <w:lang w:val="es-CR"/>
        </w:rPr>
        <w:t xml:space="preserve">Etapa de Construcción. </w:t>
      </w:r>
    </w:p>
    <w:p w14:paraId="7934EE34" w14:textId="41C6234C" w:rsidR="00A63249" w:rsidRPr="00766692" w:rsidRDefault="00A63249" w:rsidP="00A63249">
      <w:pPr>
        <w:rPr>
          <w:lang w:val="es-CR"/>
        </w:rPr>
      </w:pPr>
      <w:r w:rsidRPr="00766692">
        <w:rPr>
          <w:lang w:val="es-CR"/>
        </w:rPr>
        <w:t>Para los proyectos con potencial de ser afectados por las amenazas naturales, antes descrit</w:t>
      </w:r>
      <w:r w:rsidR="00FA0B64" w:rsidRPr="00766692">
        <w:rPr>
          <w:lang w:val="es-CR"/>
        </w:rPr>
        <w:t>o</w:t>
      </w:r>
      <w:r w:rsidRPr="00766692">
        <w:rPr>
          <w:lang w:val="es-CR"/>
        </w:rPr>
        <w:t>s, en el PGAS de diseño se establecerán las medidas que permitan a las obras ser resilientes a éstos, así como minimizar los efectos de su solución hacia terceros en el AID.</w:t>
      </w:r>
      <w:r w:rsidR="00A70276">
        <w:rPr>
          <w:lang w:val="es-CR"/>
        </w:rPr>
        <w:t xml:space="preserve"> </w:t>
      </w:r>
    </w:p>
    <w:p w14:paraId="56C315F3" w14:textId="17E145BC" w:rsidR="00A63249" w:rsidRPr="00766692" w:rsidRDefault="00A63249" w:rsidP="001D5F7B">
      <w:pPr>
        <w:pStyle w:val="TitulonoTablaContenido"/>
        <w:rPr>
          <w:b/>
          <w:lang w:val="es-CR"/>
        </w:rPr>
      </w:pPr>
      <w:r w:rsidRPr="00766692">
        <w:rPr>
          <w:b/>
          <w:lang w:val="es-CR"/>
        </w:rPr>
        <w:t>Etapa de Operación</w:t>
      </w:r>
    </w:p>
    <w:p w14:paraId="152DECE9" w14:textId="77777777" w:rsidR="00A63249" w:rsidRPr="00766692" w:rsidRDefault="00A63249" w:rsidP="00A63249">
      <w:pPr>
        <w:rPr>
          <w:lang w:val="es-CR"/>
        </w:rPr>
      </w:pPr>
      <w:r w:rsidRPr="00766692">
        <w:rPr>
          <w:lang w:val="es-CR"/>
        </w:rPr>
        <w:t xml:space="preserve">En la etapa de operación no aplica si las obras fueron diseñadas acorde. </w:t>
      </w:r>
    </w:p>
    <w:p w14:paraId="795A6318" w14:textId="77777777" w:rsidR="002E30A4" w:rsidRPr="00766692" w:rsidRDefault="002E30A4" w:rsidP="002E30A4">
      <w:pPr>
        <w:pStyle w:val="Heading3"/>
        <w:numPr>
          <w:ilvl w:val="0"/>
          <w:numId w:val="0"/>
        </w:numPr>
        <w:rPr>
          <w:rFonts w:eastAsiaTheme="minorEastAsia"/>
          <w:lang w:val="es-CR"/>
        </w:rPr>
      </w:pPr>
      <w:bookmarkStart w:id="50" w:name="_Toc534657606"/>
    </w:p>
    <w:p w14:paraId="1DE6741F" w14:textId="5AF80EBE" w:rsidR="00A63249" w:rsidRPr="00766692" w:rsidRDefault="00A63249" w:rsidP="001D5F7B">
      <w:pPr>
        <w:pStyle w:val="Heading3"/>
        <w:rPr>
          <w:rFonts w:eastAsiaTheme="minorEastAsia"/>
          <w:lang w:val="es-CR"/>
        </w:rPr>
      </w:pPr>
      <w:bookmarkStart w:id="51" w:name="_Toc100705237"/>
      <w:r w:rsidRPr="00766692">
        <w:rPr>
          <w:rFonts w:eastAsiaTheme="minorEastAsia"/>
          <w:lang w:val="es-CR"/>
        </w:rPr>
        <w:t>En relación con el suelo y las aguas subterráneas</w:t>
      </w:r>
      <w:bookmarkEnd w:id="50"/>
      <w:bookmarkEnd w:id="51"/>
    </w:p>
    <w:p w14:paraId="2D019C0F" w14:textId="77777777" w:rsidR="00A63249" w:rsidRPr="00766692" w:rsidRDefault="00A63249" w:rsidP="00A63249">
      <w:pPr>
        <w:rPr>
          <w:lang w:val="es-CR"/>
        </w:rPr>
      </w:pPr>
      <w:r w:rsidRPr="00766692">
        <w:rPr>
          <w:lang w:val="es-CR"/>
        </w:rPr>
        <w:t>Las afectaciones sobre estos dos factores ambientales se analizan para el escenario en operación del proyecto.</w:t>
      </w:r>
    </w:p>
    <w:p w14:paraId="31CCBA46" w14:textId="77777777" w:rsidR="00A63249" w:rsidRPr="00766692" w:rsidRDefault="00A63249" w:rsidP="001D5F7B">
      <w:pPr>
        <w:pStyle w:val="TitulonoTablaContenido"/>
        <w:rPr>
          <w:lang w:val="es-CR"/>
        </w:rPr>
      </w:pPr>
      <w:r w:rsidRPr="00766692">
        <w:rPr>
          <w:lang w:val="es-CR"/>
        </w:rPr>
        <w:t>Uso del Suelo</w:t>
      </w:r>
    </w:p>
    <w:p w14:paraId="6F0A480C" w14:textId="1673C52B" w:rsidR="00A63249" w:rsidRPr="00766692" w:rsidRDefault="00A63249" w:rsidP="00A63249">
      <w:pPr>
        <w:rPr>
          <w:lang w:val="es-CR"/>
        </w:rPr>
      </w:pPr>
      <w:r w:rsidRPr="00766692">
        <w:rPr>
          <w:lang w:val="es-CR"/>
        </w:rPr>
        <w:t>Desde la perspectiva de uso del suelo los proyectos no representan una modificación a la realidad de uso del suelo urbano donde están inscritos, dado que cuatro de ellos realizarán en el mismo predio donde hoy funcionan, o existe un uso del suelo sobre el cual no se ejercerá conflicto.</w:t>
      </w:r>
      <w:r w:rsidR="00A70276">
        <w:rPr>
          <w:lang w:val="es-CR"/>
        </w:rPr>
        <w:t xml:space="preserve"> </w:t>
      </w:r>
      <w:r w:rsidRPr="00766692">
        <w:rPr>
          <w:lang w:val="es-CR"/>
        </w:rPr>
        <w:t xml:space="preserve">Por la morfología del entorno y su condición jurídica, no se presume un efecto de conurbación. </w:t>
      </w:r>
    </w:p>
    <w:p w14:paraId="1BC67AF2" w14:textId="04E1E9AA" w:rsidR="00A63249" w:rsidRPr="00766692" w:rsidRDefault="00A63249" w:rsidP="001D5F7B">
      <w:pPr>
        <w:pStyle w:val="TitulonoTablaContenido"/>
        <w:rPr>
          <w:b/>
          <w:lang w:val="es-CR"/>
        </w:rPr>
      </w:pPr>
      <w:r w:rsidRPr="00766692">
        <w:rPr>
          <w:b/>
          <w:lang w:val="es-CR"/>
        </w:rPr>
        <w:t>Etapa de Construcción y Operación</w:t>
      </w:r>
    </w:p>
    <w:p w14:paraId="28676737" w14:textId="77777777" w:rsidR="00A63249" w:rsidRPr="00766692" w:rsidRDefault="00A63249" w:rsidP="00A63249">
      <w:pPr>
        <w:rPr>
          <w:lang w:val="es-CR"/>
        </w:rPr>
      </w:pPr>
      <w:r w:rsidRPr="00766692">
        <w:rPr>
          <w:lang w:val="es-CR"/>
        </w:rPr>
        <w:t>No se presume variación con y sin proyectos</w:t>
      </w:r>
    </w:p>
    <w:p w14:paraId="21EF5F88" w14:textId="77777777" w:rsidR="00A63249" w:rsidRPr="00766692" w:rsidRDefault="00A63249" w:rsidP="001D5F7B">
      <w:pPr>
        <w:pStyle w:val="TitulonoTablaContenido"/>
        <w:rPr>
          <w:lang w:val="es-CR"/>
        </w:rPr>
      </w:pPr>
      <w:r w:rsidRPr="00766692">
        <w:rPr>
          <w:lang w:val="es-CR"/>
        </w:rPr>
        <w:t>Aguas subterráneas</w:t>
      </w:r>
    </w:p>
    <w:p w14:paraId="1F987B42" w14:textId="0E6266E1" w:rsidR="00A63249" w:rsidRPr="00766692" w:rsidRDefault="00A63249" w:rsidP="00A63249">
      <w:pPr>
        <w:rPr>
          <w:lang w:val="es-CR"/>
        </w:rPr>
      </w:pPr>
      <w:r w:rsidRPr="00766692">
        <w:rPr>
          <w:lang w:val="es-CR"/>
        </w:rPr>
        <w:t xml:space="preserve">No se identificaron ecosistemas sensibles por declaratoria de aguas subterráneas para ninguno de los proyectos. </w:t>
      </w:r>
    </w:p>
    <w:p w14:paraId="37BD4A59" w14:textId="48DA7F97" w:rsidR="00A63249" w:rsidRPr="00766692" w:rsidRDefault="00A63249" w:rsidP="001D5F7B">
      <w:pPr>
        <w:pStyle w:val="TitulonoTablaContenido"/>
        <w:rPr>
          <w:b/>
          <w:lang w:val="es-CR"/>
        </w:rPr>
      </w:pPr>
      <w:r w:rsidRPr="00766692">
        <w:rPr>
          <w:b/>
          <w:lang w:val="es-CR"/>
        </w:rPr>
        <w:t xml:space="preserve"> Etapa de Construcción</w:t>
      </w:r>
    </w:p>
    <w:p w14:paraId="114E0445" w14:textId="7011705F" w:rsidR="00A63249" w:rsidRPr="00766692" w:rsidRDefault="00A63249" w:rsidP="00A63249">
      <w:pPr>
        <w:rPr>
          <w:lang w:val="es-CR"/>
        </w:rPr>
      </w:pPr>
      <w:r w:rsidRPr="00766692">
        <w:rPr>
          <w:lang w:val="es-CR"/>
        </w:rPr>
        <w:t>No se presume variación con y sin proyectos</w:t>
      </w:r>
    </w:p>
    <w:p w14:paraId="7906867B" w14:textId="3EA7DD0B" w:rsidR="00A63249" w:rsidRPr="00766692" w:rsidRDefault="00A63249" w:rsidP="001D5F7B">
      <w:pPr>
        <w:pStyle w:val="TitulonoTablaContenido"/>
        <w:rPr>
          <w:b/>
          <w:lang w:val="es-CR"/>
        </w:rPr>
      </w:pPr>
      <w:r w:rsidRPr="00766692">
        <w:rPr>
          <w:b/>
          <w:lang w:val="es-CR"/>
        </w:rPr>
        <w:t xml:space="preserve">Etapa de Operación </w:t>
      </w:r>
    </w:p>
    <w:p w14:paraId="689E84F5" w14:textId="68C36B96" w:rsidR="002E30A4" w:rsidRPr="00766692" w:rsidRDefault="00A63249" w:rsidP="00F80267">
      <w:pPr>
        <w:rPr>
          <w:lang w:val="es-CR"/>
        </w:rPr>
      </w:pPr>
      <w:r w:rsidRPr="00766692">
        <w:rPr>
          <w:lang w:val="es-CR"/>
        </w:rPr>
        <w:t>No se presume variación con y sin proyectos</w:t>
      </w:r>
      <w:bookmarkStart w:id="52" w:name="_Toc534657607"/>
    </w:p>
    <w:p w14:paraId="745481CE" w14:textId="6810D3E9" w:rsidR="00A63249" w:rsidRPr="00766692" w:rsidRDefault="00A63249" w:rsidP="001D5F7B">
      <w:pPr>
        <w:pStyle w:val="Heading3"/>
        <w:rPr>
          <w:rFonts w:eastAsiaTheme="minorEastAsia"/>
          <w:lang w:val="es-CR"/>
        </w:rPr>
      </w:pPr>
      <w:bookmarkStart w:id="53" w:name="_Toc100705238"/>
      <w:r w:rsidRPr="00766692">
        <w:rPr>
          <w:rFonts w:eastAsiaTheme="minorEastAsia"/>
          <w:lang w:val="es-CR"/>
        </w:rPr>
        <w:t>En relación con la biodiversidad local</w:t>
      </w:r>
      <w:bookmarkEnd w:id="52"/>
      <w:bookmarkEnd w:id="53"/>
      <w:r w:rsidRPr="00766692">
        <w:rPr>
          <w:rFonts w:eastAsiaTheme="minorEastAsia"/>
          <w:lang w:val="es-CR"/>
        </w:rPr>
        <w:t xml:space="preserve"> </w:t>
      </w:r>
    </w:p>
    <w:p w14:paraId="7524A396" w14:textId="2C034A43" w:rsidR="00A63249" w:rsidRPr="00766692" w:rsidRDefault="00A63249" w:rsidP="00A63249">
      <w:pPr>
        <w:rPr>
          <w:lang w:val="es-CR"/>
        </w:rPr>
      </w:pPr>
      <w:r w:rsidRPr="00766692">
        <w:rPr>
          <w:lang w:val="es-CR"/>
        </w:rPr>
        <w:t>De las 7 variables analizadas en apego a la OP-703, B9 no se identificó para los proyectos afectación en su AP ni AID sobre biodiversidad o ecosistemas sensibles, declarado</w:t>
      </w:r>
      <w:r w:rsidR="00F80267" w:rsidRPr="00766692">
        <w:rPr>
          <w:lang w:val="es-CR"/>
        </w:rPr>
        <w:t>s</w:t>
      </w:r>
      <w:r w:rsidRPr="00766692">
        <w:rPr>
          <w:lang w:val="es-CR"/>
        </w:rPr>
        <w:t xml:space="preserve"> o no. </w:t>
      </w:r>
    </w:p>
    <w:p w14:paraId="19A497D9" w14:textId="0A45A675" w:rsidR="00A63249" w:rsidRPr="00766692" w:rsidRDefault="00A63249" w:rsidP="00A63249">
      <w:pPr>
        <w:rPr>
          <w:lang w:val="es-CR"/>
        </w:rPr>
      </w:pPr>
      <w:r w:rsidRPr="00766692">
        <w:rPr>
          <w:lang w:val="es-CR"/>
        </w:rPr>
        <w:t>Por lo tanto, se descarta impacto sobre la Flo</w:t>
      </w:r>
      <w:r w:rsidR="00F80267" w:rsidRPr="00766692">
        <w:rPr>
          <w:lang w:val="es-CR"/>
        </w:rPr>
        <w:t>r</w:t>
      </w:r>
      <w:r w:rsidRPr="00766692">
        <w:rPr>
          <w:lang w:val="es-CR"/>
        </w:rPr>
        <w:t xml:space="preserve">a y la Fauna de las AP. </w:t>
      </w:r>
    </w:p>
    <w:p w14:paraId="00438719" w14:textId="6DCCB9F6" w:rsidR="00A63249" w:rsidRPr="00766692" w:rsidRDefault="00A63249" w:rsidP="001D5F7B">
      <w:pPr>
        <w:pStyle w:val="TitulonoTablaContenido"/>
        <w:rPr>
          <w:lang w:val="es-CR"/>
        </w:rPr>
      </w:pPr>
      <w:r w:rsidRPr="00766692">
        <w:rPr>
          <w:lang w:val="es-CR"/>
        </w:rPr>
        <w:t xml:space="preserve">Flora: </w:t>
      </w:r>
    </w:p>
    <w:p w14:paraId="39A281E8" w14:textId="77777777" w:rsidR="00A63249" w:rsidRPr="00766692" w:rsidRDefault="00A63249" w:rsidP="00A63249">
      <w:pPr>
        <w:rPr>
          <w:lang w:val="es-CR"/>
        </w:rPr>
      </w:pPr>
      <w:r w:rsidRPr="00766692">
        <w:rPr>
          <w:lang w:val="es-CR"/>
        </w:rPr>
        <w:t xml:space="preserve">No se considera afectación </w:t>
      </w:r>
    </w:p>
    <w:p w14:paraId="5AC07A52" w14:textId="6206FC64" w:rsidR="00A63249" w:rsidRPr="00766692" w:rsidRDefault="00A63249" w:rsidP="001D5F7B">
      <w:pPr>
        <w:pStyle w:val="TitulonoTablaContenido"/>
        <w:rPr>
          <w:lang w:val="es-CR"/>
        </w:rPr>
      </w:pPr>
      <w:r w:rsidRPr="00766692">
        <w:rPr>
          <w:lang w:val="es-CR"/>
        </w:rPr>
        <w:t xml:space="preserve">Fauna: </w:t>
      </w:r>
    </w:p>
    <w:p w14:paraId="25218FDB" w14:textId="77777777" w:rsidR="00A63249" w:rsidRPr="00766692" w:rsidRDefault="00A63249" w:rsidP="00A63249">
      <w:pPr>
        <w:rPr>
          <w:lang w:val="es-CR"/>
        </w:rPr>
      </w:pPr>
      <w:r w:rsidRPr="00766692">
        <w:rPr>
          <w:lang w:val="es-CR"/>
        </w:rPr>
        <w:t xml:space="preserve">No se considera afectación </w:t>
      </w:r>
    </w:p>
    <w:p w14:paraId="60C80350" w14:textId="77777777" w:rsidR="00A63249" w:rsidRPr="00766692" w:rsidRDefault="00A63249" w:rsidP="001D5F7B">
      <w:pPr>
        <w:pStyle w:val="Heading3"/>
        <w:rPr>
          <w:rFonts w:eastAsiaTheme="minorEastAsia"/>
          <w:lang w:val="es-CR"/>
        </w:rPr>
      </w:pPr>
      <w:bookmarkStart w:id="54" w:name="_Toc534657608"/>
      <w:bookmarkStart w:id="55" w:name="_Toc100705239"/>
      <w:r w:rsidRPr="00766692">
        <w:rPr>
          <w:rFonts w:eastAsiaTheme="minorEastAsia"/>
          <w:lang w:val="es-CR"/>
        </w:rPr>
        <w:t>Respecto a los afectados directos del área del proyecto</w:t>
      </w:r>
      <w:bookmarkEnd w:id="54"/>
      <w:bookmarkEnd w:id="55"/>
    </w:p>
    <w:p w14:paraId="0803BF8A" w14:textId="63DE2EAD" w:rsidR="00A63249" w:rsidRPr="00766692" w:rsidRDefault="00A63249" w:rsidP="001D5F7B">
      <w:pPr>
        <w:pStyle w:val="TitulonoTablaContenido"/>
        <w:rPr>
          <w:lang w:val="es-CR"/>
        </w:rPr>
      </w:pPr>
      <w:r w:rsidRPr="00766692">
        <w:rPr>
          <w:lang w:val="es-CR"/>
        </w:rPr>
        <w:t xml:space="preserve">Medio Socioeconómico AP: </w:t>
      </w:r>
    </w:p>
    <w:p w14:paraId="7D50474D" w14:textId="11443075" w:rsidR="00A63249" w:rsidRPr="00766692" w:rsidRDefault="00A63249" w:rsidP="00A63249">
      <w:pPr>
        <w:rPr>
          <w:lang w:val="es-CR"/>
        </w:rPr>
      </w:pPr>
      <w:r w:rsidRPr="00766692">
        <w:rPr>
          <w:lang w:val="es-CR"/>
        </w:rPr>
        <w:t>La AP analizadas contemplan usos del suelo urbano</w:t>
      </w:r>
      <w:r w:rsidR="00F80267" w:rsidRPr="00766692">
        <w:rPr>
          <w:lang w:val="es-CR"/>
        </w:rPr>
        <w:t>s</w:t>
      </w:r>
      <w:r w:rsidRPr="00766692">
        <w:rPr>
          <w:lang w:val="es-CR"/>
        </w:rPr>
        <w:t xml:space="preserve"> y los predios se encuentran libres de ocupación, como tal se descarta afectaciones directas </w:t>
      </w:r>
      <w:r w:rsidR="00F80267" w:rsidRPr="00766692">
        <w:rPr>
          <w:lang w:val="es-CR"/>
        </w:rPr>
        <w:t xml:space="preserve">a tercero dentro de las </w:t>
      </w:r>
      <w:r w:rsidRPr="00766692">
        <w:rPr>
          <w:lang w:val="es-CR"/>
        </w:rPr>
        <w:t xml:space="preserve">AP. </w:t>
      </w:r>
    </w:p>
    <w:p w14:paraId="064BC473" w14:textId="77777777" w:rsidR="00F80267" w:rsidRPr="00766692" w:rsidRDefault="00A63249" w:rsidP="00A63249">
      <w:pPr>
        <w:rPr>
          <w:lang w:val="es-CR"/>
        </w:rPr>
      </w:pPr>
      <w:r w:rsidRPr="00766692">
        <w:rPr>
          <w:lang w:val="es-CR"/>
        </w:rPr>
        <w:t>En relación con el medio cultural o patrimonial, como se describió previamente</w:t>
      </w:r>
      <w:r w:rsidR="00F80267" w:rsidRPr="00766692">
        <w:rPr>
          <w:lang w:val="es-CR"/>
        </w:rPr>
        <w:t>,</w:t>
      </w:r>
      <w:r w:rsidRPr="00766692">
        <w:rPr>
          <w:lang w:val="es-CR"/>
        </w:rPr>
        <w:t xml:space="preserve"> no se estima que existan afectaciones, dado que todas las actividades se desarrollarán en el AP intervenidas por el hombre, aunque una de ellas el Centro Comunitario Multicultural de Sixaola se encuentra el verde. </w:t>
      </w:r>
    </w:p>
    <w:p w14:paraId="0AE35E7E" w14:textId="23BC32E1" w:rsidR="00A63249" w:rsidRPr="00766692" w:rsidRDefault="00A63249" w:rsidP="00A63249">
      <w:pPr>
        <w:rPr>
          <w:lang w:val="es-CR"/>
        </w:rPr>
      </w:pPr>
      <w:r w:rsidRPr="00766692">
        <w:rPr>
          <w:lang w:val="es-CR"/>
        </w:rPr>
        <w:t>Pese a lo anterior</w:t>
      </w:r>
      <w:r w:rsidR="00F80267" w:rsidRPr="00766692">
        <w:rPr>
          <w:lang w:val="es-CR"/>
        </w:rPr>
        <w:t>,</w:t>
      </w:r>
      <w:r w:rsidRPr="00766692">
        <w:rPr>
          <w:lang w:val="es-CR"/>
        </w:rPr>
        <w:t xml:space="preserve"> en el PGAS se establece un Protocolo para hallazgos arqueológicos fortuitos. </w:t>
      </w:r>
    </w:p>
    <w:p w14:paraId="2E7070C1" w14:textId="6D32F9ED" w:rsidR="00A63249" w:rsidRPr="00766692" w:rsidRDefault="00A63249" w:rsidP="001D5F7B">
      <w:pPr>
        <w:pStyle w:val="TitulonoTablaContenido"/>
        <w:rPr>
          <w:b/>
          <w:lang w:val="es-CR"/>
        </w:rPr>
      </w:pPr>
      <w:r w:rsidRPr="00766692">
        <w:rPr>
          <w:b/>
          <w:lang w:val="es-CR"/>
        </w:rPr>
        <w:t>Etapa de Construcción</w:t>
      </w:r>
    </w:p>
    <w:p w14:paraId="2AA2671E" w14:textId="77777777" w:rsidR="00A63249" w:rsidRPr="00766692" w:rsidRDefault="00A63249" w:rsidP="00A63249">
      <w:pPr>
        <w:rPr>
          <w:lang w:val="es-CR"/>
        </w:rPr>
      </w:pPr>
      <w:r w:rsidRPr="00766692">
        <w:rPr>
          <w:lang w:val="es-CR"/>
        </w:rPr>
        <w:t xml:space="preserve">Pese a que de la información recabada no se evidencia afectación sobre recursos arqueológicos, es probable que a la hora de presentar los D1 para la obtención de la viabilidad ambiental ante la SETENA, sea necesario presentar el Protocolo Arqueológico. </w:t>
      </w:r>
    </w:p>
    <w:p w14:paraId="3B0E671A" w14:textId="57AAEF09" w:rsidR="00A63249" w:rsidRPr="00766692" w:rsidRDefault="00A63249" w:rsidP="00A63249">
      <w:pPr>
        <w:rPr>
          <w:b/>
          <w:lang w:val="es-CR"/>
        </w:rPr>
      </w:pPr>
      <w:r w:rsidRPr="00766692">
        <w:rPr>
          <w:lang w:val="es-CR"/>
        </w:rPr>
        <w:t>Ante la posibilidad de que aún luego de ese estudio no observe evidencia, el PGAS se establece un Protocolo para hallazgos arqueológicos fortuitos.</w:t>
      </w:r>
    </w:p>
    <w:p w14:paraId="448533D7" w14:textId="10E041C3" w:rsidR="00A63249" w:rsidRPr="00766692" w:rsidRDefault="00A63249" w:rsidP="001D5F7B">
      <w:pPr>
        <w:pStyle w:val="TitulonoTablaContenido"/>
        <w:rPr>
          <w:b/>
          <w:lang w:val="es-CR"/>
        </w:rPr>
      </w:pPr>
      <w:r w:rsidRPr="00766692">
        <w:rPr>
          <w:b/>
          <w:lang w:val="es-CR"/>
        </w:rPr>
        <w:t>Etapa de Operación</w:t>
      </w:r>
    </w:p>
    <w:p w14:paraId="01F2D406" w14:textId="05F89B53" w:rsidR="00187BAC" w:rsidRPr="00766692" w:rsidRDefault="00A63249" w:rsidP="00A63249">
      <w:pPr>
        <w:rPr>
          <w:lang w:val="es-CR"/>
        </w:rPr>
      </w:pPr>
      <w:r w:rsidRPr="00766692">
        <w:rPr>
          <w:lang w:val="es-CR"/>
        </w:rPr>
        <w:t xml:space="preserve">No aplica </w:t>
      </w:r>
    </w:p>
    <w:p w14:paraId="7B8A67A5" w14:textId="6986FABB" w:rsidR="00A63249" w:rsidRPr="00766692" w:rsidRDefault="00A63249" w:rsidP="001D5F7B">
      <w:pPr>
        <w:pStyle w:val="Heading3"/>
        <w:rPr>
          <w:lang w:val="es-CR"/>
        </w:rPr>
      </w:pPr>
      <w:bookmarkStart w:id="56" w:name="_Toc100705240"/>
      <w:r w:rsidRPr="00766692">
        <w:rPr>
          <w:lang w:val="es-CR"/>
        </w:rPr>
        <w:t>Comunidades Vecinas al AP, en el AID:</w:t>
      </w:r>
      <w:bookmarkEnd w:id="56"/>
    </w:p>
    <w:p w14:paraId="15F6A6C3" w14:textId="2D6B761D" w:rsidR="00A63249" w:rsidRPr="00766692" w:rsidRDefault="00A63249" w:rsidP="00A63249">
      <w:pPr>
        <w:rPr>
          <w:lang w:val="es-CR"/>
        </w:rPr>
      </w:pPr>
      <w:r w:rsidRPr="00766692">
        <w:rPr>
          <w:lang w:val="es-CR"/>
        </w:rPr>
        <w:t xml:space="preserve">La condición de las comunidades vecinas con y sin proyecto se presume será la misma, los proyectos se limitan a desarrollar infraestructura en el AP. Sin embargo, este criterio de no afectación será ampliado en caso de que las Consultas Significativas revelen algo diferente a lo antes mencionado. </w:t>
      </w:r>
    </w:p>
    <w:p w14:paraId="0E9F0626" w14:textId="05BBA634" w:rsidR="00F80267" w:rsidRPr="00766692" w:rsidRDefault="00F80267" w:rsidP="00A63249">
      <w:pPr>
        <w:rPr>
          <w:lang w:val="es-CR"/>
        </w:rPr>
      </w:pPr>
    </w:p>
    <w:p w14:paraId="0AE3D22D" w14:textId="77777777" w:rsidR="00F80267" w:rsidRPr="00766692" w:rsidRDefault="00F80267" w:rsidP="00A63249">
      <w:pPr>
        <w:rPr>
          <w:lang w:val="es-CR"/>
        </w:rPr>
      </w:pPr>
    </w:p>
    <w:p w14:paraId="32685092" w14:textId="2E086414" w:rsidR="00A63249" w:rsidRPr="00766692" w:rsidRDefault="00A63249" w:rsidP="001D5F7B">
      <w:pPr>
        <w:pStyle w:val="TitulonoTablaContenido"/>
        <w:rPr>
          <w:b/>
          <w:lang w:val="es-CR"/>
        </w:rPr>
      </w:pPr>
      <w:r w:rsidRPr="00766692">
        <w:rPr>
          <w:b/>
          <w:lang w:val="es-CR"/>
        </w:rPr>
        <w:t xml:space="preserve"> Etapa de Construcción</w:t>
      </w:r>
    </w:p>
    <w:p w14:paraId="63D7FCFF" w14:textId="2B22A22D" w:rsidR="00A63249" w:rsidRPr="00766692" w:rsidRDefault="00A63249" w:rsidP="00A63249">
      <w:pPr>
        <w:rPr>
          <w:lang w:val="es-CR"/>
        </w:rPr>
      </w:pPr>
      <w:r w:rsidRPr="00766692">
        <w:rPr>
          <w:lang w:val="es-CR"/>
        </w:rPr>
        <w:t>En la etapa de construcción se espera una afectación mayor que la actual, sin proyecto, claramente temporales por la actividad misma de la construcción y el flujo de equipo pesado asociado a ella.</w:t>
      </w:r>
    </w:p>
    <w:p w14:paraId="721C5E6A" w14:textId="384A3F59" w:rsidR="00A63249" w:rsidRPr="00766692" w:rsidRDefault="00A63249" w:rsidP="00A63249">
      <w:pPr>
        <w:rPr>
          <w:lang w:val="es-CR"/>
        </w:rPr>
      </w:pPr>
      <w:r w:rsidRPr="00766692">
        <w:rPr>
          <w:lang w:val="es-CR"/>
        </w:rPr>
        <w:t xml:space="preserve">Serán minimizadas con el Plan de Manejo de Tránsito y los horarios de trabajo para evitar afectaciones por ruido, el cerramiento del AP minimizará </w:t>
      </w:r>
      <w:r w:rsidR="00187BAC" w:rsidRPr="00766692">
        <w:rPr>
          <w:lang w:val="es-CR"/>
        </w:rPr>
        <w:t>las afectaciones</w:t>
      </w:r>
      <w:r w:rsidRPr="00766692">
        <w:rPr>
          <w:lang w:val="es-CR"/>
        </w:rPr>
        <w:t xml:space="preserve"> por polvo, todas establecidas en el PGAS de construcción. </w:t>
      </w:r>
    </w:p>
    <w:p w14:paraId="6A8A781A" w14:textId="40EE0382" w:rsidR="00A63249" w:rsidRPr="00766692" w:rsidRDefault="00A63249" w:rsidP="001D5F7B">
      <w:pPr>
        <w:pStyle w:val="TitulonoTablaContenido"/>
        <w:rPr>
          <w:b/>
          <w:lang w:val="es-CR"/>
        </w:rPr>
      </w:pPr>
      <w:r w:rsidRPr="00766692">
        <w:rPr>
          <w:b/>
          <w:lang w:val="es-CR"/>
        </w:rPr>
        <w:t>Etapa de Operación</w:t>
      </w:r>
    </w:p>
    <w:p w14:paraId="20105DC4" w14:textId="52AFEBD3" w:rsidR="00187BAC" w:rsidRPr="00766692" w:rsidRDefault="00A63249" w:rsidP="00F80267">
      <w:pPr>
        <w:rPr>
          <w:lang w:val="es-CR"/>
        </w:rPr>
      </w:pPr>
      <w:r w:rsidRPr="00766692">
        <w:rPr>
          <w:lang w:val="es-CR"/>
        </w:rPr>
        <w:t xml:space="preserve">Se presume un impacto acumulativo por el congestionamiento que existe en algunos de las realizades urbanas que enfrentan los proyectos, respecto a los espacios de parqueo en las vías públicas de </w:t>
      </w:r>
      <w:r w:rsidR="00187BAC" w:rsidRPr="00766692">
        <w:rPr>
          <w:lang w:val="es-CR"/>
        </w:rPr>
        <w:t>las AID</w:t>
      </w:r>
      <w:r w:rsidRPr="00766692">
        <w:rPr>
          <w:lang w:val="es-CR"/>
        </w:rPr>
        <w:t>.</w:t>
      </w:r>
      <w:r w:rsidR="00A70276">
        <w:rPr>
          <w:lang w:val="es-CR"/>
        </w:rPr>
        <w:t xml:space="preserve"> </w:t>
      </w:r>
      <w:r w:rsidRPr="00766692">
        <w:rPr>
          <w:lang w:val="es-CR"/>
        </w:rPr>
        <w:t>Para minimizar la afectación</w:t>
      </w:r>
      <w:r w:rsidR="00F80267" w:rsidRPr="00766692">
        <w:rPr>
          <w:lang w:val="es-CR"/>
        </w:rPr>
        <w:t>,</w:t>
      </w:r>
      <w:r w:rsidRPr="00766692">
        <w:rPr>
          <w:lang w:val="es-CR"/>
        </w:rPr>
        <w:t xml:space="preserve"> se considera</w:t>
      </w:r>
      <w:r w:rsidR="00F80267" w:rsidRPr="00766692">
        <w:rPr>
          <w:lang w:val="es-CR"/>
        </w:rPr>
        <w:t>rá</w:t>
      </w:r>
      <w:r w:rsidR="00A70276">
        <w:rPr>
          <w:lang w:val="es-CR"/>
        </w:rPr>
        <w:t xml:space="preserve"> </w:t>
      </w:r>
      <w:r w:rsidRPr="00766692">
        <w:rPr>
          <w:lang w:val="es-CR"/>
        </w:rPr>
        <w:t xml:space="preserve">el parqueo requerido para la operación como parte del diseño de las obras, así establecido en el PGAS de diseño para: la Unidad Refugio, el Centro Transitorio para Mujeres, la Torre Klabë del Sifais, </w:t>
      </w:r>
      <w:r w:rsidR="00187BAC" w:rsidRPr="00766692">
        <w:rPr>
          <w:lang w:val="es-CR"/>
        </w:rPr>
        <w:t>Centro de Formación</w:t>
      </w:r>
      <w:r w:rsidR="00A70276">
        <w:rPr>
          <w:lang w:val="es-CR"/>
        </w:rPr>
        <w:t xml:space="preserve"> </w:t>
      </w:r>
      <w:r w:rsidRPr="00766692">
        <w:rPr>
          <w:lang w:val="es-CR"/>
        </w:rPr>
        <w:t>y</w:t>
      </w:r>
      <w:r w:rsidR="00A70276">
        <w:rPr>
          <w:lang w:val="es-CR"/>
        </w:rPr>
        <w:t xml:space="preserve"> </w:t>
      </w:r>
      <w:r w:rsidRPr="00766692">
        <w:rPr>
          <w:lang w:val="es-CR"/>
        </w:rPr>
        <w:t>Capacitación</w:t>
      </w:r>
      <w:r w:rsidR="00A70276">
        <w:rPr>
          <w:lang w:val="es-CR"/>
        </w:rPr>
        <w:t xml:space="preserve"> </w:t>
      </w:r>
      <w:r w:rsidRPr="00766692">
        <w:rPr>
          <w:lang w:val="es-CR"/>
        </w:rPr>
        <w:t>y Centro de Inclusión Social</w:t>
      </w:r>
      <w:r w:rsidR="00A70276">
        <w:rPr>
          <w:lang w:val="es-CR"/>
        </w:rPr>
        <w:t xml:space="preserve"> </w:t>
      </w:r>
      <w:r w:rsidRPr="00766692">
        <w:rPr>
          <w:lang w:val="es-CR"/>
        </w:rPr>
        <w:t>Mora para</w:t>
      </w:r>
      <w:r w:rsidR="00A70276">
        <w:rPr>
          <w:lang w:val="es-CR"/>
        </w:rPr>
        <w:t xml:space="preserve"> </w:t>
      </w:r>
      <w:r w:rsidRPr="00766692">
        <w:rPr>
          <w:lang w:val="es-CR"/>
        </w:rPr>
        <w:t xml:space="preserve">Migrantes. </w:t>
      </w:r>
      <w:bookmarkStart w:id="57" w:name="_Toc534657609"/>
    </w:p>
    <w:p w14:paraId="122A6FA1" w14:textId="6D0626EE" w:rsidR="00A63249" w:rsidRPr="00766692" w:rsidRDefault="00A63249" w:rsidP="001D5F7B">
      <w:pPr>
        <w:pStyle w:val="Heading3"/>
        <w:rPr>
          <w:rFonts w:eastAsiaTheme="minorEastAsia"/>
          <w:lang w:val="es-CR"/>
        </w:rPr>
      </w:pPr>
      <w:bookmarkStart w:id="58" w:name="_Toc100705241"/>
      <w:r w:rsidRPr="00766692">
        <w:rPr>
          <w:rFonts w:eastAsiaTheme="minorEastAsia"/>
          <w:lang w:val="es-CR"/>
        </w:rPr>
        <w:t>Afectación al paisaje</w:t>
      </w:r>
      <w:bookmarkEnd w:id="57"/>
      <w:bookmarkEnd w:id="58"/>
    </w:p>
    <w:p w14:paraId="01093342" w14:textId="77777777" w:rsidR="00A63249" w:rsidRPr="00766692" w:rsidRDefault="00A63249" w:rsidP="00A63249">
      <w:pPr>
        <w:rPr>
          <w:lang w:val="es-CR"/>
        </w:rPr>
      </w:pPr>
      <w:r w:rsidRPr="00766692">
        <w:rPr>
          <w:lang w:val="es-CR"/>
        </w:rPr>
        <w:t xml:space="preserve">En relación con el paisaje del entorno, no se esperan impactos negativos, los proyectos serán construidos en entornos con uso del suelo urbano, urbano-rural o industrial, donde el paisaje ya fue modificado previamente. </w:t>
      </w:r>
    </w:p>
    <w:p w14:paraId="722D55E0" w14:textId="5E2E60E7" w:rsidR="00A63249" w:rsidRPr="00766692" w:rsidRDefault="00A63249" w:rsidP="001D5F7B">
      <w:pPr>
        <w:pStyle w:val="TitulonoTablaContenido"/>
        <w:rPr>
          <w:b/>
          <w:lang w:val="es-CR"/>
        </w:rPr>
      </w:pPr>
      <w:r w:rsidRPr="00766692">
        <w:rPr>
          <w:b/>
          <w:lang w:val="es-CR"/>
        </w:rPr>
        <w:t>Etapa de Construcción</w:t>
      </w:r>
    </w:p>
    <w:p w14:paraId="6A9C4427" w14:textId="5C8DE9D4" w:rsidR="00A63249" w:rsidRPr="00766692" w:rsidRDefault="00A63249" w:rsidP="00A63249">
      <w:pPr>
        <w:rPr>
          <w:lang w:val="es-CR"/>
        </w:rPr>
      </w:pPr>
      <w:r w:rsidRPr="00766692">
        <w:rPr>
          <w:lang w:val="es-CR"/>
        </w:rPr>
        <w:t xml:space="preserve">No aplica. </w:t>
      </w:r>
    </w:p>
    <w:p w14:paraId="07EF717A" w14:textId="067617FB" w:rsidR="00A63249" w:rsidRPr="00766692" w:rsidRDefault="00A63249" w:rsidP="00A63249">
      <w:pPr>
        <w:rPr>
          <w:lang w:val="es-CR"/>
        </w:rPr>
      </w:pPr>
      <w:r w:rsidRPr="00766692">
        <w:rPr>
          <w:b/>
          <w:lang w:val="es-CR"/>
        </w:rPr>
        <w:t xml:space="preserve"> Etapa de Operación</w:t>
      </w:r>
    </w:p>
    <w:p w14:paraId="7468BC32" w14:textId="00140CA3" w:rsidR="00187BAC" w:rsidRPr="00766692" w:rsidRDefault="00A63249" w:rsidP="00F80267">
      <w:pPr>
        <w:rPr>
          <w:lang w:val="es-CR"/>
        </w:rPr>
      </w:pPr>
      <w:r w:rsidRPr="00766692">
        <w:rPr>
          <w:lang w:val="es-CR"/>
        </w:rPr>
        <w:t>No aplica</w:t>
      </w:r>
    </w:p>
    <w:p w14:paraId="54321BC9" w14:textId="7108B0BD" w:rsidR="00A63249" w:rsidRPr="00766692" w:rsidRDefault="00A63249" w:rsidP="001D5F7B">
      <w:pPr>
        <w:pStyle w:val="Heading3"/>
        <w:rPr>
          <w:rFonts w:eastAsiaTheme="minorEastAsia"/>
          <w:lang w:val="es-CR"/>
        </w:rPr>
      </w:pPr>
      <w:r w:rsidRPr="00766692">
        <w:rPr>
          <w:rFonts w:eastAsiaTheme="minorEastAsia"/>
          <w:lang w:val="es-CR"/>
        </w:rPr>
        <w:t xml:space="preserve"> </w:t>
      </w:r>
      <w:bookmarkStart w:id="59" w:name="_Toc100705242"/>
      <w:r w:rsidRPr="00766692">
        <w:rPr>
          <w:rFonts w:eastAsiaTheme="minorEastAsia"/>
          <w:lang w:val="es-CR"/>
        </w:rPr>
        <w:t>Impactos positivos potenciales</w:t>
      </w:r>
      <w:bookmarkEnd w:id="59"/>
      <w:r w:rsidRPr="00766692">
        <w:rPr>
          <w:rFonts w:eastAsiaTheme="minorEastAsia"/>
          <w:lang w:val="es-CR"/>
        </w:rPr>
        <w:t xml:space="preserve"> </w:t>
      </w:r>
    </w:p>
    <w:p w14:paraId="1B867613" w14:textId="7571361F" w:rsidR="00A63249" w:rsidRPr="00766692" w:rsidRDefault="00A63249" w:rsidP="00A63249">
      <w:pPr>
        <w:rPr>
          <w:lang w:val="es-CR"/>
        </w:rPr>
      </w:pPr>
      <w:r w:rsidRPr="00766692">
        <w:rPr>
          <w:lang w:val="es-CR"/>
        </w:rPr>
        <w:t>Se presume la existencia de impactos positivos, tanto en el proceso constructivo como durante la operación.</w:t>
      </w:r>
    </w:p>
    <w:p w14:paraId="2DE2F2C0" w14:textId="13364005" w:rsidR="00A63249" w:rsidRPr="00766692" w:rsidRDefault="00A63249" w:rsidP="00A63249">
      <w:pPr>
        <w:rPr>
          <w:lang w:val="es-CR"/>
        </w:rPr>
      </w:pPr>
      <w:r w:rsidRPr="00766692">
        <w:rPr>
          <w:lang w:val="es-CR"/>
        </w:rPr>
        <w:t xml:space="preserve">Durante el proceso constructivo se generará empleo directo en las labores de construcción, es posible que generen empleos indirectos, por ejemplo, ventas de comida ante una demanda mayor de servicios de alimentación para la población flotante de empleados del proceso constructivo, sin embargo, al ser obras pequeñas, menores a 2000 m2 su efecto temporal se considera no mayor a 6 meses. </w:t>
      </w:r>
    </w:p>
    <w:p w14:paraId="636553C1" w14:textId="3611CA4F" w:rsidR="005D16E9" w:rsidRPr="00766692" w:rsidRDefault="00A63249" w:rsidP="005D16E9">
      <w:pPr>
        <w:rPr>
          <w:lang w:val="es-CR"/>
        </w:rPr>
      </w:pPr>
      <w:r w:rsidRPr="00766692">
        <w:rPr>
          <w:lang w:val="es-CR"/>
        </w:rPr>
        <w:t>Durante la operación se presumen los beneficios para la sociedad costarricense, al estar los migrantes y las personas institucionalizadas, capacitadas para tener una posibilidad real de incorporarse a un mercado laboral.</w:t>
      </w:r>
      <w:r w:rsidR="00A70276">
        <w:rPr>
          <w:lang w:val="es-CR"/>
        </w:rPr>
        <w:t xml:space="preserve"> </w:t>
      </w:r>
      <w:r w:rsidRPr="00766692">
        <w:rPr>
          <w:lang w:val="es-CR"/>
        </w:rPr>
        <w:t xml:space="preserve">Lo que sin duda </w:t>
      </w:r>
      <w:r w:rsidR="00F80267" w:rsidRPr="00766692">
        <w:rPr>
          <w:lang w:val="es-CR"/>
        </w:rPr>
        <w:t xml:space="preserve">mejora la realidad de los beneficiados por los centros, </w:t>
      </w:r>
      <w:r w:rsidR="005D16E9" w:rsidRPr="00766692">
        <w:rPr>
          <w:lang w:val="es-CR"/>
        </w:rPr>
        <w:t xml:space="preserve">los encadenamientos asociados a más personas con empleo y al crecimiento de la economía. </w:t>
      </w:r>
    </w:p>
    <w:p w14:paraId="56E428F1" w14:textId="2D89E8B5" w:rsidR="005D16E9" w:rsidRPr="00766692" w:rsidRDefault="005D16E9" w:rsidP="005D16E9">
      <w:pPr>
        <w:spacing w:before="0" w:after="160" w:line="259" w:lineRule="auto"/>
        <w:jc w:val="left"/>
        <w:rPr>
          <w:lang w:val="es-CR"/>
        </w:rPr>
      </w:pPr>
      <w:r w:rsidRPr="00766692">
        <w:rPr>
          <w:lang w:val="es-CR"/>
        </w:rPr>
        <w:br w:type="page"/>
      </w:r>
    </w:p>
    <w:p w14:paraId="7C7C6035" w14:textId="1A931726" w:rsidR="00CB0227" w:rsidRPr="00766692" w:rsidRDefault="00CB0227" w:rsidP="001D5F7B">
      <w:pPr>
        <w:pStyle w:val="Heading1"/>
        <w:rPr>
          <w:lang w:val="es-CR"/>
        </w:rPr>
      </w:pPr>
      <w:bookmarkStart w:id="60" w:name="_Toc100705243"/>
      <w:r w:rsidRPr="00766692">
        <w:rPr>
          <w:lang w:val="es-CR"/>
        </w:rPr>
        <w:t xml:space="preserve">Plan de </w:t>
      </w:r>
      <w:r w:rsidR="001D5F7B" w:rsidRPr="00766692">
        <w:rPr>
          <w:lang w:val="es-CR"/>
        </w:rPr>
        <w:t>gestión</w:t>
      </w:r>
      <w:r w:rsidRPr="00766692">
        <w:rPr>
          <w:lang w:val="es-CR"/>
        </w:rPr>
        <w:t xml:space="preserve"> Ambiental y social</w:t>
      </w:r>
      <w:r w:rsidR="004C1C01" w:rsidRPr="00766692">
        <w:rPr>
          <w:lang w:val="es-CR"/>
        </w:rPr>
        <w:t xml:space="preserve"> (PGAS)</w:t>
      </w:r>
      <w:bookmarkEnd w:id="60"/>
    </w:p>
    <w:p w14:paraId="4A83CED5" w14:textId="1EB12319" w:rsidR="00CB0227" w:rsidRPr="00766692" w:rsidRDefault="00CB0227" w:rsidP="00CB0227">
      <w:pPr>
        <w:spacing w:line="240" w:lineRule="auto"/>
        <w:rPr>
          <w:lang w:val="es-CR"/>
        </w:rPr>
      </w:pPr>
      <w:r w:rsidRPr="00766692">
        <w:rPr>
          <w:lang w:val="es-CR"/>
        </w:rPr>
        <w:t xml:space="preserve">Luego de la identificación los impactos ambientales y sociales potenciales previstos, se procede con la definición de las medidas de gestión socio ambiental que permitirán prevenirlos, mitigarlos. </w:t>
      </w:r>
    </w:p>
    <w:p w14:paraId="3DA2ABB4" w14:textId="77777777" w:rsidR="00CB0227" w:rsidRPr="00766692" w:rsidRDefault="00CB0227" w:rsidP="00CB0227">
      <w:pPr>
        <w:spacing w:line="240" w:lineRule="auto"/>
        <w:rPr>
          <w:lang w:val="es-CR"/>
        </w:rPr>
      </w:pPr>
      <w:r w:rsidRPr="00766692">
        <w:rPr>
          <w:lang w:val="es-CR"/>
        </w:rPr>
        <w:t>Los impactos potenciales de operación se previenen con adecuados diseños y los impactos típicos del proceso constructivo se previenen y mitigan con una adecuada planificación y buenas prácticas constructivas, típicamente relacionadas a una buena ingeniería.</w:t>
      </w:r>
    </w:p>
    <w:p w14:paraId="24A1E891" w14:textId="66BDE78C" w:rsidR="00CB0227" w:rsidRPr="00766692" w:rsidRDefault="00CB0227" w:rsidP="00CB0227">
      <w:pPr>
        <w:spacing w:line="240" w:lineRule="auto"/>
        <w:rPr>
          <w:lang w:val="es-CR"/>
        </w:rPr>
      </w:pPr>
      <w:r w:rsidRPr="00766692">
        <w:rPr>
          <w:lang w:val="es-CR"/>
        </w:rPr>
        <w:t xml:space="preserve">Del análisis de las particularidades de cada uno de los ocho proyectos que abarca el financiamiento, </w:t>
      </w:r>
      <w:r w:rsidR="005D16E9" w:rsidRPr="00766692">
        <w:rPr>
          <w:lang w:val="es-CR"/>
        </w:rPr>
        <w:t>e</w:t>
      </w:r>
      <w:r w:rsidRPr="00766692">
        <w:rPr>
          <w:lang w:val="es-CR"/>
        </w:rPr>
        <w:t>sta sección se estructura en tres componentes.</w:t>
      </w:r>
      <w:r w:rsidR="00A70276">
        <w:rPr>
          <w:lang w:val="es-CR"/>
        </w:rPr>
        <w:t xml:space="preserve"> </w:t>
      </w:r>
      <w:r w:rsidRPr="00766692">
        <w:rPr>
          <w:lang w:val="es-CR"/>
        </w:rPr>
        <w:t xml:space="preserve">El PGAS de diseño, El PGAS de Construcción y los Planes orientativos aplicables durante la construcción de la obra, que complementan el PGAS de construcción. </w:t>
      </w:r>
    </w:p>
    <w:p w14:paraId="7263C3C9" w14:textId="77777777" w:rsidR="00CB0227" w:rsidRPr="00766692" w:rsidRDefault="00CB0227" w:rsidP="00600533">
      <w:pPr>
        <w:pStyle w:val="ListParagraph"/>
        <w:numPr>
          <w:ilvl w:val="0"/>
          <w:numId w:val="1"/>
        </w:numPr>
        <w:spacing w:before="0" w:after="160" w:line="240" w:lineRule="auto"/>
        <w:rPr>
          <w:lang w:val="es-CR"/>
        </w:rPr>
      </w:pPr>
      <w:r w:rsidRPr="00766692">
        <w:rPr>
          <w:lang w:val="es-CR"/>
        </w:rPr>
        <w:t>El PGAS de Diseño en formato de cuadro donde se establecen aspectos que el diseñador debe presentar a la Unidad Ejecutora para su aprobación con el objetivo de minimizar los impactos de la operación del proyecto.</w:t>
      </w:r>
    </w:p>
    <w:p w14:paraId="785AF04D" w14:textId="378E59A9" w:rsidR="00CB0227" w:rsidRPr="00766692" w:rsidRDefault="00CB0227" w:rsidP="00600533">
      <w:pPr>
        <w:pStyle w:val="ListParagraph"/>
        <w:numPr>
          <w:ilvl w:val="0"/>
          <w:numId w:val="1"/>
        </w:numPr>
        <w:spacing w:before="0" w:after="160" w:line="240" w:lineRule="auto"/>
        <w:rPr>
          <w:lang w:val="es-CR"/>
        </w:rPr>
      </w:pPr>
      <w:r w:rsidRPr="00766692">
        <w:rPr>
          <w:lang w:val="es-CR"/>
        </w:rPr>
        <w:t xml:space="preserve">El PGAS de Construcción donde se establecen las acciones de prevención y mitigación aplicables a cada </w:t>
      </w:r>
      <w:r w:rsidR="005D16E9" w:rsidRPr="00766692">
        <w:rPr>
          <w:lang w:val="es-CR"/>
        </w:rPr>
        <w:t>obra, también</w:t>
      </w:r>
      <w:r w:rsidRPr="00766692">
        <w:rPr>
          <w:lang w:val="es-CR"/>
        </w:rPr>
        <w:t xml:space="preserve"> en formato de cuadro.</w:t>
      </w:r>
      <w:r w:rsidR="00A70276">
        <w:rPr>
          <w:lang w:val="es-CR"/>
        </w:rPr>
        <w:t xml:space="preserve"> </w:t>
      </w:r>
    </w:p>
    <w:p w14:paraId="53C1A498" w14:textId="77777777" w:rsidR="00CB0227" w:rsidRPr="00766692" w:rsidRDefault="00CB0227" w:rsidP="00600533">
      <w:pPr>
        <w:pStyle w:val="ListParagraph"/>
        <w:numPr>
          <w:ilvl w:val="0"/>
          <w:numId w:val="1"/>
        </w:numPr>
        <w:spacing w:before="0" w:after="160" w:line="240" w:lineRule="auto"/>
        <w:rPr>
          <w:lang w:val="es-CR"/>
        </w:rPr>
      </w:pPr>
      <w:r w:rsidRPr="00766692">
        <w:rPr>
          <w:lang w:val="es-CR"/>
        </w:rPr>
        <w:t xml:space="preserve">Guías orientativas que el contratista de construcción debe actualizar con base en su Plan de Obra y métodos constructivos sobre: Comunicación, Salud y Seguridad Ocupacional, Contingencias, Demoliciones, Manejo de Desechos, entre otros. </w:t>
      </w:r>
    </w:p>
    <w:p w14:paraId="46D44757" w14:textId="77777777" w:rsidR="00CB0227" w:rsidRPr="00766692" w:rsidRDefault="00CB0227" w:rsidP="00CB0227">
      <w:pPr>
        <w:pStyle w:val="ListParagraph"/>
        <w:spacing w:line="240" w:lineRule="auto"/>
        <w:ind w:left="1080"/>
        <w:rPr>
          <w:lang w:val="es-CR"/>
        </w:rPr>
      </w:pPr>
    </w:p>
    <w:p w14:paraId="58C1B290" w14:textId="3EA55A48" w:rsidR="00CB0227" w:rsidRPr="00766692" w:rsidRDefault="00CB0227" w:rsidP="00CB0227">
      <w:pPr>
        <w:spacing w:line="240" w:lineRule="auto"/>
        <w:rPr>
          <w:lang w:val="es-CR"/>
        </w:rPr>
      </w:pPr>
      <w:r w:rsidRPr="00766692">
        <w:rPr>
          <w:lang w:val="es-CR"/>
        </w:rPr>
        <w:t>Lo establecido en la sección i) y ii) son documentos referenciales para la fase de Debida Diligencia, sobre los compromisos que en materia ambiental y social se asumirán en cumplimiento de las Salvaguardas del BID y de la Legislación Nacional. De éstos se incorporará lo que aplique en el pliego de las licitaciones correspondientes, lo que se estime oportuno dependiendo de la modalidad que se identifique, Diseño y Construcción por separado, o Diseño y Construcción por parte de un mismo contratista.</w:t>
      </w:r>
      <w:r w:rsidR="00A70276">
        <w:rPr>
          <w:lang w:val="es-CR"/>
        </w:rPr>
        <w:t xml:space="preserve"> </w:t>
      </w:r>
    </w:p>
    <w:p w14:paraId="19EC35FA" w14:textId="4503ED4D" w:rsidR="00CB0227" w:rsidRPr="00766692" w:rsidRDefault="00CB0227" w:rsidP="00CB0227">
      <w:pPr>
        <w:spacing w:line="240" w:lineRule="auto"/>
        <w:rPr>
          <w:lang w:val="es-CR"/>
        </w:rPr>
      </w:pPr>
      <w:r w:rsidRPr="00766692">
        <w:rPr>
          <w:lang w:val="es-CR"/>
        </w:rPr>
        <w:t>Por lo tanto, demandan de una actualización que debe presentar el o los Contratistas respectivos y así debe ser consignado en los Pliegos de Licitación</w:t>
      </w:r>
      <w:r w:rsidR="005D16E9" w:rsidRPr="00766692">
        <w:rPr>
          <w:lang w:val="es-CR"/>
        </w:rPr>
        <w:t>,</w:t>
      </w:r>
      <w:r w:rsidRPr="00766692">
        <w:rPr>
          <w:lang w:val="es-CR"/>
        </w:rPr>
        <w:t xml:space="preserve"> una vez se cuente con un Diseño final, el PGA producto de la Viabilidad Ambiental que otorga la SETENA, el Plan de Obra, la tecnología constructiva y los materiales a utilizar. Debiendo ser aprobada por la Unidad Ejecutora del CR-L1137, previo inicio de obras constructivas. </w:t>
      </w:r>
    </w:p>
    <w:p w14:paraId="15DF6E5F" w14:textId="77777777" w:rsidR="00CB0227" w:rsidRPr="00766692" w:rsidRDefault="00CB0227" w:rsidP="00CB0227">
      <w:pPr>
        <w:spacing w:line="240" w:lineRule="auto"/>
        <w:rPr>
          <w:rFonts w:eastAsia="Times New Roman" w:cs="Arial"/>
          <w:color w:val="000000"/>
          <w:lang w:val="es-CR"/>
        </w:rPr>
      </w:pPr>
      <w:r w:rsidRPr="00766692">
        <w:rPr>
          <w:rFonts w:eastAsia="Times New Roman" w:cs="Arial"/>
          <w:color w:val="000000"/>
          <w:lang w:val="es-CR"/>
        </w:rPr>
        <w:t xml:space="preserve">Los costos asociados al cumplimiento de las acciones/medidas relacionadas con la gestión ambiental y social que debe implementar el contratista en la fase constructiva, se consideran implícitos en la oferta económica, dentro de los rubros de pago que presentó como oferente, indicándose así en los pliegos licitatorios. Como tal no habrá pago adicional asociado por la implementación de las medidas y planes requeridos. </w:t>
      </w:r>
    </w:p>
    <w:p w14:paraId="3799EEFB" w14:textId="77777777" w:rsidR="00CB0227" w:rsidRPr="00766692" w:rsidRDefault="00CB0227" w:rsidP="00CB0227">
      <w:pPr>
        <w:spacing w:line="240" w:lineRule="auto"/>
        <w:rPr>
          <w:rFonts w:eastAsia="Times New Roman" w:cs="Arial"/>
          <w:color w:val="000000"/>
          <w:lang w:val="es-CR"/>
        </w:rPr>
      </w:pPr>
      <w:r w:rsidRPr="00766692">
        <w:rPr>
          <w:rFonts w:eastAsia="Times New Roman" w:cs="Arial"/>
          <w:color w:val="000000"/>
          <w:lang w:val="es-CR"/>
        </w:rPr>
        <w:t xml:space="preserve">Se aclara que: </w:t>
      </w:r>
    </w:p>
    <w:p w14:paraId="2771DD11" w14:textId="73E67D84" w:rsidR="00CB0227"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 xml:space="preserve">En el caso que el contratista principal considere la colaboración de otras empresas (subcontratistas) para el desarrollo de las obras, éstas quedan igualmente obligadas al cumplimiento de las acciones/medidas que finalmente apruebe la Unidad Ejecutora. </w:t>
      </w:r>
    </w:p>
    <w:p w14:paraId="6C6A3114" w14:textId="77777777" w:rsidR="004C1C01" w:rsidRPr="00766692" w:rsidRDefault="004C1C01" w:rsidP="004C1C01">
      <w:pPr>
        <w:pStyle w:val="ListParagraph"/>
        <w:shd w:val="clear" w:color="auto" w:fill="FFFFFF"/>
        <w:spacing w:before="0" w:after="0" w:line="240" w:lineRule="auto"/>
        <w:rPr>
          <w:rFonts w:cs="Arial"/>
          <w:lang w:val="es-CR"/>
        </w:rPr>
      </w:pPr>
    </w:p>
    <w:p w14:paraId="1E0CA2C9" w14:textId="77777777" w:rsidR="004C1C01"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El incumplimiento de las acciones/medidas aprobadas por el contratista principal o un colaborador de éste, se entenderá como un incumplimiento del contratista principal para los efectos contractuales.</w:t>
      </w:r>
    </w:p>
    <w:p w14:paraId="65CDC153" w14:textId="77777777" w:rsidR="004C1C01" w:rsidRPr="00766692" w:rsidRDefault="004C1C01" w:rsidP="004C1C01">
      <w:pPr>
        <w:pStyle w:val="ListParagraph"/>
        <w:rPr>
          <w:rFonts w:cs="Arial"/>
          <w:lang w:val="es-CR"/>
        </w:rPr>
      </w:pPr>
    </w:p>
    <w:p w14:paraId="502B78B2" w14:textId="77777777" w:rsidR="004C1C01"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El contratista principal y las empresas que trabajen en colaboración con éste, deberán realizar inducción a los trabajadores involucrados en relación con las acciones/medidas aprobadas y capacitarlos para que las entiendan y acaten.</w:t>
      </w:r>
    </w:p>
    <w:p w14:paraId="2EC2326F" w14:textId="77777777" w:rsidR="004C1C01" w:rsidRPr="00766692" w:rsidRDefault="004C1C01" w:rsidP="004C1C01">
      <w:pPr>
        <w:pStyle w:val="ListParagraph"/>
        <w:rPr>
          <w:rFonts w:cs="Arial"/>
          <w:lang w:val="es-CR"/>
        </w:rPr>
      </w:pPr>
    </w:p>
    <w:p w14:paraId="33342742" w14:textId="77777777" w:rsidR="004C1C01"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La cantidad de veces que las acciones/medidas del Plan deban ser implementadas, depende de los momentos en que ocurran las actividades de las obras que las hagan necesarias para alcanzar el compromiso ambiental esperado. De allí que es responsabilidad del contratista y su equipo ambiental y social, velar porque la implementación sea oportuna, para cumplir el compromiso ambiental para el que cada acción/medida fue prevista.</w:t>
      </w:r>
    </w:p>
    <w:p w14:paraId="72D2E24B" w14:textId="77777777" w:rsidR="004C1C01" w:rsidRPr="00766692" w:rsidRDefault="004C1C01" w:rsidP="004C1C01">
      <w:pPr>
        <w:pStyle w:val="ListParagraph"/>
        <w:rPr>
          <w:rFonts w:cs="Arial"/>
          <w:lang w:val="es-CR"/>
        </w:rPr>
      </w:pPr>
    </w:p>
    <w:p w14:paraId="3307A69F" w14:textId="77777777" w:rsidR="004C1C01"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Si la frecuencia o momento de implementación de las acciones/medidas no es acorde con el objetivo de cumplir el compromiso ambiental previsto, la Unidad Ejecutora lo señalará al contratista como un incumplimiento para el subsane inmediato.</w:t>
      </w:r>
    </w:p>
    <w:p w14:paraId="478FFCF3" w14:textId="77777777" w:rsidR="004C1C01" w:rsidRPr="00766692" w:rsidRDefault="004C1C01" w:rsidP="004C1C01">
      <w:pPr>
        <w:pStyle w:val="ListParagraph"/>
        <w:rPr>
          <w:rFonts w:cs="Arial"/>
          <w:lang w:val="es-CR"/>
        </w:rPr>
      </w:pPr>
    </w:p>
    <w:p w14:paraId="6EE3207D" w14:textId="3B6529F6" w:rsidR="00CB0227" w:rsidRPr="00766692" w:rsidRDefault="00CB0227" w:rsidP="00600533">
      <w:pPr>
        <w:pStyle w:val="ListParagraph"/>
        <w:numPr>
          <w:ilvl w:val="0"/>
          <w:numId w:val="30"/>
        </w:numPr>
        <w:shd w:val="clear" w:color="auto" w:fill="FFFFFF"/>
        <w:spacing w:before="0" w:after="0" w:line="240" w:lineRule="auto"/>
        <w:rPr>
          <w:rFonts w:cs="Arial"/>
          <w:lang w:val="es-CR"/>
        </w:rPr>
      </w:pPr>
      <w:r w:rsidRPr="00766692">
        <w:rPr>
          <w:rFonts w:cs="Arial"/>
          <w:lang w:val="es-CR"/>
        </w:rPr>
        <w:t>La gestión ambiental y social, es parte integral de un adecuado desempeño de la obra, así su incumplimiento y/o desatención, evidenciará que el contratista no está ejecutando la obra de la manera esperada y como tal, retendrá el desembolso sobre los avances de pago que presente, hasta que subsane lo correspondiente.</w:t>
      </w:r>
    </w:p>
    <w:p w14:paraId="1A6243F0" w14:textId="77777777" w:rsidR="00CB0227" w:rsidRPr="00766692" w:rsidRDefault="00CB0227" w:rsidP="00CB0227">
      <w:pPr>
        <w:shd w:val="clear" w:color="auto" w:fill="FFFFFF"/>
        <w:spacing w:after="0" w:line="240" w:lineRule="auto"/>
        <w:rPr>
          <w:rFonts w:cs="Arial"/>
          <w:lang w:val="es-CR"/>
        </w:rPr>
      </w:pPr>
    </w:p>
    <w:p w14:paraId="46D510A6" w14:textId="77777777" w:rsidR="00CB0227" w:rsidRPr="00766692" w:rsidRDefault="00CB0227" w:rsidP="00CB0227">
      <w:pPr>
        <w:shd w:val="clear" w:color="auto" w:fill="FFFFFF"/>
        <w:spacing w:after="0" w:line="240" w:lineRule="auto"/>
        <w:rPr>
          <w:rFonts w:cs="Arial"/>
          <w:lang w:val="es-CR"/>
        </w:rPr>
      </w:pPr>
    </w:p>
    <w:p w14:paraId="76EC8E90" w14:textId="0D685AB1" w:rsidR="00CB0227" w:rsidRPr="00766692" w:rsidRDefault="00CB0227" w:rsidP="00CB0227">
      <w:pPr>
        <w:shd w:val="clear" w:color="auto" w:fill="FFFFFF"/>
        <w:spacing w:after="0" w:line="240" w:lineRule="auto"/>
        <w:rPr>
          <w:rFonts w:cs="Arial"/>
          <w:lang w:val="es-CR"/>
        </w:rPr>
      </w:pPr>
    </w:p>
    <w:p w14:paraId="776C0387" w14:textId="3F138D45" w:rsidR="004C1C01" w:rsidRPr="00766692" w:rsidRDefault="004C1C01" w:rsidP="00CB0227">
      <w:pPr>
        <w:shd w:val="clear" w:color="auto" w:fill="FFFFFF"/>
        <w:spacing w:after="0" w:line="240" w:lineRule="auto"/>
        <w:rPr>
          <w:rFonts w:cs="Arial"/>
          <w:lang w:val="es-CR"/>
        </w:rPr>
      </w:pPr>
    </w:p>
    <w:p w14:paraId="6C1F5705" w14:textId="77777777" w:rsidR="004C1C01" w:rsidRPr="00766692" w:rsidRDefault="004C1C01" w:rsidP="00CB0227">
      <w:pPr>
        <w:shd w:val="clear" w:color="auto" w:fill="FFFFFF"/>
        <w:spacing w:after="0" w:line="240" w:lineRule="auto"/>
        <w:rPr>
          <w:rFonts w:cs="Arial"/>
          <w:lang w:val="es-CR"/>
        </w:rPr>
      </w:pPr>
    </w:p>
    <w:p w14:paraId="204CB68A" w14:textId="77777777" w:rsidR="004C1C01" w:rsidRPr="00766692" w:rsidRDefault="004C1C01" w:rsidP="00CB0227">
      <w:pPr>
        <w:shd w:val="clear" w:color="auto" w:fill="FFFFFF"/>
        <w:spacing w:after="0" w:line="240" w:lineRule="auto"/>
        <w:rPr>
          <w:rFonts w:cs="Arial"/>
          <w:lang w:val="es-CR"/>
        </w:rPr>
      </w:pPr>
    </w:p>
    <w:p w14:paraId="6C26177B" w14:textId="42B38667" w:rsidR="00CB0227" w:rsidRPr="00766692" w:rsidRDefault="00CB0227" w:rsidP="001D5F7B">
      <w:pPr>
        <w:pStyle w:val="Heading2"/>
        <w:rPr>
          <w:lang w:val="es-CR"/>
        </w:rPr>
      </w:pPr>
      <w:bookmarkStart w:id="61" w:name="_Toc100705244"/>
      <w:r w:rsidRPr="00766692">
        <w:rPr>
          <w:lang w:val="es-CR"/>
        </w:rPr>
        <w:t>PGAS de Diseño</w:t>
      </w:r>
      <w:bookmarkEnd w:id="61"/>
      <w:r w:rsidRPr="00766692">
        <w:rPr>
          <w:lang w:val="es-CR"/>
        </w:rPr>
        <w:t xml:space="preserve"> </w:t>
      </w:r>
    </w:p>
    <w:p w14:paraId="7C37F8AD" w14:textId="0C5F4BA5" w:rsidR="005D16E9" w:rsidRPr="00766692" w:rsidRDefault="005D16E9" w:rsidP="00CB0227">
      <w:pPr>
        <w:shd w:val="clear" w:color="auto" w:fill="FFFFFF"/>
        <w:spacing w:line="240" w:lineRule="auto"/>
        <w:ind w:left="720"/>
        <w:rPr>
          <w:rFonts w:cs="Arial"/>
          <w:lang w:val="es-CR"/>
        </w:rPr>
      </w:pPr>
      <w:r w:rsidRPr="00766692">
        <w:rPr>
          <w:rFonts w:cs="Arial"/>
          <w:lang w:val="es-CR"/>
        </w:rPr>
        <w:t>Considera las acciones que deben ser tomadas en consideración en los anteproyectos, previo diseño final, con el objeto de minimizar la ocurrencia que las amenazas naturales ejercen sobre algunas de los proyectos, o los proyectos puedan generar en el entorno por falta de las dotaciones de servicios o espacio urbano en la fase operativa de los mismos.</w:t>
      </w:r>
    </w:p>
    <w:p w14:paraId="0C5FBC8D" w14:textId="48DF0069" w:rsidR="00CB0227" w:rsidRPr="00766692" w:rsidRDefault="0060417F" w:rsidP="00CB0227">
      <w:pPr>
        <w:shd w:val="clear" w:color="auto" w:fill="FFFFFF"/>
        <w:spacing w:line="240" w:lineRule="auto"/>
        <w:ind w:left="720"/>
        <w:rPr>
          <w:rFonts w:cs="Arial"/>
          <w:lang w:val="es-CR"/>
        </w:rPr>
      </w:pPr>
      <w:r w:rsidRPr="00766692">
        <w:rPr>
          <w:noProof/>
          <w:lang w:val="es-CR"/>
        </w:rPr>
        <w:drawing>
          <wp:anchor distT="0" distB="0" distL="114300" distR="114300" simplePos="0" relativeHeight="251660288" behindDoc="0" locked="0" layoutInCell="1" allowOverlap="1" wp14:anchorId="73C6319F" wp14:editId="0C5ACCA2">
            <wp:simplePos x="0" y="0"/>
            <wp:positionH relativeFrom="column">
              <wp:posOffset>-6350</wp:posOffset>
            </wp:positionH>
            <wp:positionV relativeFrom="paragraph">
              <wp:posOffset>70485</wp:posOffset>
            </wp:positionV>
            <wp:extent cx="5943600" cy="518287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943600" cy="5182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52AD6" w14:textId="3004F2AF" w:rsidR="00CB0227" w:rsidRPr="00766692" w:rsidRDefault="00CB0227" w:rsidP="0060417F">
      <w:pPr>
        <w:shd w:val="clear" w:color="auto" w:fill="FFFFFF"/>
        <w:spacing w:line="240" w:lineRule="auto"/>
        <w:ind w:left="720"/>
        <w:jc w:val="center"/>
        <w:rPr>
          <w:rFonts w:cs="Arial"/>
          <w:lang w:val="es-CR"/>
        </w:rPr>
      </w:pPr>
    </w:p>
    <w:p w14:paraId="495FDF51" w14:textId="29FB95B0" w:rsidR="004C1C01" w:rsidRPr="00766692" w:rsidRDefault="004C1C01" w:rsidP="004C1C01">
      <w:pPr>
        <w:shd w:val="clear" w:color="auto" w:fill="FFFFFF"/>
        <w:spacing w:line="240" w:lineRule="auto"/>
        <w:rPr>
          <w:rFonts w:cs="Arial"/>
          <w:lang w:val="es-CR"/>
        </w:rPr>
      </w:pPr>
    </w:p>
    <w:p w14:paraId="33AA37B6" w14:textId="77777777" w:rsidR="00443194" w:rsidRPr="00766692" w:rsidRDefault="00443194" w:rsidP="004C1C01">
      <w:pPr>
        <w:shd w:val="clear" w:color="auto" w:fill="FFFFFF"/>
        <w:spacing w:line="240" w:lineRule="auto"/>
        <w:rPr>
          <w:rFonts w:cs="Arial"/>
          <w:lang w:val="es-CR"/>
        </w:rPr>
      </w:pPr>
    </w:p>
    <w:p w14:paraId="73B6FAFE" w14:textId="77777777" w:rsidR="0060417F" w:rsidRDefault="0060417F">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bookmarkStart w:id="62" w:name="_Toc100705245"/>
      <w:r>
        <w:rPr>
          <w:lang w:val="es-CR"/>
        </w:rPr>
        <w:br w:type="page"/>
      </w:r>
    </w:p>
    <w:p w14:paraId="2219068C" w14:textId="1356603F" w:rsidR="00CB0227" w:rsidRPr="00766692" w:rsidRDefault="00CB0227" w:rsidP="001D5F7B">
      <w:pPr>
        <w:pStyle w:val="Heading2"/>
        <w:rPr>
          <w:lang w:val="es-CR"/>
        </w:rPr>
      </w:pPr>
      <w:r w:rsidRPr="00766692">
        <w:rPr>
          <w:lang w:val="es-CR"/>
        </w:rPr>
        <w:t>PGAS Construcción</w:t>
      </w:r>
      <w:bookmarkEnd w:id="62"/>
    </w:p>
    <w:p w14:paraId="305A294A" w14:textId="77777777" w:rsidR="00443194" w:rsidRPr="00766692" w:rsidRDefault="00CB0227" w:rsidP="00CB0227">
      <w:pPr>
        <w:rPr>
          <w:lang w:val="es-CR"/>
        </w:rPr>
      </w:pPr>
      <w:r w:rsidRPr="00766692">
        <w:rPr>
          <w:lang w:val="es-CR"/>
        </w:rPr>
        <w:t xml:space="preserve">Como las acciones para mitigar o prevenir la ocurrencia de los impactos ambientales más relevantes ya se encuentran previstas en la fase de diseño y serán incorporadas en los planos constructivos a utilizar en esta fase. </w:t>
      </w:r>
    </w:p>
    <w:p w14:paraId="301DD6D4" w14:textId="2428127E" w:rsidR="00CB0227" w:rsidRPr="00766692" w:rsidRDefault="00CB0227" w:rsidP="00CB0227">
      <w:pPr>
        <w:rPr>
          <w:lang w:val="es-CR"/>
        </w:rPr>
      </w:pPr>
      <w:r w:rsidRPr="00766692">
        <w:rPr>
          <w:lang w:val="es-CR"/>
        </w:rPr>
        <w:t xml:space="preserve">Resta para garantizar una buena Gestión Ambiental y Social, que el contratista de construcción desarrolle las obras dentro de los estándares de Buenas Prácticas Ambientales y Sociales conocidos, en concordancia con lo establecido en este documento y en los documentos que se generen para la obtención de la viabilidad ambiental del Proyecto, es decir en el marco de los establecido en la legislación nacional y políticas operativas del BID. </w:t>
      </w:r>
    </w:p>
    <w:p w14:paraId="03C74DDF" w14:textId="77777777" w:rsidR="00CB0227" w:rsidRPr="00766692" w:rsidRDefault="00CB0227" w:rsidP="00CB0227">
      <w:pPr>
        <w:rPr>
          <w:lang w:val="es-CR"/>
        </w:rPr>
      </w:pPr>
      <w:r w:rsidRPr="00766692">
        <w:rPr>
          <w:lang w:val="es-CR"/>
        </w:rPr>
        <w:t xml:space="preserve">Con base en lo anterior, en esta sección se presentan las medidas que debe implementar el contratista durante la construcción. La verificación de su cumplimiento estará a cargo de la Unidad Ejecutora o quien ésta designe para la supervisión de la obra. </w:t>
      </w:r>
    </w:p>
    <w:p w14:paraId="10032919" w14:textId="77777777" w:rsidR="00CB0227" w:rsidRPr="00766692" w:rsidRDefault="00CB0227" w:rsidP="00CB0227">
      <w:pPr>
        <w:rPr>
          <w:lang w:val="es-CR"/>
        </w:rPr>
      </w:pPr>
    </w:p>
    <w:p w14:paraId="644C69B0" w14:textId="77777777" w:rsidR="00CB0227" w:rsidRPr="00766692" w:rsidRDefault="00CB0227" w:rsidP="00CB0227">
      <w:pPr>
        <w:rPr>
          <w:lang w:val="es-CR"/>
        </w:rPr>
      </w:pPr>
    </w:p>
    <w:p w14:paraId="627F7B53" w14:textId="77777777" w:rsidR="00CB0227" w:rsidRPr="00766692" w:rsidRDefault="00CB0227" w:rsidP="001D5F7B">
      <w:pPr>
        <w:jc w:val="center"/>
        <w:rPr>
          <w:lang w:val="es-CR"/>
        </w:rPr>
      </w:pPr>
      <w:r w:rsidRPr="00766692">
        <w:rPr>
          <w:noProof/>
          <w:lang w:val="es-CR"/>
        </w:rPr>
        <w:drawing>
          <wp:inline distT="0" distB="0" distL="0" distR="0" wp14:anchorId="333E5D0D" wp14:editId="6374EF4D">
            <wp:extent cx="5097405" cy="7840301"/>
            <wp:effectExtent l="0" t="0" r="825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102752" cy="7848526"/>
                    </a:xfrm>
                    <a:prstGeom prst="rect">
                      <a:avLst/>
                    </a:prstGeom>
                    <a:noFill/>
                    <a:ln>
                      <a:noFill/>
                    </a:ln>
                  </pic:spPr>
                </pic:pic>
              </a:graphicData>
            </a:graphic>
          </wp:inline>
        </w:drawing>
      </w:r>
    </w:p>
    <w:p w14:paraId="297D8983" w14:textId="77777777" w:rsidR="00311991" w:rsidRPr="00766692" w:rsidRDefault="00311991" w:rsidP="001D5F7B">
      <w:pPr>
        <w:pStyle w:val="Heading2"/>
        <w:rPr>
          <w:lang w:val="es-CR"/>
        </w:rPr>
      </w:pPr>
      <w:bookmarkStart w:id="63" w:name="_Toc100705246"/>
      <w:bookmarkStart w:id="64" w:name="_Toc534657621"/>
      <w:r w:rsidRPr="00766692">
        <w:rPr>
          <w:lang w:val="es-CR"/>
        </w:rPr>
        <w:t>Plan de Consulta Significativa</w:t>
      </w:r>
      <w:bookmarkEnd w:id="63"/>
      <w:r w:rsidRPr="00766692">
        <w:rPr>
          <w:lang w:val="es-CR"/>
        </w:rPr>
        <w:t xml:space="preserve"> </w:t>
      </w:r>
    </w:p>
    <w:p w14:paraId="2D0976F2"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En seguimiento a los principios del Documento “Consulta Significativa de las Partes”, el Programa CR-J002 desarrolló el siguiente Plan de Consulta Significativa para sus ocho proyectos, mismos que han sido clasificados en tres categorías de acuerdo con la complejidad de la obra, entorno y grupos meta, procurando con ello definir si la consulta es presencial o virtual y/o necesidad de realizarla. Como se expone en el siguiente cuadro para cada proyecto a ser financiado. </w:t>
      </w:r>
    </w:p>
    <w:p w14:paraId="5F24DC22" w14:textId="77777777" w:rsidR="000C53F7" w:rsidRPr="00766692" w:rsidRDefault="000C53F7" w:rsidP="0060417F">
      <w:pPr>
        <w:pStyle w:val="Default"/>
        <w:spacing w:after="120"/>
        <w:jc w:val="center"/>
        <w:rPr>
          <w:rFonts w:ascii="Arial" w:hAnsi="Arial" w:cs="Arial"/>
          <w:color w:val="auto"/>
          <w:sz w:val="22"/>
          <w:szCs w:val="22"/>
          <w:lang w:val="es-CR"/>
        </w:rPr>
      </w:pPr>
      <w:r w:rsidRPr="00766692">
        <w:rPr>
          <w:noProof/>
          <w:lang w:val="es-CR"/>
        </w:rPr>
        <w:drawing>
          <wp:inline distT="0" distB="0" distL="0" distR="0" wp14:anchorId="7503E684" wp14:editId="31AF49B8">
            <wp:extent cx="5612130" cy="107505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612130" cy="1075055"/>
                    </a:xfrm>
                    <a:prstGeom prst="rect">
                      <a:avLst/>
                    </a:prstGeom>
                    <a:noFill/>
                    <a:ln>
                      <a:noFill/>
                    </a:ln>
                  </pic:spPr>
                </pic:pic>
              </a:graphicData>
            </a:graphic>
          </wp:inline>
        </w:drawing>
      </w:r>
    </w:p>
    <w:p w14:paraId="241DE35D" w14:textId="77777777" w:rsidR="000C53F7" w:rsidRPr="00766692" w:rsidRDefault="000C53F7" w:rsidP="0060417F">
      <w:pPr>
        <w:pStyle w:val="Default"/>
        <w:spacing w:after="120"/>
        <w:jc w:val="center"/>
        <w:rPr>
          <w:rFonts w:ascii="Arial" w:hAnsi="Arial" w:cs="Arial"/>
          <w:color w:val="auto"/>
          <w:sz w:val="22"/>
          <w:szCs w:val="22"/>
          <w:lang w:val="es-CR"/>
        </w:rPr>
      </w:pPr>
      <w:r w:rsidRPr="00766692">
        <w:rPr>
          <w:noProof/>
          <w:lang w:val="es-CR"/>
        </w:rPr>
        <w:drawing>
          <wp:inline distT="0" distB="0" distL="0" distR="0" wp14:anchorId="2CABE3BF" wp14:editId="594CF04D">
            <wp:extent cx="5612130" cy="107505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612130" cy="1075055"/>
                    </a:xfrm>
                    <a:prstGeom prst="rect">
                      <a:avLst/>
                    </a:prstGeom>
                    <a:noFill/>
                    <a:ln>
                      <a:noFill/>
                    </a:ln>
                  </pic:spPr>
                </pic:pic>
              </a:graphicData>
            </a:graphic>
          </wp:inline>
        </w:drawing>
      </w:r>
    </w:p>
    <w:p w14:paraId="29A8268D" w14:textId="77777777" w:rsidR="000C53F7" w:rsidRPr="00766692" w:rsidRDefault="000C53F7" w:rsidP="000C53F7">
      <w:pPr>
        <w:pStyle w:val="Default"/>
        <w:spacing w:after="120"/>
        <w:rPr>
          <w:rFonts w:ascii="Arial" w:hAnsi="Arial" w:cs="Arial"/>
          <w:color w:val="auto"/>
          <w:sz w:val="22"/>
          <w:szCs w:val="22"/>
          <w:lang w:val="es-CR"/>
        </w:rPr>
      </w:pPr>
    </w:p>
    <w:p w14:paraId="32DBB8CE"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Para el primer grupo se realizarán tres reuniones de consultas presenciales: El Centro de Atención Temporal (CATEM) en el Cantón de la Cruz, el Centro Comunitario Multicultural en el Cantón de Sixaola, ambos cantones fronterizos los límites fronterizos norte y sur del país respectivamente. En estas localidades el acceso a los servicios para optar por sesiones o información virtual puede ser limitado, así como las potenciales partes interesadas podrían tener mayor dificultad respecto a su experiencia y/o habilidad en el uso de dichas herramientas, particularmente para el caso de Sixaola, con potenciales limitaciones de idioma por considerar una cantidad de partes interesadas de población originaria Ngäbe -Buglé.</w:t>
      </w:r>
    </w:p>
    <w:p w14:paraId="324D788D" w14:textId="77777777" w:rsidR="000C53F7" w:rsidRPr="00766692" w:rsidRDefault="000C53F7" w:rsidP="000C53F7">
      <w:pPr>
        <w:pStyle w:val="Default"/>
        <w:spacing w:after="120"/>
        <w:rPr>
          <w:rFonts w:asciiTheme="minorHAnsi" w:eastAsiaTheme="minorHAnsi" w:hAnsiTheme="minorHAnsi" w:cstheme="minorBidi"/>
          <w:color w:val="auto"/>
          <w:szCs w:val="22"/>
          <w:lang w:val="es-CR"/>
        </w:rPr>
      </w:pPr>
    </w:p>
    <w:p w14:paraId="61167829"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El segundo grupo considera la realización de cuatro consultas virtuales: El Centro transitorio para mujeres Casa Paz en San Francisco de Dos Ríos, el Centro de Formación y Capacitación para personas migrantes a ubicarse en Desamparados, el Centro de Inclusión Social de Mora a ubicarse en el cantón del mismo nombre, y la Unidad de Refugio a ubicarse en la Uruca. Todos se encuentran dentro de zonas urbanas en el Gran Área Metropolitana, donde el acceso a servicios para una conexión virtual y la experiencia de los habitantes con este tipo de sistemas no se considera una limitación para un desarrollo eficiente de la consulta bajo este mecanismo. </w:t>
      </w:r>
    </w:p>
    <w:p w14:paraId="360CACEA"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p>
    <w:p w14:paraId="1F5255B1"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El tercer grupo, compuesto por una sola obra, considera el proyecto del techado del Skate Park, ubicado en el Centro Cívico por la Paz de Guararí de Heredia. Para este no se considera necesario realizar consulta, dado que la obra consiste en el techado de una facilidad deportiva existente, que hoy no cuenta con posibilidad de uso bajo condiciones de lluvia. El proyecto no cambiará el uso existente ni la locación, por lo que no se considera ningún impacto no previsto en la obra original. </w:t>
      </w:r>
    </w:p>
    <w:p w14:paraId="34AE221F" w14:textId="77777777" w:rsidR="000C53F7" w:rsidRPr="00766692" w:rsidRDefault="000C53F7" w:rsidP="000C53F7">
      <w:pPr>
        <w:pStyle w:val="Default"/>
        <w:spacing w:after="120"/>
        <w:rPr>
          <w:rFonts w:ascii="Arial" w:hAnsi="Arial" w:cs="Arial"/>
          <w:color w:val="auto"/>
          <w:sz w:val="22"/>
          <w:szCs w:val="22"/>
          <w:lang w:val="es-CR"/>
        </w:rPr>
      </w:pPr>
      <w:r w:rsidRPr="00766692">
        <w:rPr>
          <w:rFonts w:ascii="Arial" w:hAnsi="Arial" w:cs="Arial"/>
          <w:color w:val="auto"/>
          <w:sz w:val="22"/>
          <w:szCs w:val="22"/>
          <w:lang w:val="es-CR"/>
        </w:rPr>
        <w:t xml:space="preserve"> </w:t>
      </w:r>
    </w:p>
    <w:p w14:paraId="175FC94B" w14:textId="77777777" w:rsidR="000C53F7" w:rsidRPr="00766692" w:rsidRDefault="000C53F7" w:rsidP="001D5F7B">
      <w:pPr>
        <w:pStyle w:val="TitulonoTablaContenido"/>
        <w:rPr>
          <w:b/>
          <w:lang w:val="es-CR"/>
        </w:rPr>
      </w:pPr>
      <w:r w:rsidRPr="00766692">
        <w:rPr>
          <w:b/>
          <w:lang w:val="es-CR"/>
        </w:rPr>
        <w:t>Mapeo de Actores</w:t>
      </w:r>
      <w:r w:rsidRPr="00766692">
        <w:rPr>
          <w:b/>
          <w:lang w:val="es-CR"/>
        </w:rPr>
        <w:tab/>
      </w:r>
    </w:p>
    <w:p w14:paraId="0BBAED5D"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Para los dos grupos de obras en las que se realizará consulta se hace necesario realizar un mapeo de los actores involucrados y partes interesadas, especialmente la población potencialmente afectada por las actividades de cada proyecto en su entorno inmediato, así como instituciones, organizaciones y ONGs relacionadas con la operación de los proyectos. </w:t>
      </w:r>
    </w:p>
    <w:p w14:paraId="1D30AE54"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Entendiendo que estos actores pueden, al ser adecuadamente informados sobre los proyectos: </w:t>
      </w:r>
    </w:p>
    <w:p w14:paraId="6F9C8010" w14:textId="77777777" w:rsidR="000C53F7" w:rsidRPr="00766692" w:rsidRDefault="000C53F7" w:rsidP="00600533">
      <w:pPr>
        <w:pStyle w:val="Default"/>
        <w:widowControl/>
        <w:numPr>
          <w:ilvl w:val="0"/>
          <w:numId w:val="34"/>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contribuir a aumentar el mapeo de actores relevantes para el proyecto;</w:t>
      </w:r>
    </w:p>
    <w:p w14:paraId="61E9E4D0" w14:textId="77777777" w:rsidR="000C53F7" w:rsidRPr="00766692" w:rsidRDefault="000C53F7" w:rsidP="00600533">
      <w:pPr>
        <w:pStyle w:val="Default"/>
        <w:widowControl/>
        <w:numPr>
          <w:ilvl w:val="0"/>
          <w:numId w:val="34"/>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identificar riesgos y potenciales impactos que puedan afectar la viabilidad de la operación;</w:t>
      </w:r>
    </w:p>
    <w:p w14:paraId="64FBFB44" w14:textId="77777777" w:rsidR="000C53F7" w:rsidRPr="00766692" w:rsidRDefault="000C53F7" w:rsidP="00600533">
      <w:pPr>
        <w:pStyle w:val="Default"/>
        <w:widowControl/>
        <w:numPr>
          <w:ilvl w:val="0"/>
          <w:numId w:val="34"/>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contribuir a la identificación y grados de participación de los principales afectados y otros grupos de interés, que puedan aportar en la definición de acciones de mitigación y/o compensación por impactos;</w:t>
      </w:r>
    </w:p>
    <w:p w14:paraId="31E35BA3" w14:textId="77777777" w:rsidR="000C53F7" w:rsidRPr="00766692" w:rsidRDefault="000C53F7" w:rsidP="00600533">
      <w:pPr>
        <w:pStyle w:val="Default"/>
        <w:widowControl/>
        <w:numPr>
          <w:ilvl w:val="0"/>
          <w:numId w:val="34"/>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apoyar para la toma de decisión informada y culturalmente apropiada</w:t>
      </w:r>
    </w:p>
    <w:p w14:paraId="7A3F4052" w14:textId="77777777" w:rsidR="000C53F7" w:rsidRPr="00766692" w:rsidRDefault="000C53F7" w:rsidP="000C53F7">
      <w:pPr>
        <w:pStyle w:val="Default"/>
        <w:spacing w:after="120"/>
        <w:ind w:left="1428"/>
        <w:jc w:val="both"/>
        <w:rPr>
          <w:rFonts w:asciiTheme="minorHAnsi" w:eastAsiaTheme="minorHAnsi" w:hAnsiTheme="minorHAnsi" w:cstheme="minorBidi"/>
          <w:color w:val="auto"/>
          <w:szCs w:val="22"/>
          <w:lang w:val="es-CR"/>
        </w:rPr>
      </w:pPr>
    </w:p>
    <w:p w14:paraId="67938E43" w14:textId="3EF6B495"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Se adjunta lista orientativa de actores con el objeto de definir las partes interesadas. El documento adjunto </w:t>
      </w:r>
      <w:r w:rsidR="00443194" w:rsidRPr="00766692">
        <w:rPr>
          <w:rFonts w:asciiTheme="minorHAnsi" w:eastAsiaTheme="minorHAnsi" w:hAnsiTheme="minorHAnsi" w:cstheme="minorBidi"/>
          <w:color w:val="auto"/>
          <w:szCs w:val="22"/>
          <w:lang w:val="es-CR"/>
        </w:rPr>
        <w:t>A, que</w:t>
      </w:r>
      <w:r w:rsidRPr="00766692">
        <w:rPr>
          <w:rFonts w:asciiTheme="minorHAnsi" w:eastAsiaTheme="minorHAnsi" w:hAnsiTheme="minorHAnsi" w:cstheme="minorBidi"/>
          <w:color w:val="auto"/>
          <w:szCs w:val="22"/>
          <w:lang w:val="es-CR"/>
        </w:rPr>
        <w:t xml:space="preserve"> evidencia un listado orientativo que se utilizará como base para elaborar la lista definitiva para cada proyecto. </w:t>
      </w:r>
    </w:p>
    <w:p w14:paraId="22C57F93" w14:textId="77777777" w:rsidR="000C53F7" w:rsidRPr="00766692" w:rsidRDefault="000C53F7" w:rsidP="000C53F7">
      <w:pPr>
        <w:pStyle w:val="Default"/>
        <w:spacing w:after="120"/>
        <w:jc w:val="both"/>
        <w:rPr>
          <w:rFonts w:ascii="Arial" w:hAnsi="Arial" w:cs="Arial"/>
          <w:b/>
          <w:color w:val="auto"/>
          <w:sz w:val="22"/>
          <w:szCs w:val="22"/>
          <w:lang w:val="es-CR"/>
        </w:rPr>
      </w:pPr>
    </w:p>
    <w:p w14:paraId="0DBBFF13" w14:textId="77777777" w:rsidR="000C53F7" w:rsidRPr="00766692" w:rsidRDefault="000C53F7" w:rsidP="001D5F7B">
      <w:pPr>
        <w:pStyle w:val="TitulonoTablaContenido"/>
        <w:rPr>
          <w:b/>
          <w:lang w:val="es-CR"/>
        </w:rPr>
      </w:pPr>
      <w:r w:rsidRPr="00766692">
        <w:rPr>
          <w:b/>
          <w:lang w:val="es-CR"/>
        </w:rPr>
        <w:t>Cantidad de Consultas</w:t>
      </w:r>
    </w:p>
    <w:p w14:paraId="14DD1D1A" w14:textId="5DFBEC69" w:rsidR="000C53F7" w:rsidRPr="00766692" w:rsidRDefault="000C53F7" w:rsidP="00443194">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Al ser las obras de la Facilitad No Rembolsable, proyectos puntuales por desarrollar en entornos urbanos, con usos de suelo urbano, tanto en el Área Metropolitana como en La Cruz y Sixaola, no se identifica una categoría de impacto mayor a tipo B en la clasificación del BID. Por lo tanto, en seguimiento a una actuación similar a lo expuesto para la Operación CR-L1137, con obras similares a las consideradas en esta Facilidad, se estima adecuado la realización de una ronda de Consulta Significativa para las obras del programa.</w:t>
      </w:r>
      <w:r w:rsidR="00A70276">
        <w:rPr>
          <w:rFonts w:asciiTheme="minorHAnsi" w:eastAsiaTheme="minorHAnsi" w:hAnsiTheme="minorHAnsi" w:cstheme="minorBidi"/>
          <w:color w:val="auto"/>
          <w:szCs w:val="22"/>
          <w:lang w:val="es-CR"/>
        </w:rPr>
        <w:t xml:space="preserve"> </w:t>
      </w:r>
    </w:p>
    <w:p w14:paraId="01B222D3" w14:textId="77777777" w:rsidR="000C53F7" w:rsidRPr="00766692" w:rsidRDefault="000C53F7" w:rsidP="000C53F7">
      <w:pPr>
        <w:pStyle w:val="Default"/>
        <w:spacing w:after="120"/>
        <w:jc w:val="both"/>
        <w:rPr>
          <w:rFonts w:ascii="Arial" w:hAnsi="Arial" w:cs="Arial"/>
          <w:color w:val="auto"/>
          <w:sz w:val="22"/>
          <w:szCs w:val="22"/>
          <w:lang w:val="es-CR"/>
        </w:rPr>
      </w:pPr>
    </w:p>
    <w:p w14:paraId="3B71A27C" w14:textId="77777777" w:rsidR="002C7C5C" w:rsidRDefault="002C7C5C">
      <w:pPr>
        <w:spacing w:before="0" w:after="160" w:line="259" w:lineRule="auto"/>
        <w:jc w:val="left"/>
        <w:rPr>
          <w:b/>
          <w:smallCaps/>
          <w:color w:val="4472C4" w:themeColor="accent1"/>
          <w:sz w:val="22"/>
          <w:lang w:val="es-CR"/>
        </w:rPr>
      </w:pPr>
      <w:r>
        <w:rPr>
          <w:b/>
          <w:lang w:val="es-CR"/>
        </w:rPr>
        <w:br w:type="page"/>
      </w:r>
    </w:p>
    <w:p w14:paraId="29EEB939" w14:textId="3DC14B46" w:rsidR="000C53F7" w:rsidRPr="00766692" w:rsidRDefault="000C53F7" w:rsidP="001D5F7B">
      <w:pPr>
        <w:pStyle w:val="TitulonoTablaContenido"/>
        <w:rPr>
          <w:b/>
          <w:lang w:val="es-CR"/>
        </w:rPr>
      </w:pPr>
      <w:r w:rsidRPr="00766692">
        <w:rPr>
          <w:b/>
          <w:lang w:val="es-CR"/>
        </w:rPr>
        <w:t>Modalidad de Consulta</w:t>
      </w:r>
    </w:p>
    <w:p w14:paraId="46449110"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Como se expuso en la introducción del Plan, se considerarán tres obras bajo la modalidad presencial y cuatro bajo la modalidad virtual. </w:t>
      </w:r>
    </w:p>
    <w:p w14:paraId="4F7DEF29" w14:textId="77777777" w:rsidR="000C53F7" w:rsidRPr="00766692" w:rsidRDefault="000C53F7" w:rsidP="000C53F7">
      <w:pPr>
        <w:pStyle w:val="Default"/>
        <w:spacing w:after="120"/>
        <w:jc w:val="both"/>
        <w:rPr>
          <w:rFonts w:ascii="Arial" w:hAnsi="Arial" w:cs="Arial"/>
          <w:color w:val="auto"/>
          <w:sz w:val="22"/>
          <w:szCs w:val="22"/>
          <w:lang w:val="es-CR"/>
        </w:rPr>
      </w:pPr>
    </w:p>
    <w:p w14:paraId="2D4CE00C" w14:textId="77777777" w:rsidR="000C53F7" w:rsidRPr="00766692" w:rsidRDefault="000C53F7" w:rsidP="001D5F7B">
      <w:pPr>
        <w:pStyle w:val="TitulonoTablaContenido"/>
        <w:rPr>
          <w:b/>
          <w:lang w:val="es-CR"/>
        </w:rPr>
      </w:pPr>
      <w:r w:rsidRPr="00766692">
        <w:rPr>
          <w:b/>
          <w:lang w:val="es-CR"/>
        </w:rPr>
        <w:t xml:space="preserve"> Información Previa</w:t>
      </w:r>
    </w:p>
    <w:p w14:paraId="793BF244"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En ambas modalidades se facilitará información previa a la realización de la consulta, con el siguiente contenido:</w:t>
      </w:r>
    </w:p>
    <w:p w14:paraId="0BCA069A" w14:textId="77777777" w:rsidR="000C53F7" w:rsidRPr="00766692" w:rsidRDefault="000C53F7" w:rsidP="00600533">
      <w:pPr>
        <w:pStyle w:val="Default"/>
        <w:widowControl/>
        <w:numPr>
          <w:ilvl w:val="0"/>
          <w:numId w:val="36"/>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Un resumen del proyecto.</w:t>
      </w:r>
    </w:p>
    <w:p w14:paraId="606C0B00" w14:textId="77777777" w:rsidR="000C53F7" w:rsidRPr="00766692" w:rsidRDefault="000C53F7" w:rsidP="00600533">
      <w:pPr>
        <w:pStyle w:val="Default"/>
        <w:widowControl/>
        <w:numPr>
          <w:ilvl w:val="0"/>
          <w:numId w:val="36"/>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Los resultados del Análisis Ambiental y Social (AAS) elaborado, exponiendo los impactos socio ambientales negativos más relevantes y las medidas para minimizar y gestionar la ocurrencia de esos impactos en el Plan de Gestión Ambiental;</w:t>
      </w:r>
    </w:p>
    <w:p w14:paraId="2BEEDCA9" w14:textId="77777777" w:rsidR="000C53F7" w:rsidRPr="00766692" w:rsidRDefault="000C53F7" w:rsidP="00600533">
      <w:pPr>
        <w:pStyle w:val="Default"/>
        <w:widowControl/>
        <w:numPr>
          <w:ilvl w:val="0"/>
          <w:numId w:val="36"/>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El proceso siguiente para la implementación del proyecto.</w:t>
      </w:r>
    </w:p>
    <w:p w14:paraId="05941B30" w14:textId="77777777" w:rsidR="000C53F7" w:rsidRPr="00766692" w:rsidRDefault="000C53F7" w:rsidP="00600533">
      <w:pPr>
        <w:pStyle w:val="Default"/>
        <w:widowControl/>
        <w:numPr>
          <w:ilvl w:val="0"/>
          <w:numId w:val="36"/>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La implementación e instrumentación del Mecanismo de Atención de Quejas y Reclamos por parte de la autoridad que implemente la obra en el momento oportuno. </w:t>
      </w:r>
    </w:p>
    <w:p w14:paraId="1DE3A11C"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Para ambas modalidades de consulta la información será colgada en el sitio web de las instituciones participantes en seguimiento de la política de accesibilidad de la información OP-102, así como en una página de Facebook especialmente estructurada para los efectos de las consultas, de manera que todos los actores invitados y/o público en general tengan la posibilidad de acceder a la información que les permita tener un conocimiento informado apto para participar en el evento que se programa. </w:t>
      </w:r>
    </w:p>
    <w:p w14:paraId="40A86A24"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Lo anterior incluye la divulgación de este Plan de Consultas en el sitio oficial de la Dirección de Migración y Extranjería como el Ministerio de Justicia y Paz.</w:t>
      </w:r>
    </w:p>
    <w:p w14:paraId="17FCBF0C"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Las plataformas Zoom o Facebook Live se utilizarán para que la audiencia participe a través de conferencias de audio / video y chat en vivo.</w:t>
      </w:r>
    </w:p>
    <w:p w14:paraId="5639EC46" w14:textId="77777777" w:rsidR="000C53F7" w:rsidRPr="00766692" w:rsidRDefault="000C53F7" w:rsidP="000C53F7">
      <w:pPr>
        <w:pStyle w:val="Default"/>
        <w:spacing w:after="120"/>
        <w:jc w:val="both"/>
        <w:rPr>
          <w:rFonts w:ascii="Arial" w:hAnsi="Arial" w:cs="Arial"/>
          <w:color w:val="auto"/>
          <w:sz w:val="22"/>
          <w:szCs w:val="22"/>
          <w:lang w:val="es-CR"/>
        </w:rPr>
      </w:pPr>
    </w:p>
    <w:p w14:paraId="7811C31E" w14:textId="6D4123FF" w:rsidR="000C53F7" w:rsidRPr="002C7C5C" w:rsidRDefault="000C53F7" w:rsidP="002C7C5C">
      <w:pPr>
        <w:pStyle w:val="TitulonoTablaContenido"/>
        <w:rPr>
          <w:b/>
          <w:lang w:val="es-CR"/>
        </w:rPr>
      </w:pPr>
      <w:r w:rsidRPr="00766692">
        <w:rPr>
          <w:b/>
          <w:lang w:val="es-CR"/>
        </w:rPr>
        <w:t>Proceso de convocatoria</w:t>
      </w:r>
    </w:p>
    <w:p w14:paraId="5C775354"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El horario y lugar de la consulta será fijado de acuerdo con los criterios de oportunidad y conveniencia que faciliten la asistencia de las partes interesadas, en coordinación con las personas referidas como puntos focales para cada uno de los proyectos. </w:t>
      </w:r>
    </w:p>
    <w:p w14:paraId="68C49A0D"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Las reuniones se ajustarán a los horarios que faciliten la mayor asistencia posible, considerando entre otros: </w:t>
      </w:r>
    </w:p>
    <w:p w14:paraId="5956CB13" w14:textId="77777777" w:rsidR="000C53F7" w:rsidRPr="00766692" w:rsidRDefault="000C53F7" w:rsidP="00600533">
      <w:pPr>
        <w:pStyle w:val="Default"/>
        <w:widowControl/>
        <w:numPr>
          <w:ilvl w:val="0"/>
          <w:numId w:val="32"/>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Preferiblemente a una hora cercana post jornada de trabajo. </w:t>
      </w:r>
    </w:p>
    <w:p w14:paraId="71B97662" w14:textId="77777777" w:rsidR="000C53F7" w:rsidRPr="00766692" w:rsidRDefault="000C53F7" w:rsidP="00600533">
      <w:pPr>
        <w:pStyle w:val="Default"/>
        <w:widowControl/>
        <w:numPr>
          <w:ilvl w:val="0"/>
          <w:numId w:val="32"/>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En un día de semana que no implique desplazamiento o movilización de las partes.</w:t>
      </w:r>
    </w:p>
    <w:p w14:paraId="72FF8FAD" w14:textId="77777777" w:rsidR="000C53F7" w:rsidRPr="00766692" w:rsidRDefault="000C53F7" w:rsidP="00600533">
      <w:pPr>
        <w:pStyle w:val="Default"/>
        <w:widowControl/>
        <w:numPr>
          <w:ilvl w:val="0"/>
          <w:numId w:val="32"/>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En una fecha que no coincida con eventos nacionales o locales de importancia social, que desvíen la atención o compitan con la consulta. </w:t>
      </w:r>
    </w:p>
    <w:p w14:paraId="5137C646" w14:textId="77777777" w:rsidR="000C53F7" w:rsidRPr="00766692" w:rsidRDefault="000C53F7" w:rsidP="000C53F7">
      <w:pPr>
        <w:pStyle w:val="Default"/>
        <w:spacing w:after="120"/>
        <w:ind w:left="2136"/>
        <w:jc w:val="both"/>
        <w:rPr>
          <w:rFonts w:asciiTheme="minorHAnsi" w:eastAsiaTheme="minorHAnsi" w:hAnsiTheme="minorHAnsi" w:cstheme="minorBidi"/>
          <w:color w:val="auto"/>
          <w:szCs w:val="22"/>
          <w:lang w:val="es-CR"/>
        </w:rPr>
      </w:pPr>
    </w:p>
    <w:p w14:paraId="63BE50F5" w14:textId="11FC9CB8"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La convocatoria será realizada, considerando los siguientes medios:</w:t>
      </w:r>
      <w:r w:rsidR="00A70276">
        <w:rPr>
          <w:rFonts w:asciiTheme="minorHAnsi" w:eastAsiaTheme="minorHAnsi" w:hAnsiTheme="minorHAnsi" w:cstheme="minorBidi"/>
          <w:color w:val="auto"/>
          <w:szCs w:val="22"/>
          <w:lang w:val="es-CR"/>
        </w:rPr>
        <w:t xml:space="preserve"> </w:t>
      </w:r>
    </w:p>
    <w:p w14:paraId="1734A591" w14:textId="77777777" w:rsidR="000C53F7" w:rsidRPr="00766692" w:rsidRDefault="000C53F7" w:rsidP="00600533">
      <w:pPr>
        <w:pStyle w:val="Default"/>
        <w:widowControl/>
        <w:numPr>
          <w:ilvl w:val="0"/>
          <w:numId w:val="33"/>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Difundiendo el evento en las plataformas electrónicas (redes sociales oficiales) que las Municipalidades respectivas tengan a disposición de sus administrados.</w:t>
      </w:r>
    </w:p>
    <w:p w14:paraId="59C067FE" w14:textId="77777777" w:rsidR="000C53F7" w:rsidRPr="00766692" w:rsidRDefault="000C53F7" w:rsidP="00600533">
      <w:pPr>
        <w:pStyle w:val="Default"/>
        <w:widowControl/>
        <w:numPr>
          <w:ilvl w:val="0"/>
          <w:numId w:val="33"/>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Por invitación directa mediante correo electrónico/mensaje enviado a la dirección conocida de las partes interesadas y desde una página de Facebook creada especialmente para este proceso de consulta.</w:t>
      </w:r>
    </w:p>
    <w:p w14:paraId="45625D94" w14:textId="77777777" w:rsidR="000C53F7" w:rsidRPr="00766692" w:rsidRDefault="000C53F7" w:rsidP="00600533">
      <w:pPr>
        <w:pStyle w:val="Default"/>
        <w:widowControl/>
        <w:numPr>
          <w:ilvl w:val="0"/>
          <w:numId w:val="33"/>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Por invitación de los puntos focales directamente a las partes interesadas que no tengan acceso a medios electrónicos. </w:t>
      </w:r>
    </w:p>
    <w:p w14:paraId="69ACDC97" w14:textId="77777777" w:rsidR="000C53F7" w:rsidRPr="00766692" w:rsidRDefault="000C53F7" w:rsidP="00600533">
      <w:pPr>
        <w:pStyle w:val="Default"/>
        <w:widowControl/>
        <w:numPr>
          <w:ilvl w:val="0"/>
          <w:numId w:val="33"/>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Por la gestión de Síndicos Municipales y la Oficina de Gestión Social de los Municipios respectivos. </w:t>
      </w:r>
    </w:p>
    <w:p w14:paraId="2797874A" w14:textId="77777777" w:rsidR="000C53F7" w:rsidRPr="00766692" w:rsidRDefault="000C53F7" w:rsidP="00600533">
      <w:pPr>
        <w:pStyle w:val="Default"/>
        <w:widowControl/>
        <w:numPr>
          <w:ilvl w:val="0"/>
          <w:numId w:val="33"/>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Mediante anuncio del evento vía radio local en programas de noticias locales y otros de mayor audición para las comunidades con consulta presencial. </w:t>
      </w:r>
    </w:p>
    <w:p w14:paraId="7B2DF413" w14:textId="77777777" w:rsidR="000C53F7" w:rsidRPr="00766692" w:rsidRDefault="000C53F7" w:rsidP="000C53F7">
      <w:pPr>
        <w:pStyle w:val="Default"/>
        <w:spacing w:after="120"/>
        <w:jc w:val="both"/>
        <w:rPr>
          <w:rFonts w:ascii="Arial" w:hAnsi="Arial" w:cs="Arial"/>
          <w:color w:val="auto"/>
          <w:sz w:val="22"/>
          <w:szCs w:val="22"/>
          <w:lang w:val="es-CR"/>
        </w:rPr>
      </w:pPr>
    </w:p>
    <w:p w14:paraId="2CF98712"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Para la consulta en la comunidad de Sixaola se contará con la participación de Asesores Culturales, esto con el fin de facilitar la traducción a los asistentes de la étnia Ngäbe – Buglé que no dominen el castellano. Particularmente para que sus preguntas, si las hubiese, sean adecuadamente contestadas.</w:t>
      </w:r>
    </w:p>
    <w:p w14:paraId="7BBF9547" w14:textId="77777777" w:rsidR="000C53F7" w:rsidRPr="00766692" w:rsidRDefault="000C53F7" w:rsidP="000C53F7">
      <w:pPr>
        <w:pStyle w:val="Default"/>
        <w:spacing w:after="120"/>
        <w:jc w:val="both"/>
        <w:rPr>
          <w:rFonts w:ascii="Arial" w:hAnsi="Arial" w:cs="Arial"/>
          <w:i/>
          <w:color w:val="auto"/>
          <w:sz w:val="22"/>
          <w:szCs w:val="22"/>
          <w:lang w:val="es-CR"/>
        </w:rPr>
      </w:pPr>
    </w:p>
    <w:p w14:paraId="7FCEB987" w14:textId="77777777" w:rsidR="000C53F7" w:rsidRPr="00766692" w:rsidRDefault="000C53F7" w:rsidP="001D5F7B">
      <w:pPr>
        <w:pStyle w:val="TitulonoTablaContenido"/>
        <w:rPr>
          <w:b/>
          <w:lang w:val="es-CR"/>
        </w:rPr>
      </w:pPr>
      <w:r w:rsidRPr="00766692">
        <w:rPr>
          <w:b/>
          <w:lang w:val="es-CR"/>
        </w:rPr>
        <w:t>Agenda de la Consulta</w:t>
      </w:r>
    </w:p>
    <w:p w14:paraId="38B0703F"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Una guía de referencia se presenta en el documento adjunto B,</w:t>
      </w:r>
    </w:p>
    <w:p w14:paraId="153F1136" w14:textId="77777777" w:rsidR="000C53F7" w:rsidRPr="00766692" w:rsidRDefault="000C53F7" w:rsidP="001D5F7B">
      <w:pPr>
        <w:pStyle w:val="TitulonoTablaContenido"/>
        <w:rPr>
          <w:b/>
          <w:lang w:val="es-CR"/>
        </w:rPr>
      </w:pPr>
      <w:r w:rsidRPr="00766692">
        <w:rPr>
          <w:b/>
          <w:lang w:val="es-CR"/>
        </w:rPr>
        <w:t xml:space="preserve"> Documentación del proceso de consulta incluirá:</w:t>
      </w:r>
    </w:p>
    <w:p w14:paraId="78359B55"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Copia de las invitaciones a las partes interesadas</w:t>
      </w:r>
      <w:r w:rsidRPr="00766692">
        <w:rPr>
          <w:rFonts w:asciiTheme="minorHAnsi" w:eastAsiaTheme="minorHAnsi" w:hAnsiTheme="minorHAnsi" w:cstheme="minorBidi"/>
          <w:lang w:val="es-CR"/>
        </w:rPr>
        <w:footnoteReference w:id="1"/>
      </w:r>
      <w:r w:rsidRPr="00766692">
        <w:rPr>
          <w:rFonts w:asciiTheme="minorHAnsi" w:eastAsiaTheme="minorHAnsi" w:hAnsiTheme="minorHAnsi" w:cstheme="minorBidi"/>
          <w:color w:val="auto"/>
          <w:szCs w:val="22"/>
          <w:lang w:val="es-CR"/>
        </w:rPr>
        <w:t>.</w:t>
      </w:r>
    </w:p>
    <w:p w14:paraId="3B94FAB3"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Fecha en que se divulga en la web el AAS y PGAS y la presentación de la consulta:</w:t>
      </w:r>
    </w:p>
    <w:p w14:paraId="5D627161" w14:textId="77777777" w:rsidR="000C53F7" w:rsidRPr="00766692" w:rsidRDefault="000C53F7" w:rsidP="00600533">
      <w:pPr>
        <w:pStyle w:val="Default"/>
        <w:widowControl/>
        <w:numPr>
          <w:ilvl w:val="2"/>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 Metodología que se utilizará en las consultas.</w:t>
      </w:r>
    </w:p>
    <w:p w14:paraId="24A4739A" w14:textId="77777777" w:rsidR="000C53F7" w:rsidRPr="00766692" w:rsidRDefault="000C53F7" w:rsidP="00600533">
      <w:pPr>
        <w:pStyle w:val="Default"/>
        <w:widowControl/>
        <w:numPr>
          <w:ilvl w:val="2"/>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Asignación de un facilitador y un relator (que registra todo lo ocurrido en cada consulta y elabora un resumen).</w:t>
      </w:r>
    </w:p>
    <w:p w14:paraId="53F39ADC" w14:textId="77777777" w:rsidR="000C53F7" w:rsidRPr="00766692" w:rsidRDefault="000C53F7" w:rsidP="00600533">
      <w:pPr>
        <w:pStyle w:val="Default"/>
        <w:widowControl/>
        <w:numPr>
          <w:ilvl w:val="2"/>
          <w:numId w:val="31"/>
        </w:numPr>
        <w:spacing w:after="120"/>
        <w:jc w:val="both"/>
        <w:rPr>
          <w:rFonts w:ascii="Arial" w:hAnsi="Arial" w:cs="Arial"/>
          <w:color w:val="auto"/>
          <w:sz w:val="22"/>
          <w:szCs w:val="22"/>
          <w:lang w:val="es-CR"/>
        </w:rPr>
      </w:pPr>
      <w:r w:rsidRPr="00766692">
        <w:rPr>
          <w:rFonts w:asciiTheme="minorHAnsi" w:eastAsiaTheme="minorHAnsi" w:hAnsiTheme="minorHAnsi" w:cstheme="minorBidi"/>
          <w:color w:val="auto"/>
          <w:szCs w:val="22"/>
          <w:lang w:val="es-CR"/>
        </w:rPr>
        <w:t>La consulta consistirá en una presentación de la Agenda, que incluye la metodología para el desarrollo de la misma. De las experiencias anteriores la consulta propuesta será tipo plenaria. Una vez realizada la presentación del proyecto, sus impactos ambientales y sociales y las medidas de mitigación, se dará la palabra a los participantes para que puedan despejar cualquier duda o consulta, con base en el consentimiento informado que les permitirá contar con la información previa</w:t>
      </w:r>
      <w:r w:rsidRPr="00766692">
        <w:rPr>
          <w:rFonts w:ascii="Arial" w:hAnsi="Arial" w:cs="Arial"/>
          <w:color w:val="auto"/>
          <w:sz w:val="22"/>
          <w:szCs w:val="22"/>
          <w:lang w:val="es-CR"/>
        </w:rPr>
        <w:t xml:space="preserve">. </w:t>
      </w:r>
    </w:p>
    <w:p w14:paraId="4388C170" w14:textId="77777777" w:rsidR="000C53F7" w:rsidRPr="00766692" w:rsidRDefault="000C53F7" w:rsidP="000C53F7">
      <w:pPr>
        <w:pStyle w:val="Default"/>
        <w:spacing w:after="120"/>
        <w:ind w:left="1800"/>
        <w:jc w:val="both"/>
        <w:rPr>
          <w:rFonts w:ascii="Arial" w:hAnsi="Arial" w:cs="Arial"/>
          <w:color w:val="auto"/>
          <w:sz w:val="22"/>
          <w:szCs w:val="22"/>
          <w:lang w:val="es-CR"/>
        </w:rPr>
      </w:pPr>
    </w:p>
    <w:p w14:paraId="7071C585"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Se levantará una lista de asistencia clasificada por grupos de interés.</w:t>
      </w:r>
    </w:p>
    <w:p w14:paraId="57B3655E"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Se grabarán las observaciones de los asistentes y las respuestas para facilitar el resumen de lo relevante. </w:t>
      </w:r>
    </w:p>
    <w:p w14:paraId="1844B047"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Con base en lo anterior el relator recogerá la información y elaborará un resumen de las principales inquietudes, preocupaciones y comentarios de los actores involucrados, especialmente de la población potencialmente afectada, y una descripción de cómo estas preocupaciones se respondieron y/o se tomaron en consideración (tentativamente usando un formato de tabla que permita comparar ambos temas).</w:t>
      </w:r>
    </w:p>
    <w:p w14:paraId="1E2B4134"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Se informará sobre la existencia y el medio, para presentar consultas que tengan las partes interesadas a bien hacer y que por alguna circunstancia no fuese materializada durante el evento. Hasta tres días post-evento. </w:t>
      </w:r>
    </w:p>
    <w:p w14:paraId="7C711E36" w14:textId="77777777" w:rsidR="000C53F7" w:rsidRPr="00766692" w:rsidRDefault="000C53F7" w:rsidP="00600533">
      <w:pPr>
        <w:pStyle w:val="Default"/>
        <w:widowControl/>
        <w:numPr>
          <w:ilvl w:val="1"/>
          <w:numId w:val="31"/>
        </w:numPr>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Para los grupos originarios, en caso de que los asistentes no firmen, bastará con su huella dactilar. </w:t>
      </w:r>
    </w:p>
    <w:p w14:paraId="1AA0F1E9" w14:textId="77777777" w:rsidR="000C53F7" w:rsidRPr="00766692" w:rsidRDefault="000C53F7" w:rsidP="001D5F7B">
      <w:pPr>
        <w:pStyle w:val="Default"/>
        <w:widowControl/>
        <w:spacing w:after="120"/>
        <w:ind w:left="720"/>
        <w:jc w:val="both"/>
        <w:rPr>
          <w:rFonts w:ascii="Arial" w:hAnsi="Arial" w:cs="Arial"/>
          <w:color w:val="auto"/>
          <w:sz w:val="22"/>
          <w:szCs w:val="22"/>
          <w:lang w:val="es-CR"/>
        </w:rPr>
      </w:pPr>
    </w:p>
    <w:p w14:paraId="2B6D2786" w14:textId="77777777" w:rsidR="000C53F7" w:rsidRPr="00766692" w:rsidRDefault="000C53F7" w:rsidP="001D5F7B">
      <w:pPr>
        <w:pStyle w:val="TitulonoTablaContenido"/>
        <w:rPr>
          <w:b/>
          <w:lang w:val="es-CR"/>
        </w:rPr>
      </w:pPr>
      <w:r w:rsidRPr="00766692">
        <w:rPr>
          <w:b/>
          <w:lang w:val="es-CR"/>
        </w:rPr>
        <w:t>Proceso de seguimiento a la consulta.</w:t>
      </w:r>
    </w:p>
    <w:p w14:paraId="214E7077"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 xml:space="preserve">Las observaciones que tengan relación con aspectos que generen impactos, que no hubiese sido considerados en el PGAs del AAS, serán tomadas en cuenta, incorporando las medidas de prevención o mitigación aplicables, así como se elaborará un reporte de la consulta realizada. </w:t>
      </w:r>
    </w:p>
    <w:p w14:paraId="593D4179"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Se informará a los asistentes, sobre el sitio que deben acceder para conocer sobre las fechas potenciales de inicio de obras del proyecto, así como la persona de contacto para acceder al Mecanismo de Atención Quejas y Reclamos.</w:t>
      </w:r>
    </w:p>
    <w:p w14:paraId="1E059A4C" w14:textId="77777777" w:rsidR="000C53F7" w:rsidRPr="00766692" w:rsidRDefault="000C53F7" w:rsidP="000C53F7">
      <w:pPr>
        <w:pStyle w:val="Default"/>
        <w:spacing w:after="120"/>
        <w:jc w:val="both"/>
        <w:rPr>
          <w:rFonts w:asciiTheme="minorHAnsi" w:eastAsiaTheme="minorHAnsi" w:hAnsiTheme="minorHAnsi" w:cstheme="minorBidi"/>
          <w:color w:val="auto"/>
          <w:szCs w:val="22"/>
          <w:lang w:val="es-CR"/>
        </w:rPr>
      </w:pPr>
      <w:r w:rsidRPr="00766692">
        <w:rPr>
          <w:rFonts w:asciiTheme="minorHAnsi" w:eastAsiaTheme="minorHAnsi" w:hAnsiTheme="minorHAnsi" w:cstheme="minorBidi"/>
          <w:color w:val="auto"/>
          <w:szCs w:val="22"/>
          <w:lang w:val="es-CR"/>
        </w:rPr>
        <w:t>Todo el proceso será sistematizado en un Informe Final del Proceso y colgado en el sitio web del Ministerio de Justicia y Paz y la Dirección de Migración y extranjería como parte de la atención a la Política de Acceso a la Información que establece la OP-102.</w:t>
      </w:r>
    </w:p>
    <w:p w14:paraId="57FD1932" w14:textId="77777777" w:rsidR="000C53F7" w:rsidRPr="00766692" w:rsidRDefault="000C53F7" w:rsidP="000C53F7">
      <w:pPr>
        <w:pStyle w:val="Default"/>
        <w:spacing w:after="120"/>
        <w:jc w:val="both"/>
        <w:rPr>
          <w:rFonts w:ascii="Arial" w:hAnsi="Arial" w:cs="Arial"/>
          <w:color w:val="auto"/>
          <w:sz w:val="22"/>
          <w:szCs w:val="22"/>
          <w:lang w:val="es-CR"/>
        </w:rPr>
      </w:pPr>
    </w:p>
    <w:p w14:paraId="0DC2DBA5" w14:textId="4545A441" w:rsidR="000C53F7" w:rsidRPr="00766692" w:rsidRDefault="000C53F7" w:rsidP="002C7C5C">
      <w:pPr>
        <w:pStyle w:val="Default"/>
        <w:spacing w:after="120"/>
        <w:jc w:val="both"/>
        <w:rPr>
          <w:rFonts w:ascii="Arial" w:hAnsi="Arial" w:cs="Arial"/>
          <w:lang w:val="es-CR"/>
        </w:rPr>
      </w:pPr>
      <w:r w:rsidRPr="00766692">
        <w:rPr>
          <w:rFonts w:ascii="Arial" w:hAnsi="Arial" w:cs="Arial"/>
          <w:color w:val="auto"/>
          <w:sz w:val="22"/>
          <w:szCs w:val="22"/>
          <w:lang w:val="es-CR"/>
        </w:rPr>
        <w:t xml:space="preserve"> </w:t>
      </w:r>
    </w:p>
    <w:p w14:paraId="0770F4A1" w14:textId="148F7ED3" w:rsidR="000C53F7" w:rsidRPr="001D5F7B" w:rsidRDefault="001D5F7B" w:rsidP="000C53F7">
      <w:pPr>
        <w:spacing w:after="160" w:line="259" w:lineRule="auto"/>
        <w:jc w:val="center"/>
        <w:rPr>
          <w:rFonts w:ascii="Arial" w:eastAsia="Times New Roman" w:hAnsi="Arial" w:cs="Arial"/>
          <w:sz w:val="28"/>
          <w:szCs w:val="28"/>
          <w:lang w:val="es-CR" w:eastAsia="es-CR"/>
        </w:rPr>
      </w:pPr>
      <w:r w:rsidRPr="001D5F7B">
        <w:rPr>
          <w:rFonts w:ascii="Arial" w:hAnsi="Arial" w:cs="Arial"/>
          <w:b/>
          <w:sz w:val="28"/>
          <w:szCs w:val="28"/>
          <w:lang w:val="es-CR"/>
        </w:rPr>
        <w:t>Adjunto</w:t>
      </w:r>
      <w:r w:rsidR="000C53F7" w:rsidRPr="001D5F7B">
        <w:rPr>
          <w:rFonts w:ascii="Arial" w:hAnsi="Arial" w:cs="Arial"/>
          <w:b/>
          <w:sz w:val="28"/>
          <w:szCs w:val="28"/>
          <w:lang w:val="es-CR"/>
        </w:rPr>
        <w:t xml:space="preserve"> </w:t>
      </w:r>
      <w:r w:rsidRPr="001D5F7B">
        <w:rPr>
          <w:rFonts w:ascii="Arial" w:hAnsi="Arial" w:cs="Arial"/>
          <w:b/>
          <w:sz w:val="28"/>
          <w:szCs w:val="28"/>
          <w:lang w:val="es-CR"/>
        </w:rPr>
        <w:t>A</w:t>
      </w:r>
    </w:p>
    <w:p w14:paraId="136573FF" w14:textId="74AF9052" w:rsidR="000C53F7" w:rsidRPr="00766692" w:rsidRDefault="000C53F7" w:rsidP="000C53F7">
      <w:pPr>
        <w:jc w:val="center"/>
        <w:rPr>
          <w:rFonts w:ascii="Arial" w:hAnsi="Arial" w:cs="Arial"/>
          <w:b/>
          <w:sz w:val="20"/>
          <w:szCs w:val="20"/>
          <w:lang w:val="es-CR"/>
        </w:rPr>
      </w:pPr>
      <w:r w:rsidRPr="00766692">
        <w:rPr>
          <w:rFonts w:ascii="Arial" w:hAnsi="Arial" w:cs="Arial"/>
          <w:b/>
          <w:sz w:val="20"/>
          <w:szCs w:val="20"/>
          <w:lang w:val="es-CR"/>
        </w:rPr>
        <w:t>Listado de potenciales Grupos de Interés (Genérica)</w:t>
      </w:r>
      <w:r w:rsidR="00A70276">
        <w:rPr>
          <w:rFonts w:ascii="Arial" w:hAnsi="Arial" w:cs="Arial"/>
          <w:b/>
          <w:sz w:val="20"/>
          <w:szCs w:val="20"/>
          <w:lang w:val="es-CR"/>
        </w:rPr>
        <w:t xml:space="preserve"> </w:t>
      </w:r>
    </w:p>
    <w:p w14:paraId="361FB742" w14:textId="77777777" w:rsidR="000C53F7" w:rsidRPr="00766692" w:rsidRDefault="000C53F7" w:rsidP="000C53F7">
      <w:pPr>
        <w:rPr>
          <w:rFonts w:ascii="Arial" w:hAnsi="Arial" w:cs="Arial"/>
          <w:sz w:val="20"/>
          <w:szCs w:val="20"/>
          <w:lang w:val="es-CR"/>
        </w:rPr>
      </w:pPr>
      <w:r w:rsidRPr="00766692">
        <w:rPr>
          <w:rFonts w:ascii="Arial" w:hAnsi="Arial" w:cs="Arial"/>
          <w:sz w:val="20"/>
          <w:szCs w:val="20"/>
          <w:lang w:val="es-CR"/>
        </w:rPr>
        <w:t>Lista orientativa para identificar los grupos de interés que aplican para la consulta de cada Proyecto</w:t>
      </w:r>
    </w:p>
    <w:tbl>
      <w:tblPr>
        <w:tblStyle w:val="TableGrid"/>
        <w:tblW w:w="8828" w:type="dxa"/>
        <w:jc w:val="center"/>
        <w:tblLook w:val="04A0" w:firstRow="1" w:lastRow="0" w:firstColumn="1" w:lastColumn="0" w:noHBand="0" w:noVBand="1"/>
      </w:tblPr>
      <w:tblGrid>
        <w:gridCol w:w="4756"/>
        <w:gridCol w:w="523"/>
        <w:gridCol w:w="541"/>
        <w:gridCol w:w="1691"/>
        <w:gridCol w:w="1317"/>
      </w:tblGrid>
      <w:tr w:rsidR="000C53F7" w:rsidRPr="00766692" w14:paraId="1C821113" w14:textId="77777777" w:rsidTr="003659F4">
        <w:trPr>
          <w:jc w:val="center"/>
        </w:trPr>
        <w:tc>
          <w:tcPr>
            <w:tcW w:w="4815" w:type="dxa"/>
            <w:vMerge w:val="restart"/>
            <w:vAlign w:val="center"/>
          </w:tcPr>
          <w:p w14:paraId="79C62C99"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Grupos de interés</w:t>
            </w:r>
          </w:p>
        </w:tc>
        <w:tc>
          <w:tcPr>
            <w:tcW w:w="1003" w:type="dxa"/>
            <w:gridSpan w:val="2"/>
            <w:vAlign w:val="center"/>
          </w:tcPr>
          <w:p w14:paraId="42A9F0AE"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Aplican para el proyecto</w:t>
            </w:r>
          </w:p>
        </w:tc>
        <w:tc>
          <w:tcPr>
            <w:tcW w:w="1693" w:type="dxa"/>
            <w:vMerge w:val="restart"/>
            <w:vAlign w:val="center"/>
          </w:tcPr>
          <w:p w14:paraId="0C8309DF"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 xml:space="preserve"> Procedimiento de convocatoria (por definir con puntos focales) </w:t>
            </w:r>
          </w:p>
        </w:tc>
        <w:tc>
          <w:tcPr>
            <w:tcW w:w="1317" w:type="dxa"/>
          </w:tcPr>
          <w:p w14:paraId="1A1E6E81"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Encargado/ tiempo</w:t>
            </w:r>
          </w:p>
        </w:tc>
      </w:tr>
      <w:tr w:rsidR="000C53F7" w:rsidRPr="00766692" w14:paraId="3CA2355B" w14:textId="77777777" w:rsidTr="003659F4">
        <w:trPr>
          <w:jc w:val="center"/>
        </w:trPr>
        <w:tc>
          <w:tcPr>
            <w:tcW w:w="4815" w:type="dxa"/>
            <w:vMerge/>
            <w:vAlign w:val="center"/>
          </w:tcPr>
          <w:p w14:paraId="44D5C0F2" w14:textId="77777777" w:rsidR="000C53F7" w:rsidRPr="00766692" w:rsidRDefault="000C53F7" w:rsidP="003659F4">
            <w:pPr>
              <w:spacing w:after="0" w:line="360" w:lineRule="auto"/>
              <w:jc w:val="center"/>
              <w:rPr>
                <w:rFonts w:ascii="Arial" w:hAnsi="Arial" w:cs="Arial"/>
                <w:sz w:val="20"/>
                <w:szCs w:val="20"/>
                <w:lang w:val="es-CR"/>
              </w:rPr>
            </w:pPr>
          </w:p>
        </w:tc>
        <w:tc>
          <w:tcPr>
            <w:tcW w:w="523" w:type="dxa"/>
            <w:vAlign w:val="center"/>
          </w:tcPr>
          <w:p w14:paraId="5757E2D9"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Sí</w:t>
            </w:r>
          </w:p>
        </w:tc>
        <w:tc>
          <w:tcPr>
            <w:tcW w:w="480" w:type="dxa"/>
            <w:vAlign w:val="center"/>
          </w:tcPr>
          <w:p w14:paraId="61A67DFD" w14:textId="77777777" w:rsidR="000C53F7" w:rsidRPr="00766692" w:rsidRDefault="000C53F7" w:rsidP="003659F4">
            <w:pPr>
              <w:spacing w:after="0" w:line="360" w:lineRule="auto"/>
              <w:jc w:val="center"/>
              <w:rPr>
                <w:rFonts w:ascii="Arial" w:hAnsi="Arial" w:cs="Arial"/>
                <w:b/>
                <w:sz w:val="20"/>
                <w:szCs w:val="20"/>
                <w:lang w:val="es-CR"/>
              </w:rPr>
            </w:pPr>
            <w:r w:rsidRPr="00766692">
              <w:rPr>
                <w:rFonts w:ascii="Arial" w:hAnsi="Arial" w:cs="Arial"/>
                <w:b/>
                <w:sz w:val="20"/>
                <w:szCs w:val="20"/>
                <w:lang w:val="es-CR"/>
              </w:rPr>
              <w:t>No</w:t>
            </w:r>
          </w:p>
        </w:tc>
        <w:tc>
          <w:tcPr>
            <w:tcW w:w="1693" w:type="dxa"/>
            <w:vMerge/>
            <w:vAlign w:val="center"/>
          </w:tcPr>
          <w:p w14:paraId="4B3C46F9" w14:textId="77777777" w:rsidR="000C53F7" w:rsidRPr="00766692" w:rsidRDefault="000C53F7" w:rsidP="003659F4">
            <w:pPr>
              <w:spacing w:after="0" w:line="360" w:lineRule="auto"/>
              <w:jc w:val="center"/>
              <w:rPr>
                <w:rFonts w:ascii="Arial" w:hAnsi="Arial" w:cs="Arial"/>
                <w:sz w:val="20"/>
                <w:szCs w:val="20"/>
                <w:lang w:val="es-CR"/>
              </w:rPr>
            </w:pPr>
          </w:p>
        </w:tc>
        <w:tc>
          <w:tcPr>
            <w:tcW w:w="1317" w:type="dxa"/>
          </w:tcPr>
          <w:p w14:paraId="627BA628" w14:textId="77777777" w:rsidR="000C53F7" w:rsidRPr="00766692" w:rsidRDefault="000C53F7" w:rsidP="003659F4">
            <w:pPr>
              <w:spacing w:after="0" w:line="360" w:lineRule="auto"/>
              <w:jc w:val="center"/>
              <w:rPr>
                <w:rFonts w:ascii="Arial" w:hAnsi="Arial" w:cs="Arial"/>
                <w:sz w:val="20"/>
                <w:szCs w:val="20"/>
                <w:highlight w:val="yellow"/>
                <w:lang w:val="es-CR"/>
              </w:rPr>
            </w:pPr>
          </w:p>
        </w:tc>
      </w:tr>
      <w:tr w:rsidR="000C53F7" w:rsidRPr="00766692" w14:paraId="22671691" w14:textId="77777777" w:rsidTr="003659F4">
        <w:trPr>
          <w:jc w:val="center"/>
        </w:trPr>
        <w:tc>
          <w:tcPr>
            <w:tcW w:w="4815" w:type="dxa"/>
            <w:vAlign w:val="center"/>
          </w:tcPr>
          <w:p w14:paraId="35E5C252"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1. Vecinos </w:t>
            </w:r>
          </w:p>
        </w:tc>
        <w:tc>
          <w:tcPr>
            <w:tcW w:w="523" w:type="dxa"/>
          </w:tcPr>
          <w:p w14:paraId="4A5C8A99"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5B3DDC02"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6F2E1D0E"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571D843E"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1D8C6985" w14:textId="77777777" w:rsidTr="003659F4">
        <w:trPr>
          <w:jc w:val="center"/>
        </w:trPr>
        <w:tc>
          <w:tcPr>
            <w:tcW w:w="8828" w:type="dxa"/>
            <w:gridSpan w:val="5"/>
            <w:vAlign w:val="center"/>
          </w:tcPr>
          <w:p w14:paraId="67D97C8F"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b/>
                <w:sz w:val="20"/>
                <w:szCs w:val="20"/>
                <w:lang w:val="es-CR"/>
              </w:rPr>
              <w:t>2. Organizaciones locales / ONG</w:t>
            </w:r>
          </w:p>
        </w:tc>
      </w:tr>
      <w:tr w:rsidR="000C53F7" w:rsidRPr="00766692" w14:paraId="000F03C5" w14:textId="77777777" w:rsidTr="003659F4">
        <w:trPr>
          <w:jc w:val="center"/>
        </w:trPr>
        <w:tc>
          <w:tcPr>
            <w:tcW w:w="4815" w:type="dxa"/>
            <w:vAlign w:val="center"/>
          </w:tcPr>
          <w:p w14:paraId="2EB8D88D" w14:textId="19AF5643"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2.1. Grupos de Mujeres organizadas o no</w:t>
            </w:r>
          </w:p>
        </w:tc>
        <w:tc>
          <w:tcPr>
            <w:tcW w:w="523" w:type="dxa"/>
          </w:tcPr>
          <w:p w14:paraId="04586CC6"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F518959"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060EF5A0"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06F1A9E2"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570D5CA8" w14:textId="77777777" w:rsidTr="003659F4">
        <w:trPr>
          <w:jc w:val="center"/>
        </w:trPr>
        <w:tc>
          <w:tcPr>
            <w:tcW w:w="4815" w:type="dxa"/>
            <w:vAlign w:val="center"/>
          </w:tcPr>
          <w:p w14:paraId="5B1046AD"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2.2. Administradores de Acueductos rurales</w:t>
            </w:r>
          </w:p>
        </w:tc>
        <w:tc>
          <w:tcPr>
            <w:tcW w:w="523" w:type="dxa"/>
          </w:tcPr>
          <w:p w14:paraId="1A7437D6"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778EDDD0"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3EE062EF"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414033BB"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42D6069F" w14:textId="77777777" w:rsidTr="003659F4">
        <w:trPr>
          <w:jc w:val="center"/>
        </w:trPr>
        <w:tc>
          <w:tcPr>
            <w:tcW w:w="4815" w:type="dxa"/>
            <w:vAlign w:val="center"/>
          </w:tcPr>
          <w:p w14:paraId="36A87D10"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2.3. Asociaciones religiosas</w:t>
            </w:r>
          </w:p>
        </w:tc>
        <w:tc>
          <w:tcPr>
            <w:tcW w:w="523" w:type="dxa"/>
          </w:tcPr>
          <w:p w14:paraId="78D29518"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1AEA218"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638D4D9B"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3EE719D0"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064C2388" w14:textId="77777777" w:rsidTr="003659F4">
        <w:trPr>
          <w:jc w:val="center"/>
        </w:trPr>
        <w:tc>
          <w:tcPr>
            <w:tcW w:w="4815" w:type="dxa"/>
            <w:vAlign w:val="center"/>
          </w:tcPr>
          <w:p w14:paraId="27C8D53C"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2.4. Otras asociaciones locales</w:t>
            </w:r>
          </w:p>
        </w:tc>
        <w:tc>
          <w:tcPr>
            <w:tcW w:w="523" w:type="dxa"/>
          </w:tcPr>
          <w:p w14:paraId="5EA91F9C"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192E8216"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28413460"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68830B0F"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51981EA4" w14:textId="77777777" w:rsidTr="003659F4">
        <w:trPr>
          <w:jc w:val="center"/>
        </w:trPr>
        <w:tc>
          <w:tcPr>
            <w:tcW w:w="4815" w:type="dxa"/>
            <w:vAlign w:val="center"/>
          </w:tcPr>
          <w:p w14:paraId="31FBCD28"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2.5. ONGs con presencia en el sitio o relacionados con el tipo de proyecto</w:t>
            </w:r>
          </w:p>
        </w:tc>
        <w:tc>
          <w:tcPr>
            <w:tcW w:w="523" w:type="dxa"/>
          </w:tcPr>
          <w:p w14:paraId="23FA4C94"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54588376"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62B81A76"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4BDBFD7A"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468D20A3" w14:textId="77777777" w:rsidTr="003659F4">
        <w:trPr>
          <w:jc w:val="center"/>
        </w:trPr>
        <w:tc>
          <w:tcPr>
            <w:tcW w:w="8828" w:type="dxa"/>
            <w:gridSpan w:val="5"/>
            <w:vAlign w:val="center"/>
          </w:tcPr>
          <w:p w14:paraId="53DC53F1"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3. Sectores productivos</w:t>
            </w:r>
          </w:p>
        </w:tc>
      </w:tr>
      <w:tr w:rsidR="000C53F7" w:rsidRPr="00766692" w14:paraId="7B3B986C" w14:textId="77777777" w:rsidTr="003659F4">
        <w:trPr>
          <w:jc w:val="center"/>
        </w:trPr>
        <w:tc>
          <w:tcPr>
            <w:tcW w:w="4815" w:type="dxa"/>
            <w:vAlign w:val="center"/>
          </w:tcPr>
          <w:p w14:paraId="2F29F01F"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3.2. Sectores productivos (comercial, agrícola, servicios, los que apliquen para cada entorno del proyecto) </w:t>
            </w:r>
          </w:p>
        </w:tc>
        <w:tc>
          <w:tcPr>
            <w:tcW w:w="523" w:type="dxa"/>
          </w:tcPr>
          <w:p w14:paraId="76EDA61B"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160A59A4"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261D978F"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584C1E84"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7357DDFC" w14:textId="77777777" w:rsidTr="003659F4">
        <w:trPr>
          <w:jc w:val="center"/>
        </w:trPr>
        <w:tc>
          <w:tcPr>
            <w:tcW w:w="8828" w:type="dxa"/>
            <w:gridSpan w:val="5"/>
            <w:vAlign w:val="center"/>
          </w:tcPr>
          <w:p w14:paraId="38536BB5"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4. Centros educativos</w:t>
            </w:r>
          </w:p>
        </w:tc>
      </w:tr>
      <w:tr w:rsidR="000C53F7" w:rsidRPr="00766692" w14:paraId="217268F3" w14:textId="77777777" w:rsidTr="003659F4">
        <w:trPr>
          <w:jc w:val="center"/>
        </w:trPr>
        <w:tc>
          <w:tcPr>
            <w:tcW w:w="4815" w:type="dxa"/>
            <w:vAlign w:val="center"/>
          </w:tcPr>
          <w:p w14:paraId="0CEC0795"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4.1. Escuelas, Colegios, Universidades</w:t>
            </w:r>
          </w:p>
        </w:tc>
        <w:tc>
          <w:tcPr>
            <w:tcW w:w="523" w:type="dxa"/>
          </w:tcPr>
          <w:p w14:paraId="55EB9C7F"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ADF84E9"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7BFAB123"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5B6A8B64"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1C2C5DC6" w14:textId="77777777" w:rsidTr="003659F4">
        <w:trPr>
          <w:jc w:val="center"/>
        </w:trPr>
        <w:tc>
          <w:tcPr>
            <w:tcW w:w="8828" w:type="dxa"/>
            <w:gridSpan w:val="5"/>
            <w:vAlign w:val="center"/>
          </w:tcPr>
          <w:p w14:paraId="3D310227"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5. Instituciones públicas</w:t>
            </w:r>
          </w:p>
        </w:tc>
      </w:tr>
      <w:tr w:rsidR="000C53F7" w:rsidRPr="00766692" w14:paraId="62DAE74C" w14:textId="77777777" w:rsidTr="003659F4">
        <w:trPr>
          <w:jc w:val="center"/>
        </w:trPr>
        <w:tc>
          <w:tcPr>
            <w:tcW w:w="4815" w:type="dxa"/>
            <w:vAlign w:val="center"/>
          </w:tcPr>
          <w:p w14:paraId="6D1632F8"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5.1. Oficinas del Gobierno</w:t>
            </w:r>
          </w:p>
        </w:tc>
        <w:tc>
          <w:tcPr>
            <w:tcW w:w="523" w:type="dxa"/>
          </w:tcPr>
          <w:p w14:paraId="07AE3D39"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26F6130"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45F05218"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2F8A2C86"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16CDB507" w14:textId="77777777" w:rsidTr="003659F4">
        <w:trPr>
          <w:jc w:val="center"/>
        </w:trPr>
        <w:tc>
          <w:tcPr>
            <w:tcW w:w="4815" w:type="dxa"/>
            <w:vAlign w:val="center"/>
          </w:tcPr>
          <w:p w14:paraId="02E8278E"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5.2. Oficinas del Gobierno Local</w:t>
            </w:r>
          </w:p>
        </w:tc>
        <w:tc>
          <w:tcPr>
            <w:tcW w:w="523" w:type="dxa"/>
          </w:tcPr>
          <w:p w14:paraId="1F421701"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5793F7B"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5785326A"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2BEBF975"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75C9194C" w14:textId="77777777" w:rsidTr="003659F4">
        <w:trPr>
          <w:jc w:val="center"/>
        </w:trPr>
        <w:tc>
          <w:tcPr>
            <w:tcW w:w="4815" w:type="dxa"/>
          </w:tcPr>
          <w:p w14:paraId="6CA697DF"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5.3. Oficinas de entidades internacionales </w:t>
            </w:r>
          </w:p>
        </w:tc>
        <w:tc>
          <w:tcPr>
            <w:tcW w:w="523" w:type="dxa"/>
          </w:tcPr>
          <w:p w14:paraId="4E1D270B"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4F6FB387"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0B47166A"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4133A837"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28FF4DB0" w14:textId="77777777" w:rsidTr="003659F4">
        <w:trPr>
          <w:jc w:val="center"/>
        </w:trPr>
        <w:tc>
          <w:tcPr>
            <w:tcW w:w="4815" w:type="dxa"/>
          </w:tcPr>
          <w:p w14:paraId="3EDC7836"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5.4. SINAC, INDER, otros que aplique </w:t>
            </w:r>
          </w:p>
        </w:tc>
        <w:tc>
          <w:tcPr>
            <w:tcW w:w="523" w:type="dxa"/>
          </w:tcPr>
          <w:p w14:paraId="2AFC9658" w14:textId="77777777" w:rsidR="000C53F7" w:rsidRPr="00766692" w:rsidRDefault="000C53F7" w:rsidP="003659F4">
            <w:pPr>
              <w:spacing w:after="0" w:line="360" w:lineRule="auto"/>
              <w:jc w:val="center"/>
              <w:rPr>
                <w:rFonts w:ascii="Arial" w:hAnsi="Arial" w:cs="Arial"/>
                <w:sz w:val="20"/>
                <w:szCs w:val="20"/>
                <w:lang w:val="es-CR"/>
              </w:rPr>
            </w:pPr>
            <w:r w:rsidRPr="00766692">
              <w:rPr>
                <w:rFonts w:ascii="Arial" w:hAnsi="Arial" w:cs="Arial"/>
                <w:sz w:val="20"/>
                <w:szCs w:val="20"/>
                <w:lang w:val="es-CR"/>
              </w:rPr>
              <w:t>X</w:t>
            </w:r>
          </w:p>
        </w:tc>
        <w:tc>
          <w:tcPr>
            <w:tcW w:w="480" w:type="dxa"/>
          </w:tcPr>
          <w:p w14:paraId="372088EF" w14:textId="77777777" w:rsidR="000C53F7" w:rsidRPr="00766692" w:rsidRDefault="000C53F7" w:rsidP="003659F4">
            <w:pPr>
              <w:spacing w:after="0" w:line="360" w:lineRule="auto"/>
              <w:rPr>
                <w:rFonts w:ascii="Arial" w:hAnsi="Arial" w:cs="Arial"/>
                <w:sz w:val="20"/>
                <w:szCs w:val="20"/>
                <w:lang w:val="es-CR"/>
              </w:rPr>
            </w:pPr>
          </w:p>
        </w:tc>
        <w:tc>
          <w:tcPr>
            <w:tcW w:w="1693" w:type="dxa"/>
          </w:tcPr>
          <w:p w14:paraId="7631FFEE" w14:textId="77777777" w:rsidR="000C53F7" w:rsidRPr="00766692" w:rsidRDefault="000C53F7" w:rsidP="003659F4">
            <w:pPr>
              <w:spacing w:after="0" w:line="360" w:lineRule="auto"/>
              <w:rPr>
                <w:rFonts w:ascii="Arial" w:hAnsi="Arial" w:cs="Arial"/>
                <w:sz w:val="20"/>
                <w:szCs w:val="20"/>
                <w:lang w:val="es-CR"/>
              </w:rPr>
            </w:pPr>
          </w:p>
        </w:tc>
        <w:tc>
          <w:tcPr>
            <w:tcW w:w="1317" w:type="dxa"/>
          </w:tcPr>
          <w:p w14:paraId="773435C2"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236127AC" w14:textId="77777777" w:rsidTr="003659F4">
        <w:trPr>
          <w:jc w:val="center"/>
        </w:trPr>
        <w:tc>
          <w:tcPr>
            <w:tcW w:w="4815" w:type="dxa"/>
          </w:tcPr>
          <w:p w14:paraId="6554164D"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 xml:space="preserve">6. Otros Grupos de interés </w:t>
            </w:r>
          </w:p>
        </w:tc>
        <w:tc>
          <w:tcPr>
            <w:tcW w:w="4013" w:type="dxa"/>
            <w:gridSpan w:val="4"/>
          </w:tcPr>
          <w:p w14:paraId="65E87F1B" w14:textId="77777777" w:rsidR="000C53F7" w:rsidRPr="00766692" w:rsidRDefault="000C53F7" w:rsidP="003659F4">
            <w:pPr>
              <w:spacing w:after="0" w:line="360" w:lineRule="auto"/>
              <w:rPr>
                <w:rFonts w:ascii="Arial" w:hAnsi="Arial" w:cs="Arial"/>
                <w:b/>
                <w:sz w:val="20"/>
                <w:szCs w:val="20"/>
                <w:lang w:val="es-CR"/>
              </w:rPr>
            </w:pPr>
            <w:r w:rsidRPr="00766692">
              <w:rPr>
                <w:rFonts w:ascii="Arial" w:hAnsi="Arial" w:cs="Arial"/>
                <w:b/>
                <w:sz w:val="20"/>
                <w:szCs w:val="20"/>
                <w:lang w:val="es-CR"/>
              </w:rPr>
              <w:t>X</w:t>
            </w:r>
          </w:p>
        </w:tc>
      </w:tr>
    </w:tbl>
    <w:p w14:paraId="613BA46F" w14:textId="77777777" w:rsidR="000C53F7" w:rsidRPr="00766692" w:rsidRDefault="000C53F7" w:rsidP="000C53F7">
      <w:pPr>
        <w:pStyle w:val="Default"/>
        <w:spacing w:after="120"/>
        <w:jc w:val="both"/>
        <w:rPr>
          <w:rFonts w:ascii="Arial" w:hAnsi="Arial" w:cs="Arial"/>
          <w:color w:val="auto"/>
          <w:sz w:val="20"/>
          <w:szCs w:val="20"/>
          <w:lang w:val="es-CR"/>
        </w:rPr>
      </w:pPr>
    </w:p>
    <w:p w14:paraId="482023F2" w14:textId="77777777" w:rsidR="000C53F7" w:rsidRPr="00766692" w:rsidRDefault="000C53F7" w:rsidP="000C53F7">
      <w:pPr>
        <w:pStyle w:val="Default"/>
        <w:spacing w:after="120"/>
        <w:jc w:val="both"/>
        <w:rPr>
          <w:rFonts w:ascii="Arial" w:hAnsi="Arial" w:cs="Arial"/>
          <w:color w:val="auto"/>
          <w:sz w:val="20"/>
          <w:szCs w:val="20"/>
          <w:lang w:val="es-CR"/>
        </w:rPr>
      </w:pPr>
    </w:p>
    <w:p w14:paraId="7EEAC342" w14:textId="37E81DF0" w:rsidR="000C53F7" w:rsidRPr="001D5F7B" w:rsidRDefault="001D5F7B" w:rsidP="000C53F7">
      <w:pPr>
        <w:spacing w:after="160" w:line="259" w:lineRule="auto"/>
        <w:jc w:val="center"/>
        <w:rPr>
          <w:rFonts w:ascii="Arial" w:hAnsi="Arial" w:cs="Arial"/>
          <w:b/>
          <w:sz w:val="28"/>
          <w:szCs w:val="28"/>
          <w:lang w:val="es-CR"/>
        </w:rPr>
      </w:pPr>
      <w:r w:rsidRPr="001D5F7B">
        <w:rPr>
          <w:rFonts w:ascii="Arial" w:hAnsi="Arial" w:cs="Arial"/>
          <w:b/>
          <w:sz w:val="28"/>
          <w:szCs w:val="28"/>
          <w:lang w:val="es-CR"/>
        </w:rPr>
        <w:t>Adjunto B</w:t>
      </w:r>
    </w:p>
    <w:p w14:paraId="0F51C4FF"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PROGRAMA ________________</w:t>
      </w:r>
    </w:p>
    <w:p w14:paraId="4EFF3497"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 xml:space="preserve">MINISTERIO JUSTICIA Y PAZ/ DIRECCIÓN DE MIGRACION Y EXTRANJERIA </w:t>
      </w:r>
    </w:p>
    <w:p w14:paraId="2F916969"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 xml:space="preserve">CONSULTA SOCIO AMBIENTAL </w:t>
      </w:r>
    </w:p>
    <w:p w14:paraId="7885B1D7"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PROYECTO: ___________________</w:t>
      </w:r>
    </w:p>
    <w:p w14:paraId="3C0476FF" w14:textId="77777777" w:rsidR="000C53F7" w:rsidRPr="00766692" w:rsidRDefault="000C53F7" w:rsidP="000C53F7">
      <w:pPr>
        <w:spacing w:after="0"/>
        <w:rPr>
          <w:rFonts w:ascii="Arial" w:hAnsi="Arial" w:cs="Arial"/>
          <w:sz w:val="20"/>
          <w:szCs w:val="20"/>
          <w:lang w:val="es-CR"/>
        </w:rPr>
      </w:pPr>
    </w:p>
    <w:p w14:paraId="1255F213" w14:textId="77777777" w:rsidR="000C53F7" w:rsidRPr="00766692" w:rsidRDefault="000C53F7" w:rsidP="000C53F7">
      <w:pPr>
        <w:spacing w:after="0"/>
        <w:rPr>
          <w:rFonts w:ascii="Arial" w:hAnsi="Arial" w:cs="Arial"/>
          <w:b/>
          <w:sz w:val="20"/>
          <w:szCs w:val="20"/>
          <w:lang w:val="es-CR"/>
        </w:rPr>
      </w:pPr>
      <w:r w:rsidRPr="00766692">
        <w:rPr>
          <w:rFonts w:ascii="Arial" w:hAnsi="Arial" w:cs="Arial"/>
          <w:b/>
          <w:sz w:val="20"/>
          <w:szCs w:val="20"/>
          <w:lang w:val="es-CR"/>
        </w:rPr>
        <w:t>Breve descripción: _______________________________________________________</w:t>
      </w:r>
    </w:p>
    <w:p w14:paraId="063489CA" w14:textId="77777777" w:rsidR="000C53F7" w:rsidRPr="00766692" w:rsidRDefault="000C53F7" w:rsidP="000C53F7">
      <w:pPr>
        <w:spacing w:after="0"/>
        <w:rPr>
          <w:rFonts w:ascii="Arial" w:hAnsi="Arial" w:cs="Arial"/>
          <w:b/>
          <w:sz w:val="20"/>
          <w:szCs w:val="20"/>
          <w:lang w:val="es-CR"/>
        </w:rPr>
      </w:pPr>
      <w:r w:rsidRPr="00766692">
        <w:rPr>
          <w:rFonts w:ascii="Arial" w:hAnsi="Arial" w:cs="Arial"/>
          <w:b/>
          <w:sz w:val="20"/>
          <w:szCs w:val="20"/>
          <w:lang w:val="es-CR"/>
        </w:rPr>
        <w:t>_________________________________________________________________________</w:t>
      </w:r>
    </w:p>
    <w:p w14:paraId="2896B76B" w14:textId="77777777" w:rsidR="000C53F7" w:rsidRPr="00766692" w:rsidRDefault="000C53F7" w:rsidP="000C53F7">
      <w:pPr>
        <w:spacing w:after="0"/>
        <w:rPr>
          <w:rFonts w:ascii="Arial" w:hAnsi="Arial" w:cs="Arial"/>
          <w:b/>
          <w:sz w:val="20"/>
          <w:szCs w:val="20"/>
          <w:lang w:val="es-CR"/>
        </w:rPr>
      </w:pPr>
      <w:r w:rsidRPr="00766692">
        <w:rPr>
          <w:rFonts w:ascii="Arial" w:hAnsi="Arial" w:cs="Arial"/>
          <w:b/>
          <w:sz w:val="20"/>
          <w:szCs w:val="20"/>
          <w:lang w:val="es-CR"/>
        </w:rPr>
        <w:t>_________________________________________________________________________</w:t>
      </w:r>
    </w:p>
    <w:p w14:paraId="39073DB7"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FECHA: ________________________________</w:t>
      </w:r>
    </w:p>
    <w:p w14:paraId="65D77802" w14:textId="77777777" w:rsidR="000C53F7" w:rsidRPr="00766692" w:rsidRDefault="000C53F7" w:rsidP="000C53F7">
      <w:pPr>
        <w:spacing w:after="0"/>
        <w:rPr>
          <w:rFonts w:ascii="Arial" w:hAnsi="Arial" w:cs="Arial"/>
          <w:b/>
          <w:i/>
          <w:sz w:val="20"/>
          <w:szCs w:val="20"/>
          <w:lang w:val="es-CR"/>
        </w:rPr>
      </w:pPr>
      <w:r w:rsidRPr="00766692">
        <w:rPr>
          <w:rFonts w:ascii="Arial" w:hAnsi="Arial" w:cs="Arial"/>
          <w:b/>
          <w:i/>
          <w:sz w:val="20"/>
          <w:szCs w:val="20"/>
          <w:lang w:val="es-CR"/>
        </w:rPr>
        <w:t>Lugar: ________________________________</w:t>
      </w:r>
    </w:p>
    <w:p w14:paraId="1623DF76" w14:textId="77777777" w:rsidR="000C53F7" w:rsidRPr="00766692" w:rsidRDefault="000C53F7" w:rsidP="000C53F7">
      <w:pPr>
        <w:spacing w:after="0"/>
        <w:rPr>
          <w:rFonts w:ascii="Arial" w:hAnsi="Arial" w:cs="Arial"/>
          <w:sz w:val="20"/>
          <w:szCs w:val="20"/>
          <w:lang w:val="es-CR"/>
        </w:rPr>
      </w:pPr>
    </w:p>
    <w:p w14:paraId="1E7DA6FB" w14:textId="77777777" w:rsidR="001D5F7B" w:rsidRDefault="001D5F7B">
      <w:pPr>
        <w:spacing w:before="0" w:after="160" w:line="259" w:lineRule="auto"/>
        <w:jc w:val="left"/>
        <w:rPr>
          <w:rFonts w:ascii="Arial" w:hAnsi="Arial" w:cs="Arial"/>
          <w:sz w:val="20"/>
          <w:szCs w:val="20"/>
          <w:lang w:val="es-CR"/>
        </w:rPr>
      </w:pPr>
      <w:r>
        <w:rPr>
          <w:rFonts w:ascii="Arial" w:hAnsi="Arial" w:cs="Arial"/>
          <w:sz w:val="20"/>
          <w:szCs w:val="20"/>
          <w:lang w:val="es-CR"/>
        </w:rPr>
        <w:br w:type="page"/>
      </w:r>
    </w:p>
    <w:p w14:paraId="79407992" w14:textId="5ED14CD6" w:rsidR="000C53F7" w:rsidRPr="00766692" w:rsidRDefault="000C53F7" w:rsidP="000C53F7">
      <w:pPr>
        <w:spacing w:after="0"/>
        <w:rPr>
          <w:rFonts w:ascii="Arial" w:hAnsi="Arial" w:cs="Arial"/>
          <w:sz w:val="20"/>
          <w:szCs w:val="20"/>
          <w:lang w:val="es-CR"/>
        </w:rPr>
      </w:pPr>
      <w:r w:rsidRPr="00766692">
        <w:rPr>
          <w:rFonts w:ascii="Arial" w:hAnsi="Arial" w:cs="Arial"/>
          <w:sz w:val="20"/>
          <w:szCs w:val="20"/>
          <w:lang w:val="es-CR"/>
        </w:rPr>
        <w:t>AGENDA (ejemplo)</w:t>
      </w:r>
    </w:p>
    <w:p w14:paraId="3984CFB9" w14:textId="77777777" w:rsidR="000C53F7" w:rsidRPr="00766692" w:rsidRDefault="000C53F7" w:rsidP="000C53F7">
      <w:pPr>
        <w:spacing w:after="0"/>
        <w:rPr>
          <w:rFonts w:ascii="Arial" w:hAnsi="Arial" w:cs="Arial"/>
          <w:sz w:val="20"/>
          <w:szCs w:val="20"/>
          <w:lang w:val="es-CR"/>
        </w:rPr>
      </w:pPr>
    </w:p>
    <w:tbl>
      <w:tblPr>
        <w:tblStyle w:val="TableGrid"/>
        <w:tblW w:w="0" w:type="auto"/>
        <w:tblLook w:val="04A0" w:firstRow="1" w:lastRow="0" w:firstColumn="1" w:lastColumn="0" w:noHBand="0" w:noVBand="1"/>
      </w:tblPr>
      <w:tblGrid>
        <w:gridCol w:w="1838"/>
        <w:gridCol w:w="4820"/>
        <w:gridCol w:w="2170"/>
      </w:tblGrid>
      <w:tr w:rsidR="000C53F7" w:rsidRPr="00766692" w14:paraId="7E10F835" w14:textId="77777777" w:rsidTr="003659F4">
        <w:tc>
          <w:tcPr>
            <w:tcW w:w="1838" w:type="dxa"/>
          </w:tcPr>
          <w:p w14:paraId="3721C573" w14:textId="77777777" w:rsidR="000C53F7" w:rsidRPr="00766692" w:rsidRDefault="000C53F7" w:rsidP="003659F4">
            <w:pPr>
              <w:spacing w:after="0" w:line="360" w:lineRule="auto"/>
              <w:rPr>
                <w:rFonts w:ascii="Arial" w:hAnsi="Arial" w:cs="Arial"/>
                <w:b/>
                <w:i/>
                <w:sz w:val="20"/>
                <w:szCs w:val="20"/>
                <w:lang w:val="es-CR"/>
              </w:rPr>
            </w:pPr>
            <w:r w:rsidRPr="00766692">
              <w:rPr>
                <w:rFonts w:ascii="Arial" w:hAnsi="Arial" w:cs="Arial"/>
                <w:b/>
                <w:i/>
                <w:sz w:val="20"/>
                <w:szCs w:val="20"/>
                <w:lang w:val="es-CR"/>
              </w:rPr>
              <w:t>HORA</w:t>
            </w:r>
          </w:p>
        </w:tc>
        <w:tc>
          <w:tcPr>
            <w:tcW w:w="4820" w:type="dxa"/>
          </w:tcPr>
          <w:p w14:paraId="25A08D11" w14:textId="77777777" w:rsidR="000C53F7" w:rsidRPr="00766692" w:rsidRDefault="000C53F7" w:rsidP="003659F4">
            <w:pPr>
              <w:spacing w:after="0" w:line="360" w:lineRule="auto"/>
              <w:rPr>
                <w:rFonts w:ascii="Arial" w:hAnsi="Arial" w:cs="Arial"/>
                <w:b/>
                <w:i/>
                <w:sz w:val="20"/>
                <w:szCs w:val="20"/>
                <w:lang w:val="es-CR"/>
              </w:rPr>
            </w:pPr>
            <w:r w:rsidRPr="00766692">
              <w:rPr>
                <w:rFonts w:ascii="Arial" w:hAnsi="Arial" w:cs="Arial"/>
                <w:b/>
                <w:i/>
                <w:sz w:val="20"/>
                <w:szCs w:val="20"/>
                <w:lang w:val="es-CR"/>
              </w:rPr>
              <w:t>TEMA</w:t>
            </w:r>
          </w:p>
        </w:tc>
        <w:tc>
          <w:tcPr>
            <w:tcW w:w="2170" w:type="dxa"/>
          </w:tcPr>
          <w:p w14:paraId="1B50992C" w14:textId="77777777" w:rsidR="000C53F7" w:rsidRPr="00766692" w:rsidRDefault="000C53F7" w:rsidP="003659F4">
            <w:pPr>
              <w:spacing w:after="0" w:line="360" w:lineRule="auto"/>
              <w:rPr>
                <w:rFonts w:ascii="Arial" w:hAnsi="Arial" w:cs="Arial"/>
                <w:b/>
                <w:i/>
                <w:sz w:val="20"/>
                <w:szCs w:val="20"/>
                <w:lang w:val="es-CR"/>
              </w:rPr>
            </w:pPr>
            <w:r w:rsidRPr="00766692">
              <w:rPr>
                <w:rFonts w:ascii="Arial" w:hAnsi="Arial" w:cs="Arial"/>
                <w:b/>
                <w:i/>
                <w:sz w:val="20"/>
                <w:szCs w:val="20"/>
                <w:lang w:val="es-CR"/>
              </w:rPr>
              <w:t>RESPONSABLE</w:t>
            </w:r>
          </w:p>
        </w:tc>
      </w:tr>
      <w:tr w:rsidR="000C53F7" w:rsidRPr="00766692" w14:paraId="539F02C4" w14:textId="77777777" w:rsidTr="003659F4">
        <w:tc>
          <w:tcPr>
            <w:tcW w:w="1838" w:type="dxa"/>
            <w:vAlign w:val="center"/>
          </w:tcPr>
          <w:p w14:paraId="6C0F178A"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5:00 / 5:15 p.m.</w:t>
            </w:r>
          </w:p>
        </w:tc>
        <w:tc>
          <w:tcPr>
            <w:tcW w:w="4820" w:type="dxa"/>
          </w:tcPr>
          <w:p w14:paraId="1A0706F1"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Registro de participantes</w:t>
            </w:r>
          </w:p>
        </w:tc>
        <w:tc>
          <w:tcPr>
            <w:tcW w:w="2170" w:type="dxa"/>
          </w:tcPr>
          <w:p w14:paraId="1AA1FE21" w14:textId="77777777" w:rsidR="000C53F7" w:rsidRPr="00766692" w:rsidRDefault="000C53F7" w:rsidP="003659F4">
            <w:pPr>
              <w:spacing w:after="0" w:line="360" w:lineRule="auto"/>
              <w:rPr>
                <w:rFonts w:ascii="Arial" w:hAnsi="Arial" w:cs="Arial"/>
                <w:sz w:val="20"/>
                <w:szCs w:val="20"/>
                <w:lang w:val="es-CR"/>
              </w:rPr>
            </w:pPr>
          </w:p>
        </w:tc>
      </w:tr>
      <w:tr w:rsidR="000C53F7" w:rsidRPr="00766692" w14:paraId="35950F9C" w14:textId="77777777" w:rsidTr="003659F4">
        <w:tc>
          <w:tcPr>
            <w:tcW w:w="1838" w:type="dxa"/>
            <w:vAlign w:val="center"/>
          </w:tcPr>
          <w:p w14:paraId="1639FDAF"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5:15 / 5:30 p.m</w:t>
            </w:r>
          </w:p>
        </w:tc>
        <w:tc>
          <w:tcPr>
            <w:tcW w:w="4820" w:type="dxa"/>
          </w:tcPr>
          <w:p w14:paraId="49C5EC4E"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Presentación del Equipo facilitador del proceso de consulta plenaria.</w:t>
            </w:r>
          </w:p>
        </w:tc>
        <w:tc>
          <w:tcPr>
            <w:tcW w:w="2170" w:type="dxa"/>
          </w:tcPr>
          <w:p w14:paraId="49073BFC"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Equipo Facilitador </w:t>
            </w:r>
          </w:p>
        </w:tc>
      </w:tr>
      <w:tr w:rsidR="000C53F7" w:rsidRPr="00766692" w14:paraId="79E36D63" w14:textId="77777777" w:rsidTr="003659F4">
        <w:tc>
          <w:tcPr>
            <w:tcW w:w="1838" w:type="dxa"/>
            <w:vAlign w:val="center"/>
          </w:tcPr>
          <w:p w14:paraId="32849E14"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5:30 / 5:40 p.m.</w:t>
            </w:r>
          </w:p>
        </w:tc>
        <w:tc>
          <w:tcPr>
            <w:tcW w:w="4820" w:type="dxa"/>
          </w:tcPr>
          <w:p w14:paraId="24B126E8"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Antecedentes del Programa </w:t>
            </w:r>
          </w:p>
        </w:tc>
        <w:tc>
          <w:tcPr>
            <w:tcW w:w="2170" w:type="dxa"/>
          </w:tcPr>
          <w:p w14:paraId="3B2E4A41"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Representante Ministerio/Dirección Migración</w:t>
            </w:r>
          </w:p>
        </w:tc>
      </w:tr>
      <w:tr w:rsidR="000C53F7" w:rsidRPr="00766692" w14:paraId="348719E3" w14:textId="77777777" w:rsidTr="003659F4">
        <w:tc>
          <w:tcPr>
            <w:tcW w:w="1838" w:type="dxa"/>
            <w:vAlign w:val="center"/>
          </w:tcPr>
          <w:p w14:paraId="24E85DA3"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5:40 / 6:00 p.m.</w:t>
            </w:r>
          </w:p>
        </w:tc>
        <w:tc>
          <w:tcPr>
            <w:tcW w:w="4820" w:type="dxa"/>
          </w:tcPr>
          <w:p w14:paraId="015CF4A2"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Descripción y presentación general del Proyecto </w:t>
            </w:r>
          </w:p>
        </w:tc>
        <w:tc>
          <w:tcPr>
            <w:tcW w:w="2170" w:type="dxa"/>
          </w:tcPr>
          <w:p w14:paraId="6621AA17"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Equipo Facilitador</w:t>
            </w:r>
          </w:p>
        </w:tc>
      </w:tr>
      <w:tr w:rsidR="000C53F7" w:rsidRPr="00766692" w14:paraId="193E4E28" w14:textId="77777777" w:rsidTr="003659F4">
        <w:tc>
          <w:tcPr>
            <w:tcW w:w="1838" w:type="dxa"/>
            <w:vAlign w:val="center"/>
          </w:tcPr>
          <w:p w14:paraId="3DF8DD20"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6:00 / 6:15 p.m.</w:t>
            </w:r>
          </w:p>
        </w:tc>
        <w:tc>
          <w:tcPr>
            <w:tcW w:w="4820" w:type="dxa"/>
          </w:tcPr>
          <w:p w14:paraId="0F47EF4B"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Impactos socio ambientales (AAS)</w:t>
            </w:r>
          </w:p>
          <w:p w14:paraId="55B3BB7B"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Medidas de atención (PGAS)</w:t>
            </w:r>
          </w:p>
        </w:tc>
        <w:tc>
          <w:tcPr>
            <w:tcW w:w="2170" w:type="dxa"/>
          </w:tcPr>
          <w:p w14:paraId="6B2C301A"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Equipo Facilitador </w:t>
            </w:r>
          </w:p>
        </w:tc>
      </w:tr>
      <w:tr w:rsidR="000C53F7" w:rsidRPr="00766692" w14:paraId="54E63486" w14:textId="77777777" w:rsidTr="003659F4">
        <w:tc>
          <w:tcPr>
            <w:tcW w:w="1838" w:type="dxa"/>
            <w:vAlign w:val="center"/>
          </w:tcPr>
          <w:p w14:paraId="06491FFD"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6:15 / 6:30 p.m.</w:t>
            </w:r>
          </w:p>
        </w:tc>
        <w:tc>
          <w:tcPr>
            <w:tcW w:w="4820" w:type="dxa"/>
          </w:tcPr>
          <w:p w14:paraId="3E5CDD04"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Descripción del mecanismo de atención de consulta permanente (quejas y reclamos).</w:t>
            </w:r>
          </w:p>
        </w:tc>
        <w:tc>
          <w:tcPr>
            <w:tcW w:w="2170" w:type="dxa"/>
          </w:tcPr>
          <w:p w14:paraId="0B97AD76"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Equipo Facilitador </w:t>
            </w:r>
          </w:p>
        </w:tc>
      </w:tr>
      <w:tr w:rsidR="000C53F7" w:rsidRPr="00766692" w14:paraId="0DFE9AF7" w14:textId="77777777" w:rsidTr="003659F4">
        <w:trPr>
          <w:trHeight w:val="959"/>
        </w:trPr>
        <w:tc>
          <w:tcPr>
            <w:tcW w:w="1838" w:type="dxa"/>
            <w:vAlign w:val="center"/>
          </w:tcPr>
          <w:p w14:paraId="1E79DC69"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6:30 / 7:15 p.m.</w:t>
            </w:r>
          </w:p>
        </w:tc>
        <w:tc>
          <w:tcPr>
            <w:tcW w:w="4820" w:type="dxa"/>
          </w:tcPr>
          <w:p w14:paraId="440978EB"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Diálogo abierto con la comunidad (preguntas y comentarios de los asistentes).</w:t>
            </w:r>
          </w:p>
        </w:tc>
        <w:tc>
          <w:tcPr>
            <w:tcW w:w="2170" w:type="dxa"/>
          </w:tcPr>
          <w:p w14:paraId="3A70A1DE"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Equipo Facilitador</w:t>
            </w:r>
          </w:p>
        </w:tc>
      </w:tr>
      <w:tr w:rsidR="000C53F7" w:rsidRPr="00766692" w14:paraId="358066E8" w14:textId="77777777" w:rsidTr="003659F4">
        <w:trPr>
          <w:trHeight w:val="310"/>
        </w:trPr>
        <w:tc>
          <w:tcPr>
            <w:tcW w:w="1838" w:type="dxa"/>
            <w:vAlign w:val="center"/>
          </w:tcPr>
          <w:p w14:paraId="7B8BBCFC"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7:15 / 7:30 p.m.</w:t>
            </w:r>
          </w:p>
        </w:tc>
        <w:tc>
          <w:tcPr>
            <w:tcW w:w="4820" w:type="dxa"/>
          </w:tcPr>
          <w:p w14:paraId="3ADE05C9"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Cierre de la sesión.</w:t>
            </w:r>
          </w:p>
        </w:tc>
        <w:tc>
          <w:tcPr>
            <w:tcW w:w="2170" w:type="dxa"/>
          </w:tcPr>
          <w:p w14:paraId="7290BBC5" w14:textId="77777777" w:rsidR="000C53F7" w:rsidRPr="00766692" w:rsidRDefault="000C53F7" w:rsidP="003659F4">
            <w:pPr>
              <w:spacing w:after="0" w:line="360" w:lineRule="auto"/>
              <w:rPr>
                <w:rFonts w:ascii="Arial" w:hAnsi="Arial" w:cs="Arial"/>
                <w:sz w:val="20"/>
                <w:szCs w:val="20"/>
                <w:lang w:val="es-CR"/>
              </w:rPr>
            </w:pPr>
            <w:r w:rsidRPr="00766692">
              <w:rPr>
                <w:rFonts w:ascii="Arial" w:hAnsi="Arial" w:cs="Arial"/>
                <w:sz w:val="20"/>
                <w:szCs w:val="20"/>
                <w:lang w:val="es-CR"/>
              </w:rPr>
              <w:t xml:space="preserve">Equipo Facilitador </w:t>
            </w:r>
          </w:p>
        </w:tc>
      </w:tr>
    </w:tbl>
    <w:p w14:paraId="19F8B351" w14:textId="77777777" w:rsidR="000C53F7" w:rsidRPr="00766692" w:rsidRDefault="000C53F7" w:rsidP="000C53F7">
      <w:pPr>
        <w:rPr>
          <w:rFonts w:ascii="Arial" w:hAnsi="Arial" w:cs="Arial"/>
          <w:sz w:val="20"/>
          <w:szCs w:val="20"/>
          <w:lang w:val="es-CR"/>
        </w:rPr>
      </w:pPr>
    </w:p>
    <w:p w14:paraId="3DEAAFC6" w14:textId="77777777" w:rsidR="00311991" w:rsidRPr="00766692" w:rsidRDefault="00311991" w:rsidP="00311991">
      <w:pPr>
        <w:pStyle w:val="Heading2"/>
        <w:rPr>
          <w:lang w:val="es-CR"/>
        </w:rPr>
      </w:pPr>
    </w:p>
    <w:p w14:paraId="24F01047" w14:textId="359B8A36" w:rsidR="00311991" w:rsidRPr="00766692" w:rsidRDefault="00311991" w:rsidP="00311991">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r w:rsidRPr="00766692">
        <w:rPr>
          <w:lang w:val="es-CR"/>
        </w:rPr>
        <w:br w:type="page"/>
      </w:r>
    </w:p>
    <w:p w14:paraId="6D137A76" w14:textId="465423D9" w:rsidR="00CB0227" w:rsidRPr="008006FA" w:rsidRDefault="00CB0227" w:rsidP="001D5F7B">
      <w:pPr>
        <w:pStyle w:val="Heading2"/>
        <w:rPr>
          <w:lang w:val="es-CR"/>
        </w:rPr>
      </w:pPr>
      <w:bookmarkStart w:id="65" w:name="_Toc100705247"/>
      <w:r w:rsidRPr="008006FA">
        <w:rPr>
          <w:lang w:val="es-CR"/>
        </w:rPr>
        <w:t>Guía para el Plan de Demoliciones y Manejo de Desechos Sólidos.</w:t>
      </w:r>
      <w:bookmarkEnd w:id="64"/>
      <w:bookmarkEnd w:id="65"/>
      <w:r w:rsidRPr="008006FA">
        <w:rPr>
          <w:lang w:val="es-CR"/>
        </w:rPr>
        <w:t xml:space="preserve"> </w:t>
      </w:r>
    </w:p>
    <w:p w14:paraId="1F4DEABE" w14:textId="068FAD07" w:rsidR="00CB0227" w:rsidRPr="00766692" w:rsidRDefault="00CB0227" w:rsidP="005A15B7">
      <w:pPr>
        <w:pStyle w:val="NoSpacing"/>
        <w:jc w:val="both"/>
        <w:rPr>
          <w:rFonts w:cs="Arial"/>
        </w:rPr>
      </w:pPr>
      <w:r w:rsidRPr="00766692">
        <w:rPr>
          <w:rFonts w:cs="Arial"/>
        </w:rPr>
        <w:t xml:space="preserve">El Programa de Demolición (cuando </w:t>
      </w:r>
      <w:r w:rsidR="00E20E46" w:rsidRPr="00766692">
        <w:rPr>
          <w:rFonts w:cs="Arial"/>
        </w:rPr>
        <w:t>aplique) y</w:t>
      </w:r>
      <w:r w:rsidRPr="00766692">
        <w:rPr>
          <w:rFonts w:cs="Arial"/>
        </w:rPr>
        <w:t xml:space="preserve"> Manejo de Desechos considerará tanto el proceso de demolición de las estructuras que deban removerse, la adecuada clasificación, almacenaje temporal, transporte y disposición final de los escombros o desechos que este proceso genere, así como todos los excedentes de materiales e insumos ligados a la construcción de las obras del proyecto. Como tal todos los tipos de desechos sólidos que se produzcan en el proyecto durante demolición y construcción.</w:t>
      </w:r>
    </w:p>
    <w:p w14:paraId="0B3347D4" w14:textId="77777777" w:rsidR="00CB0227" w:rsidRPr="00766692" w:rsidRDefault="00CB0227" w:rsidP="005A15B7">
      <w:pPr>
        <w:pStyle w:val="NoSpacing"/>
        <w:jc w:val="both"/>
        <w:rPr>
          <w:rFonts w:cs="Arial"/>
        </w:rPr>
      </w:pPr>
    </w:p>
    <w:p w14:paraId="49574A76" w14:textId="77777777" w:rsidR="00CB0227" w:rsidRPr="00766692" w:rsidRDefault="00CB0227" w:rsidP="005A15B7">
      <w:pPr>
        <w:pStyle w:val="NoSpacing"/>
        <w:jc w:val="both"/>
        <w:rPr>
          <w:rFonts w:cs="Arial"/>
        </w:rPr>
      </w:pPr>
      <w:r w:rsidRPr="00766692">
        <w:rPr>
          <w:rFonts w:cs="Arial"/>
        </w:rPr>
        <w:t xml:space="preserve">Lo que seguidamente se presenta es la guía mínima para orientar al contratista en el desarrollo del Plan que deberá presentar a la aprobación de la Unidad Ejecutora (UE) previo inicio de obras. En el entendido que el inicio de obras está condicionado a la aceptación de un Plan que la UE considere satisfactorio para los intereses de una adecuada gestión ambiental y social. </w:t>
      </w:r>
    </w:p>
    <w:p w14:paraId="34D05E6B" w14:textId="77777777" w:rsidR="00CB0227" w:rsidRPr="00766692" w:rsidRDefault="00CB0227" w:rsidP="005A15B7">
      <w:pPr>
        <w:pStyle w:val="NoSpacing"/>
        <w:jc w:val="both"/>
        <w:rPr>
          <w:rFonts w:cs="Arial"/>
        </w:rPr>
      </w:pPr>
    </w:p>
    <w:p w14:paraId="38C308A3" w14:textId="77777777" w:rsidR="00CB0227" w:rsidRPr="00766692" w:rsidRDefault="00CB0227" w:rsidP="005A15B7">
      <w:pPr>
        <w:pStyle w:val="NoSpacing"/>
        <w:jc w:val="both"/>
        <w:rPr>
          <w:rFonts w:cs="Arial"/>
        </w:rPr>
      </w:pPr>
      <w:r w:rsidRPr="00766692">
        <w:rPr>
          <w:rFonts w:cs="Arial"/>
        </w:rPr>
        <w:t xml:space="preserve">Se aclara que el contratista es el único responsable sobre el manejo de todos los desechos que genere el proyecto durante la demolición, construcción y desmantelamiento de obras temporales, para ello deberá exigir a todo su personal y subcontratistas que cumplan con las medidas establecidas. </w:t>
      </w:r>
    </w:p>
    <w:p w14:paraId="2F1B1D46" w14:textId="77777777" w:rsidR="005A15B7" w:rsidRPr="00766692" w:rsidRDefault="005A15B7" w:rsidP="00CB0227">
      <w:pPr>
        <w:pStyle w:val="Heading5"/>
        <w:numPr>
          <w:ilvl w:val="0"/>
          <w:numId w:val="0"/>
        </w:numPr>
        <w:ind w:left="1008"/>
        <w:rPr>
          <w:rFonts w:cs="Arial"/>
          <w:b/>
          <w:sz w:val="20"/>
          <w:szCs w:val="20"/>
          <w:lang w:val="es-CR"/>
        </w:rPr>
      </w:pPr>
    </w:p>
    <w:p w14:paraId="2D2F1FEB" w14:textId="2E8B3FCB" w:rsidR="00CB0227" w:rsidRPr="00766692" w:rsidRDefault="00CB0227" w:rsidP="001D5F7B">
      <w:pPr>
        <w:pStyle w:val="TitulonoTablaContenido"/>
        <w:rPr>
          <w:b/>
          <w:bCs/>
          <w:i/>
          <w:iCs/>
          <w:lang w:val="es-CR"/>
        </w:rPr>
      </w:pPr>
      <w:r w:rsidRPr="00766692">
        <w:rPr>
          <w:b/>
          <w:lang w:val="es-CR"/>
        </w:rPr>
        <w:t>Objetivo</w:t>
      </w:r>
    </w:p>
    <w:p w14:paraId="03E857E3" w14:textId="3E3EC7B1" w:rsidR="00CB0227" w:rsidRPr="00766692" w:rsidRDefault="00CB0227" w:rsidP="005A15B7">
      <w:pPr>
        <w:pStyle w:val="NoSpacing"/>
        <w:jc w:val="both"/>
        <w:rPr>
          <w:rFonts w:cs="Arial"/>
        </w:rPr>
      </w:pPr>
      <w:r w:rsidRPr="00766692">
        <w:rPr>
          <w:rFonts w:cs="Arial"/>
        </w:rPr>
        <w:t xml:space="preserve">El presente plan tiene como objetivo orientar al contratista sobre los contenidos mínimos que debe considerar un adecuado manejo y gestión de los residuos sólidos generados por el proyecto, durante la demolición, construcción y desmantelamiento de las obras complementarias, tales como campamentos bodegas o plantas de concreto, entre otras. </w:t>
      </w:r>
    </w:p>
    <w:p w14:paraId="097FB329" w14:textId="77777777" w:rsidR="005A15B7" w:rsidRPr="00766692" w:rsidRDefault="005A15B7" w:rsidP="005A15B7">
      <w:pPr>
        <w:pStyle w:val="NoSpacing"/>
        <w:jc w:val="both"/>
        <w:rPr>
          <w:rFonts w:cs="Arial"/>
        </w:rPr>
      </w:pPr>
    </w:p>
    <w:p w14:paraId="038046F5" w14:textId="77777777" w:rsidR="00CB0227" w:rsidRPr="00766692" w:rsidRDefault="00CB0227" w:rsidP="001D5F7B">
      <w:pPr>
        <w:pStyle w:val="TitulonoTablaContenido"/>
        <w:rPr>
          <w:b/>
          <w:bCs/>
          <w:i/>
          <w:iCs/>
          <w:lang w:val="es-CR"/>
        </w:rPr>
      </w:pPr>
      <w:r w:rsidRPr="00766692">
        <w:rPr>
          <w:b/>
          <w:lang w:val="es-CR"/>
        </w:rPr>
        <w:t>Capacitación</w:t>
      </w:r>
    </w:p>
    <w:p w14:paraId="6B2ECDEA" w14:textId="0308E7EB" w:rsidR="00CB0227" w:rsidRPr="00766692" w:rsidRDefault="00CB0227" w:rsidP="005A15B7">
      <w:pPr>
        <w:pStyle w:val="NoSpacing"/>
        <w:jc w:val="both"/>
        <w:rPr>
          <w:rFonts w:cs="Arial"/>
        </w:rPr>
      </w:pPr>
      <w:r w:rsidRPr="00766692">
        <w:rPr>
          <w:rFonts w:cs="Arial"/>
        </w:rPr>
        <w:t>El contratista deberá garantizar que ningún empleado empiece a laborar sin haber recibido entrenamiento básico en todas las áreas relacionadas con el manejo de desechos: procedimientos, limpieza de sitios, recolección, separación, disposición y tratamiento, entre otros. La capacitación puede darse mediante una charla o una explicación verbal cuando el empleado inicia sus labores. La capacitación estará a cargo del encargado ambiental del proyecto o en su ausencia del profesional que esté a cargo del proyecto.</w:t>
      </w:r>
    </w:p>
    <w:p w14:paraId="07B5C272" w14:textId="77777777" w:rsidR="005A15B7" w:rsidRPr="00766692" w:rsidRDefault="005A15B7" w:rsidP="005A15B7">
      <w:pPr>
        <w:pStyle w:val="NoSpacing"/>
        <w:jc w:val="both"/>
        <w:rPr>
          <w:rFonts w:cs="Arial"/>
        </w:rPr>
      </w:pPr>
    </w:p>
    <w:p w14:paraId="7D9E6A96" w14:textId="77777777" w:rsidR="00CB0227" w:rsidRPr="00766692" w:rsidRDefault="00CB0227" w:rsidP="001D5F7B">
      <w:pPr>
        <w:pStyle w:val="TitulonoTablaContenido"/>
        <w:rPr>
          <w:b/>
          <w:bCs/>
          <w:i/>
          <w:iCs/>
          <w:lang w:val="es-CR"/>
        </w:rPr>
      </w:pPr>
      <w:r w:rsidRPr="00766692">
        <w:rPr>
          <w:b/>
          <w:lang w:val="es-CR"/>
        </w:rPr>
        <w:t>Prácticas prohibidas</w:t>
      </w:r>
    </w:p>
    <w:p w14:paraId="416C01F1" w14:textId="77777777" w:rsidR="00CB0227" w:rsidRPr="00766692" w:rsidRDefault="00CB0227" w:rsidP="005A15B7">
      <w:pPr>
        <w:pStyle w:val="NoSpacing"/>
        <w:jc w:val="both"/>
        <w:rPr>
          <w:rFonts w:cs="Arial"/>
        </w:rPr>
      </w:pPr>
      <w:r w:rsidRPr="00766692">
        <w:rPr>
          <w:rFonts w:cs="Arial"/>
        </w:rPr>
        <w:t>Quedan absolutamente prohibidas prácticas como la realización de hogueras para quemar residuos, vertidos de aceites y demás contaminantes, tanto en la construcción como posteriormente. Tampoco se podrán botar escombros o basura en cualquier parte, para ello se deberá tener un lugar adecuado para su clasificación y depósito.</w:t>
      </w:r>
    </w:p>
    <w:p w14:paraId="6EB06E0C" w14:textId="77777777" w:rsidR="00CB0227" w:rsidRPr="00766692" w:rsidRDefault="00CB0227" w:rsidP="00CB0227">
      <w:pPr>
        <w:pStyle w:val="NoSpacing"/>
        <w:rPr>
          <w:rFonts w:cs="Arial"/>
        </w:rPr>
      </w:pPr>
    </w:p>
    <w:p w14:paraId="36BE0354" w14:textId="77777777" w:rsidR="001D5F7B" w:rsidRDefault="001D5F7B">
      <w:pPr>
        <w:spacing w:before="0" w:after="160" w:line="259" w:lineRule="auto"/>
        <w:jc w:val="left"/>
        <w:rPr>
          <w:b/>
          <w:smallCaps/>
          <w:lang w:val="es-CR"/>
        </w:rPr>
      </w:pPr>
      <w:r>
        <w:rPr>
          <w:lang w:val="es-CR"/>
        </w:rPr>
        <w:br w:type="page"/>
      </w:r>
    </w:p>
    <w:p w14:paraId="017AC0C4" w14:textId="2BCB7115" w:rsidR="00CB0227" w:rsidRPr="00766692" w:rsidRDefault="00CB0227" w:rsidP="001D5F7B">
      <w:pPr>
        <w:pStyle w:val="TitulonoTablaContenido"/>
        <w:rPr>
          <w:b/>
          <w:bCs/>
          <w:i/>
          <w:iCs/>
          <w:lang w:val="es-CR"/>
        </w:rPr>
      </w:pPr>
      <w:r w:rsidRPr="00766692">
        <w:rPr>
          <w:b/>
          <w:lang w:val="es-CR"/>
        </w:rPr>
        <w:t>Residuos Inertes producto de la demolición, movimiento de tierras o de la extracción</w:t>
      </w:r>
    </w:p>
    <w:p w14:paraId="5D41E329" w14:textId="77777777" w:rsidR="00CB0227" w:rsidRPr="00766692" w:rsidRDefault="00CB0227" w:rsidP="005A15B7">
      <w:pPr>
        <w:pStyle w:val="NoSpacing"/>
        <w:jc w:val="both"/>
        <w:rPr>
          <w:rFonts w:cs="Arial"/>
        </w:rPr>
      </w:pPr>
      <w:r w:rsidRPr="00766692">
        <w:rPr>
          <w:rFonts w:cs="Arial"/>
        </w:rPr>
        <w:t xml:space="preserve">En la obra, la principal fuente de residuos inertes se dará por las demoliciones (cuando aplique) de cerramiento perimetral y edificaciones; en menor medida por la excavación y sustitución de suelos. Dejando a discreción del contratista su Plan de Demolición y metodologías constructivas, se aclara que todo el material producto de la demolición deberá ser manejado sin que medie afectación a terceros fuera del AP. </w:t>
      </w:r>
    </w:p>
    <w:p w14:paraId="43B4926F" w14:textId="77777777" w:rsidR="00CB0227" w:rsidRPr="00766692" w:rsidRDefault="00CB0227" w:rsidP="00CB0227">
      <w:pPr>
        <w:pStyle w:val="NoSpacing"/>
        <w:rPr>
          <w:rFonts w:cs="Arial"/>
        </w:rPr>
      </w:pPr>
    </w:p>
    <w:p w14:paraId="016278E8" w14:textId="77777777" w:rsidR="00CB0227" w:rsidRPr="00766692" w:rsidRDefault="00CB0227" w:rsidP="005A15B7">
      <w:pPr>
        <w:pStyle w:val="NoSpacing"/>
        <w:jc w:val="both"/>
        <w:rPr>
          <w:rFonts w:cs="Arial"/>
        </w:rPr>
      </w:pPr>
      <w:r w:rsidRPr="00766692">
        <w:rPr>
          <w:rFonts w:cs="Arial"/>
        </w:rPr>
        <w:t>Todo el material de demolición será acopiado temporalmente, en un patio o ubicación especialmente definida, los desechos de clasificarán en metálicos y no metálicos, las vigas y otras secciones que sean reutilizables serán almacenadas debidamente para facilitar su carga y trasporte al sitio final que disponga la UE.</w:t>
      </w:r>
    </w:p>
    <w:p w14:paraId="39C501D2" w14:textId="77777777" w:rsidR="00CB0227" w:rsidRPr="00766692" w:rsidRDefault="00CB0227" w:rsidP="005A15B7">
      <w:pPr>
        <w:pStyle w:val="NoSpacing"/>
        <w:jc w:val="both"/>
        <w:rPr>
          <w:rFonts w:cs="Arial"/>
        </w:rPr>
      </w:pPr>
    </w:p>
    <w:p w14:paraId="55E3AF34" w14:textId="77777777" w:rsidR="00CB0227" w:rsidRPr="00766692" w:rsidRDefault="00CB0227" w:rsidP="005A15B7">
      <w:pPr>
        <w:pStyle w:val="NoSpacing"/>
        <w:jc w:val="both"/>
        <w:rPr>
          <w:rFonts w:cs="Arial"/>
        </w:rPr>
      </w:pPr>
      <w:r w:rsidRPr="00766692">
        <w:rPr>
          <w:rFonts w:cs="Arial"/>
        </w:rPr>
        <w:t>Los materiales inertes no metálicos, serán demolidos en los tamaños que se indique en los diseños y dispuestos por el contratista, en un sitio autorizado por la UE.</w:t>
      </w:r>
    </w:p>
    <w:p w14:paraId="1AC541FF" w14:textId="77777777" w:rsidR="00CB0227" w:rsidRPr="00766692" w:rsidRDefault="00CB0227" w:rsidP="00CB0227">
      <w:pPr>
        <w:pStyle w:val="NoSpacing"/>
        <w:rPr>
          <w:rFonts w:cs="Arial"/>
        </w:rPr>
      </w:pPr>
    </w:p>
    <w:p w14:paraId="1C81A0E4" w14:textId="77777777" w:rsidR="00CB0227" w:rsidRPr="00766692" w:rsidRDefault="00CB0227" w:rsidP="001D5F7B">
      <w:pPr>
        <w:pStyle w:val="TitulonoTablaContenido"/>
        <w:rPr>
          <w:b/>
          <w:bCs/>
          <w:i/>
          <w:iCs/>
          <w:lang w:val="es-CR"/>
        </w:rPr>
      </w:pPr>
      <w:r w:rsidRPr="00766692">
        <w:rPr>
          <w:b/>
          <w:lang w:val="es-CR"/>
        </w:rPr>
        <w:t>Separación de residuos sólidos y almacenamiento temporal</w:t>
      </w:r>
    </w:p>
    <w:p w14:paraId="340608B8" w14:textId="77777777" w:rsidR="00CB0227" w:rsidRPr="00766692" w:rsidRDefault="00CB0227" w:rsidP="005A15B7">
      <w:pPr>
        <w:pStyle w:val="NoSpacing"/>
        <w:jc w:val="both"/>
        <w:rPr>
          <w:rFonts w:cs="Arial"/>
        </w:rPr>
      </w:pPr>
      <w:r w:rsidRPr="00766692">
        <w:rPr>
          <w:rFonts w:cs="Arial"/>
        </w:rPr>
        <w:t xml:space="preserve">Desde el inicio de las operaciones se deberán colocar recipientes para la recolección temporal de la basura clasificada, en un sitio específico para este propósito, y correctamente señalizado. </w:t>
      </w:r>
    </w:p>
    <w:p w14:paraId="66895608" w14:textId="77777777" w:rsidR="00CB0227" w:rsidRPr="00766692" w:rsidRDefault="00CB0227" w:rsidP="005A15B7">
      <w:pPr>
        <w:pStyle w:val="NoSpacing"/>
        <w:jc w:val="both"/>
        <w:rPr>
          <w:rFonts w:cs="Arial"/>
        </w:rPr>
      </w:pPr>
    </w:p>
    <w:p w14:paraId="3DB64CEB" w14:textId="77777777" w:rsidR="00CB0227" w:rsidRPr="00766692" w:rsidRDefault="00CB0227" w:rsidP="005A15B7">
      <w:pPr>
        <w:pStyle w:val="NoSpacing"/>
        <w:jc w:val="both"/>
        <w:rPr>
          <w:rFonts w:cs="Arial"/>
        </w:rPr>
      </w:pPr>
      <w:r w:rsidRPr="00766692">
        <w:rPr>
          <w:rFonts w:cs="Arial"/>
        </w:rPr>
        <w:t>Todos los trabajadores deberán ser instruidos en la adecuada separación de los residuos. En cada frente de trabajo se deberán tener sitios para el almacenamiento selectivo, previo a ser llevados a los centros de acopio.</w:t>
      </w:r>
    </w:p>
    <w:p w14:paraId="15B1AF50" w14:textId="77777777" w:rsidR="00CB0227" w:rsidRPr="00766692" w:rsidRDefault="00CB0227" w:rsidP="005A15B7">
      <w:pPr>
        <w:pStyle w:val="NoSpacing"/>
        <w:jc w:val="both"/>
        <w:rPr>
          <w:rFonts w:cs="Arial"/>
        </w:rPr>
      </w:pPr>
    </w:p>
    <w:p w14:paraId="5C9F3EAB" w14:textId="77777777" w:rsidR="00CB0227" w:rsidRPr="00766692" w:rsidRDefault="00CB0227" w:rsidP="005A15B7">
      <w:pPr>
        <w:pStyle w:val="NoSpacing"/>
        <w:jc w:val="both"/>
        <w:rPr>
          <w:rFonts w:cs="Arial"/>
        </w:rPr>
      </w:pPr>
      <w:r w:rsidRPr="00766692">
        <w:rPr>
          <w:rFonts w:cs="Arial"/>
        </w:rPr>
        <w:t>Los residuos sólidos no reciclables durante la operación de las instalaciones temporales deben ser almacenados en lugar que facilite la recolección y disposición por parte del Municipio.</w:t>
      </w:r>
    </w:p>
    <w:p w14:paraId="6433FF35" w14:textId="77777777" w:rsidR="00CB0227" w:rsidRPr="00766692" w:rsidRDefault="00CB0227" w:rsidP="005A15B7">
      <w:pPr>
        <w:pStyle w:val="NoSpacing"/>
        <w:jc w:val="both"/>
        <w:rPr>
          <w:rFonts w:cs="Arial"/>
        </w:rPr>
      </w:pPr>
    </w:p>
    <w:p w14:paraId="39D29355" w14:textId="77777777" w:rsidR="00CB0227" w:rsidRPr="00766692" w:rsidRDefault="00CB0227" w:rsidP="005A15B7">
      <w:pPr>
        <w:pStyle w:val="NoSpacing"/>
        <w:jc w:val="both"/>
        <w:rPr>
          <w:rFonts w:cs="Arial"/>
        </w:rPr>
      </w:pPr>
      <w:r w:rsidRPr="00766692">
        <w:rPr>
          <w:rFonts w:cs="Arial"/>
        </w:rPr>
        <w:t>Los recipientes con residuos domésticos, especialmente orgánicos, deberán recogerse diariamente y almacenarse temporalmente en un sitio seco y techado mientras son recogidos por el servicio Municipal o llevados al sitio de disposición final; además, este recipiente deberá tener tapa, dado que su rápida descomposición genera atracción de vectores (moscas, roedores, etc.), aparte de malos olores.</w:t>
      </w:r>
    </w:p>
    <w:p w14:paraId="5E6B001D" w14:textId="77777777" w:rsidR="00CB0227" w:rsidRPr="00766692" w:rsidRDefault="00CB0227" w:rsidP="005A15B7">
      <w:pPr>
        <w:pStyle w:val="NoSpacing"/>
        <w:jc w:val="both"/>
        <w:rPr>
          <w:rFonts w:cs="Arial"/>
        </w:rPr>
      </w:pPr>
    </w:p>
    <w:p w14:paraId="7788588E" w14:textId="77777777" w:rsidR="001D5F7B" w:rsidRDefault="001D5F7B">
      <w:pPr>
        <w:spacing w:before="0" w:after="160" w:line="259" w:lineRule="auto"/>
        <w:jc w:val="left"/>
        <w:rPr>
          <w:rFonts w:eastAsiaTheme="minorEastAsia" w:cs="Arial"/>
          <w:sz w:val="22"/>
          <w:lang w:val="es-CR" w:eastAsia="es-CR"/>
        </w:rPr>
      </w:pPr>
      <w:r w:rsidRPr="008006FA">
        <w:rPr>
          <w:rFonts w:cs="Arial"/>
          <w:lang w:val="es-CR"/>
        </w:rPr>
        <w:br w:type="page"/>
      </w:r>
    </w:p>
    <w:p w14:paraId="49F04960" w14:textId="2BE7D2A2" w:rsidR="00CB0227" w:rsidRPr="00766692" w:rsidRDefault="00CB0227" w:rsidP="005A15B7">
      <w:pPr>
        <w:pStyle w:val="NoSpacing"/>
        <w:jc w:val="both"/>
        <w:rPr>
          <w:rFonts w:cs="Arial"/>
        </w:rPr>
      </w:pPr>
      <w:r w:rsidRPr="00766692">
        <w:rPr>
          <w:rFonts w:cs="Arial"/>
        </w:rPr>
        <w:t>Para el manejo de los desechos se recomiendan las siguientes medidas complementarias:</w:t>
      </w:r>
    </w:p>
    <w:p w14:paraId="223BD6D9" w14:textId="77777777" w:rsidR="00CB0227" w:rsidRPr="00766692" w:rsidRDefault="00CB0227" w:rsidP="005A15B7">
      <w:pPr>
        <w:pStyle w:val="NoSpacing"/>
        <w:jc w:val="both"/>
        <w:rPr>
          <w:rFonts w:cs="Arial"/>
        </w:rPr>
      </w:pPr>
    </w:p>
    <w:p w14:paraId="6CADF6AE" w14:textId="60F82D1E" w:rsidR="00CB0227" w:rsidRPr="00766692" w:rsidRDefault="00CB0227" w:rsidP="00CB0227">
      <w:pPr>
        <w:keepNext/>
        <w:keepLines/>
        <w:jc w:val="center"/>
        <w:rPr>
          <w:rFonts w:cs="Arial"/>
          <w:i/>
          <w:iCs/>
          <w:lang w:val="es-CR"/>
        </w:rPr>
      </w:pPr>
      <w:r w:rsidRPr="00766692">
        <w:rPr>
          <w:rFonts w:cs="Arial"/>
          <w:lang w:val="es-CR"/>
        </w:rPr>
        <w:t>Recomendaciones para el manejo de desechos</w:t>
      </w:r>
    </w:p>
    <w:tbl>
      <w:tblPr>
        <w:tblW w:w="9054" w:type="dxa"/>
        <w:jc w:val="center"/>
        <w:tblBorders>
          <w:top w:val="single" w:sz="8" w:space="0" w:color="404040"/>
          <w:left w:val="single" w:sz="8" w:space="0" w:color="404040"/>
          <w:bottom w:val="single" w:sz="8" w:space="0" w:color="404040"/>
          <w:right w:val="single" w:sz="8" w:space="0" w:color="404040"/>
          <w:insideH w:val="single" w:sz="8" w:space="0" w:color="404040"/>
        </w:tblBorders>
        <w:shd w:val="clear" w:color="auto" w:fill="FFFFFF"/>
        <w:tblLook w:val="01E0" w:firstRow="1" w:lastRow="1" w:firstColumn="1" w:lastColumn="1" w:noHBand="0" w:noVBand="0"/>
      </w:tblPr>
      <w:tblGrid>
        <w:gridCol w:w="1329"/>
        <w:gridCol w:w="1562"/>
        <w:gridCol w:w="1928"/>
        <w:gridCol w:w="4235"/>
      </w:tblGrid>
      <w:tr w:rsidR="00CB0227" w:rsidRPr="0019785E" w14:paraId="413ECCEE" w14:textId="77777777" w:rsidTr="003659F4">
        <w:trPr>
          <w:tblHeader/>
          <w:jc w:val="center"/>
        </w:trPr>
        <w:tc>
          <w:tcPr>
            <w:tcW w:w="2891" w:type="dxa"/>
            <w:gridSpan w:val="2"/>
            <w:tcBorders>
              <w:top w:val="single" w:sz="8" w:space="0" w:color="404040"/>
              <w:left w:val="single" w:sz="8" w:space="0" w:color="404040"/>
              <w:bottom w:val="single" w:sz="8" w:space="0" w:color="404040"/>
              <w:right w:val="nil"/>
            </w:tcBorders>
            <w:shd w:val="clear" w:color="auto" w:fill="BFBFBF"/>
          </w:tcPr>
          <w:p w14:paraId="68DD65B9" w14:textId="77777777" w:rsidR="00CB0227" w:rsidRPr="00766692" w:rsidRDefault="00CB0227" w:rsidP="003659F4">
            <w:pPr>
              <w:pStyle w:val="NoSpacing"/>
              <w:jc w:val="center"/>
              <w:rPr>
                <w:rFonts w:cs="Arial"/>
              </w:rPr>
            </w:pPr>
            <w:r w:rsidRPr="00766692">
              <w:rPr>
                <w:rFonts w:cs="Arial"/>
              </w:rPr>
              <w:t>Tipo de residuos</w:t>
            </w:r>
          </w:p>
        </w:tc>
        <w:tc>
          <w:tcPr>
            <w:tcW w:w="1928" w:type="dxa"/>
            <w:tcBorders>
              <w:top w:val="single" w:sz="8" w:space="0" w:color="404040"/>
              <w:left w:val="nil"/>
              <w:bottom w:val="single" w:sz="8" w:space="0" w:color="404040"/>
              <w:right w:val="nil"/>
            </w:tcBorders>
            <w:shd w:val="clear" w:color="auto" w:fill="BFBFBF"/>
          </w:tcPr>
          <w:p w14:paraId="1094556F" w14:textId="77777777" w:rsidR="00CB0227" w:rsidRPr="00766692" w:rsidRDefault="00CB0227" w:rsidP="003659F4">
            <w:pPr>
              <w:pStyle w:val="NoSpacing"/>
              <w:jc w:val="center"/>
              <w:rPr>
                <w:rFonts w:cs="Arial"/>
              </w:rPr>
            </w:pPr>
            <w:r w:rsidRPr="00766692">
              <w:rPr>
                <w:rFonts w:cs="Arial"/>
              </w:rPr>
              <w:t>Lugar de generación</w:t>
            </w:r>
          </w:p>
        </w:tc>
        <w:tc>
          <w:tcPr>
            <w:tcW w:w="4235" w:type="dxa"/>
            <w:tcBorders>
              <w:top w:val="single" w:sz="8" w:space="0" w:color="404040"/>
              <w:left w:val="nil"/>
              <w:bottom w:val="single" w:sz="8" w:space="0" w:color="404040"/>
              <w:right w:val="single" w:sz="8" w:space="0" w:color="404040"/>
            </w:tcBorders>
            <w:shd w:val="clear" w:color="auto" w:fill="BFBFBF"/>
          </w:tcPr>
          <w:p w14:paraId="259E3408" w14:textId="77777777" w:rsidR="00CB0227" w:rsidRPr="00766692" w:rsidRDefault="00CB0227" w:rsidP="003659F4">
            <w:pPr>
              <w:pStyle w:val="NoSpacing"/>
              <w:jc w:val="center"/>
              <w:rPr>
                <w:rFonts w:cs="Arial"/>
              </w:rPr>
            </w:pPr>
            <w:r w:rsidRPr="00766692">
              <w:rPr>
                <w:rFonts w:cs="Arial"/>
              </w:rPr>
              <w:t>Manejo, almacenamiento transitorio y disposición final</w:t>
            </w:r>
          </w:p>
        </w:tc>
      </w:tr>
      <w:tr w:rsidR="00CB0227" w:rsidRPr="0019785E" w14:paraId="019CD051" w14:textId="77777777" w:rsidTr="003659F4">
        <w:trPr>
          <w:jc w:val="center"/>
        </w:trPr>
        <w:tc>
          <w:tcPr>
            <w:tcW w:w="1329" w:type="dxa"/>
            <w:vMerge w:val="restart"/>
            <w:tcBorders>
              <w:right w:val="nil"/>
            </w:tcBorders>
            <w:shd w:val="clear" w:color="auto" w:fill="FFFFFF"/>
          </w:tcPr>
          <w:p w14:paraId="21489EE1" w14:textId="77777777" w:rsidR="00CB0227" w:rsidRPr="00766692" w:rsidRDefault="00CB0227" w:rsidP="003659F4">
            <w:pPr>
              <w:pStyle w:val="NoSpacing"/>
              <w:rPr>
                <w:rFonts w:cs="Arial"/>
              </w:rPr>
            </w:pPr>
            <w:r w:rsidRPr="00766692">
              <w:rPr>
                <w:rFonts w:cs="Arial"/>
              </w:rPr>
              <w:t>De obra</w:t>
            </w:r>
          </w:p>
        </w:tc>
        <w:tc>
          <w:tcPr>
            <w:tcW w:w="1562" w:type="dxa"/>
            <w:tcBorders>
              <w:left w:val="nil"/>
              <w:right w:val="nil"/>
            </w:tcBorders>
            <w:shd w:val="clear" w:color="auto" w:fill="FFFFFF"/>
          </w:tcPr>
          <w:p w14:paraId="7A03DE19" w14:textId="77777777" w:rsidR="00CB0227" w:rsidRPr="00766692" w:rsidRDefault="00CB0227" w:rsidP="003659F4">
            <w:pPr>
              <w:pStyle w:val="NoSpacing"/>
              <w:rPr>
                <w:rFonts w:cs="Arial"/>
              </w:rPr>
            </w:pPr>
            <w:r w:rsidRPr="00766692">
              <w:rPr>
                <w:rFonts w:cs="Arial"/>
              </w:rPr>
              <w:t>Residuos vegetales</w:t>
            </w:r>
          </w:p>
        </w:tc>
        <w:tc>
          <w:tcPr>
            <w:tcW w:w="1928" w:type="dxa"/>
            <w:tcBorders>
              <w:left w:val="nil"/>
              <w:right w:val="nil"/>
            </w:tcBorders>
            <w:shd w:val="clear" w:color="auto" w:fill="FFFFFF"/>
          </w:tcPr>
          <w:p w14:paraId="016C666A" w14:textId="77777777" w:rsidR="00CB0227" w:rsidRPr="00766692" w:rsidRDefault="00CB0227" w:rsidP="003659F4">
            <w:pPr>
              <w:pStyle w:val="NoSpacing"/>
              <w:rPr>
                <w:rFonts w:cs="Arial"/>
              </w:rPr>
            </w:pPr>
            <w:r w:rsidRPr="00766692">
              <w:rPr>
                <w:rFonts w:cs="Arial"/>
              </w:rPr>
              <w:t xml:space="preserve">Frente de obra: tala y remoción arboles </w:t>
            </w:r>
          </w:p>
          <w:p w14:paraId="36A19167" w14:textId="77777777" w:rsidR="00CB0227" w:rsidRPr="00766692" w:rsidRDefault="00CB0227" w:rsidP="003659F4">
            <w:pPr>
              <w:pStyle w:val="NoSpacing"/>
              <w:rPr>
                <w:rFonts w:cs="Arial"/>
              </w:rPr>
            </w:pPr>
            <w:r w:rsidRPr="00766692">
              <w:rPr>
                <w:rFonts w:cs="Arial"/>
              </w:rPr>
              <w:t>Implantaciones de instalaciones temporales.</w:t>
            </w:r>
          </w:p>
        </w:tc>
        <w:tc>
          <w:tcPr>
            <w:tcW w:w="4235" w:type="dxa"/>
            <w:tcBorders>
              <w:left w:val="nil"/>
            </w:tcBorders>
            <w:shd w:val="clear" w:color="auto" w:fill="FFFFFF"/>
          </w:tcPr>
          <w:p w14:paraId="6F53EC4A" w14:textId="77777777" w:rsidR="00CB0227" w:rsidRPr="00766692" w:rsidRDefault="00CB0227" w:rsidP="003659F4">
            <w:pPr>
              <w:pStyle w:val="NoSpacing"/>
              <w:rPr>
                <w:rFonts w:cs="Arial"/>
              </w:rPr>
            </w:pPr>
            <w:r w:rsidRPr="00766692">
              <w:rPr>
                <w:rFonts w:cs="Arial"/>
              </w:rPr>
              <w:t>Los residuos vegetales no aprovechables generados serán acopiados transitoriamente en el patio de materiales para ser dispuestos posteriormente en el sitio Municipal o donde la UE indique.</w:t>
            </w:r>
          </w:p>
        </w:tc>
      </w:tr>
      <w:tr w:rsidR="00CB0227" w:rsidRPr="0019785E" w14:paraId="0B985932" w14:textId="77777777" w:rsidTr="003659F4">
        <w:trPr>
          <w:jc w:val="center"/>
        </w:trPr>
        <w:tc>
          <w:tcPr>
            <w:tcW w:w="1329" w:type="dxa"/>
            <w:vMerge/>
            <w:tcBorders>
              <w:right w:val="nil"/>
            </w:tcBorders>
            <w:shd w:val="clear" w:color="auto" w:fill="FFFFFF"/>
          </w:tcPr>
          <w:p w14:paraId="77F06999" w14:textId="77777777" w:rsidR="00CB0227" w:rsidRPr="00766692" w:rsidRDefault="00CB0227" w:rsidP="003659F4">
            <w:pPr>
              <w:pStyle w:val="NoSpacing"/>
              <w:rPr>
                <w:rFonts w:cs="Arial"/>
              </w:rPr>
            </w:pPr>
          </w:p>
        </w:tc>
        <w:tc>
          <w:tcPr>
            <w:tcW w:w="1562" w:type="dxa"/>
            <w:tcBorders>
              <w:left w:val="nil"/>
              <w:right w:val="nil"/>
            </w:tcBorders>
            <w:shd w:val="clear" w:color="auto" w:fill="FFFFFF"/>
          </w:tcPr>
          <w:p w14:paraId="5D0FF8EF" w14:textId="77777777" w:rsidR="00CB0227" w:rsidRPr="00766692" w:rsidRDefault="00CB0227" w:rsidP="003659F4">
            <w:pPr>
              <w:pStyle w:val="NoSpacing"/>
              <w:rPr>
                <w:rFonts w:cs="Arial"/>
              </w:rPr>
            </w:pPr>
            <w:r w:rsidRPr="00766692">
              <w:rPr>
                <w:rFonts w:cs="Arial"/>
              </w:rPr>
              <w:t>Tierra vegetal (horizontes agronómicos)</w:t>
            </w:r>
          </w:p>
        </w:tc>
        <w:tc>
          <w:tcPr>
            <w:tcW w:w="1928" w:type="dxa"/>
            <w:tcBorders>
              <w:left w:val="nil"/>
              <w:right w:val="nil"/>
            </w:tcBorders>
            <w:shd w:val="clear" w:color="auto" w:fill="FFFFFF"/>
          </w:tcPr>
          <w:p w14:paraId="48CDD2D9" w14:textId="77777777" w:rsidR="00CB0227" w:rsidRPr="00766692" w:rsidRDefault="00CB0227" w:rsidP="003659F4">
            <w:pPr>
              <w:pStyle w:val="NoSpacing"/>
              <w:rPr>
                <w:rFonts w:cs="Arial"/>
              </w:rPr>
            </w:pPr>
            <w:r w:rsidRPr="00766692">
              <w:rPr>
                <w:rFonts w:cs="Arial"/>
              </w:rPr>
              <w:t>Frente de obra: eliminación de cobertura vegetal en zonas de acceso o edificaciones</w:t>
            </w:r>
          </w:p>
          <w:p w14:paraId="1B1EA97F" w14:textId="77777777" w:rsidR="00CB0227" w:rsidRPr="00766692" w:rsidRDefault="00CB0227" w:rsidP="003659F4">
            <w:pPr>
              <w:pStyle w:val="NoSpacing"/>
              <w:rPr>
                <w:rFonts w:cs="Arial"/>
              </w:rPr>
            </w:pPr>
          </w:p>
        </w:tc>
        <w:tc>
          <w:tcPr>
            <w:tcW w:w="4235" w:type="dxa"/>
            <w:tcBorders>
              <w:left w:val="nil"/>
            </w:tcBorders>
            <w:shd w:val="clear" w:color="auto" w:fill="FFFFFF"/>
          </w:tcPr>
          <w:p w14:paraId="02593EBD" w14:textId="77777777" w:rsidR="00CB0227" w:rsidRPr="00766692" w:rsidRDefault="00CB0227" w:rsidP="003659F4">
            <w:pPr>
              <w:pStyle w:val="NoSpacing"/>
              <w:rPr>
                <w:rFonts w:cs="Arial"/>
              </w:rPr>
            </w:pPr>
            <w:r w:rsidRPr="00766692">
              <w:rPr>
                <w:rFonts w:cs="Arial"/>
              </w:rPr>
              <w:t xml:space="preserve">La tierra vegetal generada será cuidadosamente acopiada, para ser utilizada como capa final para la rehabilitación de los sitios que se consideren en el diseño como zonas verdes. </w:t>
            </w:r>
          </w:p>
          <w:p w14:paraId="34C884B8" w14:textId="77777777" w:rsidR="00CB0227" w:rsidRPr="00766692" w:rsidRDefault="00CB0227" w:rsidP="003659F4">
            <w:pPr>
              <w:pStyle w:val="NoSpacing"/>
              <w:rPr>
                <w:rFonts w:cs="Arial"/>
              </w:rPr>
            </w:pPr>
          </w:p>
        </w:tc>
      </w:tr>
      <w:tr w:rsidR="00CB0227" w:rsidRPr="0019785E" w14:paraId="6B1BB9F6" w14:textId="77777777" w:rsidTr="003659F4">
        <w:trPr>
          <w:jc w:val="center"/>
        </w:trPr>
        <w:tc>
          <w:tcPr>
            <w:tcW w:w="1329" w:type="dxa"/>
            <w:vMerge/>
            <w:tcBorders>
              <w:right w:val="nil"/>
            </w:tcBorders>
            <w:shd w:val="clear" w:color="auto" w:fill="FFFFFF"/>
          </w:tcPr>
          <w:p w14:paraId="6EA28F2E" w14:textId="77777777" w:rsidR="00CB0227" w:rsidRPr="00766692" w:rsidRDefault="00CB0227" w:rsidP="003659F4">
            <w:pPr>
              <w:pStyle w:val="NoSpacing"/>
              <w:rPr>
                <w:rFonts w:cs="Arial"/>
              </w:rPr>
            </w:pPr>
          </w:p>
        </w:tc>
        <w:tc>
          <w:tcPr>
            <w:tcW w:w="1562" w:type="dxa"/>
            <w:tcBorders>
              <w:left w:val="nil"/>
              <w:right w:val="nil"/>
            </w:tcBorders>
            <w:shd w:val="clear" w:color="auto" w:fill="FFFFFF"/>
          </w:tcPr>
          <w:p w14:paraId="6D5BC481" w14:textId="77777777" w:rsidR="00CB0227" w:rsidRPr="00766692" w:rsidRDefault="00CB0227" w:rsidP="003659F4">
            <w:pPr>
              <w:pStyle w:val="NoSpacing"/>
              <w:rPr>
                <w:rFonts w:cs="Arial"/>
              </w:rPr>
            </w:pPr>
            <w:r w:rsidRPr="00766692">
              <w:rPr>
                <w:rFonts w:cs="Arial"/>
              </w:rPr>
              <w:t>Residuos de construcción inertes (hormigón, madera, agregados pétreos, demoliciones, desmontes, etc.)</w:t>
            </w:r>
          </w:p>
        </w:tc>
        <w:tc>
          <w:tcPr>
            <w:tcW w:w="1928" w:type="dxa"/>
            <w:tcBorders>
              <w:left w:val="nil"/>
              <w:right w:val="nil"/>
            </w:tcBorders>
            <w:shd w:val="clear" w:color="auto" w:fill="FFFFFF"/>
          </w:tcPr>
          <w:p w14:paraId="748E7F2C" w14:textId="77777777" w:rsidR="00CB0227" w:rsidRPr="00766692" w:rsidRDefault="00CB0227" w:rsidP="003659F4">
            <w:pPr>
              <w:pStyle w:val="NoSpacing"/>
              <w:rPr>
                <w:rFonts w:cs="Arial"/>
              </w:rPr>
            </w:pPr>
            <w:r w:rsidRPr="00766692">
              <w:rPr>
                <w:rFonts w:cs="Arial"/>
              </w:rPr>
              <w:t>Frente de obra: materiales sobrantes</w:t>
            </w:r>
          </w:p>
          <w:p w14:paraId="19B1B3FF" w14:textId="77777777" w:rsidR="00CB0227" w:rsidRPr="00766692" w:rsidRDefault="00CB0227" w:rsidP="003659F4">
            <w:pPr>
              <w:pStyle w:val="NoSpacing"/>
              <w:rPr>
                <w:rFonts w:cs="Arial"/>
              </w:rPr>
            </w:pPr>
            <w:r w:rsidRPr="00766692">
              <w:rPr>
                <w:rFonts w:cs="Arial"/>
              </w:rPr>
              <w:t>Tajos: materiales de destape</w:t>
            </w:r>
          </w:p>
          <w:p w14:paraId="5152FE99" w14:textId="77777777" w:rsidR="00CB0227" w:rsidRPr="00766692" w:rsidRDefault="00CB0227" w:rsidP="003659F4">
            <w:pPr>
              <w:pStyle w:val="NoSpacing"/>
              <w:rPr>
                <w:rFonts w:cs="Arial"/>
              </w:rPr>
            </w:pPr>
            <w:r w:rsidRPr="00766692">
              <w:rPr>
                <w:rFonts w:cs="Arial"/>
              </w:rPr>
              <w:t>Instalaciones provisionales.</w:t>
            </w:r>
          </w:p>
        </w:tc>
        <w:tc>
          <w:tcPr>
            <w:tcW w:w="4235" w:type="dxa"/>
            <w:tcBorders>
              <w:left w:val="nil"/>
            </w:tcBorders>
            <w:shd w:val="clear" w:color="auto" w:fill="FFFFFF"/>
          </w:tcPr>
          <w:p w14:paraId="77FE1FED" w14:textId="77777777" w:rsidR="00CB0227" w:rsidRPr="00766692" w:rsidRDefault="00CB0227" w:rsidP="003659F4">
            <w:pPr>
              <w:pStyle w:val="NoSpacing"/>
              <w:rPr>
                <w:rFonts w:cs="Arial"/>
              </w:rPr>
            </w:pPr>
            <w:r w:rsidRPr="00766692">
              <w:rPr>
                <w:rFonts w:cs="Arial"/>
              </w:rPr>
              <w:t xml:space="preserve">Los residuos de construcción inertes generados en las instalaciones provisionales serán acopiados transitoriamente en la zona de generación, para ser trasladados posteriormente a los sitios de botadero autorizados en el Municipio. </w:t>
            </w:r>
          </w:p>
        </w:tc>
      </w:tr>
      <w:tr w:rsidR="00CB0227" w:rsidRPr="0019785E" w14:paraId="55128D8C" w14:textId="77777777" w:rsidTr="003659F4">
        <w:trPr>
          <w:jc w:val="center"/>
        </w:trPr>
        <w:tc>
          <w:tcPr>
            <w:tcW w:w="1329" w:type="dxa"/>
            <w:tcBorders>
              <w:top w:val="double" w:sz="6" w:space="0" w:color="404040"/>
              <w:left w:val="single" w:sz="8" w:space="0" w:color="404040"/>
              <w:bottom w:val="single" w:sz="8" w:space="0" w:color="404040"/>
              <w:right w:val="nil"/>
            </w:tcBorders>
            <w:shd w:val="clear" w:color="auto" w:fill="FFFFFF"/>
          </w:tcPr>
          <w:p w14:paraId="21B9FDBE" w14:textId="77777777" w:rsidR="00CB0227" w:rsidRPr="00766692" w:rsidRDefault="00CB0227" w:rsidP="003659F4">
            <w:pPr>
              <w:pStyle w:val="NoSpacing"/>
              <w:rPr>
                <w:rFonts w:cs="Arial"/>
              </w:rPr>
            </w:pPr>
            <w:r w:rsidRPr="00766692">
              <w:rPr>
                <w:rFonts w:cs="Arial"/>
              </w:rPr>
              <w:t>Residuos domésticos</w:t>
            </w:r>
          </w:p>
        </w:tc>
        <w:tc>
          <w:tcPr>
            <w:tcW w:w="1562" w:type="dxa"/>
            <w:tcBorders>
              <w:top w:val="double" w:sz="6" w:space="0" w:color="404040"/>
              <w:left w:val="nil"/>
              <w:bottom w:val="single" w:sz="8" w:space="0" w:color="404040"/>
              <w:right w:val="nil"/>
            </w:tcBorders>
            <w:shd w:val="clear" w:color="auto" w:fill="FFFFFF"/>
          </w:tcPr>
          <w:p w14:paraId="774820BC" w14:textId="77777777" w:rsidR="00CB0227" w:rsidRPr="00766692" w:rsidRDefault="00CB0227" w:rsidP="003659F4">
            <w:pPr>
              <w:pStyle w:val="NoSpacing"/>
              <w:rPr>
                <w:rFonts w:cs="Arial"/>
              </w:rPr>
            </w:pPr>
          </w:p>
        </w:tc>
        <w:tc>
          <w:tcPr>
            <w:tcW w:w="1928" w:type="dxa"/>
            <w:tcBorders>
              <w:top w:val="double" w:sz="6" w:space="0" w:color="404040"/>
              <w:left w:val="nil"/>
              <w:bottom w:val="single" w:sz="8" w:space="0" w:color="404040"/>
              <w:right w:val="nil"/>
            </w:tcBorders>
            <w:shd w:val="clear" w:color="auto" w:fill="FFFFFF"/>
          </w:tcPr>
          <w:p w14:paraId="251CCDC6" w14:textId="77777777" w:rsidR="00CB0227" w:rsidRPr="00766692" w:rsidRDefault="00CB0227" w:rsidP="003659F4">
            <w:pPr>
              <w:pStyle w:val="NoSpacing"/>
              <w:rPr>
                <w:rFonts w:cs="Arial"/>
              </w:rPr>
            </w:pPr>
            <w:r w:rsidRPr="00766692">
              <w:rPr>
                <w:rFonts w:cs="Arial"/>
              </w:rPr>
              <w:t>Frente de obra, instalaciones provisionales: generados por el personal de la obra</w:t>
            </w:r>
          </w:p>
        </w:tc>
        <w:tc>
          <w:tcPr>
            <w:tcW w:w="4235" w:type="dxa"/>
            <w:tcBorders>
              <w:top w:val="double" w:sz="6" w:space="0" w:color="404040"/>
              <w:left w:val="nil"/>
              <w:bottom w:val="single" w:sz="8" w:space="0" w:color="404040"/>
              <w:right w:val="single" w:sz="8" w:space="0" w:color="404040"/>
            </w:tcBorders>
            <w:shd w:val="clear" w:color="auto" w:fill="FFFFFF"/>
          </w:tcPr>
          <w:p w14:paraId="5D0EF9F9" w14:textId="77777777" w:rsidR="00CB0227" w:rsidRPr="00766692" w:rsidRDefault="00CB0227" w:rsidP="003659F4">
            <w:pPr>
              <w:pStyle w:val="NoSpacing"/>
              <w:rPr>
                <w:rFonts w:cs="Arial"/>
              </w:rPr>
            </w:pPr>
            <w:r w:rsidRPr="00766692">
              <w:rPr>
                <w:rFonts w:cs="Arial"/>
              </w:rPr>
              <w:t xml:space="preserve">Para cada frente de obra, se dispondrán recipientes debidamente identificados, para que sean usados como receptores iniciales de depósito. Diariamente serán transferidos a las instalaciones provisionales. </w:t>
            </w:r>
          </w:p>
          <w:p w14:paraId="2298A584" w14:textId="77777777" w:rsidR="00CB0227" w:rsidRPr="00766692" w:rsidRDefault="00CB0227" w:rsidP="003659F4">
            <w:pPr>
              <w:pStyle w:val="NoSpacing"/>
              <w:rPr>
                <w:rFonts w:cs="Arial"/>
              </w:rPr>
            </w:pPr>
            <w:r w:rsidRPr="00766692">
              <w:rPr>
                <w:rFonts w:cs="Arial"/>
              </w:rPr>
              <w:t>Las instalaciones provisionales tendrán recipientes similares. En ellas existirá una zona de acopio transitorio. En forma diaria, o con la frecuencia de recolección del municipio, serán dispuestos en el sitio Municipal.</w:t>
            </w:r>
          </w:p>
        </w:tc>
      </w:tr>
    </w:tbl>
    <w:p w14:paraId="2CFDB8EA" w14:textId="62F13900" w:rsidR="00CB0227" w:rsidRPr="00766692" w:rsidRDefault="00CB0227" w:rsidP="00CB0227">
      <w:pPr>
        <w:rPr>
          <w:i/>
          <w:sz w:val="20"/>
          <w:szCs w:val="20"/>
          <w:lang w:val="es-CR"/>
        </w:rPr>
      </w:pPr>
      <w:r w:rsidRPr="00766692">
        <w:rPr>
          <w:i/>
          <w:sz w:val="20"/>
          <w:szCs w:val="20"/>
          <w:lang w:val="es-CR"/>
        </w:rPr>
        <w:t xml:space="preserve"> Fuente: Elaboración propia, 2022 </w:t>
      </w:r>
    </w:p>
    <w:p w14:paraId="1CABC360" w14:textId="5B249E90" w:rsidR="00CB0227" w:rsidRPr="00766692" w:rsidRDefault="00CB0227" w:rsidP="005A15B7">
      <w:pPr>
        <w:pStyle w:val="NoSpacing"/>
        <w:jc w:val="both"/>
        <w:rPr>
          <w:rFonts w:cs="Arial"/>
        </w:rPr>
      </w:pPr>
      <w:r w:rsidRPr="00766692">
        <w:rPr>
          <w:rFonts w:cs="Arial"/>
        </w:rPr>
        <w:t>En caso de que existiesen suelos contaminados por derrames, los contratistas deberán realizar una sustitución de suelos</w:t>
      </w:r>
      <w:r w:rsidRPr="00766692">
        <w:rPr>
          <w:rStyle w:val="FootnoteReference"/>
          <w:rFonts w:cs="Arial"/>
        </w:rPr>
        <w:footnoteReference w:id="2"/>
      </w:r>
      <w:r w:rsidRPr="00766692">
        <w:rPr>
          <w:rFonts w:cs="Arial"/>
        </w:rPr>
        <w:t xml:space="preserve">. Los suelos contaminados constituirán un residuo peligroso, y por ende su gestión se adecuará a tal tipo de residuos. </w:t>
      </w:r>
    </w:p>
    <w:p w14:paraId="26E3E89C" w14:textId="77777777" w:rsidR="005A15B7" w:rsidRPr="00766692" w:rsidRDefault="005A15B7" w:rsidP="005A15B7">
      <w:pPr>
        <w:pStyle w:val="NoSpacing"/>
        <w:jc w:val="both"/>
        <w:rPr>
          <w:rFonts w:cs="Arial"/>
        </w:rPr>
      </w:pPr>
    </w:p>
    <w:p w14:paraId="0472EF9A" w14:textId="77777777" w:rsidR="00CB0227" w:rsidRPr="00766692" w:rsidRDefault="00CB0227" w:rsidP="001D5F7B">
      <w:pPr>
        <w:pStyle w:val="TitulonoTablaContenido"/>
        <w:rPr>
          <w:b/>
          <w:bCs/>
          <w:i/>
          <w:iCs/>
          <w:lang w:val="es-CR"/>
        </w:rPr>
      </w:pPr>
      <w:r w:rsidRPr="00766692">
        <w:rPr>
          <w:b/>
          <w:lang w:val="es-CR"/>
        </w:rPr>
        <w:t>Reciclaje y reutilización</w:t>
      </w:r>
    </w:p>
    <w:p w14:paraId="485EA37D" w14:textId="77777777" w:rsidR="00CB0227" w:rsidRPr="00766692" w:rsidRDefault="00CB0227" w:rsidP="005A15B7">
      <w:pPr>
        <w:pStyle w:val="NoSpacing"/>
        <w:jc w:val="both"/>
        <w:rPr>
          <w:rFonts w:cs="Arial"/>
        </w:rPr>
      </w:pPr>
      <w:r w:rsidRPr="00766692">
        <w:rPr>
          <w:rFonts w:cs="Arial"/>
        </w:rPr>
        <w:t xml:space="preserve">Los residuos tales como botellas y empaques plásticos serán recolectados en recipientes para el reciclaje señalados con el rótulo “Plástico”. Se deberá enseñar a los empleados los tipos de plástico que pueden ser reciclables en el país y que pueden ser aprovechables por los gestores de la zona, para evitar el almacenamiento de plásticos que no sean útiles. </w:t>
      </w:r>
    </w:p>
    <w:p w14:paraId="71B2C341" w14:textId="77777777" w:rsidR="00CB0227" w:rsidRPr="00766692" w:rsidRDefault="00CB0227" w:rsidP="005A15B7">
      <w:pPr>
        <w:pStyle w:val="NoSpacing"/>
        <w:jc w:val="both"/>
        <w:rPr>
          <w:rFonts w:cs="Arial"/>
        </w:rPr>
      </w:pPr>
    </w:p>
    <w:p w14:paraId="71F99470" w14:textId="77777777" w:rsidR="00CB0227" w:rsidRPr="00766692" w:rsidRDefault="00CB0227" w:rsidP="005A15B7">
      <w:pPr>
        <w:pStyle w:val="NoSpacing"/>
        <w:jc w:val="both"/>
        <w:rPr>
          <w:rFonts w:cs="Arial"/>
        </w:rPr>
      </w:pPr>
      <w:r w:rsidRPr="00766692">
        <w:rPr>
          <w:rFonts w:cs="Arial"/>
        </w:rPr>
        <w:t>Los desechos y materiales sobrantes remanentes de aceites, lubricantes o similares deberán ser recolectados en un estañón o recipiente grande para luego ser llevados a un sitio donde puedan trasladarlos para su adecuada disposición.</w:t>
      </w:r>
    </w:p>
    <w:p w14:paraId="0EC08866" w14:textId="77777777" w:rsidR="00CB0227" w:rsidRPr="00766692" w:rsidRDefault="00CB0227" w:rsidP="005A15B7">
      <w:pPr>
        <w:pStyle w:val="NoSpacing"/>
        <w:jc w:val="both"/>
        <w:rPr>
          <w:rFonts w:cs="Arial"/>
        </w:rPr>
      </w:pPr>
    </w:p>
    <w:p w14:paraId="0B3D6057" w14:textId="77777777" w:rsidR="00CB0227" w:rsidRPr="00766692" w:rsidRDefault="00CB0227" w:rsidP="005A15B7">
      <w:pPr>
        <w:pStyle w:val="NoSpacing"/>
        <w:jc w:val="both"/>
        <w:rPr>
          <w:rFonts w:cs="Arial"/>
        </w:rPr>
      </w:pPr>
      <w:r w:rsidRPr="00766692">
        <w:rPr>
          <w:rFonts w:cs="Arial"/>
        </w:rPr>
        <w:t xml:space="preserve">Otros desechos como chatarra, metales y tuberías deberán disponerse en algún sitio previamente seleccionado, periódicamente deberán llevarse al centro de acopio de chatarra para su eventual reciclaje o disposición final. Es importante separar los metales en ferrosos y no ferrosos, ya que su aprovechamiento es diferente. </w:t>
      </w:r>
    </w:p>
    <w:p w14:paraId="4CA58E52" w14:textId="77777777" w:rsidR="00CB0227" w:rsidRPr="00766692" w:rsidRDefault="00CB0227" w:rsidP="005A15B7">
      <w:pPr>
        <w:pStyle w:val="NoSpacing"/>
        <w:jc w:val="both"/>
        <w:rPr>
          <w:rFonts w:cs="Arial"/>
        </w:rPr>
      </w:pPr>
    </w:p>
    <w:p w14:paraId="0651B9C8" w14:textId="77777777" w:rsidR="00CB0227" w:rsidRPr="00766692" w:rsidRDefault="00CB0227" w:rsidP="005A15B7">
      <w:pPr>
        <w:pStyle w:val="NoSpacing"/>
        <w:jc w:val="both"/>
        <w:rPr>
          <w:rFonts w:cs="Arial"/>
        </w:rPr>
      </w:pPr>
      <w:r w:rsidRPr="00766692">
        <w:rPr>
          <w:rFonts w:cs="Arial"/>
        </w:rPr>
        <w:t>Las oficinas y áreas administrativas del proyecto se tendrán planes de ahorro de papel, evitando imprimir lo que no sea necesario. Además, se instalarán sitios para colocar el papel reutilizable o que funcione de borrador. El papel que ya no sea útil deberá ser almacenado por separado, limpio, en un lugar seco para ser enviado al reciclaje.</w:t>
      </w:r>
    </w:p>
    <w:p w14:paraId="0850E6E8" w14:textId="77777777" w:rsidR="00CB0227" w:rsidRPr="00766692" w:rsidRDefault="00CB0227" w:rsidP="005A15B7">
      <w:pPr>
        <w:pStyle w:val="NoSpacing"/>
        <w:jc w:val="both"/>
        <w:rPr>
          <w:rFonts w:cs="Arial"/>
        </w:rPr>
      </w:pPr>
    </w:p>
    <w:p w14:paraId="22B6FD11" w14:textId="77777777" w:rsidR="00CB0227" w:rsidRPr="00766692" w:rsidRDefault="00CB0227" w:rsidP="005A15B7">
      <w:pPr>
        <w:pStyle w:val="NoSpacing"/>
        <w:jc w:val="both"/>
        <w:rPr>
          <w:rFonts w:cs="Arial"/>
        </w:rPr>
      </w:pPr>
      <w:r w:rsidRPr="00766692">
        <w:rPr>
          <w:rFonts w:cs="Arial"/>
        </w:rPr>
        <w:t xml:space="preserve">El cartón deberá mantenerse almacenado temporalmente en lugares secos, para que se mantenga limpio, hasta ser enviado para su reciclaje. El sitio debe ubicarse lejos de combustibles, sustancias inflamables o fuentes de inmisión. </w:t>
      </w:r>
    </w:p>
    <w:p w14:paraId="61174426" w14:textId="77777777" w:rsidR="00CB0227" w:rsidRPr="00766692" w:rsidRDefault="00CB0227" w:rsidP="005A15B7">
      <w:pPr>
        <w:pStyle w:val="NoSpacing"/>
        <w:jc w:val="both"/>
        <w:rPr>
          <w:rFonts w:cs="Arial"/>
        </w:rPr>
      </w:pPr>
    </w:p>
    <w:p w14:paraId="549E50E0" w14:textId="105F6A89" w:rsidR="00CB0227" w:rsidRPr="00766692" w:rsidRDefault="00CB0227" w:rsidP="005A15B7">
      <w:pPr>
        <w:pStyle w:val="NoSpacing"/>
        <w:jc w:val="both"/>
        <w:rPr>
          <w:rFonts w:cs="Arial"/>
        </w:rPr>
      </w:pPr>
      <w:r w:rsidRPr="00766692">
        <w:rPr>
          <w:rFonts w:cs="Arial"/>
        </w:rPr>
        <w:t xml:space="preserve">Dado que el papel y cartón se generan más en las áreas administrativas y campamentos que en el campo, el centro de acopio temporal para los mismos se tendrá en estas instalaciones. Si se recupera papel o cartón de los frentes de obras será trasladado a este centro de acopio, solo en el caso de aquel material que no esté contaminado ni mojado. </w:t>
      </w:r>
    </w:p>
    <w:p w14:paraId="3786D6A6" w14:textId="77777777" w:rsidR="005A15B7" w:rsidRPr="00766692" w:rsidRDefault="005A15B7" w:rsidP="005A15B7">
      <w:pPr>
        <w:pStyle w:val="NoSpacing"/>
        <w:jc w:val="both"/>
        <w:rPr>
          <w:rFonts w:cs="Arial"/>
        </w:rPr>
      </w:pPr>
    </w:p>
    <w:p w14:paraId="5C95DF46" w14:textId="7CA35A91" w:rsidR="005A15B7" w:rsidRPr="00766692" w:rsidRDefault="00CB0227" w:rsidP="001D5F7B">
      <w:pPr>
        <w:pStyle w:val="TitulonoTablaContenido"/>
        <w:rPr>
          <w:b/>
          <w:lang w:val="es-CR"/>
        </w:rPr>
      </w:pPr>
      <w:r w:rsidRPr="00766692">
        <w:rPr>
          <w:b/>
          <w:lang w:val="es-CR"/>
        </w:rPr>
        <w:t>Transporte y disposición final de los desechos</w:t>
      </w:r>
    </w:p>
    <w:p w14:paraId="636F7946" w14:textId="77777777" w:rsidR="00CB0227" w:rsidRPr="00766692" w:rsidRDefault="00CB0227" w:rsidP="005A15B7">
      <w:pPr>
        <w:pStyle w:val="NoSpacing"/>
        <w:jc w:val="both"/>
        <w:rPr>
          <w:rFonts w:cs="Arial"/>
        </w:rPr>
      </w:pPr>
      <w:r w:rsidRPr="00766692">
        <w:rPr>
          <w:rFonts w:cs="Arial"/>
        </w:rPr>
        <w:t>Los desechos inertes serán transportados y dispuestos en el sitio que la UE autorice al contratista para su disposición final y de la forma que disponga dependiendo de su tipo, tamaño y dimensión.</w:t>
      </w:r>
    </w:p>
    <w:p w14:paraId="468C7076" w14:textId="77777777" w:rsidR="00CB0227" w:rsidRPr="00766692" w:rsidRDefault="00CB0227" w:rsidP="005A15B7">
      <w:pPr>
        <w:pStyle w:val="NoSpacing"/>
        <w:jc w:val="both"/>
        <w:rPr>
          <w:rFonts w:cs="Arial"/>
        </w:rPr>
      </w:pPr>
    </w:p>
    <w:p w14:paraId="14C32647" w14:textId="77777777" w:rsidR="00CB0227" w:rsidRPr="00766692" w:rsidRDefault="00CB0227" w:rsidP="005A15B7">
      <w:pPr>
        <w:pStyle w:val="NoSpacing"/>
        <w:jc w:val="both"/>
        <w:rPr>
          <w:rFonts w:cs="Arial"/>
        </w:rPr>
      </w:pPr>
      <w:r w:rsidRPr="00766692">
        <w:rPr>
          <w:rFonts w:cs="Arial"/>
        </w:rPr>
        <w:t xml:space="preserve">Las vigas y otros materiales reutilizables serán trasladados al sitio que la UE indique. </w:t>
      </w:r>
    </w:p>
    <w:p w14:paraId="1DA0293E" w14:textId="77777777" w:rsidR="00CB0227" w:rsidRPr="00766692" w:rsidRDefault="00CB0227" w:rsidP="005A15B7">
      <w:pPr>
        <w:pStyle w:val="NoSpacing"/>
        <w:jc w:val="both"/>
        <w:rPr>
          <w:rFonts w:cs="Arial"/>
        </w:rPr>
      </w:pPr>
    </w:p>
    <w:p w14:paraId="245AF2E3" w14:textId="77777777" w:rsidR="00CB0227" w:rsidRPr="00766692" w:rsidRDefault="00CB0227" w:rsidP="005A15B7">
      <w:pPr>
        <w:pStyle w:val="NoSpacing"/>
        <w:jc w:val="both"/>
        <w:rPr>
          <w:rFonts w:cs="Arial"/>
        </w:rPr>
      </w:pPr>
      <w:r w:rsidRPr="00766692">
        <w:rPr>
          <w:rFonts w:cs="Arial"/>
        </w:rPr>
        <w:t xml:space="preserve">Los materiales metálicos y no metálicos reutilizables serán transportados por sus compradores desde el sitio de almacenamiento temporal del proyecto, por su cuenta. El Contratista debe velar que su traslado sea en camiones cerrados para no poner en peligro a terceros durante el traslado que se realice. </w:t>
      </w:r>
    </w:p>
    <w:p w14:paraId="5024AD41" w14:textId="77777777" w:rsidR="00CB0227" w:rsidRPr="00766692" w:rsidRDefault="00CB0227" w:rsidP="005A15B7">
      <w:pPr>
        <w:pStyle w:val="NoSpacing"/>
        <w:jc w:val="both"/>
        <w:rPr>
          <w:rFonts w:cs="Arial"/>
        </w:rPr>
      </w:pPr>
    </w:p>
    <w:p w14:paraId="2A1778B2" w14:textId="77777777" w:rsidR="00CB0227" w:rsidRPr="00766692" w:rsidRDefault="00CB0227" w:rsidP="005A15B7">
      <w:pPr>
        <w:pStyle w:val="NoSpacing"/>
        <w:jc w:val="both"/>
        <w:rPr>
          <w:rFonts w:cs="Arial"/>
        </w:rPr>
      </w:pPr>
      <w:r w:rsidRPr="00766692">
        <w:rPr>
          <w:rFonts w:cs="Arial"/>
        </w:rPr>
        <w:t>Se coordinará con la Municipalidad para la recolección de los desechos no reciclables ni reutilizables, incluidos los desechos de los trabajadores.</w:t>
      </w:r>
    </w:p>
    <w:p w14:paraId="617E1596" w14:textId="77777777" w:rsidR="00CB0227" w:rsidRPr="00766692" w:rsidRDefault="00CB0227" w:rsidP="005A15B7">
      <w:pPr>
        <w:pStyle w:val="NoSpacing"/>
        <w:jc w:val="both"/>
        <w:rPr>
          <w:rFonts w:cs="Arial"/>
        </w:rPr>
      </w:pPr>
    </w:p>
    <w:p w14:paraId="3D0EFBED" w14:textId="1E2AEAC1" w:rsidR="00CB0227" w:rsidRPr="00766692" w:rsidRDefault="00CB0227" w:rsidP="00CB0227">
      <w:pPr>
        <w:spacing w:line="240" w:lineRule="auto"/>
        <w:rPr>
          <w:rFonts w:cs="Arial"/>
          <w:lang w:val="es-CR"/>
        </w:rPr>
      </w:pPr>
    </w:p>
    <w:p w14:paraId="6F7CBF42" w14:textId="1FC23C51" w:rsidR="009A6F8F" w:rsidRPr="00766692" w:rsidRDefault="009A6F8F" w:rsidP="00CB0227">
      <w:pPr>
        <w:spacing w:line="240" w:lineRule="auto"/>
        <w:rPr>
          <w:rFonts w:cs="Arial"/>
          <w:lang w:val="es-CR"/>
        </w:rPr>
      </w:pPr>
    </w:p>
    <w:p w14:paraId="7990B448" w14:textId="4AD850E5" w:rsidR="009A6F8F" w:rsidRPr="00766692" w:rsidRDefault="009A6F8F" w:rsidP="00CB0227">
      <w:pPr>
        <w:spacing w:line="240" w:lineRule="auto"/>
        <w:rPr>
          <w:rFonts w:cs="Arial"/>
          <w:lang w:val="es-CR"/>
        </w:rPr>
      </w:pPr>
    </w:p>
    <w:p w14:paraId="375005C3" w14:textId="3EF8DEEA" w:rsidR="009A6F8F" w:rsidRPr="00766692" w:rsidRDefault="009A6F8F" w:rsidP="005A15B7">
      <w:pPr>
        <w:spacing w:before="0" w:after="160" w:line="259" w:lineRule="auto"/>
        <w:jc w:val="left"/>
        <w:rPr>
          <w:rFonts w:cs="Arial"/>
          <w:lang w:val="es-CR"/>
        </w:rPr>
      </w:pPr>
    </w:p>
    <w:p w14:paraId="6C8C9856" w14:textId="77777777" w:rsidR="005A15B7" w:rsidRPr="00766692" w:rsidRDefault="005A15B7" w:rsidP="005A15B7">
      <w:pPr>
        <w:spacing w:before="0" w:after="160" w:line="259" w:lineRule="auto"/>
        <w:jc w:val="left"/>
        <w:rPr>
          <w:rFonts w:cs="Arial"/>
          <w:lang w:val="es-CR"/>
        </w:rPr>
      </w:pPr>
    </w:p>
    <w:p w14:paraId="3733E54F" w14:textId="77777777" w:rsidR="001D5F7B" w:rsidRDefault="00CB0227" w:rsidP="00376E7A">
      <w:pPr>
        <w:pStyle w:val="Heading2"/>
        <w:rPr>
          <w:lang w:val="es-CR"/>
        </w:rPr>
      </w:pPr>
      <w:bookmarkStart w:id="66" w:name="_Toc534657622"/>
      <w:r w:rsidRPr="00766692">
        <w:rPr>
          <w:lang w:val="es-CR"/>
        </w:rPr>
        <w:t xml:space="preserve"> </w:t>
      </w:r>
    </w:p>
    <w:p w14:paraId="1C3508E8" w14:textId="77777777" w:rsidR="001D5F7B" w:rsidRDefault="001D5F7B">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r>
        <w:rPr>
          <w:lang w:val="es-CR"/>
        </w:rPr>
        <w:br w:type="page"/>
      </w:r>
    </w:p>
    <w:p w14:paraId="67127E09" w14:textId="5CF0C7FC" w:rsidR="00376E7A" w:rsidRPr="008006FA" w:rsidRDefault="00CB0227" w:rsidP="001D5F7B">
      <w:pPr>
        <w:pStyle w:val="Heading2"/>
        <w:rPr>
          <w:lang w:val="es-CR"/>
        </w:rPr>
      </w:pPr>
      <w:bookmarkStart w:id="67" w:name="_Toc100705248"/>
      <w:r w:rsidRPr="008006FA">
        <w:rPr>
          <w:lang w:val="es-CR"/>
        </w:rPr>
        <w:t>Guía para la elaboración del Plan de Manejo de Tránsito.</w:t>
      </w:r>
      <w:bookmarkEnd w:id="66"/>
      <w:bookmarkEnd w:id="67"/>
      <w:r w:rsidRPr="008006FA">
        <w:rPr>
          <w:lang w:val="es-CR"/>
        </w:rPr>
        <w:t xml:space="preserve"> </w:t>
      </w:r>
    </w:p>
    <w:p w14:paraId="6D5253FD" w14:textId="77777777" w:rsidR="00CB0227" w:rsidRPr="00766692" w:rsidRDefault="00CB0227" w:rsidP="001D5F7B">
      <w:pPr>
        <w:pStyle w:val="TitulonoTablaContenido"/>
        <w:rPr>
          <w:b/>
          <w:bCs/>
          <w:i/>
          <w:iCs/>
          <w:lang w:val="es-CR"/>
        </w:rPr>
      </w:pPr>
      <w:r w:rsidRPr="00766692">
        <w:rPr>
          <w:b/>
          <w:lang w:val="es-CR"/>
        </w:rPr>
        <w:t>Objetivo</w:t>
      </w:r>
    </w:p>
    <w:p w14:paraId="0A6D001C" w14:textId="77777777" w:rsidR="00CB0227" w:rsidRPr="00766692" w:rsidRDefault="00CB0227" w:rsidP="00376E7A">
      <w:pPr>
        <w:pStyle w:val="NoSpacing"/>
        <w:jc w:val="both"/>
        <w:rPr>
          <w:rFonts w:cs="Arial"/>
        </w:rPr>
      </w:pPr>
      <w:r w:rsidRPr="00766692">
        <w:rPr>
          <w:rFonts w:cs="Arial"/>
        </w:rPr>
        <w:t xml:space="preserve">La presente guía de plan tiene como objetivo orientar al contratista sobre los contenidos mínimos que debe considerar un adecuado manejo y gestión de los flujos de tránsito generados por el proyecto. </w:t>
      </w:r>
    </w:p>
    <w:p w14:paraId="5C9FFC43" w14:textId="77777777" w:rsidR="00376E7A" w:rsidRPr="00766692" w:rsidRDefault="00376E7A" w:rsidP="00CB0227">
      <w:pPr>
        <w:pStyle w:val="Heading5"/>
        <w:numPr>
          <w:ilvl w:val="0"/>
          <w:numId w:val="0"/>
        </w:numPr>
        <w:ind w:left="1008"/>
        <w:rPr>
          <w:rFonts w:cs="Arial"/>
          <w:b/>
          <w:sz w:val="20"/>
          <w:szCs w:val="20"/>
          <w:lang w:val="es-CR"/>
        </w:rPr>
      </w:pPr>
    </w:p>
    <w:p w14:paraId="0CF2C6AE" w14:textId="009D6DA3" w:rsidR="00376E7A" w:rsidRPr="00766692" w:rsidRDefault="00CB0227" w:rsidP="001D5F7B">
      <w:pPr>
        <w:pStyle w:val="TitulonoTablaContenido"/>
        <w:rPr>
          <w:b/>
          <w:bCs/>
          <w:i/>
          <w:iCs/>
          <w:lang w:val="es-CR"/>
        </w:rPr>
      </w:pPr>
      <w:r w:rsidRPr="00766692">
        <w:rPr>
          <w:b/>
          <w:lang w:val="es-CR"/>
        </w:rPr>
        <w:t>Capacitación</w:t>
      </w:r>
    </w:p>
    <w:p w14:paraId="1BC1D8A2" w14:textId="6D8E7386" w:rsidR="00CB0227" w:rsidRPr="00766692" w:rsidRDefault="00CB0227" w:rsidP="00376E7A">
      <w:pPr>
        <w:pStyle w:val="NoSpacing"/>
        <w:jc w:val="both"/>
        <w:rPr>
          <w:rFonts w:cs="Arial"/>
        </w:rPr>
      </w:pPr>
      <w:r w:rsidRPr="00766692">
        <w:rPr>
          <w:rFonts w:cs="Arial"/>
        </w:rPr>
        <w:t>El contratista deberá garantizar que ningún empleado</w:t>
      </w:r>
      <w:r w:rsidRPr="00766692">
        <w:rPr>
          <w:rStyle w:val="FootnoteReference"/>
          <w:rFonts w:cs="Arial"/>
        </w:rPr>
        <w:footnoteReference w:id="3"/>
      </w:r>
      <w:r w:rsidRPr="00766692">
        <w:rPr>
          <w:rFonts w:cs="Arial"/>
        </w:rPr>
        <w:t xml:space="preserve"> empiece a laborar sin haber recibido entrenamiento básico en todos los aspectos que involucra un adecuado manejo del tránsito vehicular y peatonal dentro del AP y en sus carreteras de acceso, entre otras que el Plan contemple. La capacitación puede darse mediante una charla o una explicación verbal cuando el empleado inicia sus labores. La capacitación estará a cargo del encargado ambiental del proyecto o en su ausencia del profesional que esté a cargo del proyecto.</w:t>
      </w:r>
    </w:p>
    <w:p w14:paraId="14E34302" w14:textId="77777777" w:rsidR="00376E7A" w:rsidRPr="00766692" w:rsidRDefault="00376E7A" w:rsidP="00376E7A">
      <w:pPr>
        <w:pStyle w:val="NoSpacing"/>
        <w:jc w:val="both"/>
        <w:rPr>
          <w:rFonts w:cs="Arial"/>
        </w:rPr>
      </w:pPr>
    </w:p>
    <w:p w14:paraId="76A08176" w14:textId="77777777" w:rsidR="00CB0227" w:rsidRPr="00766692" w:rsidRDefault="00CB0227" w:rsidP="001D5F7B">
      <w:pPr>
        <w:pStyle w:val="TitulonoTablaContenido"/>
        <w:rPr>
          <w:b/>
          <w:bCs/>
          <w:i/>
          <w:iCs/>
          <w:lang w:val="es-CR"/>
        </w:rPr>
      </w:pPr>
      <w:r w:rsidRPr="00766692">
        <w:rPr>
          <w:b/>
          <w:lang w:val="es-CR"/>
        </w:rPr>
        <w:t>Prácticas prohibidas</w:t>
      </w:r>
    </w:p>
    <w:p w14:paraId="6271E2BD" w14:textId="003B86B7" w:rsidR="00CB0227" w:rsidRPr="00766692" w:rsidRDefault="00CB0227" w:rsidP="00376E7A">
      <w:pPr>
        <w:pStyle w:val="NoSpacing"/>
        <w:rPr>
          <w:rFonts w:cs="Arial"/>
        </w:rPr>
      </w:pPr>
      <w:r w:rsidRPr="00766692">
        <w:rPr>
          <w:rFonts w:cs="Arial"/>
        </w:rPr>
        <w:t>Queda absolutamente prohibido que el personal del contratista o subcontratistas de la obra inicien labores sin haber recibido la capacitación correspondiente.</w:t>
      </w:r>
      <w:r w:rsidRPr="00766692">
        <w:rPr>
          <w:rStyle w:val="FootnoteReference"/>
          <w:rFonts w:cs="Arial"/>
        </w:rPr>
        <w:footnoteReference w:id="4"/>
      </w:r>
    </w:p>
    <w:p w14:paraId="06ABC11C" w14:textId="77777777" w:rsidR="00376E7A" w:rsidRPr="00766692" w:rsidRDefault="00376E7A" w:rsidP="00376E7A">
      <w:pPr>
        <w:pStyle w:val="NoSpacing"/>
        <w:rPr>
          <w:rFonts w:cs="Arial"/>
        </w:rPr>
      </w:pPr>
    </w:p>
    <w:p w14:paraId="46146033" w14:textId="77777777" w:rsidR="00CB0227" w:rsidRPr="00766692" w:rsidRDefault="00CB0227" w:rsidP="00CB0227">
      <w:pPr>
        <w:pStyle w:val="Default"/>
        <w:rPr>
          <w:rFonts w:ascii="Arial" w:hAnsi="Arial" w:cs="Arial"/>
          <w:color w:val="auto"/>
          <w:sz w:val="22"/>
          <w:szCs w:val="32"/>
          <w:lang w:val="es-CR"/>
        </w:rPr>
      </w:pPr>
      <w:r w:rsidRPr="00766692">
        <w:rPr>
          <w:rFonts w:ascii="Arial" w:hAnsi="Arial" w:cs="Arial"/>
          <w:color w:val="auto"/>
          <w:sz w:val="22"/>
          <w:szCs w:val="32"/>
          <w:lang w:val="es-CR"/>
        </w:rPr>
        <w:t>El Contratista es responsable de las condiciones de seguridad de todas las actividades que se desarrollen en el AP. Los costos que esto represente deberán ser cubiertos por el contratista e incluidos en el precio ofertado.</w:t>
      </w:r>
    </w:p>
    <w:p w14:paraId="16BB61D1" w14:textId="601E58E3" w:rsidR="00CB0227" w:rsidRPr="00766692" w:rsidRDefault="00CB0227" w:rsidP="00CB0227">
      <w:pPr>
        <w:pStyle w:val="BodyText"/>
        <w:ind w:right="150"/>
        <w:rPr>
          <w:rFonts w:eastAsiaTheme="minorEastAsia" w:cs="Arial"/>
          <w:sz w:val="22"/>
          <w:szCs w:val="32"/>
          <w:lang w:bidi="ar-SA"/>
        </w:rPr>
      </w:pPr>
      <w:r w:rsidRPr="00766692">
        <w:rPr>
          <w:rFonts w:eastAsiaTheme="minorEastAsia" w:cs="Arial"/>
          <w:sz w:val="22"/>
          <w:szCs w:val="32"/>
          <w:lang w:bidi="ar-SA"/>
        </w:rPr>
        <w:t xml:space="preserve">El Plan de Manejo del Tránsito que desarrolle el Contratista debe ser aprobado por la UE </w:t>
      </w:r>
      <w:r w:rsidR="004C1C01" w:rsidRPr="00766692">
        <w:rPr>
          <w:rFonts w:eastAsiaTheme="minorEastAsia" w:cs="Arial"/>
          <w:sz w:val="22"/>
          <w:szCs w:val="32"/>
          <w:lang w:bidi="ar-SA"/>
        </w:rPr>
        <w:t>previo inicio</w:t>
      </w:r>
      <w:r w:rsidRPr="00766692">
        <w:rPr>
          <w:rFonts w:eastAsiaTheme="minorEastAsia" w:cs="Arial"/>
          <w:sz w:val="22"/>
          <w:szCs w:val="32"/>
          <w:lang w:bidi="ar-SA"/>
        </w:rPr>
        <w:t xml:space="preserve"> de las obras. Sin embargo, si durante la implementación del Plan a discreción de la UE </w:t>
      </w:r>
      <w:r w:rsidR="004C1C01" w:rsidRPr="00766692">
        <w:rPr>
          <w:rFonts w:eastAsiaTheme="minorEastAsia" w:cs="Arial"/>
          <w:sz w:val="22"/>
          <w:szCs w:val="32"/>
          <w:lang w:bidi="ar-SA"/>
        </w:rPr>
        <w:t>los tipos</w:t>
      </w:r>
      <w:r w:rsidRPr="00766692">
        <w:rPr>
          <w:rFonts w:eastAsiaTheme="minorEastAsia" w:cs="Arial"/>
          <w:sz w:val="22"/>
          <w:szCs w:val="32"/>
          <w:lang w:bidi="ar-SA"/>
        </w:rPr>
        <w:t xml:space="preserve"> de dispositivos, cantidad, distribución, frecuencia de cambio, entre otras, no es la adecuada para cumplir el objetivo de prevención y alerta deseado, se instruirá al contratista para que lo subsane. </w:t>
      </w:r>
    </w:p>
    <w:p w14:paraId="2DA447DF" w14:textId="11E3EDFF" w:rsidR="00CB0227" w:rsidRPr="00766692" w:rsidRDefault="00CB0227" w:rsidP="00CB0227">
      <w:pPr>
        <w:pStyle w:val="BodyText"/>
        <w:ind w:right="150"/>
        <w:rPr>
          <w:rFonts w:eastAsiaTheme="minorEastAsia" w:cs="Arial"/>
          <w:sz w:val="22"/>
          <w:szCs w:val="32"/>
          <w:lang w:bidi="ar-SA"/>
        </w:rPr>
      </w:pPr>
      <w:r w:rsidRPr="00766692">
        <w:rPr>
          <w:rFonts w:eastAsiaTheme="minorEastAsia" w:cs="Arial"/>
          <w:sz w:val="22"/>
          <w:szCs w:val="32"/>
          <w:lang w:bidi="ar-SA"/>
        </w:rPr>
        <w:t>Considerará las zonas de influencia de la obra, (entiéndase el Área del Proyecto y los accesos al puesto hasta 4 km antes, dado el nivel de congestión normal de la rutas rutas urbanas es muy alto al acercarse a los sitios de obra.</w:t>
      </w:r>
      <w:r w:rsidR="00A70276">
        <w:rPr>
          <w:rFonts w:eastAsiaTheme="minorEastAsia" w:cs="Arial"/>
          <w:sz w:val="22"/>
          <w:szCs w:val="32"/>
          <w:lang w:bidi="ar-SA"/>
        </w:rPr>
        <w:t xml:space="preserve"> </w:t>
      </w:r>
      <w:r w:rsidRPr="00766692">
        <w:rPr>
          <w:rFonts w:eastAsiaTheme="minorEastAsia" w:cs="Arial"/>
          <w:sz w:val="22"/>
          <w:szCs w:val="32"/>
          <w:lang w:bidi="ar-SA"/>
        </w:rPr>
        <w:t>Los siguientes componentes que se enlistan siendo un contenido mínimo para ser complementado, según el Plan de Obra y la metodología constructiva propuesta por el contratista:</w:t>
      </w:r>
    </w:p>
    <w:p w14:paraId="126611A7" w14:textId="77777777" w:rsidR="00CB0227" w:rsidRPr="00766692" w:rsidRDefault="00CB0227" w:rsidP="00600533">
      <w:pPr>
        <w:pStyle w:val="ListParagraph"/>
        <w:widowControl w:val="0"/>
        <w:numPr>
          <w:ilvl w:val="0"/>
          <w:numId w:val="8"/>
        </w:numPr>
        <w:tabs>
          <w:tab w:val="left" w:pos="1275"/>
        </w:tabs>
        <w:spacing w:before="0" w:after="0" w:line="256" w:lineRule="auto"/>
        <w:ind w:right="157" w:hanging="424"/>
        <w:contextualSpacing w:val="0"/>
        <w:rPr>
          <w:rFonts w:eastAsia="Times New Roman"/>
          <w:lang w:val="es-CR" w:bidi="en-US"/>
        </w:rPr>
      </w:pPr>
      <w:r w:rsidRPr="00766692">
        <w:rPr>
          <w:rFonts w:eastAsia="Times New Roman"/>
          <w:lang w:val="es-CR" w:bidi="en-US"/>
        </w:rPr>
        <w:t>Definición del área de afectación del tránsito y las características generales de la obra.</w:t>
      </w:r>
    </w:p>
    <w:p w14:paraId="70BFECC3" w14:textId="77777777" w:rsidR="00CB0227" w:rsidRPr="00766692" w:rsidRDefault="00CB0227" w:rsidP="00600533">
      <w:pPr>
        <w:pStyle w:val="ListParagraph"/>
        <w:widowControl w:val="0"/>
        <w:numPr>
          <w:ilvl w:val="0"/>
          <w:numId w:val="8"/>
        </w:numPr>
        <w:tabs>
          <w:tab w:val="left" w:pos="1275"/>
        </w:tabs>
        <w:spacing w:before="0" w:after="0" w:line="240" w:lineRule="auto"/>
        <w:ind w:hanging="424"/>
        <w:contextualSpacing w:val="0"/>
        <w:rPr>
          <w:rFonts w:eastAsia="Times New Roman"/>
          <w:lang w:val="es-CR" w:bidi="en-US"/>
        </w:rPr>
      </w:pPr>
      <w:r w:rsidRPr="00766692">
        <w:rPr>
          <w:rFonts w:eastAsia="Times New Roman"/>
          <w:lang w:val="es-CR" w:bidi="en-US"/>
        </w:rPr>
        <w:t>El tipo de vía, sus dimensiones y funcionalidad.</w:t>
      </w:r>
    </w:p>
    <w:p w14:paraId="0DEADE6B" w14:textId="77777777" w:rsidR="00CB0227" w:rsidRPr="00766692" w:rsidRDefault="00CB0227" w:rsidP="00600533">
      <w:pPr>
        <w:pStyle w:val="ListParagraph"/>
        <w:widowControl w:val="0"/>
        <w:numPr>
          <w:ilvl w:val="0"/>
          <w:numId w:val="8"/>
        </w:numPr>
        <w:tabs>
          <w:tab w:val="left" w:pos="1275"/>
        </w:tabs>
        <w:spacing w:before="0" w:after="0" w:line="240" w:lineRule="auto"/>
        <w:ind w:hanging="424"/>
        <w:contextualSpacing w:val="0"/>
        <w:rPr>
          <w:rFonts w:eastAsia="Times New Roman"/>
          <w:lang w:val="es-CR" w:bidi="en-US"/>
        </w:rPr>
      </w:pPr>
      <w:r w:rsidRPr="00766692">
        <w:rPr>
          <w:rFonts w:eastAsia="Times New Roman"/>
          <w:lang w:val="es-CR" w:bidi="en-US"/>
        </w:rPr>
        <w:t xml:space="preserve">La zona en la que se encuentra y los usos del suelo de ésta. </w:t>
      </w:r>
    </w:p>
    <w:p w14:paraId="06635FCE" w14:textId="77777777" w:rsidR="00CB0227" w:rsidRPr="00766692" w:rsidRDefault="00CB0227" w:rsidP="00600533">
      <w:pPr>
        <w:pStyle w:val="ListParagraph"/>
        <w:widowControl w:val="0"/>
        <w:numPr>
          <w:ilvl w:val="0"/>
          <w:numId w:val="8"/>
        </w:numPr>
        <w:tabs>
          <w:tab w:val="left" w:pos="1275"/>
        </w:tabs>
        <w:spacing w:before="75" w:after="0" w:line="240" w:lineRule="auto"/>
        <w:ind w:hanging="424"/>
        <w:contextualSpacing w:val="0"/>
        <w:jc w:val="left"/>
        <w:rPr>
          <w:rFonts w:eastAsia="Times New Roman"/>
          <w:lang w:val="es-CR" w:bidi="en-US"/>
        </w:rPr>
      </w:pPr>
      <w:r w:rsidRPr="00766692">
        <w:rPr>
          <w:rFonts w:eastAsia="Times New Roman"/>
          <w:lang w:val="es-CR" w:bidi="en-US"/>
        </w:rPr>
        <w:t>Los flujos vehiculares y peatonales existentes.</w:t>
      </w:r>
    </w:p>
    <w:p w14:paraId="2D5F0667" w14:textId="77777777" w:rsidR="00CB0227" w:rsidRPr="00766692" w:rsidRDefault="00CB0227" w:rsidP="00600533">
      <w:pPr>
        <w:pStyle w:val="ListParagraph"/>
        <w:widowControl w:val="0"/>
        <w:numPr>
          <w:ilvl w:val="0"/>
          <w:numId w:val="8"/>
        </w:numPr>
        <w:tabs>
          <w:tab w:val="left" w:pos="1275"/>
        </w:tabs>
        <w:spacing w:before="0" w:after="0" w:line="254" w:lineRule="auto"/>
        <w:ind w:right="155" w:hanging="424"/>
        <w:contextualSpacing w:val="0"/>
        <w:jc w:val="left"/>
        <w:rPr>
          <w:rFonts w:eastAsia="Times New Roman"/>
          <w:lang w:val="es-CR" w:bidi="en-US"/>
        </w:rPr>
      </w:pPr>
      <w:r w:rsidRPr="00766692">
        <w:rPr>
          <w:rFonts w:eastAsia="Times New Roman"/>
          <w:lang w:val="es-CR" w:bidi="en-US"/>
        </w:rPr>
        <w:t>Identificación de principales polos de atracción y/o generación de viajes dentro de la zona de influencia de la obra, sin proyecto y los generados por la obra.</w:t>
      </w:r>
    </w:p>
    <w:p w14:paraId="31856979" w14:textId="77777777" w:rsidR="00CB0227" w:rsidRPr="00766692" w:rsidRDefault="00CB0227" w:rsidP="00600533">
      <w:pPr>
        <w:pStyle w:val="ListParagraph"/>
        <w:widowControl w:val="0"/>
        <w:numPr>
          <w:ilvl w:val="0"/>
          <w:numId w:val="8"/>
        </w:numPr>
        <w:tabs>
          <w:tab w:val="left" w:pos="1275"/>
        </w:tabs>
        <w:spacing w:before="0" w:after="0" w:line="240" w:lineRule="auto"/>
        <w:ind w:hanging="424"/>
        <w:contextualSpacing w:val="0"/>
        <w:jc w:val="left"/>
        <w:rPr>
          <w:rFonts w:eastAsia="Times New Roman"/>
          <w:lang w:val="es-CR" w:bidi="en-US"/>
        </w:rPr>
      </w:pPr>
      <w:r w:rsidRPr="00766692">
        <w:rPr>
          <w:rFonts w:eastAsia="Times New Roman"/>
          <w:lang w:val="es-CR" w:bidi="en-US"/>
        </w:rPr>
        <w:t>Toma de información básica requerida para elaborar el Plan de Manejo de Tránsito.</w:t>
      </w:r>
    </w:p>
    <w:p w14:paraId="662C0871" w14:textId="77777777" w:rsidR="00CB0227" w:rsidRPr="00766692" w:rsidRDefault="00CB0227" w:rsidP="00600533">
      <w:pPr>
        <w:pStyle w:val="ListParagraph"/>
        <w:widowControl w:val="0"/>
        <w:numPr>
          <w:ilvl w:val="0"/>
          <w:numId w:val="8"/>
        </w:numPr>
        <w:tabs>
          <w:tab w:val="left" w:pos="1275"/>
        </w:tabs>
        <w:spacing w:before="0" w:after="0" w:line="268" w:lineRule="auto"/>
        <w:ind w:right="149" w:hanging="424"/>
        <w:contextualSpacing w:val="0"/>
        <w:rPr>
          <w:rFonts w:eastAsia="Times New Roman"/>
          <w:lang w:val="es-CR" w:bidi="en-US"/>
        </w:rPr>
      </w:pPr>
      <w:r w:rsidRPr="00766692">
        <w:rPr>
          <w:rFonts w:eastAsia="Times New Roman"/>
          <w:lang w:val="es-CR" w:bidi="en-US"/>
        </w:rPr>
        <w:t>Diseño detallado del Plan de Manejo de Tránsito con base en los puntos anteriores. Este plan deberá contemplar generalidades para: manejo de transporte público, vehículos pesados y peatones, rutas de desvío temporal (si aplica), señalamiento y sistemas de contención vehicular requeridos, plan de divulgación y atención a usuarios y vecinos.</w:t>
      </w:r>
    </w:p>
    <w:p w14:paraId="424CCDD0" w14:textId="77777777" w:rsidR="00CB0227" w:rsidRPr="00766692" w:rsidRDefault="00CB0227" w:rsidP="00CB0227">
      <w:pPr>
        <w:pStyle w:val="BodyText"/>
        <w:spacing w:before="159"/>
        <w:rPr>
          <w:rFonts w:eastAsiaTheme="minorEastAsia" w:cs="Arial"/>
          <w:sz w:val="22"/>
          <w:szCs w:val="32"/>
          <w:lang w:bidi="ar-SA"/>
        </w:rPr>
      </w:pPr>
      <w:r w:rsidRPr="00766692">
        <w:rPr>
          <w:rFonts w:eastAsiaTheme="minorEastAsia" w:cs="Arial"/>
          <w:sz w:val="22"/>
          <w:szCs w:val="32"/>
          <w:lang w:bidi="ar-SA"/>
        </w:rPr>
        <w:t>El Contratista también deberá tomar en cuenta los siguientes apartados:</w:t>
      </w:r>
    </w:p>
    <w:p w14:paraId="17807A95" w14:textId="77777777" w:rsidR="00CB0227" w:rsidRPr="00766692" w:rsidRDefault="00CB0227" w:rsidP="00CB0227">
      <w:pPr>
        <w:pStyle w:val="ListParagraph"/>
        <w:tabs>
          <w:tab w:val="left" w:pos="850"/>
        </w:tabs>
        <w:ind w:left="850"/>
        <w:rPr>
          <w:rFonts w:cs="Arial"/>
          <w:szCs w:val="32"/>
          <w:lang w:val="es-CR"/>
        </w:rPr>
      </w:pPr>
      <w:r w:rsidRPr="00766692">
        <w:rPr>
          <w:rFonts w:cs="Arial"/>
          <w:szCs w:val="32"/>
          <w:lang w:val="es-CR"/>
        </w:rPr>
        <w:t>1. Contenido del Programa de Señalización y Manejo de Tránsito.</w:t>
      </w:r>
    </w:p>
    <w:p w14:paraId="36EB6DB0" w14:textId="77777777" w:rsidR="00CB0227" w:rsidRPr="00766692" w:rsidRDefault="00CB0227" w:rsidP="00CB0227">
      <w:pPr>
        <w:pStyle w:val="BodyText"/>
        <w:rPr>
          <w:rFonts w:eastAsiaTheme="minorEastAsia" w:cs="Arial"/>
          <w:sz w:val="22"/>
          <w:szCs w:val="32"/>
          <w:lang w:bidi="ar-SA"/>
        </w:rPr>
      </w:pPr>
      <w:r w:rsidRPr="00766692">
        <w:rPr>
          <w:rFonts w:eastAsiaTheme="minorEastAsia" w:cs="Arial"/>
          <w:sz w:val="22"/>
          <w:szCs w:val="32"/>
          <w:lang w:bidi="ar-SA"/>
        </w:rPr>
        <w:t>El Programa de Señalización y Manejo de Tránsito debe contener una evaluación del impacto de las obras en los siguientes aspectos de la operación de la vía:</w:t>
      </w:r>
    </w:p>
    <w:p w14:paraId="00DBBE53" w14:textId="77777777" w:rsidR="00CB0227" w:rsidRPr="00766692" w:rsidRDefault="00CB0227" w:rsidP="00600533">
      <w:pPr>
        <w:pStyle w:val="ListParagraph"/>
        <w:widowControl w:val="0"/>
        <w:numPr>
          <w:ilvl w:val="0"/>
          <w:numId w:val="7"/>
        </w:numPr>
        <w:tabs>
          <w:tab w:val="left" w:pos="1275"/>
        </w:tabs>
        <w:spacing w:before="0" w:after="0" w:line="240" w:lineRule="auto"/>
        <w:ind w:hanging="424"/>
        <w:contextualSpacing w:val="0"/>
        <w:jc w:val="left"/>
        <w:rPr>
          <w:rFonts w:cs="Arial"/>
          <w:szCs w:val="32"/>
          <w:lang w:val="es-CR"/>
        </w:rPr>
      </w:pPr>
      <w:r w:rsidRPr="00766692">
        <w:rPr>
          <w:rFonts w:cs="Arial"/>
          <w:szCs w:val="32"/>
          <w:lang w:val="es-CR"/>
        </w:rPr>
        <w:t>Impacto general sobre el tránsito local y de recorridos largos.</w:t>
      </w:r>
    </w:p>
    <w:p w14:paraId="09213146" w14:textId="77777777" w:rsidR="00CB0227" w:rsidRPr="00766692" w:rsidRDefault="00CB0227" w:rsidP="00600533">
      <w:pPr>
        <w:pStyle w:val="ListParagraph"/>
        <w:widowControl w:val="0"/>
        <w:numPr>
          <w:ilvl w:val="0"/>
          <w:numId w:val="7"/>
        </w:numPr>
        <w:tabs>
          <w:tab w:val="left" w:pos="1275"/>
        </w:tabs>
        <w:spacing w:before="35" w:after="0" w:line="240" w:lineRule="auto"/>
        <w:ind w:hanging="424"/>
        <w:contextualSpacing w:val="0"/>
        <w:jc w:val="left"/>
        <w:rPr>
          <w:rFonts w:cs="Arial"/>
          <w:szCs w:val="32"/>
          <w:lang w:val="es-CR"/>
        </w:rPr>
      </w:pPr>
      <w:r w:rsidRPr="00766692">
        <w:rPr>
          <w:rFonts w:cs="Arial"/>
          <w:szCs w:val="32"/>
          <w:lang w:val="es-CR"/>
        </w:rPr>
        <w:t>Impacto en los tiempos de viaje generado por la intervención.</w:t>
      </w:r>
    </w:p>
    <w:p w14:paraId="596C09F8" w14:textId="77777777" w:rsidR="00CB0227" w:rsidRPr="00766692" w:rsidRDefault="00CB0227" w:rsidP="00600533">
      <w:pPr>
        <w:pStyle w:val="ListParagraph"/>
        <w:widowControl w:val="0"/>
        <w:numPr>
          <w:ilvl w:val="0"/>
          <w:numId w:val="7"/>
        </w:numPr>
        <w:tabs>
          <w:tab w:val="left" w:pos="1275"/>
        </w:tabs>
        <w:spacing w:before="32" w:after="0" w:line="266" w:lineRule="auto"/>
        <w:ind w:right="153" w:hanging="424"/>
        <w:contextualSpacing w:val="0"/>
        <w:rPr>
          <w:rFonts w:cs="Arial"/>
          <w:szCs w:val="32"/>
          <w:lang w:val="es-CR"/>
        </w:rPr>
      </w:pPr>
      <w:r w:rsidRPr="00766692">
        <w:rPr>
          <w:rFonts w:cs="Arial"/>
          <w:szCs w:val="32"/>
          <w:lang w:val="es-CR"/>
        </w:rPr>
        <w:t>Impacto sobre el acceso de habitantes / comerciantes a los centros de vivienda o comercio y los accesos a centros poblados, cruces y demás intersecciones que se vean afectadas temporalmente por el desarrollo de las obras.</w:t>
      </w:r>
    </w:p>
    <w:p w14:paraId="20C755A3" w14:textId="77777777" w:rsidR="00CB0227" w:rsidRPr="00766692" w:rsidRDefault="00CB0227" w:rsidP="00600533">
      <w:pPr>
        <w:pStyle w:val="ListParagraph"/>
        <w:widowControl w:val="0"/>
        <w:numPr>
          <w:ilvl w:val="0"/>
          <w:numId w:val="7"/>
        </w:numPr>
        <w:tabs>
          <w:tab w:val="left" w:pos="1275"/>
        </w:tabs>
        <w:spacing w:before="24" w:after="0" w:line="240" w:lineRule="auto"/>
        <w:ind w:hanging="424"/>
        <w:contextualSpacing w:val="0"/>
        <w:jc w:val="left"/>
        <w:rPr>
          <w:rFonts w:cs="Arial"/>
          <w:szCs w:val="32"/>
          <w:lang w:val="es-CR"/>
        </w:rPr>
      </w:pPr>
      <w:r w:rsidRPr="00766692">
        <w:rPr>
          <w:rFonts w:cs="Arial"/>
          <w:szCs w:val="32"/>
          <w:lang w:val="es-CR"/>
        </w:rPr>
        <w:t>Impacto al tránsito de peatones por las áreas de trabajo.</w:t>
      </w:r>
    </w:p>
    <w:p w14:paraId="1A2D049E" w14:textId="77777777" w:rsidR="00CB0227" w:rsidRPr="00766692" w:rsidRDefault="00CB0227" w:rsidP="00600533">
      <w:pPr>
        <w:pStyle w:val="ListParagraph"/>
        <w:widowControl w:val="0"/>
        <w:numPr>
          <w:ilvl w:val="0"/>
          <w:numId w:val="7"/>
        </w:numPr>
        <w:tabs>
          <w:tab w:val="left" w:pos="1275"/>
        </w:tabs>
        <w:spacing w:before="32" w:after="0" w:line="240" w:lineRule="auto"/>
        <w:ind w:hanging="424"/>
        <w:contextualSpacing w:val="0"/>
        <w:jc w:val="left"/>
        <w:rPr>
          <w:rFonts w:cs="Arial"/>
          <w:szCs w:val="32"/>
          <w:lang w:val="es-CR"/>
        </w:rPr>
      </w:pPr>
      <w:r w:rsidRPr="00766692">
        <w:rPr>
          <w:rFonts w:cs="Arial"/>
          <w:szCs w:val="32"/>
          <w:lang w:val="es-CR"/>
        </w:rPr>
        <w:t>Plan de desvíos y modificaciones al tránsito.</w:t>
      </w:r>
    </w:p>
    <w:p w14:paraId="4C16CFEE" w14:textId="77777777" w:rsidR="00CB0227" w:rsidRPr="00766692" w:rsidRDefault="00CB0227" w:rsidP="00CB0227">
      <w:pPr>
        <w:pStyle w:val="BodyText"/>
        <w:rPr>
          <w:rFonts w:eastAsiaTheme="minorEastAsia" w:cs="Arial"/>
          <w:sz w:val="22"/>
          <w:szCs w:val="32"/>
          <w:lang w:bidi="ar-SA"/>
        </w:rPr>
      </w:pPr>
      <w:r w:rsidRPr="00766692">
        <w:rPr>
          <w:rFonts w:eastAsiaTheme="minorEastAsia" w:cs="Arial"/>
          <w:sz w:val="22"/>
          <w:szCs w:val="32"/>
          <w:lang w:bidi="ar-SA"/>
        </w:rPr>
        <w:t>Para determinar el impacto generado por la ejecución de obras del Contratista, se deben evaluar los siguientes elementos:</w:t>
      </w:r>
    </w:p>
    <w:p w14:paraId="2233AF96" w14:textId="77777777" w:rsidR="00CB0227" w:rsidRPr="00766692" w:rsidRDefault="00CB0227" w:rsidP="00600533">
      <w:pPr>
        <w:pStyle w:val="ListParagraph"/>
        <w:widowControl w:val="0"/>
        <w:numPr>
          <w:ilvl w:val="0"/>
          <w:numId w:val="7"/>
        </w:numPr>
        <w:tabs>
          <w:tab w:val="left" w:pos="1275"/>
        </w:tabs>
        <w:spacing w:before="0" w:after="0" w:line="240" w:lineRule="auto"/>
        <w:ind w:hanging="412"/>
        <w:contextualSpacing w:val="0"/>
        <w:jc w:val="left"/>
        <w:rPr>
          <w:rFonts w:cs="Arial"/>
          <w:szCs w:val="32"/>
          <w:lang w:val="es-CR"/>
        </w:rPr>
      </w:pPr>
      <w:r w:rsidRPr="00766692">
        <w:rPr>
          <w:rFonts w:cs="Arial"/>
          <w:szCs w:val="32"/>
          <w:lang w:val="es-CR"/>
        </w:rPr>
        <w:t>Volúmenes de tránsito.</w:t>
      </w:r>
    </w:p>
    <w:p w14:paraId="33E3C3F7" w14:textId="77777777" w:rsidR="00CB0227" w:rsidRPr="00766692" w:rsidRDefault="00CB0227" w:rsidP="00600533">
      <w:pPr>
        <w:pStyle w:val="ListParagraph"/>
        <w:widowControl w:val="0"/>
        <w:numPr>
          <w:ilvl w:val="0"/>
          <w:numId w:val="7"/>
        </w:numPr>
        <w:tabs>
          <w:tab w:val="left" w:pos="1275"/>
        </w:tabs>
        <w:spacing w:before="32" w:after="0" w:line="240" w:lineRule="auto"/>
        <w:ind w:hanging="412"/>
        <w:contextualSpacing w:val="0"/>
        <w:jc w:val="left"/>
        <w:rPr>
          <w:rFonts w:cs="Arial"/>
          <w:szCs w:val="32"/>
          <w:lang w:val="es-CR"/>
        </w:rPr>
      </w:pPr>
      <w:r w:rsidRPr="00766692">
        <w:rPr>
          <w:rFonts w:cs="Arial"/>
          <w:szCs w:val="32"/>
          <w:lang w:val="es-CR"/>
        </w:rPr>
        <w:t>Volúmenes peatonales.</w:t>
      </w:r>
    </w:p>
    <w:p w14:paraId="43E1B698" w14:textId="77777777" w:rsidR="00CB0227" w:rsidRPr="00766692" w:rsidRDefault="00CB0227" w:rsidP="00600533">
      <w:pPr>
        <w:pStyle w:val="ListParagraph"/>
        <w:widowControl w:val="0"/>
        <w:numPr>
          <w:ilvl w:val="0"/>
          <w:numId w:val="7"/>
        </w:numPr>
        <w:tabs>
          <w:tab w:val="left" w:pos="1275"/>
        </w:tabs>
        <w:spacing w:before="32" w:after="0" w:line="240" w:lineRule="auto"/>
        <w:ind w:hanging="412"/>
        <w:contextualSpacing w:val="0"/>
        <w:jc w:val="left"/>
        <w:rPr>
          <w:rFonts w:cs="Arial"/>
          <w:szCs w:val="32"/>
          <w:lang w:val="es-CR"/>
        </w:rPr>
      </w:pPr>
      <w:r w:rsidRPr="00766692">
        <w:rPr>
          <w:rFonts w:cs="Arial"/>
          <w:szCs w:val="32"/>
          <w:lang w:val="es-CR"/>
        </w:rPr>
        <w:t>Presencia de transporte público.</w:t>
      </w:r>
    </w:p>
    <w:p w14:paraId="4526B338" w14:textId="77777777" w:rsidR="00CB0227" w:rsidRPr="00766692" w:rsidRDefault="00CB0227" w:rsidP="00600533">
      <w:pPr>
        <w:pStyle w:val="ListParagraph"/>
        <w:widowControl w:val="0"/>
        <w:numPr>
          <w:ilvl w:val="0"/>
          <w:numId w:val="7"/>
        </w:numPr>
        <w:tabs>
          <w:tab w:val="left" w:pos="1275"/>
        </w:tabs>
        <w:spacing w:before="35" w:after="0" w:line="240" w:lineRule="auto"/>
        <w:ind w:hanging="412"/>
        <w:contextualSpacing w:val="0"/>
        <w:jc w:val="left"/>
        <w:rPr>
          <w:rFonts w:cs="Arial"/>
          <w:szCs w:val="32"/>
          <w:lang w:val="es-CR"/>
        </w:rPr>
      </w:pPr>
      <w:r w:rsidRPr="00766692">
        <w:rPr>
          <w:rFonts w:cs="Arial"/>
          <w:szCs w:val="32"/>
          <w:lang w:val="es-CR"/>
        </w:rPr>
        <w:t>Usos del suelo.</w:t>
      </w:r>
    </w:p>
    <w:p w14:paraId="78B6488D" w14:textId="77777777" w:rsidR="00CB0227" w:rsidRPr="00766692" w:rsidRDefault="00CB0227" w:rsidP="00CB0227">
      <w:pPr>
        <w:pStyle w:val="BodyText"/>
        <w:ind w:right="148"/>
        <w:rPr>
          <w:rFonts w:eastAsiaTheme="minorEastAsia" w:cs="Arial"/>
          <w:sz w:val="22"/>
          <w:szCs w:val="32"/>
          <w:lang w:bidi="ar-SA"/>
        </w:rPr>
      </w:pPr>
      <w:r w:rsidRPr="00766692">
        <w:rPr>
          <w:rFonts w:eastAsiaTheme="minorEastAsia" w:cs="Arial"/>
          <w:sz w:val="22"/>
          <w:szCs w:val="32"/>
          <w:lang w:bidi="ar-SA"/>
        </w:rPr>
        <w:t>Un listado de cantidades, con los elementos de señalización que el Contratista ha considerado para la definición y demarcación del área de construcción, que se requieran para garantizar la segura operación de todos los usuarios durante todo el tiempo que duren las obras en cada sitio.</w:t>
      </w:r>
    </w:p>
    <w:p w14:paraId="040A47EE" w14:textId="77777777" w:rsidR="00CB0227" w:rsidRPr="00766692" w:rsidRDefault="00CB0227" w:rsidP="00CB0227">
      <w:pPr>
        <w:pStyle w:val="Default"/>
        <w:jc w:val="both"/>
        <w:rPr>
          <w:rFonts w:ascii="Arial" w:hAnsi="Arial" w:cs="Arial"/>
          <w:color w:val="auto"/>
          <w:sz w:val="22"/>
          <w:szCs w:val="32"/>
          <w:lang w:val="es-CR"/>
        </w:rPr>
      </w:pPr>
      <w:r w:rsidRPr="00766692">
        <w:rPr>
          <w:rFonts w:ascii="Arial" w:hAnsi="Arial" w:cs="Arial"/>
          <w:color w:val="auto"/>
          <w:sz w:val="22"/>
          <w:szCs w:val="32"/>
          <w:lang w:val="es-CR"/>
        </w:rPr>
        <w:t xml:space="preserve">Los elementos de señalización y control del tránsito que el Contratista debe utilizar, tales como señales preventivas, señales reglamentarias, todas deben cumplir con las especificaciones establecidas en los manuales que el MOPT usa para estos efectos. </w:t>
      </w:r>
    </w:p>
    <w:p w14:paraId="19762EEF" w14:textId="77777777" w:rsidR="00CB0227" w:rsidRPr="00766692" w:rsidRDefault="00CB0227" w:rsidP="00CB0227">
      <w:pPr>
        <w:pStyle w:val="BodyText"/>
        <w:ind w:right="145"/>
        <w:rPr>
          <w:rFonts w:eastAsiaTheme="minorEastAsia" w:cs="Arial"/>
          <w:sz w:val="22"/>
          <w:szCs w:val="32"/>
          <w:lang w:bidi="ar-SA"/>
        </w:rPr>
      </w:pPr>
      <w:r w:rsidRPr="00766692">
        <w:rPr>
          <w:rFonts w:eastAsiaTheme="minorEastAsia" w:cs="Arial"/>
          <w:sz w:val="22"/>
          <w:szCs w:val="32"/>
          <w:lang w:bidi="ar-SA"/>
        </w:rPr>
        <w:t>El Contratista debe utilizar elementos que permitan delimitar claramente el área de trabajo, delimitar las áreas de circulación vehicular y peatonal, prevenir el ingreso o circulación de vehículos y personas ajenas a la obra y proteger a los trabajadores de posibles accidentes con vehículos durante todo el periodo de ejecución de obras.</w:t>
      </w:r>
    </w:p>
    <w:p w14:paraId="65F34683" w14:textId="77777777" w:rsidR="00CB0227" w:rsidRPr="00766692" w:rsidRDefault="00CB0227" w:rsidP="00CB0227">
      <w:pPr>
        <w:pStyle w:val="BodyText"/>
        <w:ind w:right="148"/>
        <w:rPr>
          <w:rFonts w:eastAsiaTheme="minorEastAsia" w:cs="Arial"/>
          <w:sz w:val="22"/>
          <w:szCs w:val="32"/>
          <w:lang w:bidi="ar-SA"/>
        </w:rPr>
      </w:pPr>
      <w:r w:rsidRPr="00766692">
        <w:rPr>
          <w:rFonts w:eastAsiaTheme="minorEastAsia" w:cs="Arial"/>
          <w:sz w:val="22"/>
          <w:szCs w:val="32"/>
          <w:lang w:bidi="ar-SA"/>
        </w:rPr>
        <w:t>Adicionalmente, debe utilizar y mantener en funcionamiento elementos de señalización nocturna en horario de 6:00 pm a 6:30 am. y las especificaciones definidas en el presente en cuanto a:</w:t>
      </w:r>
    </w:p>
    <w:p w14:paraId="40E4F891" w14:textId="77777777" w:rsidR="00CB0227" w:rsidRPr="00766692" w:rsidRDefault="00CB0227" w:rsidP="00CB0227">
      <w:pPr>
        <w:pStyle w:val="ListParagraph"/>
        <w:widowControl w:val="0"/>
        <w:tabs>
          <w:tab w:val="left" w:pos="1275"/>
        </w:tabs>
        <w:spacing w:line="240" w:lineRule="auto"/>
        <w:ind w:left="1274"/>
        <w:contextualSpacing w:val="0"/>
        <w:rPr>
          <w:rFonts w:cs="Arial"/>
          <w:szCs w:val="32"/>
          <w:lang w:val="es-CR"/>
        </w:rPr>
      </w:pPr>
      <w:r w:rsidRPr="00766692">
        <w:rPr>
          <w:rFonts w:cs="Arial"/>
          <w:szCs w:val="32"/>
          <w:lang w:val="es-CR"/>
        </w:rPr>
        <w:t>Reflectividad de todas las señales de tránsito.</w:t>
      </w:r>
    </w:p>
    <w:p w14:paraId="2B209883" w14:textId="77777777" w:rsidR="00CB0227" w:rsidRPr="00766692" w:rsidRDefault="00CB0227" w:rsidP="00600533">
      <w:pPr>
        <w:pStyle w:val="ListParagraph"/>
        <w:widowControl w:val="0"/>
        <w:numPr>
          <w:ilvl w:val="0"/>
          <w:numId w:val="7"/>
        </w:numPr>
        <w:tabs>
          <w:tab w:val="left" w:pos="1275"/>
        </w:tabs>
        <w:spacing w:before="34" w:after="0" w:line="266" w:lineRule="auto"/>
        <w:ind w:right="147" w:hanging="424"/>
        <w:contextualSpacing w:val="0"/>
        <w:rPr>
          <w:rFonts w:cs="Arial"/>
          <w:szCs w:val="32"/>
          <w:lang w:val="es-CR"/>
        </w:rPr>
      </w:pPr>
      <w:r w:rsidRPr="00766692">
        <w:rPr>
          <w:rFonts w:cs="Arial"/>
          <w:szCs w:val="32"/>
          <w:lang w:val="es-CR"/>
        </w:rPr>
        <w:t>Utilización de luces intermitentes que permitan garantizar la visibilidad de las barricadas o elementos de direccionamiento. Utilización de señales luminosas que generen luz propia.</w:t>
      </w:r>
    </w:p>
    <w:p w14:paraId="1C879828" w14:textId="77777777" w:rsidR="00CB0227" w:rsidRPr="00766692" w:rsidRDefault="00CB0227" w:rsidP="00CB0227">
      <w:pPr>
        <w:pStyle w:val="BodyText"/>
        <w:ind w:right="150"/>
        <w:rPr>
          <w:rFonts w:eastAsiaTheme="minorEastAsia" w:cs="Arial"/>
          <w:sz w:val="22"/>
          <w:szCs w:val="32"/>
          <w:lang w:bidi="ar-SA"/>
        </w:rPr>
      </w:pPr>
      <w:r w:rsidRPr="00766692">
        <w:rPr>
          <w:rFonts w:eastAsiaTheme="minorEastAsia" w:cs="Arial"/>
          <w:sz w:val="22"/>
          <w:szCs w:val="32"/>
          <w:lang w:bidi="ar-SA"/>
        </w:rPr>
        <w:t>La maquinaria que se utilice durante la obra debe poseer marcas reflectivas en sus partes laterales y cintas alternando el rojo y el blanco, en forma vertical en la parte delantera y vertical en 45° en la parte trasera.</w:t>
      </w:r>
    </w:p>
    <w:p w14:paraId="18E503B6" w14:textId="77777777" w:rsidR="00CB0227" w:rsidRPr="00766692" w:rsidRDefault="00CB0227" w:rsidP="00CB0227">
      <w:pPr>
        <w:pStyle w:val="BodyText"/>
        <w:ind w:right="148"/>
        <w:rPr>
          <w:rFonts w:eastAsiaTheme="minorEastAsia" w:cs="Arial"/>
          <w:sz w:val="22"/>
          <w:szCs w:val="32"/>
          <w:lang w:bidi="ar-SA"/>
        </w:rPr>
      </w:pPr>
      <w:r w:rsidRPr="00766692">
        <w:rPr>
          <w:rFonts w:eastAsiaTheme="minorEastAsia" w:cs="Arial"/>
          <w:sz w:val="22"/>
          <w:szCs w:val="32"/>
          <w:lang w:bidi="ar-SA"/>
        </w:rPr>
        <w:t>Las señales deben instalarse desde las partes iniciales de la intervención hacia la periferia, la primera señal que se debe instalar es la que advierte al usuario del peligro, se debe asegurar que todas las señales sean visibles, para lo cual debe evitarse su instalación inmediatamente después de una curva o muro, en la sombra, tras vegetación o maquinaria, etc.</w:t>
      </w:r>
    </w:p>
    <w:p w14:paraId="15B69C20" w14:textId="77777777" w:rsidR="009A6F8F" w:rsidRPr="00766692" w:rsidRDefault="009A6F8F">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bookmarkStart w:id="68" w:name="_Toc534657623"/>
      <w:r w:rsidRPr="00766692">
        <w:rPr>
          <w:lang w:val="es-CR"/>
        </w:rPr>
        <w:br w:type="page"/>
      </w:r>
    </w:p>
    <w:p w14:paraId="24CC140B" w14:textId="70B2C82F" w:rsidR="00CB0227" w:rsidRPr="00766692" w:rsidRDefault="00CB0227" w:rsidP="001D5F7B">
      <w:pPr>
        <w:pStyle w:val="Heading2"/>
        <w:rPr>
          <w:lang w:val="es-CR"/>
        </w:rPr>
      </w:pPr>
      <w:r w:rsidRPr="00766692">
        <w:rPr>
          <w:lang w:val="es-CR"/>
        </w:rPr>
        <w:t xml:space="preserve"> </w:t>
      </w:r>
      <w:bookmarkStart w:id="69" w:name="_Toc100705249"/>
      <w:r w:rsidRPr="00766692">
        <w:rPr>
          <w:lang w:val="es-CR"/>
        </w:rPr>
        <w:t>Guía para la elaboración del Plan de Salud y Seguridad Ocupacional.</w:t>
      </w:r>
      <w:bookmarkEnd w:id="68"/>
      <w:bookmarkEnd w:id="69"/>
      <w:r w:rsidRPr="00766692">
        <w:rPr>
          <w:lang w:val="es-CR"/>
        </w:rPr>
        <w:t xml:space="preserve"> </w:t>
      </w:r>
    </w:p>
    <w:p w14:paraId="4429A2F1" w14:textId="77777777" w:rsidR="00CB0227" w:rsidRPr="00766692" w:rsidRDefault="00CB0227" w:rsidP="001D5F7B">
      <w:pPr>
        <w:pStyle w:val="TitulonoTablaContenido"/>
        <w:rPr>
          <w:b/>
          <w:bCs/>
          <w:i/>
          <w:iCs/>
          <w:lang w:val="es-CR"/>
        </w:rPr>
      </w:pPr>
      <w:r w:rsidRPr="00766692">
        <w:rPr>
          <w:b/>
          <w:lang w:val="es-CR"/>
        </w:rPr>
        <w:t>Objetivo</w:t>
      </w:r>
    </w:p>
    <w:p w14:paraId="0C5CD331" w14:textId="3D11D6E2" w:rsidR="00CB0227" w:rsidRPr="00766692" w:rsidRDefault="00CB0227" w:rsidP="00CB0227">
      <w:pPr>
        <w:pStyle w:val="NoSpacing"/>
        <w:rPr>
          <w:rFonts w:cs="Arial"/>
        </w:rPr>
      </w:pPr>
      <w:r w:rsidRPr="00766692">
        <w:rPr>
          <w:rFonts w:cs="Arial"/>
        </w:rPr>
        <w:t xml:space="preserve">El presente plan tiene como objetivo orientar al contratista sobre los contenidos mínimos que debe considerar un adecuado manejo y gestión de la salud y seguridad ocupacional de los empleados del contratista y de los visitantes a los frentes de obra. </w:t>
      </w:r>
    </w:p>
    <w:p w14:paraId="706D6D9F" w14:textId="77777777" w:rsidR="00376E7A" w:rsidRPr="00766692" w:rsidRDefault="00376E7A" w:rsidP="00CB0227">
      <w:pPr>
        <w:pStyle w:val="NoSpacing"/>
        <w:rPr>
          <w:rFonts w:cs="Arial"/>
        </w:rPr>
      </w:pPr>
    </w:p>
    <w:p w14:paraId="601EB7E5" w14:textId="77777777" w:rsidR="00CB0227" w:rsidRPr="00766692" w:rsidRDefault="00CB0227" w:rsidP="001D5F7B">
      <w:pPr>
        <w:pStyle w:val="TitulonoTablaContenido"/>
        <w:rPr>
          <w:b/>
          <w:bCs/>
          <w:i/>
          <w:iCs/>
          <w:lang w:val="es-CR"/>
        </w:rPr>
      </w:pPr>
      <w:r w:rsidRPr="00766692">
        <w:rPr>
          <w:b/>
          <w:lang w:val="es-CR"/>
        </w:rPr>
        <w:t>Capacitación</w:t>
      </w:r>
    </w:p>
    <w:p w14:paraId="1581B5C5" w14:textId="31135E94" w:rsidR="00CB0227" w:rsidRPr="00766692" w:rsidRDefault="00CB0227" w:rsidP="00CB0227">
      <w:pPr>
        <w:pStyle w:val="NoSpacing"/>
        <w:rPr>
          <w:rFonts w:cs="Arial"/>
        </w:rPr>
      </w:pPr>
      <w:r w:rsidRPr="00766692">
        <w:rPr>
          <w:rFonts w:cs="Arial"/>
        </w:rPr>
        <w:t>El contratista deberá garantizar que ningún empleado empiece a laborar sin haber recibido entrenamiento básico en todos los aspectos involucrados en dicho Plan. La capacitación puede darse mediante una charla o una explicación verbal cuando el empleado inicia sus labores. La capacitación estará a cargo del encargado ambiental del proyecto o en su ausencia del profesional que esté a cargo del proyecto.</w:t>
      </w:r>
    </w:p>
    <w:p w14:paraId="4F202A4F" w14:textId="77777777" w:rsidR="00376E7A" w:rsidRPr="00766692" w:rsidRDefault="00376E7A" w:rsidP="00CB0227">
      <w:pPr>
        <w:pStyle w:val="NoSpacing"/>
        <w:rPr>
          <w:rFonts w:cs="Arial"/>
        </w:rPr>
      </w:pPr>
    </w:p>
    <w:p w14:paraId="2C26F76C" w14:textId="77777777" w:rsidR="00CB0227" w:rsidRPr="00766692" w:rsidRDefault="00CB0227" w:rsidP="001D5F7B">
      <w:pPr>
        <w:pStyle w:val="TitulonoTablaContenido"/>
        <w:rPr>
          <w:b/>
          <w:bCs/>
          <w:i/>
          <w:iCs/>
          <w:lang w:val="es-CR"/>
        </w:rPr>
      </w:pPr>
      <w:r w:rsidRPr="00766692">
        <w:rPr>
          <w:b/>
          <w:lang w:val="es-CR"/>
        </w:rPr>
        <w:t>Prácticas prohibidas</w:t>
      </w:r>
    </w:p>
    <w:p w14:paraId="789D8456" w14:textId="79E679CB" w:rsidR="00CB0227" w:rsidRPr="00766692" w:rsidRDefault="00CB0227" w:rsidP="00376E7A">
      <w:pPr>
        <w:pStyle w:val="NoSpacing"/>
        <w:rPr>
          <w:rFonts w:cs="Arial"/>
        </w:rPr>
      </w:pPr>
      <w:r w:rsidRPr="00766692">
        <w:rPr>
          <w:rFonts w:cs="Arial"/>
        </w:rPr>
        <w:t>Quedan absolutamente prohibido que el personal del contratista o subcontratistas de la obra inicien labores sin haber recibido la capacitación correspondiente. O que visitantes a la obra ingresen sin una inducción mínima y su respectivo equipo de seguridad</w:t>
      </w:r>
      <w:r w:rsidR="00376E7A" w:rsidRPr="00766692">
        <w:rPr>
          <w:rFonts w:cs="Arial"/>
        </w:rPr>
        <w:t>.</w:t>
      </w:r>
    </w:p>
    <w:p w14:paraId="41A92C94" w14:textId="2003EAAC" w:rsidR="00CB0227" w:rsidRPr="00766692" w:rsidRDefault="00CB0227" w:rsidP="00CB0227">
      <w:pPr>
        <w:spacing w:line="240" w:lineRule="auto"/>
        <w:rPr>
          <w:rFonts w:cs="Arial"/>
          <w:lang w:val="es-CR"/>
        </w:rPr>
      </w:pPr>
      <w:r w:rsidRPr="00766692">
        <w:rPr>
          <w:rFonts w:cs="Arial"/>
          <w:lang w:val="es-CR"/>
        </w:rPr>
        <w:t xml:space="preserve">El siguiente documento corresponde a las consideraciones básicas que deberán ser contempladas para la preparación del Plan de Salud y Seguridad Ocupacional con la finalidad de salvaguardar a los trabajadores de la obra. Deberá ser entregado complementado con las particularidades que el proceso constructivo propuesto por el Contratista demande y ser sometido a la aprobación de la UE previo inicio de obras. </w:t>
      </w:r>
    </w:p>
    <w:p w14:paraId="738A2835" w14:textId="514E9762" w:rsidR="00CB0227" w:rsidRPr="00766692" w:rsidRDefault="00CB0227" w:rsidP="00CB0227">
      <w:pPr>
        <w:spacing w:line="240" w:lineRule="auto"/>
        <w:rPr>
          <w:rFonts w:cs="Arial"/>
          <w:color w:val="000000"/>
          <w:lang w:val="es-CR"/>
        </w:rPr>
      </w:pPr>
      <w:r w:rsidRPr="00766692">
        <w:rPr>
          <w:rFonts w:cs="Arial"/>
          <w:color w:val="000000"/>
          <w:lang w:val="es-CR"/>
        </w:rPr>
        <w:t>Así el Plan de Salud y Seguridad Ocupacional, estará amparado a la Legislación Nacional correspondiente, además contendrá un Manual resumen de Información de Riesgos Laborales que deberá ser entregado a cada trabajador quedando constancia de dicha entrega por medio de un formulario, el cual deberá permanecer en el expediente de cada trabajador. Este resumen, con las normas de seguridad será entregado previo a una pequeña inducción a cada nuevo trabajador y a cada persona que realice una visita al AP.</w:t>
      </w:r>
    </w:p>
    <w:p w14:paraId="1B143F9A" w14:textId="4F126EB5" w:rsidR="00CB0227" w:rsidRPr="00766692" w:rsidRDefault="00CB0227" w:rsidP="00376E7A">
      <w:pPr>
        <w:spacing w:line="240" w:lineRule="auto"/>
        <w:rPr>
          <w:rFonts w:cs="Arial"/>
          <w:color w:val="000000"/>
          <w:lang w:val="es-CR"/>
        </w:rPr>
      </w:pPr>
      <w:r w:rsidRPr="00766692">
        <w:rPr>
          <w:rFonts w:cs="Arial"/>
          <w:color w:val="000000"/>
          <w:lang w:val="es-CR"/>
        </w:rPr>
        <w:t>Se llevará por medio de carpetas o ampos, registro de información de cada trabajador y del Proyecto (Capacitación inicial, Entrega de documentos, Certificación de uso de maquinaria y equipos, Entrega de Equipo de Protección Personal (EPP); Control de accidentes e incidentes, Reportes Diarios; Análisis seguro de tarea y otros; fichas técnicas y Hojas de seguridad de todos los productos químicos utilizados en la obra).</w:t>
      </w:r>
    </w:p>
    <w:p w14:paraId="00AF3923" w14:textId="112DE302" w:rsidR="00CB0227" w:rsidRPr="00766692" w:rsidRDefault="00CB0227" w:rsidP="00CB0227">
      <w:pPr>
        <w:spacing w:line="240" w:lineRule="auto"/>
        <w:rPr>
          <w:rFonts w:cs="Arial"/>
          <w:color w:val="000000"/>
          <w:lang w:val="es-CR"/>
        </w:rPr>
      </w:pPr>
      <w:r w:rsidRPr="00766692">
        <w:rPr>
          <w:rFonts w:cs="Arial"/>
          <w:color w:val="000000"/>
          <w:lang w:val="es-CR"/>
        </w:rPr>
        <w:t xml:space="preserve">Se realizará un inventario completo de todo el EPP que se requerirá según las labores a realizar en el Proyecto y se dotará al personal relacionado con esas labores de lo requerido. (como mínimo: señalamiento refractivo individual, (se sugiere el uso de camisas con refractivo en lugar de chalecos por las condiciones de altas temperaturas en la zona), pantalón, zapatos de seguridad, botas para agua con puntera y plantilla, capas contra agua; casco (con separación de colores según cargo ocupado preferiblemente con logo de la empresa), lentes de seguridad (claros y oscuros), tapones para oídos, mascarillas desechables, guantes, equipos específicos para soldadores, etc). </w:t>
      </w:r>
    </w:p>
    <w:p w14:paraId="09DD0114" w14:textId="286A819E" w:rsidR="00CB0227" w:rsidRPr="00766692" w:rsidRDefault="00CB0227" w:rsidP="00CB0227">
      <w:pPr>
        <w:spacing w:line="240" w:lineRule="auto"/>
        <w:rPr>
          <w:rFonts w:cs="Arial"/>
          <w:color w:val="000000"/>
          <w:lang w:val="es-CR"/>
        </w:rPr>
      </w:pPr>
      <w:r w:rsidRPr="00766692">
        <w:rPr>
          <w:rFonts w:cs="Arial"/>
          <w:color w:val="000000"/>
          <w:lang w:val="es-CR"/>
        </w:rPr>
        <w:t>Se debe mantener un inventario de EPP para uso del personal de campo y Administrativo que realice inspecciones a la obra y que no posea este EPP. No es permitida la presencia de ninguna persona en ningún sector del Área de Proyecto (AP) sin EPP.</w:t>
      </w:r>
    </w:p>
    <w:p w14:paraId="6C8B922F" w14:textId="18FB6597" w:rsidR="00CB0227" w:rsidRPr="00766692" w:rsidRDefault="00CB0227" w:rsidP="00CB0227">
      <w:pPr>
        <w:spacing w:line="240" w:lineRule="auto"/>
        <w:rPr>
          <w:rFonts w:cs="Arial"/>
          <w:color w:val="000000"/>
          <w:lang w:val="es-CR"/>
        </w:rPr>
      </w:pPr>
      <w:r w:rsidRPr="00766692">
        <w:rPr>
          <w:rFonts w:cs="Arial"/>
          <w:color w:val="000000"/>
          <w:lang w:val="es-CR"/>
        </w:rPr>
        <w:t xml:space="preserve">La dotación del EPP, será aplicable durante toda la duración de la obra, así como el uso correcto del mismo. El Contratista no deberá cobrar a ningún trabajador el equipo de seguridad brindado. El Contratista deberá asegurarse que todo trabajador utilice de manera diaria y obligatoria el EPP necesario para realizar sus labores. </w:t>
      </w:r>
    </w:p>
    <w:p w14:paraId="1A19BC4E" w14:textId="7F750780" w:rsidR="00CB0227" w:rsidRPr="00766692" w:rsidRDefault="00CB0227" w:rsidP="00CB0227">
      <w:pPr>
        <w:spacing w:line="240" w:lineRule="auto"/>
        <w:rPr>
          <w:rFonts w:cs="Arial"/>
          <w:color w:val="000000"/>
          <w:lang w:val="es-CR"/>
        </w:rPr>
      </w:pPr>
      <w:r w:rsidRPr="00766692">
        <w:rPr>
          <w:rFonts w:cs="Arial"/>
          <w:color w:val="000000"/>
          <w:lang w:val="es-CR"/>
        </w:rPr>
        <w:t>En caso de que durante las inspecciones se observen incumplimientos (trabajadores sin el EPP requerido, el Contratista será sancionado. Preventivamente el contratista realizará:</w:t>
      </w:r>
    </w:p>
    <w:p w14:paraId="56D10CAB" w14:textId="08461B91" w:rsidR="00CB0227" w:rsidRPr="00766692" w:rsidRDefault="00CB0227" w:rsidP="00600533">
      <w:pPr>
        <w:pStyle w:val="ListParagraph"/>
        <w:numPr>
          <w:ilvl w:val="0"/>
          <w:numId w:val="29"/>
        </w:numPr>
        <w:spacing w:before="0" w:after="0" w:line="240" w:lineRule="auto"/>
        <w:rPr>
          <w:rFonts w:cs="Arial"/>
          <w:color w:val="000000"/>
          <w:lang w:val="es-CR"/>
        </w:rPr>
      </w:pPr>
      <w:r w:rsidRPr="00766692">
        <w:rPr>
          <w:rFonts w:cs="Arial"/>
          <w:color w:val="000000"/>
          <w:lang w:val="es-CR"/>
        </w:rPr>
        <w:t>Realizar inspecciones diarias, llevando un control de acciones correctivas, las cuales incluyen mejoras en procedimientos de trabajo, llamadas de atención a los trabajadores por faltas al presente Plan, amonestaciones y sanciones.</w:t>
      </w:r>
    </w:p>
    <w:p w14:paraId="24B2526D" w14:textId="6834A128" w:rsidR="00CB0227" w:rsidRPr="00766692" w:rsidRDefault="00CB0227" w:rsidP="00600533">
      <w:pPr>
        <w:pStyle w:val="ListParagraph"/>
        <w:numPr>
          <w:ilvl w:val="0"/>
          <w:numId w:val="29"/>
        </w:numPr>
        <w:spacing w:before="0" w:after="0" w:line="240" w:lineRule="auto"/>
        <w:rPr>
          <w:rFonts w:cs="Arial"/>
          <w:color w:val="000000"/>
          <w:lang w:val="es-CR"/>
        </w:rPr>
      </w:pPr>
      <w:r w:rsidRPr="00766692">
        <w:rPr>
          <w:rFonts w:cs="Arial"/>
          <w:color w:val="000000"/>
          <w:lang w:val="es-CR"/>
        </w:rPr>
        <w:t>Controlará que el personal de la obra expuesto a ruidos altos respecto al parámetro establecido cuente con dispositivos de protección personal.</w:t>
      </w:r>
    </w:p>
    <w:p w14:paraId="6ABA57D6" w14:textId="6ACD71BE" w:rsidR="00CB0227" w:rsidRPr="00766692" w:rsidRDefault="00CB0227" w:rsidP="00600533">
      <w:pPr>
        <w:pStyle w:val="ListParagraph"/>
        <w:numPr>
          <w:ilvl w:val="0"/>
          <w:numId w:val="29"/>
        </w:numPr>
        <w:spacing w:before="0" w:after="0" w:line="240" w:lineRule="auto"/>
        <w:rPr>
          <w:rFonts w:cs="Arial"/>
          <w:color w:val="000000"/>
          <w:lang w:val="es-CR"/>
        </w:rPr>
      </w:pPr>
      <w:r w:rsidRPr="00766692">
        <w:rPr>
          <w:rFonts w:cs="Arial"/>
          <w:color w:val="000000"/>
          <w:lang w:val="es-CR"/>
        </w:rPr>
        <w:t>Mantendrá en el sitio la hoja de seguridad de los productos líquidos, solventes, pinturas, otros, versión en español</w:t>
      </w:r>
      <w:r w:rsidR="00376E7A" w:rsidRPr="00766692">
        <w:rPr>
          <w:rFonts w:cs="Arial"/>
          <w:color w:val="000000"/>
          <w:lang w:val="es-CR"/>
        </w:rPr>
        <w:t>.</w:t>
      </w:r>
    </w:p>
    <w:p w14:paraId="70638B52" w14:textId="42B367C2" w:rsidR="00CB0227" w:rsidRPr="0003017F" w:rsidRDefault="00CB0227" w:rsidP="00281559">
      <w:pPr>
        <w:pStyle w:val="ListParagraph"/>
        <w:numPr>
          <w:ilvl w:val="0"/>
          <w:numId w:val="29"/>
        </w:numPr>
        <w:shd w:val="clear" w:color="auto" w:fill="FFFFFF"/>
        <w:spacing w:before="0" w:after="0" w:line="240" w:lineRule="auto"/>
        <w:rPr>
          <w:rFonts w:eastAsia="Times New Roman" w:cs="Arial"/>
          <w:color w:val="000000"/>
          <w:lang w:val="es-CR"/>
        </w:rPr>
      </w:pPr>
      <w:r w:rsidRPr="0003017F">
        <w:rPr>
          <w:rFonts w:eastAsia="Times New Roman" w:cs="Arial"/>
          <w:color w:val="000000"/>
          <w:lang w:val="es-CR"/>
        </w:rPr>
        <w:t xml:space="preserve">Brindará a los trabajadores, sitios protegidos de la exposición solar, para los tiempos de descanso y comidas. </w:t>
      </w:r>
    </w:p>
    <w:p w14:paraId="21595421" w14:textId="07E7AE4D" w:rsidR="00CB0227" w:rsidRPr="00766692" w:rsidRDefault="00CB0227" w:rsidP="00600533">
      <w:pPr>
        <w:pStyle w:val="ListParagraph"/>
        <w:numPr>
          <w:ilvl w:val="0"/>
          <w:numId w:val="2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Dispondrá de recipientes con agua potable para los trabajadores, al menos de 25lt, debiendo rellenarlos varias veces al día dependiendo de la cantidad de trabajadores. Mantener un botiquín de primeros auxilios.</w:t>
      </w:r>
      <w:bookmarkStart w:id="70" w:name="_Toc534657624"/>
      <w:bookmarkStart w:id="71" w:name="_Toc514234984"/>
      <w:bookmarkStart w:id="72" w:name="_Toc514404590"/>
    </w:p>
    <w:p w14:paraId="748F1410" w14:textId="77777777" w:rsidR="00376E7A" w:rsidRPr="00766692" w:rsidRDefault="00376E7A" w:rsidP="00376E7A">
      <w:pPr>
        <w:pStyle w:val="ListParagraph"/>
        <w:rPr>
          <w:rFonts w:eastAsia="Times New Roman" w:cs="Arial"/>
          <w:color w:val="000000"/>
          <w:lang w:val="es-CR"/>
        </w:rPr>
      </w:pPr>
    </w:p>
    <w:p w14:paraId="4EA3AA25" w14:textId="57E26678" w:rsidR="00376E7A" w:rsidRPr="00766692" w:rsidRDefault="009A6F8F" w:rsidP="009A6F8F">
      <w:pPr>
        <w:spacing w:before="0" w:after="160" w:line="259" w:lineRule="auto"/>
        <w:jc w:val="left"/>
        <w:rPr>
          <w:rFonts w:eastAsia="Times New Roman" w:cs="Arial"/>
          <w:color w:val="000000"/>
          <w:lang w:val="es-CR"/>
        </w:rPr>
      </w:pPr>
      <w:r w:rsidRPr="00766692">
        <w:rPr>
          <w:rFonts w:eastAsia="Times New Roman" w:cs="Arial"/>
          <w:color w:val="000000"/>
          <w:lang w:val="es-CR"/>
        </w:rPr>
        <w:br w:type="page"/>
      </w:r>
    </w:p>
    <w:p w14:paraId="5EB09A71" w14:textId="1FF40C18" w:rsidR="00CB0227" w:rsidRPr="00766692" w:rsidRDefault="00CB0227" w:rsidP="0003017F">
      <w:pPr>
        <w:pStyle w:val="Heading2"/>
        <w:rPr>
          <w:lang w:val="es-CR"/>
        </w:rPr>
      </w:pPr>
      <w:r w:rsidRPr="00766692">
        <w:rPr>
          <w:lang w:val="es-CR"/>
        </w:rPr>
        <w:t xml:space="preserve"> </w:t>
      </w:r>
      <w:bookmarkStart w:id="73" w:name="_Toc100705250"/>
      <w:r w:rsidRPr="00766692">
        <w:rPr>
          <w:lang w:val="es-CR"/>
        </w:rPr>
        <w:t>Guía para la elaboración del Plan de Contingencias.</w:t>
      </w:r>
      <w:bookmarkEnd w:id="70"/>
      <w:bookmarkEnd w:id="73"/>
      <w:r w:rsidRPr="00766692">
        <w:rPr>
          <w:lang w:val="es-CR"/>
        </w:rPr>
        <w:t xml:space="preserve"> </w:t>
      </w:r>
      <w:bookmarkEnd w:id="71"/>
      <w:bookmarkEnd w:id="72"/>
    </w:p>
    <w:p w14:paraId="3821CD9F" w14:textId="77777777"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La guía para el plan de contingencia describe los principales procedimientos y medidas mínimas para que el contratista desarrolle un plan y lo presente a la aprobación de la UE, previo inicio de obras, de acuerdo con su Plan de Obra y tecnologías constructivas propuestas. El Plan busca una rápida respuesta ante las eventualidades o imprevistos en materia ambiental y social. Se esquematizan las acciones que serían implementadas si ocurrieran contingencias que no pueden ser controladas por las medidas de mitigación planteadas y que pueden interferir con el normal desarrollo del proyecto, afectar el entono y constituir riesgos a los trabajadores o a la población. </w:t>
      </w:r>
    </w:p>
    <w:p w14:paraId="642A068E" w14:textId="30459289" w:rsidR="00CB0227" w:rsidRPr="00766692" w:rsidRDefault="00CB0227" w:rsidP="002F0738">
      <w:pPr>
        <w:shd w:val="clear" w:color="auto" w:fill="FFFFFF"/>
        <w:spacing w:line="240" w:lineRule="auto"/>
        <w:rPr>
          <w:lang w:val="es-CR"/>
        </w:rPr>
      </w:pPr>
      <w:r w:rsidRPr="00766692">
        <w:rPr>
          <w:rFonts w:eastAsia="Times New Roman" w:cs="Arial"/>
          <w:color w:val="000000"/>
          <w:lang w:val="es-CR"/>
        </w:rPr>
        <w:t>Un proyecto como el que se pretende desarrollar tiene asociado el uso de materiales o sustancias y equipo pesado, que se puedan considerar peligrosas o nocivas o pueden tener un imprevisto de funcionamiento, de ocurrir pone en riesgo de accidente o causar daño, al medio, trabajadores y comunidades cercanas, por tanto, se requiere tomar acciones correspondientes a la prevención de cualquier accidente</w:t>
      </w:r>
      <w:r w:rsidR="002F0738" w:rsidRPr="00766692">
        <w:rPr>
          <w:rFonts w:eastAsia="Times New Roman" w:cs="Arial"/>
          <w:color w:val="000000"/>
          <w:lang w:val="es-CR"/>
        </w:rPr>
        <w:t>.</w:t>
      </w:r>
    </w:p>
    <w:p w14:paraId="3B4A54BF" w14:textId="77777777" w:rsidR="00CB0227" w:rsidRPr="00766692" w:rsidRDefault="00CB0227" w:rsidP="0003017F">
      <w:pPr>
        <w:pStyle w:val="TitulonoTablaContenido"/>
        <w:rPr>
          <w:b/>
          <w:bCs/>
          <w:i/>
          <w:iCs/>
          <w:lang w:val="es-CR"/>
        </w:rPr>
      </w:pPr>
      <w:r w:rsidRPr="00766692">
        <w:rPr>
          <w:b/>
          <w:lang w:val="es-CR"/>
        </w:rPr>
        <w:t>Objetivo</w:t>
      </w:r>
    </w:p>
    <w:p w14:paraId="2DA1F117" w14:textId="77777777" w:rsidR="00CB0227" w:rsidRPr="00766692" w:rsidRDefault="00CB0227" w:rsidP="00CB0227">
      <w:pPr>
        <w:pStyle w:val="NoSpacing"/>
        <w:rPr>
          <w:rFonts w:cs="Arial"/>
        </w:rPr>
      </w:pPr>
      <w:r w:rsidRPr="00766692">
        <w:rPr>
          <w:rFonts w:cs="Arial"/>
        </w:rPr>
        <w:t xml:space="preserve"> La presente guía de plan tiene como objetivo orientar al contratista sobre los contenidos mínimos que debe considerar un adecuado manejo y gestión de las contingencias que se pudieran presentar en la obra. </w:t>
      </w:r>
    </w:p>
    <w:p w14:paraId="20AFBCE3" w14:textId="78136490" w:rsidR="00CB0227" w:rsidRPr="00766692" w:rsidRDefault="00CB0227" w:rsidP="0003017F">
      <w:pPr>
        <w:pStyle w:val="TitulonoTablaContenido"/>
        <w:rPr>
          <w:b/>
          <w:lang w:val="es-CR"/>
        </w:rPr>
      </w:pPr>
      <w:r w:rsidRPr="00766692">
        <w:rPr>
          <w:b/>
          <w:lang w:val="es-CR"/>
        </w:rPr>
        <w:t>Objetivos específicos</w:t>
      </w:r>
    </w:p>
    <w:p w14:paraId="10EE1746" w14:textId="77777777"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Prevenir, mitigar y controlar los posibles daños que podrían ser originados por desastres o siniestros naturales.</w:t>
      </w:r>
    </w:p>
    <w:p w14:paraId="18FFA4DC" w14:textId="77777777"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acciones de control y rescate, durante y después de un desastre.</w:t>
      </w:r>
    </w:p>
    <w:p w14:paraId="226449E4" w14:textId="77777777"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Identificar las áreas más vulnerables ante las amenazas de mayor ocurrencia y establecer medidas y acciones correspondientes.</w:t>
      </w:r>
    </w:p>
    <w:p w14:paraId="7C736B9E" w14:textId="77777777"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Brindar una oportuna y adecuada atención a las personas lesionadas durante la ocurrencia de una emergencia.</w:t>
      </w:r>
    </w:p>
    <w:p w14:paraId="72F48AA6" w14:textId="77777777"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los mecanismos de coordinación todas las dependencias públicas requeridas, como el Ministerio de Salud, el Cuerpo de Bomberos, Cruz Roja, hospitales, entre otros.</w:t>
      </w:r>
    </w:p>
    <w:p w14:paraId="2A78050E" w14:textId="1B05DD81" w:rsidR="00CB0227" w:rsidRPr="00766692" w:rsidRDefault="00CB0227" w:rsidP="00600533">
      <w:pPr>
        <w:pStyle w:val="ListParagraph"/>
        <w:numPr>
          <w:ilvl w:val="0"/>
          <w:numId w:val="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Contar con personal calificado y con experiencia en la atención apropiada de emergencias y accidentes.</w:t>
      </w:r>
    </w:p>
    <w:p w14:paraId="5966C293" w14:textId="77777777" w:rsidR="00CB0227" w:rsidRPr="00766692" w:rsidRDefault="00CB0227" w:rsidP="0003017F">
      <w:pPr>
        <w:pStyle w:val="TitulonoTablaContenido"/>
        <w:rPr>
          <w:b/>
          <w:bCs/>
          <w:i/>
          <w:iCs/>
          <w:lang w:val="es-CR"/>
        </w:rPr>
      </w:pPr>
      <w:r w:rsidRPr="00766692">
        <w:rPr>
          <w:szCs w:val="32"/>
          <w:lang w:val="es-CR"/>
        </w:rPr>
        <w:t xml:space="preserve"> </w:t>
      </w:r>
      <w:r w:rsidRPr="00766692">
        <w:rPr>
          <w:b/>
          <w:lang w:val="es-CR"/>
        </w:rPr>
        <w:t>Capacitación</w:t>
      </w:r>
    </w:p>
    <w:p w14:paraId="56436F19" w14:textId="77777777" w:rsidR="00CB0227" w:rsidRPr="00766692" w:rsidRDefault="00CB0227" w:rsidP="00CB0227">
      <w:pPr>
        <w:pStyle w:val="NoSpacing"/>
        <w:rPr>
          <w:rFonts w:cs="Arial"/>
        </w:rPr>
      </w:pPr>
      <w:r w:rsidRPr="00766692">
        <w:rPr>
          <w:rFonts w:cs="Arial"/>
        </w:rPr>
        <w:t>El contratista deberá garantizar que ningún empleado empiece a laborar sin haber tenido una capacitación/inducción que le garantice tener conocimiento sobre la existencia de este y cómo actuar en caso de una contingencia. La capacitación puede darse mediante una charla o una explicación verbal cuando el empleado inicia sus labores. La capacitación estará a cargo del encargado ambiental del proyecto o en su ausencia del profesional que esté a cargo del proyecto.</w:t>
      </w:r>
    </w:p>
    <w:p w14:paraId="7409E8EC" w14:textId="262EC297" w:rsidR="00CB0227" w:rsidRPr="00766692" w:rsidRDefault="00CB0227" w:rsidP="0003017F">
      <w:pPr>
        <w:pStyle w:val="TitulonoTablaContenido"/>
        <w:rPr>
          <w:b/>
          <w:bCs/>
          <w:i/>
          <w:iCs/>
          <w:lang w:val="es-CR"/>
        </w:rPr>
      </w:pPr>
      <w:r w:rsidRPr="00766692">
        <w:rPr>
          <w:b/>
          <w:lang w:val="es-CR"/>
        </w:rPr>
        <w:t>Prácticas prohibidas</w:t>
      </w:r>
    </w:p>
    <w:p w14:paraId="2ADF79B2" w14:textId="74D89338" w:rsidR="00CB0227" w:rsidRPr="00766692" w:rsidRDefault="00CB0227" w:rsidP="002F0738">
      <w:pPr>
        <w:rPr>
          <w:lang w:val="es-CR"/>
        </w:rPr>
      </w:pPr>
      <w:r w:rsidRPr="00766692">
        <w:rPr>
          <w:rFonts w:cs="Arial"/>
          <w:lang w:val="es-CR"/>
        </w:rPr>
        <w:t xml:space="preserve">Quedan absolutamente prohibido que el personal del contratista o subcontratistas de la obra inicien labores sin haber recibido la capacitación correspondiente. </w:t>
      </w:r>
    </w:p>
    <w:p w14:paraId="41450B64" w14:textId="3394BBF6" w:rsidR="00CB0227" w:rsidRPr="00766692" w:rsidRDefault="00CB0227" w:rsidP="0003017F">
      <w:pPr>
        <w:pStyle w:val="TitulonoTablaContenido"/>
        <w:rPr>
          <w:b/>
          <w:lang w:val="es-CR"/>
        </w:rPr>
      </w:pPr>
      <w:r w:rsidRPr="00766692">
        <w:rPr>
          <w:b/>
          <w:lang w:val="es-CR"/>
        </w:rPr>
        <w:t>Ámbito de aplicación</w:t>
      </w:r>
    </w:p>
    <w:p w14:paraId="041A7ADB" w14:textId="6BFBA681"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El plan de contingencias será aplicable en todo el ámbito del proyecto y será extensivo para las actividades relacionadas con él y las que se desarrollen en sus inmediaciones e incluirá obras conexas. </w:t>
      </w:r>
    </w:p>
    <w:p w14:paraId="0808DC3F" w14:textId="302F9069" w:rsidR="00CB0227" w:rsidRPr="0003017F" w:rsidRDefault="00CB0227" w:rsidP="00CB0227">
      <w:pPr>
        <w:shd w:val="clear" w:color="auto" w:fill="FFFFFF"/>
        <w:spacing w:line="240" w:lineRule="auto"/>
        <w:rPr>
          <w:rFonts w:eastAsia="Times New Roman" w:cs="Arial"/>
          <w:bCs/>
          <w:color w:val="000000"/>
          <w:lang w:val="es-CR"/>
        </w:rPr>
      </w:pPr>
      <w:r w:rsidRPr="0003017F">
        <w:rPr>
          <w:rFonts w:eastAsia="Times New Roman" w:cs="Arial"/>
          <w:bCs/>
          <w:color w:val="000000"/>
          <w:lang w:val="es-CR"/>
        </w:rPr>
        <w:t>Las posibles contingencias detectadas serían:</w:t>
      </w:r>
    </w:p>
    <w:p w14:paraId="56F60DBD" w14:textId="77777777" w:rsidR="00CB0227" w:rsidRPr="00766692" w:rsidRDefault="00CB0227" w:rsidP="00600533">
      <w:pPr>
        <w:pStyle w:val="ListParagraph"/>
        <w:numPr>
          <w:ilvl w:val="0"/>
          <w:numId w:val="1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Incendio.</w:t>
      </w:r>
    </w:p>
    <w:p w14:paraId="3879F5FC" w14:textId="77777777" w:rsidR="00CB0227" w:rsidRPr="00766692" w:rsidRDefault="00CB0227" w:rsidP="00600533">
      <w:pPr>
        <w:pStyle w:val="ListParagraph"/>
        <w:numPr>
          <w:ilvl w:val="0"/>
          <w:numId w:val="1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Derrame de sustancias peligrosas (combustibles, lubricantes, agroquímicos).</w:t>
      </w:r>
    </w:p>
    <w:p w14:paraId="39DE94B9" w14:textId="77777777" w:rsidR="00CB0227" w:rsidRPr="00766692" w:rsidRDefault="00CB0227" w:rsidP="00600533">
      <w:pPr>
        <w:pStyle w:val="ListParagraph"/>
        <w:numPr>
          <w:ilvl w:val="0"/>
          <w:numId w:val="1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Inundaciones.</w:t>
      </w:r>
    </w:p>
    <w:p w14:paraId="2AFC3E52" w14:textId="77777777" w:rsidR="00CB0227" w:rsidRPr="00766692" w:rsidRDefault="00CB0227" w:rsidP="00600533">
      <w:pPr>
        <w:pStyle w:val="ListParagraph"/>
        <w:numPr>
          <w:ilvl w:val="0"/>
          <w:numId w:val="1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Accidentes laborales y vehiculares.</w:t>
      </w:r>
    </w:p>
    <w:p w14:paraId="69684160" w14:textId="1143804E" w:rsidR="00CB0227" w:rsidRPr="00766692" w:rsidRDefault="00CB0227" w:rsidP="00600533">
      <w:pPr>
        <w:pStyle w:val="ListParagraph"/>
        <w:numPr>
          <w:ilvl w:val="0"/>
          <w:numId w:val="1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Eventos de geodinámica interna (sismos).</w:t>
      </w:r>
    </w:p>
    <w:p w14:paraId="3B8793BA" w14:textId="659DF531" w:rsidR="00CB0227" w:rsidRPr="00766692" w:rsidRDefault="00CB0227" w:rsidP="00CB0227">
      <w:pPr>
        <w:shd w:val="clear" w:color="auto" w:fill="FFFFFF"/>
        <w:spacing w:line="240" w:lineRule="auto"/>
        <w:rPr>
          <w:rFonts w:eastAsia="Times New Roman" w:cs="Arial"/>
          <w:bCs/>
          <w:color w:val="000000"/>
          <w:lang w:val="es-CR"/>
        </w:rPr>
      </w:pPr>
      <w:r w:rsidRPr="00766692">
        <w:rPr>
          <w:rFonts w:eastAsia="Times New Roman" w:cs="Arial"/>
          <w:bCs/>
          <w:color w:val="000000"/>
          <w:lang w:val="es-CR"/>
        </w:rPr>
        <w:t>Para atender correctamente una emergencia se tienen que establecer acciones para tres momentos críticos:</w:t>
      </w:r>
    </w:p>
    <w:p w14:paraId="05AD9573" w14:textId="0A81BB9A" w:rsidR="00CB0227" w:rsidRPr="00766692" w:rsidRDefault="00CB0227" w:rsidP="00600533">
      <w:pPr>
        <w:pStyle w:val="ListParagraph"/>
        <w:numPr>
          <w:ilvl w:val="0"/>
          <w:numId w:val="1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Antes del evento </w:t>
      </w:r>
      <w:r w:rsidRPr="00766692">
        <w:rPr>
          <w:rFonts w:eastAsia="Times New Roman" w:cs="Arial"/>
          <w:i/>
          <w:color w:val="000000"/>
          <w:lang w:val="es-CR"/>
        </w:rPr>
        <w:t>(Prevención):</w:t>
      </w:r>
      <w:r w:rsidRPr="00766692">
        <w:rPr>
          <w:rFonts w:eastAsia="Times New Roman" w:cs="Arial"/>
          <w:color w:val="000000"/>
          <w:lang w:val="es-CR"/>
        </w:rPr>
        <w:t xml:space="preserve"> se trata de acciones preventivas que las autoridades nacionales o del proyecto deberán de implementar con el fin de reducir las estadísticas de ocurrencia de los sucesos y sobre todo la gravedad de los heridos que se generen. Es una fase sumamente importante pues de implementarse apropiadamente se podrían prevenir muchas situaciones de peligro.</w:t>
      </w:r>
    </w:p>
    <w:p w14:paraId="2F9B69B0" w14:textId="6F32D250" w:rsidR="00CB0227" w:rsidRPr="00766692" w:rsidRDefault="00CB0227" w:rsidP="00600533">
      <w:pPr>
        <w:pStyle w:val="ListParagraph"/>
        <w:numPr>
          <w:ilvl w:val="0"/>
          <w:numId w:val="1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Durante el evento </w:t>
      </w:r>
      <w:r w:rsidRPr="00766692">
        <w:rPr>
          <w:rFonts w:eastAsia="Times New Roman" w:cs="Arial"/>
          <w:i/>
          <w:color w:val="000000"/>
          <w:lang w:val="es-CR"/>
        </w:rPr>
        <w:t>(Respuesta)</w:t>
      </w:r>
      <w:r w:rsidRPr="00766692">
        <w:rPr>
          <w:rFonts w:eastAsia="Times New Roman" w:cs="Arial"/>
          <w:color w:val="000000"/>
          <w:lang w:val="es-CR"/>
        </w:rPr>
        <w:t>: es una fase crítica por cuanto la apropiada atención de los eventos depende en la mayoría de los casos de poder salvar las vidas implicadas. Comprende las acciones oportunas y concretas que se deben ejecutar para disminuir el impacto de un evento determinado y dar la adecuada atención a los implicados.</w:t>
      </w:r>
    </w:p>
    <w:p w14:paraId="3FB5869A" w14:textId="56957F41" w:rsidR="00CB0227" w:rsidRPr="00766692" w:rsidRDefault="00CB0227" w:rsidP="00600533">
      <w:pPr>
        <w:pStyle w:val="ListParagraph"/>
        <w:numPr>
          <w:ilvl w:val="0"/>
          <w:numId w:val="1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Después del evento </w:t>
      </w:r>
      <w:r w:rsidRPr="00766692">
        <w:rPr>
          <w:rFonts w:eastAsia="Times New Roman" w:cs="Arial"/>
          <w:i/>
          <w:color w:val="000000"/>
          <w:lang w:val="es-CR"/>
        </w:rPr>
        <w:t>(Correctivo):</w:t>
      </w:r>
      <w:r w:rsidRPr="00766692">
        <w:rPr>
          <w:rFonts w:eastAsia="Times New Roman" w:cs="Arial"/>
          <w:color w:val="000000"/>
          <w:lang w:val="es-CR"/>
        </w:rPr>
        <w:t xml:space="preserve"> es una etapa de valoración y análisis de las acciones adoptadas y de los resultados obtenidos con ellas, tiende a identificar las causas del evento y a proponer acciones correctivas que se enfoquen a que el evento no vuelva a suceder y determina la efectividad de las respuestas ofrecidas. Este es el momento para mejorar la recolección de información, el análisis de causas y su sistematización.</w:t>
      </w:r>
    </w:p>
    <w:p w14:paraId="164B9FC2" w14:textId="403FBBCD"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Los análisis de contingencias y/o potenciales emergencias serán más propensas en la fase de construcción. </w:t>
      </w:r>
    </w:p>
    <w:p w14:paraId="714189AE" w14:textId="77777777" w:rsidR="001B6C00" w:rsidRDefault="001B6C00">
      <w:pPr>
        <w:spacing w:before="0" w:after="160" w:line="259" w:lineRule="auto"/>
        <w:jc w:val="left"/>
        <w:rPr>
          <w:b/>
          <w:smallCaps/>
          <w:color w:val="4472C4" w:themeColor="accent1"/>
          <w:sz w:val="22"/>
          <w:lang w:val="es-CR"/>
        </w:rPr>
      </w:pPr>
      <w:r>
        <w:rPr>
          <w:b/>
          <w:lang w:val="es-CR"/>
        </w:rPr>
        <w:br w:type="page"/>
      </w:r>
    </w:p>
    <w:p w14:paraId="273E7DB2" w14:textId="49D7A77F" w:rsidR="00CB0227" w:rsidRPr="00766692" w:rsidRDefault="00CB0227" w:rsidP="0003017F">
      <w:pPr>
        <w:pStyle w:val="TitulonoTablaContenido"/>
        <w:rPr>
          <w:b/>
          <w:lang w:val="es-CR"/>
        </w:rPr>
      </w:pPr>
      <w:r w:rsidRPr="00766692">
        <w:rPr>
          <w:b/>
          <w:lang w:val="es-CR"/>
        </w:rPr>
        <w:t>Organización para la fase de construcción</w:t>
      </w:r>
    </w:p>
    <w:p w14:paraId="0B517E32" w14:textId="760507FB"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Para la prevención y atención de cualquier emergencia que ocurra en el desarrollo de la fase constructiva del proyecto, el contratista integrará un </w:t>
      </w:r>
      <w:r w:rsidRPr="00766692">
        <w:rPr>
          <w:rFonts w:eastAsia="Times New Roman" w:cs="Arial"/>
          <w:i/>
          <w:color w:val="000000"/>
          <w:lang w:val="es-CR"/>
        </w:rPr>
        <w:t>Grupo de Trabajo</w:t>
      </w:r>
      <w:r w:rsidRPr="00766692">
        <w:rPr>
          <w:rFonts w:eastAsia="Times New Roman" w:cs="Arial"/>
          <w:color w:val="000000"/>
          <w:lang w:val="es-CR"/>
        </w:rPr>
        <w:t xml:space="preserve"> para atender y vigilar las condiciones de emergencia en esta fase, la cual será integrado por el encargado ambiental de la obra en calidad de líder de esta, el ingeniero jefe del contratista, el encargado de la seguridad y salud ocupacional y el regente ambiental que supervisará la obra. Tendrá un carácter permanente mientras se desarrolle el proyecto. El </w:t>
      </w:r>
      <w:r w:rsidRPr="00766692">
        <w:rPr>
          <w:rFonts w:eastAsia="Times New Roman" w:cs="Arial"/>
          <w:i/>
          <w:color w:val="000000"/>
          <w:lang w:val="es-CR"/>
        </w:rPr>
        <w:t>Grupo de Trabajo</w:t>
      </w:r>
      <w:r w:rsidRPr="00766692">
        <w:rPr>
          <w:rFonts w:eastAsia="Times New Roman" w:cs="Arial"/>
          <w:color w:val="000000"/>
          <w:lang w:val="es-CR"/>
        </w:rPr>
        <w:t xml:space="preserve"> se reunirá con una periodicidad mensual y revisará la ocurrencia de incidentes, las acciones y medidas de prevención asociadas que deban tomarse en cada caso. Cada uno aportará sugerencias para consolidar y mejorar las acciones de prevención que deban implementarse.</w:t>
      </w:r>
    </w:p>
    <w:p w14:paraId="7EEE69D1" w14:textId="3A102384" w:rsidR="00CB0227" w:rsidRPr="00766692" w:rsidRDefault="00CB0227" w:rsidP="00CB0227">
      <w:pPr>
        <w:shd w:val="clear" w:color="auto" w:fill="FFFFFF"/>
        <w:spacing w:line="240" w:lineRule="auto"/>
        <w:rPr>
          <w:rFonts w:eastAsia="Times New Roman" w:cs="Arial"/>
          <w:b/>
          <w:color w:val="000000"/>
          <w:lang w:val="es-CR"/>
        </w:rPr>
      </w:pPr>
      <w:r w:rsidRPr="0003017F">
        <w:rPr>
          <w:rFonts w:eastAsia="Times New Roman" w:cs="Arial"/>
          <w:bCs/>
          <w:color w:val="000000"/>
          <w:lang w:val="es-CR"/>
        </w:rPr>
        <w:t>Le corresponderá al líder del</w:t>
      </w:r>
      <w:r w:rsidRPr="00766692">
        <w:rPr>
          <w:rFonts w:eastAsia="Times New Roman" w:cs="Arial"/>
          <w:b/>
          <w:color w:val="000000"/>
          <w:lang w:val="es-CR"/>
        </w:rPr>
        <w:t xml:space="preserve"> </w:t>
      </w:r>
      <w:r w:rsidRPr="00766692">
        <w:rPr>
          <w:rFonts w:eastAsia="Times New Roman" w:cs="Arial"/>
          <w:i/>
          <w:color w:val="000000"/>
          <w:lang w:val="es-CR"/>
        </w:rPr>
        <w:t>Grupo de Trabajo</w:t>
      </w:r>
      <w:r w:rsidRPr="00766692">
        <w:rPr>
          <w:rFonts w:eastAsia="Times New Roman" w:cs="Arial"/>
          <w:b/>
          <w:color w:val="000000"/>
          <w:lang w:val="es-CR"/>
        </w:rPr>
        <w:t>:</w:t>
      </w:r>
    </w:p>
    <w:p w14:paraId="1B5E74BC"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Asumir la dirección y toma de decisiones en respuesta a una emergencia y/o hacer una transferencia formal de la autoridad a un asistente directo.</w:t>
      </w:r>
    </w:p>
    <w:p w14:paraId="11B102E0"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Revisar la evaluación inicial de la condición emergente y determinar y declarar la clasificación apropiada de la emergencia e iniciar las gestiones apropiadas del plan.</w:t>
      </w:r>
    </w:p>
    <w:p w14:paraId="4EC81627"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las comunicaciones con el personal clave dentro y fuera del lugar para la respuesta.</w:t>
      </w:r>
    </w:p>
    <w:p w14:paraId="6D06BAA5"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Autorizar la obtención de equipo, materiales y otros recursos requeridos en las acciones de prevención y de atención de emergencias.</w:t>
      </w:r>
    </w:p>
    <w:p w14:paraId="36333C09"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Asegurar la capacidad de operaciones de la respuesta ante la emergencia.</w:t>
      </w:r>
    </w:p>
    <w:p w14:paraId="6692F4EB"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Coordinar todas las actividades de respuesta a la emergencia dentro y fuera del área del proyecto.</w:t>
      </w:r>
    </w:p>
    <w:p w14:paraId="2ECAB86F" w14:textId="77777777"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Evaluar, coordinar y controlar todas las actividades de respuesta del contratista, hasta que el acontecimiento haya terminado.</w:t>
      </w:r>
    </w:p>
    <w:p w14:paraId="01E37B93" w14:textId="16748F95" w:rsidR="00CB0227" w:rsidRPr="00766692" w:rsidRDefault="00CB0227" w:rsidP="00600533">
      <w:pPr>
        <w:pStyle w:val="ListParagraph"/>
        <w:numPr>
          <w:ilvl w:val="0"/>
          <w:numId w:val="1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Autorizar los reingresos a las áreas de trabajo luego de ocurrido un incidente y ordenar la reanudación de las actividades.</w:t>
      </w:r>
    </w:p>
    <w:p w14:paraId="517F26A7" w14:textId="10B4F30A"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El encargado de seguridad y salud ocupacional del contratista tendrá las siguientes responsabilidades:</w:t>
      </w:r>
    </w:p>
    <w:p w14:paraId="15FAB3FB"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 la información local, realizar la valoración inicial de la condición del incidente y la clasificación correspondiente.</w:t>
      </w:r>
    </w:p>
    <w:p w14:paraId="4DD75975"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Anunciar la clasificación del incidente.</w:t>
      </w:r>
    </w:p>
    <w:p w14:paraId="598FBCF6"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Notificar de inmediato al </w:t>
      </w:r>
      <w:r w:rsidRPr="00766692">
        <w:rPr>
          <w:rFonts w:eastAsia="Times New Roman" w:cs="Arial"/>
          <w:i/>
          <w:color w:val="000000"/>
          <w:lang w:val="es-CR"/>
        </w:rPr>
        <w:t>Líder del Grupo de Trabajo</w:t>
      </w:r>
      <w:r w:rsidRPr="00766692">
        <w:rPr>
          <w:rFonts w:eastAsia="Times New Roman" w:cs="Arial"/>
          <w:color w:val="000000"/>
          <w:lang w:val="es-CR"/>
        </w:rPr>
        <w:t xml:space="preserve"> la ocurrencia del incidente.</w:t>
      </w:r>
    </w:p>
    <w:p w14:paraId="7A5112F0"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Llevar un registro.</w:t>
      </w:r>
    </w:p>
    <w:p w14:paraId="13507EC5"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Coordinar la respuesta. Debe coordinar las actividades cuando llega el personal de emergencias.</w:t>
      </w:r>
    </w:p>
    <w:p w14:paraId="121C0F88"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Realizar la gestión y tomar las acciones necesarias para mantener buenas condiciones de operación con los equipos y áreas de trabajo.</w:t>
      </w:r>
    </w:p>
    <w:p w14:paraId="598C7E37"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Manejar y asegurar la comunicación entre el ingeniero jefe del contratista y la UE.</w:t>
      </w:r>
    </w:p>
    <w:p w14:paraId="7DD2EB74"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Verificar las buenas condiciones del equipo que se encuentre operando para el desarrollo del proyecto.</w:t>
      </w:r>
    </w:p>
    <w:p w14:paraId="1F9FBB6D"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Verificar que la operación del equipo no genere derrames de sustancias contaminantes o peligrosas y que puedan generar un daño ambiental y/o un accidente laboral.</w:t>
      </w:r>
    </w:p>
    <w:p w14:paraId="4DE608DB"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Supervisar que las condiciones de operación de los equipos son las apropiadas.</w:t>
      </w:r>
    </w:p>
    <w:p w14:paraId="0CEEA59C" w14:textId="77777777"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Asesorar al jefe de operaciones en caso de que ocurra algún incidente con los equipos.</w:t>
      </w:r>
    </w:p>
    <w:p w14:paraId="43E91964" w14:textId="0074A1C9" w:rsidR="00CB0227" w:rsidRPr="00766692" w:rsidRDefault="00CB0227" w:rsidP="00600533">
      <w:pPr>
        <w:pStyle w:val="ListParagraph"/>
        <w:numPr>
          <w:ilvl w:val="0"/>
          <w:numId w:val="1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Servir de enlace con los centros de salud, cruz roja y bomberos en caso de ocurrencia de una emergencia.</w:t>
      </w:r>
    </w:p>
    <w:p w14:paraId="5E5BDF09" w14:textId="2381E2E9" w:rsidR="002F0738"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La organización hará del conocimiento al personal del contratista el presente Plan, mediante una charla introductoria, así como de todas las medidas que este Plan describe; esta charla será refrescada cada tres meses.</w:t>
      </w:r>
    </w:p>
    <w:p w14:paraId="4784CD10" w14:textId="77777777" w:rsidR="002F0738" w:rsidRPr="00766692" w:rsidRDefault="00CB0227" w:rsidP="0003017F">
      <w:pPr>
        <w:pStyle w:val="TitulonoTablaContenido"/>
        <w:rPr>
          <w:b/>
          <w:lang w:val="es-CR"/>
        </w:rPr>
      </w:pPr>
      <w:r w:rsidRPr="00766692">
        <w:rPr>
          <w:b/>
          <w:lang w:val="es-CR"/>
        </w:rPr>
        <w:t>Brigada de emergencia</w:t>
      </w:r>
      <w:r w:rsidR="002F0738" w:rsidRPr="00766692">
        <w:rPr>
          <w:b/>
          <w:lang w:val="es-CR"/>
        </w:rPr>
        <w:t>s</w:t>
      </w:r>
    </w:p>
    <w:p w14:paraId="47A8D4E0" w14:textId="4CBBA864" w:rsidR="00CB0227" w:rsidRPr="00766692" w:rsidRDefault="00CB0227" w:rsidP="00CB0227">
      <w:pPr>
        <w:shd w:val="clear" w:color="auto" w:fill="FFFFFF"/>
        <w:spacing w:line="240" w:lineRule="auto"/>
        <w:rPr>
          <w:rFonts w:eastAsia="Times New Roman" w:cs="Arial"/>
          <w:b/>
          <w:color w:val="000000"/>
          <w:lang w:val="es-CR"/>
        </w:rPr>
      </w:pPr>
      <w:r w:rsidRPr="00766692">
        <w:rPr>
          <w:rFonts w:eastAsia="Times New Roman" w:cs="Arial"/>
          <w:color w:val="000000"/>
          <w:lang w:val="es-CR"/>
        </w:rPr>
        <w:t>Estará conformada al menos de 3 personas</w:t>
      </w:r>
      <w:r w:rsidRPr="00766692">
        <w:rPr>
          <w:rStyle w:val="FootnoteReference"/>
          <w:rFonts w:eastAsia="Times New Roman" w:cs="Arial"/>
          <w:color w:val="000000"/>
          <w:lang w:val="es-CR"/>
        </w:rPr>
        <w:footnoteReference w:id="5"/>
      </w:r>
      <w:r w:rsidRPr="00766692">
        <w:rPr>
          <w:rFonts w:eastAsia="Times New Roman" w:cs="Arial"/>
          <w:color w:val="000000"/>
          <w:lang w:val="es-CR"/>
        </w:rPr>
        <w:t>, una de ellas será el chofer del vehículo que atienda las emergencias. Tiene como fin la protección de la vida humana, para lo cual será responsable de:</w:t>
      </w:r>
    </w:p>
    <w:p w14:paraId="32FB780F"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Llevar a las personas lesionadas a los lugares de atención de emergencias más cercanas.</w:t>
      </w:r>
    </w:p>
    <w:p w14:paraId="74399364"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Prestar primeros auxilios.</w:t>
      </w:r>
    </w:p>
    <w:p w14:paraId="5FD84927"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el alcance de posibles daños ocasionados por el evento.</w:t>
      </w:r>
    </w:p>
    <w:p w14:paraId="077B57AE"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Capacitar al personal del proyecto.</w:t>
      </w:r>
    </w:p>
    <w:p w14:paraId="21DF6104"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Constituirse en el lugar del siniestro.</w:t>
      </w:r>
    </w:p>
    <w:p w14:paraId="11998FC7" w14:textId="77777777"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Ordenar la evacuación del personal en caso necesario.</w:t>
      </w:r>
    </w:p>
    <w:p w14:paraId="7A594D10" w14:textId="25804AD9" w:rsidR="00CB0227" w:rsidRPr="00766692" w:rsidRDefault="00CB0227" w:rsidP="00600533">
      <w:pPr>
        <w:pStyle w:val="ListParagraph"/>
        <w:numPr>
          <w:ilvl w:val="0"/>
          <w:numId w:val="1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el contacto con las instituciones de apoyo ante emergencias.</w:t>
      </w:r>
    </w:p>
    <w:p w14:paraId="26B7D11F" w14:textId="45C4356F" w:rsidR="00CB0227" w:rsidRPr="00766692" w:rsidRDefault="00CB0227" w:rsidP="0003017F">
      <w:pPr>
        <w:pStyle w:val="TitulonoTablaContenido"/>
        <w:rPr>
          <w:b/>
          <w:lang w:val="es-CR"/>
        </w:rPr>
      </w:pPr>
      <w:r w:rsidRPr="00766692">
        <w:rPr>
          <w:b/>
          <w:lang w:val="es-CR"/>
        </w:rPr>
        <w:t>Sistema de información</w:t>
      </w:r>
    </w:p>
    <w:p w14:paraId="0F2609D3" w14:textId="1342B932"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El jefe de brigada y el jefe de obra o de operaciones serán los responsables de emitir las comunicaciones internas y externas; una vez controlada la contingencia serán los encargados de disponer la investigación del accidente y determinar las causas.</w:t>
      </w:r>
    </w:p>
    <w:p w14:paraId="41520235" w14:textId="01C76CCA"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Se deberá levantar una lista de contactos claves en las instituciones públicas y de atención de emergencias nacionales y regionales. Esta lista será actualizada periódicamente y se mantendrá en un sitio accesible del proyecto.</w:t>
      </w:r>
    </w:p>
    <w:p w14:paraId="473F1458" w14:textId="77777777" w:rsidR="001B6C00" w:rsidRDefault="001B6C00">
      <w:pPr>
        <w:spacing w:before="0" w:after="160" w:line="259" w:lineRule="auto"/>
        <w:jc w:val="left"/>
        <w:rPr>
          <w:b/>
          <w:smallCaps/>
          <w:color w:val="4472C4" w:themeColor="accent1"/>
          <w:sz w:val="22"/>
          <w:lang w:val="es-CR"/>
        </w:rPr>
      </w:pPr>
      <w:r>
        <w:rPr>
          <w:b/>
          <w:lang w:val="es-CR"/>
        </w:rPr>
        <w:br w:type="page"/>
      </w:r>
    </w:p>
    <w:p w14:paraId="5CA8E3DA" w14:textId="7A4BC12F" w:rsidR="00CB0227" w:rsidRPr="00766692" w:rsidRDefault="00CB0227" w:rsidP="0003017F">
      <w:pPr>
        <w:pStyle w:val="TitulonoTablaContenido"/>
        <w:rPr>
          <w:b/>
          <w:lang w:val="es-CR"/>
        </w:rPr>
      </w:pPr>
      <w:r w:rsidRPr="00766692">
        <w:rPr>
          <w:b/>
          <w:lang w:val="es-CR"/>
        </w:rPr>
        <w:t>Protocolos de atención de emergencias probables</w:t>
      </w:r>
    </w:p>
    <w:p w14:paraId="0C0AB0FB" w14:textId="0D1522AE" w:rsidR="00CB0227" w:rsidRPr="00766692" w:rsidRDefault="00CB0227" w:rsidP="0003017F">
      <w:pPr>
        <w:pStyle w:val="TitulonoTablaContenido"/>
        <w:rPr>
          <w:b/>
          <w:lang w:val="es-CR"/>
        </w:rPr>
      </w:pPr>
      <w:r w:rsidRPr="00766692">
        <w:rPr>
          <w:b/>
          <w:lang w:val="es-CR"/>
        </w:rPr>
        <w:t>Contingencia de incendios</w:t>
      </w:r>
    </w:p>
    <w:p w14:paraId="1AD859A2" w14:textId="7EE0246E"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Los incendios pueden darse por dos fuentes principales, producto del manejo de sustancias combustibles en el proyecto o por condiciones del entorno que generen incendios o quemas de un lote cercano a la obra o sitios temporales de maniobras.</w:t>
      </w:r>
    </w:p>
    <w:p w14:paraId="299BB6AA" w14:textId="77E28B24" w:rsidR="00CB0227" w:rsidRPr="00766692" w:rsidRDefault="00CB0227" w:rsidP="0003017F">
      <w:pPr>
        <w:pStyle w:val="TitulonoTablaContenido"/>
        <w:rPr>
          <w:lang w:val="es-CR"/>
        </w:rPr>
      </w:pPr>
      <w:r w:rsidRPr="00766692">
        <w:rPr>
          <w:lang w:val="es-CR"/>
        </w:rPr>
        <w:t>Medidas de Manejo</w:t>
      </w:r>
    </w:p>
    <w:p w14:paraId="55BB5413" w14:textId="77777777" w:rsidR="00CB0227" w:rsidRPr="00766692" w:rsidRDefault="00CB0227" w:rsidP="00600533">
      <w:pPr>
        <w:pStyle w:val="ListParagraph"/>
        <w:numPr>
          <w:ilvl w:val="0"/>
          <w:numId w:val="1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 tendrán extintores en el proyecto, ubicados en sitios estratégicos, al alcance de las personas. Mantenerlos cargados y además, capacitar al personal en su uso.</w:t>
      </w:r>
    </w:p>
    <w:p w14:paraId="0E953F36" w14:textId="77777777" w:rsidR="00CB0227" w:rsidRPr="00766692" w:rsidRDefault="00CB0227" w:rsidP="00600533">
      <w:pPr>
        <w:pStyle w:val="ListParagraph"/>
        <w:numPr>
          <w:ilvl w:val="0"/>
          <w:numId w:val="1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Cada maquinaria pesada que labore en el proyecto tendrá su propio extintor.</w:t>
      </w:r>
    </w:p>
    <w:p w14:paraId="0EA6BA16" w14:textId="77777777" w:rsidR="00CB0227" w:rsidRPr="00766692" w:rsidRDefault="00CB0227" w:rsidP="00600533">
      <w:pPr>
        <w:pStyle w:val="ListParagraph"/>
        <w:numPr>
          <w:ilvl w:val="0"/>
          <w:numId w:val="1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Mantener los materiales combustibles en un sitio especial para el almacenamiento de estos, debidamente etiquetados y separados de otros materiales.</w:t>
      </w:r>
    </w:p>
    <w:p w14:paraId="2D3D8BB3" w14:textId="77777777" w:rsidR="00CB0227" w:rsidRPr="00766692" w:rsidRDefault="00CB0227" w:rsidP="00600533">
      <w:pPr>
        <w:pStyle w:val="ListParagraph"/>
        <w:numPr>
          <w:ilvl w:val="0"/>
          <w:numId w:val="1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Programar simulacros con periodicidad de al menos 6 meses, con participación de todo el personal.</w:t>
      </w:r>
    </w:p>
    <w:p w14:paraId="04EB8284" w14:textId="2419C95F" w:rsidR="00CB0227" w:rsidRPr="00766692" w:rsidRDefault="00CB0227" w:rsidP="00600533">
      <w:pPr>
        <w:pStyle w:val="ListParagraph"/>
        <w:numPr>
          <w:ilvl w:val="0"/>
          <w:numId w:val="1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Mantener el control de la vegetación en una ronda de al menos 10 m perimetrales a los sitios de obra para evitar propagación de incendios.</w:t>
      </w:r>
    </w:p>
    <w:p w14:paraId="01BE9242" w14:textId="0C4EF7FD" w:rsidR="00CB0227" w:rsidRPr="00766692" w:rsidRDefault="00CB0227" w:rsidP="0003017F">
      <w:pPr>
        <w:pStyle w:val="TitulonoTablaContenido"/>
        <w:rPr>
          <w:lang w:val="es-CR"/>
        </w:rPr>
      </w:pPr>
      <w:r w:rsidRPr="00766692">
        <w:rPr>
          <w:lang w:val="es-CR"/>
        </w:rPr>
        <w:t>Antes del evento</w:t>
      </w:r>
    </w:p>
    <w:p w14:paraId="06FDA14E" w14:textId="77777777"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Vigilar todas las fuentes de calor.</w:t>
      </w:r>
    </w:p>
    <w:p w14:paraId="4B21F113" w14:textId="77777777"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Para el transporte de productos inflamables o explosivos establecer horarios, cantidades máximas y tipo de sustancia a transportar.</w:t>
      </w:r>
    </w:p>
    <w:p w14:paraId="702A3829" w14:textId="77777777"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La distribución de los extintores será de conocimiento de todo el personal.</w:t>
      </w:r>
    </w:p>
    <w:p w14:paraId="1EB97EBF" w14:textId="77777777"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Coordinar con el protocolo de emergencia de industrias vecinas para conocer si existe un plan contra incendios y la comunicación entre las entidades.</w:t>
      </w:r>
    </w:p>
    <w:p w14:paraId="4D4036FC" w14:textId="77777777"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Definir las rutas de evacuación y punto de control.</w:t>
      </w:r>
    </w:p>
    <w:p w14:paraId="57F88370" w14:textId="25458B22" w:rsidR="00CB0227" w:rsidRPr="00766692" w:rsidRDefault="00CB0227" w:rsidP="00600533">
      <w:pPr>
        <w:pStyle w:val="ListParagraph"/>
        <w:numPr>
          <w:ilvl w:val="0"/>
          <w:numId w:val="1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Capacitar a todo el personal en el manejo de extintores.</w:t>
      </w:r>
    </w:p>
    <w:p w14:paraId="265BB876" w14:textId="77F75E15" w:rsidR="00CB0227" w:rsidRPr="00766692" w:rsidRDefault="00CB0227" w:rsidP="0003017F">
      <w:pPr>
        <w:pStyle w:val="TitulonoTablaContenido"/>
        <w:rPr>
          <w:lang w:val="es-CR"/>
        </w:rPr>
      </w:pPr>
      <w:r w:rsidRPr="00766692">
        <w:rPr>
          <w:lang w:val="es-CR"/>
        </w:rPr>
        <w:t>Durante el evento:</w:t>
      </w:r>
    </w:p>
    <w:p w14:paraId="27C05611" w14:textId="77777777" w:rsidR="00CB0227" w:rsidRPr="00766692" w:rsidRDefault="00CB0227" w:rsidP="0003017F">
      <w:pPr>
        <w:rPr>
          <w:lang w:val="es-CR"/>
        </w:rPr>
      </w:pPr>
      <w:r w:rsidRPr="00766692">
        <w:rPr>
          <w:lang w:val="es-CR"/>
        </w:rPr>
        <w:t>El personal de la brigada y el que está cerca del evento debe tratar de apagar el incendio.</w:t>
      </w:r>
    </w:p>
    <w:p w14:paraId="18B2A3CB" w14:textId="77777777" w:rsidR="00CB0227" w:rsidRPr="00766692" w:rsidRDefault="00CB0227" w:rsidP="0003017F">
      <w:pPr>
        <w:rPr>
          <w:lang w:val="es-CR"/>
        </w:rPr>
      </w:pPr>
      <w:r w:rsidRPr="00766692">
        <w:rPr>
          <w:lang w:val="es-CR"/>
        </w:rPr>
        <w:t xml:space="preserve">Si no es posible controlarlo, o su magnitud puede sobrepasar la capacidad de primera respuesta, llamar a las unidades locales de bomberos más cercana. </w:t>
      </w:r>
    </w:p>
    <w:p w14:paraId="45570A58" w14:textId="67E13773" w:rsidR="00CB0227" w:rsidRPr="00766692" w:rsidRDefault="00CB0227" w:rsidP="0003017F">
      <w:pPr>
        <w:rPr>
          <w:lang w:val="es-CR"/>
        </w:rPr>
      </w:pPr>
      <w:r w:rsidRPr="00766692">
        <w:rPr>
          <w:lang w:val="es-CR"/>
        </w:rPr>
        <w:t>Controlada la emergencia el jefe de brigada emitirá y enviará un informe del incidente a la empresa.</w:t>
      </w:r>
    </w:p>
    <w:p w14:paraId="41F97093" w14:textId="77777777" w:rsidR="001B6C00" w:rsidRDefault="001B6C00">
      <w:pPr>
        <w:spacing w:before="0" w:after="160" w:line="259" w:lineRule="auto"/>
        <w:jc w:val="left"/>
        <w:rPr>
          <w:smallCaps/>
          <w:color w:val="4472C4" w:themeColor="accent1"/>
          <w:sz w:val="22"/>
          <w:lang w:val="es-CR"/>
        </w:rPr>
      </w:pPr>
      <w:r>
        <w:rPr>
          <w:lang w:val="es-CR"/>
        </w:rPr>
        <w:br w:type="page"/>
      </w:r>
    </w:p>
    <w:p w14:paraId="78C74BDA" w14:textId="59FC5FF0" w:rsidR="00CB0227" w:rsidRPr="00766692" w:rsidRDefault="00CB0227" w:rsidP="0003017F">
      <w:pPr>
        <w:pStyle w:val="TitulonoTablaContenido"/>
        <w:rPr>
          <w:lang w:val="es-CR"/>
        </w:rPr>
      </w:pPr>
      <w:r w:rsidRPr="00766692">
        <w:rPr>
          <w:lang w:val="es-CR"/>
        </w:rPr>
        <w:t>Después del evento será necesario:</w:t>
      </w:r>
    </w:p>
    <w:p w14:paraId="10B5F3FE" w14:textId="77777777" w:rsidR="00CB0227" w:rsidRPr="00766692" w:rsidRDefault="00CB0227" w:rsidP="00600533">
      <w:pPr>
        <w:pStyle w:val="ListParagraph"/>
        <w:numPr>
          <w:ilvl w:val="0"/>
          <w:numId w:val="1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Recargar extintores.</w:t>
      </w:r>
    </w:p>
    <w:p w14:paraId="2F5E0C40" w14:textId="77777777" w:rsidR="00CB0227" w:rsidRPr="00766692" w:rsidRDefault="00CB0227" w:rsidP="00600533">
      <w:pPr>
        <w:pStyle w:val="ListParagraph"/>
        <w:numPr>
          <w:ilvl w:val="0"/>
          <w:numId w:val="1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Limpiar el área.</w:t>
      </w:r>
    </w:p>
    <w:p w14:paraId="4608B6D6" w14:textId="77777777" w:rsidR="00CB0227" w:rsidRPr="00766692" w:rsidRDefault="00CB0227" w:rsidP="00600533">
      <w:pPr>
        <w:pStyle w:val="ListParagraph"/>
        <w:numPr>
          <w:ilvl w:val="0"/>
          <w:numId w:val="1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Evaluar las causas.</w:t>
      </w:r>
    </w:p>
    <w:p w14:paraId="599FB567" w14:textId="27BF25F3" w:rsidR="00CB0227" w:rsidRPr="00766692" w:rsidRDefault="00CB0227" w:rsidP="00600533">
      <w:pPr>
        <w:pStyle w:val="ListParagraph"/>
        <w:numPr>
          <w:ilvl w:val="0"/>
          <w:numId w:val="1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Tomar acciones preventivas para que no vuelva a pasar el evento.</w:t>
      </w:r>
    </w:p>
    <w:p w14:paraId="35CF6E04" w14:textId="77777777" w:rsidR="00EC446B" w:rsidRDefault="00EC446B">
      <w:pPr>
        <w:spacing w:before="0" w:after="160" w:line="259" w:lineRule="auto"/>
        <w:jc w:val="left"/>
        <w:rPr>
          <w:b/>
          <w:smallCaps/>
          <w:color w:val="4472C4" w:themeColor="accent1"/>
          <w:sz w:val="22"/>
          <w:lang w:val="es-CR"/>
        </w:rPr>
      </w:pPr>
      <w:r>
        <w:rPr>
          <w:b/>
          <w:lang w:val="es-CR"/>
        </w:rPr>
        <w:br w:type="page"/>
      </w:r>
    </w:p>
    <w:p w14:paraId="7DCE22E1" w14:textId="2F0389EF" w:rsidR="00CB0227" w:rsidRPr="00766692" w:rsidRDefault="00CB0227" w:rsidP="0003017F">
      <w:pPr>
        <w:pStyle w:val="TitulonoTablaContenido"/>
        <w:rPr>
          <w:b/>
          <w:lang w:val="es-CR"/>
        </w:rPr>
      </w:pPr>
      <w:r w:rsidRPr="00766692">
        <w:rPr>
          <w:b/>
          <w:lang w:val="es-CR"/>
        </w:rPr>
        <w:t>Contingencia por derrame de sustancias peligrosas</w:t>
      </w:r>
    </w:p>
    <w:p w14:paraId="3F31D1B1" w14:textId="39E18F2B"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Principalmente enfocado al vertido de combustibles, lubricantes y similares. Estas sustancias serán almacenadas en sitios dispuestos para tal fin, techados, resguardados de las inclemencias del tiempo, entre otras.</w:t>
      </w:r>
    </w:p>
    <w:p w14:paraId="271DF7D4" w14:textId="1D3E4774"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Se debe considerar que el mayor riesgo del manejo de estas sustancias lo representa el transporte de los productos peligrosos y su utilización durante la obra. </w:t>
      </w:r>
    </w:p>
    <w:p w14:paraId="33A5B2B0" w14:textId="03BE8D10"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Entre los factores asociados a este impacto están</w:t>
      </w:r>
      <w:r w:rsidR="003E5F30" w:rsidRPr="00766692">
        <w:rPr>
          <w:rFonts w:eastAsia="Times New Roman" w:cs="Arial"/>
          <w:color w:val="000000"/>
          <w:lang w:val="es-CR"/>
        </w:rPr>
        <w:t>:</w:t>
      </w:r>
    </w:p>
    <w:p w14:paraId="76C4D23E" w14:textId="338EAE39" w:rsidR="00CB0227" w:rsidRPr="00766692" w:rsidRDefault="00CB0227" w:rsidP="00600533">
      <w:pPr>
        <w:pStyle w:val="ListParagraph"/>
        <w:numPr>
          <w:ilvl w:val="0"/>
          <w:numId w:val="18"/>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Peligrosidad intrínseca de las sustancias involucradas (explosividad, inflamabilidad, reactividad, toxicidad, corrosión, entre otras).</w:t>
      </w:r>
    </w:p>
    <w:p w14:paraId="77C27939" w14:textId="77777777" w:rsidR="00CB0227" w:rsidRPr="00766692" w:rsidRDefault="00CB0227" w:rsidP="00600533">
      <w:pPr>
        <w:pStyle w:val="ListParagraph"/>
        <w:numPr>
          <w:ilvl w:val="0"/>
          <w:numId w:val="18"/>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Estado físico de la sustancia y cómo interacciona con el ambiente.</w:t>
      </w:r>
    </w:p>
    <w:p w14:paraId="7AB184B4" w14:textId="77777777" w:rsidR="00CB0227" w:rsidRPr="00766692" w:rsidRDefault="00CB0227" w:rsidP="00600533">
      <w:pPr>
        <w:pStyle w:val="ListParagraph"/>
        <w:numPr>
          <w:ilvl w:val="0"/>
          <w:numId w:val="18"/>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Características climáticas y meteorológicas en el momento del derrame.</w:t>
      </w:r>
    </w:p>
    <w:p w14:paraId="073CD71E" w14:textId="77777777" w:rsidR="00CB0227" w:rsidRPr="00766692" w:rsidRDefault="00CB0227" w:rsidP="00600533">
      <w:pPr>
        <w:pStyle w:val="ListParagraph"/>
        <w:numPr>
          <w:ilvl w:val="0"/>
          <w:numId w:val="18"/>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Tipo y magnitud del derrame.</w:t>
      </w:r>
    </w:p>
    <w:p w14:paraId="01FB19E5" w14:textId="49FB6482" w:rsidR="00CB0227" w:rsidRPr="00766692" w:rsidRDefault="00CB0227" w:rsidP="00600533">
      <w:pPr>
        <w:pStyle w:val="ListParagraph"/>
        <w:numPr>
          <w:ilvl w:val="0"/>
          <w:numId w:val="18"/>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Vulnerabilidad del área afectada por el derrame: presencia del río, exposición de personas, entre otros.</w:t>
      </w:r>
    </w:p>
    <w:p w14:paraId="0A7A5D4D" w14:textId="4C4B9D60" w:rsidR="00CB0227" w:rsidRPr="00766692" w:rsidRDefault="00CB0227" w:rsidP="0003017F">
      <w:pPr>
        <w:pStyle w:val="TitulonoTablaContenido"/>
        <w:rPr>
          <w:lang w:val="es-CR"/>
        </w:rPr>
      </w:pPr>
      <w:r w:rsidRPr="00766692">
        <w:rPr>
          <w:lang w:val="es-CR"/>
        </w:rPr>
        <w:t>Antes del evento:</w:t>
      </w:r>
    </w:p>
    <w:p w14:paraId="135A112B" w14:textId="77777777" w:rsidR="00CB0227" w:rsidRPr="00766692" w:rsidRDefault="00CB0227" w:rsidP="00600533">
      <w:pPr>
        <w:pStyle w:val="ListParagraph"/>
        <w:numPr>
          <w:ilvl w:val="0"/>
          <w:numId w:val="1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El transporte será en pequeñas cantidades y solo el necesario. Además, se cumplirá con los requisitos legales vigentes para transporte de combustibles en esas cantidades.</w:t>
      </w:r>
    </w:p>
    <w:p w14:paraId="015148F6" w14:textId="77777777" w:rsidR="00CB0227" w:rsidRPr="00766692" w:rsidRDefault="00CB0227" w:rsidP="00600533">
      <w:pPr>
        <w:pStyle w:val="ListParagraph"/>
        <w:numPr>
          <w:ilvl w:val="0"/>
          <w:numId w:val="1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La unidad que transporte combustible contará con extintor.</w:t>
      </w:r>
    </w:p>
    <w:p w14:paraId="2668AA89" w14:textId="77777777" w:rsidR="00CB0227" w:rsidRPr="00766692" w:rsidRDefault="00CB0227" w:rsidP="00600533">
      <w:pPr>
        <w:pStyle w:val="ListParagraph"/>
        <w:numPr>
          <w:ilvl w:val="0"/>
          <w:numId w:val="1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La bodega donde se almacenen los mismos será cerrada, techada y con extintor. </w:t>
      </w:r>
    </w:p>
    <w:p w14:paraId="186300D9" w14:textId="77777777" w:rsidR="00CB0227" w:rsidRPr="00766692" w:rsidRDefault="00CB0227" w:rsidP="00600533">
      <w:pPr>
        <w:pStyle w:val="ListParagraph"/>
        <w:numPr>
          <w:ilvl w:val="0"/>
          <w:numId w:val="1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Los lubricantes usados que se generen por el mantenimiento en la maquinaria deberán ser almacenados temporalmente en estañones con tapa para su posterior traslado al sitio de acopio.</w:t>
      </w:r>
    </w:p>
    <w:p w14:paraId="6C72FD3D" w14:textId="79C442CF" w:rsidR="00CB0227" w:rsidRPr="00766692" w:rsidRDefault="00CB0227" w:rsidP="00600533">
      <w:pPr>
        <w:pStyle w:val="ListParagraph"/>
        <w:numPr>
          <w:ilvl w:val="0"/>
          <w:numId w:val="19"/>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No se suministrará combustible o se dará mantenimiento con lubricantes a equipos que estén sobre el lecho del río</w:t>
      </w:r>
    </w:p>
    <w:p w14:paraId="04D3E102" w14:textId="7943EACB" w:rsidR="00CB0227" w:rsidRPr="00766692" w:rsidRDefault="00CB0227" w:rsidP="0003017F">
      <w:pPr>
        <w:pStyle w:val="TitulonoTablaContenido"/>
        <w:rPr>
          <w:lang w:val="es-CR"/>
        </w:rPr>
      </w:pPr>
      <w:r w:rsidRPr="00766692">
        <w:rPr>
          <w:lang w:val="es-CR"/>
        </w:rPr>
        <w:t>Durante el evento:</w:t>
      </w:r>
    </w:p>
    <w:p w14:paraId="4F6BCAEA"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 comunicará al jefe de brigada del derrame, su localización y otros detalles necesarios.</w:t>
      </w:r>
    </w:p>
    <w:p w14:paraId="75544DE5"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Verificar la información y análisis preliminar de la emergencia.</w:t>
      </w:r>
    </w:p>
    <w:p w14:paraId="3E3D30B2"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Coordinar a lo interno de la UE y activar el protocolo interinstitucional de emergencias de este tipo.</w:t>
      </w:r>
    </w:p>
    <w:p w14:paraId="4C81E2B9"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Comunicar información de riesgos a las entidades involucradas en la respuesta primera.</w:t>
      </w:r>
    </w:p>
    <w:p w14:paraId="2DE3A6AE"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Movilizar los recursos que se consideren necesarios.</w:t>
      </w:r>
    </w:p>
    <w:p w14:paraId="117E2207"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Contener el derrame según el protocolo establecido.</w:t>
      </w:r>
    </w:p>
    <w:p w14:paraId="2EEC1E97"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En caso de que afecte a algún miembro del personal trasladarlo al centro de primeros auxilios.</w:t>
      </w:r>
    </w:p>
    <w:p w14:paraId="335E5B9A"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Controlar posibles situaciones de fuego u otros efectos.</w:t>
      </w:r>
    </w:p>
    <w:p w14:paraId="45ECE721"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Determinar las distancias de aislamiento inicial y la acción protectora, y coordinar con las entidades correspondientes la evacuación de las personas potencialmente afectadas o en riesgo. </w:t>
      </w:r>
    </w:p>
    <w:p w14:paraId="2C6BC211"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Identificar la existencia de las zonas de seguridad previamente definidas y utilizarlas. En caso de que no existieran identificar zonas para este fin. Para este efecto se debe determinar el perímetro externo e interno de la emergencia, entendida la primera área como el área total de influencia y la segunda como el área de influencia directa de la emergencia, que comprende área de apoyo y de seguridad.</w:t>
      </w:r>
    </w:p>
    <w:p w14:paraId="3D00E14A"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 levantará el suelo afectado a una profundidad de hasta 10 cm por debajo del nivel afectado.</w:t>
      </w:r>
    </w:p>
    <w:p w14:paraId="65CFA8ED"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 dispondrá el suelo contaminado en recipientes cerrados y será transportado a un sitio de depósito autorizado.</w:t>
      </w:r>
    </w:p>
    <w:p w14:paraId="6A906C27"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Reportar el incidente a las autoridades correspondientes en el Ministerio de Salud y SINAC. </w:t>
      </w:r>
    </w:p>
    <w:p w14:paraId="41920F20" w14:textId="7777777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Evaluar las condiciones ambientales, daños y necesidades de personas afectadas. Si es necesario se deben girar las órdenes sanitarias que se definan.</w:t>
      </w:r>
    </w:p>
    <w:p w14:paraId="1130BA1F" w14:textId="7F973827" w:rsidR="00CB0227" w:rsidRPr="00766692" w:rsidRDefault="00CB0227" w:rsidP="00600533">
      <w:pPr>
        <w:pStyle w:val="ListParagraph"/>
        <w:numPr>
          <w:ilvl w:val="0"/>
          <w:numId w:val="20"/>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Designar un o una </w:t>
      </w:r>
      <w:r w:rsidR="002F0738" w:rsidRPr="00766692">
        <w:rPr>
          <w:rFonts w:eastAsia="Times New Roman" w:cs="Arial"/>
          <w:color w:val="000000"/>
          <w:lang w:val="es-CR"/>
        </w:rPr>
        <w:t>portavoz</w:t>
      </w:r>
      <w:r w:rsidRPr="00766692">
        <w:rPr>
          <w:rFonts w:eastAsia="Times New Roman" w:cs="Arial"/>
          <w:color w:val="000000"/>
          <w:lang w:val="es-CR"/>
        </w:rPr>
        <w:t xml:space="preserve"> oficial en la Obra para el manejo y suministro de información, respetando las jerarquías.</w:t>
      </w:r>
    </w:p>
    <w:p w14:paraId="422E456D" w14:textId="21646AE9" w:rsidR="00CB0227" w:rsidRPr="00766692" w:rsidRDefault="00CB0227" w:rsidP="0003017F">
      <w:pPr>
        <w:pStyle w:val="TitulonoTablaContenido"/>
        <w:rPr>
          <w:lang w:val="es-CR"/>
        </w:rPr>
      </w:pPr>
      <w:r w:rsidRPr="00766692">
        <w:rPr>
          <w:lang w:val="es-CR"/>
        </w:rPr>
        <w:t>Después del evento:</w:t>
      </w:r>
    </w:p>
    <w:p w14:paraId="042A4982"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Llenar el registro correspondiente. Actualizar el informe de lo ocurrido y actuado, para lo que se requiere cumplir con el protocolo de comunicación e información de emergencias. Se debe hacer una inspección posterior al sitio en el que ocurrió la emergencia.</w:t>
      </w:r>
    </w:p>
    <w:p w14:paraId="6552AAB5"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Revisar las condiciones que generaron el derrame y reparar las posibles fugas.</w:t>
      </w:r>
    </w:p>
    <w:p w14:paraId="2F6BE195"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Asistir a las reuniones de coordinación post emergencia.</w:t>
      </w:r>
    </w:p>
    <w:p w14:paraId="58B9E652"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Brindar información correcta a la población y a los medios de comunicación.</w:t>
      </w:r>
    </w:p>
    <w:p w14:paraId="6EC5C5C8"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Realizar la evaluación de los daños y necesidades de salud, según lo dictaminen las autoridades en la materia.</w:t>
      </w:r>
    </w:p>
    <w:p w14:paraId="34417C5F"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Ordenar las actuaciones necesarias por los involucrados y fiscalizar su cumplimiento.</w:t>
      </w:r>
    </w:p>
    <w:p w14:paraId="4F4D25F2" w14:textId="77777777"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Evaluar los aspectos sanitarios que pudieron verse afectados. </w:t>
      </w:r>
    </w:p>
    <w:p w14:paraId="1C1AD24B" w14:textId="2FEDFC05" w:rsidR="00CB0227" w:rsidRPr="00766692" w:rsidRDefault="00CB0227" w:rsidP="00600533">
      <w:pPr>
        <w:pStyle w:val="ListParagraph"/>
        <w:numPr>
          <w:ilvl w:val="0"/>
          <w:numId w:val="21"/>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Monitorear las acciones correctivas ordenadas hasta su cumplimiento.</w:t>
      </w:r>
    </w:p>
    <w:p w14:paraId="6E4A2F40" w14:textId="77777777" w:rsidR="00EC446B" w:rsidRDefault="00EC446B">
      <w:pPr>
        <w:spacing w:before="0" w:after="160" w:line="259" w:lineRule="auto"/>
        <w:jc w:val="left"/>
        <w:rPr>
          <w:b/>
          <w:smallCaps/>
          <w:color w:val="4472C4" w:themeColor="accent1"/>
          <w:sz w:val="22"/>
          <w:lang w:val="es-CR"/>
        </w:rPr>
      </w:pPr>
      <w:r>
        <w:rPr>
          <w:b/>
          <w:lang w:val="es-CR"/>
        </w:rPr>
        <w:br w:type="page"/>
      </w:r>
    </w:p>
    <w:p w14:paraId="0D87F1E4" w14:textId="685A610D" w:rsidR="00CB0227" w:rsidRPr="00766692" w:rsidRDefault="00CB0227" w:rsidP="0003017F">
      <w:pPr>
        <w:pStyle w:val="TitulonoTablaContenido"/>
        <w:rPr>
          <w:b/>
          <w:lang w:val="es-CR"/>
        </w:rPr>
      </w:pPr>
      <w:r w:rsidRPr="00766692">
        <w:rPr>
          <w:b/>
          <w:lang w:val="es-CR"/>
        </w:rPr>
        <w:t>Contingencia de accidentes laborales</w:t>
      </w:r>
    </w:p>
    <w:p w14:paraId="3AEA8A73" w14:textId="49C98143"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Estas medidas de acción se usarán ante la ocurrencia de accidentes laborales tales como operación de vehículos, maquinarias pesadas, posibles caídas de maquinara, originados por deficiencias humanas o fallas mecánicas.</w:t>
      </w:r>
    </w:p>
    <w:p w14:paraId="4B3E6552" w14:textId="5270CF31" w:rsidR="00CB0227" w:rsidRPr="00766692" w:rsidRDefault="00CB0227" w:rsidP="0003017F">
      <w:pPr>
        <w:pStyle w:val="TitulonoTablaContenido"/>
        <w:rPr>
          <w:lang w:val="es-CR"/>
        </w:rPr>
      </w:pPr>
      <w:r w:rsidRPr="00766692">
        <w:rPr>
          <w:lang w:val="es-CR"/>
        </w:rPr>
        <w:t>Antes del evento:</w:t>
      </w:r>
    </w:p>
    <w:p w14:paraId="33C1E171" w14:textId="77777777"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Contar con unidad de primeros auxilios.</w:t>
      </w:r>
    </w:p>
    <w:p w14:paraId="2FF2800C" w14:textId="77777777"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Contar con botiquín, camilla y férulas.</w:t>
      </w:r>
    </w:p>
    <w:p w14:paraId="05271797" w14:textId="77777777"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Contar con unidades móviles de desplazamiento rápido.</w:t>
      </w:r>
    </w:p>
    <w:p w14:paraId="47C0BD6B" w14:textId="77777777"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Tener mapeado el sitio de atención más cercano dependiendo del tipo de accidente y la gravedad de la lesión.</w:t>
      </w:r>
    </w:p>
    <w:p w14:paraId="482F893D" w14:textId="77777777"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Charlas de inducción a todo el personal.</w:t>
      </w:r>
    </w:p>
    <w:p w14:paraId="3104F662" w14:textId="3729A410" w:rsidR="00CB0227" w:rsidRPr="00766692" w:rsidRDefault="00CB0227" w:rsidP="00600533">
      <w:pPr>
        <w:pStyle w:val="ListParagraph"/>
        <w:numPr>
          <w:ilvl w:val="0"/>
          <w:numId w:val="22"/>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Tener en lugares visibles los números de atención de emergencias y definir la persona que da la alerta.</w:t>
      </w:r>
    </w:p>
    <w:p w14:paraId="375FD51C" w14:textId="4CC95B33" w:rsidR="00CB0227" w:rsidRPr="00766692" w:rsidRDefault="00CB0227" w:rsidP="0003017F">
      <w:pPr>
        <w:pStyle w:val="TitulonoTablaContenido"/>
        <w:rPr>
          <w:lang w:val="es-CR"/>
        </w:rPr>
      </w:pPr>
      <w:r w:rsidRPr="00766692">
        <w:rPr>
          <w:lang w:val="es-CR"/>
        </w:rPr>
        <w:t>Durante el evento:</w:t>
      </w:r>
    </w:p>
    <w:p w14:paraId="727F5495" w14:textId="77777777" w:rsidR="00CB0227" w:rsidRPr="00766692" w:rsidRDefault="00CB0227" w:rsidP="00600533">
      <w:pPr>
        <w:pStyle w:val="ListParagraph"/>
        <w:numPr>
          <w:ilvl w:val="0"/>
          <w:numId w:val="2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Definir la gravedad de la situación.</w:t>
      </w:r>
    </w:p>
    <w:p w14:paraId="19DCC7ED" w14:textId="77777777" w:rsidR="00CB0227" w:rsidRPr="00766692" w:rsidRDefault="00CB0227" w:rsidP="00600533">
      <w:pPr>
        <w:pStyle w:val="ListParagraph"/>
        <w:numPr>
          <w:ilvl w:val="0"/>
          <w:numId w:val="2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Inmovilizar las víctimas.</w:t>
      </w:r>
    </w:p>
    <w:p w14:paraId="45EE82E0" w14:textId="77777777" w:rsidR="00CB0227" w:rsidRPr="00766692" w:rsidRDefault="00CB0227" w:rsidP="00600533">
      <w:pPr>
        <w:pStyle w:val="ListParagraph"/>
        <w:numPr>
          <w:ilvl w:val="0"/>
          <w:numId w:val="2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Avisar a las autoridades de atención de emergencias</w:t>
      </w:r>
    </w:p>
    <w:p w14:paraId="584640DA" w14:textId="324088CD" w:rsidR="00CB0227" w:rsidRPr="00766692" w:rsidRDefault="00CB0227" w:rsidP="00600533">
      <w:pPr>
        <w:pStyle w:val="ListParagraph"/>
        <w:numPr>
          <w:ilvl w:val="0"/>
          <w:numId w:val="23"/>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Realizar el traslado</w:t>
      </w:r>
      <w:r w:rsidRPr="00766692">
        <w:rPr>
          <w:rStyle w:val="FootnoteReference"/>
          <w:rFonts w:eastAsia="Times New Roman" w:cs="Arial"/>
          <w:color w:val="000000"/>
          <w:lang w:val="es-CR"/>
        </w:rPr>
        <w:footnoteReference w:id="6"/>
      </w:r>
      <w:r w:rsidRPr="00766692">
        <w:rPr>
          <w:rFonts w:eastAsia="Times New Roman" w:cs="Arial"/>
          <w:color w:val="000000"/>
          <w:lang w:val="es-CR"/>
        </w:rPr>
        <w:t xml:space="preserve"> del personal afectado.</w:t>
      </w:r>
    </w:p>
    <w:p w14:paraId="2CF96B30" w14:textId="70CCEE8C" w:rsidR="00CB0227" w:rsidRPr="00766692" w:rsidRDefault="00CB0227" w:rsidP="0003017F">
      <w:pPr>
        <w:pStyle w:val="TitulonoTablaContenido"/>
        <w:rPr>
          <w:lang w:val="es-CR"/>
        </w:rPr>
      </w:pPr>
      <w:r w:rsidRPr="00766692">
        <w:rPr>
          <w:lang w:val="es-CR"/>
        </w:rPr>
        <w:t>Después del evento:</w:t>
      </w:r>
    </w:p>
    <w:p w14:paraId="7791D6B8" w14:textId="77777777" w:rsidR="00CB0227" w:rsidRPr="00766692" w:rsidRDefault="00CB0227" w:rsidP="00600533">
      <w:pPr>
        <w:pStyle w:val="ListParagraph"/>
        <w:numPr>
          <w:ilvl w:val="0"/>
          <w:numId w:val="2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Registrar las causas del accidente.</w:t>
      </w:r>
    </w:p>
    <w:p w14:paraId="30E73938" w14:textId="77777777" w:rsidR="00CB0227" w:rsidRPr="00766692" w:rsidRDefault="00CB0227" w:rsidP="00600533">
      <w:pPr>
        <w:pStyle w:val="ListParagraph"/>
        <w:numPr>
          <w:ilvl w:val="0"/>
          <w:numId w:val="2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Llenar los registros correspondientes </w:t>
      </w:r>
    </w:p>
    <w:p w14:paraId="3AC861F0" w14:textId="680B2C57" w:rsidR="00CB0227" w:rsidRPr="00766692" w:rsidRDefault="00CB0227" w:rsidP="00600533">
      <w:pPr>
        <w:pStyle w:val="ListParagraph"/>
        <w:numPr>
          <w:ilvl w:val="0"/>
          <w:numId w:val="24"/>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Establecer si existe la necesidad de realizar alguna acción correctiva para evitar que vuelva a suceder ese evento.</w:t>
      </w:r>
    </w:p>
    <w:p w14:paraId="51A5FFFD" w14:textId="77777777" w:rsidR="00EC446B" w:rsidRDefault="00EC446B">
      <w:pPr>
        <w:spacing w:before="0" w:after="160" w:line="259" w:lineRule="auto"/>
        <w:jc w:val="left"/>
        <w:rPr>
          <w:b/>
          <w:smallCaps/>
          <w:color w:val="4472C4" w:themeColor="accent1"/>
          <w:sz w:val="22"/>
          <w:lang w:val="es-CR"/>
        </w:rPr>
      </w:pPr>
      <w:r>
        <w:rPr>
          <w:b/>
          <w:lang w:val="es-CR"/>
        </w:rPr>
        <w:br w:type="page"/>
      </w:r>
    </w:p>
    <w:p w14:paraId="2DCA165C" w14:textId="584E5F2C" w:rsidR="00CB0227" w:rsidRPr="00766692" w:rsidRDefault="00CB0227" w:rsidP="0003017F">
      <w:pPr>
        <w:pStyle w:val="TitulonoTablaContenido"/>
        <w:rPr>
          <w:b/>
          <w:lang w:val="es-CR"/>
        </w:rPr>
      </w:pPr>
      <w:r w:rsidRPr="00766692">
        <w:rPr>
          <w:b/>
          <w:lang w:val="es-CR"/>
        </w:rPr>
        <w:t>Contingencia ante accidentes viales</w:t>
      </w:r>
    </w:p>
    <w:p w14:paraId="741F4434" w14:textId="10E8D989"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Es claro que el proyecto en su fase de construcción implica una alteración del tráfico vehicular a lo largo de una vía ya colapsada por camiones de carga pesada, por lo tanto, las molestias en los frentes de obras pueden ser muchas y diversas, lo cual implica una reducción de la velocidad.</w:t>
      </w:r>
    </w:p>
    <w:p w14:paraId="04BD1643" w14:textId="4FEE1963"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Con base en lo anterior, es probable esperar un comportamiento imprudente y/o ofuscado por parte de algunos conductores, irrespetando el flujo vial preestablecido y la señalización establecida en el Plan de Manejo de Tránsito, aumentando la posibilidad de accidentes entre vehículos y entre estos y peatones. </w:t>
      </w:r>
    </w:p>
    <w:p w14:paraId="10EE730C" w14:textId="7C50C2C7" w:rsidR="00CB0227" w:rsidRPr="00766692" w:rsidRDefault="00CB0227" w:rsidP="0003017F">
      <w:pPr>
        <w:pStyle w:val="TitulonoTablaContenido"/>
        <w:rPr>
          <w:lang w:val="es-CR"/>
        </w:rPr>
      </w:pPr>
      <w:r w:rsidRPr="00766692">
        <w:rPr>
          <w:lang w:val="es-CR"/>
        </w:rPr>
        <w:t>Durante las obras:</w:t>
      </w:r>
    </w:p>
    <w:p w14:paraId="26C03E4C" w14:textId="77777777" w:rsidR="00CB0227" w:rsidRPr="00766692" w:rsidRDefault="00CB0227" w:rsidP="00600533">
      <w:pPr>
        <w:pStyle w:val="ListParagraph"/>
        <w:numPr>
          <w:ilvl w:val="0"/>
          <w:numId w:val="2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Contar con medios de transporte adecuados para la atención rápida de accidentes.</w:t>
      </w:r>
    </w:p>
    <w:p w14:paraId="41AC16AA" w14:textId="6214338F" w:rsidR="00CB0227" w:rsidRPr="00766692" w:rsidRDefault="00CB0227" w:rsidP="00600533">
      <w:pPr>
        <w:pStyle w:val="ListParagraph"/>
        <w:numPr>
          <w:ilvl w:val="0"/>
          <w:numId w:val="25"/>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Evaluar la efectividad de la señalización propuesta en el Plan de Manejo de Tránsito y recomendar lo procedente para su mayor eficiencia. </w:t>
      </w:r>
    </w:p>
    <w:p w14:paraId="2F4CE5CA" w14:textId="3C0AEA4A" w:rsidR="00CB0227" w:rsidRPr="00766692" w:rsidRDefault="00CB0227" w:rsidP="0003017F">
      <w:pPr>
        <w:pStyle w:val="TitulonoTablaContenido"/>
        <w:rPr>
          <w:lang w:val="es-CR"/>
        </w:rPr>
      </w:pPr>
      <w:r w:rsidRPr="00766692">
        <w:rPr>
          <w:lang w:val="es-CR"/>
        </w:rPr>
        <w:t xml:space="preserve">Durante el evento: </w:t>
      </w:r>
    </w:p>
    <w:p w14:paraId="3418418A"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Los implicados en el accidente deberán apagar el motor, abrir las ventanillas, alejarse de los vehículos implicados, si este quedó en el medio de la vía, en una zona riesgosa o hay salida de combustible, solicitar ayuda profesional o capacitada. </w:t>
      </w:r>
    </w:p>
    <w:p w14:paraId="21971CBB"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Informar del accidente a tránsito.</w:t>
      </w:r>
    </w:p>
    <w:p w14:paraId="3D36045B"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Redireccionar el flujo vehicular por otro sector diferente al incidente para no colapsar la vía.</w:t>
      </w:r>
    </w:p>
    <w:p w14:paraId="5C51E967"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Cuando los oficiales de la dependencia correspondiente arriben al sitio del percance, se deberá procurar la estabilización y pronto traslado de los heridos al hospital con capacidad de atención más cercano. </w:t>
      </w:r>
    </w:p>
    <w:p w14:paraId="4D740629"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Se deberá determinar si hay o no derrame de combustibles o de otras sustancias tóxicas o peligrosas. Si la respuesta fuera positiva se deberá informar al cuerpo de Bomberos y a las autoridades sanitarias locales. El sitio se debe acordonar para evitar que personas ajenas al accidente pudieran resultar afectadas.</w:t>
      </w:r>
    </w:p>
    <w:p w14:paraId="771D2264"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Los oficiales deben; además, de supervisar la pronta agilización del tráfico. Promover la movilización de los vehículos para dar espacio al tráfico normal de la vía. Si el accidente es muy grave y el retiro de los vehículos u obstáculos de la vía se puede retrasar mucho tiempo, se deberán buscar rutas alternas para desviar el tráfico.</w:t>
      </w:r>
    </w:p>
    <w:p w14:paraId="33BD4BD1" w14:textId="77777777"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 xml:space="preserve">Una vez retirados los vehículos involucrados en el accidente, se debe verificar la seguridad de la vía, para evitar otros potenciales eventos. </w:t>
      </w:r>
    </w:p>
    <w:p w14:paraId="5C82BF4A" w14:textId="2A96D2A9" w:rsidR="00CB0227" w:rsidRPr="00766692" w:rsidRDefault="00CB0227" w:rsidP="00600533">
      <w:pPr>
        <w:pStyle w:val="ListParagraph"/>
        <w:numPr>
          <w:ilvl w:val="0"/>
          <w:numId w:val="26"/>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Si hay derrame de alguna sustancia las autoridades competentes deberán proceder a la limpieza de este y evitar que otros vehículos pasen sobre el derrame.</w:t>
      </w:r>
    </w:p>
    <w:p w14:paraId="28A549B7" w14:textId="77777777" w:rsidR="001B6C00" w:rsidRDefault="001B6C00">
      <w:pPr>
        <w:spacing w:before="0" w:after="160" w:line="259" w:lineRule="auto"/>
        <w:jc w:val="left"/>
        <w:rPr>
          <w:smallCaps/>
          <w:color w:val="4472C4" w:themeColor="accent1"/>
          <w:sz w:val="22"/>
          <w:lang w:val="es-CR"/>
        </w:rPr>
      </w:pPr>
      <w:r>
        <w:rPr>
          <w:lang w:val="es-CR"/>
        </w:rPr>
        <w:br w:type="page"/>
      </w:r>
    </w:p>
    <w:p w14:paraId="2CE06B9A" w14:textId="196090F2" w:rsidR="00CB0227" w:rsidRPr="00766692" w:rsidRDefault="00CB0227" w:rsidP="0003017F">
      <w:pPr>
        <w:pStyle w:val="TitulonoTablaContenido"/>
        <w:rPr>
          <w:lang w:val="es-CR"/>
        </w:rPr>
      </w:pPr>
      <w:r w:rsidRPr="00766692">
        <w:rPr>
          <w:lang w:val="es-CR"/>
        </w:rPr>
        <w:t>Después del evento:</w:t>
      </w:r>
    </w:p>
    <w:p w14:paraId="388CB9C1" w14:textId="77777777" w:rsidR="00CB0227" w:rsidRPr="00766692" w:rsidRDefault="00CB0227" w:rsidP="00600533">
      <w:pPr>
        <w:pStyle w:val="ListParagraph"/>
        <w:numPr>
          <w:ilvl w:val="0"/>
          <w:numId w:val="2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Después del evento debe procederse a cumplir con los procedimientos de rigor.</w:t>
      </w:r>
    </w:p>
    <w:p w14:paraId="09BEED8B" w14:textId="77777777" w:rsidR="00CB0227" w:rsidRPr="00766692" w:rsidRDefault="00CB0227" w:rsidP="00600533">
      <w:pPr>
        <w:pStyle w:val="ListParagraph"/>
        <w:numPr>
          <w:ilvl w:val="0"/>
          <w:numId w:val="2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Recolección de datos estadísticos para determinar la seguridad o no de la carretera.</w:t>
      </w:r>
    </w:p>
    <w:p w14:paraId="7CABAB75" w14:textId="77777777" w:rsidR="00CB0227" w:rsidRPr="00766692" w:rsidRDefault="00CB0227" w:rsidP="00600533">
      <w:pPr>
        <w:pStyle w:val="ListParagraph"/>
        <w:numPr>
          <w:ilvl w:val="0"/>
          <w:numId w:val="2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Hacer el levantamiento de indicios de las causas del accidente.</w:t>
      </w:r>
    </w:p>
    <w:p w14:paraId="33B6AE39" w14:textId="0197ED83" w:rsidR="00CB0227" w:rsidRPr="00766692" w:rsidRDefault="00CB0227" w:rsidP="00600533">
      <w:pPr>
        <w:pStyle w:val="ListParagraph"/>
        <w:numPr>
          <w:ilvl w:val="0"/>
          <w:numId w:val="27"/>
        </w:numPr>
        <w:shd w:val="clear" w:color="auto" w:fill="FFFFFF"/>
        <w:spacing w:before="0" w:after="0" w:line="240" w:lineRule="auto"/>
        <w:rPr>
          <w:rFonts w:eastAsia="Times New Roman" w:cs="Arial"/>
          <w:color w:val="000000"/>
          <w:lang w:val="es-CR"/>
        </w:rPr>
      </w:pPr>
      <w:r w:rsidRPr="00766692">
        <w:rPr>
          <w:rFonts w:eastAsia="Times New Roman" w:cs="Arial"/>
          <w:color w:val="000000"/>
          <w:lang w:val="es-CR"/>
        </w:rPr>
        <w:t>Documentar el hecho y analizarlos por si es necesario tomar medidas correctivas a la seguridad de la vía.</w:t>
      </w:r>
    </w:p>
    <w:p w14:paraId="53AF6AE5" w14:textId="0771EE2F" w:rsidR="0003017F" w:rsidRDefault="0003017F">
      <w:pPr>
        <w:spacing w:before="0" w:after="160" w:line="259" w:lineRule="auto"/>
        <w:jc w:val="left"/>
        <w:rPr>
          <w:b/>
          <w:smallCaps/>
          <w:color w:val="4472C4" w:themeColor="accent1"/>
          <w:sz w:val="22"/>
          <w:lang w:val="es-CR"/>
        </w:rPr>
      </w:pPr>
    </w:p>
    <w:p w14:paraId="6659846C" w14:textId="2C805E53" w:rsidR="00CB0227" w:rsidRPr="00766692" w:rsidRDefault="00CB0227" w:rsidP="0003017F">
      <w:pPr>
        <w:pStyle w:val="TitulonoTablaContenido"/>
        <w:rPr>
          <w:lang w:val="es-CR"/>
        </w:rPr>
      </w:pPr>
      <w:r w:rsidRPr="00766692">
        <w:rPr>
          <w:lang w:val="es-CR"/>
        </w:rPr>
        <w:t>Mecanismos de monitoreo preventivo</w:t>
      </w:r>
    </w:p>
    <w:p w14:paraId="3557EBEE" w14:textId="7CB775FD"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Los mecanismos de monitoreo están relacionados con el cumplimiento de medidas preventivas especialmente, pues es el fin para lo que se realiza un plan de contingencias. Entre los mecanismos de monitoreo que tienen que ver con la atención del personal están:</w:t>
      </w:r>
    </w:p>
    <w:p w14:paraId="4AC64176" w14:textId="25365D8D"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Control de los botiquines de primeros auxilios, el cual debe estar disponible en un lugar visible en la obra y/o oficinas administrativas del proyecto.</w:t>
      </w:r>
    </w:p>
    <w:p w14:paraId="32CA20E9" w14:textId="77777777"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Control de la ficha de información de cada empleado que permanece en el proyecto.</w:t>
      </w:r>
    </w:p>
    <w:p w14:paraId="0DD34FFD" w14:textId="31AFC0C4"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Capacitación en primeros auxilios, uso del EPP, inducción y manejo de extintores a la totalidad de los trabajadores.</w:t>
      </w:r>
    </w:p>
    <w:p w14:paraId="4D7312DA" w14:textId="1A401CD4"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El encargado de monitorear el Plan de Contingencias será el mismo que se encargue de Salud y Seguridad Ocupacional, de la empresa contratada para la construcción de la obra. El regente ambiental del proyecto supervisará el cumplimiento del monitoreo y la aplicación del plan. </w:t>
      </w:r>
    </w:p>
    <w:p w14:paraId="6E0F9CE7" w14:textId="3E82F12D"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Contactos para atención de emergencias</w:t>
      </w:r>
    </w:p>
    <w:p w14:paraId="68034F10" w14:textId="77777777" w:rsidR="00CB0227" w:rsidRPr="00766692" w:rsidRDefault="00CB0227" w:rsidP="00CB0227">
      <w:pPr>
        <w:shd w:val="clear" w:color="auto" w:fill="FFFFFF"/>
        <w:spacing w:line="240" w:lineRule="auto"/>
        <w:rPr>
          <w:rFonts w:eastAsia="Times New Roman" w:cs="Arial"/>
          <w:color w:val="000000"/>
          <w:lang w:val="es-CR"/>
        </w:rPr>
      </w:pPr>
      <w:r w:rsidRPr="00766692">
        <w:rPr>
          <w:rFonts w:eastAsia="Times New Roman" w:cs="Arial"/>
          <w:color w:val="000000"/>
          <w:lang w:val="es-CR"/>
        </w:rPr>
        <w:t xml:space="preserve">Se debe tener el contacto y las personas de enlace para la atención de las contingencias que se presenten. Al menos el Cuerpo de Bomberos, el Hospital más cercano, la Cruz Roja más cercana. </w:t>
      </w:r>
    </w:p>
    <w:p w14:paraId="61FD1079" w14:textId="77777777" w:rsidR="00CB0227" w:rsidRPr="00766692" w:rsidRDefault="00CB0227" w:rsidP="00CB0227">
      <w:pPr>
        <w:rPr>
          <w:lang w:val="es-CR"/>
        </w:rPr>
      </w:pPr>
    </w:p>
    <w:p w14:paraId="43A5FD7B" w14:textId="5387C291" w:rsidR="00CB0227" w:rsidRPr="00766692" w:rsidRDefault="00CB0227" w:rsidP="003E5F30">
      <w:pPr>
        <w:spacing w:line="240" w:lineRule="auto"/>
        <w:jc w:val="left"/>
        <w:rPr>
          <w:lang w:val="es-CR"/>
        </w:rPr>
      </w:pPr>
      <w:r w:rsidRPr="00766692">
        <w:rPr>
          <w:lang w:val="es-CR"/>
        </w:rPr>
        <w:br w:type="page"/>
      </w:r>
    </w:p>
    <w:p w14:paraId="03E66EE7" w14:textId="28339858" w:rsidR="00CB0227" w:rsidRPr="00766692" w:rsidRDefault="00CB0227" w:rsidP="0003017F">
      <w:pPr>
        <w:pStyle w:val="Heading2"/>
        <w:rPr>
          <w:lang w:val="es-CR"/>
        </w:rPr>
      </w:pPr>
      <w:bookmarkStart w:id="74" w:name="_Toc534657626"/>
      <w:r w:rsidRPr="00766692">
        <w:rPr>
          <w:lang w:val="es-CR"/>
        </w:rPr>
        <w:t xml:space="preserve"> </w:t>
      </w:r>
      <w:bookmarkStart w:id="75" w:name="_Toc100705251"/>
      <w:r w:rsidRPr="00766692">
        <w:rPr>
          <w:lang w:val="es-CR"/>
        </w:rPr>
        <w:t>Protocolo de atención de la Oficina de Consultas</w:t>
      </w:r>
      <w:bookmarkEnd w:id="74"/>
      <w:bookmarkEnd w:id="75"/>
    </w:p>
    <w:p w14:paraId="3A394260" w14:textId="0DE7637E" w:rsidR="00CB0227" w:rsidRPr="00766692" w:rsidRDefault="00CB0227" w:rsidP="00CB0227">
      <w:pPr>
        <w:rPr>
          <w:lang w:val="es-CR"/>
        </w:rPr>
      </w:pPr>
      <w:r w:rsidRPr="00766692">
        <w:rPr>
          <w:lang w:val="es-CR"/>
        </w:rPr>
        <w:t xml:space="preserve">El protocolo de la oficina de consultas, dado que las obras a construir con el financiamiento serán </w:t>
      </w:r>
      <w:r w:rsidR="0003017F" w:rsidRPr="00766692">
        <w:rPr>
          <w:lang w:val="es-CR"/>
        </w:rPr>
        <w:t>concretadas</w:t>
      </w:r>
      <w:r w:rsidRPr="00766692">
        <w:rPr>
          <w:lang w:val="es-CR"/>
        </w:rPr>
        <w:t xml:space="preserve"> con la misma Unidad Ejecutora del CR-L1137, se refiere al protocolo que se presentó en el AAS/PGAS para esa operación. </w:t>
      </w:r>
    </w:p>
    <w:p w14:paraId="5D74264C" w14:textId="77777777" w:rsidR="00814E56" w:rsidRDefault="00814E56">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r>
        <w:rPr>
          <w:lang w:val="es-CR"/>
        </w:rPr>
        <w:br w:type="page"/>
      </w:r>
    </w:p>
    <w:p w14:paraId="5CD7803A" w14:textId="4BDFA2C4" w:rsidR="00C3616C" w:rsidRPr="0003017F" w:rsidRDefault="00C3616C" w:rsidP="0003017F">
      <w:pPr>
        <w:pStyle w:val="Heading2"/>
        <w:rPr>
          <w:lang w:val="es-CR"/>
        </w:rPr>
      </w:pPr>
      <w:bookmarkStart w:id="76" w:name="_Toc100705252"/>
      <w:r w:rsidRPr="0003017F">
        <w:rPr>
          <w:lang w:val="es-CR"/>
        </w:rPr>
        <w:t>Plan para prevención del COVID 19 en las obras</w:t>
      </w:r>
      <w:bookmarkEnd w:id="76"/>
    </w:p>
    <w:p w14:paraId="207CD978" w14:textId="77777777" w:rsidR="003E5F30" w:rsidRPr="00766692" w:rsidRDefault="00C3616C" w:rsidP="00CB0227">
      <w:pPr>
        <w:rPr>
          <w:lang w:val="es-CR"/>
        </w:rPr>
      </w:pPr>
      <w:r w:rsidRPr="00766692">
        <w:rPr>
          <w:lang w:val="es-CR"/>
        </w:rPr>
        <w:t>Siguiendo la orientación respecto al Protocolo de Quejas y Reclamos, se coge en este documento lo normado en el AAS/PGAS de la Operación CR-L1137, expuesto en el Anexo 6 de la misma, iniciando en la pág</w:t>
      </w:r>
      <w:r w:rsidR="00FA74D1" w:rsidRPr="00766692">
        <w:rPr>
          <w:lang w:val="es-CR"/>
        </w:rPr>
        <w:t>.</w:t>
      </w:r>
      <w:r w:rsidRPr="00766692">
        <w:rPr>
          <w:lang w:val="es-CR"/>
        </w:rPr>
        <w:t xml:space="preserve"> 166/263, </w:t>
      </w:r>
      <w:r w:rsidR="00FA74D1" w:rsidRPr="00766692">
        <w:rPr>
          <w:lang w:val="es-CR"/>
        </w:rPr>
        <w:t>en relación con</w:t>
      </w:r>
      <w:r w:rsidRPr="00766692">
        <w:rPr>
          <w:lang w:val="es-CR"/>
        </w:rPr>
        <w:t xml:space="preserve"> la Guía sobre la Preparación de los Lugares de Trabajo para el virus COVID-19</w:t>
      </w:r>
      <w:r w:rsidR="003E5F30" w:rsidRPr="00766692">
        <w:rPr>
          <w:lang w:val="es-CR"/>
        </w:rPr>
        <w:t>.</w:t>
      </w:r>
    </w:p>
    <w:p w14:paraId="5EC8CC31" w14:textId="77777777" w:rsidR="00EC446B" w:rsidRDefault="00EC446B">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r>
        <w:rPr>
          <w:lang w:val="es-CR"/>
        </w:rPr>
        <w:br w:type="page"/>
      </w:r>
    </w:p>
    <w:p w14:paraId="41B42807" w14:textId="5F627253" w:rsidR="00CB0227" w:rsidRDefault="0003017F" w:rsidP="0003017F">
      <w:pPr>
        <w:pStyle w:val="Heading2"/>
        <w:rPr>
          <w:lang w:val="es-CR"/>
        </w:rPr>
      </w:pPr>
      <w:bookmarkStart w:id="77" w:name="_Toc100705253"/>
      <w:r>
        <w:rPr>
          <w:lang w:val="es-CR"/>
        </w:rPr>
        <w:t>Protocolo de hallazgos arqueológicos esporádicos</w:t>
      </w:r>
      <w:bookmarkEnd w:id="77"/>
      <w:r w:rsidR="00C3616C" w:rsidRPr="00766692">
        <w:rPr>
          <w:lang w:val="es-CR"/>
        </w:rPr>
        <w:t xml:space="preserve"> </w:t>
      </w:r>
    </w:p>
    <w:p w14:paraId="4C9B2ECC" w14:textId="77777777" w:rsidR="00ED7BD7" w:rsidRPr="00ED7BD7" w:rsidRDefault="00ED7BD7" w:rsidP="00ED7BD7">
      <w:pPr>
        <w:rPr>
          <w:lang w:val="es-CR"/>
        </w:rPr>
      </w:pPr>
      <w:r w:rsidRPr="00ED7BD7">
        <w:rPr>
          <w:lang w:val="es-CR"/>
        </w:rPr>
        <w:t xml:space="preserve">El patrimonio arqueológico está protegido por normativa en materia cultural y ambiental, esto demanda una adecuada gestión de los bienes histórico-culturales en el caso de hallazgos esporádicos en los proyectos. </w:t>
      </w:r>
    </w:p>
    <w:p w14:paraId="785F2637" w14:textId="77777777" w:rsidR="00ED7BD7" w:rsidRPr="00ED7BD7" w:rsidRDefault="00ED7BD7" w:rsidP="00ED7BD7">
      <w:pPr>
        <w:rPr>
          <w:lang w:val="es-CR"/>
        </w:rPr>
      </w:pPr>
      <w:r w:rsidRPr="00ED7BD7">
        <w:rPr>
          <w:lang w:val="es-CR"/>
        </w:rPr>
        <w:t>La Ley 6703 de Costa Rica, protege los bienes anteriores la época Colonial en su artículo primero, indicando:</w:t>
      </w:r>
    </w:p>
    <w:p w14:paraId="754A1193" w14:textId="5DFFB6ED" w:rsidR="00ED7BD7" w:rsidRPr="00ED7BD7" w:rsidRDefault="00ED7BD7" w:rsidP="00ED7BD7">
      <w:pPr>
        <w:rPr>
          <w:lang w:val="es-CR"/>
        </w:rPr>
      </w:pPr>
      <w:r w:rsidRPr="00ED7BD7">
        <w:rPr>
          <w:lang w:val="es-CR"/>
        </w:rPr>
        <w:t xml:space="preserve"> </w:t>
      </w:r>
      <w:r w:rsidR="00814E56" w:rsidRPr="00ED7BD7">
        <w:rPr>
          <w:lang w:val="es-CR"/>
        </w:rPr>
        <w:t>” Constituyen</w:t>
      </w:r>
      <w:r w:rsidRPr="00ED7BD7">
        <w:rPr>
          <w:lang w:val="es-CR"/>
        </w:rPr>
        <w:t xml:space="preserve"> patrimonio nacional arqueológico, los muebles o inmuebles, producto de las culturas indígenas anteriores o contemporáneas al establecimiento de la cultura hispánica en el territorio nacional, así como los restos humanos, flora y fauna, relacionados con estas culturas”. </w:t>
      </w:r>
    </w:p>
    <w:p w14:paraId="35912F83" w14:textId="0AF0D526" w:rsidR="00ED7BD7" w:rsidRPr="00ED7BD7" w:rsidRDefault="00ED7BD7" w:rsidP="00ED7BD7">
      <w:pPr>
        <w:rPr>
          <w:lang w:val="es-CR"/>
        </w:rPr>
      </w:pPr>
      <w:r w:rsidRPr="00ED7BD7">
        <w:rPr>
          <w:lang w:val="es-CR"/>
        </w:rPr>
        <w:t xml:space="preserve">El objetivo de éste protocolo es </w:t>
      </w:r>
      <w:r w:rsidR="00814E56" w:rsidRPr="00ED7BD7">
        <w:rPr>
          <w:lang w:val="es-CR"/>
        </w:rPr>
        <w:t>la atención</w:t>
      </w:r>
      <w:r w:rsidRPr="00ED7BD7">
        <w:rPr>
          <w:lang w:val="es-CR"/>
        </w:rPr>
        <w:t xml:space="preserve"> fortuita, entendido lo anterior como el cumplimiento de la legislación nacional, ante la posibilidad de hallazgos esporádicos en cualquier sitio de la obra. </w:t>
      </w:r>
    </w:p>
    <w:p w14:paraId="14A108E2" w14:textId="77777777" w:rsidR="00ED7BD7" w:rsidRPr="00ED7BD7" w:rsidRDefault="00ED7BD7" w:rsidP="00ED7BD7">
      <w:pPr>
        <w:rPr>
          <w:lang w:val="es-CR"/>
        </w:rPr>
      </w:pPr>
      <w:r w:rsidRPr="00ED7BD7">
        <w:rPr>
          <w:lang w:val="es-CR"/>
        </w:rPr>
        <w:t xml:space="preserve">Normalmente estos suelen ocurrir durante los procesos de movimientos de tierra, mayoritariamente en las excavaciones necesarias para el establecimiento de las cimentaciones de la obra. </w:t>
      </w:r>
    </w:p>
    <w:p w14:paraId="717DB959" w14:textId="77777777" w:rsidR="00ED7BD7" w:rsidRPr="00ED7BD7" w:rsidRDefault="00ED7BD7" w:rsidP="00ED7BD7">
      <w:pPr>
        <w:rPr>
          <w:lang w:val="es-CR"/>
        </w:rPr>
      </w:pPr>
      <w:r w:rsidRPr="00ED7BD7">
        <w:rPr>
          <w:lang w:val="es-CR"/>
        </w:rPr>
        <w:t xml:space="preserve">En caso de presentarse un hallazgo, el contratista atenderá los siguientes cinco pasos: </w:t>
      </w:r>
    </w:p>
    <w:p w14:paraId="7F3C8E3B" w14:textId="77777777" w:rsidR="00ED7BD7" w:rsidRPr="00ED7BD7" w:rsidRDefault="00ED7BD7" w:rsidP="00ED7BD7">
      <w:pPr>
        <w:rPr>
          <w:lang w:val="es-CR"/>
        </w:rPr>
      </w:pPr>
      <w:r w:rsidRPr="00ED7BD7">
        <w:rPr>
          <w:lang w:val="es-CR"/>
        </w:rPr>
        <w:t xml:space="preserve">1- Notificar a un profesional en arqueología y/o al Museo Nacional de Costa Rica. </w:t>
      </w:r>
    </w:p>
    <w:p w14:paraId="51295F66" w14:textId="77777777" w:rsidR="00ED7BD7" w:rsidRPr="00ED7BD7" w:rsidRDefault="00ED7BD7" w:rsidP="00ED7BD7">
      <w:pPr>
        <w:rPr>
          <w:lang w:val="es-CR"/>
        </w:rPr>
      </w:pPr>
      <w:r w:rsidRPr="00ED7BD7">
        <w:rPr>
          <w:lang w:val="es-CR"/>
        </w:rPr>
        <w:t xml:space="preserve">2-Suspender el movimiento de tierra en ese sitio. Para los efectos de los proyectos que nos ocupan implica suspender las obras de excavación dado que los predios son pequeños. Otras excavaciones de cimentación podrían presentar misma evidencia y comprometer el patrimonio.  </w:t>
      </w:r>
    </w:p>
    <w:p w14:paraId="3B3DB089" w14:textId="77777777" w:rsidR="00ED7BD7" w:rsidRPr="00ED7BD7" w:rsidRDefault="00ED7BD7" w:rsidP="00ED7BD7">
      <w:pPr>
        <w:rPr>
          <w:lang w:val="es-CR"/>
        </w:rPr>
      </w:pPr>
      <w:r w:rsidRPr="00ED7BD7">
        <w:rPr>
          <w:lang w:val="es-CR"/>
        </w:rPr>
        <w:t xml:space="preserve">3- En paralelo con 1-, Informar a la Unidad Ejecutora sobre la ocurrencia del evento de fuerza mayor, de manera que se inicie un proceso para evaluar las implicaciones contractuales que la demora ocasionará. </w:t>
      </w:r>
    </w:p>
    <w:p w14:paraId="48AA4180" w14:textId="77777777" w:rsidR="00ED7BD7" w:rsidRPr="00ED7BD7" w:rsidRDefault="00ED7BD7" w:rsidP="00ED7BD7">
      <w:pPr>
        <w:rPr>
          <w:lang w:val="es-CR"/>
        </w:rPr>
      </w:pPr>
      <w:r w:rsidRPr="00ED7BD7">
        <w:rPr>
          <w:lang w:val="es-CR"/>
        </w:rPr>
        <w:t xml:space="preserve">4-Iniciar las obras cuando el reinicio sea autorizado por el profesional en arqueología o por el Museo Nacional. </w:t>
      </w:r>
    </w:p>
    <w:p w14:paraId="551C6BFB" w14:textId="469F9B26" w:rsidR="0003017F" w:rsidRDefault="00ED7BD7" w:rsidP="00ED7BD7">
      <w:pPr>
        <w:rPr>
          <w:lang w:val="es-CR"/>
        </w:rPr>
      </w:pPr>
      <w:r w:rsidRPr="00ED7BD7">
        <w:rPr>
          <w:lang w:val="es-CR"/>
        </w:rPr>
        <w:t>5-Notificar a la Unidad Ejecutora cuando el reinicio se haya materializado.</w:t>
      </w:r>
    </w:p>
    <w:p w14:paraId="5A508DF2" w14:textId="77777777" w:rsidR="00EC446B" w:rsidRDefault="00EC446B">
      <w:pPr>
        <w:spacing w:before="0" w:after="160" w:line="259" w:lineRule="auto"/>
        <w:jc w:val="left"/>
        <w:rPr>
          <w:rFonts w:asciiTheme="majorHAnsi" w:eastAsiaTheme="majorEastAsia" w:hAnsiTheme="majorHAnsi" w:cstheme="majorBidi"/>
          <w:b/>
          <w:smallCaps/>
          <w:color w:val="2F5496" w:themeColor="accent1" w:themeShade="BF"/>
          <w:sz w:val="26"/>
          <w:szCs w:val="26"/>
          <w:lang w:val="es-CR"/>
        </w:rPr>
      </w:pPr>
      <w:r>
        <w:rPr>
          <w:lang w:val="es-CR"/>
        </w:rPr>
        <w:br w:type="page"/>
      </w:r>
    </w:p>
    <w:p w14:paraId="475D948E" w14:textId="6CFDA930" w:rsidR="0003017F" w:rsidRDefault="0003017F" w:rsidP="0003017F">
      <w:pPr>
        <w:pStyle w:val="Heading2"/>
        <w:rPr>
          <w:lang w:val="es-CR"/>
        </w:rPr>
      </w:pPr>
      <w:bookmarkStart w:id="78" w:name="_Toc100705254"/>
      <w:r>
        <w:rPr>
          <w:lang w:val="es-CR"/>
        </w:rPr>
        <w:t>Guía Plan de Comunicación</w:t>
      </w:r>
      <w:bookmarkEnd w:id="78"/>
    </w:p>
    <w:p w14:paraId="00FA161A" w14:textId="77777777" w:rsidR="002F32DE" w:rsidRDefault="002F32DE" w:rsidP="002F32DE">
      <w:pPr>
        <w:pStyle w:val="NoSpacing"/>
        <w:jc w:val="both"/>
        <w:rPr>
          <w:rFonts w:ascii="Arial" w:hAnsi="Arial" w:cs="Arial"/>
        </w:rPr>
      </w:pPr>
      <w:r>
        <w:rPr>
          <w:rFonts w:ascii="Arial" w:hAnsi="Arial" w:cs="Arial"/>
        </w:rPr>
        <w:t>Se lista una guía de los aspectos clave como orientador del contenido mínimo del Plan de Comunicación que el Gestor Socioambiental del contratista debe presentar la autorización de la Unidad Ejecutora, para su aplicación en las comunidades del AID de la obra o proyecto.</w:t>
      </w:r>
    </w:p>
    <w:p w14:paraId="152E94C0" w14:textId="77777777" w:rsidR="002F32DE" w:rsidRDefault="002F32DE" w:rsidP="002F32DE">
      <w:pPr>
        <w:pStyle w:val="NoSpacing"/>
        <w:jc w:val="both"/>
        <w:rPr>
          <w:rFonts w:ascii="Arial" w:hAnsi="Arial" w:cs="Arial"/>
        </w:rPr>
      </w:pPr>
    </w:p>
    <w:p w14:paraId="370D5129" w14:textId="77777777" w:rsidR="002F32DE" w:rsidRDefault="002F32DE" w:rsidP="002F32DE">
      <w:pPr>
        <w:pStyle w:val="NoSpacing"/>
        <w:jc w:val="both"/>
        <w:rPr>
          <w:rFonts w:ascii="Arial" w:hAnsi="Arial" w:cs="Arial"/>
          <w:b/>
          <w:bCs/>
        </w:rPr>
      </w:pPr>
      <w:r>
        <w:rPr>
          <w:rFonts w:ascii="Arial" w:hAnsi="Arial" w:cs="Arial"/>
          <w:b/>
          <w:bCs/>
        </w:rPr>
        <w:t xml:space="preserve">El objetivo: </w:t>
      </w:r>
    </w:p>
    <w:p w14:paraId="14EF54D9" w14:textId="77777777" w:rsidR="002F32DE" w:rsidRDefault="002F32DE" w:rsidP="002F32DE">
      <w:pPr>
        <w:pStyle w:val="NoSpacing"/>
        <w:jc w:val="both"/>
        <w:rPr>
          <w:rFonts w:ascii="Arial" w:hAnsi="Arial" w:cs="Arial"/>
        </w:rPr>
      </w:pPr>
      <w:r>
        <w:rPr>
          <w:rFonts w:ascii="Arial" w:hAnsi="Arial" w:cs="Arial"/>
        </w:rPr>
        <w:t xml:space="preserve">Comunicación/informar sobre los eventos relevantes que sucederán durante el desarrollo del proceso constructivo, con el objetivo de minimizar las molestias que se pueda causar a terceros. </w:t>
      </w:r>
    </w:p>
    <w:p w14:paraId="3C96B471" w14:textId="77777777" w:rsidR="002F32DE" w:rsidRDefault="002F32DE" w:rsidP="002F32DE">
      <w:pPr>
        <w:pStyle w:val="NoSpacing"/>
        <w:jc w:val="both"/>
        <w:rPr>
          <w:rFonts w:ascii="Arial" w:hAnsi="Arial" w:cs="Arial"/>
        </w:rPr>
      </w:pPr>
    </w:p>
    <w:p w14:paraId="7C9521F2" w14:textId="77777777" w:rsidR="002F32DE" w:rsidRDefault="002F32DE" w:rsidP="002F32DE">
      <w:pPr>
        <w:pStyle w:val="NoSpacing"/>
        <w:jc w:val="both"/>
        <w:rPr>
          <w:rFonts w:ascii="Arial" w:hAnsi="Arial" w:cs="Arial"/>
          <w:b/>
          <w:bCs/>
        </w:rPr>
      </w:pPr>
      <w:r>
        <w:rPr>
          <w:rFonts w:ascii="Arial" w:hAnsi="Arial" w:cs="Arial"/>
          <w:b/>
          <w:bCs/>
        </w:rPr>
        <w:t xml:space="preserve">Grupos meta: </w:t>
      </w:r>
    </w:p>
    <w:p w14:paraId="00444B63" w14:textId="77777777" w:rsidR="002F32DE" w:rsidRDefault="002F32DE" w:rsidP="002F32DE">
      <w:pPr>
        <w:pStyle w:val="NoSpacing"/>
        <w:jc w:val="both"/>
        <w:rPr>
          <w:rFonts w:ascii="Arial" w:hAnsi="Arial" w:cs="Arial"/>
        </w:rPr>
      </w:pPr>
      <w:r>
        <w:rPr>
          <w:rFonts w:ascii="Arial" w:hAnsi="Arial" w:cs="Arial"/>
        </w:rPr>
        <w:t>Partes interesadas utilizadas para el proceso de consulta significativa desarrollado durante la debida diligencia del financiamiento.</w:t>
      </w:r>
    </w:p>
    <w:p w14:paraId="570CBBDA" w14:textId="77777777" w:rsidR="002F32DE" w:rsidRDefault="002F32DE" w:rsidP="002F32DE">
      <w:pPr>
        <w:pStyle w:val="NoSpacing"/>
        <w:jc w:val="both"/>
        <w:rPr>
          <w:rFonts w:ascii="Arial" w:hAnsi="Arial" w:cs="Arial"/>
        </w:rPr>
      </w:pPr>
      <w:r>
        <w:rPr>
          <w:rFonts w:ascii="Arial" w:hAnsi="Arial" w:cs="Arial"/>
        </w:rPr>
        <w:t>Cualquier otro que se estime necesario para el cumplimiento del objetivo</w:t>
      </w:r>
    </w:p>
    <w:p w14:paraId="1E8F7E74" w14:textId="77777777" w:rsidR="002F32DE" w:rsidRDefault="002F32DE" w:rsidP="002F32DE">
      <w:pPr>
        <w:pStyle w:val="NoSpacing"/>
        <w:jc w:val="both"/>
        <w:rPr>
          <w:rFonts w:ascii="Arial" w:hAnsi="Arial" w:cs="Arial"/>
        </w:rPr>
      </w:pPr>
    </w:p>
    <w:p w14:paraId="01F2EB5B" w14:textId="77777777" w:rsidR="002F32DE" w:rsidRDefault="002F32DE" w:rsidP="002F32DE">
      <w:pPr>
        <w:pStyle w:val="NoSpacing"/>
        <w:jc w:val="both"/>
        <w:rPr>
          <w:rFonts w:ascii="Arial" w:hAnsi="Arial" w:cs="Arial"/>
          <w:b/>
          <w:bCs/>
        </w:rPr>
      </w:pPr>
      <w:r>
        <w:rPr>
          <w:rFonts w:ascii="Arial" w:hAnsi="Arial" w:cs="Arial"/>
          <w:b/>
          <w:bCs/>
        </w:rPr>
        <w:t xml:space="preserve">Canal de comunicación: </w:t>
      </w:r>
    </w:p>
    <w:p w14:paraId="5F3BB2E9" w14:textId="77777777" w:rsidR="002F32DE" w:rsidRDefault="002F32DE" w:rsidP="002F32DE">
      <w:pPr>
        <w:pStyle w:val="NoSpacing"/>
        <w:jc w:val="both"/>
        <w:rPr>
          <w:rFonts w:ascii="Arial" w:hAnsi="Arial" w:cs="Arial"/>
        </w:rPr>
      </w:pPr>
      <w:r>
        <w:rPr>
          <w:rFonts w:ascii="Arial" w:hAnsi="Arial" w:cs="Arial"/>
        </w:rPr>
        <w:t xml:space="preserve">Se definirá el canal y medio que se considere más eficiente para transmitir a los grupos meta la información deseada. </w:t>
      </w:r>
    </w:p>
    <w:p w14:paraId="104B7EF9" w14:textId="77777777" w:rsidR="002F32DE" w:rsidRDefault="002F32DE" w:rsidP="002F32DE">
      <w:pPr>
        <w:pStyle w:val="NoSpacing"/>
        <w:jc w:val="both"/>
        <w:rPr>
          <w:rFonts w:ascii="Arial" w:hAnsi="Arial" w:cs="Arial"/>
        </w:rPr>
      </w:pPr>
    </w:p>
    <w:p w14:paraId="3B52D745" w14:textId="77777777" w:rsidR="002F32DE" w:rsidRDefault="002F32DE" w:rsidP="002F32DE">
      <w:pPr>
        <w:pStyle w:val="NoSpacing"/>
        <w:jc w:val="both"/>
        <w:rPr>
          <w:rFonts w:ascii="Arial" w:hAnsi="Arial" w:cs="Arial"/>
          <w:b/>
          <w:bCs/>
        </w:rPr>
      </w:pPr>
      <w:r>
        <w:rPr>
          <w:rFonts w:ascii="Arial" w:hAnsi="Arial" w:cs="Arial"/>
          <w:b/>
          <w:bCs/>
        </w:rPr>
        <w:t>Momento para comunicar:</w:t>
      </w:r>
    </w:p>
    <w:p w14:paraId="74195079" w14:textId="77777777" w:rsidR="002F32DE" w:rsidRDefault="002F32DE" w:rsidP="002F32DE">
      <w:pPr>
        <w:pStyle w:val="NoSpacing"/>
        <w:jc w:val="both"/>
        <w:rPr>
          <w:rFonts w:ascii="Arial" w:hAnsi="Arial" w:cs="Arial"/>
        </w:rPr>
      </w:pPr>
      <w:r>
        <w:rPr>
          <w:rFonts w:ascii="Arial" w:hAnsi="Arial" w:cs="Arial"/>
        </w:rPr>
        <w:t>En función del tema, siempre respetando con una debida antelación a la ocurrencia de evento sobre el que se desea informar Al menos una semana de antelación.</w:t>
      </w:r>
    </w:p>
    <w:p w14:paraId="0A312D11" w14:textId="77777777" w:rsidR="002F32DE" w:rsidRDefault="002F32DE" w:rsidP="002F32DE">
      <w:pPr>
        <w:pStyle w:val="NoSpacing"/>
        <w:jc w:val="both"/>
        <w:rPr>
          <w:rFonts w:ascii="Arial" w:hAnsi="Arial" w:cs="Arial"/>
        </w:rPr>
      </w:pPr>
    </w:p>
    <w:p w14:paraId="1B9AA970" w14:textId="77777777" w:rsidR="002F32DE" w:rsidRDefault="002F32DE" w:rsidP="002F32DE">
      <w:pPr>
        <w:pStyle w:val="NoSpacing"/>
        <w:jc w:val="both"/>
        <w:rPr>
          <w:rFonts w:ascii="Arial" w:hAnsi="Arial" w:cs="Arial"/>
          <w:b/>
          <w:bCs/>
        </w:rPr>
      </w:pPr>
      <w:r>
        <w:rPr>
          <w:rFonts w:ascii="Arial" w:hAnsi="Arial" w:cs="Arial"/>
          <w:b/>
          <w:bCs/>
        </w:rPr>
        <w:t>Frecuencia:</w:t>
      </w:r>
    </w:p>
    <w:p w14:paraId="1762F360" w14:textId="77777777" w:rsidR="002F32DE" w:rsidRDefault="002F32DE" w:rsidP="002F32DE">
      <w:pPr>
        <w:pStyle w:val="NoSpacing"/>
        <w:jc w:val="both"/>
        <w:rPr>
          <w:rFonts w:ascii="Arial" w:hAnsi="Arial" w:cs="Arial"/>
        </w:rPr>
      </w:pPr>
      <w:r>
        <w:rPr>
          <w:rFonts w:ascii="Arial" w:hAnsi="Arial" w:cs="Arial"/>
        </w:rPr>
        <w:t>Al menos dos veces, una semana antes y dos días antes del momento identificado como oportuno</w:t>
      </w:r>
    </w:p>
    <w:p w14:paraId="4A1F5A81" w14:textId="77777777" w:rsidR="002F32DE" w:rsidRDefault="002F32DE" w:rsidP="002F32DE">
      <w:pPr>
        <w:pStyle w:val="NoSpacing"/>
        <w:jc w:val="both"/>
        <w:rPr>
          <w:rFonts w:ascii="Arial" w:hAnsi="Arial" w:cs="Arial"/>
        </w:rPr>
      </w:pPr>
      <w:r>
        <w:rPr>
          <w:rFonts w:ascii="Arial" w:hAnsi="Arial" w:cs="Arial"/>
        </w:rPr>
        <w:t xml:space="preserve">Las reiteraciones pueden realizarse adicionalmente durante la vida del proyecto, cuando se considere oportuno reiterar algo o la circunstancia lo amerite. </w:t>
      </w:r>
    </w:p>
    <w:p w14:paraId="2FDFDC48" w14:textId="77777777" w:rsidR="002F32DE" w:rsidRDefault="002F32DE" w:rsidP="002F32DE">
      <w:pPr>
        <w:pStyle w:val="NoSpacing"/>
        <w:jc w:val="both"/>
        <w:rPr>
          <w:rFonts w:ascii="Arial" w:hAnsi="Arial" w:cs="Arial"/>
        </w:rPr>
      </w:pPr>
    </w:p>
    <w:p w14:paraId="3A1292B2" w14:textId="77777777" w:rsidR="002F32DE" w:rsidRDefault="002F32DE" w:rsidP="002F32DE">
      <w:pPr>
        <w:pStyle w:val="NoSpacing"/>
        <w:jc w:val="both"/>
        <w:rPr>
          <w:rFonts w:ascii="Arial" w:hAnsi="Arial" w:cs="Arial"/>
          <w:b/>
          <w:bCs/>
        </w:rPr>
      </w:pPr>
      <w:r>
        <w:rPr>
          <w:rFonts w:ascii="Arial" w:hAnsi="Arial" w:cs="Arial"/>
          <w:b/>
          <w:bCs/>
        </w:rPr>
        <w:t>Información clave a comunicar:</w:t>
      </w:r>
    </w:p>
    <w:p w14:paraId="759276A6" w14:textId="77777777" w:rsidR="002F32DE" w:rsidRDefault="002F32DE" w:rsidP="002F32DE">
      <w:pPr>
        <w:pStyle w:val="NoSpacing"/>
        <w:jc w:val="both"/>
        <w:rPr>
          <w:rFonts w:ascii="Arial" w:hAnsi="Arial" w:cs="Arial"/>
        </w:rPr>
      </w:pPr>
    </w:p>
    <w:p w14:paraId="0EDEC328" w14:textId="77777777" w:rsidR="002F32DE" w:rsidRDefault="002F32DE" w:rsidP="002F32DE">
      <w:pPr>
        <w:pStyle w:val="NoSpacing"/>
        <w:numPr>
          <w:ilvl w:val="0"/>
          <w:numId w:val="51"/>
        </w:numPr>
        <w:jc w:val="both"/>
        <w:rPr>
          <w:rFonts w:ascii="Arial" w:hAnsi="Arial" w:cs="Arial"/>
        </w:rPr>
      </w:pPr>
      <w:r>
        <w:rPr>
          <w:rFonts w:ascii="Arial" w:hAnsi="Arial" w:cs="Arial"/>
        </w:rPr>
        <w:t>Fecha de inicio de obras y tiempo de duración de la obra</w:t>
      </w:r>
    </w:p>
    <w:p w14:paraId="12F18AF5" w14:textId="77777777" w:rsidR="002F32DE" w:rsidRDefault="002F32DE" w:rsidP="002F32DE">
      <w:pPr>
        <w:pStyle w:val="NoSpacing"/>
        <w:numPr>
          <w:ilvl w:val="0"/>
          <w:numId w:val="51"/>
        </w:numPr>
        <w:jc w:val="both"/>
        <w:rPr>
          <w:rFonts w:ascii="Arial" w:hAnsi="Arial" w:cs="Arial"/>
        </w:rPr>
      </w:pPr>
      <w:r>
        <w:rPr>
          <w:rFonts w:ascii="Arial" w:hAnsi="Arial" w:cs="Arial"/>
        </w:rPr>
        <w:t>Horarios de trabajo y movilización en el AP</w:t>
      </w:r>
    </w:p>
    <w:p w14:paraId="576CA009" w14:textId="77777777" w:rsidR="002F32DE" w:rsidRDefault="002F32DE" w:rsidP="002F32DE">
      <w:pPr>
        <w:pStyle w:val="NoSpacing"/>
        <w:numPr>
          <w:ilvl w:val="0"/>
          <w:numId w:val="51"/>
        </w:numPr>
        <w:jc w:val="both"/>
        <w:rPr>
          <w:rFonts w:ascii="Arial" w:hAnsi="Arial" w:cs="Arial"/>
        </w:rPr>
      </w:pPr>
      <w:r>
        <w:rPr>
          <w:rFonts w:ascii="Arial" w:hAnsi="Arial" w:cs="Arial"/>
        </w:rPr>
        <w:t>Horarios de trabajo nocturno en caso de ser requerido</w:t>
      </w:r>
    </w:p>
    <w:p w14:paraId="7D445A99" w14:textId="77777777" w:rsidR="002F32DE" w:rsidRDefault="002F32DE" w:rsidP="002F32DE">
      <w:pPr>
        <w:pStyle w:val="NoSpacing"/>
        <w:numPr>
          <w:ilvl w:val="0"/>
          <w:numId w:val="51"/>
        </w:numPr>
        <w:jc w:val="both"/>
        <w:rPr>
          <w:rFonts w:ascii="Arial" w:hAnsi="Arial" w:cs="Arial"/>
        </w:rPr>
      </w:pPr>
      <w:r>
        <w:rPr>
          <w:rFonts w:ascii="Arial" w:hAnsi="Arial" w:cs="Arial"/>
        </w:rPr>
        <w:t>Teléfono del guarda o persona encargada en caso de una emergencia, siniestro o vandalismo.</w:t>
      </w:r>
    </w:p>
    <w:p w14:paraId="42549DE9" w14:textId="77777777" w:rsidR="002F32DE" w:rsidRDefault="002F32DE" w:rsidP="002F32DE">
      <w:pPr>
        <w:pStyle w:val="NoSpacing"/>
        <w:numPr>
          <w:ilvl w:val="0"/>
          <w:numId w:val="51"/>
        </w:numPr>
        <w:jc w:val="both"/>
        <w:rPr>
          <w:rFonts w:ascii="Arial" w:hAnsi="Arial" w:cs="Arial"/>
        </w:rPr>
      </w:pPr>
      <w:r>
        <w:rPr>
          <w:rFonts w:ascii="Arial" w:hAnsi="Arial" w:cs="Arial"/>
        </w:rPr>
        <w:t>Fechas y horario de movilización de equipo pesado</w:t>
      </w:r>
    </w:p>
    <w:p w14:paraId="433AD713" w14:textId="77777777" w:rsidR="002F32DE" w:rsidRDefault="002F32DE" w:rsidP="002F32DE">
      <w:pPr>
        <w:pStyle w:val="NoSpacing"/>
        <w:numPr>
          <w:ilvl w:val="0"/>
          <w:numId w:val="51"/>
        </w:numPr>
        <w:jc w:val="both"/>
        <w:rPr>
          <w:rFonts w:ascii="Arial" w:hAnsi="Arial" w:cs="Arial"/>
        </w:rPr>
      </w:pPr>
      <w:r>
        <w:rPr>
          <w:rFonts w:ascii="Arial" w:hAnsi="Arial" w:cs="Arial"/>
        </w:rPr>
        <w:t>Mecanismos de prevención para minimizar riesgo de mirones o niños acercándose a equipo o maquinaria pesada</w:t>
      </w:r>
    </w:p>
    <w:p w14:paraId="4359CF2A" w14:textId="77777777" w:rsidR="002F32DE" w:rsidRDefault="002F32DE" w:rsidP="002F32DE">
      <w:pPr>
        <w:pStyle w:val="NoSpacing"/>
        <w:numPr>
          <w:ilvl w:val="0"/>
          <w:numId w:val="51"/>
        </w:numPr>
        <w:jc w:val="both"/>
        <w:rPr>
          <w:rFonts w:ascii="Arial" w:hAnsi="Arial" w:cs="Arial"/>
        </w:rPr>
      </w:pPr>
      <w:r>
        <w:rPr>
          <w:rFonts w:ascii="Arial" w:hAnsi="Arial" w:cs="Arial"/>
        </w:rPr>
        <w:t>Fecha de interrupción probable de un servicio público o cierre temporal de calle por alguna obra</w:t>
      </w:r>
    </w:p>
    <w:p w14:paraId="676D613C" w14:textId="77777777" w:rsidR="002F32DE" w:rsidRDefault="002F32DE" w:rsidP="002F32DE">
      <w:pPr>
        <w:pStyle w:val="NoSpacing"/>
        <w:numPr>
          <w:ilvl w:val="0"/>
          <w:numId w:val="51"/>
        </w:numPr>
        <w:jc w:val="both"/>
        <w:rPr>
          <w:rFonts w:ascii="Arial" w:hAnsi="Arial" w:cs="Arial"/>
        </w:rPr>
      </w:pPr>
      <w:r>
        <w:rPr>
          <w:rFonts w:ascii="Arial" w:hAnsi="Arial" w:cs="Arial"/>
        </w:rPr>
        <w:t>Protocolo para tránsito seguro de los peatones y vehículos que pasen frente al AP.</w:t>
      </w:r>
    </w:p>
    <w:p w14:paraId="6A3838F9" w14:textId="77777777" w:rsidR="002F32DE" w:rsidRDefault="002F32DE" w:rsidP="002F32DE">
      <w:pPr>
        <w:pStyle w:val="NoSpacing"/>
        <w:numPr>
          <w:ilvl w:val="0"/>
          <w:numId w:val="51"/>
        </w:numPr>
        <w:jc w:val="both"/>
        <w:rPr>
          <w:rFonts w:ascii="Arial" w:hAnsi="Arial" w:cs="Arial"/>
        </w:rPr>
      </w:pPr>
      <w:r>
        <w:rPr>
          <w:rFonts w:ascii="Arial" w:hAnsi="Arial" w:cs="Arial"/>
        </w:rPr>
        <w:t xml:space="preserve">Mecanismo para informar sobre: alteraciones a la tranquilidad, faltas de respeto a mujeres, discriminación a minorías, entre otras, ocurridas en el AID, atribuibles a empleados del contratista. </w:t>
      </w:r>
    </w:p>
    <w:p w14:paraId="09EEA42B" w14:textId="77777777" w:rsidR="002F32DE" w:rsidRDefault="002F32DE" w:rsidP="002F32DE">
      <w:pPr>
        <w:pStyle w:val="NoSpacing"/>
        <w:numPr>
          <w:ilvl w:val="0"/>
          <w:numId w:val="51"/>
        </w:numPr>
        <w:jc w:val="both"/>
        <w:rPr>
          <w:rFonts w:ascii="Arial" w:hAnsi="Arial" w:cs="Arial"/>
        </w:rPr>
      </w:pPr>
      <w:r>
        <w:rPr>
          <w:rFonts w:ascii="Arial" w:hAnsi="Arial" w:cs="Arial"/>
        </w:rPr>
        <w:t>Otras a criterio del Gestor del contratista</w:t>
      </w:r>
    </w:p>
    <w:p w14:paraId="231CB4D4" w14:textId="77777777" w:rsidR="002F32DE" w:rsidRDefault="002F32DE" w:rsidP="002F32DE">
      <w:pPr>
        <w:pStyle w:val="NoSpacing"/>
        <w:jc w:val="both"/>
        <w:rPr>
          <w:rFonts w:ascii="Arial" w:hAnsi="Arial" w:cs="Arial"/>
        </w:rPr>
      </w:pPr>
    </w:p>
    <w:p w14:paraId="70588AFC" w14:textId="32729AAE" w:rsidR="00CB0227" w:rsidRPr="008006FA" w:rsidRDefault="00CB0227" w:rsidP="0003017F">
      <w:pPr>
        <w:pStyle w:val="Heading2"/>
        <w:rPr>
          <w:lang w:val="es-CR"/>
        </w:rPr>
      </w:pPr>
      <w:bookmarkStart w:id="79" w:name="_Toc534657627"/>
      <w:bookmarkStart w:id="80" w:name="_Toc100705255"/>
      <w:r w:rsidRPr="008006FA">
        <w:rPr>
          <w:lang w:val="es-CR"/>
        </w:rPr>
        <w:t>Lineamientos para el seguimiento y monitoreo del PGAS.</w:t>
      </w:r>
      <w:bookmarkEnd w:id="79"/>
      <w:bookmarkEnd w:id="80"/>
    </w:p>
    <w:p w14:paraId="0DB3B6C8" w14:textId="40185471" w:rsidR="00CB0227" w:rsidRPr="00766692" w:rsidRDefault="00CB0227" w:rsidP="00CB0227">
      <w:pPr>
        <w:rPr>
          <w:lang w:val="es-CR"/>
        </w:rPr>
      </w:pPr>
      <w:r w:rsidRPr="00766692">
        <w:rPr>
          <w:lang w:val="es-CR"/>
        </w:rPr>
        <w:t>El seguimiento sobre la implementación del Plan Gestión Ambiental y Social (PGAS) para las obras de esta sección tiene tres momentos, a saber: i) la fase de formulación del Cartel de la Licitación; ii) la fase de Diseño de la obra</w:t>
      </w:r>
      <w:r w:rsidRPr="00766692">
        <w:rPr>
          <w:rStyle w:val="FootnoteReference"/>
          <w:lang w:val="es-CR"/>
        </w:rPr>
        <w:footnoteReference w:id="7"/>
      </w:r>
      <w:r w:rsidRPr="00766692">
        <w:rPr>
          <w:lang w:val="es-CR"/>
        </w:rPr>
        <w:t xml:space="preserve"> y iii) la fase de Construcción</w:t>
      </w:r>
      <w:r w:rsidRPr="00766692">
        <w:rPr>
          <w:rStyle w:val="FootnoteReference"/>
          <w:lang w:val="es-CR"/>
        </w:rPr>
        <w:footnoteReference w:id="8"/>
      </w:r>
    </w:p>
    <w:p w14:paraId="0810F1D9" w14:textId="37438C58" w:rsidR="00CB0227" w:rsidRPr="00766692" w:rsidRDefault="00CB0227" w:rsidP="00F442C0">
      <w:pPr>
        <w:pStyle w:val="TitulonoTablaContenido"/>
        <w:rPr>
          <w:b/>
          <w:lang w:val="es-CR"/>
        </w:rPr>
      </w:pPr>
      <w:r w:rsidRPr="00766692">
        <w:rPr>
          <w:b/>
          <w:lang w:val="es-CR"/>
        </w:rPr>
        <w:t xml:space="preserve">Fase de Formulación del Cartel de Licitación: </w:t>
      </w:r>
    </w:p>
    <w:p w14:paraId="560AA524" w14:textId="356BCEF5" w:rsidR="00CB0227" w:rsidRPr="00766692" w:rsidRDefault="00CB0227" w:rsidP="00CB0227">
      <w:pPr>
        <w:rPr>
          <w:lang w:val="es-CR"/>
        </w:rPr>
      </w:pPr>
      <w:r w:rsidRPr="00766692">
        <w:rPr>
          <w:lang w:val="es-CR"/>
        </w:rPr>
        <w:t xml:space="preserve">La UE por medio del especialista en adquisiciones remite al consultor socioambiental, el cartel para que éste verifique que la información referente al PGA de Diseño y los lineamientos para el PGA de construcción, incluyendo los lineamientos de todos los Planes solicitados, se encuentran incorporados en el Cartel de la Licitación para cada para esa obra. </w:t>
      </w:r>
    </w:p>
    <w:p w14:paraId="716E26D9" w14:textId="77777777" w:rsidR="00CB0227" w:rsidRPr="00766692" w:rsidRDefault="00CB0227" w:rsidP="00CB0227">
      <w:pPr>
        <w:rPr>
          <w:lang w:val="es-CR"/>
        </w:rPr>
      </w:pPr>
      <w:r w:rsidRPr="00766692">
        <w:rPr>
          <w:lang w:val="es-CR"/>
        </w:rPr>
        <w:t>Con lo anterior, los oferentes quedan enterados de todas las responsabilidades que deben asumir en caso de que resulten el contratista elegido para el desarrollo de la misma, permitiéndoles incorporar en los costos de la oferta la erogación que ellos estimen para cumplir con los requerimientos socioambientales establecidos.</w:t>
      </w:r>
    </w:p>
    <w:p w14:paraId="76C59EB0" w14:textId="77777777" w:rsidR="00CB0227" w:rsidRPr="00766692" w:rsidRDefault="00CB0227" w:rsidP="00FA74D1">
      <w:pPr>
        <w:spacing w:after="0"/>
        <w:rPr>
          <w:b/>
          <w:bCs/>
          <w:lang w:val="es-CR"/>
        </w:rPr>
      </w:pPr>
      <w:r w:rsidRPr="00766692">
        <w:rPr>
          <w:b/>
          <w:bCs/>
          <w:lang w:val="es-CR"/>
        </w:rPr>
        <w:t xml:space="preserve">Responsable: </w:t>
      </w:r>
    </w:p>
    <w:p w14:paraId="1AF4DF3C" w14:textId="77777777" w:rsidR="00FA74D1" w:rsidRPr="00766692" w:rsidRDefault="00CB0227" w:rsidP="00FA74D1">
      <w:pPr>
        <w:spacing w:before="0" w:after="0" w:line="240" w:lineRule="auto"/>
        <w:rPr>
          <w:lang w:val="es-CR"/>
        </w:rPr>
      </w:pPr>
      <w:r w:rsidRPr="00766692">
        <w:rPr>
          <w:lang w:val="es-CR"/>
        </w:rPr>
        <w:t>Especialista Fiduciario de la UE</w:t>
      </w:r>
    </w:p>
    <w:p w14:paraId="496DAAE0" w14:textId="63BD95D5" w:rsidR="00CB0227" w:rsidRPr="00766692" w:rsidRDefault="00CB0227" w:rsidP="00FA74D1">
      <w:pPr>
        <w:spacing w:before="0" w:after="0" w:line="240" w:lineRule="auto"/>
        <w:rPr>
          <w:lang w:val="es-CR"/>
        </w:rPr>
      </w:pPr>
      <w:r w:rsidRPr="00766692">
        <w:rPr>
          <w:lang w:val="es-CR"/>
        </w:rPr>
        <w:t>Especialista Socioambiental de la UE</w:t>
      </w:r>
    </w:p>
    <w:p w14:paraId="7B2A0490" w14:textId="77777777" w:rsidR="00FA74D1" w:rsidRPr="00766692" w:rsidRDefault="00FA74D1" w:rsidP="00FA74D1">
      <w:pPr>
        <w:spacing w:before="0" w:after="0" w:line="240" w:lineRule="auto"/>
        <w:rPr>
          <w:lang w:val="es-CR"/>
        </w:rPr>
      </w:pPr>
    </w:p>
    <w:p w14:paraId="51A451D5" w14:textId="12BABE05" w:rsidR="00CB0227" w:rsidRPr="00766692" w:rsidRDefault="00CB0227" w:rsidP="00F442C0">
      <w:pPr>
        <w:pStyle w:val="TitulonoTablaContenido"/>
        <w:rPr>
          <w:b/>
          <w:lang w:val="es-CR"/>
        </w:rPr>
      </w:pPr>
      <w:r w:rsidRPr="00766692">
        <w:rPr>
          <w:b/>
          <w:lang w:val="es-CR"/>
        </w:rPr>
        <w:t>Fase de diseño</w:t>
      </w:r>
    </w:p>
    <w:p w14:paraId="7BF0D746" w14:textId="79505802" w:rsidR="00CB0227" w:rsidRPr="00766692" w:rsidRDefault="00CB0227" w:rsidP="00CB0227">
      <w:pPr>
        <w:rPr>
          <w:lang w:val="es-CR"/>
        </w:rPr>
      </w:pPr>
      <w:r w:rsidRPr="00766692">
        <w:rPr>
          <w:lang w:val="es-CR"/>
        </w:rPr>
        <w:t>Como se ha indicado en diferentes secciones de esta AAS, es con obras adecuadas a las condiciones del entorno AID, como se previenen los impactos identificados probables de ocurrir durante la operación del proyecto en su AP.</w:t>
      </w:r>
      <w:r w:rsidR="00A70276">
        <w:rPr>
          <w:lang w:val="es-CR"/>
        </w:rPr>
        <w:t xml:space="preserve"> </w:t>
      </w:r>
      <w:r w:rsidRPr="00766692">
        <w:rPr>
          <w:lang w:val="es-CR"/>
        </w:rPr>
        <w:t>Así el cumplimiento de las medidas que se incluyeron en el cartel de la licitación y que se establecen en el PGAS de diseño</w:t>
      </w:r>
      <w:r w:rsidRPr="0003017F">
        <w:rPr>
          <w:lang w:val="es-CR"/>
        </w:rPr>
        <w:t>, debe ser verificado por la UE.</w:t>
      </w:r>
    </w:p>
    <w:p w14:paraId="77ECA690" w14:textId="1F187884" w:rsidR="00CB0227" w:rsidRPr="00766692" w:rsidRDefault="00CB0227" w:rsidP="00CB0227">
      <w:pPr>
        <w:rPr>
          <w:lang w:val="es-CR"/>
        </w:rPr>
      </w:pPr>
      <w:r w:rsidRPr="00766692">
        <w:rPr>
          <w:lang w:val="es-CR"/>
        </w:rPr>
        <w:t xml:space="preserve">En esta fase el contratista de </w:t>
      </w:r>
      <w:r w:rsidR="0003017F" w:rsidRPr="00766692">
        <w:rPr>
          <w:lang w:val="es-CR"/>
        </w:rPr>
        <w:t>diseño</w:t>
      </w:r>
      <w:r w:rsidRPr="00766692">
        <w:rPr>
          <w:lang w:val="es-CR"/>
        </w:rPr>
        <w:t xml:space="preserve"> deberá presentar los anteproyectos de la obra y como incorpora en ésta los requerimientos que se le solicitaron en el PGAS de Diseño. Siendo que si este anteproyecto no es aprobado por la UE, no inicia la fase de diseño final que finalmente debe concluir en los Planos Constructivos de la obra. </w:t>
      </w:r>
    </w:p>
    <w:p w14:paraId="4CBED7A6" w14:textId="77777777" w:rsidR="00CB0227" w:rsidRPr="00766692" w:rsidRDefault="00CB0227" w:rsidP="00FA74D1">
      <w:pPr>
        <w:spacing w:before="0" w:after="0"/>
        <w:rPr>
          <w:b/>
          <w:bCs/>
          <w:lang w:val="es-CR"/>
        </w:rPr>
      </w:pPr>
      <w:r w:rsidRPr="00766692">
        <w:rPr>
          <w:b/>
          <w:bCs/>
          <w:lang w:val="es-CR"/>
        </w:rPr>
        <w:t xml:space="preserve">Responsable: </w:t>
      </w:r>
    </w:p>
    <w:p w14:paraId="5063E687" w14:textId="77777777" w:rsidR="00CB0227" w:rsidRPr="00766692" w:rsidRDefault="00CB0227" w:rsidP="00FA74D1">
      <w:pPr>
        <w:spacing w:before="0" w:after="0"/>
        <w:rPr>
          <w:lang w:val="es-CR"/>
        </w:rPr>
      </w:pPr>
      <w:r w:rsidRPr="00766692">
        <w:rPr>
          <w:lang w:val="es-CR"/>
        </w:rPr>
        <w:t>Ingeniero de Proyecto de la UE</w:t>
      </w:r>
    </w:p>
    <w:p w14:paraId="57FE2E8F" w14:textId="148C7110" w:rsidR="00CB0227" w:rsidRPr="00766692" w:rsidRDefault="00CB0227" w:rsidP="00376E7A">
      <w:pPr>
        <w:spacing w:before="0" w:after="0"/>
        <w:rPr>
          <w:lang w:val="es-CR"/>
        </w:rPr>
      </w:pPr>
      <w:r w:rsidRPr="00766692">
        <w:rPr>
          <w:lang w:val="es-CR"/>
        </w:rPr>
        <w:t>Especialista Socioambiental de la UE</w:t>
      </w:r>
      <w:r w:rsidR="00A70276">
        <w:rPr>
          <w:lang w:val="es-CR"/>
        </w:rPr>
        <w:t xml:space="preserve"> </w:t>
      </w:r>
    </w:p>
    <w:p w14:paraId="5601ABDB" w14:textId="77777777" w:rsidR="00376E7A" w:rsidRPr="00766692" w:rsidRDefault="00376E7A" w:rsidP="00376E7A">
      <w:pPr>
        <w:spacing w:before="0" w:after="0"/>
        <w:rPr>
          <w:lang w:val="es-CR"/>
        </w:rPr>
      </w:pPr>
    </w:p>
    <w:p w14:paraId="1D7A6284" w14:textId="3F0497A8" w:rsidR="00CB0227" w:rsidRPr="00766692" w:rsidRDefault="00CB0227" w:rsidP="00F442C0">
      <w:pPr>
        <w:pStyle w:val="TitulonoTablaContenido"/>
        <w:rPr>
          <w:b/>
          <w:lang w:val="es-CR"/>
        </w:rPr>
      </w:pPr>
      <w:r w:rsidRPr="00766692">
        <w:rPr>
          <w:b/>
          <w:lang w:val="es-CR"/>
        </w:rPr>
        <w:t>Fase de pre</w:t>
      </w:r>
      <w:r w:rsidR="0003017F">
        <w:rPr>
          <w:lang w:val="es-CR"/>
        </w:rPr>
        <w:t>-</w:t>
      </w:r>
      <w:r w:rsidRPr="00766692">
        <w:rPr>
          <w:b/>
          <w:lang w:val="es-CR"/>
        </w:rPr>
        <w:t>construcción</w:t>
      </w:r>
      <w:r w:rsidR="00A70276">
        <w:rPr>
          <w:b/>
          <w:lang w:val="es-CR"/>
        </w:rPr>
        <w:t xml:space="preserve"> </w:t>
      </w:r>
    </w:p>
    <w:p w14:paraId="65C80CB1" w14:textId="3845B699" w:rsidR="00CB0227" w:rsidRPr="00766692" w:rsidRDefault="00CB0227" w:rsidP="00CB0227">
      <w:pPr>
        <w:rPr>
          <w:lang w:val="es-CR"/>
        </w:rPr>
      </w:pPr>
      <w:r w:rsidRPr="00766692">
        <w:rPr>
          <w:lang w:val="es-CR"/>
        </w:rPr>
        <w:t xml:space="preserve">Con la aceptación de los anteproyectos, el contratista puede iniciar con la gestión de actualizar el PGAS de construcción y los Planes solicitados en el cartel. </w:t>
      </w:r>
    </w:p>
    <w:p w14:paraId="61BB29A9" w14:textId="657AD815" w:rsidR="00CB0227" w:rsidRPr="00766692" w:rsidRDefault="00CB0227" w:rsidP="00CB0227">
      <w:pPr>
        <w:rPr>
          <w:lang w:val="es-CR"/>
        </w:rPr>
      </w:pPr>
      <w:r w:rsidRPr="00766692">
        <w:rPr>
          <w:lang w:val="es-CR"/>
        </w:rPr>
        <w:t xml:space="preserve">Se estima óptimo que sea en paralelo a terminar los planos finales y obtener la aprobación de los permisos de construcción, dado que el contar con todo lo solicitado en el PGAS aprobado por la UE, es requisito para el inicio de las obras constructivas. Así invertir este tiempo en realizar dicha gestión evita retrasos en el inicio de las obras. </w:t>
      </w:r>
    </w:p>
    <w:p w14:paraId="23B4CFA4" w14:textId="6E1D292D" w:rsidR="00CB0227" w:rsidRPr="00766692" w:rsidRDefault="00CB0227" w:rsidP="00CB0227">
      <w:pPr>
        <w:rPr>
          <w:rFonts w:eastAsia="Times New Roman" w:cs="Arial"/>
          <w:color w:val="000000"/>
          <w:lang w:val="es-CR"/>
        </w:rPr>
      </w:pPr>
      <w:r w:rsidRPr="00766692">
        <w:rPr>
          <w:lang w:val="es-CR"/>
        </w:rPr>
        <w:t xml:space="preserve">Las medidas expuestas en las secciones, </w:t>
      </w:r>
      <w:r w:rsidR="0003017F">
        <w:rPr>
          <w:rFonts w:eastAsia="Times New Roman" w:cs="Arial"/>
          <w:color w:val="000000"/>
          <w:lang w:val="es-CR"/>
        </w:rPr>
        <w:t>anteriores</w:t>
      </w:r>
      <w:r w:rsidRPr="00766692">
        <w:rPr>
          <w:lang w:val="es-CR"/>
        </w:rPr>
        <w:t xml:space="preserve"> </w:t>
      </w:r>
      <w:r w:rsidRPr="00766692">
        <w:rPr>
          <w:rFonts w:eastAsia="Times New Roman" w:cs="Arial"/>
          <w:color w:val="000000"/>
          <w:lang w:val="es-CR"/>
        </w:rPr>
        <w:t>deberán, ser revisadas, ampliadas y/o completadas por el contratista, con base en: i) el diseño final; ii) los resultados de la obtención de la Licencia Ambiental; iii) el proceso constructivo que proponga; iv) el Plan de obra.</w:t>
      </w:r>
    </w:p>
    <w:p w14:paraId="6A8E99AC" w14:textId="77777777" w:rsidR="00CB0227" w:rsidRPr="00766692" w:rsidRDefault="00CB0227" w:rsidP="00FA74D1">
      <w:pPr>
        <w:spacing w:before="0" w:after="0"/>
        <w:rPr>
          <w:b/>
          <w:bCs/>
          <w:lang w:val="es-CR"/>
        </w:rPr>
      </w:pPr>
      <w:r w:rsidRPr="00766692">
        <w:rPr>
          <w:b/>
          <w:bCs/>
          <w:lang w:val="es-CR"/>
        </w:rPr>
        <w:t xml:space="preserve">Responsable: </w:t>
      </w:r>
    </w:p>
    <w:p w14:paraId="7BAA462E" w14:textId="77777777" w:rsidR="00CB0227" w:rsidRPr="00766692" w:rsidRDefault="00CB0227" w:rsidP="00FA74D1">
      <w:pPr>
        <w:spacing w:before="0" w:after="0"/>
        <w:rPr>
          <w:lang w:val="es-CR"/>
        </w:rPr>
      </w:pPr>
      <w:r w:rsidRPr="00766692">
        <w:rPr>
          <w:lang w:val="es-CR"/>
        </w:rPr>
        <w:t>Ingeniero de Proyecto de la UE</w:t>
      </w:r>
    </w:p>
    <w:p w14:paraId="6BA6C383" w14:textId="4B4FEC7F" w:rsidR="00CB0227" w:rsidRPr="00766692" w:rsidRDefault="00CB0227" w:rsidP="00376E7A">
      <w:pPr>
        <w:spacing w:before="0" w:after="0"/>
        <w:rPr>
          <w:lang w:val="es-CR"/>
        </w:rPr>
      </w:pPr>
      <w:r w:rsidRPr="00766692">
        <w:rPr>
          <w:lang w:val="es-CR"/>
        </w:rPr>
        <w:t xml:space="preserve">Especialista Socioambiental de la UE </w:t>
      </w:r>
    </w:p>
    <w:p w14:paraId="6F41F086" w14:textId="5F1C5FC6" w:rsidR="00CB0227" w:rsidRPr="00766692" w:rsidRDefault="00CB0227" w:rsidP="00F442C0">
      <w:pPr>
        <w:pStyle w:val="TitulonoTablaContenido"/>
        <w:rPr>
          <w:b/>
          <w:lang w:val="es-CR"/>
        </w:rPr>
      </w:pPr>
      <w:r w:rsidRPr="00766692">
        <w:rPr>
          <w:b/>
          <w:lang w:val="es-CR"/>
        </w:rPr>
        <w:t>Fase de construcción</w:t>
      </w:r>
      <w:r w:rsidR="00A70276">
        <w:rPr>
          <w:b/>
          <w:lang w:val="es-CR"/>
        </w:rPr>
        <w:t xml:space="preserve"> </w:t>
      </w:r>
    </w:p>
    <w:p w14:paraId="73521B32" w14:textId="4F2FF00E" w:rsidR="00CB0227" w:rsidRPr="00766692" w:rsidRDefault="00CB0227" w:rsidP="00CB0227">
      <w:pPr>
        <w:rPr>
          <w:lang w:val="es-CR"/>
        </w:rPr>
      </w:pPr>
      <w:r w:rsidRPr="00766692">
        <w:rPr>
          <w:lang w:val="es-CR"/>
        </w:rPr>
        <w:t xml:space="preserve">Finalizada la fase de diseño y preconstrucción, todo lo relacionado con la prevención de los impactos identificados en esta AAS está aceptado entre las partes y previsto para ser atendido por el contratista en la fase se obra. </w:t>
      </w:r>
    </w:p>
    <w:p w14:paraId="4B7E7745" w14:textId="7D192D1D" w:rsidR="00CB0227" w:rsidRPr="00766692" w:rsidRDefault="00CB0227" w:rsidP="00CB0227">
      <w:pPr>
        <w:rPr>
          <w:rFonts w:eastAsia="Times New Roman" w:cs="Arial"/>
          <w:color w:val="000000"/>
          <w:lang w:val="es-CR"/>
        </w:rPr>
      </w:pPr>
      <w:r w:rsidRPr="00766692">
        <w:rPr>
          <w:lang w:val="es-CR"/>
        </w:rPr>
        <w:t xml:space="preserve">En la construcción de las obras es cuando se materializa todo lo relacionado con prevención de los impactos identificados. </w:t>
      </w:r>
    </w:p>
    <w:p w14:paraId="5294816D" w14:textId="49E49E2E" w:rsidR="00CB0227" w:rsidRPr="00766692" w:rsidRDefault="00CB0227" w:rsidP="00CB0227">
      <w:pPr>
        <w:rPr>
          <w:lang w:val="es-CR"/>
        </w:rPr>
      </w:pPr>
      <w:r w:rsidRPr="00766692">
        <w:rPr>
          <w:lang w:val="es-CR"/>
        </w:rPr>
        <w:t>La implementación de las acciones finalmente aprobadas al contratista de construcción estará a cargo del Regente Ambiental de la obra, durante la fase de construcción estará a tiempo completo en el proyecto y emitirá reportes con una frecuencia semanal a la UE sobre la gestión del contratista (lo anterior independientemente de la frecuencia solicitada por la SETENA para los informes de Regencia). Salvo que eventos de relevancia ameriten reportes específicos con una frecuencia menor a la indicada.</w:t>
      </w:r>
    </w:p>
    <w:p w14:paraId="0131E5C1" w14:textId="6295333C" w:rsidR="00CB0227" w:rsidRPr="00766692" w:rsidRDefault="00CB0227" w:rsidP="00CB0227">
      <w:pPr>
        <w:rPr>
          <w:lang w:val="es-CR"/>
        </w:rPr>
      </w:pPr>
      <w:r w:rsidRPr="00766692">
        <w:rPr>
          <w:lang w:val="es-CR"/>
        </w:rPr>
        <w:t xml:space="preserve">El Monitoreo será complementado con el seguimiento del Banco, mediante el Departamento de Salvaguardas Ambientales y Sociales, cuando los estimen oportuno. </w:t>
      </w:r>
    </w:p>
    <w:p w14:paraId="7247C7D2" w14:textId="77777777" w:rsidR="00CB0227" w:rsidRPr="00766692" w:rsidRDefault="00CB0227" w:rsidP="00FA74D1">
      <w:pPr>
        <w:spacing w:before="0" w:after="0"/>
        <w:rPr>
          <w:b/>
          <w:bCs/>
          <w:lang w:val="es-CR"/>
        </w:rPr>
      </w:pPr>
      <w:r w:rsidRPr="00766692">
        <w:rPr>
          <w:b/>
          <w:bCs/>
          <w:lang w:val="es-CR"/>
        </w:rPr>
        <w:t xml:space="preserve">Responsable: </w:t>
      </w:r>
    </w:p>
    <w:p w14:paraId="46C9B1A9" w14:textId="77777777" w:rsidR="00CB0227" w:rsidRPr="00766692" w:rsidRDefault="00CB0227" w:rsidP="00FA74D1">
      <w:pPr>
        <w:spacing w:before="0" w:after="0"/>
        <w:rPr>
          <w:lang w:val="es-CR"/>
        </w:rPr>
      </w:pPr>
      <w:r w:rsidRPr="00766692">
        <w:rPr>
          <w:lang w:val="es-CR"/>
        </w:rPr>
        <w:t>Regente ambiental de la obra</w:t>
      </w:r>
    </w:p>
    <w:p w14:paraId="42B174D7" w14:textId="77777777" w:rsidR="00CB0227" w:rsidRPr="00766692" w:rsidRDefault="00CB0227" w:rsidP="00FA74D1">
      <w:pPr>
        <w:spacing w:before="0" w:after="0"/>
        <w:rPr>
          <w:lang w:val="es-CR"/>
        </w:rPr>
      </w:pPr>
      <w:r w:rsidRPr="00766692">
        <w:rPr>
          <w:lang w:val="es-CR"/>
        </w:rPr>
        <w:t>Ingeniero de Proyecto de la UE</w:t>
      </w:r>
    </w:p>
    <w:p w14:paraId="2CDC2AC8" w14:textId="25C69959" w:rsidR="00E8772A" w:rsidRPr="00766692" w:rsidRDefault="00CB0227" w:rsidP="00FA74D1">
      <w:pPr>
        <w:spacing w:before="0" w:after="0"/>
        <w:rPr>
          <w:lang w:val="es-CR"/>
        </w:rPr>
      </w:pPr>
      <w:r w:rsidRPr="00766692">
        <w:rPr>
          <w:lang w:val="es-CR"/>
        </w:rPr>
        <w:t>Especialista Socioambiental de la UE</w:t>
      </w:r>
      <w:r w:rsidR="00A70276">
        <w:rPr>
          <w:lang w:val="es-CR"/>
        </w:rPr>
        <w:t xml:space="preserve"> </w:t>
      </w:r>
    </w:p>
    <w:p w14:paraId="5BAAF0A7" w14:textId="77777777" w:rsidR="00E8772A" w:rsidRPr="00766692" w:rsidRDefault="00E8772A">
      <w:pPr>
        <w:spacing w:before="0" w:after="160" w:line="259" w:lineRule="auto"/>
        <w:jc w:val="left"/>
        <w:rPr>
          <w:lang w:val="es-CR"/>
        </w:rPr>
      </w:pPr>
      <w:r w:rsidRPr="00766692">
        <w:rPr>
          <w:lang w:val="es-CR"/>
        </w:rPr>
        <w:br w:type="page"/>
      </w:r>
    </w:p>
    <w:p w14:paraId="7BC0085D" w14:textId="5F5C5723" w:rsidR="00E8772A" w:rsidRPr="00766692" w:rsidRDefault="00E8772A" w:rsidP="0003017F">
      <w:pPr>
        <w:pStyle w:val="Heading1"/>
        <w:ind w:left="360"/>
        <w:jc w:val="center"/>
        <w:rPr>
          <w:lang w:val="es-CR"/>
        </w:rPr>
      </w:pPr>
      <w:bookmarkStart w:id="81" w:name="_Toc100705256"/>
      <w:r w:rsidRPr="00766692">
        <w:rPr>
          <w:lang w:val="es-CR"/>
        </w:rPr>
        <w:t>Anexo 1</w:t>
      </w:r>
      <w:bookmarkEnd w:id="81"/>
    </w:p>
    <w:p w14:paraId="7487D438" w14:textId="192A7FF7" w:rsidR="00E8772A" w:rsidRPr="00766692" w:rsidRDefault="00E8772A" w:rsidP="00E8772A">
      <w:pPr>
        <w:spacing w:before="0" w:after="0"/>
        <w:jc w:val="center"/>
        <w:rPr>
          <w:lang w:val="es-CR"/>
        </w:rPr>
      </w:pPr>
      <w:r w:rsidRPr="00766692">
        <w:rPr>
          <w:lang w:val="es-CR"/>
        </w:rPr>
        <w:t>MAPAS A DETALLE DE CADA OBRA</w:t>
      </w:r>
    </w:p>
    <w:p w14:paraId="0E7BDF88" w14:textId="349E33B2" w:rsidR="00E5243D" w:rsidRPr="00766692" w:rsidRDefault="00E5243D" w:rsidP="00E8772A">
      <w:pPr>
        <w:spacing w:before="0" w:after="0"/>
        <w:jc w:val="center"/>
        <w:rPr>
          <w:lang w:val="es-CR"/>
        </w:rPr>
      </w:pPr>
    </w:p>
    <w:p w14:paraId="0AFB5204" w14:textId="77777777" w:rsidR="00E5243D" w:rsidRPr="00766692" w:rsidRDefault="00E5243D" w:rsidP="00E5243D">
      <w:pPr>
        <w:pStyle w:val="ListParagraph"/>
        <w:jc w:val="center"/>
        <w:rPr>
          <w:b/>
          <w:sz w:val="22"/>
          <w:u w:val="single"/>
          <w:lang w:val="es-CR"/>
        </w:rPr>
      </w:pPr>
      <w:r w:rsidRPr="00766692">
        <w:rPr>
          <w:b/>
          <w:u w:val="single"/>
          <w:lang w:val="es-CR"/>
        </w:rPr>
        <w:t>UNIDAD DE REFUGIO LA URUCA.</w:t>
      </w:r>
    </w:p>
    <w:p w14:paraId="3431F1C8" w14:textId="5F4C70DD" w:rsidR="00E5243D" w:rsidRPr="00766692" w:rsidRDefault="00B340AB" w:rsidP="00E8772A">
      <w:pPr>
        <w:spacing w:before="0" w:after="0"/>
        <w:jc w:val="center"/>
        <w:rPr>
          <w:lang w:val="es-CR"/>
        </w:rPr>
      </w:pPr>
      <w:r w:rsidRPr="00766692">
        <w:rPr>
          <w:noProof/>
          <w:lang w:val="es-CR"/>
        </w:rPr>
        <w:drawing>
          <wp:inline distT="0" distB="0" distL="0" distR="0" wp14:anchorId="5F1DB369" wp14:editId="00588755">
            <wp:extent cx="5943600" cy="3845560"/>
            <wp:effectExtent l="0" t="0" r="0" b="2540"/>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943600" cy="3845560"/>
                    </a:xfrm>
                    <a:prstGeom prst="rect">
                      <a:avLst/>
                    </a:prstGeom>
                    <a:noFill/>
                    <a:ln>
                      <a:noFill/>
                    </a:ln>
                  </pic:spPr>
                </pic:pic>
              </a:graphicData>
            </a:graphic>
          </wp:inline>
        </w:drawing>
      </w:r>
    </w:p>
    <w:p w14:paraId="1292B5D7" w14:textId="2156BC05" w:rsidR="00B340AB" w:rsidRPr="00766692" w:rsidRDefault="00B340AB" w:rsidP="00E8772A">
      <w:pPr>
        <w:spacing w:before="0" w:after="0"/>
        <w:jc w:val="center"/>
        <w:rPr>
          <w:lang w:val="es-CR"/>
        </w:rPr>
      </w:pPr>
    </w:p>
    <w:p w14:paraId="1777C72A" w14:textId="69204456" w:rsidR="00B340AB" w:rsidRPr="00766692" w:rsidRDefault="00B340AB" w:rsidP="00E8772A">
      <w:pPr>
        <w:spacing w:before="0" w:after="0"/>
        <w:jc w:val="center"/>
        <w:rPr>
          <w:lang w:val="es-CR"/>
        </w:rPr>
      </w:pPr>
    </w:p>
    <w:p w14:paraId="15EA8C48" w14:textId="6214755B" w:rsidR="00B340AB" w:rsidRPr="00766692" w:rsidRDefault="00B340AB" w:rsidP="00E8772A">
      <w:pPr>
        <w:spacing w:before="0" w:after="0"/>
        <w:jc w:val="center"/>
        <w:rPr>
          <w:lang w:val="es-CR"/>
        </w:rPr>
      </w:pPr>
    </w:p>
    <w:p w14:paraId="45E6FDAC" w14:textId="499E929D" w:rsidR="00B340AB" w:rsidRPr="00766692" w:rsidRDefault="00B340AB" w:rsidP="00E8772A">
      <w:pPr>
        <w:spacing w:before="0" w:after="0"/>
        <w:jc w:val="center"/>
        <w:rPr>
          <w:lang w:val="es-CR"/>
        </w:rPr>
      </w:pPr>
    </w:p>
    <w:p w14:paraId="636B76C9" w14:textId="2CB8F07C" w:rsidR="00B340AB" w:rsidRPr="00766692" w:rsidRDefault="00B340AB" w:rsidP="00E8772A">
      <w:pPr>
        <w:spacing w:before="0" w:after="0"/>
        <w:jc w:val="center"/>
        <w:rPr>
          <w:lang w:val="es-CR"/>
        </w:rPr>
      </w:pPr>
    </w:p>
    <w:p w14:paraId="4DEE9B5D" w14:textId="55CB2237" w:rsidR="00B340AB" w:rsidRPr="00766692" w:rsidRDefault="00B340AB" w:rsidP="00E8772A">
      <w:pPr>
        <w:spacing w:before="0" w:after="0"/>
        <w:jc w:val="center"/>
        <w:rPr>
          <w:lang w:val="es-CR"/>
        </w:rPr>
      </w:pPr>
    </w:p>
    <w:p w14:paraId="6CEC733E" w14:textId="460DF481" w:rsidR="00B340AB" w:rsidRPr="00766692" w:rsidRDefault="00B340AB" w:rsidP="00E8772A">
      <w:pPr>
        <w:spacing w:before="0" w:after="0"/>
        <w:jc w:val="center"/>
        <w:rPr>
          <w:lang w:val="es-CR"/>
        </w:rPr>
      </w:pPr>
    </w:p>
    <w:p w14:paraId="2069D0C2" w14:textId="167A586E" w:rsidR="00B340AB" w:rsidRPr="00766692" w:rsidRDefault="00B340AB" w:rsidP="00E8772A">
      <w:pPr>
        <w:spacing w:before="0" w:after="0"/>
        <w:jc w:val="center"/>
        <w:rPr>
          <w:lang w:val="es-CR"/>
        </w:rPr>
      </w:pPr>
    </w:p>
    <w:p w14:paraId="6E9F1F0B" w14:textId="6976D3D7" w:rsidR="00B340AB" w:rsidRPr="00766692" w:rsidRDefault="00B340AB" w:rsidP="00E8772A">
      <w:pPr>
        <w:spacing w:before="0" w:after="0"/>
        <w:jc w:val="center"/>
        <w:rPr>
          <w:lang w:val="es-CR"/>
        </w:rPr>
      </w:pPr>
    </w:p>
    <w:p w14:paraId="0EA9E036" w14:textId="260B29D2" w:rsidR="00B340AB" w:rsidRPr="00766692" w:rsidRDefault="00B340AB" w:rsidP="00E8772A">
      <w:pPr>
        <w:spacing w:before="0" w:after="0"/>
        <w:jc w:val="center"/>
        <w:rPr>
          <w:lang w:val="es-CR"/>
        </w:rPr>
      </w:pPr>
    </w:p>
    <w:p w14:paraId="15502B98" w14:textId="3FA51294" w:rsidR="00B340AB" w:rsidRPr="00766692" w:rsidRDefault="00B340AB" w:rsidP="00E8772A">
      <w:pPr>
        <w:spacing w:before="0" w:after="0"/>
        <w:jc w:val="center"/>
        <w:rPr>
          <w:lang w:val="es-CR"/>
        </w:rPr>
      </w:pPr>
    </w:p>
    <w:p w14:paraId="3AC67F9F" w14:textId="77777777" w:rsidR="00B340AB" w:rsidRPr="00766692" w:rsidRDefault="00B340AB" w:rsidP="00E8772A">
      <w:pPr>
        <w:spacing w:before="0" w:after="0"/>
        <w:jc w:val="center"/>
        <w:rPr>
          <w:lang w:val="es-CR"/>
        </w:rPr>
      </w:pPr>
    </w:p>
    <w:p w14:paraId="14705E84" w14:textId="288807BF" w:rsidR="00E5243D" w:rsidRPr="00766692" w:rsidRDefault="00E5243D" w:rsidP="00E5243D">
      <w:pPr>
        <w:pStyle w:val="ListParagraph"/>
        <w:jc w:val="center"/>
        <w:rPr>
          <w:b/>
          <w:u w:val="single"/>
          <w:lang w:val="es-CR"/>
        </w:rPr>
      </w:pPr>
      <w:r w:rsidRPr="00766692">
        <w:rPr>
          <w:b/>
          <w:u w:val="single"/>
          <w:lang w:val="es-CR"/>
        </w:rPr>
        <w:t>CATEM.</w:t>
      </w:r>
    </w:p>
    <w:p w14:paraId="059DF10C" w14:textId="58268C41" w:rsidR="00E5243D" w:rsidRPr="00766692" w:rsidRDefault="00E5243D" w:rsidP="00E5243D">
      <w:pPr>
        <w:pStyle w:val="ListParagraph"/>
        <w:jc w:val="center"/>
        <w:rPr>
          <w:b/>
          <w:sz w:val="22"/>
          <w:u w:val="single"/>
          <w:lang w:val="es-CR"/>
        </w:rPr>
      </w:pPr>
      <w:r w:rsidRPr="00766692">
        <w:rPr>
          <w:noProof/>
          <w:lang w:val="es-CR"/>
        </w:rPr>
        <w:drawing>
          <wp:inline distT="0" distB="0" distL="0" distR="0" wp14:anchorId="6A877FD9" wp14:editId="6B4090A8">
            <wp:extent cx="5612130" cy="3631565"/>
            <wp:effectExtent l="0" t="0" r="7620" b="6985"/>
            <wp:docPr id="5" name="Imagen 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Graphical user interface&#10;&#10;Description automatically generated with low confidence"/>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7C023737" w14:textId="77777777" w:rsidR="00B340AB" w:rsidRPr="00766692" w:rsidRDefault="00B340AB" w:rsidP="00E5243D">
      <w:pPr>
        <w:pStyle w:val="ListParagraph"/>
        <w:jc w:val="center"/>
        <w:rPr>
          <w:b/>
          <w:u w:val="single"/>
          <w:lang w:val="es-CR"/>
        </w:rPr>
      </w:pPr>
    </w:p>
    <w:p w14:paraId="217D1BA7" w14:textId="77777777" w:rsidR="00B340AB" w:rsidRPr="00766692" w:rsidRDefault="00B340AB" w:rsidP="00E5243D">
      <w:pPr>
        <w:pStyle w:val="ListParagraph"/>
        <w:jc w:val="center"/>
        <w:rPr>
          <w:b/>
          <w:u w:val="single"/>
          <w:lang w:val="es-CR"/>
        </w:rPr>
      </w:pPr>
    </w:p>
    <w:p w14:paraId="607A8BDE" w14:textId="77777777" w:rsidR="00B340AB" w:rsidRPr="00766692" w:rsidRDefault="00B340AB" w:rsidP="00E5243D">
      <w:pPr>
        <w:pStyle w:val="ListParagraph"/>
        <w:jc w:val="center"/>
        <w:rPr>
          <w:b/>
          <w:u w:val="single"/>
          <w:lang w:val="es-CR"/>
        </w:rPr>
      </w:pPr>
    </w:p>
    <w:p w14:paraId="441BB433" w14:textId="77777777" w:rsidR="00B340AB" w:rsidRPr="00766692" w:rsidRDefault="00B340AB" w:rsidP="00E5243D">
      <w:pPr>
        <w:pStyle w:val="ListParagraph"/>
        <w:jc w:val="center"/>
        <w:rPr>
          <w:b/>
          <w:u w:val="single"/>
          <w:lang w:val="es-CR"/>
        </w:rPr>
      </w:pPr>
    </w:p>
    <w:p w14:paraId="34FF0C2B" w14:textId="77777777" w:rsidR="00B340AB" w:rsidRPr="00766692" w:rsidRDefault="00B340AB" w:rsidP="00E5243D">
      <w:pPr>
        <w:pStyle w:val="ListParagraph"/>
        <w:jc w:val="center"/>
        <w:rPr>
          <w:b/>
          <w:u w:val="single"/>
          <w:lang w:val="es-CR"/>
        </w:rPr>
      </w:pPr>
    </w:p>
    <w:p w14:paraId="27FDC6F5" w14:textId="77777777" w:rsidR="00B340AB" w:rsidRPr="00766692" w:rsidRDefault="00B340AB" w:rsidP="00E5243D">
      <w:pPr>
        <w:pStyle w:val="ListParagraph"/>
        <w:jc w:val="center"/>
        <w:rPr>
          <w:b/>
          <w:u w:val="single"/>
          <w:lang w:val="es-CR"/>
        </w:rPr>
      </w:pPr>
    </w:p>
    <w:p w14:paraId="519E45EB" w14:textId="77777777" w:rsidR="00B340AB" w:rsidRPr="00766692" w:rsidRDefault="00B340AB" w:rsidP="00E5243D">
      <w:pPr>
        <w:pStyle w:val="ListParagraph"/>
        <w:jc w:val="center"/>
        <w:rPr>
          <w:b/>
          <w:u w:val="single"/>
          <w:lang w:val="es-CR"/>
        </w:rPr>
      </w:pPr>
    </w:p>
    <w:p w14:paraId="07D03D16" w14:textId="77777777" w:rsidR="00B340AB" w:rsidRPr="00766692" w:rsidRDefault="00B340AB" w:rsidP="00E5243D">
      <w:pPr>
        <w:pStyle w:val="ListParagraph"/>
        <w:jc w:val="center"/>
        <w:rPr>
          <w:b/>
          <w:u w:val="single"/>
          <w:lang w:val="es-CR"/>
        </w:rPr>
      </w:pPr>
    </w:p>
    <w:p w14:paraId="315A2064" w14:textId="77777777" w:rsidR="00B340AB" w:rsidRPr="00766692" w:rsidRDefault="00B340AB" w:rsidP="00E5243D">
      <w:pPr>
        <w:pStyle w:val="ListParagraph"/>
        <w:jc w:val="center"/>
        <w:rPr>
          <w:b/>
          <w:u w:val="single"/>
          <w:lang w:val="es-CR"/>
        </w:rPr>
      </w:pPr>
    </w:p>
    <w:p w14:paraId="3AE4D482" w14:textId="77777777" w:rsidR="00B340AB" w:rsidRPr="00766692" w:rsidRDefault="00B340AB" w:rsidP="00E5243D">
      <w:pPr>
        <w:pStyle w:val="ListParagraph"/>
        <w:jc w:val="center"/>
        <w:rPr>
          <w:b/>
          <w:u w:val="single"/>
          <w:lang w:val="es-CR"/>
        </w:rPr>
      </w:pPr>
    </w:p>
    <w:p w14:paraId="19E31226" w14:textId="77777777" w:rsidR="00B340AB" w:rsidRPr="00766692" w:rsidRDefault="00B340AB" w:rsidP="00E5243D">
      <w:pPr>
        <w:pStyle w:val="ListParagraph"/>
        <w:jc w:val="center"/>
        <w:rPr>
          <w:b/>
          <w:u w:val="single"/>
          <w:lang w:val="es-CR"/>
        </w:rPr>
      </w:pPr>
    </w:p>
    <w:p w14:paraId="11406FDE" w14:textId="77777777" w:rsidR="00B340AB" w:rsidRPr="00766692" w:rsidRDefault="00B340AB" w:rsidP="00E5243D">
      <w:pPr>
        <w:pStyle w:val="ListParagraph"/>
        <w:jc w:val="center"/>
        <w:rPr>
          <w:b/>
          <w:u w:val="single"/>
          <w:lang w:val="es-CR"/>
        </w:rPr>
      </w:pPr>
    </w:p>
    <w:p w14:paraId="3B3EA663" w14:textId="77777777" w:rsidR="00B340AB" w:rsidRPr="00766692" w:rsidRDefault="00B340AB" w:rsidP="00E5243D">
      <w:pPr>
        <w:pStyle w:val="ListParagraph"/>
        <w:jc w:val="center"/>
        <w:rPr>
          <w:b/>
          <w:u w:val="single"/>
          <w:lang w:val="es-CR"/>
        </w:rPr>
      </w:pPr>
    </w:p>
    <w:p w14:paraId="2B4F4369" w14:textId="77777777" w:rsidR="00B340AB" w:rsidRPr="00766692" w:rsidRDefault="00B340AB" w:rsidP="00E5243D">
      <w:pPr>
        <w:pStyle w:val="ListParagraph"/>
        <w:jc w:val="center"/>
        <w:rPr>
          <w:b/>
          <w:u w:val="single"/>
          <w:lang w:val="es-CR"/>
        </w:rPr>
      </w:pPr>
    </w:p>
    <w:p w14:paraId="343A5EAB" w14:textId="77777777" w:rsidR="00B340AB" w:rsidRPr="00766692" w:rsidRDefault="00B340AB" w:rsidP="00E5243D">
      <w:pPr>
        <w:pStyle w:val="ListParagraph"/>
        <w:jc w:val="center"/>
        <w:rPr>
          <w:b/>
          <w:u w:val="single"/>
          <w:lang w:val="es-CR"/>
        </w:rPr>
      </w:pPr>
    </w:p>
    <w:p w14:paraId="6A47276F" w14:textId="77777777" w:rsidR="00B340AB" w:rsidRPr="00766692" w:rsidRDefault="00B340AB" w:rsidP="00E5243D">
      <w:pPr>
        <w:pStyle w:val="ListParagraph"/>
        <w:jc w:val="center"/>
        <w:rPr>
          <w:b/>
          <w:u w:val="single"/>
          <w:lang w:val="es-CR"/>
        </w:rPr>
      </w:pPr>
    </w:p>
    <w:p w14:paraId="68E23C08" w14:textId="77777777" w:rsidR="00B340AB" w:rsidRPr="00766692" w:rsidRDefault="00B340AB" w:rsidP="00E5243D">
      <w:pPr>
        <w:pStyle w:val="ListParagraph"/>
        <w:jc w:val="center"/>
        <w:rPr>
          <w:b/>
          <w:u w:val="single"/>
          <w:lang w:val="es-CR"/>
        </w:rPr>
      </w:pPr>
    </w:p>
    <w:p w14:paraId="29942214" w14:textId="77777777" w:rsidR="00B340AB" w:rsidRPr="00766692" w:rsidRDefault="00B340AB" w:rsidP="00E5243D">
      <w:pPr>
        <w:pStyle w:val="ListParagraph"/>
        <w:jc w:val="center"/>
        <w:rPr>
          <w:b/>
          <w:u w:val="single"/>
          <w:lang w:val="es-CR"/>
        </w:rPr>
      </w:pPr>
    </w:p>
    <w:p w14:paraId="25C59A48" w14:textId="77777777" w:rsidR="00B340AB" w:rsidRPr="00766692" w:rsidRDefault="00B340AB" w:rsidP="00E5243D">
      <w:pPr>
        <w:pStyle w:val="ListParagraph"/>
        <w:jc w:val="center"/>
        <w:rPr>
          <w:b/>
          <w:u w:val="single"/>
          <w:lang w:val="es-CR"/>
        </w:rPr>
      </w:pPr>
    </w:p>
    <w:p w14:paraId="59DF75D9" w14:textId="32EC13F0" w:rsidR="00E5243D" w:rsidRPr="00766692" w:rsidRDefault="00E5243D" w:rsidP="00E5243D">
      <w:pPr>
        <w:pStyle w:val="ListParagraph"/>
        <w:jc w:val="center"/>
        <w:rPr>
          <w:b/>
          <w:u w:val="single"/>
          <w:lang w:val="es-CR"/>
        </w:rPr>
      </w:pPr>
      <w:r w:rsidRPr="00766692">
        <w:rPr>
          <w:b/>
          <w:u w:val="single"/>
          <w:lang w:val="es-CR"/>
        </w:rPr>
        <w:t>TORRE KABLË DEL SIFAIS</w:t>
      </w:r>
    </w:p>
    <w:p w14:paraId="5CDE08D0" w14:textId="673C01E6" w:rsidR="00B340AB" w:rsidRPr="00766692" w:rsidRDefault="00B340AB" w:rsidP="00E5243D">
      <w:pPr>
        <w:pStyle w:val="ListParagraph"/>
        <w:jc w:val="center"/>
        <w:rPr>
          <w:b/>
          <w:u w:val="single"/>
          <w:lang w:val="es-CR"/>
        </w:rPr>
      </w:pPr>
      <w:r w:rsidRPr="00766692">
        <w:rPr>
          <w:noProof/>
          <w:lang w:val="es-CR"/>
        </w:rPr>
        <w:drawing>
          <wp:inline distT="0" distB="0" distL="0" distR="0" wp14:anchorId="08E45B85" wp14:editId="60474B14">
            <wp:extent cx="5943600" cy="3845560"/>
            <wp:effectExtent l="0" t="0" r="0" b="254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943600" cy="3845560"/>
                    </a:xfrm>
                    <a:prstGeom prst="rect">
                      <a:avLst/>
                    </a:prstGeom>
                    <a:noFill/>
                    <a:ln>
                      <a:noFill/>
                    </a:ln>
                  </pic:spPr>
                </pic:pic>
              </a:graphicData>
            </a:graphic>
          </wp:inline>
        </w:drawing>
      </w:r>
    </w:p>
    <w:p w14:paraId="7669E7E2" w14:textId="57F1B60C" w:rsidR="00E5243D" w:rsidRPr="00766692" w:rsidRDefault="00E5243D" w:rsidP="00E5243D">
      <w:pPr>
        <w:pStyle w:val="ListParagraph"/>
        <w:jc w:val="center"/>
        <w:rPr>
          <w:b/>
          <w:sz w:val="22"/>
          <w:u w:val="single"/>
          <w:lang w:val="es-CR"/>
        </w:rPr>
      </w:pPr>
    </w:p>
    <w:p w14:paraId="6EE1C864" w14:textId="66D1A2F4" w:rsidR="00E5243D" w:rsidRPr="00766692" w:rsidRDefault="00E5243D" w:rsidP="00E5243D">
      <w:pPr>
        <w:pStyle w:val="ListParagraph"/>
        <w:jc w:val="center"/>
        <w:rPr>
          <w:b/>
          <w:sz w:val="22"/>
          <w:u w:val="single"/>
          <w:lang w:val="es-CR"/>
        </w:rPr>
      </w:pPr>
    </w:p>
    <w:p w14:paraId="136569F2" w14:textId="77777777" w:rsidR="00E5243D" w:rsidRPr="00766692" w:rsidRDefault="00E5243D" w:rsidP="00E5243D">
      <w:pPr>
        <w:pStyle w:val="ListParagraph"/>
        <w:jc w:val="center"/>
        <w:rPr>
          <w:b/>
          <w:sz w:val="22"/>
          <w:u w:val="single"/>
          <w:lang w:val="es-CR"/>
        </w:rPr>
      </w:pPr>
    </w:p>
    <w:p w14:paraId="113E5FBA" w14:textId="77777777" w:rsidR="00E5243D" w:rsidRPr="00766692" w:rsidRDefault="00E5243D" w:rsidP="00E8772A">
      <w:pPr>
        <w:spacing w:before="0" w:after="0"/>
        <w:jc w:val="center"/>
        <w:rPr>
          <w:lang w:val="es-CR"/>
        </w:rPr>
      </w:pPr>
    </w:p>
    <w:p w14:paraId="0BA5C160" w14:textId="28BC898F" w:rsidR="00933920" w:rsidRPr="00766692" w:rsidRDefault="00933920" w:rsidP="00E8772A">
      <w:pPr>
        <w:spacing w:before="0" w:after="0"/>
        <w:jc w:val="center"/>
        <w:rPr>
          <w:lang w:val="es-CR"/>
        </w:rPr>
      </w:pPr>
    </w:p>
    <w:p w14:paraId="63F5FEC6" w14:textId="6F3BEB3C" w:rsidR="00B340AB" w:rsidRPr="00766692" w:rsidRDefault="00B340AB" w:rsidP="00E8772A">
      <w:pPr>
        <w:spacing w:before="0" w:after="0"/>
        <w:jc w:val="center"/>
        <w:rPr>
          <w:lang w:val="es-CR"/>
        </w:rPr>
      </w:pPr>
    </w:p>
    <w:p w14:paraId="68BC5FEB" w14:textId="1DB8B5C8" w:rsidR="00B340AB" w:rsidRPr="00766692" w:rsidRDefault="00B340AB" w:rsidP="00E8772A">
      <w:pPr>
        <w:spacing w:before="0" w:after="0"/>
        <w:jc w:val="center"/>
        <w:rPr>
          <w:lang w:val="es-CR"/>
        </w:rPr>
      </w:pPr>
    </w:p>
    <w:p w14:paraId="5222735A" w14:textId="0EB0184B" w:rsidR="00B340AB" w:rsidRPr="00766692" w:rsidRDefault="00B340AB" w:rsidP="00E8772A">
      <w:pPr>
        <w:spacing w:before="0" w:after="0"/>
        <w:jc w:val="center"/>
        <w:rPr>
          <w:lang w:val="es-CR"/>
        </w:rPr>
      </w:pPr>
    </w:p>
    <w:p w14:paraId="14A0AB7F" w14:textId="72DFEE17" w:rsidR="00B340AB" w:rsidRPr="00766692" w:rsidRDefault="00B340AB" w:rsidP="00E8772A">
      <w:pPr>
        <w:spacing w:before="0" w:after="0"/>
        <w:jc w:val="center"/>
        <w:rPr>
          <w:lang w:val="es-CR"/>
        </w:rPr>
      </w:pPr>
    </w:p>
    <w:p w14:paraId="13BDE916" w14:textId="77A3A6DD" w:rsidR="00B340AB" w:rsidRPr="00766692" w:rsidRDefault="00B340AB" w:rsidP="00E8772A">
      <w:pPr>
        <w:spacing w:before="0" w:after="0"/>
        <w:jc w:val="center"/>
        <w:rPr>
          <w:lang w:val="es-CR"/>
        </w:rPr>
      </w:pPr>
    </w:p>
    <w:p w14:paraId="5C455D20" w14:textId="6C1283BE" w:rsidR="00B340AB" w:rsidRPr="00766692" w:rsidRDefault="00B340AB" w:rsidP="00E8772A">
      <w:pPr>
        <w:spacing w:before="0" w:after="0"/>
        <w:jc w:val="center"/>
        <w:rPr>
          <w:lang w:val="es-CR"/>
        </w:rPr>
      </w:pPr>
    </w:p>
    <w:p w14:paraId="1D54F82D" w14:textId="5FC19C67" w:rsidR="00B340AB" w:rsidRPr="00766692" w:rsidRDefault="00B340AB" w:rsidP="00E8772A">
      <w:pPr>
        <w:spacing w:before="0" w:after="0"/>
        <w:jc w:val="center"/>
        <w:rPr>
          <w:lang w:val="es-CR"/>
        </w:rPr>
      </w:pPr>
    </w:p>
    <w:p w14:paraId="219A1541" w14:textId="2F2E1F6D" w:rsidR="00B340AB" w:rsidRPr="00766692" w:rsidRDefault="00B340AB" w:rsidP="00E8772A">
      <w:pPr>
        <w:spacing w:before="0" w:after="0"/>
        <w:jc w:val="center"/>
        <w:rPr>
          <w:lang w:val="es-CR"/>
        </w:rPr>
      </w:pPr>
    </w:p>
    <w:p w14:paraId="17787703" w14:textId="037A5C79" w:rsidR="00B340AB" w:rsidRPr="00766692" w:rsidRDefault="00B340AB" w:rsidP="00E8772A">
      <w:pPr>
        <w:spacing w:before="0" w:after="0"/>
        <w:jc w:val="center"/>
        <w:rPr>
          <w:lang w:val="es-CR"/>
        </w:rPr>
      </w:pPr>
    </w:p>
    <w:p w14:paraId="083A5225" w14:textId="406E1428" w:rsidR="00B340AB" w:rsidRPr="00766692" w:rsidRDefault="00B340AB" w:rsidP="00E8772A">
      <w:pPr>
        <w:spacing w:before="0" w:after="0"/>
        <w:jc w:val="center"/>
        <w:rPr>
          <w:lang w:val="es-CR"/>
        </w:rPr>
      </w:pPr>
    </w:p>
    <w:p w14:paraId="5A081DA5" w14:textId="046617FD" w:rsidR="00B340AB" w:rsidRPr="00766692" w:rsidRDefault="00B340AB" w:rsidP="00E8772A">
      <w:pPr>
        <w:spacing w:before="0" w:after="0"/>
        <w:jc w:val="center"/>
        <w:rPr>
          <w:lang w:val="es-CR"/>
        </w:rPr>
      </w:pPr>
    </w:p>
    <w:p w14:paraId="5BB2FE9B" w14:textId="77777777" w:rsidR="00B340AB" w:rsidRPr="00766692" w:rsidRDefault="00B340AB" w:rsidP="00B340AB">
      <w:pPr>
        <w:spacing w:before="0" w:after="0"/>
        <w:rPr>
          <w:lang w:val="es-CR"/>
        </w:rPr>
      </w:pPr>
    </w:p>
    <w:p w14:paraId="1323DD39" w14:textId="5791F56B" w:rsidR="00933920" w:rsidRPr="00766692" w:rsidRDefault="00933920" w:rsidP="00933920">
      <w:pPr>
        <w:spacing w:before="0" w:after="160" w:line="256" w:lineRule="auto"/>
        <w:jc w:val="center"/>
        <w:rPr>
          <w:b/>
          <w:u w:val="single"/>
          <w:lang w:val="es-CR"/>
        </w:rPr>
      </w:pPr>
      <w:r w:rsidRPr="00766692">
        <w:rPr>
          <w:b/>
          <w:u w:val="single"/>
          <w:lang w:val="es-CR"/>
        </w:rPr>
        <w:t>CENTRO TRANSITORIO PARA MUJERES EN CURRIDABAT</w:t>
      </w:r>
    </w:p>
    <w:p w14:paraId="34F5685A" w14:textId="0F2F5945" w:rsidR="00933920" w:rsidRPr="00766692" w:rsidRDefault="00933920" w:rsidP="00933920">
      <w:pPr>
        <w:spacing w:before="0" w:after="160" w:line="256" w:lineRule="auto"/>
        <w:jc w:val="left"/>
        <w:rPr>
          <w:b/>
          <w:u w:val="single"/>
          <w:lang w:val="es-CR"/>
        </w:rPr>
      </w:pPr>
      <w:r w:rsidRPr="00766692">
        <w:rPr>
          <w:noProof/>
          <w:lang w:val="es-CR"/>
        </w:rPr>
        <w:drawing>
          <wp:inline distT="0" distB="0" distL="0" distR="0" wp14:anchorId="268064B7" wp14:editId="26A4803F">
            <wp:extent cx="5612130" cy="3631565"/>
            <wp:effectExtent l="0" t="0" r="7620" b="6985"/>
            <wp:docPr id="40" name="Imagen 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9" descr="Graphical user interface&#10;&#10;Description automatically generated with low confidence"/>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36213420" w14:textId="6650F4BB" w:rsidR="00933920" w:rsidRPr="00766692" w:rsidRDefault="00933920" w:rsidP="00933920">
      <w:pPr>
        <w:spacing w:before="0" w:after="160" w:line="256" w:lineRule="auto"/>
        <w:jc w:val="left"/>
        <w:rPr>
          <w:b/>
          <w:u w:val="single"/>
          <w:lang w:val="es-CR"/>
        </w:rPr>
      </w:pPr>
    </w:p>
    <w:p w14:paraId="4AC98F9C" w14:textId="3197402B" w:rsidR="00933920" w:rsidRPr="00766692" w:rsidRDefault="00933920" w:rsidP="00933920">
      <w:pPr>
        <w:spacing w:before="0" w:after="160" w:line="256" w:lineRule="auto"/>
        <w:jc w:val="left"/>
        <w:rPr>
          <w:b/>
          <w:u w:val="single"/>
          <w:lang w:val="es-CR"/>
        </w:rPr>
      </w:pPr>
    </w:p>
    <w:p w14:paraId="12858C10" w14:textId="285AFE82" w:rsidR="00933920" w:rsidRPr="00766692" w:rsidRDefault="00933920" w:rsidP="00933920">
      <w:pPr>
        <w:spacing w:before="0" w:after="160" w:line="256" w:lineRule="auto"/>
        <w:jc w:val="left"/>
        <w:rPr>
          <w:b/>
          <w:u w:val="single"/>
          <w:lang w:val="es-CR"/>
        </w:rPr>
      </w:pPr>
    </w:p>
    <w:p w14:paraId="45E279A6" w14:textId="1C61A688" w:rsidR="00933920" w:rsidRPr="00766692" w:rsidRDefault="00933920" w:rsidP="00933920">
      <w:pPr>
        <w:spacing w:before="0" w:after="160" w:line="256" w:lineRule="auto"/>
        <w:jc w:val="left"/>
        <w:rPr>
          <w:b/>
          <w:u w:val="single"/>
          <w:lang w:val="es-CR"/>
        </w:rPr>
      </w:pPr>
    </w:p>
    <w:p w14:paraId="693E5EFC" w14:textId="18CED080" w:rsidR="00933920" w:rsidRPr="00766692" w:rsidRDefault="00933920" w:rsidP="00933920">
      <w:pPr>
        <w:spacing w:before="0" w:after="160" w:line="256" w:lineRule="auto"/>
        <w:jc w:val="left"/>
        <w:rPr>
          <w:b/>
          <w:u w:val="single"/>
          <w:lang w:val="es-CR"/>
        </w:rPr>
      </w:pPr>
    </w:p>
    <w:p w14:paraId="51218801" w14:textId="0E6B6F79" w:rsidR="00933920" w:rsidRPr="00766692" w:rsidRDefault="00933920" w:rsidP="00933920">
      <w:pPr>
        <w:spacing w:before="0" w:after="160" w:line="256" w:lineRule="auto"/>
        <w:jc w:val="left"/>
        <w:rPr>
          <w:b/>
          <w:u w:val="single"/>
          <w:lang w:val="es-CR"/>
        </w:rPr>
      </w:pPr>
    </w:p>
    <w:p w14:paraId="4AA03804" w14:textId="7F91E118" w:rsidR="00933920" w:rsidRPr="00766692" w:rsidRDefault="00933920" w:rsidP="00933920">
      <w:pPr>
        <w:spacing w:before="0" w:after="160" w:line="256" w:lineRule="auto"/>
        <w:jc w:val="left"/>
        <w:rPr>
          <w:b/>
          <w:u w:val="single"/>
          <w:lang w:val="es-CR"/>
        </w:rPr>
      </w:pPr>
    </w:p>
    <w:p w14:paraId="1A754849" w14:textId="2062E805" w:rsidR="00933920" w:rsidRPr="00766692" w:rsidRDefault="00933920" w:rsidP="00933920">
      <w:pPr>
        <w:spacing w:before="0" w:after="160" w:line="256" w:lineRule="auto"/>
        <w:jc w:val="left"/>
        <w:rPr>
          <w:b/>
          <w:u w:val="single"/>
          <w:lang w:val="es-CR"/>
        </w:rPr>
      </w:pPr>
    </w:p>
    <w:p w14:paraId="0D6BD6F2" w14:textId="7D21AE31" w:rsidR="00933920" w:rsidRPr="00766692" w:rsidRDefault="00933920" w:rsidP="00933920">
      <w:pPr>
        <w:spacing w:before="0" w:after="160" w:line="256" w:lineRule="auto"/>
        <w:jc w:val="left"/>
        <w:rPr>
          <w:b/>
          <w:u w:val="single"/>
          <w:lang w:val="es-CR"/>
        </w:rPr>
      </w:pPr>
    </w:p>
    <w:p w14:paraId="10249B6B" w14:textId="7CDE54E6" w:rsidR="00933920" w:rsidRPr="00766692" w:rsidRDefault="00933920" w:rsidP="00933920">
      <w:pPr>
        <w:spacing w:before="0" w:after="160" w:line="256" w:lineRule="auto"/>
        <w:jc w:val="left"/>
        <w:rPr>
          <w:b/>
          <w:u w:val="single"/>
          <w:lang w:val="es-CR"/>
        </w:rPr>
      </w:pPr>
    </w:p>
    <w:p w14:paraId="786BFE87" w14:textId="62106E5D" w:rsidR="00B340AB" w:rsidRPr="00766692" w:rsidRDefault="00B340AB" w:rsidP="00933920">
      <w:pPr>
        <w:spacing w:before="0" w:after="160" w:line="256" w:lineRule="auto"/>
        <w:jc w:val="left"/>
        <w:rPr>
          <w:b/>
          <w:u w:val="single"/>
          <w:lang w:val="es-CR"/>
        </w:rPr>
      </w:pPr>
    </w:p>
    <w:p w14:paraId="2B66C03A" w14:textId="1FE92DC4" w:rsidR="00B340AB" w:rsidRPr="00766692" w:rsidRDefault="00B340AB" w:rsidP="00933920">
      <w:pPr>
        <w:spacing w:before="0" w:after="160" w:line="256" w:lineRule="auto"/>
        <w:jc w:val="left"/>
        <w:rPr>
          <w:b/>
          <w:u w:val="single"/>
          <w:lang w:val="es-CR"/>
        </w:rPr>
      </w:pPr>
    </w:p>
    <w:p w14:paraId="4F8D70A0" w14:textId="77777777" w:rsidR="00B340AB" w:rsidRPr="00766692" w:rsidRDefault="00B340AB" w:rsidP="00933920">
      <w:pPr>
        <w:spacing w:before="0" w:after="160" w:line="256" w:lineRule="auto"/>
        <w:jc w:val="left"/>
        <w:rPr>
          <w:b/>
          <w:u w:val="single"/>
          <w:lang w:val="es-CR"/>
        </w:rPr>
      </w:pPr>
    </w:p>
    <w:p w14:paraId="7B588690" w14:textId="61EA9F75" w:rsidR="00933920" w:rsidRPr="00766692" w:rsidRDefault="00933920" w:rsidP="00933920">
      <w:pPr>
        <w:spacing w:before="0" w:after="160" w:line="256" w:lineRule="auto"/>
        <w:jc w:val="center"/>
        <w:rPr>
          <w:b/>
          <w:sz w:val="22"/>
          <w:u w:val="single"/>
          <w:lang w:val="es-CR"/>
        </w:rPr>
      </w:pPr>
      <w:r w:rsidRPr="00766692">
        <w:rPr>
          <w:b/>
          <w:u w:val="single"/>
          <w:lang w:val="es-CR"/>
        </w:rPr>
        <w:t>CENTRO DE CAPACITACIÓN PARA MIGRANTES EN DESAMPARADOS</w:t>
      </w:r>
    </w:p>
    <w:p w14:paraId="4AC787AE" w14:textId="6E6FF926" w:rsidR="00933920" w:rsidRPr="00766692" w:rsidRDefault="00933920" w:rsidP="00E8772A">
      <w:pPr>
        <w:spacing w:before="0" w:after="0"/>
        <w:jc w:val="center"/>
        <w:rPr>
          <w:lang w:val="es-CR"/>
        </w:rPr>
      </w:pPr>
      <w:r w:rsidRPr="00766692">
        <w:rPr>
          <w:noProof/>
          <w:lang w:val="es-CR"/>
        </w:rPr>
        <w:drawing>
          <wp:inline distT="0" distB="0" distL="0" distR="0" wp14:anchorId="58B62030" wp14:editId="5DFDB52A">
            <wp:extent cx="5612130" cy="3631565"/>
            <wp:effectExtent l="0" t="0" r="7620" b="6985"/>
            <wp:docPr id="39" name="Imagen 3"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 descr="Map&#10;&#10;Description automatically generated with medium confidence"/>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3F502688" w14:textId="7599203F" w:rsidR="00E8772A" w:rsidRPr="00766692" w:rsidRDefault="00E8772A" w:rsidP="00E8772A">
      <w:pPr>
        <w:spacing w:before="0" w:after="0"/>
        <w:jc w:val="center"/>
        <w:rPr>
          <w:lang w:val="es-CR"/>
        </w:rPr>
      </w:pPr>
    </w:p>
    <w:p w14:paraId="0E77106B" w14:textId="08BD9258" w:rsidR="00B340AB" w:rsidRPr="00766692" w:rsidRDefault="00B340AB" w:rsidP="00E8772A">
      <w:pPr>
        <w:spacing w:before="0" w:after="0"/>
        <w:jc w:val="center"/>
        <w:rPr>
          <w:lang w:val="es-CR"/>
        </w:rPr>
      </w:pPr>
    </w:p>
    <w:p w14:paraId="6BA3F9A8" w14:textId="0CAD8B02" w:rsidR="00B340AB" w:rsidRPr="00766692" w:rsidRDefault="00B340AB" w:rsidP="00E8772A">
      <w:pPr>
        <w:spacing w:before="0" w:after="0"/>
        <w:jc w:val="center"/>
        <w:rPr>
          <w:lang w:val="es-CR"/>
        </w:rPr>
      </w:pPr>
    </w:p>
    <w:p w14:paraId="78BA91A2" w14:textId="2871DFC0" w:rsidR="00B340AB" w:rsidRPr="00766692" w:rsidRDefault="00B340AB" w:rsidP="00E8772A">
      <w:pPr>
        <w:spacing w:before="0" w:after="0"/>
        <w:jc w:val="center"/>
        <w:rPr>
          <w:lang w:val="es-CR"/>
        </w:rPr>
      </w:pPr>
    </w:p>
    <w:p w14:paraId="33A191CE" w14:textId="5863697F" w:rsidR="00B340AB" w:rsidRPr="00766692" w:rsidRDefault="00B340AB" w:rsidP="00E8772A">
      <w:pPr>
        <w:spacing w:before="0" w:after="0"/>
        <w:jc w:val="center"/>
        <w:rPr>
          <w:lang w:val="es-CR"/>
        </w:rPr>
      </w:pPr>
    </w:p>
    <w:p w14:paraId="78D308EC" w14:textId="530A3321" w:rsidR="00B340AB" w:rsidRPr="00766692" w:rsidRDefault="00B340AB" w:rsidP="00E8772A">
      <w:pPr>
        <w:spacing w:before="0" w:after="0"/>
        <w:jc w:val="center"/>
        <w:rPr>
          <w:lang w:val="es-CR"/>
        </w:rPr>
      </w:pPr>
    </w:p>
    <w:p w14:paraId="49585A52" w14:textId="5D8DD3C1" w:rsidR="00B340AB" w:rsidRPr="00766692" w:rsidRDefault="00B340AB" w:rsidP="00E8772A">
      <w:pPr>
        <w:spacing w:before="0" w:after="0"/>
        <w:jc w:val="center"/>
        <w:rPr>
          <w:lang w:val="es-CR"/>
        </w:rPr>
      </w:pPr>
    </w:p>
    <w:p w14:paraId="25017665" w14:textId="4427CE04" w:rsidR="00B340AB" w:rsidRPr="00766692" w:rsidRDefault="00B340AB" w:rsidP="00E8772A">
      <w:pPr>
        <w:spacing w:before="0" w:after="0"/>
        <w:jc w:val="center"/>
        <w:rPr>
          <w:lang w:val="es-CR"/>
        </w:rPr>
      </w:pPr>
    </w:p>
    <w:p w14:paraId="46175AAD" w14:textId="08FE75EB" w:rsidR="00B340AB" w:rsidRPr="00766692" w:rsidRDefault="00B340AB" w:rsidP="00E8772A">
      <w:pPr>
        <w:spacing w:before="0" w:after="0"/>
        <w:jc w:val="center"/>
        <w:rPr>
          <w:lang w:val="es-CR"/>
        </w:rPr>
      </w:pPr>
    </w:p>
    <w:p w14:paraId="24FE6E65" w14:textId="4FDDF11B" w:rsidR="00B340AB" w:rsidRPr="00766692" w:rsidRDefault="00B340AB" w:rsidP="00E8772A">
      <w:pPr>
        <w:spacing w:before="0" w:after="0"/>
        <w:jc w:val="center"/>
        <w:rPr>
          <w:lang w:val="es-CR"/>
        </w:rPr>
      </w:pPr>
    </w:p>
    <w:p w14:paraId="10777F8A" w14:textId="536485BB" w:rsidR="00B340AB" w:rsidRPr="00766692" w:rsidRDefault="00B340AB" w:rsidP="00E8772A">
      <w:pPr>
        <w:spacing w:before="0" w:after="0"/>
        <w:jc w:val="center"/>
        <w:rPr>
          <w:lang w:val="es-CR"/>
        </w:rPr>
      </w:pPr>
    </w:p>
    <w:p w14:paraId="526B4467" w14:textId="782C0BB7" w:rsidR="00B340AB" w:rsidRPr="00766692" w:rsidRDefault="00B340AB" w:rsidP="00E8772A">
      <w:pPr>
        <w:spacing w:before="0" w:after="0"/>
        <w:jc w:val="center"/>
        <w:rPr>
          <w:lang w:val="es-CR"/>
        </w:rPr>
      </w:pPr>
    </w:p>
    <w:p w14:paraId="4CCA65B0" w14:textId="0BABF4AC" w:rsidR="00B340AB" w:rsidRPr="00766692" w:rsidRDefault="00B340AB" w:rsidP="00E8772A">
      <w:pPr>
        <w:spacing w:before="0" w:after="0"/>
        <w:jc w:val="center"/>
        <w:rPr>
          <w:lang w:val="es-CR"/>
        </w:rPr>
      </w:pPr>
    </w:p>
    <w:p w14:paraId="5ED614E4" w14:textId="55EC67B0" w:rsidR="00B340AB" w:rsidRPr="00766692" w:rsidRDefault="00B340AB" w:rsidP="00E8772A">
      <w:pPr>
        <w:spacing w:before="0" w:after="0"/>
        <w:jc w:val="center"/>
        <w:rPr>
          <w:lang w:val="es-CR"/>
        </w:rPr>
      </w:pPr>
    </w:p>
    <w:p w14:paraId="6952A440" w14:textId="227418DF" w:rsidR="00B340AB" w:rsidRPr="00766692" w:rsidRDefault="00B340AB" w:rsidP="00E8772A">
      <w:pPr>
        <w:spacing w:before="0" w:after="0"/>
        <w:jc w:val="center"/>
        <w:rPr>
          <w:lang w:val="es-CR"/>
        </w:rPr>
      </w:pPr>
    </w:p>
    <w:p w14:paraId="5AEAF2E2" w14:textId="0274BA12" w:rsidR="00B340AB" w:rsidRPr="00766692" w:rsidRDefault="00B340AB" w:rsidP="00E8772A">
      <w:pPr>
        <w:spacing w:before="0" w:after="0"/>
        <w:jc w:val="center"/>
        <w:rPr>
          <w:lang w:val="es-CR"/>
        </w:rPr>
      </w:pPr>
    </w:p>
    <w:p w14:paraId="53130294" w14:textId="77777777" w:rsidR="00B340AB" w:rsidRPr="00766692" w:rsidRDefault="00B340AB" w:rsidP="00E8772A">
      <w:pPr>
        <w:spacing w:before="0" w:after="0"/>
        <w:jc w:val="center"/>
        <w:rPr>
          <w:lang w:val="es-CR"/>
        </w:rPr>
      </w:pPr>
    </w:p>
    <w:p w14:paraId="2272AA4D" w14:textId="2948B5A8" w:rsidR="00933920" w:rsidRPr="00766692" w:rsidRDefault="00933920" w:rsidP="00933920">
      <w:pPr>
        <w:spacing w:before="0" w:after="160" w:line="259" w:lineRule="auto"/>
        <w:jc w:val="center"/>
        <w:rPr>
          <w:b/>
          <w:u w:val="single"/>
          <w:lang w:val="es-CR"/>
        </w:rPr>
      </w:pPr>
      <w:r w:rsidRPr="00766692">
        <w:rPr>
          <w:b/>
          <w:u w:val="single"/>
          <w:lang w:val="es-CR"/>
        </w:rPr>
        <w:t>TECHADO SKATEPARK GUARARÍ</w:t>
      </w:r>
    </w:p>
    <w:p w14:paraId="656DB669" w14:textId="3279DCE6" w:rsidR="00E5243D" w:rsidRPr="00766692" w:rsidRDefault="00B340AB" w:rsidP="00933920">
      <w:pPr>
        <w:spacing w:before="0" w:after="160" w:line="259" w:lineRule="auto"/>
        <w:jc w:val="center"/>
        <w:rPr>
          <w:b/>
          <w:u w:val="single"/>
          <w:lang w:val="es-CR"/>
        </w:rPr>
      </w:pPr>
      <w:r w:rsidRPr="00766692">
        <w:rPr>
          <w:noProof/>
          <w:lang w:val="es-CR"/>
        </w:rPr>
        <w:drawing>
          <wp:inline distT="0" distB="0" distL="0" distR="0" wp14:anchorId="4B53CE7E" wp14:editId="6AB324D6">
            <wp:extent cx="5943600" cy="3845560"/>
            <wp:effectExtent l="0" t="0" r="0" b="2540"/>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943600" cy="3845560"/>
                    </a:xfrm>
                    <a:prstGeom prst="rect">
                      <a:avLst/>
                    </a:prstGeom>
                    <a:noFill/>
                    <a:ln>
                      <a:noFill/>
                    </a:ln>
                  </pic:spPr>
                </pic:pic>
              </a:graphicData>
            </a:graphic>
          </wp:inline>
        </w:drawing>
      </w:r>
    </w:p>
    <w:p w14:paraId="21E0BD71" w14:textId="1B56D0E5" w:rsidR="00E5243D" w:rsidRPr="00766692" w:rsidRDefault="00E5243D" w:rsidP="00933920">
      <w:pPr>
        <w:spacing w:before="0" w:after="160" w:line="259" w:lineRule="auto"/>
        <w:jc w:val="center"/>
        <w:rPr>
          <w:b/>
          <w:u w:val="single"/>
          <w:lang w:val="es-CR"/>
        </w:rPr>
      </w:pPr>
    </w:p>
    <w:p w14:paraId="6C98A599" w14:textId="3715D891" w:rsidR="00B340AB" w:rsidRPr="00766692" w:rsidRDefault="00B340AB" w:rsidP="00933920">
      <w:pPr>
        <w:spacing w:before="0" w:after="160" w:line="259" w:lineRule="auto"/>
        <w:jc w:val="center"/>
        <w:rPr>
          <w:b/>
          <w:u w:val="single"/>
          <w:lang w:val="es-CR"/>
        </w:rPr>
      </w:pPr>
    </w:p>
    <w:p w14:paraId="5C22016D" w14:textId="1F9D88C4" w:rsidR="00B340AB" w:rsidRPr="00766692" w:rsidRDefault="00B340AB" w:rsidP="00933920">
      <w:pPr>
        <w:spacing w:before="0" w:after="160" w:line="259" w:lineRule="auto"/>
        <w:jc w:val="center"/>
        <w:rPr>
          <w:b/>
          <w:u w:val="single"/>
          <w:lang w:val="es-CR"/>
        </w:rPr>
      </w:pPr>
    </w:p>
    <w:p w14:paraId="79949CB1" w14:textId="554C3C2B" w:rsidR="00B340AB" w:rsidRPr="00766692" w:rsidRDefault="00B340AB" w:rsidP="00933920">
      <w:pPr>
        <w:spacing w:before="0" w:after="160" w:line="259" w:lineRule="auto"/>
        <w:jc w:val="center"/>
        <w:rPr>
          <w:b/>
          <w:u w:val="single"/>
          <w:lang w:val="es-CR"/>
        </w:rPr>
      </w:pPr>
    </w:p>
    <w:p w14:paraId="68AD1FDA" w14:textId="54ABCD0E" w:rsidR="00B340AB" w:rsidRPr="00766692" w:rsidRDefault="00B340AB" w:rsidP="00933920">
      <w:pPr>
        <w:spacing w:before="0" w:after="160" w:line="259" w:lineRule="auto"/>
        <w:jc w:val="center"/>
        <w:rPr>
          <w:b/>
          <w:u w:val="single"/>
          <w:lang w:val="es-CR"/>
        </w:rPr>
      </w:pPr>
    </w:p>
    <w:p w14:paraId="5DE66A46" w14:textId="6B87F79D" w:rsidR="00B340AB" w:rsidRPr="00766692" w:rsidRDefault="00B340AB" w:rsidP="00933920">
      <w:pPr>
        <w:spacing w:before="0" w:after="160" w:line="259" w:lineRule="auto"/>
        <w:jc w:val="center"/>
        <w:rPr>
          <w:b/>
          <w:u w:val="single"/>
          <w:lang w:val="es-CR"/>
        </w:rPr>
      </w:pPr>
    </w:p>
    <w:p w14:paraId="5A33295C" w14:textId="77C69AD7" w:rsidR="00B340AB" w:rsidRPr="00766692" w:rsidRDefault="00B340AB" w:rsidP="00933920">
      <w:pPr>
        <w:spacing w:before="0" w:after="160" w:line="259" w:lineRule="auto"/>
        <w:jc w:val="center"/>
        <w:rPr>
          <w:b/>
          <w:u w:val="single"/>
          <w:lang w:val="es-CR"/>
        </w:rPr>
      </w:pPr>
    </w:p>
    <w:p w14:paraId="192F23F1" w14:textId="40829584" w:rsidR="00B340AB" w:rsidRPr="00766692" w:rsidRDefault="00B340AB" w:rsidP="00933920">
      <w:pPr>
        <w:spacing w:before="0" w:after="160" w:line="259" w:lineRule="auto"/>
        <w:jc w:val="center"/>
        <w:rPr>
          <w:b/>
          <w:u w:val="single"/>
          <w:lang w:val="es-CR"/>
        </w:rPr>
      </w:pPr>
    </w:p>
    <w:p w14:paraId="6CAEAEEF" w14:textId="0479F9B1" w:rsidR="00B340AB" w:rsidRPr="00766692" w:rsidRDefault="00B340AB" w:rsidP="00933920">
      <w:pPr>
        <w:spacing w:before="0" w:after="160" w:line="259" w:lineRule="auto"/>
        <w:jc w:val="center"/>
        <w:rPr>
          <w:b/>
          <w:u w:val="single"/>
          <w:lang w:val="es-CR"/>
        </w:rPr>
      </w:pPr>
    </w:p>
    <w:p w14:paraId="566CC04F" w14:textId="251A7BB4" w:rsidR="00B340AB" w:rsidRPr="00766692" w:rsidRDefault="00B340AB" w:rsidP="00933920">
      <w:pPr>
        <w:spacing w:before="0" w:after="160" w:line="259" w:lineRule="auto"/>
        <w:jc w:val="center"/>
        <w:rPr>
          <w:b/>
          <w:u w:val="single"/>
          <w:lang w:val="es-CR"/>
        </w:rPr>
      </w:pPr>
    </w:p>
    <w:p w14:paraId="5CC5EC82" w14:textId="77777777" w:rsidR="00B340AB" w:rsidRPr="00766692" w:rsidRDefault="00B340AB" w:rsidP="00B340AB">
      <w:pPr>
        <w:spacing w:before="0" w:after="160" w:line="259" w:lineRule="auto"/>
        <w:rPr>
          <w:b/>
          <w:u w:val="single"/>
          <w:lang w:val="es-CR"/>
        </w:rPr>
      </w:pPr>
    </w:p>
    <w:p w14:paraId="6CA8BCB1" w14:textId="485E927D" w:rsidR="00933920" w:rsidRPr="00766692" w:rsidRDefault="00E5243D" w:rsidP="00933920">
      <w:pPr>
        <w:spacing w:before="0" w:after="160" w:line="259" w:lineRule="auto"/>
        <w:jc w:val="center"/>
        <w:rPr>
          <w:b/>
          <w:u w:val="single"/>
          <w:lang w:val="es-CR"/>
        </w:rPr>
      </w:pPr>
      <w:r w:rsidRPr="00766692">
        <w:rPr>
          <w:b/>
          <w:u w:val="single"/>
          <w:lang w:val="es-CR"/>
        </w:rPr>
        <w:t>CENTRO COMUNITARIO MULTICULTURAL EN SIXAOLA</w:t>
      </w:r>
    </w:p>
    <w:p w14:paraId="7C657F17" w14:textId="4277A8EF" w:rsidR="00933920" w:rsidRPr="00766692" w:rsidRDefault="00933920" w:rsidP="00933920">
      <w:pPr>
        <w:spacing w:before="0" w:after="160" w:line="259" w:lineRule="auto"/>
        <w:jc w:val="center"/>
        <w:rPr>
          <w:lang w:val="es-CR"/>
        </w:rPr>
      </w:pPr>
      <w:r w:rsidRPr="00766692">
        <w:rPr>
          <w:noProof/>
          <w:lang w:val="es-CR"/>
        </w:rPr>
        <w:drawing>
          <wp:inline distT="0" distB="0" distL="0" distR="0" wp14:anchorId="0398A6AE" wp14:editId="123F0A20">
            <wp:extent cx="5612130" cy="3631565"/>
            <wp:effectExtent l="0" t="0" r="7620" b="6985"/>
            <wp:docPr id="13" name="Imagen 13"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Map&#10;&#10;Description automatically generated with medium confidence"/>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63B01165" w14:textId="77777777" w:rsidR="00407E6B" w:rsidRPr="00766692" w:rsidRDefault="00407E6B" w:rsidP="00933920">
      <w:pPr>
        <w:spacing w:before="0" w:after="160" w:line="259" w:lineRule="auto"/>
        <w:jc w:val="center"/>
        <w:rPr>
          <w:b/>
          <w:u w:val="single"/>
          <w:lang w:val="es-CR"/>
        </w:rPr>
      </w:pPr>
    </w:p>
    <w:p w14:paraId="109D089E" w14:textId="77777777" w:rsidR="00407E6B" w:rsidRPr="00766692" w:rsidRDefault="00407E6B" w:rsidP="00933920">
      <w:pPr>
        <w:spacing w:before="0" w:after="160" w:line="259" w:lineRule="auto"/>
        <w:jc w:val="center"/>
        <w:rPr>
          <w:b/>
          <w:u w:val="single"/>
          <w:lang w:val="es-CR"/>
        </w:rPr>
      </w:pPr>
    </w:p>
    <w:p w14:paraId="531A258B" w14:textId="77777777" w:rsidR="00407E6B" w:rsidRPr="00766692" w:rsidRDefault="00407E6B" w:rsidP="00933920">
      <w:pPr>
        <w:spacing w:before="0" w:after="160" w:line="259" w:lineRule="auto"/>
        <w:jc w:val="center"/>
        <w:rPr>
          <w:b/>
          <w:u w:val="single"/>
          <w:lang w:val="es-CR"/>
        </w:rPr>
      </w:pPr>
    </w:p>
    <w:p w14:paraId="1D1082C8" w14:textId="77777777" w:rsidR="00407E6B" w:rsidRPr="00766692" w:rsidRDefault="00407E6B" w:rsidP="00933920">
      <w:pPr>
        <w:spacing w:before="0" w:after="160" w:line="259" w:lineRule="auto"/>
        <w:jc w:val="center"/>
        <w:rPr>
          <w:b/>
          <w:u w:val="single"/>
          <w:lang w:val="es-CR"/>
        </w:rPr>
      </w:pPr>
    </w:p>
    <w:p w14:paraId="4F1BB73F" w14:textId="77777777" w:rsidR="00407E6B" w:rsidRPr="00766692" w:rsidRDefault="00407E6B" w:rsidP="00933920">
      <w:pPr>
        <w:spacing w:before="0" w:after="160" w:line="259" w:lineRule="auto"/>
        <w:jc w:val="center"/>
        <w:rPr>
          <w:b/>
          <w:u w:val="single"/>
          <w:lang w:val="es-CR"/>
        </w:rPr>
      </w:pPr>
    </w:p>
    <w:p w14:paraId="5F152B7B" w14:textId="77777777" w:rsidR="00407E6B" w:rsidRPr="00766692" w:rsidRDefault="00407E6B" w:rsidP="00933920">
      <w:pPr>
        <w:spacing w:before="0" w:after="160" w:line="259" w:lineRule="auto"/>
        <w:jc w:val="center"/>
        <w:rPr>
          <w:b/>
          <w:u w:val="single"/>
          <w:lang w:val="es-CR"/>
        </w:rPr>
      </w:pPr>
    </w:p>
    <w:p w14:paraId="780A4BA8" w14:textId="77777777" w:rsidR="00407E6B" w:rsidRPr="00766692" w:rsidRDefault="00407E6B" w:rsidP="00933920">
      <w:pPr>
        <w:spacing w:before="0" w:after="160" w:line="259" w:lineRule="auto"/>
        <w:jc w:val="center"/>
        <w:rPr>
          <w:b/>
          <w:u w:val="single"/>
          <w:lang w:val="es-CR"/>
        </w:rPr>
      </w:pPr>
    </w:p>
    <w:p w14:paraId="72973A36" w14:textId="77777777" w:rsidR="00407E6B" w:rsidRPr="00766692" w:rsidRDefault="00407E6B" w:rsidP="00933920">
      <w:pPr>
        <w:spacing w:before="0" w:after="160" w:line="259" w:lineRule="auto"/>
        <w:jc w:val="center"/>
        <w:rPr>
          <w:b/>
          <w:u w:val="single"/>
          <w:lang w:val="es-CR"/>
        </w:rPr>
      </w:pPr>
    </w:p>
    <w:p w14:paraId="76839DD5" w14:textId="77777777" w:rsidR="00407E6B" w:rsidRPr="00766692" w:rsidRDefault="00407E6B" w:rsidP="00933920">
      <w:pPr>
        <w:spacing w:before="0" w:after="160" w:line="259" w:lineRule="auto"/>
        <w:jc w:val="center"/>
        <w:rPr>
          <w:b/>
          <w:u w:val="single"/>
          <w:lang w:val="es-CR"/>
        </w:rPr>
      </w:pPr>
    </w:p>
    <w:p w14:paraId="7CCD1588" w14:textId="77777777" w:rsidR="00407E6B" w:rsidRPr="00766692" w:rsidRDefault="00407E6B" w:rsidP="00933920">
      <w:pPr>
        <w:spacing w:before="0" w:after="160" w:line="259" w:lineRule="auto"/>
        <w:jc w:val="center"/>
        <w:rPr>
          <w:b/>
          <w:u w:val="single"/>
          <w:lang w:val="es-CR"/>
        </w:rPr>
      </w:pPr>
    </w:p>
    <w:p w14:paraId="789EAA1B" w14:textId="77777777" w:rsidR="00407E6B" w:rsidRPr="00766692" w:rsidRDefault="00407E6B" w:rsidP="00933920">
      <w:pPr>
        <w:spacing w:before="0" w:after="160" w:line="259" w:lineRule="auto"/>
        <w:jc w:val="center"/>
        <w:rPr>
          <w:b/>
          <w:u w:val="single"/>
          <w:lang w:val="es-CR"/>
        </w:rPr>
      </w:pPr>
    </w:p>
    <w:p w14:paraId="10CBE0CB" w14:textId="77777777" w:rsidR="00407E6B" w:rsidRPr="00766692" w:rsidRDefault="00407E6B" w:rsidP="00407E6B">
      <w:pPr>
        <w:spacing w:before="0" w:after="160" w:line="259" w:lineRule="auto"/>
        <w:rPr>
          <w:b/>
          <w:u w:val="single"/>
          <w:lang w:val="es-CR"/>
        </w:rPr>
      </w:pPr>
    </w:p>
    <w:p w14:paraId="233E8389" w14:textId="39AF2FDC" w:rsidR="00E5243D" w:rsidRPr="00766692" w:rsidRDefault="00E5243D" w:rsidP="00407E6B">
      <w:pPr>
        <w:spacing w:before="0" w:after="160" w:line="259" w:lineRule="auto"/>
        <w:jc w:val="center"/>
        <w:rPr>
          <w:b/>
          <w:u w:val="single"/>
          <w:lang w:val="es-CR"/>
        </w:rPr>
      </w:pPr>
      <w:r w:rsidRPr="00766692">
        <w:rPr>
          <w:b/>
          <w:u w:val="single"/>
          <w:lang w:val="es-CR"/>
        </w:rPr>
        <w:t>CENTRO INCLUSIÓN SOCIAL MORA.</w:t>
      </w:r>
    </w:p>
    <w:p w14:paraId="7914BA3F" w14:textId="12B17B9F" w:rsidR="00E5243D" w:rsidRPr="00766692" w:rsidRDefault="00E5243D" w:rsidP="00933920">
      <w:pPr>
        <w:spacing w:before="0" w:after="160" w:line="259" w:lineRule="auto"/>
        <w:jc w:val="center"/>
        <w:rPr>
          <w:b/>
          <w:u w:val="single"/>
          <w:lang w:val="es-CR"/>
        </w:rPr>
      </w:pPr>
      <w:r w:rsidRPr="00766692">
        <w:rPr>
          <w:noProof/>
          <w:lang w:val="es-CR"/>
        </w:rPr>
        <w:drawing>
          <wp:inline distT="0" distB="0" distL="0" distR="0" wp14:anchorId="3DE0496B" wp14:editId="27B29A08">
            <wp:extent cx="5612130" cy="3631565"/>
            <wp:effectExtent l="0" t="0" r="7620" b="6985"/>
            <wp:docPr id="14" name="Imagen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Map&#10;&#10;Description automatically generated"/>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639EF800" w14:textId="76CD70A9" w:rsidR="00B340AB" w:rsidRPr="00766692" w:rsidRDefault="00E8772A" w:rsidP="00407E6B">
      <w:pPr>
        <w:spacing w:before="0" w:after="160" w:line="259" w:lineRule="auto"/>
        <w:rPr>
          <w:b/>
          <w:u w:val="single"/>
          <w:lang w:val="es-CR"/>
        </w:rPr>
      </w:pPr>
      <w:r w:rsidRPr="00766692">
        <w:rPr>
          <w:lang w:val="es-CR"/>
        </w:rPr>
        <w:br w:type="page"/>
      </w:r>
    </w:p>
    <w:p w14:paraId="281C9871" w14:textId="4267F057" w:rsidR="00E8772A" w:rsidRPr="00766692" w:rsidRDefault="00E8772A" w:rsidP="00B340AB">
      <w:pPr>
        <w:spacing w:before="0" w:after="160" w:line="259" w:lineRule="auto"/>
        <w:jc w:val="left"/>
        <w:rPr>
          <w:b/>
          <w:u w:val="single"/>
          <w:lang w:val="es-CR"/>
        </w:rPr>
      </w:pPr>
    </w:p>
    <w:p w14:paraId="287C17A4" w14:textId="3BA3C6D8" w:rsidR="00407E6B" w:rsidRPr="00766692" w:rsidRDefault="00407E6B" w:rsidP="00B340AB">
      <w:pPr>
        <w:spacing w:before="0" w:after="160" w:line="259" w:lineRule="auto"/>
        <w:jc w:val="left"/>
        <w:rPr>
          <w:b/>
          <w:u w:val="single"/>
          <w:lang w:val="es-CR"/>
        </w:rPr>
      </w:pPr>
    </w:p>
    <w:p w14:paraId="15102543" w14:textId="2772382F" w:rsidR="00407E6B" w:rsidRPr="00766692" w:rsidRDefault="00407E6B" w:rsidP="00B340AB">
      <w:pPr>
        <w:spacing w:before="0" w:after="160" w:line="259" w:lineRule="auto"/>
        <w:jc w:val="left"/>
        <w:rPr>
          <w:b/>
          <w:u w:val="single"/>
          <w:lang w:val="es-CR"/>
        </w:rPr>
      </w:pPr>
    </w:p>
    <w:p w14:paraId="63E2296E" w14:textId="765C504D" w:rsidR="00407E6B" w:rsidRPr="00766692" w:rsidRDefault="00407E6B" w:rsidP="00B340AB">
      <w:pPr>
        <w:spacing w:before="0" w:after="160" w:line="259" w:lineRule="auto"/>
        <w:jc w:val="left"/>
        <w:rPr>
          <w:b/>
          <w:u w:val="single"/>
          <w:lang w:val="es-CR"/>
        </w:rPr>
      </w:pPr>
    </w:p>
    <w:p w14:paraId="4E819707" w14:textId="77777777" w:rsidR="00407E6B" w:rsidRPr="00766692" w:rsidRDefault="00407E6B" w:rsidP="00B340AB">
      <w:pPr>
        <w:spacing w:before="0" w:after="160" w:line="259" w:lineRule="auto"/>
        <w:jc w:val="left"/>
        <w:rPr>
          <w:b/>
          <w:u w:val="single"/>
          <w:lang w:val="es-CR"/>
        </w:rPr>
      </w:pPr>
    </w:p>
    <w:p w14:paraId="6D3A9312" w14:textId="78448D30" w:rsidR="00CB0227" w:rsidRPr="00766692" w:rsidRDefault="00E8772A" w:rsidP="0003017F">
      <w:pPr>
        <w:pStyle w:val="Heading1"/>
        <w:ind w:left="360"/>
        <w:jc w:val="center"/>
        <w:rPr>
          <w:lang w:val="es-CR"/>
        </w:rPr>
      </w:pPr>
      <w:bookmarkStart w:id="82" w:name="_Toc100705257"/>
      <w:r w:rsidRPr="00766692">
        <w:rPr>
          <w:lang w:val="es-CR"/>
        </w:rPr>
        <w:t>Anexo 2</w:t>
      </w:r>
      <w:bookmarkEnd w:id="82"/>
    </w:p>
    <w:p w14:paraId="78E9605F" w14:textId="15597F65" w:rsidR="00E8772A" w:rsidRPr="00766692" w:rsidRDefault="00E8772A" w:rsidP="00E8772A">
      <w:pPr>
        <w:spacing w:before="0" w:after="0"/>
        <w:jc w:val="center"/>
        <w:rPr>
          <w:lang w:val="es-CR"/>
        </w:rPr>
      </w:pPr>
      <w:r w:rsidRPr="00766692">
        <w:rPr>
          <w:lang w:val="es-CR"/>
        </w:rPr>
        <w:t>ANALISIS SOCIOECONOMICO DE LOS ENTORNOS</w:t>
      </w:r>
    </w:p>
    <w:p w14:paraId="25790409" w14:textId="2E9C858B" w:rsidR="009A126F" w:rsidRPr="00766692" w:rsidRDefault="009A126F">
      <w:pPr>
        <w:spacing w:before="0" w:after="160" w:line="259" w:lineRule="auto"/>
        <w:jc w:val="left"/>
        <w:rPr>
          <w:lang w:val="es-CR"/>
        </w:rPr>
      </w:pPr>
      <w:r w:rsidRPr="00766692">
        <w:rPr>
          <w:lang w:val="es-CR"/>
        </w:rPr>
        <w:br w:type="page"/>
      </w:r>
    </w:p>
    <w:p w14:paraId="54DE1ED7" w14:textId="77777777" w:rsidR="009A126F" w:rsidRPr="00766692" w:rsidRDefault="009A126F" w:rsidP="009A126F">
      <w:pPr>
        <w:spacing w:after="0" w:line="259" w:lineRule="auto"/>
        <w:rPr>
          <w:rFonts w:cs="Arial"/>
          <w:b/>
          <w:bCs/>
          <w:lang w:val="es-CR"/>
        </w:rPr>
      </w:pPr>
      <w:r w:rsidRPr="00766692">
        <w:rPr>
          <w:rFonts w:cs="Arial"/>
          <w:b/>
          <w:bCs/>
          <w:lang w:val="es-CR"/>
        </w:rPr>
        <w:t>PAUTAS GENERALES DE CRECIMIENTO Y DISTRIBUCIÓN ESPACIAL DE LA POBLACIÓN A NIVEL NACIONAL Y POR REGIONES</w:t>
      </w:r>
    </w:p>
    <w:p w14:paraId="6852044E" w14:textId="77777777" w:rsidR="009A126F" w:rsidRPr="00766692" w:rsidRDefault="009A126F" w:rsidP="009A126F">
      <w:pPr>
        <w:spacing w:after="0" w:line="259" w:lineRule="auto"/>
        <w:rPr>
          <w:rFonts w:cs="Arial"/>
          <w:lang w:val="es-CR"/>
        </w:rPr>
      </w:pPr>
    </w:p>
    <w:p w14:paraId="2D7C1B40" w14:textId="77777777" w:rsidR="009A126F" w:rsidRPr="00766692" w:rsidRDefault="009A126F" w:rsidP="009A126F">
      <w:pPr>
        <w:pStyle w:val="NoSpacing"/>
        <w:jc w:val="right"/>
        <w:rPr>
          <w:b/>
          <w:bCs/>
        </w:rPr>
      </w:pPr>
      <w:r w:rsidRPr="00766692">
        <w:rPr>
          <w:b/>
          <w:bCs/>
        </w:rPr>
        <w:t>M.Sc. Mario E. Fernández</w:t>
      </w:r>
    </w:p>
    <w:p w14:paraId="0D2E23D8" w14:textId="77777777" w:rsidR="009A126F" w:rsidRPr="00766692" w:rsidRDefault="009A126F" w:rsidP="009A126F">
      <w:pPr>
        <w:pStyle w:val="NoSpacing"/>
        <w:jc w:val="right"/>
        <w:rPr>
          <w:b/>
          <w:bCs/>
        </w:rPr>
      </w:pPr>
      <w:r w:rsidRPr="00766692">
        <w:rPr>
          <w:b/>
          <w:bCs/>
        </w:rPr>
        <w:t>Consultor</w:t>
      </w:r>
    </w:p>
    <w:p w14:paraId="3E21D4C9" w14:textId="77777777" w:rsidR="009A126F" w:rsidRPr="00766692" w:rsidRDefault="009A126F" w:rsidP="009A126F">
      <w:pPr>
        <w:pStyle w:val="NoSpacing"/>
        <w:jc w:val="right"/>
        <w:rPr>
          <w:b/>
          <w:bCs/>
        </w:rPr>
      </w:pPr>
      <w:r w:rsidRPr="00766692">
        <w:rPr>
          <w:b/>
          <w:bCs/>
        </w:rPr>
        <w:t>Marzo 2022</w:t>
      </w:r>
    </w:p>
    <w:p w14:paraId="32ECE927" w14:textId="77777777" w:rsidR="009A126F" w:rsidRPr="00766692" w:rsidRDefault="009A126F" w:rsidP="009A126F">
      <w:pPr>
        <w:pStyle w:val="NoSpacing"/>
      </w:pPr>
    </w:p>
    <w:p w14:paraId="45B9579B" w14:textId="77777777" w:rsidR="009A126F" w:rsidRPr="00766692" w:rsidRDefault="009A126F" w:rsidP="009A126F">
      <w:pPr>
        <w:pStyle w:val="NoSpacing"/>
        <w:rPr>
          <w:b/>
          <w:bCs/>
          <w:sz w:val="28"/>
          <w:szCs w:val="28"/>
        </w:rPr>
      </w:pPr>
      <w:r w:rsidRPr="00766692">
        <w:rPr>
          <w:b/>
          <w:bCs/>
          <w:sz w:val="28"/>
          <w:szCs w:val="28"/>
        </w:rPr>
        <w:t xml:space="preserve">PAUTAS DE EVOLUCIÓN DEMOGRÁFICA A NIVEL NACIONAL, PROVINCIAL Y REGIONAL </w:t>
      </w:r>
    </w:p>
    <w:p w14:paraId="7262B85C" w14:textId="77777777" w:rsidR="009A126F" w:rsidRPr="00766692" w:rsidRDefault="009A126F" w:rsidP="009A126F">
      <w:pPr>
        <w:pStyle w:val="NoSpacing"/>
      </w:pPr>
    </w:p>
    <w:p w14:paraId="67CE0056" w14:textId="44D68373" w:rsidR="009A126F" w:rsidRPr="00766692" w:rsidRDefault="009A126F" w:rsidP="009A126F">
      <w:pPr>
        <w:spacing w:after="0" w:line="259" w:lineRule="auto"/>
        <w:rPr>
          <w:rFonts w:cs="Arial"/>
          <w:lang w:val="es-CR"/>
        </w:rPr>
      </w:pPr>
      <w:r w:rsidRPr="00766692">
        <w:rPr>
          <w:rFonts w:cs="Arial"/>
          <w:lang w:val="es-CR"/>
        </w:rPr>
        <w:t>El país en su totalidad ha venido experimentando desde ya hace más de treinta años, un profundo cambio en las pautas de evolución demográfica, signado principalmente por una disminución sustancial de los niveles de fecundidad, que ha dado como resultado una reducción del ritmo de crecimiento de la población.</w:t>
      </w:r>
      <w:r w:rsidR="00A70276">
        <w:rPr>
          <w:rFonts w:cs="Arial"/>
          <w:lang w:val="es-CR"/>
        </w:rPr>
        <w:t xml:space="preserve"> </w:t>
      </w:r>
    </w:p>
    <w:p w14:paraId="64EFC027" w14:textId="686E0919" w:rsidR="009A126F" w:rsidRPr="00766692" w:rsidRDefault="009A126F" w:rsidP="009A126F">
      <w:pPr>
        <w:spacing w:after="0" w:line="259" w:lineRule="auto"/>
        <w:rPr>
          <w:rFonts w:cs="Arial"/>
          <w:lang w:val="es-CR"/>
        </w:rPr>
      </w:pPr>
      <w:r w:rsidRPr="00766692">
        <w:rPr>
          <w:rFonts w:cs="Arial"/>
          <w:lang w:val="es-CR"/>
        </w:rPr>
        <w:t>Así, de niveles que se conformaban a mediados del siglo pasado por una fecundidad muy alta, que llegó a estar entre las más elevadas del mundo y una mortalidad en disminución, que daba origen a tasas de crecimiento de casi el 4 por ciento anual, se pasó alrededor de los años ochenta del siglo XX a niveles apenas un poco superiores al dos por ciento como tasa exponencial. Esto representó un cambio radical, tanto por la proporción de la disminución en el ritmo de crecimiento, como por el relativo poco tiempo en que se produjo (menos de 20 años).</w:t>
      </w:r>
      <w:r w:rsidR="00A70276">
        <w:rPr>
          <w:rFonts w:cs="Arial"/>
          <w:lang w:val="es-CR"/>
        </w:rPr>
        <w:t xml:space="preserve"> </w:t>
      </w:r>
      <w:r w:rsidRPr="00766692">
        <w:rPr>
          <w:rFonts w:cs="Arial"/>
          <w:lang w:val="es-CR"/>
        </w:rPr>
        <w:t>Como resultado de este proceso, las mujeres pasaron de tener un número medio de hijos que oscilaba entre 5 y 6 a uno que oscilaba entre 2 y 4 a fines del siglo XX y entre 2 y 3 en la actualidad.</w:t>
      </w:r>
      <w:r w:rsidR="00A70276">
        <w:rPr>
          <w:rFonts w:cs="Arial"/>
          <w:lang w:val="es-CR"/>
        </w:rPr>
        <w:t xml:space="preserve"> </w:t>
      </w:r>
    </w:p>
    <w:p w14:paraId="160379D6" w14:textId="77777777" w:rsidR="00407E6B" w:rsidRPr="00766692" w:rsidRDefault="009A126F" w:rsidP="009A126F">
      <w:pPr>
        <w:spacing w:after="0" w:line="259" w:lineRule="auto"/>
        <w:rPr>
          <w:rFonts w:cs="Arial"/>
          <w:lang w:val="es-CR"/>
        </w:rPr>
      </w:pPr>
      <w:r w:rsidRPr="00766692">
        <w:rPr>
          <w:rFonts w:cs="Arial"/>
          <w:lang w:val="es-CR"/>
        </w:rPr>
        <w:t>En lo que va trascurrido del siglo XXI ha continuado la tendencia a la disminución de la natalidad, y consecuentemente, del aumento de población, de forma que en la actualidad el mismo es de alrededor de un 1 por ciento de tasa de crecimiento promedio anual.</w:t>
      </w:r>
    </w:p>
    <w:p w14:paraId="4FD0249C" w14:textId="1E65CCF4" w:rsidR="009A126F" w:rsidRPr="00766692" w:rsidRDefault="009A126F" w:rsidP="009A126F">
      <w:pPr>
        <w:spacing w:after="0" w:line="259" w:lineRule="auto"/>
        <w:rPr>
          <w:rFonts w:cs="Arial"/>
          <w:lang w:val="es-CR"/>
        </w:rPr>
      </w:pPr>
      <w:r w:rsidRPr="00766692">
        <w:rPr>
          <w:rFonts w:cs="Arial"/>
          <w:lang w:val="es-CR"/>
        </w:rPr>
        <w:t>Otro elemento de importancia es que ese cambio en el comportamiento reproductivo de la población, si bien como es lógico empieza en los estratos sociales de mayor educación y en las áreas urbanas, se va generalizando muy rápidamente a la totalidad de la población, de forma que los diferenciales urbano-rurales no son tan altos como en el pasado.</w:t>
      </w:r>
    </w:p>
    <w:p w14:paraId="7F1955A0" w14:textId="77777777" w:rsidR="009A126F" w:rsidRPr="00766692" w:rsidRDefault="009A126F" w:rsidP="009A126F">
      <w:pPr>
        <w:spacing w:after="0" w:line="259" w:lineRule="auto"/>
        <w:rPr>
          <w:rFonts w:cs="Arial"/>
          <w:lang w:val="es-CR"/>
        </w:rPr>
      </w:pPr>
      <w:r w:rsidRPr="00766692">
        <w:rPr>
          <w:rFonts w:cs="Arial"/>
          <w:lang w:val="es-CR"/>
        </w:rPr>
        <w:t xml:space="preserve">Luego de esta disminución considerada espectacular por los analistas, el proceso de baja de la fecundidad se modera, por lo que se puede afirmar que tiende a estabilizarse, debido a que tanto la fecundidad como la mortalidad ya no disminuyen al mismo ritmo que en el periodo entre los sesenta y ochentas del siglo pasado. </w:t>
      </w:r>
    </w:p>
    <w:p w14:paraId="09F6DCFB" w14:textId="77777777" w:rsidR="009A126F" w:rsidRPr="00766692" w:rsidRDefault="009A126F" w:rsidP="009A126F">
      <w:pPr>
        <w:spacing w:after="0" w:line="259" w:lineRule="auto"/>
        <w:rPr>
          <w:rFonts w:cs="Arial"/>
          <w:lang w:val="es-CR"/>
        </w:rPr>
      </w:pPr>
    </w:p>
    <w:p w14:paraId="2A4FBF4B" w14:textId="427467AF" w:rsidR="009A126F" w:rsidRPr="00766692" w:rsidRDefault="009A126F" w:rsidP="009A126F">
      <w:pPr>
        <w:spacing w:after="0" w:line="259" w:lineRule="auto"/>
        <w:rPr>
          <w:rFonts w:cs="Arial"/>
          <w:lang w:val="es-CR"/>
        </w:rPr>
      </w:pPr>
      <w:r w:rsidRPr="00766692">
        <w:rPr>
          <w:rFonts w:cs="Arial"/>
          <w:lang w:val="es-CR"/>
        </w:rPr>
        <w:t xml:space="preserve">Estas tendencias han llevado aparejadas además un cambio en la estructura de la población por edad, de forma que nos enfrentamos a un proceso paulatino de envejecimiento, de forma que el peso de los niños es cada vez menor, en tanto que aumenta la proporción de personas de edad media y avanzada. </w:t>
      </w:r>
    </w:p>
    <w:p w14:paraId="1EBAFC99" w14:textId="5DC7FF3E" w:rsidR="009A126F" w:rsidRPr="00766692" w:rsidRDefault="009A126F" w:rsidP="009A126F">
      <w:pPr>
        <w:spacing w:after="0" w:line="259" w:lineRule="auto"/>
        <w:rPr>
          <w:rFonts w:cs="Arial"/>
          <w:lang w:val="es-CR"/>
        </w:rPr>
      </w:pPr>
      <w:r w:rsidRPr="00766692">
        <w:rPr>
          <w:rFonts w:cs="Arial"/>
          <w:lang w:val="es-CR"/>
        </w:rPr>
        <w:t>Como un elemento adicional que contribuye a modificar esta tendencia, se encuentra el proceso migratorio que ha experimentado el país desde fines de la década de 1970, constituido por una corriente de inmigración proveniente en su mayor parte de Nicaragua, que ha contribuido al crecimiento de la población de dos formas.</w:t>
      </w:r>
      <w:r w:rsidR="00A70276">
        <w:rPr>
          <w:rFonts w:cs="Arial"/>
          <w:lang w:val="es-CR"/>
        </w:rPr>
        <w:t xml:space="preserve"> </w:t>
      </w:r>
    </w:p>
    <w:p w14:paraId="75F579C0" w14:textId="48B36AD5" w:rsidR="009A126F" w:rsidRPr="00766692" w:rsidRDefault="009A126F" w:rsidP="009A126F">
      <w:pPr>
        <w:spacing w:after="0" w:line="259" w:lineRule="auto"/>
        <w:rPr>
          <w:rFonts w:cs="Arial"/>
          <w:lang w:val="es-CR"/>
        </w:rPr>
      </w:pPr>
      <w:r w:rsidRPr="00766692">
        <w:rPr>
          <w:rFonts w:cs="Arial"/>
          <w:lang w:val="es-CR"/>
        </w:rPr>
        <w:t>La primera de ellas es el impacto lógico del aumento de población por la llegada de inmigrantes, la mayoría de los cuales se desplazan en busca de trabajo, y si bien una parte de ellos regresan a su país luego de una estancia más o menos prolongada, una parte sustancial se queda en Costa Rica en forma definitiva.</w:t>
      </w:r>
      <w:r w:rsidR="00A70276">
        <w:rPr>
          <w:rFonts w:cs="Arial"/>
          <w:lang w:val="es-CR"/>
        </w:rPr>
        <w:t xml:space="preserve"> </w:t>
      </w:r>
    </w:p>
    <w:p w14:paraId="4A9900CD" w14:textId="3259C5C7" w:rsidR="009A126F" w:rsidRPr="00766692" w:rsidRDefault="009A126F" w:rsidP="009A126F">
      <w:pPr>
        <w:spacing w:after="0" w:line="259" w:lineRule="auto"/>
        <w:rPr>
          <w:rFonts w:cs="Arial"/>
          <w:lang w:val="es-CR"/>
        </w:rPr>
      </w:pPr>
      <w:r w:rsidRPr="00766692">
        <w:rPr>
          <w:rFonts w:cs="Arial"/>
          <w:lang w:val="es-CR"/>
        </w:rPr>
        <w:t>La segunda de ellas consiste en la contribución que esta población nicaragüense realiza a los nacimientos ocurridos en el país. Es importante considerar que la mayor parte de los inmigrantes son adultos jóvenes, en edad reproductiva.</w:t>
      </w:r>
      <w:r w:rsidR="00A70276">
        <w:rPr>
          <w:rFonts w:cs="Arial"/>
          <w:lang w:val="es-CR"/>
        </w:rPr>
        <w:t xml:space="preserve"> </w:t>
      </w:r>
      <w:r w:rsidRPr="00766692">
        <w:rPr>
          <w:rFonts w:cs="Arial"/>
          <w:lang w:val="es-CR"/>
        </w:rPr>
        <w:t>Además, esta población tiende a tener niveles de fecundidad más altos que los costarricenses, lo que hace que el nacimiento de hijos de nicaragüenses tenga un peso cada vez mayor en el crecimiento de la población</w:t>
      </w:r>
      <w:r w:rsidRPr="00766692">
        <w:rPr>
          <w:rStyle w:val="FootnoteReference"/>
          <w:rFonts w:cs="Arial"/>
          <w:lang w:val="es-CR"/>
        </w:rPr>
        <w:footnoteReference w:id="9"/>
      </w:r>
      <w:r w:rsidRPr="00766692">
        <w:rPr>
          <w:rFonts w:cs="Arial"/>
          <w:lang w:val="es-CR"/>
        </w:rPr>
        <w:t>.</w:t>
      </w:r>
      <w:r w:rsidR="00A70276">
        <w:rPr>
          <w:rFonts w:cs="Arial"/>
          <w:lang w:val="es-CR"/>
        </w:rPr>
        <w:t xml:space="preserve"> </w:t>
      </w:r>
    </w:p>
    <w:p w14:paraId="7B7FD8CA" w14:textId="1854DB0B" w:rsidR="009A126F" w:rsidRPr="00766692" w:rsidRDefault="009A126F" w:rsidP="009A126F">
      <w:pPr>
        <w:spacing w:after="0" w:line="259" w:lineRule="auto"/>
        <w:rPr>
          <w:rFonts w:cs="Arial"/>
          <w:lang w:val="es-CR"/>
        </w:rPr>
      </w:pPr>
      <w:r w:rsidRPr="00766692">
        <w:rPr>
          <w:rFonts w:cs="Arial"/>
          <w:lang w:val="es-CR"/>
        </w:rPr>
        <w:t>De todas formas, si bien el proceso de disminución de la fecundidad es una realidad que ha experimentado el país, también lo es que no es previsible que la misma alcance los niveles propios de los países europeos y otros desarrollados, originando un crecimiento cero o aún una disminución de la población, de forma que es previsible que la población del país siga aumentando de forma moderada, por lo menos por los próximos 30 o 40 años</w:t>
      </w:r>
      <w:r w:rsidRPr="00766692">
        <w:rPr>
          <w:rFonts w:cs="Arial"/>
          <w:vertAlign w:val="superscript"/>
          <w:lang w:val="es-CR"/>
        </w:rPr>
        <w:footnoteReference w:id="10"/>
      </w:r>
      <w:r w:rsidRPr="00766692">
        <w:rPr>
          <w:rFonts w:cs="Arial"/>
          <w:lang w:val="es-CR"/>
        </w:rPr>
        <w:t>.</w:t>
      </w:r>
      <w:r w:rsidR="00A70276">
        <w:rPr>
          <w:rFonts w:cs="Arial"/>
          <w:lang w:val="es-CR"/>
        </w:rPr>
        <w:t xml:space="preserve"> </w:t>
      </w:r>
    </w:p>
    <w:p w14:paraId="72ACA8AD" w14:textId="26725149" w:rsidR="009A126F" w:rsidRPr="00766692" w:rsidRDefault="009A126F" w:rsidP="00FE47A6">
      <w:pPr>
        <w:spacing w:after="0" w:line="259" w:lineRule="auto"/>
        <w:rPr>
          <w:rFonts w:cs="Arial"/>
          <w:lang w:val="es-CR"/>
        </w:rPr>
      </w:pPr>
      <w:r w:rsidRPr="00766692">
        <w:rPr>
          <w:rFonts w:cs="Arial"/>
          <w:lang w:val="es-CR"/>
        </w:rPr>
        <w:t>Así, si en el año 2000 el número de habitantes que arrojó el censo de población fue de 3,810,179 para el año 2011 esa población es de 4,301,712.</w:t>
      </w:r>
      <w:r w:rsidR="00A70276">
        <w:rPr>
          <w:rFonts w:cs="Arial"/>
          <w:lang w:val="es-CR"/>
        </w:rPr>
        <w:t xml:space="preserve"> </w:t>
      </w:r>
      <w:r w:rsidRPr="00766692">
        <w:rPr>
          <w:rFonts w:cs="Arial"/>
          <w:lang w:val="es-CR"/>
        </w:rPr>
        <w:t xml:space="preserve">Según las previsiones esta cifra aumentaría a </w:t>
      </w:r>
      <w:r w:rsidRPr="00766692">
        <w:rPr>
          <w:rFonts w:cs="Arial"/>
          <w:color w:val="000000"/>
          <w:szCs w:val="24"/>
          <w:lang w:val="es-CR" w:eastAsia="es-CR"/>
        </w:rPr>
        <w:t xml:space="preserve">5,213,362 </w:t>
      </w:r>
      <w:r w:rsidRPr="00766692">
        <w:rPr>
          <w:rFonts w:cs="Arial"/>
          <w:lang w:val="es-CR"/>
        </w:rPr>
        <w:t xml:space="preserve">personas para el año 2022, y </w:t>
      </w:r>
      <w:r w:rsidRPr="00766692">
        <w:rPr>
          <w:rFonts w:cs="Arial"/>
          <w:szCs w:val="24"/>
          <w:lang w:val="es-CR"/>
        </w:rPr>
        <w:t xml:space="preserve">a </w:t>
      </w:r>
      <w:r w:rsidRPr="00766692">
        <w:rPr>
          <w:rFonts w:cs="Arial"/>
          <w:color w:val="000000"/>
          <w:szCs w:val="24"/>
          <w:lang w:val="es-CR" w:eastAsia="es-CR"/>
        </w:rPr>
        <w:t xml:space="preserve">6,093,012 </w:t>
      </w:r>
      <w:r w:rsidRPr="00766692">
        <w:rPr>
          <w:rFonts w:cs="Arial"/>
          <w:lang w:val="es-CR"/>
        </w:rPr>
        <w:t xml:space="preserve">para el año 2050 (Centro Centroamericano de Población - INEC. </w:t>
      </w:r>
      <w:r w:rsidRPr="00766692">
        <w:rPr>
          <w:rFonts w:cs="Arial"/>
          <w:b/>
          <w:i/>
          <w:lang w:val="es-CR"/>
        </w:rPr>
        <w:t>Proyecciones de Población 1950 – 2100</w:t>
      </w:r>
      <w:r w:rsidRPr="00766692">
        <w:rPr>
          <w:rFonts w:cs="Arial"/>
          <w:bCs/>
          <w:i/>
          <w:lang w:val="es-CR"/>
        </w:rPr>
        <w:t>.</w:t>
      </w:r>
      <w:r w:rsidR="00A70276">
        <w:rPr>
          <w:rFonts w:cs="Arial"/>
          <w:bCs/>
          <w:i/>
          <w:lang w:val="es-CR"/>
        </w:rPr>
        <w:t xml:space="preserve"> </w:t>
      </w:r>
      <w:r w:rsidRPr="00766692">
        <w:rPr>
          <w:rFonts w:cs="Arial"/>
          <w:lang w:val="es-CR"/>
        </w:rPr>
        <w:t xml:space="preserve">Universidad de Costa Rica, procesado de base de datos </w:t>
      </w:r>
      <w:r w:rsidRPr="00766692">
        <w:rPr>
          <w:rFonts w:cs="Arial"/>
          <w:b/>
          <w:i/>
          <w:lang w:val="es-CR"/>
        </w:rPr>
        <w:t>ccp.ucr.ac.cr</w:t>
      </w:r>
      <w:r w:rsidRPr="00766692">
        <w:rPr>
          <w:rFonts w:cs="Arial"/>
          <w:lang w:val="es-CR"/>
        </w:rPr>
        <w:t>).</w:t>
      </w:r>
    </w:p>
    <w:p w14:paraId="64CFF93E" w14:textId="77777777" w:rsidR="009A126F" w:rsidRPr="00766692" w:rsidRDefault="009A126F" w:rsidP="009A126F">
      <w:pPr>
        <w:spacing w:after="0" w:line="259" w:lineRule="auto"/>
        <w:rPr>
          <w:rFonts w:cs="Arial"/>
          <w:lang w:val="es-CR"/>
        </w:rPr>
      </w:pPr>
    </w:p>
    <w:p w14:paraId="3A2396D4" w14:textId="66B68D30" w:rsidR="009A126F" w:rsidRPr="00766692" w:rsidRDefault="009A126F" w:rsidP="009A126F">
      <w:pPr>
        <w:spacing w:after="0" w:line="259" w:lineRule="auto"/>
        <w:rPr>
          <w:rFonts w:cs="Arial"/>
          <w:lang w:val="es-CR"/>
        </w:rPr>
      </w:pPr>
      <w:r w:rsidRPr="00766692">
        <w:rPr>
          <w:rFonts w:cs="Arial"/>
          <w:lang w:val="es-CR"/>
        </w:rPr>
        <w:t>En el marco centroamericano, este ritmo de crecimiento puede considerarse como moderado, siendo el mismo, fruto de una disminución marcada de los niveles de fecundidad y de mortalidad.</w:t>
      </w:r>
    </w:p>
    <w:p w14:paraId="704F062D" w14:textId="7EB3D8E0" w:rsidR="009A126F" w:rsidRPr="00766692" w:rsidRDefault="009A126F" w:rsidP="009A126F">
      <w:pPr>
        <w:spacing w:after="0" w:line="259" w:lineRule="auto"/>
        <w:rPr>
          <w:rFonts w:cs="Arial"/>
          <w:lang w:val="es-CR"/>
        </w:rPr>
      </w:pPr>
      <w:r w:rsidRPr="00766692">
        <w:rPr>
          <w:rFonts w:cs="Arial"/>
          <w:lang w:val="es-CR"/>
        </w:rPr>
        <w:t>Sin embargo, este ritmo de crecimiento tiene un comportamiento diferencial según las diversas unidades geográficas del país.</w:t>
      </w:r>
      <w:r w:rsidR="00A70276">
        <w:rPr>
          <w:rFonts w:cs="Arial"/>
          <w:lang w:val="es-CR"/>
        </w:rPr>
        <w:t xml:space="preserve"> </w:t>
      </w:r>
      <w:r w:rsidRPr="00766692">
        <w:rPr>
          <w:rFonts w:cs="Arial"/>
          <w:lang w:val="es-CR"/>
        </w:rPr>
        <w:t>Es necesario señalar que la división territorial administrativa del país contempla los escalones de provincia, cantón y distrito.</w:t>
      </w:r>
      <w:r w:rsidR="00A70276">
        <w:rPr>
          <w:rFonts w:cs="Arial"/>
          <w:lang w:val="es-CR"/>
        </w:rPr>
        <w:t xml:space="preserve"> </w:t>
      </w:r>
    </w:p>
    <w:p w14:paraId="5BEDE913" w14:textId="7BC0248A" w:rsidR="009A126F" w:rsidRPr="00766692" w:rsidRDefault="009A126F" w:rsidP="009A126F">
      <w:pPr>
        <w:spacing w:after="0" w:line="259" w:lineRule="auto"/>
        <w:rPr>
          <w:rFonts w:cs="Arial"/>
          <w:lang w:val="es-CR"/>
        </w:rPr>
      </w:pPr>
      <w:r w:rsidRPr="00766692">
        <w:rPr>
          <w:rFonts w:cs="Arial"/>
          <w:lang w:val="es-CR"/>
        </w:rPr>
        <w:t>El país se divide en 7 provincias, según puede verse en el cuadro 1, en tanto que el país comprende 84 cantones</w:t>
      </w:r>
      <w:r w:rsidRPr="00766692">
        <w:rPr>
          <w:rStyle w:val="FootnoteReference"/>
          <w:rFonts w:cs="Arial"/>
          <w:lang w:val="es-CR"/>
        </w:rPr>
        <w:footnoteReference w:id="11"/>
      </w:r>
      <w:r w:rsidRPr="00766692">
        <w:rPr>
          <w:rFonts w:cs="Arial"/>
          <w:lang w:val="es-CR"/>
        </w:rPr>
        <w:t>, equivalente a lo que se definen en otras realidades como municipios.</w:t>
      </w:r>
      <w:r w:rsidR="00A70276">
        <w:rPr>
          <w:rFonts w:cs="Arial"/>
          <w:lang w:val="es-CR"/>
        </w:rPr>
        <w:t xml:space="preserve"> </w:t>
      </w:r>
      <w:r w:rsidRPr="00766692">
        <w:rPr>
          <w:rFonts w:cs="Arial"/>
          <w:lang w:val="es-CR"/>
        </w:rPr>
        <w:t>Los cantones a su vez se dividen en distritos, en un número variable que depende del tamaño del territorio del cantón y su volumen de población, lo cuales son bastante heterogéneos.</w:t>
      </w:r>
      <w:r w:rsidR="00A70276">
        <w:rPr>
          <w:rFonts w:cs="Arial"/>
          <w:lang w:val="es-CR"/>
        </w:rPr>
        <w:t xml:space="preserve"> </w:t>
      </w:r>
      <w:r w:rsidRPr="00766692">
        <w:rPr>
          <w:rFonts w:cs="Arial"/>
          <w:lang w:val="es-CR"/>
        </w:rPr>
        <w:t>El número de distritos es de alrededor de 469</w:t>
      </w:r>
      <w:r w:rsidRPr="00766692">
        <w:rPr>
          <w:rStyle w:val="FootnoteReference"/>
          <w:rFonts w:cs="Arial"/>
          <w:lang w:val="es-CR"/>
        </w:rPr>
        <w:footnoteReference w:id="12"/>
      </w:r>
      <w:r w:rsidRPr="00766692">
        <w:rPr>
          <w:rFonts w:cs="Arial"/>
          <w:lang w:val="es-CR"/>
        </w:rPr>
        <w:t xml:space="preserve">. </w:t>
      </w:r>
    </w:p>
    <w:p w14:paraId="6DEEC7A2" w14:textId="53C8AF60" w:rsidR="009A126F" w:rsidRPr="00766692" w:rsidRDefault="009A126F" w:rsidP="009A126F">
      <w:pPr>
        <w:spacing w:after="0" w:line="259" w:lineRule="auto"/>
        <w:rPr>
          <w:rFonts w:cs="Arial"/>
          <w:lang w:val="es-CR"/>
        </w:rPr>
      </w:pPr>
      <w:r w:rsidRPr="00766692">
        <w:rPr>
          <w:rFonts w:cs="Arial"/>
          <w:lang w:val="es-CR"/>
        </w:rPr>
        <w:t>El nivel de cantón tiene una estructura administrativa de gobierno local (municipio), que en el caso costarricense se denomina Municipalidad.</w:t>
      </w:r>
      <w:r w:rsidR="00A70276">
        <w:rPr>
          <w:rFonts w:cs="Arial"/>
          <w:lang w:val="es-CR"/>
        </w:rPr>
        <w:t xml:space="preserve"> </w:t>
      </w:r>
      <w:r w:rsidRPr="00766692">
        <w:rPr>
          <w:rFonts w:cs="Arial"/>
          <w:lang w:val="es-CR"/>
        </w:rPr>
        <w:t xml:space="preserve">Los gobiernos locales, Municipalidades, tienen una serie de atribuciones en un esquema de administración descentralizado con un elevado nivel de autonomía respecto al gobierno central, en diversos campos que no es el lugar para discutir acá. </w:t>
      </w:r>
    </w:p>
    <w:p w14:paraId="103BAF6C" w14:textId="4915A8CA" w:rsidR="009A126F" w:rsidRPr="00766692" w:rsidRDefault="009A126F" w:rsidP="009A126F">
      <w:pPr>
        <w:spacing w:after="0" w:line="259" w:lineRule="auto"/>
        <w:rPr>
          <w:rFonts w:cs="Arial"/>
          <w:lang w:val="es-CR"/>
        </w:rPr>
      </w:pPr>
      <w:r w:rsidRPr="00766692">
        <w:rPr>
          <w:rFonts w:cs="Arial"/>
          <w:lang w:val="es-CR"/>
        </w:rPr>
        <w:t>Asimismo, a nivel de la organización de la información censal, las estadísticas oficiales llegan en sus publicaciones a un nivel de desagregación máxima de distrito, la unidad administrativa menor, como se ha indicado.</w:t>
      </w:r>
      <w:r w:rsidR="00A70276">
        <w:rPr>
          <w:rFonts w:cs="Arial"/>
          <w:lang w:val="es-CR"/>
        </w:rPr>
        <w:t xml:space="preserve"> </w:t>
      </w:r>
      <w:r w:rsidRPr="00766692">
        <w:rPr>
          <w:rFonts w:cs="Arial"/>
          <w:lang w:val="es-CR"/>
        </w:rPr>
        <w:t>Si bien existe la posibilidad de tener una agregación menor a esa unidad territorial, ello requiere un laborioso trabajo de reelaboración de la información a nivel de las bases de datos del Instituto Nacional de Estadística y Censos, y en la mayoría de los casos ello solo es posible en lo que se refiere a los censos nacionales,</w:t>
      </w:r>
      <w:r w:rsidR="00A70276">
        <w:rPr>
          <w:rFonts w:cs="Arial"/>
          <w:lang w:val="es-CR"/>
        </w:rPr>
        <w:t xml:space="preserve"> </w:t>
      </w:r>
      <w:r w:rsidRPr="00766692">
        <w:rPr>
          <w:rFonts w:cs="Arial"/>
          <w:lang w:val="es-CR"/>
        </w:rPr>
        <w:t>susceptibles de procesarse a nivel de las bases de datos (1984, 2000 y 2011).</w:t>
      </w:r>
      <w:r w:rsidR="00A70276">
        <w:rPr>
          <w:rFonts w:cs="Arial"/>
          <w:lang w:val="es-CR"/>
        </w:rPr>
        <w:t xml:space="preserve"> </w:t>
      </w:r>
    </w:p>
    <w:p w14:paraId="5CC58418" w14:textId="77777777" w:rsidR="009A126F" w:rsidRPr="00766692" w:rsidRDefault="009A126F" w:rsidP="009A126F">
      <w:pPr>
        <w:spacing w:after="0" w:line="259" w:lineRule="auto"/>
        <w:rPr>
          <w:rFonts w:cs="Arial"/>
          <w:lang w:val="es-CR"/>
        </w:rPr>
      </w:pPr>
      <w:r w:rsidRPr="00766692">
        <w:rPr>
          <w:rFonts w:cs="Arial"/>
          <w:lang w:val="es-CR"/>
        </w:rPr>
        <w:t xml:space="preserve">Es importante señalar que el último censo de población y vivienda realizado en el país corresponde al año 2011, y será hasta el año actual (2022), en que se levantará un nuevo censo. </w:t>
      </w:r>
    </w:p>
    <w:p w14:paraId="20697FF6" w14:textId="77777777" w:rsidR="009A126F" w:rsidRPr="00766692" w:rsidRDefault="009A126F" w:rsidP="009A126F">
      <w:pPr>
        <w:spacing w:after="0" w:line="259" w:lineRule="auto"/>
        <w:rPr>
          <w:rFonts w:cs="Arial"/>
          <w:lang w:val="es-CR"/>
        </w:rPr>
      </w:pPr>
    </w:p>
    <w:p w14:paraId="703CDF15" w14:textId="0ACDF855" w:rsidR="009A126F" w:rsidRPr="00766692" w:rsidRDefault="009A126F" w:rsidP="009A126F">
      <w:pPr>
        <w:spacing w:after="0" w:line="259" w:lineRule="auto"/>
        <w:rPr>
          <w:rFonts w:cs="Arial"/>
          <w:lang w:val="es-CR"/>
        </w:rPr>
      </w:pPr>
      <w:r w:rsidRPr="00766692">
        <w:rPr>
          <w:rFonts w:cs="Arial"/>
          <w:lang w:val="es-CR"/>
        </w:rPr>
        <w:t>En general, es notorio, según puede verse en el cuadro 1, que las provincias que han tenido un crecimiento más acentuado en el pasado reciente, que se puede ver en el periodo 1984-2000, son las que tienen una parte de su territorio en el Valle Central del país, en donde se localizan los principales centros urbanos, especialmente agrupados en lo que se conoce como la Región Metropolitana, que agrupa al Gran Área Metropolitana de San José (GAM), y específicamente a las ciudades de San José,</w:t>
      </w:r>
      <w:r w:rsidR="00814E56">
        <w:rPr>
          <w:rFonts w:cs="Arial"/>
          <w:lang w:val="es-CR"/>
        </w:rPr>
        <w:t xml:space="preserve"> </w:t>
      </w:r>
      <w:r w:rsidRPr="00766692">
        <w:rPr>
          <w:rFonts w:cs="Arial"/>
          <w:lang w:val="es-CR"/>
        </w:rPr>
        <w:t>Heredia, Alajuela y Cartago en sentido amplio.</w:t>
      </w:r>
      <w:r w:rsidR="00A70276">
        <w:rPr>
          <w:rFonts w:cs="Arial"/>
          <w:lang w:val="es-CR"/>
        </w:rPr>
        <w:t xml:space="preserve"> </w:t>
      </w:r>
    </w:p>
    <w:p w14:paraId="4701C49C" w14:textId="1A15CB04" w:rsidR="009A126F" w:rsidRPr="00766692" w:rsidRDefault="009A126F" w:rsidP="009A126F">
      <w:pPr>
        <w:spacing w:after="0" w:line="259" w:lineRule="auto"/>
        <w:rPr>
          <w:rFonts w:cs="Arial"/>
          <w:lang w:val="es-CR"/>
        </w:rPr>
      </w:pPr>
      <w:r w:rsidRPr="00766692">
        <w:rPr>
          <w:rFonts w:cs="Arial"/>
          <w:lang w:val="es-CR"/>
        </w:rPr>
        <w:t>A estas provincias se une Limón, que es la provincia que experimentó el crecimiento mayor en el periodo 1984 – 2000, en que su población se duplicó.</w:t>
      </w:r>
      <w:r w:rsidR="00A70276">
        <w:rPr>
          <w:rFonts w:cs="Arial"/>
          <w:lang w:val="es-CR"/>
        </w:rPr>
        <w:t xml:space="preserve"> </w:t>
      </w:r>
      <w:r w:rsidRPr="00766692">
        <w:rPr>
          <w:rFonts w:cs="Arial"/>
          <w:lang w:val="es-CR"/>
        </w:rPr>
        <w:t xml:space="preserve">Sin embargo, es importante constatar que esta provincia es la que tenía una población menor en el año 1984, puesto que a partir del año 2000 pasa a ser ocupado por Guanacaste. </w:t>
      </w:r>
    </w:p>
    <w:p w14:paraId="207E1A77" w14:textId="7378E1C6" w:rsidR="009A126F" w:rsidRPr="00766692" w:rsidRDefault="009A126F" w:rsidP="009A126F">
      <w:pPr>
        <w:spacing w:after="0" w:line="259" w:lineRule="auto"/>
        <w:rPr>
          <w:rFonts w:cs="Arial"/>
          <w:iCs/>
          <w:lang w:val="es-CR"/>
        </w:rPr>
      </w:pPr>
      <w:r w:rsidRPr="00766692">
        <w:rPr>
          <w:rFonts w:cs="Arial"/>
          <w:iCs/>
          <w:lang w:val="es-CR"/>
        </w:rPr>
        <w:t>Sin embargo, esta tendencia al aumento mayor de la población en el centro del país se ha revertido hasta cierto punto en el periodo más reciente.</w:t>
      </w:r>
      <w:r w:rsidR="00A70276">
        <w:rPr>
          <w:rFonts w:cs="Arial"/>
          <w:iCs/>
          <w:lang w:val="es-CR"/>
        </w:rPr>
        <w:t xml:space="preserve"> </w:t>
      </w:r>
      <w:r w:rsidRPr="00766692">
        <w:rPr>
          <w:rFonts w:cs="Arial"/>
          <w:iCs/>
          <w:lang w:val="es-CR"/>
        </w:rPr>
        <w:t>Pareciera que ya el centro del país ha perdido algún dinamismo como foco de atracción de población, y el crecimiento de las provincias periféricas se ha recuperado un tanto.</w:t>
      </w:r>
      <w:r w:rsidR="00A70276">
        <w:rPr>
          <w:rFonts w:cs="Arial"/>
          <w:iCs/>
          <w:lang w:val="es-CR"/>
        </w:rPr>
        <w:t xml:space="preserve"> </w:t>
      </w:r>
      <w:r w:rsidRPr="00766692">
        <w:rPr>
          <w:rFonts w:cs="Arial"/>
          <w:iCs/>
          <w:lang w:val="es-CR"/>
        </w:rPr>
        <w:t>Así, llama la atención que en el periodo 2000-2011 la provincia que tuvo el mayor aumento porcentual de población es Guanacaste, con un aumento muy similar al correspondiente a Heredia, aumento que es bastante superior a la media nacional en ese mismo periodo (23.7 contra 12.9%).</w:t>
      </w:r>
    </w:p>
    <w:p w14:paraId="05555893" w14:textId="18192FA3" w:rsidR="009A126F" w:rsidRPr="00766692" w:rsidRDefault="009A126F" w:rsidP="00FE47A6">
      <w:pPr>
        <w:spacing w:after="0" w:line="259" w:lineRule="auto"/>
        <w:rPr>
          <w:rFonts w:cs="Arial"/>
          <w:iCs/>
          <w:lang w:val="es-CR"/>
        </w:rPr>
      </w:pPr>
      <w:r w:rsidRPr="00766692">
        <w:rPr>
          <w:rFonts w:cs="Arial"/>
          <w:iCs/>
          <w:lang w:val="es-CR"/>
        </w:rPr>
        <w:t xml:space="preserve">Es notorio el bajo crecimiento de la provincia de San José (una tercera parte de la media nacional), lo que pareciera indicar que las áreas urbanas más antiguas del país ya se encuentran saturadas y no brindan las condiciones para un aumento de la población en ellas, crecimiento que se desplaza a zonas urbanas más nuevas (Alajuela y Heredia), con menos nivel de saturación. </w:t>
      </w:r>
    </w:p>
    <w:p w14:paraId="1116055F" w14:textId="77777777" w:rsidR="00FE47A6" w:rsidRPr="00766692" w:rsidRDefault="00FE47A6" w:rsidP="009A126F">
      <w:pPr>
        <w:spacing w:after="0"/>
        <w:jc w:val="center"/>
        <w:rPr>
          <w:rFonts w:eastAsia="Times New Roman" w:cs="Times New Roman"/>
          <w:b/>
          <w:caps/>
          <w:sz w:val="22"/>
          <w:szCs w:val="20"/>
          <w:lang w:val="es-CR" w:eastAsia="es-ES"/>
        </w:rPr>
      </w:pPr>
    </w:p>
    <w:p w14:paraId="58D28E34" w14:textId="77777777" w:rsidR="00FE47A6" w:rsidRPr="00766692" w:rsidRDefault="00FE47A6" w:rsidP="009A126F">
      <w:pPr>
        <w:spacing w:after="0"/>
        <w:jc w:val="center"/>
        <w:rPr>
          <w:rFonts w:eastAsia="Times New Roman" w:cs="Times New Roman"/>
          <w:b/>
          <w:caps/>
          <w:sz w:val="22"/>
          <w:szCs w:val="20"/>
          <w:lang w:val="es-CR" w:eastAsia="es-ES"/>
        </w:rPr>
      </w:pPr>
    </w:p>
    <w:p w14:paraId="26C88B58" w14:textId="77777777" w:rsidR="00FE47A6" w:rsidRPr="00766692" w:rsidRDefault="00FE47A6" w:rsidP="009A126F">
      <w:pPr>
        <w:spacing w:after="0"/>
        <w:jc w:val="center"/>
        <w:rPr>
          <w:rFonts w:eastAsia="Times New Roman" w:cs="Times New Roman"/>
          <w:b/>
          <w:caps/>
          <w:sz w:val="22"/>
          <w:szCs w:val="20"/>
          <w:lang w:val="es-CR" w:eastAsia="es-ES"/>
        </w:rPr>
      </w:pPr>
    </w:p>
    <w:p w14:paraId="0730C8B4" w14:textId="77777777" w:rsidR="00FE47A6" w:rsidRPr="00766692" w:rsidRDefault="00FE47A6" w:rsidP="009A126F">
      <w:pPr>
        <w:spacing w:after="0"/>
        <w:jc w:val="center"/>
        <w:rPr>
          <w:rFonts w:eastAsia="Times New Roman" w:cs="Times New Roman"/>
          <w:b/>
          <w:caps/>
          <w:sz w:val="22"/>
          <w:szCs w:val="20"/>
          <w:lang w:val="es-CR" w:eastAsia="es-ES"/>
        </w:rPr>
      </w:pPr>
    </w:p>
    <w:p w14:paraId="3DFA8FFA" w14:textId="77777777" w:rsidR="00FE47A6" w:rsidRPr="00766692" w:rsidRDefault="00FE47A6" w:rsidP="009A126F">
      <w:pPr>
        <w:spacing w:after="0"/>
        <w:jc w:val="center"/>
        <w:rPr>
          <w:rFonts w:eastAsia="Times New Roman" w:cs="Times New Roman"/>
          <w:b/>
          <w:caps/>
          <w:sz w:val="22"/>
          <w:szCs w:val="20"/>
          <w:lang w:val="es-CR" w:eastAsia="es-ES"/>
        </w:rPr>
      </w:pPr>
    </w:p>
    <w:p w14:paraId="472523E6" w14:textId="77777777" w:rsidR="00FE47A6" w:rsidRPr="00766692" w:rsidRDefault="00FE47A6" w:rsidP="009A126F">
      <w:pPr>
        <w:spacing w:after="0"/>
        <w:jc w:val="center"/>
        <w:rPr>
          <w:rFonts w:eastAsia="Times New Roman" w:cs="Times New Roman"/>
          <w:b/>
          <w:caps/>
          <w:sz w:val="22"/>
          <w:szCs w:val="20"/>
          <w:lang w:val="es-CR" w:eastAsia="es-ES"/>
        </w:rPr>
      </w:pPr>
    </w:p>
    <w:p w14:paraId="65BF1772" w14:textId="77777777" w:rsidR="00FE47A6" w:rsidRPr="00766692" w:rsidRDefault="00FE47A6" w:rsidP="009A126F">
      <w:pPr>
        <w:spacing w:after="0"/>
        <w:jc w:val="center"/>
        <w:rPr>
          <w:rFonts w:eastAsia="Times New Roman" w:cs="Times New Roman"/>
          <w:b/>
          <w:caps/>
          <w:sz w:val="22"/>
          <w:szCs w:val="20"/>
          <w:lang w:val="es-CR" w:eastAsia="es-ES"/>
        </w:rPr>
      </w:pPr>
    </w:p>
    <w:p w14:paraId="0BAA3548" w14:textId="77777777" w:rsidR="00FE47A6" w:rsidRPr="00766692" w:rsidRDefault="00FE47A6" w:rsidP="009A126F">
      <w:pPr>
        <w:spacing w:after="0"/>
        <w:jc w:val="center"/>
        <w:rPr>
          <w:rFonts w:eastAsia="Times New Roman" w:cs="Times New Roman"/>
          <w:b/>
          <w:caps/>
          <w:sz w:val="22"/>
          <w:szCs w:val="20"/>
          <w:lang w:val="es-CR" w:eastAsia="es-ES"/>
        </w:rPr>
      </w:pPr>
    </w:p>
    <w:p w14:paraId="4CDA94B2" w14:textId="77777777" w:rsidR="00FE47A6" w:rsidRPr="00766692" w:rsidRDefault="00FE47A6" w:rsidP="009A126F">
      <w:pPr>
        <w:spacing w:after="0"/>
        <w:jc w:val="center"/>
        <w:rPr>
          <w:rFonts w:eastAsia="Times New Roman" w:cs="Times New Roman"/>
          <w:b/>
          <w:caps/>
          <w:sz w:val="22"/>
          <w:szCs w:val="20"/>
          <w:lang w:val="es-CR" w:eastAsia="es-ES"/>
        </w:rPr>
      </w:pPr>
    </w:p>
    <w:p w14:paraId="3633B5BA" w14:textId="15093BB9" w:rsidR="009A126F" w:rsidRPr="00766692" w:rsidRDefault="009A126F" w:rsidP="009A126F">
      <w:pPr>
        <w:spacing w:after="0"/>
        <w:jc w:val="center"/>
        <w:rPr>
          <w:rFonts w:eastAsia="Times New Roman" w:cs="Times New Roman"/>
          <w:b/>
          <w:caps/>
          <w:sz w:val="22"/>
          <w:szCs w:val="20"/>
          <w:lang w:val="es-CR" w:eastAsia="es-ES"/>
        </w:rPr>
      </w:pPr>
      <w:r w:rsidRPr="00766692">
        <w:rPr>
          <w:rFonts w:eastAsia="Times New Roman" w:cs="Times New Roman"/>
          <w:b/>
          <w:caps/>
          <w:sz w:val="22"/>
          <w:szCs w:val="20"/>
          <w:lang w:val="es-CR" w:eastAsia="es-ES"/>
        </w:rPr>
        <w:t>Cuadro 1. Población Total de Costa Rica por Provincias y Porcentajes de Crecimiento.</w:t>
      </w:r>
      <w:r w:rsidR="00A70276">
        <w:rPr>
          <w:rFonts w:eastAsia="Times New Roman" w:cs="Times New Roman"/>
          <w:b/>
          <w:caps/>
          <w:sz w:val="22"/>
          <w:szCs w:val="20"/>
          <w:lang w:val="es-CR" w:eastAsia="es-ES"/>
        </w:rPr>
        <w:t xml:space="preserve"> </w:t>
      </w:r>
      <w:r w:rsidRPr="00766692">
        <w:rPr>
          <w:rFonts w:eastAsia="Times New Roman" w:cs="Times New Roman"/>
          <w:b/>
          <w:caps/>
          <w:sz w:val="22"/>
          <w:szCs w:val="20"/>
          <w:lang w:val="es-CR" w:eastAsia="es-ES"/>
        </w:rPr>
        <w:t>1984 – 2011.</w:t>
      </w:r>
    </w:p>
    <w:p w14:paraId="78CF79FD" w14:textId="77777777" w:rsidR="009A126F" w:rsidRPr="00766692" w:rsidRDefault="009A126F" w:rsidP="009A126F">
      <w:pPr>
        <w:spacing w:after="0" w:line="259" w:lineRule="auto"/>
        <w:jc w:val="center"/>
        <w:rPr>
          <w:rFonts w:cs="Arial"/>
          <w:lang w:val="es-CR"/>
        </w:rPr>
      </w:pPr>
    </w:p>
    <w:tbl>
      <w:tblPr>
        <w:tblW w:w="857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20" w:firstRow="1" w:lastRow="0" w:firstColumn="0" w:lastColumn="0" w:noHBand="0" w:noVBand="0"/>
      </w:tblPr>
      <w:tblGrid>
        <w:gridCol w:w="1990"/>
        <w:gridCol w:w="1344"/>
        <w:gridCol w:w="1345"/>
        <w:gridCol w:w="1345"/>
        <w:gridCol w:w="1275"/>
        <w:gridCol w:w="1276"/>
      </w:tblGrid>
      <w:tr w:rsidR="009A126F" w:rsidRPr="00766692" w14:paraId="4EC653D7" w14:textId="77777777" w:rsidTr="003659F4">
        <w:trPr>
          <w:cantSplit/>
          <w:trHeight w:val="828"/>
        </w:trPr>
        <w:tc>
          <w:tcPr>
            <w:tcW w:w="1990" w:type="dxa"/>
            <w:tcBorders>
              <w:bottom w:val="single" w:sz="12" w:space="0" w:color="000000"/>
            </w:tcBorders>
          </w:tcPr>
          <w:p w14:paraId="4A87E28F"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País y Provincia</w:t>
            </w:r>
          </w:p>
        </w:tc>
        <w:tc>
          <w:tcPr>
            <w:tcW w:w="1344" w:type="dxa"/>
            <w:tcBorders>
              <w:bottom w:val="single" w:sz="12" w:space="0" w:color="000000"/>
            </w:tcBorders>
          </w:tcPr>
          <w:p w14:paraId="5A0B6755"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Pobla-ción 1984</w:t>
            </w:r>
          </w:p>
        </w:tc>
        <w:tc>
          <w:tcPr>
            <w:tcW w:w="1345" w:type="dxa"/>
            <w:tcBorders>
              <w:bottom w:val="single" w:sz="12" w:space="0" w:color="000000"/>
            </w:tcBorders>
          </w:tcPr>
          <w:p w14:paraId="02880A7D"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Pobla-ción 2000</w:t>
            </w:r>
          </w:p>
        </w:tc>
        <w:tc>
          <w:tcPr>
            <w:tcW w:w="1345" w:type="dxa"/>
          </w:tcPr>
          <w:p w14:paraId="38071263"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pobla-ción 2011</w:t>
            </w:r>
          </w:p>
        </w:tc>
        <w:tc>
          <w:tcPr>
            <w:tcW w:w="1275" w:type="dxa"/>
          </w:tcPr>
          <w:p w14:paraId="0259238E"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 de creci-miento 2000 a 2011</w:t>
            </w:r>
          </w:p>
        </w:tc>
        <w:tc>
          <w:tcPr>
            <w:tcW w:w="1276" w:type="dxa"/>
            <w:tcBorders>
              <w:bottom w:val="single" w:sz="12" w:space="0" w:color="000000"/>
            </w:tcBorders>
          </w:tcPr>
          <w:p w14:paraId="30B5C2EC"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 de Creci-miento</w:t>
            </w:r>
          </w:p>
          <w:p w14:paraId="4803A463" w14:textId="77777777" w:rsidR="009A126F" w:rsidRPr="00766692" w:rsidRDefault="009A126F" w:rsidP="00814E56">
            <w:pPr>
              <w:spacing w:before="0" w:after="0" w:line="20" w:lineRule="atLeast"/>
              <w:jc w:val="center"/>
              <w:rPr>
                <w:rFonts w:cs="Arial"/>
                <w:b/>
                <w:bCs/>
                <w:caps/>
                <w:sz w:val="20"/>
                <w:lang w:val="es-CR"/>
              </w:rPr>
            </w:pPr>
            <w:r w:rsidRPr="00766692">
              <w:rPr>
                <w:rFonts w:cs="Arial"/>
                <w:b/>
                <w:bCs/>
                <w:caps/>
                <w:sz w:val="20"/>
                <w:lang w:val="es-CR"/>
              </w:rPr>
              <w:t xml:space="preserve"> 1984 </w:t>
            </w:r>
            <w:r w:rsidRPr="00766692">
              <w:rPr>
                <w:rFonts w:cs="Arial"/>
                <w:b/>
                <w:bCs/>
                <w:sz w:val="20"/>
                <w:lang w:val="es-CR"/>
              </w:rPr>
              <w:t xml:space="preserve">a </w:t>
            </w:r>
            <w:r w:rsidRPr="00766692">
              <w:rPr>
                <w:rFonts w:cs="Arial"/>
                <w:b/>
                <w:bCs/>
                <w:caps/>
                <w:sz w:val="20"/>
                <w:lang w:val="es-CR"/>
              </w:rPr>
              <w:t>2000</w:t>
            </w:r>
          </w:p>
        </w:tc>
      </w:tr>
      <w:tr w:rsidR="009A126F" w:rsidRPr="00766692" w14:paraId="233ADCDA" w14:textId="77777777" w:rsidTr="003659F4">
        <w:tc>
          <w:tcPr>
            <w:tcW w:w="1990" w:type="dxa"/>
            <w:tcBorders>
              <w:top w:val="single" w:sz="12" w:space="0" w:color="000000"/>
            </w:tcBorders>
          </w:tcPr>
          <w:p w14:paraId="298B2BD5" w14:textId="77777777" w:rsidR="009A126F" w:rsidRPr="00766692" w:rsidRDefault="009A126F" w:rsidP="00814E56">
            <w:pPr>
              <w:spacing w:before="0" w:after="0" w:line="20" w:lineRule="atLeast"/>
              <w:rPr>
                <w:rFonts w:cs="Arial"/>
                <w:b/>
                <w:bCs/>
                <w:caps/>
                <w:szCs w:val="18"/>
                <w:lang w:val="es-CR"/>
              </w:rPr>
            </w:pPr>
            <w:r w:rsidRPr="00766692">
              <w:rPr>
                <w:rFonts w:cs="Arial"/>
                <w:b/>
                <w:bCs/>
                <w:caps/>
                <w:szCs w:val="18"/>
                <w:lang w:val="es-CR"/>
              </w:rPr>
              <w:t>Costa Rica</w:t>
            </w:r>
          </w:p>
        </w:tc>
        <w:tc>
          <w:tcPr>
            <w:tcW w:w="1344" w:type="dxa"/>
            <w:tcBorders>
              <w:top w:val="single" w:sz="12" w:space="0" w:color="000000"/>
            </w:tcBorders>
          </w:tcPr>
          <w:p w14:paraId="5B1D6437" w14:textId="77777777" w:rsidR="009A126F" w:rsidRPr="00766692" w:rsidRDefault="009A126F" w:rsidP="00814E56">
            <w:pPr>
              <w:spacing w:before="0" w:after="0" w:line="20" w:lineRule="atLeast"/>
              <w:jc w:val="center"/>
              <w:rPr>
                <w:rFonts w:cs="Arial"/>
                <w:b/>
                <w:caps/>
                <w:szCs w:val="18"/>
                <w:lang w:val="es-CR"/>
              </w:rPr>
            </w:pPr>
            <w:r w:rsidRPr="00766692">
              <w:rPr>
                <w:rFonts w:cs="Arial"/>
                <w:b/>
                <w:caps/>
                <w:szCs w:val="18"/>
                <w:lang w:val="es-CR"/>
              </w:rPr>
              <w:t>2,416 809</w:t>
            </w:r>
          </w:p>
        </w:tc>
        <w:tc>
          <w:tcPr>
            <w:tcW w:w="1345" w:type="dxa"/>
            <w:tcBorders>
              <w:top w:val="single" w:sz="12" w:space="0" w:color="000000"/>
            </w:tcBorders>
          </w:tcPr>
          <w:p w14:paraId="119A8A05" w14:textId="77777777" w:rsidR="009A126F" w:rsidRPr="00766692" w:rsidRDefault="009A126F" w:rsidP="00814E56">
            <w:pPr>
              <w:spacing w:before="0" w:after="0" w:line="20" w:lineRule="atLeast"/>
              <w:jc w:val="center"/>
              <w:rPr>
                <w:rFonts w:cs="Arial"/>
                <w:b/>
                <w:caps/>
                <w:szCs w:val="18"/>
                <w:lang w:val="es-CR"/>
              </w:rPr>
            </w:pPr>
            <w:r w:rsidRPr="00766692">
              <w:rPr>
                <w:rFonts w:cs="Arial"/>
                <w:b/>
                <w:caps/>
                <w:szCs w:val="18"/>
                <w:lang w:val="es-CR"/>
              </w:rPr>
              <w:t>3,810,179</w:t>
            </w:r>
          </w:p>
        </w:tc>
        <w:tc>
          <w:tcPr>
            <w:tcW w:w="1345" w:type="dxa"/>
            <w:tcBorders>
              <w:top w:val="single" w:sz="12" w:space="0" w:color="000000"/>
            </w:tcBorders>
          </w:tcPr>
          <w:p w14:paraId="70AD94D7" w14:textId="77777777" w:rsidR="009A126F" w:rsidRPr="00766692" w:rsidRDefault="009A126F" w:rsidP="00814E56">
            <w:pPr>
              <w:spacing w:before="0" w:after="0" w:line="20" w:lineRule="atLeast"/>
              <w:jc w:val="center"/>
              <w:rPr>
                <w:rFonts w:cs="Arial"/>
                <w:b/>
                <w:caps/>
                <w:szCs w:val="24"/>
                <w:lang w:val="es-CR"/>
              </w:rPr>
            </w:pPr>
            <w:r w:rsidRPr="00766692">
              <w:rPr>
                <w:rFonts w:cs="Arial"/>
                <w:b/>
                <w:caps/>
                <w:szCs w:val="24"/>
                <w:lang w:val="es-CR"/>
              </w:rPr>
              <w:t>4,301,712</w:t>
            </w:r>
          </w:p>
        </w:tc>
        <w:tc>
          <w:tcPr>
            <w:tcW w:w="1275" w:type="dxa"/>
            <w:tcBorders>
              <w:top w:val="single" w:sz="12" w:space="0" w:color="000000"/>
            </w:tcBorders>
          </w:tcPr>
          <w:p w14:paraId="4E33F0B1" w14:textId="77777777" w:rsidR="009A126F" w:rsidRPr="00766692" w:rsidRDefault="009A126F" w:rsidP="00814E56">
            <w:pPr>
              <w:spacing w:before="0" w:after="0" w:line="20" w:lineRule="atLeast"/>
              <w:jc w:val="center"/>
              <w:rPr>
                <w:rFonts w:cs="Arial"/>
                <w:b/>
                <w:caps/>
                <w:szCs w:val="18"/>
                <w:lang w:val="es-CR"/>
              </w:rPr>
            </w:pPr>
            <w:r w:rsidRPr="00766692">
              <w:rPr>
                <w:rFonts w:cs="Arial"/>
                <w:b/>
                <w:caps/>
                <w:szCs w:val="18"/>
                <w:lang w:val="es-CR"/>
              </w:rPr>
              <w:t>12.9</w:t>
            </w:r>
          </w:p>
        </w:tc>
        <w:tc>
          <w:tcPr>
            <w:tcW w:w="1276" w:type="dxa"/>
            <w:tcBorders>
              <w:top w:val="single" w:sz="12" w:space="0" w:color="000000"/>
            </w:tcBorders>
          </w:tcPr>
          <w:p w14:paraId="39A5A86B" w14:textId="77777777" w:rsidR="009A126F" w:rsidRPr="00766692" w:rsidRDefault="009A126F" w:rsidP="00814E56">
            <w:pPr>
              <w:spacing w:before="0" w:after="0" w:line="20" w:lineRule="atLeast"/>
              <w:jc w:val="center"/>
              <w:rPr>
                <w:rFonts w:cs="Arial"/>
                <w:b/>
                <w:caps/>
                <w:szCs w:val="18"/>
                <w:lang w:val="es-CR"/>
              </w:rPr>
            </w:pPr>
            <w:r w:rsidRPr="00766692">
              <w:rPr>
                <w:rFonts w:cs="Arial"/>
                <w:b/>
                <w:caps/>
                <w:szCs w:val="18"/>
                <w:lang w:val="es-CR"/>
              </w:rPr>
              <w:t>57.7</w:t>
            </w:r>
          </w:p>
        </w:tc>
      </w:tr>
      <w:tr w:rsidR="009A126F" w:rsidRPr="00766692" w14:paraId="322BF1C4" w14:textId="77777777" w:rsidTr="003659F4">
        <w:tc>
          <w:tcPr>
            <w:tcW w:w="1990" w:type="dxa"/>
          </w:tcPr>
          <w:p w14:paraId="243751B7"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San José</w:t>
            </w:r>
          </w:p>
        </w:tc>
        <w:tc>
          <w:tcPr>
            <w:tcW w:w="1344" w:type="dxa"/>
          </w:tcPr>
          <w:p w14:paraId="7946ADFF"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890,434</w:t>
            </w:r>
          </w:p>
        </w:tc>
        <w:tc>
          <w:tcPr>
            <w:tcW w:w="1345" w:type="dxa"/>
          </w:tcPr>
          <w:p w14:paraId="278E0BA5"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1,345,750</w:t>
            </w:r>
          </w:p>
        </w:tc>
        <w:tc>
          <w:tcPr>
            <w:tcW w:w="1345" w:type="dxa"/>
          </w:tcPr>
          <w:p w14:paraId="0F618419"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1,404,242</w:t>
            </w:r>
          </w:p>
        </w:tc>
        <w:tc>
          <w:tcPr>
            <w:tcW w:w="1275" w:type="dxa"/>
          </w:tcPr>
          <w:p w14:paraId="2B156DAD"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4.3</w:t>
            </w:r>
          </w:p>
        </w:tc>
        <w:tc>
          <w:tcPr>
            <w:tcW w:w="1276" w:type="dxa"/>
          </w:tcPr>
          <w:p w14:paraId="701D6155"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51.1</w:t>
            </w:r>
          </w:p>
        </w:tc>
      </w:tr>
      <w:tr w:rsidR="009A126F" w:rsidRPr="00766692" w14:paraId="656C31A9" w14:textId="77777777" w:rsidTr="003659F4">
        <w:tc>
          <w:tcPr>
            <w:tcW w:w="1990" w:type="dxa"/>
          </w:tcPr>
          <w:p w14:paraId="5AE6B7A8"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Alajuela</w:t>
            </w:r>
          </w:p>
        </w:tc>
        <w:tc>
          <w:tcPr>
            <w:tcW w:w="1344" w:type="dxa"/>
          </w:tcPr>
          <w:p w14:paraId="60207E7F"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424,962</w:t>
            </w:r>
          </w:p>
        </w:tc>
        <w:tc>
          <w:tcPr>
            <w:tcW w:w="1345" w:type="dxa"/>
          </w:tcPr>
          <w:p w14:paraId="59A1BF81"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716,286</w:t>
            </w:r>
          </w:p>
        </w:tc>
        <w:tc>
          <w:tcPr>
            <w:tcW w:w="1345" w:type="dxa"/>
          </w:tcPr>
          <w:p w14:paraId="2D3C8AE3"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848,146</w:t>
            </w:r>
          </w:p>
        </w:tc>
        <w:tc>
          <w:tcPr>
            <w:tcW w:w="1275" w:type="dxa"/>
          </w:tcPr>
          <w:p w14:paraId="06A8E3D6"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18.4</w:t>
            </w:r>
          </w:p>
        </w:tc>
        <w:tc>
          <w:tcPr>
            <w:tcW w:w="1276" w:type="dxa"/>
          </w:tcPr>
          <w:p w14:paraId="18393328"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68.6</w:t>
            </w:r>
          </w:p>
        </w:tc>
      </w:tr>
      <w:tr w:rsidR="009A126F" w:rsidRPr="00766692" w14:paraId="1CEC745C" w14:textId="77777777" w:rsidTr="003659F4">
        <w:tc>
          <w:tcPr>
            <w:tcW w:w="1990" w:type="dxa"/>
          </w:tcPr>
          <w:p w14:paraId="02BA2014"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Cartago</w:t>
            </w:r>
          </w:p>
        </w:tc>
        <w:tc>
          <w:tcPr>
            <w:tcW w:w="1344" w:type="dxa"/>
          </w:tcPr>
          <w:p w14:paraId="396D4029"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271,671</w:t>
            </w:r>
          </w:p>
        </w:tc>
        <w:tc>
          <w:tcPr>
            <w:tcW w:w="1345" w:type="dxa"/>
          </w:tcPr>
          <w:p w14:paraId="2F4334C6"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432,395</w:t>
            </w:r>
          </w:p>
        </w:tc>
        <w:tc>
          <w:tcPr>
            <w:tcW w:w="1345" w:type="dxa"/>
          </w:tcPr>
          <w:p w14:paraId="404C4C2C"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490,903</w:t>
            </w:r>
          </w:p>
        </w:tc>
        <w:tc>
          <w:tcPr>
            <w:tcW w:w="1275" w:type="dxa"/>
          </w:tcPr>
          <w:p w14:paraId="4A130F52"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13.5</w:t>
            </w:r>
          </w:p>
        </w:tc>
        <w:tc>
          <w:tcPr>
            <w:tcW w:w="1276" w:type="dxa"/>
          </w:tcPr>
          <w:p w14:paraId="583FA6BD"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59.2</w:t>
            </w:r>
          </w:p>
        </w:tc>
      </w:tr>
      <w:tr w:rsidR="009A126F" w:rsidRPr="00766692" w14:paraId="681E5636" w14:textId="77777777" w:rsidTr="003659F4">
        <w:tc>
          <w:tcPr>
            <w:tcW w:w="1990" w:type="dxa"/>
          </w:tcPr>
          <w:p w14:paraId="36389CC7"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Heredia</w:t>
            </w:r>
          </w:p>
        </w:tc>
        <w:tc>
          <w:tcPr>
            <w:tcW w:w="1344" w:type="dxa"/>
          </w:tcPr>
          <w:p w14:paraId="34E35057"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197,575</w:t>
            </w:r>
          </w:p>
        </w:tc>
        <w:tc>
          <w:tcPr>
            <w:tcW w:w="1345" w:type="dxa"/>
          </w:tcPr>
          <w:p w14:paraId="0F8DEF7A"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354,732</w:t>
            </w:r>
          </w:p>
        </w:tc>
        <w:tc>
          <w:tcPr>
            <w:tcW w:w="1345" w:type="dxa"/>
          </w:tcPr>
          <w:p w14:paraId="5328D4F0"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433,677</w:t>
            </w:r>
          </w:p>
        </w:tc>
        <w:tc>
          <w:tcPr>
            <w:tcW w:w="1275" w:type="dxa"/>
          </w:tcPr>
          <w:p w14:paraId="607DEF2D"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22.3</w:t>
            </w:r>
          </w:p>
        </w:tc>
        <w:tc>
          <w:tcPr>
            <w:tcW w:w="1276" w:type="dxa"/>
          </w:tcPr>
          <w:p w14:paraId="5A4D7214"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79.5</w:t>
            </w:r>
          </w:p>
        </w:tc>
      </w:tr>
      <w:tr w:rsidR="009A126F" w:rsidRPr="00766692" w14:paraId="603E4303" w14:textId="77777777" w:rsidTr="003659F4">
        <w:tc>
          <w:tcPr>
            <w:tcW w:w="1990" w:type="dxa"/>
          </w:tcPr>
          <w:p w14:paraId="6EDE3380"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Guanacaste</w:t>
            </w:r>
          </w:p>
        </w:tc>
        <w:tc>
          <w:tcPr>
            <w:tcW w:w="1344" w:type="dxa"/>
          </w:tcPr>
          <w:p w14:paraId="5D6AA631"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195,208</w:t>
            </w:r>
          </w:p>
        </w:tc>
        <w:tc>
          <w:tcPr>
            <w:tcW w:w="1345" w:type="dxa"/>
          </w:tcPr>
          <w:p w14:paraId="5F7686D5"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264,238</w:t>
            </w:r>
          </w:p>
        </w:tc>
        <w:tc>
          <w:tcPr>
            <w:tcW w:w="1345" w:type="dxa"/>
          </w:tcPr>
          <w:p w14:paraId="611F7BD5"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326,953</w:t>
            </w:r>
          </w:p>
        </w:tc>
        <w:tc>
          <w:tcPr>
            <w:tcW w:w="1275" w:type="dxa"/>
          </w:tcPr>
          <w:p w14:paraId="0FDE8E25"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23.7</w:t>
            </w:r>
          </w:p>
        </w:tc>
        <w:tc>
          <w:tcPr>
            <w:tcW w:w="1276" w:type="dxa"/>
          </w:tcPr>
          <w:p w14:paraId="67FFED44"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35.4</w:t>
            </w:r>
          </w:p>
        </w:tc>
      </w:tr>
      <w:tr w:rsidR="009A126F" w:rsidRPr="00766692" w14:paraId="087F1A68" w14:textId="77777777" w:rsidTr="003659F4">
        <w:tc>
          <w:tcPr>
            <w:tcW w:w="1990" w:type="dxa"/>
          </w:tcPr>
          <w:p w14:paraId="4F9DA6DA"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Puntarenas</w:t>
            </w:r>
          </w:p>
        </w:tc>
        <w:tc>
          <w:tcPr>
            <w:tcW w:w="1344" w:type="dxa"/>
          </w:tcPr>
          <w:p w14:paraId="6E16CE16"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265,883</w:t>
            </w:r>
          </w:p>
        </w:tc>
        <w:tc>
          <w:tcPr>
            <w:tcW w:w="1345" w:type="dxa"/>
          </w:tcPr>
          <w:p w14:paraId="7BED1A79"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357,483</w:t>
            </w:r>
          </w:p>
        </w:tc>
        <w:tc>
          <w:tcPr>
            <w:tcW w:w="1345" w:type="dxa"/>
          </w:tcPr>
          <w:p w14:paraId="521D9728"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410,929</w:t>
            </w:r>
          </w:p>
        </w:tc>
        <w:tc>
          <w:tcPr>
            <w:tcW w:w="1275" w:type="dxa"/>
          </w:tcPr>
          <w:p w14:paraId="543CB578"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15.0</w:t>
            </w:r>
          </w:p>
        </w:tc>
        <w:tc>
          <w:tcPr>
            <w:tcW w:w="1276" w:type="dxa"/>
          </w:tcPr>
          <w:p w14:paraId="380A9190"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34.5</w:t>
            </w:r>
          </w:p>
        </w:tc>
      </w:tr>
      <w:tr w:rsidR="009A126F" w:rsidRPr="00766692" w14:paraId="29A1AF60" w14:textId="77777777" w:rsidTr="003659F4">
        <w:tc>
          <w:tcPr>
            <w:tcW w:w="1990" w:type="dxa"/>
          </w:tcPr>
          <w:p w14:paraId="0F24BA23" w14:textId="77777777" w:rsidR="009A126F" w:rsidRPr="00766692" w:rsidRDefault="009A126F" w:rsidP="00814E56">
            <w:pPr>
              <w:spacing w:before="0" w:after="0" w:line="20" w:lineRule="atLeast"/>
              <w:rPr>
                <w:rFonts w:cs="Arial"/>
                <w:b/>
                <w:bCs/>
                <w:szCs w:val="18"/>
                <w:lang w:val="es-CR"/>
              </w:rPr>
            </w:pPr>
            <w:r w:rsidRPr="00766692">
              <w:rPr>
                <w:rFonts w:cs="Arial"/>
                <w:b/>
                <w:bCs/>
                <w:szCs w:val="18"/>
                <w:lang w:val="es-CR"/>
              </w:rPr>
              <w:t>Limón</w:t>
            </w:r>
          </w:p>
        </w:tc>
        <w:tc>
          <w:tcPr>
            <w:tcW w:w="1344" w:type="dxa"/>
          </w:tcPr>
          <w:p w14:paraId="0F058697"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168,076</w:t>
            </w:r>
          </w:p>
        </w:tc>
        <w:tc>
          <w:tcPr>
            <w:tcW w:w="1345" w:type="dxa"/>
          </w:tcPr>
          <w:p w14:paraId="62091955"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339,295</w:t>
            </w:r>
          </w:p>
        </w:tc>
        <w:tc>
          <w:tcPr>
            <w:tcW w:w="1345" w:type="dxa"/>
          </w:tcPr>
          <w:p w14:paraId="121DC0DA" w14:textId="77777777" w:rsidR="009A126F" w:rsidRPr="00766692" w:rsidRDefault="009A126F" w:rsidP="00814E56">
            <w:pPr>
              <w:spacing w:before="0" w:after="0" w:line="20" w:lineRule="atLeast"/>
              <w:ind w:firstLineChars="100" w:firstLine="240"/>
              <w:jc w:val="center"/>
              <w:rPr>
                <w:rFonts w:cs="Arial"/>
                <w:color w:val="000000"/>
                <w:szCs w:val="24"/>
                <w:lang w:val="es-CR"/>
              </w:rPr>
            </w:pPr>
            <w:r w:rsidRPr="00766692">
              <w:rPr>
                <w:rFonts w:cs="Arial"/>
                <w:color w:val="000000"/>
                <w:szCs w:val="24"/>
                <w:lang w:val="es-CR"/>
              </w:rPr>
              <w:t>386,862</w:t>
            </w:r>
          </w:p>
        </w:tc>
        <w:tc>
          <w:tcPr>
            <w:tcW w:w="1275" w:type="dxa"/>
          </w:tcPr>
          <w:p w14:paraId="1A7C1F0C"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14.0</w:t>
            </w:r>
          </w:p>
        </w:tc>
        <w:tc>
          <w:tcPr>
            <w:tcW w:w="1276" w:type="dxa"/>
          </w:tcPr>
          <w:p w14:paraId="26BFDD83" w14:textId="77777777" w:rsidR="009A126F" w:rsidRPr="00766692" w:rsidRDefault="009A126F" w:rsidP="00814E56">
            <w:pPr>
              <w:spacing w:before="0" w:after="0" w:line="20" w:lineRule="atLeast"/>
              <w:jc w:val="center"/>
              <w:rPr>
                <w:rFonts w:cs="Arial"/>
                <w:szCs w:val="18"/>
                <w:lang w:val="es-CR"/>
              </w:rPr>
            </w:pPr>
            <w:r w:rsidRPr="00766692">
              <w:rPr>
                <w:rFonts w:cs="Arial"/>
                <w:szCs w:val="18"/>
                <w:lang w:val="es-CR"/>
              </w:rPr>
              <w:t>101.9</w:t>
            </w:r>
          </w:p>
        </w:tc>
      </w:tr>
    </w:tbl>
    <w:p w14:paraId="77B1F8C5" w14:textId="788743C2" w:rsidR="009A126F" w:rsidRPr="00766692" w:rsidRDefault="009A126F" w:rsidP="009A126F">
      <w:pPr>
        <w:spacing w:after="0" w:line="259" w:lineRule="auto"/>
        <w:rPr>
          <w:rFonts w:cs="Arial"/>
          <w:b/>
          <w:i/>
          <w:iCs/>
          <w:lang w:val="es-CR"/>
        </w:rPr>
      </w:pPr>
      <w:r w:rsidRPr="00766692">
        <w:rPr>
          <w:rFonts w:cs="Arial"/>
          <w:b/>
          <w:i/>
          <w:iCs/>
          <w:lang w:val="es-CR"/>
        </w:rPr>
        <w:t xml:space="preserve">Fuente: Dirección General de Estadística y Censos. Censo de Población 1984 e Instituto Nacional de Estadística y Censos. Censo de Población 2 000. </w:t>
      </w:r>
    </w:p>
    <w:p w14:paraId="2CE42648" w14:textId="783F542C" w:rsidR="009A126F" w:rsidRPr="00766692" w:rsidRDefault="009A126F" w:rsidP="009A126F">
      <w:pPr>
        <w:spacing w:after="0" w:line="259" w:lineRule="auto"/>
        <w:rPr>
          <w:rFonts w:cs="Arial"/>
          <w:iCs/>
          <w:lang w:val="es-CR"/>
        </w:rPr>
      </w:pPr>
      <w:r w:rsidRPr="00766692">
        <w:rPr>
          <w:rFonts w:cs="Arial"/>
          <w:iCs/>
          <w:lang w:val="es-CR"/>
        </w:rPr>
        <w:t xml:space="preserve">Pareciera que en el periodo más reciente Guanacaste tiende a revertir hasta cierto grado su condición como la zona del país de más bajo crecimiento demográfico y de expulsión de población hacia el resto del país. </w:t>
      </w:r>
    </w:p>
    <w:p w14:paraId="7D2B4C51" w14:textId="2C538EBE" w:rsidR="009A126F" w:rsidRPr="00766692" w:rsidRDefault="009A126F" w:rsidP="009A126F">
      <w:pPr>
        <w:spacing w:after="0" w:line="259" w:lineRule="auto"/>
        <w:rPr>
          <w:rFonts w:cs="Arial"/>
          <w:lang w:val="es-CR"/>
        </w:rPr>
      </w:pPr>
      <w:r w:rsidRPr="00766692">
        <w:rPr>
          <w:rFonts w:cs="Arial"/>
          <w:lang w:val="es-CR"/>
        </w:rPr>
        <w:t xml:space="preserve">Si se realiza un análisis por las regiones de planificación en que se ha dividido al país, el panorama es similar, según puede verse en el Cuadro 2. </w:t>
      </w:r>
    </w:p>
    <w:p w14:paraId="202EB9B0" w14:textId="515F293F" w:rsidR="009A126F" w:rsidRPr="00766692" w:rsidRDefault="009A126F" w:rsidP="00FE47A6">
      <w:pPr>
        <w:spacing w:after="0" w:line="259" w:lineRule="auto"/>
        <w:rPr>
          <w:rFonts w:cs="Arial"/>
          <w:lang w:val="es-CR"/>
        </w:rPr>
      </w:pPr>
      <w:r w:rsidRPr="00766692">
        <w:rPr>
          <w:rFonts w:cs="Arial"/>
          <w:lang w:val="es-CR"/>
        </w:rPr>
        <w:t>Así, puede verse que en el período 1984-2000 la región de más crecimiento es la Huetar Atlántica, crecimiento que es asimismo alto en la Huetar Norte y en el Resto de la Región Central, aunque la totalidad de la Región Central presente un aumento solamente un poco superior a la media nacional.</w:t>
      </w:r>
      <w:r w:rsidR="00A70276">
        <w:rPr>
          <w:rFonts w:cs="Arial"/>
          <w:lang w:val="es-CR"/>
        </w:rPr>
        <w:t xml:space="preserve"> </w:t>
      </w:r>
    </w:p>
    <w:p w14:paraId="13B1D627" w14:textId="2E8545F2" w:rsidR="009A126F" w:rsidRPr="00766692" w:rsidRDefault="009A126F" w:rsidP="009A126F">
      <w:pPr>
        <w:spacing w:after="0" w:line="259" w:lineRule="auto"/>
        <w:rPr>
          <w:rFonts w:cs="Arial"/>
          <w:lang w:val="es-CR"/>
        </w:rPr>
      </w:pPr>
      <w:r w:rsidRPr="00766692">
        <w:rPr>
          <w:rFonts w:cs="Arial"/>
          <w:lang w:val="es-CR"/>
        </w:rPr>
        <w:t xml:space="preserve">La Región Chorotega presenta un aumento que es solo superior al correspondiente a la Brunca, y el que está más de 20 puntos porcentuales por debajo de la media nacional para el periodo considerado. </w:t>
      </w:r>
    </w:p>
    <w:p w14:paraId="1E73617C" w14:textId="660B88F1" w:rsidR="009A126F" w:rsidRPr="00766692" w:rsidRDefault="009A126F" w:rsidP="009A126F">
      <w:pPr>
        <w:spacing w:after="0" w:line="259" w:lineRule="auto"/>
        <w:rPr>
          <w:rFonts w:cs="Arial"/>
          <w:lang w:val="es-CR"/>
        </w:rPr>
      </w:pPr>
      <w:r w:rsidRPr="00766692">
        <w:rPr>
          <w:rFonts w:cs="Arial"/>
          <w:lang w:val="es-CR"/>
        </w:rPr>
        <w:t>Para el periodo intercensal siguiente, la Región Central pierde dinamismo demográfico, creciendo a un ritmo un poco inferior a la totalidad del país, similar a lo que ocurre con la Huetar Atlántica, en tanto que la Huetar Norte sigue creciendo a un ritmo muy superior a la media nacional.</w:t>
      </w:r>
      <w:r w:rsidR="00A70276">
        <w:rPr>
          <w:rFonts w:cs="Arial"/>
          <w:lang w:val="es-CR"/>
        </w:rPr>
        <w:t xml:space="preserve"> </w:t>
      </w:r>
      <w:r w:rsidRPr="00766692">
        <w:rPr>
          <w:rFonts w:cs="Arial"/>
          <w:lang w:val="es-CR"/>
        </w:rPr>
        <w:t>Es notorio el dinamismo demográfico de la Región Pacífico Central en este periodo, en tanto que las regiones Chorotega y Brunca presentan un relativo estancamiento poblacional.</w:t>
      </w:r>
      <w:r w:rsidR="00A70276">
        <w:rPr>
          <w:rFonts w:cs="Arial"/>
          <w:lang w:val="es-CR"/>
        </w:rPr>
        <w:t xml:space="preserve"> </w:t>
      </w:r>
    </w:p>
    <w:p w14:paraId="4B6F95A2" w14:textId="5F0D4292" w:rsidR="009A126F" w:rsidRPr="00766692" w:rsidRDefault="009A126F" w:rsidP="009A126F">
      <w:pPr>
        <w:spacing w:after="0" w:line="259" w:lineRule="auto"/>
        <w:jc w:val="center"/>
        <w:rPr>
          <w:rFonts w:cs="Arial"/>
          <w:b/>
          <w:bCs/>
          <w:caps/>
          <w:lang w:val="es-CR"/>
        </w:rPr>
      </w:pPr>
      <w:r w:rsidRPr="00766692">
        <w:rPr>
          <w:rFonts w:cs="Arial"/>
          <w:b/>
          <w:bCs/>
          <w:caps/>
          <w:lang w:val="es-CR"/>
        </w:rPr>
        <w:t>Cuadro 2. Población Total de Costa Rica por Regiones y Porcentaje de Crecimiento.</w:t>
      </w:r>
      <w:r w:rsidR="00A70276">
        <w:rPr>
          <w:rFonts w:cs="Arial"/>
          <w:b/>
          <w:bCs/>
          <w:caps/>
          <w:lang w:val="es-CR"/>
        </w:rPr>
        <w:t xml:space="preserve"> </w:t>
      </w:r>
      <w:r w:rsidRPr="00766692">
        <w:rPr>
          <w:rFonts w:cs="Arial"/>
          <w:b/>
          <w:bCs/>
          <w:caps/>
          <w:lang w:val="es-CR"/>
        </w:rPr>
        <w:t>1984 – 2022</w:t>
      </w:r>
    </w:p>
    <w:p w14:paraId="12CC3B8D" w14:textId="77777777" w:rsidR="009A126F" w:rsidRPr="00766692" w:rsidRDefault="009A126F" w:rsidP="009A126F">
      <w:pPr>
        <w:spacing w:after="0" w:line="259" w:lineRule="auto"/>
        <w:jc w:val="center"/>
        <w:rPr>
          <w:rFonts w:cs="Arial"/>
          <w:b/>
          <w:bCs/>
          <w:lang w:val="es-CR"/>
        </w:rPr>
      </w:pPr>
    </w:p>
    <w:tbl>
      <w:tblPr>
        <w:tblW w:w="834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20" w:firstRow="1" w:lastRow="0" w:firstColumn="0" w:lastColumn="0" w:noHBand="0" w:noVBand="0"/>
      </w:tblPr>
      <w:tblGrid>
        <w:gridCol w:w="1970"/>
        <w:gridCol w:w="992"/>
        <w:gridCol w:w="992"/>
        <w:gridCol w:w="993"/>
        <w:gridCol w:w="850"/>
        <w:gridCol w:w="851"/>
        <w:gridCol w:w="850"/>
        <w:gridCol w:w="851"/>
      </w:tblGrid>
      <w:tr w:rsidR="009A126F" w:rsidRPr="00766692" w14:paraId="240A7825" w14:textId="77777777" w:rsidTr="003659F4">
        <w:tc>
          <w:tcPr>
            <w:tcW w:w="1970" w:type="dxa"/>
            <w:tcBorders>
              <w:bottom w:val="single" w:sz="12" w:space="0" w:color="000000"/>
            </w:tcBorders>
          </w:tcPr>
          <w:p w14:paraId="40153F94"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Región</w:t>
            </w:r>
          </w:p>
        </w:tc>
        <w:tc>
          <w:tcPr>
            <w:tcW w:w="992" w:type="dxa"/>
            <w:tcBorders>
              <w:bottom w:val="single" w:sz="12" w:space="0" w:color="000000"/>
            </w:tcBorders>
          </w:tcPr>
          <w:p w14:paraId="0A34E2D1" w14:textId="49FAB159"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Pobla-ción</w:t>
            </w:r>
            <w:r w:rsidR="00A70276">
              <w:rPr>
                <w:rFonts w:cs="Arial"/>
                <w:b/>
                <w:bCs/>
                <w:caps/>
                <w:sz w:val="16"/>
                <w:szCs w:val="16"/>
                <w:lang w:val="es-CR"/>
              </w:rPr>
              <w:t xml:space="preserve"> </w:t>
            </w:r>
          </w:p>
          <w:p w14:paraId="29EE1B6F"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1984</w:t>
            </w:r>
          </w:p>
        </w:tc>
        <w:tc>
          <w:tcPr>
            <w:tcW w:w="992" w:type="dxa"/>
            <w:tcBorders>
              <w:bottom w:val="single" w:sz="12" w:space="0" w:color="000000"/>
            </w:tcBorders>
          </w:tcPr>
          <w:p w14:paraId="2E9F2AF2" w14:textId="0E5E8800"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Pobla-ción</w:t>
            </w:r>
            <w:r w:rsidR="00A70276">
              <w:rPr>
                <w:rFonts w:cs="Arial"/>
                <w:b/>
                <w:bCs/>
                <w:caps/>
                <w:sz w:val="16"/>
                <w:szCs w:val="16"/>
                <w:lang w:val="es-CR"/>
              </w:rPr>
              <w:t xml:space="preserve"> </w:t>
            </w:r>
          </w:p>
          <w:p w14:paraId="2B3F538B"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2000</w:t>
            </w:r>
          </w:p>
        </w:tc>
        <w:tc>
          <w:tcPr>
            <w:tcW w:w="993" w:type="dxa"/>
            <w:tcBorders>
              <w:bottom w:val="single" w:sz="12" w:space="0" w:color="000000"/>
            </w:tcBorders>
          </w:tcPr>
          <w:p w14:paraId="3774B5DE"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 xml:space="preserve">pobla-ción </w:t>
            </w:r>
          </w:p>
          <w:p w14:paraId="1371CC3C"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2011**</w:t>
            </w:r>
          </w:p>
        </w:tc>
        <w:tc>
          <w:tcPr>
            <w:tcW w:w="850" w:type="dxa"/>
            <w:tcBorders>
              <w:bottom w:val="single" w:sz="12" w:space="0" w:color="000000"/>
            </w:tcBorders>
          </w:tcPr>
          <w:p w14:paraId="0FB4D152"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POBLA-CION</w:t>
            </w:r>
          </w:p>
          <w:p w14:paraId="26CF011F" w14:textId="77777777" w:rsidR="009A126F" w:rsidRPr="00766692" w:rsidRDefault="009A126F" w:rsidP="00814E56">
            <w:pPr>
              <w:pStyle w:val="NoSpacing"/>
              <w:spacing w:line="20" w:lineRule="atLeast"/>
              <w:jc w:val="center"/>
              <w:rPr>
                <w:b/>
                <w:bCs/>
              </w:rPr>
            </w:pPr>
            <w:r w:rsidRPr="00766692">
              <w:rPr>
                <w:b/>
                <w:bCs/>
                <w:sz w:val="16"/>
                <w:szCs w:val="16"/>
              </w:rPr>
              <w:t>2022 (proyec-cion)</w:t>
            </w:r>
          </w:p>
          <w:p w14:paraId="6E6ABCEE" w14:textId="77777777" w:rsidR="009A126F" w:rsidRPr="00766692" w:rsidRDefault="009A126F" w:rsidP="00814E56">
            <w:pPr>
              <w:pStyle w:val="NoSpacing"/>
              <w:spacing w:line="20" w:lineRule="atLeast"/>
            </w:pPr>
          </w:p>
        </w:tc>
        <w:tc>
          <w:tcPr>
            <w:tcW w:w="851" w:type="dxa"/>
            <w:tcBorders>
              <w:bottom w:val="single" w:sz="12" w:space="0" w:color="000000"/>
            </w:tcBorders>
          </w:tcPr>
          <w:p w14:paraId="0FDED8EC"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 creci-miento 2000 A 2011</w:t>
            </w:r>
          </w:p>
        </w:tc>
        <w:tc>
          <w:tcPr>
            <w:tcW w:w="850" w:type="dxa"/>
            <w:tcBorders>
              <w:bottom w:val="single" w:sz="12" w:space="0" w:color="000000"/>
            </w:tcBorders>
          </w:tcPr>
          <w:p w14:paraId="73347CEB"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 Creci-miento 1984 a 2000</w:t>
            </w:r>
          </w:p>
        </w:tc>
        <w:tc>
          <w:tcPr>
            <w:tcW w:w="851" w:type="dxa"/>
            <w:tcBorders>
              <w:bottom w:val="single" w:sz="12" w:space="0" w:color="000000"/>
            </w:tcBorders>
          </w:tcPr>
          <w:p w14:paraId="3FA94380"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w:t>
            </w:r>
          </w:p>
          <w:p w14:paraId="5B8F505A" w14:textId="77777777" w:rsidR="009A126F" w:rsidRPr="00766692" w:rsidRDefault="009A126F" w:rsidP="00814E56">
            <w:pPr>
              <w:pStyle w:val="NoSpacing"/>
              <w:spacing w:line="20" w:lineRule="atLeast"/>
              <w:jc w:val="center"/>
              <w:rPr>
                <w:sz w:val="16"/>
                <w:szCs w:val="16"/>
              </w:rPr>
            </w:pPr>
            <w:r w:rsidRPr="00766692">
              <w:rPr>
                <w:b/>
                <w:bCs/>
                <w:sz w:val="16"/>
                <w:szCs w:val="16"/>
              </w:rPr>
              <w:t>CRECI-MIENTO 2011 A 2022</w:t>
            </w:r>
          </w:p>
        </w:tc>
      </w:tr>
      <w:tr w:rsidR="009A126F" w:rsidRPr="00766692" w14:paraId="2E7B714B" w14:textId="77777777" w:rsidTr="003659F4">
        <w:tc>
          <w:tcPr>
            <w:tcW w:w="1970" w:type="dxa"/>
            <w:tcBorders>
              <w:top w:val="single" w:sz="12" w:space="0" w:color="000000"/>
            </w:tcBorders>
          </w:tcPr>
          <w:p w14:paraId="40AFE90D" w14:textId="77777777" w:rsidR="009A126F" w:rsidRPr="00766692" w:rsidRDefault="009A126F" w:rsidP="00814E56">
            <w:pPr>
              <w:spacing w:before="0" w:after="0" w:line="20" w:lineRule="atLeast"/>
              <w:ind w:left="56"/>
              <w:rPr>
                <w:rFonts w:cs="Arial"/>
                <w:sz w:val="16"/>
                <w:szCs w:val="16"/>
                <w:lang w:val="es-CR"/>
              </w:rPr>
            </w:pPr>
            <w:r w:rsidRPr="00766692">
              <w:rPr>
                <w:rFonts w:cs="Arial"/>
                <w:sz w:val="16"/>
                <w:szCs w:val="16"/>
                <w:lang w:val="es-CR"/>
              </w:rPr>
              <w:t>Gran Área Metropolitana (GAM)</w:t>
            </w:r>
          </w:p>
        </w:tc>
        <w:tc>
          <w:tcPr>
            <w:tcW w:w="992" w:type="dxa"/>
            <w:tcBorders>
              <w:top w:val="single" w:sz="12" w:space="0" w:color="000000"/>
            </w:tcBorders>
          </w:tcPr>
          <w:p w14:paraId="378C67BF"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676,225</w:t>
            </w:r>
          </w:p>
        </w:tc>
        <w:tc>
          <w:tcPr>
            <w:tcW w:w="992" w:type="dxa"/>
            <w:tcBorders>
              <w:top w:val="single" w:sz="12" w:space="0" w:color="000000"/>
            </w:tcBorders>
          </w:tcPr>
          <w:p w14:paraId="2074E3EE"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1,014,441</w:t>
            </w:r>
          </w:p>
        </w:tc>
        <w:tc>
          <w:tcPr>
            <w:tcW w:w="993" w:type="dxa"/>
            <w:tcBorders>
              <w:top w:val="single" w:sz="12" w:space="0" w:color="000000"/>
            </w:tcBorders>
          </w:tcPr>
          <w:p w14:paraId="3F58D743" w14:textId="77777777" w:rsidR="009A126F" w:rsidRPr="00766692" w:rsidRDefault="009A126F" w:rsidP="00814E56">
            <w:pPr>
              <w:spacing w:before="0" w:after="0" w:line="20" w:lineRule="atLeast"/>
              <w:jc w:val="center"/>
              <w:rPr>
                <w:rFonts w:cs="Arial"/>
                <w:bCs/>
                <w:color w:val="000000"/>
                <w:sz w:val="16"/>
                <w:szCs w:val="16"/>
                <w:lang w:val="es-CR"/>
              </w:rPr>
            </w:pPr>
            <w:r w:rsidRPr="00766692">
              <w:rPr>
                <w:rFonts w:cs="Arial"/>
                <w:bCs/>
                <w:color w:val="000000"/>
                <w:sz w:val="16"/>
                <w:szCs w:val="16"/>
                <w:lang w:val="es-CR"/>
              </w:rPr>
              <w:t>2,377,714</w:t>
            </w:r>
          </w:p>
        </w:tc>
        <w:tc>
          <w:tcPr>
            <w:tcW w:w="850" w:type="dxa"/>
            <w:tcBorders>
              <w:top w:val="single" w:sz="12" w:space="0" w:color="000000"/>
            </w:tcBorders>
          </w:tcPr>
          <w:p w14:paraId="4E46E8DA"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2,664,421</w:t>
            </w:r>
          </w:p>
        </w:tc>
        <w:tc>
          <w:tcPr>
            <w:tcW w:w="851" w:type="dxa"/>
            <w:tcBorders>
              <w:top w:val="single" w:sz="12" w:space="0" w:color="000000"/>
            </w:tcBorders>
          </w:tcPr>
          <w:p w14:paraId="115FBFE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w:t>
            </w:r>
          </w:p>
        </w:tc>
        <w:tc>
          <w:tcPr>
            <w:tcW w:w="850" w:type="dxa"/>
            <w:tcBorders>
              <w:top w:val="single" w:sz="12" w:space="0" w:color="000000"/>
            </w:tcBorders>
          </w:tcPr>
          <w:p w14:paraId="21529A93"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50.0</w:t>
            </w:r>
          </w:p>
        </w:tc>
        <w:tc>
          <w:tcPr>
            <w:tcW w:w="851" w:type="dxa"/>
            <w:tcBorders>
              <w:top w:val="single" w:sz="12" w:space="0" w:color="000000"/>
            </w:tcBorders>
          </w:tcPr>
          <w:p w14:paraId="7900CB12"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12.1</w:t>
            </w:r>
          </w:p>
        </w:tc>
      </w:tr>
      <w:tr w:rsidR="009A126F" w:rsidRPr="00766692" w14:paraId="5849E133" w14:textId="77777777" w:rsidTr="003659F4">
        <w:tc>
          <w:tcPr>
            <w:tcW w:w="1970" w:type="dxa"/>
          </w:tcPr>
          <w:p w14:paraId="50B6188C" w14:textId="77777777" w:rsidR="009A126F" w:rsidRPr="00766692" w:rsidRDefault="009A126F" w:rsidP="00814E56">
            <w:pPr>
              <w:spacing w:before="0" w:after="0" w:line="20" w:lineRule="atLeast"/>
              <w:ind w:left="56"/>
              <w:rPr>
                <w:rFonts w:cs="Arial"/>
                <w:sz w:val="16"/>
                <w:szCs w:val="16"/>
                <w:lang w:val="es-CR"/>
              </w:rPr>
            </w:pPr>
            <w:r w:rsidRPr="00766692">
              <w:rPr>
                <w:rFonts w:cs="Arial"/>
                <w:sz w:val="16"/>
                <w:szCs w:val="16"/>
                <w:lang w:val="es-CR"/>
              </w:rPr>
              <w:t>Resto Región Central</w:t>
            </w:r>
          </w:p>
        </w:tc>
        <w:tc>
          <w:tcPr>
            <w:tcW w:w="992" w:type="dxa"/>
          </w:tcPr>
          <w:p w14:paraId="74D88594"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867,144</w:t>
            </w:r>
          </w:p>
        </w:tc>
        <w:tc>
          <w:tcPr>
            <w:tcW w:w="992" w:type="dxa"/>
          </w:tcPr>
          <w:p w14:paraId="31896CF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1,431 587</w:t>
            </w:r>
          </w:p>
        </w:tc>
        <w:tc>
          <w:tcPr>
            <w:tcW w:w="993" w:type="dxa"/>
          </w:tcPr>
          <w:p w14:paraId="0026E0E2" w14:textId="77777777" w:rsidR="009A126F" w:rsidRPr="00766692" w:rsidRDefault="009A126F" w:rsidP="00814E56">
            <w:pPr>
              <w:spacing w:before="0" w:after="0" w:line="20" w:lineRule="atLeast"/>
              <w:jc w:val="center"/>
              <w:rPr>
                <w:rFonts w:cs="Arial"/>
                <w:sz w:val="16"/>
                <w:szCs w:val="16"/>
                <w:lang w:val="es-CR"/>
              </w:rPr>
            </w:pPr>
            <w:r w:rsidRPr="00766692">
              <w:rPr>
                <w:rFonts w:cs="Arial"/>
                <w:bCs/>
                <w:color w:val="000000"/>
                <w:sz w:val="16"/>
                <w:szCs w:val="16"/>
                <w:lang w:val="es-CR"/>
              </w:rPr>
              <w:t>496,691</w:t>
            </w:r>
          </w:p>
        </w:tc>
        <w:tc>
          <w:tcPr>
            <w:tcW w:w="850" w:type="dxa"/>
          </w:tcPr>
          <w:p w14:paraId="6E8DEFB4"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551,744</w:t>
            </w:r>
          </w:p>
        </w:tc>
        <w:tc>
          <w:tcPr>
            <w:tcW w:w="851" w:type="dxa"/>
          </w:tcPr>
          <w:p w14:paraId="5631AFAC"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w:t>
            </w:r>
          </w:p>
        </w:tc>
        <w:tc>
          <w:tcPr>
            <w:tcW w:w="850" w:type="dxa"/>
          </w:tcPr>
          <w:p w14:paraId="4B2D3545"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65.1</w:t>
            </w:r>
          </w:p>
        </w:tc>
        <w:tc>
          <w:tcPr>
            <w:tcW w:w="851" w:type="dxa"/>
          </w:tcPr>
          <w:p w14:paraId="20618577"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11.1</w:t>
            </w:r>
          </w:p>
        </w:tc>
      </w:tr>
      <w:tr w:rsidR="009A126F" w:rsidRPr="00766692" w14:paraId="1B74D0F8" w14:textId="77777777" w:rsidTr="003659F4">
        <w:tc>
          <w:tcPr>
            <w:tcW w:w="1970" w:type="dxa"/>
          </w:tcPr>
          <w:p w14:paraId="2551397F" w14:textId="77777777" w:rsidR="009A126F" w:rsidRPr="00766692" w:rsidRDefault="009A126F" w:rsidP="00814E56">
            <w:pPr>
              <w:spacing w:before="0" w:after="0" w:line="20" w:lineRule="atLeast"/>
              <w:rPr>
                <w:rFonts w:cs="Arial"/>
                <w:b/>
                <w:i/>
                <w:sz w:val="16"/>
                <w:szCs w:val="16"/>
                <w:lang w:val="es-CR"/>
              </w:rPr>
            </w:pPr>
            <w:r w:rsidRPr="00766692">
              <w:rPr>
                <w:rFonts w:cs="Arial"/>
                <w:b/>
                <w:i/>
                <w:sz w:val="16"/>
                <w:szCs w:val="16"/>
                <w:lang w:val="es-CR"/>
              </w:rPr>
              <w:t>REGIÓN CENTRAL</w:t>
            </w:r>
          </w:p>
        </w:tc>
        <w:tc>
          <w:tcPr>
            <w:tcW w:w="992" w:type="dxa"/>
          </w:tcPr>
          <w:p w14:paraId="38177A0E"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1,543,369</w:t>
            </w:r>
          </w:p>
        </w:tc>
        <w:tc>
          <w:tcPr>
            <w:tcW w:w="992" w:type="dxa"/>
          </w:tcPr>
          <w:p w14:paraId="77B23869"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2,446,028</w:t>
            </w:r>
          </w:p>
        </w:tc>
        <w:tc>
          <w:tcPr>
            <w:tcW w:w="993" w:type="dxa"/>
          </w:tcPr>
          <w:p w14:paraId="0B2AFF5F"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2,874,405</w:t>
            </w:r>
          </w:p>
        </w:tc>
        <w:tc>
          <w:tcPr>
            <w:tcW w:w="850" w:type="dxa"/>
          </w:tcPr>
          <w:p w14:paraId="0B93904B"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3,216,165</w:t>
            </w:r>
          </w:p>
        </w:tc>
        <w:tc>
          <w:tcPr>
            <w:tcW w:w="851" w:type="dxa"/>
          </w:tcPr>
          <w:p w14:paraId="37134A3D"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17.5</w:t>
            </w:r>
          </w:p>
        </w:tc>
        <w:tc>
          <w:tcPr>
            <w:tcW w:w="850" w:type="dxa"/>
          </w:tcPr>
          <w:p w14:paraId="7A13DA74"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58.5</w:t>
            </w:r>
          </w:p>
        </w:tc>
        <w:tc>
          <w:tcPr>
            <w:tcW w:w="851" w:type="dxa"/>
          </w:tcPr>
          <w:p w14:paraId="66B07B3D" w14:textId="77777777" w:rsidR="009A126F" w:rsidRPr="00766692" w:rsidRDefault="009A126F" w:rsidP="00814E56">
            <w:pPr>
              <w:spacing w:before="0" w:after="0" w:line="20" w:lineRule="atLeast"/>
              <w:jc w:val="center"/>
              <w:rPr>
                <w:rFonts w:cs="Arial"/>
                <w:b/>
                <w:i/>
                <w:sz w:val="16"/>
                <w:szCs w:val="16"/>
                <w:lang w:val="es-CR"/>
              </w:rPr>
            </w:pPr>
            <w:r w:rsidRPr="00766692">
              <w:rPr>
                <w:rFonts w:cs="Arial"/>
                <w:b/>
                <w:i/>
                <w:sz w:val="16"/>
                <w:szCs w:val="16"/>
                <w:lang w:val="es-CR"/>
              </w:rPr>
              <w:t>11.9</w:t>
            </w:r>
          </w:p>
        </w:tc>
      </w:tr>
      <w:tr w:rsidR="009A126F" w:rsidRPr="00766692" w14:paraId="4302F207" w14:textId="77777777" w:rsidTr="003659F4">
        <w:tc>
          <w:tcPr>
            <w:tcW w:w="1970" w:type="dxa"/>
          </w:tcPr>
          <w:p w14:paraId="6B816C98" w14:textId="77777777" w:rsidR="009A126F" w:rsidRPr="00766692" w:rsidRDefault="009A126F" w:rsidP="00814E56">
            <w:pPr>
              <w:spacing w:before="0" w:after="0" w:line="20" w:lineRule="atLeast"/>
              <w:rPr>
                <w:rFonts w:cs="Arial"/>
                <w:sz w:val="16"/>
                <w:szCs w:val="16"/>
                <w:lang w:val="es-CR"/>
              </w:rPr>
            </w:pPr>
            <w:r w:rsidRPr="00766692">
              <w:rPr>
                <w:rFonts w:cs="Arial"/>
                <w:sz w:val="16"/>
                <w:szCs w:val="16"/>
                <w:lang w:val="es-CR"/>
              </w:rPr>
              <w:t>Región Chorotega</w:t>
            </w:r>
          </w:p>
        </w:tc>
        <w:tc>
          <w:tcPr>
            <w:tcW w:w="992" w:type="dxa"/>
          </w:tcPr>
          <w:p w14:paraId="5F2FED64"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221,269</w:t>
            </w:r>
          </w:p>
        </w:tc>
        <w:tc>
          <w:tcPr>
            <w:tcW w:w="992" w:type="dxa"/>
          </w:tcPr>
          <w:p w14:paraId="4CB2FE01"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301,917</w:t>
            </w:r>
          </w:p>
        </w:tc>
        <w:tc>
          <w:tcPr>
            <w:tcW w:w="993" w:type="dxa"/>
          </w:tcPr>
          <w:p w14:paraId="09C73CB1"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342,702</w:t>
            </w:r>
          </w:p>
        </w:tc>
        <w:tc>
          <w:tcPr>
            <w:tcW w:w="850" w:type="dxa"/>
          </w:tcPr>
          <w:p w14:paraId="3B6FFAF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404,774</w:t>
            </w:r>
          </w:p>
        </w:tc>
        <w:tc>
          <w:tcPr>
            <w:tcW w:w="851" w:type="dxa"/>
          </w:tcPr>
          <w:p w14:paraId="51FC8796"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13.5</w:t>
            </w:r>
          </w:p>
        </w:tc>
        <w:tc>
          <w:tcPr>
            <w:tcW w:w="850" w:type="dxa"/>
          </w:tcPr>
          <w:p w14:paraId="5FEA70D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36.4</w:t>
            </w:r>
          </w:p>
        </w:tc>
        <w:tc>
          <w:tcPr>
            <w:tcW w:w="851" w:type="dxa"/>
          </w:tcPr>
          <w:p w14:paraId="3FF8B34A"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18.1</w:t>
            </w:r>
          </w:p>
        </w:tc>
      </w:tr>
      <w:tr w:rsidR="009A126F" w:rsidRPr="00766692" w14:paraId="135FD7C5" w14:textId="77777777" w:rsidTr="003659F4">
        <w:tc>
          <w:tcPr>
            <w:tcW w:w="1970" w:type="dxa"/>
          </w:tcPr>
          <w:p w14:paraId="630BCFB5" w14:textId="77777777" w:rsidR="009A126F" w:rsidRPr="00766692" w:rsidRDefault="009A126F" w:rsidP="00814E56">
            <w:pPr>
              <w:spacing w:before="0" w:after="0" w:line="20" w:lineRule="atLeast"/>
              <w:rPr>
                <w:rFonts w:cs="Arial"/>
                <w:sz w:val="16"/>
                <w:szCs w:val="16"/>
                <w:lang w:val="es-CR"/>
              </w:rPr>
            </w:pPr>
            <w:r w:rsidRPr="00766692">
              <w:rPr>
                <w:rFonts w:cs="Arial"/>
                <w:sz w:val="16"/>
                <w:szCs w:val="16"/>
                <w:lang w:val="es-CR"/>
              </w:rPr>
              <w:t>Región Pacífico Central</w:t>
            </w:r>
          </w:p>
        </w:tc>
        <w:tc>
          <w:tcPr>
            <w:tcW w:w="992" w:type="dxa"/>
          </w:tcPr>
          <w:p w14:paraId="572C3270"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137,091</w:t>
            </w:r>
          </w:p>
        </w:tc>
        <w:tc>
          <w:tcPr>
            <w:tcW w:w="992" w:type="dxa"/>
          </w:tcPr>
          <w:p w14:paraId="5597CAC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201,352</w:t>
            </w:r>
          </w:p>
        </w:tc>
        <w:tc>
          <w:tcPr>
            <w:tcW w:w="993" w:type="dxa"/>
          </w:tcPr>
          <w:p w14:paraId="3B4C0BB1"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261,346</w:t>
            </w:r>
          </w:p>
        </w:tc>
        <w:tc>
          <w:tcPr>
            <w:tcW w:w="850" w:type="dxa"/>
          </w:tcPr>
          <w:p w14:paraId="6F694A62"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311,838</w:t>
            </w:r>
          </w:p>
        </w:tc>
        <w:tc>
          <w:tcPr>
            <w:tcW w:w="851" w:type="dxa"/>
          </w:tcPr>
          <w:p w14:paraId="35577D93"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29.8</w:t>
            </w:r>
          </w:p>
        </w:tc>
        <w:tc>
          <w:tcPr>
            <w:tcW w:w="850" w:type="dxa"/>
          </w:tcPr>
          <w:p w14:paraId="7879407F"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46.8</w:t>
            </w:r>
          </w:p>
        </w:tc>
        <w:tc>
          <w:tcPr>
            <w:tcW w:w="851" w:type="dxa"/>
          </w:tcPr>
          <w:p w14:paraId="5EAC4F02"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19.3</w:t>
            </w:r>
          </w:p>
        </w:tc>
      </w:tr>
      <w:tr w:rsidR="009A126F" w:rsidRPr="00766692" w14:paraId="0617DD4B" w14:textId="77777777" w:rsidTr="003659F4">
        <w:tc>
          <w:tcPr>
            <w:tcW w:w="1970" w:type="dxa"/>
          </w:tcPr>
          <w:p w14:paraId="5EE56473" w14:textId="77777777" w:rsidR="009A126F" w:rsidRPr="00766692" w:rsidRDefault="009A126F" w:rsidP="00814E56">
            <w:pPr>
              <w:spacing w:before="0" w:after="0" w:line="20" w:lineRule="atLeast"/>
              <w:rPr>
                <w:rFonts w:cs="Arial"/>
                <w:sz w:val="16"/>
                <w:szCs w:val="16"/>
                <w:lang w:val="es-CR"/>
              </w:rPr>
            </w:pPr>
            <w:r w:rsidRPr="00766692">
              <w:rPr>
                <w:rFonts w:cs="Arial"/>
                <w:sz w:val="16"/>
                <w:szCs w:val="16"/>
                <w:lang w:val="es-CR"/>
              </w:rPr>
              <w:t>Región Brunca</w:t>
            </w:r>
          </w:p>
        </w:tc>
        <w:tc>
          <w:tcPr>
            <w:tcW w:w="992" w:type="dxa"/>
          </w:tcPr>
          <w:p w14:paraId="214B7F59"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225,439</w:t>
            </w:r>
          </w:p>
        </w:tc>
        <w:tc>
          <w:tcPr>
            <w:tcW w:w="992" w:type="dxa"/>
          </w:tcPr>
          <w:p w14:paraId="68613E90"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299,366</w:t>
            </w:r>
          </w:p>
        </w:tc>
        <w:tc>
          <w:tcPr>
            <w:tcW w:w="993" w:type="dxa"/>
          </w:tcPr>
          <w:p w14:paraId="75AA1438" w14:textId="77777777" w:rsidR="009A126F" w:rsidRPr="00766692" w:rsidRDefault="009A126F" w:rsidP="00814E56">
            <w:pPr>
              <w:spacing w:before="0" w:after="0" w:line="20" w:lineRule="atLeast"/>
              <w:jc w:val="center"/>
              <w:rPr>
                <w:rFonts w:cs="Arial"/>
                <w:bCs/>
                <w:color w:val="000000"/>
                <w:sz w:val="16"/>
                <w:szCs w:val="16"/>
                <w:lang w:val="es-CR"/>
              </w:rPr>
            </w:pPr>
            <w:r w:rsidRPr="00766692">
              <w:rPr>
                <w:rFonts w:cs="Arial"/>
                <w:bCs/>
                <w:color w:val="000000"/>
                <w:sz w:val="16"/>
                <w:szCs w:val="16"/>
                <w:lang w:val="es-CR"/>
              </w:rPr>
              <w:t>347,541</w:t>
            </w:r>
          </w:p>
        </w:tc>
        <w:tc>
          <w:tcPr>
            <w:tcW w:w="850" w:type="dxa"/>
          </w:tcPr>
          <w:p w14:paraId="18D6967E"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373,734</w:t>
            </w:r>
          </w:p>
        </w:tc>
        <w:tc>
          <w:tcPr>
            <w:tcW w:w="851" w:type="dxa"/>
          </w:tcPr>
          <w:p w14:paraId="7B5813D8"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16.1</w:t>
            </w:r>
          </w:p>
        </w:tc>
        <w:tc>
          <w:tcPr>
            <w:tcW w:w="850" w:type="dxa"/>
          </w:tcPr>
          <w:p w14:paraId="7CFE4EE2"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32.8</w:t>
            </w:r>
          </w:p>
        </w:tc>
        <w:tc>
          <w:tcPr>
            <w:tcW w:w="851" w:type="dxa"/>
          </w:tcPr>
          <w:p w14:paraId="43253966"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7.5</w:t>
            </w:r>
          </w:p>
        </w:tc>
      </w:tr>
      <w:tr w:rsidR="009A126F" w:rsidRPr="00766692" w14:paraId="1BF3DA34" w14:textId="77777777" w:rsidTr="003659F4">
        <w:tc>
          <w:tcPr>
            <w:tcW w:w="1970" w:type="dxa"/>
          </w:tcPr>
          <w:p w14:paraId="5C91348D" w14:textId="77777777" w:rsidR="009A126F" w:rsidRPr="00766692" w:rsidRDefault="009A126F" w:rsidP="00814E56">
            <w:pPr>
              <w:spacing w:before="0" w:after="0" w:line="20" w:lineRule="atLeast"/>
              <w:rPr>
                <w:rFonts w:cs="Arial"/>
                <w:sz w:val="16"/>
                <w:szCs w:val="16"/>
                <w:lang w:val="es-CR"/>
              </w:rPr>
            </w:pPr>
            <w:r w:rsidRPr="00766692">
              <w:rPr>
                <w:rFonts w:cs="Arial"/>
                <w:sz w:val="16"/>
                <w:szCs w:val="16"/>
                <w:lang w:val="es-CR"/>
              </w:rPr>
              <w:t>Región Huetar Atlántica</w:t>
            </w:r>
          </w:p>
        </w:tc>
        <w:tc>
          <w:tcPr>
            <w:tcW w:w="992" w:type="dxa"/>
          </w:tcPr>
          <w:p w14:paraId="4999E8CD"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178,427</w:t>
            </w:r>
          </w:p>
        </w:tc>
        <w:tc>
          <w:tcPr>
            <w:tcW w:w="992" w:type="dxa"/>
          </w:tcPr>
          <w:p w14:paraId="3084E9AC"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359,389</w:t>
            </w:r>
          </w:p>
        </w:tc>
        <w:tc>
          <w:tcPr>
            <w:tcW w:w="993" w:type="dxa"/>
          </w:tcPr>
          <w:p w14:paraId="76054638" w14:textId="77777777" w:rsidR="009A126F" w:rsidRPr="00766692" w:rsidRDefault="009A126F" w:rsidP="00814E56">
            <w:pPr>
              <w:spacing w:before="0" w:after="0" w:line="20" w:lineRule="atLeast"/>
              <w:jc w:val="center"/>
              <w:rPr>
                <w:rFonts w:cs="Arial"/>
                <w:bCs/>
                <w:color w:val="000000"/>
                <w:sz w:val="16"/>
                <w:szCs w:val="16"/>
                <w:lang w:val="es-CR"/>
              </w:rPr>
            </w:pPr>
            <w:r w:rsidRPr="00766692">
              <w:rPr>
                <w:rFonts w:cs="Arial"/>
                <w:bCs/>
                <w:color w:val="000000"/>
                <w:sz w:val="16"/>
                <w:szCs w:val="16"/>
                <w:lang w:val="es-CR"/>
              </w:rPr>
              <w:t>411,404</w:t>
            </w:r>
          </w:p>
        </w:tc>
        <w:tc>
          <w:tcPr>
            <w:tcW w:w="850" w:type="dxa"/>
          </w:tcPr>
          <w:p w14:paraId="4363D146"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469,797</w:t>
            </w:r>
          </w:p>
        </w:tc>
        <w:tc>
          <w:tcPr>
            <w:tcW w:w="851" w:type="dxa"/>
          </w:tcPr>
          <w:p w14:paraId="676038E1"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14.5</w:t>
            </w:r>
          </w:p>
        </w:tc>
        <w:tc>
          <w:tcPr>
            <w:tcW w:w="850" w:type="dxa"/>
          </w:tcPr>
          <w:p w14:paraId="7172F065"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101.4</w:t>
            </w:r>
          </w:p>
        </w:tc>
        <w:tc>
          <w:tcPr>
            <w:tcW w:w="851" w:type="dxa"/>
          </w:tcPr>
          <w:p w14:paraId="617D38AB"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14.2</w:t>
            </w:r>
          </w:p>
        </w:tc>
      </w:tr>
      <w:tr w:rsidR="009A126F" w:rsidRPr="00766692" w14:paraId="43E0A28E" w14:textId="77777777" w:rsidTr="003659F4">
        <w:tc>
          <w:tcPr>
            <w:tcW w:w="1970" w:type="dxa"/>
          </w:tcPr>
          <w:p w14:paraId="7506CDCF" w14:textId="77777777" w:rsidR="009A126F" w:rsidRPr="00766692" w:rsidRDefault="009A126F" w:rsidP="00814E56">
            <w:pPr>
              <w:spacing w:before="0" w:after="0" w:line="20" w:lineRule="atLeast"/>
              <w:rPr>
                <w:rFonts w:cs="Arial"/>
                <w:sz w:val="16"/>
                <w:szCs w:val="16"/>
                <w:lang w:val="es-CR"/>
              </w:rPr>
            </w:pPr>
            <w:r w:rsidRPr="00766692">
              <w:rPr>
                <w:rFonts w:cs="Arial"/>
                <w:sz w:val="16"/>
                <w:szCs w:val="16"/>
                <w:lang w:val="es-CR"/>
              </w:rPr>
              <w:t>Región Huetar Norte</w:t>
            </w:r>
          </w:p>
        </w:tc>
        <w:tc>
          <w:tcPr>
            <w:tcW w:w="992" w:type="dxa"/>
          </w:tcPr>
          <w:p w14:paraId="211284FF"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111,214</w:t>
            </w:r>
          </w:p>
        </w:tc>
        <w:tc>
          <w:tcPr>
            <w:tcW w:w="992" w:type="dxa"/>
          </w:tcPr>
          <w:p w14:paraId="5E84FBC8"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202,127</w:t>
            </w:r>
          </w:p>
        </w:tc>
        <w:tc>
          <w:tcPr>
            <w:tcW w:w="993" w:type="dxa"/>
          </w:tcPr>
          <w:p w14:paraId="2EBC1CFF" w14:textId="77777777" w:rsidR="009A126F" w:rsidRPr="00766692" w:rsidRDefault="009A126F" w:rsidP="00814E56">
            <w:pPr>
              <w:spacing w:before="0" w:after="0" w:line="20" w:lineRule="atLeast"/>
              <w:jc w:val="center"/>
              <w:rPr>
                <w:rFonts w:cs="Arial"/>
                <w:bCs/>
                <w:color w:val="000000"/>
                <w:sz w:val="16"/>
                <w:szCs w:val="16"/>
                <w:lang w:val="es-CR"/>
              </w:rPr>
            </w:pPr>
            <w:r w:rsidRPr="00766692">
              <w:rPr>
                <w:rFonts w:cs="Arial"/>
                <w:bCs/>
                <w:color w:val="000000"/>
                <w:sz w:val="16"/>
                <w:szCs w:val="16"/>
                <w:lang w:val="es-CR"/>
              </w:rPr>
              <w:t>354,749</w:t>
            </w:r>
          </w:p>
        </w:tc>
        <w:tc>
          <w:tcPr>
            <w:tcW w:w="850" w:type="dxa"/>
          </w:tcPr>
          <w:p w14:paraId="01B1275A"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437,054</w:t>
            </w:r>
          </w:p>
        </w:tc>
        <w:tc>
          <w:tcPr>
            <w:tcW w:w="851" w:type="dxa"/>
          </w:tcPr>
          <w:p w14:paraId="043F4A77"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75.5</w:t>
            </w:r>
          </w:p>
        </w:tc>
        <w:tc>
          <w:tcPr>
            <w:tcW w:w="850" w:type="dxa"/>
          </w:tcPr>
          <w:p w14:paraId="0B187580"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81.7</w:t>
            </w:r>
          </w:p>
        </w:tc>
        <w:tc>
          <w:tcPr>
            <w:tcW w:w="851" w:type="dxa"/>
          </w:tcPr>
          <w:p w14:paraId="446077CC" w14:textId="77777777" w:rsidR="009A126F" w:rsidRPr="00766692" w:rsidRDefault="009A126F" w:rsidP="00814E56">
            <w:pPr>
              <w:spacing w:before="0" w:after="0" w:line="20" w:lineRule="atLeast"/>
              <w:jc w:val="center"/>
              <w:rPr>
                <w:rFonts w:cs="Arial"/>
                <w:sz w:val="16"/>
                <w:szCs w:val="16"/>
                <w:lang w:val="es-CR"/>
              </w:rPr>
            </w:pPr>
            <w:r w:rsidRPr="00766692">
              <w:rPr>
                <w:rFonts w:cs="Arial"/>
                <w:sz w:val="16"/>
                <w:szCs w:val="16"/>
                <w:lang w:val="es-CR"/>
              </w:rPr>
              <w:t>23.2</w:t>
            </w:r>
          </w:p>
        </w:tc>
      </w:tr>
      <w:tr w:rsidR="009A126F" w:rsidRPr="00766692" w14:paraId="77156AD3" w14:textId="77777777" w:rsidTr="003659F4">
        <w:tc>
          <w:tcPr>
            <w:tcW w:w="1970" w:type="dxa"/>
          </w:tcPr>
          <w:p w14:paraId="1BC9058B" w14:textId="77777777" w:rsidR="009A126F" w:rsidRPr="00766692" w:rsidRDefault="009A126F" w:rsidP="00814E56">
            <w:pPr>
              <w:spacing w:before="0" w:after="0" w:line="20" w:lineRule="atLeast"/>
              <w:rPr>
                <w:rFonts w:cs="Arial"/>
                <w:b/>
                <w:bCs/>
                <w:caps/>
                <w:sz w:val="16"/>
                <w:szCs w:val="16"/>
                <w:lang w:val="es-CR"/>
              </w:rPr>
            </w:pPr>
            <w:r w:rsidRPr="00766692">
              <w:rPr>
                <w:rFonts w:cs="Arial"/>
                <w:b/>
                <w:bCs/>
                <w:caps/>
                <w:sz w:val="16"/>
                <w:szCs w:val="16"/>
                <w:lang w:val="es-CR"/>
              </w:rPr>
              <w:t>Total</w:t>
            </w:r>
          </w:p>
        </w:tc>
        <w:tc>
          <w:tcPr>
            <w:tcW w:w="992" w:type="dxa"/>
          </w:tcPr>
          <w:p w14:paraId="09E664D0"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2,416,809</w:t>
            </w:r>
          </w:p>
        </w:tc>
        <w:tc>
          <w:tcPr>
            <w:tcW w:w="992" w:type="dxa"/>
          </w:tcPr>
          <w:p w14:paraId="66B645B1"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3,810,179</w:t>
            </w:r>
          </w:p>
        </w:tc>
        <w:tc>
          <w:tcPr>
            <w:tcW w:w="993" w:type="dxa"/>
          </w:tcPr>
          <w:p w14:paraId="799C9819" w14:textId="77777777" w:rsidR="009A126F" w:rsidRPr="00766692" w:rsidRDefault="009A126F" w:rsidP="00814E56">
            <w:pPr>
              <w:spacing w:before="0" w:after="0" w:line="20" w:lineRule="atLeast"/>
              <w:jc w:val="center"/>
              <w:rPr>
                <w:rFonts w:cs="Arial"/>
                <w:b/>
                <w:bCs/>
                <w:color w:val="000000"/>
                <w:sz w:val="16"/>
                <w:szCs w:val="16"/>
                <w:lang w:val="es-CR"/>
              </w:rPr>
            </w:pPr>
            <w:r w:rsidRPr="00766692">
              <w:rPr>
                <w:rFonts w:cs="Arial"/>
                <w:b/>
                <w:bCs/>
                <w:color w:val="000000"/>
                <w:sz w:val="16"/>
                <w:szCs w:val="16"/>
                <w:lang w:val="es-CR"/>
              </w:rPr>
              <w:t>4,592,147</w:t>
            </w:r>
          </w:p>
        </w:tc>
        <w:tc>
          <w:tcPr>
            <w:tcW w:w="850" w:type="dxa"/>
          </w:tcPr>
          <w:p w14:paraId="07840081"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5,213,362</w:t>
            </w:r>
          </w:p>
        </w:tc>
        <w:tc>
          <w:tcPr>
            <w:tcW w:w="851" w:type="dxa"/>
          </w:tcPr>
          <w:p w14:paraId="6E140D6F"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20.5</w:t>
            </w:r>
          </w:p>
        </w:tc>
        <w:tc>
          <w:tcPr>
            <w:tcW w:w="850" w:type="dxa"/>
          </w:tcPr>
          <w:p w14:paraId="12543A7C"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57.7</w:t>
            </w:r>
          </w:p>
        </w:tc>
        <w:tc>
          <w:tcPr>
            <w:tcW w:w="851" w:type="dxa"/>
          </w:tcPr>
          <w:p w14:paraId="445474E6" w14:textId="77777777" w:rsidR="009A126F" w:rsidRPr="00766692" w:rsidRDefault="009A126F" w:rsidP="00814E56">
            <w:pPr>
              <w:spacing w:before="0" w:after="0" w:line="20" w:lineRule="atLeast"/>
              <w:jc w:val="center"/>
              <w:rPr>
                <w:rFonts w:cs="Arial"/>
                <w:b/>
                <w:bCs/>
                <w:caps/>
                <w:sz w:val="16"/>
                <w:szCs w:val="16"/>
                <w:lang w:val="es-CR"/>
              </w:rPr>
            </w:pPr>
            <w:r w:rsidRPr="00766692">
              <w:rPr>
                <w:rFonts w:cs="Arial"/>
                <w:b/>
                <w:bCs/>
                <w:caps/>
                <w:sz w:val="16"/>
                <w:szCs w:val="16"/>
                <w:lang w:val="es-CR"/>
              </w:rPr>
              <w:t>13.5</w:t>
            </w:r>
          </w:p>
        </w:tc>
      </w:tr>
    </w:tbl>
    <w:p w14:paraId="0BB0279A" w14:textId="77777777" w:rsidR="009A126F" w:rsidRPr="00766692" w:rsidRDefault="009A126F" w:rsidP="009A126F">
      <w:pPr>
        <w:spacing w:after="0" w:line="259" w:lineRule="auto"/>
        <w:rPr>
          <w:rFonts w:cs="Arial"/>
          <w:sz w:val="20"/>
          <w:lang w:val="es-CR"/>
        </w:rPr>
      </w:pPr>
      <w:r w:rsidRPr="00766692">
        <w:rPr>
          <w:rFonts w:cs="Arial"/>
          <w:sz w:val="20"/>
          <w:lang w:val="es-CR"/>
        </w:rPr>
        <w:t>*La delimitación geográfica de estas dos zonas varió entre los censos de 2000 y 2011, de forma que los datos no son comparables ya que corresponden a zonas geográficas delimitadas en forma diferente. Con el propósito de poder comparar la evolución de las tendencias se incluyen los datos de las dos áreas agregadas, correspondientes al total de la Región Central.</w:t>
      </w:r>
    </w:p>
    <w:p w14:paraId="7FEBF7AA" w14:textId="77777777" w:rsidR="009A126F" w:rsidRPr="00766692" w:rsidRDefault="009A126F" w:rsidP="009A126F">
      <w:pPr>
        <w:pStyle w:val="NoSpacing"/>
        <w:rPr>
          <w:sz w:val="20"/>
          <w:szCs w:val="20"/>
        </w:rPr>
      </w:pPr>
      <w:r w:rsidRPr="00766692">
        <w:rPr>
          <w:sz w:val="20"/>
          <w:szCs w:val="20"/>
        </w:rPr>
        <w:t>**Corregida con respecto a la publicación oficial según estimaciones de las proyecciones de población.</w:t>
      </w:r>
    </w:p>
    <w:p w14:paraId="19E49405" w14:textId="1C97E126" w:rsidR="009A126F" w:rsidRPr="00766692" w:rsidRDefault="009A126F" w:rsidP="009A126F">
      <w:pPr>
        <w:spacing w:after="0" w:line="259" w:lineRule="auto"/>
        <w:rPr>
          <w:rFonts w:cs="Arial"/>
          <w:sz w:val="20"/>
          <w:szCs w:val="20"/>
          <w:lang w:val="es-CR"/>
        </w:rPr>
      </w:pPr>
      <w:r w:rsidRPr="00766692">
        <w:rPr>
          <w:rFonts w:cs="Arial"/>
          <w:b/>
          <w:bCs/>
          <w:sz w:val="20"/>
          <w:szCs w:val="20"/>
          <w:lang w:val="es-CR"/>
        </w:rPr>
        <w:t>Fuente:</w:t>
      </w:r>
      <w:r w:rsidRPr="00766692">
        <w:rPr>
          <w:rFonts w:cs="Arial"/>
          <w:sz w:val="20"/>
          <w:szCs w:val="20"/>
          <w:lang w:val="es-CR"/>
        </w:rPr>
        <w:t xml:space="preserve"> Censos de Población para los años 1984, 2000 y 2011, y Proyección de Población para el año 2022, a partir de tabulaciones generadas directamente de las bases de datos del </w:t>
      </w:r>
      <w:r w:rsidRPr="00766692">
        <w:rPr>
          <w:rFonts w:cs="Arial"/>
          <w:b/>
          <w:bCs/>
          <w:sz w:val="20"/>
          <w:szCs w:val="20"/>
          <w:lang w:val="es-CR"/>
        </w:rPr>
        <w:t>Centro Centroamericano de Población (CCP)</w:t>
      </w:r>
      <w:r w:rsidRPr="00766692">
        <w:rPr>
          <w:rFonts w:cs="Arial"/>
          <w:sz w:val="20"/>
          <w:szCs w:val="20"/>
          <w:lang w:val="es-CR"/>
        </w:rPr>
        <w:t xml:space="preserve">, Universidad de Costa Rica – Instituto Nacional de Estadística y Censos (INEC). Cuadro reelaborado por el autor. </w:t>
      </w:r>
    </w:p>
    <w:p w14:paraId="710F45E7" w14:textId="4E45072D" w:rsidR="009A126F" w:rsidRPr="00766692" w:rsidRDefault="009A126F" w:rsidP="009A126F">
      <w:pPr>
        <w:spacing w:after="0" w:line="259" w:lineRule="auto"/>
        <w:rPr>
          <w:rFonts w:cs="Arial"/>
          <w:lang w:val="es-CR"/>
        </w:rPr>
      </w:pPr>
      <w:r w:rsidRPr="00766692">
        <w:rPr>
          <w:rFonts w:cs="Arial"/>
          <w:lang w:val="es-CR"/>
        </w:rPr>
        <w:t>En lo que se refiere a la Chorotega, es importante señalar que el crecimiento poblacional es considerablemente más bajo que la media nacional antes del año 2011, pero aumenta su crecimiento poblacional en el periodo siguiente, de forma que el mismo es bastante superior a la media nacional.</w:t>
      </w:r>
      <w:r w:rsidR="00A70276">
        <w:rPr>
          <w:rFonts w:cs="Arial"/>
          <w:lang w:val="es-CR"/>
        </w:rPr>
        <w:t xml:space="preserve"> </w:t>
      </w:r>
      <w:r w:rsidRPr="00766692">
        <w:rPr>
          <w:rFonts w:cs="Arial"/>
          <w:lang w:val="es-CR"/>
        </w:rPr>
        <w:t>Es notoria esa una recuperación del dinamismo demográfico en el periodo más reciente (2000 a 2011) y en el proyectado, lo que está asociado al crecimiento de las zonas urbanas, especialmente la ciudad de Liberia.</w:t>
      </w:r>
      <w:r w:rsidR="00A70276">
        <w:rPr>
          <w:rFonts w:cs="Arial"/>
          <w:lang w:val="es-CR"/>
        </w:rPr>
        <w:t xml:space="preserve"> </w:t>
      </w:r>
    </w:p>
    <w:p w14:paraId="71F990B2" w14:textId="77777777" w:rsidR="009A126F" w:rsidRPr="00766692" w:rsidRDefault="009A126F" w:rsidP="009A126F">
      <w:pPr>
        <w:pStyle w:val="NoSpacing"/>
      </w:pPr>
    </w:p>
    <w:p w14:paraId="755405EA" w14:textId="7DDA91B3" w:rsidR="00FE47A6" w:rsidRPr="00766692" w:rsidRDefault="009A126F" w:rsidP="00FE47A6">
      <w:pPr>
        <w:pStyle w:val="NoSpacing"/>
      </w:pPr>
      <w:r w:rsidRPr="00766692">
        <w:t>Si se analizan las proyecciones de población que nos permiten tener una estimación de población para el año 2022, vemos que esas tendencias llevan a una ligera disminución del peso demográfico de la Región Central en el país, disminución que es asimismo presente para la zona de mayor concentración urbana, la Gran Área Metropolitana (GAM), las cuales presentan un nivel de crecimiento poblacional un poco inferior a la media nacional, en tanto que el dinamismo en el crecimiento es notable en las regiones Pacífico Central y Huetar Norte, asociado al aumento marcado de la población urbana, especialmente alrededor de los ejes en el cantón de Garabito (zona de Jacó), y de lo que se podría denominar el Gran Puntarenas, en la primera de ellas, y la expansión urbana de Ciudad Quesada y alrededores, en</w:t>
      </w:r>
      <w:r w:rsidR="00A70276">
        <w:t xml:space="preserve"> </w:t>
      </w:r>
      <w:r w:rsidRPr="00766692">
        <w:t xml:space="preserve">el caso de la segunda. </w:t>
      </w:r>
    </w:p>
    <w:p w14:paraId="00833A51" w14:textId="77777777" w:rsidR="00FE47A6" w:rsidRPr="00766692" w:rsidRDefault="00FE47A6" w:rsidP="00FE47A6">
      <w:pPr>
        <w:pStyle w:val="NoSpacing"/>
      </w:pPr>
    </w:p>
    <w:p w14:paraId="1EACF6A5" w14:textId="3373E775" w:rsidR="009A126F" w:rsidRPr="00766692" w:rsidRDefault="009A126F" w:rsidP="00FE47A6">
      <w:pPr>
        <w:pStyle w:val="NoSpacing"/>
        <w:rPr>
          <w:rFonts w:cs="Arial"/>
        </w:rPr>
      </w:pPr>
      <w:r w:rsidRPr="00766692">
        <w:rPr>
          <w:rFonts w:cs="Arial"/>
        </w:rPr>
        <w:t>Si bie</w:t>
      </w:r>
      <w:r w:rsidR="00FE47A6" w:rsidRPr="00766692">
        <w:rPr>
          <w:rFonts w:cs="Arial"/>
        </w:rPr>
        <w:t>n</w:t>
      </w:r>
      <w:r w:rsidRPr="00766692">
        <w:rPr>
          <w:rFonts w:cs="Arial"/>
        </w:rPr>
        <w:t xml:space="preserve"> las tendencias muestran una relativa disminución del dinamismo de las zonas urbanas del centro del país (Región Central y GAM), y un crecimiento muy acentuado de las regiones Pacífico Central y Huetar Norte, ello no ha modificado sustancialmente la distribución de la población en el territorio nacional. </w:t>
      </w:r>
    </w:p>
    <w:p w14:paraId="6C7EEA49" w14:textId="77777777" w:rsidR="009A126F" w:rsidRPr="00766692" w:rsidRDefault="009A126F" w:rsidP="009A126F">
      <w:pPr>
        <w:pStyle w:val="NoSpacing"/>
      </w:pPr>
    </w:p>
    <w:p w14:paraId="5BEEE442" w14:textId="77777777" w:rsidR="009A126F" w:rsidRPr="00766692" w:rsidRDefault="009A126F" w:rsidP="009A126F">
      <w:pPr>
        <w:pStyle w:val="NoSpacing"/>
      </w:pPr>
      <w:r w:rsidRPr="00766692">
        <w:t xml:space="preserve">En el cuadro 3 se analiza la distribución de la población por regiones y para la GAM, y si bien es visible un aumento de la importancia de las regiones Pacífico Central y Huetar Norte, el peso de la Región Central y dentro de ella del GAM es fundamental y permanece alto. </w:t>
      </w:r>
    </w:p>
    <w:p w14:paraId="76B7ADFC" w14:textId="77777777" w:rsidR="009A126F" w:rsidRPr="00766692" w:rsidRDefault="009A126F" w:rsidP="009A126F">
      <w:pPr>
        <w:pStyle w:val="NoSpacing"/>
      </w:pPr>
    </w:p>
    <w:p w14:paraId="7F9A9FF8" w14:textId="40096E53" w:rsidR="009A126F" w:rsidRPr="00766692" w:rsidRDefault="009A126F" w:rsidP="009A126F">
      <w:pPr>
        <w:pStyle w:val="NoSpacing"/>
      </w:pPr>
      <w:r w:rsidRPr="00766692">
        <w:t>Esto nos da una indicación de las pautas en las que se distribuye la población en el territorio nacional.</w:t>
      </w:r>
      <w:r w:rsidR="00A70276">
        <w:t xml:space="preserve"> </w:t>
      </w:r>
      <w:r w:rsidRPr="00766692">
        <w:t>Por un lado, tenemos una enorme concentración de la población en el centro del país, en lo que se ha denominado el Valle Central.</w:t>
      </w:r>
      <w:r w:rsidR="00A70276">
        <w:t xml:space="preserve"> </w:t>
      </w:r>
      <w:r w:rsidRPr="00766692">
        <w:t>Así, la Región Central concentra más del 60% de la población, en un área que representa el 16.7% del territorio del país.</w:t>
      </w:r>
      <w:r w:rsidR="00A70276">
        <w:t xml:space="preserve"> </w:t>
      </w:r>
      <w:r w:rsidRPr="00766692">
        <w:t>Además, al interior de la Región Central, la GAM concentra un poco más de la mitad de la población del país, en un área que es apenas el 3.5% del territorio nacional.</w:t>
      </w:r>
      <w:r w:rsidR="00A70276">
        <w:t xml:space="preserve"> </w:t>
      </w:r>
    </w:p>
    <w:p w14:paraId="69F7DE02" w14:textId="77777777" w:rsidR="009A126F" w:rsidRPr="00766692" w:rsidRDefault="009A126F" w:rsidP="009A126F">
      <w:pPr>
        <w:pStyle w:val="NoSpacing"/>
      </w:pPr>
    </w:p>
    <w:p w14:paraId="650CE8BD" w14:textId="035A2A83" w:rsidR="009A126F" w:rsidRPr="00766692" w:rsidRDefault="009A126F" w:rsidP="009A126F">
      <w:pPr>
        <w:pStyle w:val="NoSpacing"/>
      </w:pPr>
      <w:r w:rsidRPr="00766692">
        <w:t>La Gran Área Metropolitana (GAM), es una porción del territorio nacional que se ubica en el centro del país, agrupando las ciudades principales del mismo, las cuales están constituidas por la capitales de las provincias de San José, Alajuela, Cartago y Heredia, y que han ido conformando como una gran aglomeración urbana que además comprende las áreas aledañas a esas mismas ciudades.</w:t>
      </w:r>
      <w:r w:rsidR="00A70276">
        <w:t xml:space="preserve"> </w:t>
      </w:r>
      <w:r w:rsidRPr="00766692">
        <w:t>Como puede verse en el cuadro 3, el área presenta una alta concentración de población, que alcanza mas de 1,300 habitantes por kilómetro cuadrado según la información del censo de 2011 (1,336.5 hab./km</w:t>
      </w:r>
      <w:r w:rsidRPr="00766692">
        <w:rPr>
          <w:vertAlign w:val="superscript"/>
        </w:rPr>
        <w:t>2</w:t>
      </w:r>
      <w:r w:rsidRPr="00766692">
        <w:t>), y que se proyecta para el año actual (2022), en prácticamente 1,500 habitantes por kilómetro cuadrado (1,497.7 hab./km</w:t>
      </w:r>
      <w:r w:rsidRPr="00766692">
        <w:rPr>
          <w:vertAlign w:val="superscript"/>
        </w:rPr>
        <w:t>2</w:t>
      </w:r>
      <w:r w:rsidRPr="00766692">
        <w:t>).</w:t>
      </w:r>
    </w:p>
    <w:p w14:paraId="3B4977B9" w14:textId="77777777" w:rsidR="009A126F" w:rsidRPr="00766692" w:rsidRDefault="009A126F" w:rsidP="009A126F">
      <w:pPr>
        <w:pStyle w:val="NoSpacing"/>
      </w:pPr>
    </w:p>
    <w:p w14:paraId="0C82BE9D" w14:textId="48F772D8" w:rsidR="009A126F" w:rsidRPr="00766692" w:rsidRDefault="009A126F" w:rsidP="009A126F">
      <w:pPr>
        <w:pStyle w:val="NoSpacing"/>
      </w:pPr>
      <w:r w:rsidRPr="00766692">
        <w:t>Esto indica con claridad que se trata de una gran aglomeración urbana de alta densidad de población, y que contrasta fuertemente con la otras áreas del resto del país.</w:t>
      </w:r>
      <w:r w:rsidR="00A70276">
        <w:t xml:space="preserve"> </w:t>
      </w:r>
      <w:r w:rsidRPr="00766692">
        <w:t xml:space="preserve">La totalidad del país presenta una densidad un poco superior a 100 hab./km2, y de todas las regiones solamente la Pacífico Central sobrepasa esa cifra promedio. </w:t>
      </w:r>
    </w:p>
    <w:p w14:paraId="0ED74EAD" w14:textId="77777777" w:rsidR="009A126F" w:rsidRPr="00766692" w:rsidRDefault="009A126F" w:rsidP="009A126F">
      <w:pPr>
        <w:rPr>
          <w:lang w:val="es-CR"/>
        </w:rPr>
      </w:pPr>
    </w:p>
    <w:p w14:paraId="74F1FAD1" w14:textId="6AF4C38C" w:rsidR="009A126F" w:rsidRPr="00766692" w:rsidRDefault="009A126F" w:rsidP="009A126F">
      <w:pPr>
        <w:pStyle w:val="NoSpacing"/>
        <w:jc w:val="center"/>
        <w:rPr>
          <w:b/>
          <w:bCs/>
        </w:rPr>
      </w:pPr>
      <w:r w:rsidRPr="00766692">
        <w:rPr>
          <w:b/>
          <w:bCs/>
        </w:rPr>
        <w:t>Cuadro 3. EVOLUCIÓN DE LA DISTRIBUCIÓN Y DENSIDAD DE LA POBLACIÓN POR REGIONES Y PARA LA GRAN ÁREA METROPOLITANA.</w:t>
      </w:r>
      <w:r w:rsidR="00A70276">
        <w:rPr>
          <w:b/>
          <w:bCs/>
        </w:rPr>
        <w:t xml:space="preserve"> </w:t>
      </w:r>
      <w:r w:rsidRPr="00766692">
        <w:rPr>
          <w:b/>
          <w:bCs/>
        </w:rPr>
        <w:t>COSTA RICA.</w:t>
      </w:r>
      <w:r w:rsidR="00A70276">
        <w:rPr>
          <w:b/>
          <w:bCs/>
        </w:rPr>
        <w:t xml:space="preserve"> </w:t>
      </w:r>
      <w:r w:rsidRPr="00766692">
        <w:rPr>
          <w:b/>
          <w:bCs/>
        </w:rPr>
        <w:t>2000-2022</w:t>
      </w:r>
    </w:p>
    <w:p w14:paraId="0A180CA3" w14:textId="77777777" w:rsidR="009A126F" w:rsidRPr="00766692" w:rsidRDefault="009A126F" w:rsidP="009A126F">
      <w:pPr>
        <w:pStyle w:val="NoSpacing"/>
      </w:pPr>
    </w:p>
    <w:tbl>
      <w:tblPr>
        <w:tblStyle w:val="TableGrid"/>
        <w:tblW w:w="0" w:type="auto"/>
        <w:tblLook w:val="04A0" w:firstRow="1" w:lastRow="0" w:firstColumn="1" w:lastColumn="0" w:noHBand="0" w:noVBand="1"/>
      </w:tblPr>
      <w:tblGrid>
        <w:gridCol w:w="1788"/>
        <w:gridCol w:w="965"/>
        <w:gridCol w:w="965"/>
        <w:gridCol w:w="966"/>
        <w:gridCol w:w="1563"/>
        <w:gridCol w:w="860"/>
        <w:gridCol w:w="860"/>
        <w:gridCol w:w="861"/>
      </w:tblGrid>
      <w:tr w:rsidR="009A126F" w:rsidRPr="0019785E" w14:paraId="348648EE" w14:textId="77777777" w:rsidTr="003659F4">
        <w:trPr>
          <w:trHeight w:val="196"/>
        </w:trPr>
        <w:tc>
          <w:tcPr>
            <w:tcW w:w="1788" w:type="dxa"/>
            <w:vMerge w:val="restart"/>
          </w:tcPr>
          <w:p w14:paraId="57A96F21" w14:textId="77777777" w:rsidR="009A126F" w:rsidRPr="00814E56" w:rsidRDefault="009A126F" w:rsidP="003659F4">
            <w:pPr>
              <w:pStyle w:val="NoSpacing"/>
              <w:rPr>
                <w:b/>
                <w:bCs/>
                <w:sz w:val="18"/>
                <w:szCs w:val="18"/>
              </w:rPr>
            </w:pPr>
            <w:r w:rsidRPr="00814E56">
              <w:rPr>
                <w:b/>
                <w:bCs/>
                <w:sz w:val="18"/>
                <w:szCs w:val="18"/>
              </w:rPr>
              <w:t xml:space="preserve">REGIÓN </w:t>
            </w:r>
          </w:p>
        </w:tc>
        <w:tc>
          <w:tcPr>
            <w:tcW w:w="2896" w:type="dxa"/>
            <w:gridSpan w:val="3"/>
          </w:tcPr>
          <w:p w14:paraId="1A193260" w14:textId="77777777" w:rsidR="009A126F" w:rsidRPr="00814E56" w:rsidRDefault="009A126F" w:rsidP="003659F4">
            <w:pPr>
              <w:pStyle w:val="NoSpacing"/>
              <w:rPr>
                <w:b/>
                <w:bCs/>
                <w:sz w:val="18"/>
                <w:szCs w:val="18"/>
              </w:rPr>
            </w:pPr>
            <w:r w:rsidRPr="00814E56">
              <w:rPr>
                <w:b/>
                <w:bCs/>
                <w:sz w:val="18"/>
                <w:szCs w:val="18"/>
              </w:rPr>
              <w:t>% DE LA POBLACIÓN DEL PAÍS</w:t>
            </w:r>
          </w:p>
        </w:tc>
        <w:tc>
          <w:tcPr>
            <w:tcW w:w="1563" w:type="dxa"/>
            <w:vMerge w:val="restart"/>
          </w:tcPr>
          <w:p w14:paraId="53AE5EEC" w14:textId="77777777" w:rsidR="009A126F" w:rsidRPr="00814E56" w:rsidRDefault="009A126F" w:rsidP="003659F4">
            <w:pPr>
              <w:pStyle w:val="NoSpacing"/>
              <w:rPr>
                <w:b/>
                <w:bCs/>
                <w:sz w:val="18"/>
                <w:szCs w:val="18"/>
              </w:rPr>
            </w:pPr>
            <w:r w:rsidRPr="00814E56">
              <w:rPr>
                <w:b/>
                <w:bCs/>
                <w:sz w:val="18"/>
                <w:szCs w:val="18"/>
              </w:rPr>
              <w:t>SUPERFICIE TOTAL (KM</w:t>
            </w:r>
            <w:r w:rsidRPr="00814E56">
              <w:rPr>
                <w:b/>
                <w:bCs/>
                <w:sz w:val="18"/>
                <w:szCs w:val="18"/>
                <w:vertAlign w:val="superscript"/>
              </w:rPr>
              <w:t>2</w:t>
            </w:r>
            <w:r w:rsidRPr="00814E56">
              <w:rPr>
                <w:b/>
                <w:bCs/>
                <w:sz w:val="18"/>
                <w:szCs w:val="18"/>
              </w:rPr>
              <w:t>)</w:t>
            </w:r>
          </w:p>
        </w:tc>
        <w:tc>
          <w:tcPr>
            <w:tcW w:w="2581" w:type="dxa"/>
            <w:gridSpan w:val="3"/>
          </w:tcPr>
          <w:p w14:paraId="637C599A" w14:textId="77777777" w:rsidR="009A126F" w:rsidRPr="00814E56" w:rsidRDefault="009A126F" w:rsidP="003659F4">
            <w:pPr>
              <w:pStyle w:val="NoSpacing"/>
              <w:rPr>
                <w:b/>
                <w:bCs/>
                <w:sz w:val="18"/>
                <w:szCs w:val="18"/>
                <w:vertAlign w:val="superscript"/>
              </w:rPr>
            </w:pPr>
            <w:r w:rsidRPr="00814E56">
              <w:rPr>
                <w:b/>
                <w:bCs/>
                <w:sz w:val="18"/>
                <w:szCs w:val="18"/>
              </w:rPr>
              <w:t>DENSIDAD DE POBLACIÓN (HAB. / KM</w:t>
            </w:r>
            <w:r w:rsidRPr="00814E56">
              <w:rPr>
                <w:b/>
                <w:bCs/>
                <w:sz w:val="18"/>
                <w:szCs w:val="18"/>
                <w:vertAlign w:val="superscript"/>
              </w:rPr>
              <w:t>2</w:t>
            </w:r>
          </w:p>
        </w:tc>
      </w:tr>
      <w:tr w:rsidR="009A126F" w:rsidRPr="00814E56" w14:paraId="3E1EC7CE" w14:textId="77777777" w:rsidTr="003659F4">
        <w:trPr>
          <w:trHeight w:val="196"/>
        </w:trPr>
        <w:tc>
          <w:tcPr>
            <w:tcW w:w="1788" w:type="dxa"/>
            <w:vMerge/>
          </w:tcPr>
          <w:p w14:paraId="1EA8A017" w14:textId="77777777" w:rsidR="009A126F" w:rsidRPr="00814E56" w:rsidRDefault="009A126F" w:rsidP="003659F4">
            <w:pPr>
              <w:pStyle w:val="NoSpacing"/>
              <w:rPr>
                <w:b/>
                <w:bCs/>
                <w:sz w:val="18"/>
                <w:szCs w:val="18"/>
              </w:rPr>
            </w:pPr>
          </w:p>
        </w:tc>
        <w:tc>
          <w:tcPr>
            <w:tcW w:w="965" w:type="dxa"/>
          </w:tcPr>
          <w:p w14:paraId="46124CB9" w14:textId="77777777" w:rsidR="009A126F" w:rsidRPr="00814E56" w:rsidRDefault="009A126F" w:rsidP="003659F4">
            <w:pPr>
              <w:pStyle w:val="NoSpacing"/>
              <w:jc w:val="right"/>
              <w:rPr>
                <w:b/>
                <w:bCs/>
                <w:sz w:val="18"/>
                <w:szCs w:val="18"/>
              </w:rPr>
            </w:pPr>
            <w:r w:rsidRPr="00814E56">
              <w:rPr>
                <w:b/>
                <w:bCs/>
                <w:sz w:val="18"/>
                <w:szCs w:val="18"/>
              </w:rPr>
              <w:t>2000</w:t>
            </w:r>
          </w:p>
        </w:tc>
        <w:tc>
          <w:tcPr>
            <w:tcW w:w="965" w:type="dxa"/>
          </w:tcPr>
          <w:p w14:paraId="47164227" w14:textId="77777777" w:rsidR="009A126F" w:rsidRPr="00814E56" w:rsidRDefault="009A126F" w:rsidP="003659F4">
            <w:pPr>
              <w:pStyle w:val="NoSpacing"/>
              <w:jc w:val="right"/>
              <w:rPr>
                <w:b/>
                <w:bCs/>
                <w:sz w:val="18"/>
                <w:szCs w:val="18"/>
              </w:rPr>
            </w:pPr>
            <w:r w:rsidRPr="00814E56">
              <w:rPr>
                <w:b/>
                <w:bCs/>
                <w:sz w:val="18"/>
                <w:szCs w:val="18"/>
              </w:rPr>
              <w:t>2011</w:t>
            </w:r>
          </w:p>
        </w:tc>
        <w:tc>
          <w:tcPr>
            <w:tcW w:w="966" w:type="dxa"/>
          </w:tcPr>
          <w:p w14:paraId="3BF4B00E" w14:textId="77777777" w:rsidR="009A126F" w:rsidRPr="00814E56" w:rsidRDefault="009A126F" w:rsidP="003659F4">
            <w:pPr>
              <w:pStyle w:val="NoSpacing"/>
              <w:jc w:val="right"/>
              <w:rPr>
                <w:b/>
                <w:bCs/>
                <w:sz w:val="18"/>
                <w:szCs w:val="18"/>
              </w:rPr>
            </w:pPr>
            <w:r w:rsidRPr="00814E56">
              <w:rPr>
                <w:b/>
                <w:bCs/>
                <w:sz w:val="18"/>
                <w:szCs w:val="18"/>
              </w:rPr>
              <w:t>2022</w:t>
            </w:r>
          </w:p>
        </w:tc>
        <w:tc>
          <w:tcPr>
            <w:tcW w:w="1563" w:type="dxa"/>
            <w:vMerge/>
          </w:tcPr>
          <w:p w14:paraId="3512D36A" w14:textId="77777777" w:rsidR="009A126F" w:rsidRPr="00814E56" w:rsidRDefault="009A126F" w:rsidP="003659F4">
            <w:pPr>
              <w:pStyle w:val="NoSpacing"/>
              <w:rPr>
                <w:b/>
                <w:bCs/>
                <w:sz w:val="18"/>
                <w:szCs w:val="18"/>
              </w:rPr>
            </w:pPr>
          </w:p>
        </w:tc>
        <w:tc>
          <w:tcPr>
            <w:tcW w:w="860" w:type="dxa"/>
          </w:tcPr>
          <w:p w14:paraId="2E456A8B" w14:textId="77777777" w:rsidR="009A126F" w:rsidRPr="00814E56" w:rsidRDefault="009A126F" w:rsidP="003659F4">
            <w:pPr>
              <w:pStyle w:val="NoSpacing"/>
              <w:rPr>
                <w:b/>
                <w:bCs/>
                <w:sz w:val="18"/>
                <w:szCs w:val="18"/>
              </w:rPr>
            </w:pPr>
            <w:r w:rsidRPr="00814E56">
              <w:rPr>
                <w:b/>
                <w:bCs/>
                <w:sz w:val="18"/>
                <w:szCs w:val="18"/>
              </w:rPr>
              <w:t>2000</w:t>
            </w:r>
          </w:p>
        </w:tc>
        <w:tc>
          <w:tcPr>
            <w:tcW w:w="860" w:type="dxa"/>
          </w:tcPr>
          <w:p w14:paraId="38151297" w14:textId="77777777" w:rsidR="009A126F" w:rsidRPr="00814E56" w:rsidRDefault="009A126F" w:rsidP="003659F4">
            <w:pPr>
              <w:pStyle w:val="NoSpacing"/>
              <w:rPr>
                <w:b/>
                <w:bCs/>
                <w:sz w:val="18"/>
                <w:szCs w:val="18"/>
              </w:rPr>
            </w:pPr>
            <w:r w:rsidRPr="00814E56">
              <w:rPr>
                <w:b/>
                <w:bCs/>
                <w:sz w:val="18"/>
                <w:szCs w:val="18"/>
              </w:rPr>
              <w:t>2011</w:t>
            </w:r>
          </w:p>
        </w:tc>
        <w:tc>
          <w:tcPr>
            <w:tcW w:w="861" w:type="dxa"/>
          </w:tcPr>
          <w:p w14:paraId="1B76F842" w14:textId="77777777" w:rsidR="009A126F" w:rsidRPr="00814E56" w:rsidRDefault="009A126F" w:rsidP="003659F4">
            <w:pPr>
              <w:pStyle w:val="NoSpacing"/>
              <w:rPr>
                <w:b/>
                <w:bCs/>
                <w:sz w:val="18"/>
                <w:szCs w:val="18"/>
              </w:rPr>
            </w:pPr>
            <w:r w:rsidRPr="00814E56">
              <w:rPr>
                <w:b/>
                <w:bCs/>
                <w:sz w:val="18"/>
                <w:szCs w:val="18"/>
              </w:rPr>
              <w:t>2022</w:t>
            </w:r>
          </w:p>
        </w:tc>
      </w:tr>
      <w:tr w:rsidR="009A126F" w:rsidRPr="00814E56" w14:paraId="7EB97978" w14:textId="77777777" w:rsidTr="003659F4">
        <w:tc>
          <w:tcPr>
            <w:tcW w:w="1788" w:type="dxa"/>
          </w:tcPr>
          <w:p w14:paraId="3DE3FCC8" w14:textId="77777777" w:rsidR="009A126F" w:rsidRPr="00814E56" w:rsidRDefault="009A126F" w:rsidP="003659F4">
            <w:pPr>
              <w:pStyle w:val="NoSpacing"/>
              <w:rPr>
                <w:sz w:val="18"/>
                <w:szCs w:val="18"/>
              </w:rPr>
            </w:pPr>
            <w:r w:rsidRPr="00814E56">
              <w:rPr>
                <w:sz w:val="18"/>
                <w:szCs w:val="18"/>
              </w:rPr>
              <w:t>CENTRAL</w:t>
            </w:r>
          </w:p>
        </w:tc>
        <w:tc>
          <w:tcPr>
            <w:tcW w:w="965" w:type="dxa"/>
          </w:tcPr>
          <w:p w14:paraId="6E65616A" w14:textId="77777777" w:rsidR="009A126F" w:rsidRPr="00814E56" w:rsidRDefault="009A126F" w:rsidP="003659F4">
            <w:pPr>
              <w:pStyle w:val="NoSpacing"/>
              <w:jc w:val="right"/>
              <w:rPr>
                <w:sz w:val="18"/>
                <w:szCs w:val="18"/>
              </w:rPr>
            </w:pPr>
            <w:r w:rsidRPr="00814E56">
              <w:rPr>
                <w:sz w:val="18"/>
                <w:szCs w:val="18"/>
              </w:rPr>
              <w:t>64.2</w:t>
            </w:r>
          </w:p>
        </w:tc>
        <w:tc>
          <w:tcPr>
            <w:tcW w:w="965" w:type="dxa"/>
          </w:tcPr>
          <w:p w14:paraId="42571AC4" w14:textId="77777777" w:rsidR="009A126F" w:rsidRPr="00814E56" w:rsidRDefault="009A126F" w:rsidP="003659F4">
            <w:pPr>
              <w:pStyle w:val="NoSpacing"/>
              <w:jc w:val="right"/>
              <w:rPr>
                <w:sz w:val="18"/>
                <w:szCs w:val="18"/>
              </w:rPr>
            </w:pPr>
            <w:r w:rsidRPr="00814E56">
              <w:rPr>
                <w:sz w:val="18"/>
                <w:szCs w:val="18"/>
              </w:rPr>
              <w:t>62.6</w:t>
            </w:r>
          </w:p>
        </w:tc>
        <w:tc>
          <w:tcPr>
            <w:tcW w:w="966" w:type="dxa"/>
          </w:tcPr>
          <w:p w14:paraId="22AAA367" w14:textId="77777777" w:rsidR="009A126F" w:rsidRPr="00814E56" w:rsidRDefault="009A126F" w:rsidP="003659F4">
            <w:pPr>
              <w:pStyle w:val="NoSpacing"/>
              <w:jc w:val="right"/>
              <w:rPr>
                <w:sz w:val="18"/>
                <w:szCs w:val="18"/>
              </w:rPr>
            </w:pPr>
            <w:r w:rsidRPr="00814E56">
              <w:rPr>
                <w:sz w:val="18"/>
                <w:szCs w:val="18"/>
              </w:rPr>
              <w:t>61.7</w:t>
            </w:r>
          </w:p>
        </w:tc>
        <w:tc>
          <w:tcPr>
            <w:tcW w:w="1563" w:type="dxa"/>
          </w:tcPr>
          <w:p w14:paraId="074B63DD" w14:textId="77777777" w:rsidR="009A126F" w:rsidRPr="00814E56" w:rsidRDefault="009A126F" w:rsidP="003659F4">
            <w:pPr>
              <w:pStyle w:val="NoSpacing"/>
              <w:jc w:val="right"/>
              <w:rPr>
                <w:sz w:val="18"/>
                <w:szCs w:val="18"/>
              </w:rPr>
            </w:pPr>
            <w:r w:rsidRPr="00814E56">
              <w:rPr>
                <w:sz w:val="18"/>
                <w:szCs w:val="18"/>
              </w:rPr>
              <w:t>8,528.40</w:t>
            </w:r>
          </w:p>
        </w:tc>
        <w:tc>
          <w:tcPr>
            <w:tcW w:w="860" w:type="dxa"/>
          </w:tcPr>
          <w:p w14:paraId="7242C6A9" w14:textId="77777777" w:rsidR="009A126F" w:rsidRPr="00814E56" w:rsidRDefault="009A126F" w:rsidP="003659F4">
            <w:pPr>
              <w:pStyle w:val="NoSpacing"/>
              <w:jc w:val="right"/>
              <w:rPr>
                <w:sz w:val="18"/>
                <w:szCs w:val="18"/>
              </w:rPr>
            </w:pPr>
            <w:r w:rsidRPr="00814E56">
              <w:rPr>
                <w:sz w:val="18"/>
                <w:szCs w:val="18"/>
              </w:rPr>
              <w:t>286.8</w:t>
            </w:r>
          </w:p>
        </w:tc>
        <w:tc>
          <w:tcPr>
            <w:tcW w:w="860" w:type="dxa"/>
          </w:tcPr>
          <w:p w14:paraId="06CC3623" w14:textId="77777777" w:rsidR="009A126F" w:rsidRPr="00814E56" w:rsidRDefault="009A126F" w:rsidP="003659F4">
            <w:pPr>
              <w:pStyle w:val="NoSpacing"/>
              <w:jc w:val="right"/>
              <w:rPr>
                <w:sz w:val="18"/>
                <w:szCs w:val="18"/>
              </w:rPr>
            </w:pPr>
            <w:r w:rsidRPr="00814E56">
              <w:rPr>
                <w:sz w:val="18"/>
                <w:szCs w:val="18"/>
              </w:rPr>
              <w:t>337.0</w:t>
            </w:r>
          </w:p>
        </w:tc>
        <w:tc>
          <w:tcPr>
            <w:tcW w:w="861" w:type="dxa"/>
          </w:tcPr>
          <w:p w14:paraId="63459030" w14:textId="77777777" w:rsidR="009A126F" w:rsidRPr="00814E56" w:rsidRDefault="009A126F" w:rsidP="003659F4">
            <w:pPr>
              <w:pStyle w:val="NoSpacing"/>
              <w:jc w:val="right"/>
              <w:rPr>
                <w:sz w:val="18"/>
                <w:szCs w:val="18"/>
              </w:rPr>
            </w:pPr>
            <w:r w:rsidRPr="00814E56">
              <w:rPr>
                <w:sz w:val="18"/>
                <w:szCs w:val="18"/>
              </w:rPr>
              <w:t>377.1</w:t>
            </w:r>
          </w:p>
        </w:tc>
      </w:tr>
      <w:tr w:rsidR="009A126F" w:rsidRPr="00814E56" w14:paraId="0B319EDC" w14:textId="77777777" w:rsidTr="003659F4">
        <w:tc>
          <w:tcPr>
            <w:tcW w:w="1788" w:type="dxa"/>
          </w:tcPr>
          <w:p w14:paraId="2C75F059" w14:textId="77777777" w:rsidR="009A126F" w:rsidRPr="00814E56" w:rsidRDefault="009A126F" w:rsidP="003659F4">
            <w:pPr>
              <w:pStyle w:val="NoSpacing"/>
              <w:ind w:left="453"/>
              <w:rPr>
                <w:sz w:val="18"/>
                <w:szCs w:val="18"/>
              </w:rPr>
            </w:pPr>
            <w:r w:rsidRPr="00814E56">
              <w:rPr>
                <w:sz w:val="18"/>
                <w:szCs w:val="18"/>
              </w:rPr>
              <w:t xml:space="preserve">GAM </w:t>
            </w:r>
          </w:p>
        </w:tc>
        <w:tc>
          <w:tcPr>
            <w:tcW w:w="965" w:type="dxa"/>
          </w:tcPr>
          <w:p w14:paraId="439254A2" w14:textId="77777777" w:rsidR="009A126F" w:rsidRPr="00814E56" w:rsidRDefault="009A126F" w:rsidP="003659F4">
            <w:pPr>
              <w:pStyle w:val="NoSpacing"/>
              <w:jc w:val="right"/>
              <w:rPr>
                <w:sz w:val="18"/>
                <w:szCs w:val="18"/>
              </w:rPr>
            </w:pPr>
            <w:r w:rsidRPr="00814E56">
              <w:rPr>
                <w:sz w:val="18"/>
                <w:szCs w:val="18"/>
              </w:rPr>
              <w:t xml:space="preserve">37.6 </w:t>
            </w:r>
          </w:p>
        </w:tc>
        <w:tc>
          <w:tcPr>
            <w:tcW w:w="965" w:type="dxa"/>
          </w:tcPr>
          <w:p w14:paraId="5FC59D92" w14:textId="77777777" w:rsidR="009A126F" w:rsidRPr="00814E56" w:rsidRDefault="009A126F" w:rsidP="003659F4">
            <w:pPr>
              <w:pStyle w:val="NoSpacing"/>
              <w:jc w:val="right"/>
              <w:rPr>
                <w:sz w:val="18"/>
                <w:szCs w:val="18"/>
              </w:rPr>
            </w:pPr>
            <w:r w:rsidRPr="00814E56">
              <w:rPr>
                <w:sz w:val="18"/>
                <w:szCs w:val="18"/>
              </w:rPr>
              <w:t>51.8</w:t>
            </w:r>
          </w:p>
        </w:tc>
        <w:tc>
          <w:tcPr>
            <w:tcW w:w="966" w:type="dxa"/>
          </w:tcPr>
          <w:p w14:paraId="3B3AD842" w14:textId="77777777" w:rsidR="009A126F" w:rsidRPr="00814E56" w:rsidRDefault="009A126F" w:rsidP="003659F4">
            <w:pPr>
              <w:pStyle w:val="NoSpacing"/>
              <w:jc w:val="right"/>
              <w:rPr>
                <w:sz w:val="18"/>
                <w:szCs w:val="18"/>
              </w:rPr>
            </w:pPr>
            <w:r w:rsidRPr="00814E56">
              <w:rPr>
                <w:sz w:val="18"/>
                <w:szCs w:val="18"/>
              </w:rPr>
              <w:t>51.1</w:t>
            </w:r>
          </w:p>
        </w:tc>
        <w:tc>
          <w:tcPr>
            <w:tcW w:w="1563" w:type="dxa"/>
          </w:tcPr>
          <w:p w14:paraId="5B873D3B" w14:textId="77777777" w:rsidR="009A126F" w:rsidRPr="00814E56" w:rsidRDefault="009A126F" w:rsidP="003659F4">
            <w:pPr>
              <w:pStyle w:val="NoSpacing"/>
              <w:ind w:left="306"/>
              <w:jc w:val="right"/>
              <w:rPr>
                <w:sz w:val="18"/>
                <w:szCs w:val="18"/>
              </w:rPr>
            </w:pPr>
            <w:r w:rsidRPr="00814E56">
              <w:rPr>
                <w:sz w:val="18"/>
                <w:szCs w:val="18"/>
              </w:rPr>
              <w:t>1,779.00</w:t>
            </w:r>
          </w:p>
        </w:tc>
        <w:tc>
          <w:tcPr>
            <w:tcW w:w="860" w:type="dxa"/>
          </w:tcPr>
          <w:p w14:paraId="6E44F7CB" w14:textId="77777777" w:rsidR="009A126F" w:rsidRPr="00814E56" w:rsidRDefault="009A126F" w:rsidP="003659F4">
            <w:pPr>
              <w:pStyle w:val="NoSpacing"/>
              <w:jc w:val="right"/>
              <w:rPr>
                <w:sz w:val="18"/>
                <w:szCs w:val="18"/>
              </w:rPr>
            </w:pPr>
            <w:r w:rsidRPr="00814E56">
              <w:rPr>
                <w:sz w:val="18"/>
                <w:szCs w:val="18"/>
              </w:rPr>
              <w:t>570.23</w:t>
            </w:r>
          </w:p>
        </w:tc>
        <w:tc>
          <w:tcPr>
            <w:tcW w:w="860" w:type="dxa"/>
          </w:tcPr>
          <w:p w14:paraId="66E30E25" w14:textId="77777777" w:rsidR="009A126F" w:rsidRPr="00814E56" w:rsidRDefault="009A126F" w:rsidP="003659F4">
            <w:pPr>
              <w:pStyle w:val="NoSpacing"/>
              <w:jc w:val="right"/>
              <w:rPr>
                <w:sz w:val="18"/>
                <w:szCs w:val="18"/>
              </w:rPr>
            </w:pPr>
            <w:r w:rsidRPr="00814E56">
              <w:rPr>
                <w:sz w:val="18"/>
                <w:szCs w:val="18"/>
              </w:rPr>
              <w:t>1,336.5</w:t>
            </w:r>
          </w:p>
        </w:tc>
        <w:tc>
          <w:tcPr>
            <w:tcW w:w="861" w:type="dxa"/>
          </w:tcPr>
          <w:p w14:paraId="2FA294C2" w14:textId="77777777" w:rsidR="009A126F" w:rsidRPr="00814E56" w:rsidRDefault="009A126F" w:rsidP="003659F4">
            <w:pPr>
              <w:pStyle w:val="NoSpacing"/>
              <w:jc w:val="right"/>
              <w:rPr>
                <w:sz w:val="18"/>
                <w:szCs w:val="18"/>
              </w:rPr>
            </w:pPr>
            <w:r w:rsidRPr="00814E56">
              <w:rPr>
                <w:sz w:val="18"/>
                <w:szCs w:val="18"/>
              </w:rPr>
              <w:t>1,497.7</w:t>
            </w:r>
          </w:p>
        </w:tc>
      </w:tr>
      <w:tr w:rsidR="009A126F" w:rsidRPr="00814E56" w14:paraId="69811831" w14:textId="77777777" w:rsidTr="003659F4">
        <w:tc>
          <w:tcPr>
            <w:tcW w:w="1788" w:type="dxa"/>
          </w:tcPr>
          <w:p w14:paraId="09A8233C" w14:textId="77777777" w:rsidR="009A126F" w:rsidRPr="00814E56" w:rsidRDefault="009A126F" w:rsidP="003659F4">
            <w:pPr>
              <w:pStyle w:val="NoSpacing"/>
              <w:ind w:left="453"/>
              <w:rPr>
                <w:sz w:val="18"/>
                <w:szCs w:val="18"/>
              </w:rPr>
            </w:pPr>
            <w:r w:rsidRPr="00814E56">
              <w:rPr>
                <w:sz w:val="18"/>
                <w:szCs w:val="18"/>
              </w:rPr>
              <w:t>RESTO RC</w:t>
            </w:r>
          </w:p>
        </w:tc>
        <w:tc>
          <w:tcPr>
            <w:tcW w:w="965" w:type="dxa"/>
          </w:tcPr>
          <w:p w14:paraId="125C68F3" w14:textId="77777777" w:rsidR="009A126F" w:rsidRPr="00814E56" w:rsidRDefault="009A126F" w:rsidP="003659F4">
            <w:pPr>
              <w:pStyle w:val="NoSpacing"/>
              <w:jc w:val="right"/>
              <w:rPr>
                <w:sz w:val="18"/>
                <w:szCs w:val="18"/>
              </w:rPr>
            </w:pPr>
            <w:r w:rsidRPr="00814E56">
              <w:rPr>
                <w:sz w:val="18"/>
                <w:szCs w:val="18"/>
              </w:rPr>
              <w:t>26.6</w:t>
            </w:r>
          </w:p>
        </w:tc>
        <w:tc>
          <w:tcPr>
            <w:tcW w:w="965" w:type="dxa"/>
          </w:tcPr>
          <w:p w14:paraId="7E32F5EF" w14:textId="77777777" w:rsidR="009A126F" w:rsidRPr="00814E56" w:rsidRDefault="009A126F" w:rsidP="003659F4">
            <w:pPr>
              <w:pStyle w:val="NoSpacing"/>
              <w:jc w:val="right"/>
              <w:rPr>
                <w:sz w:val="18"/>
                <w:szCs w:val="18"/>
              </w:rPr>
            </w:pPr>
            <w:r w:rsidRPr="00814E56">
              <w:rPr>
                <w:sz w:val="18"/>
                <w:szCs w:val="18"/>
              </w:rPr>
              <w:t>10.8</w:t>
            </w:r>
          </w:p>
        </w:tc>
        <w:tc>
          <w:tcPr>
            <w:tcW w:w="966" w:type="dxa"/>
          </w:tcPr>
          <w:p w14:paraId="0411D2DB" w14:textId="77777777" w:rsidR="009A126F" w:rsidRPr="00814E56" w:rsidRDefault="009A126F" w:rsidP="003659F4">
            <w:pPr>
              <w:pStyle w:val="NoSpacing"/>
              <w:jc w:val="right"/>
              <w:rPr>
                <w:sz w:val="18"/>
                <w:szCs w:val="18"/>
              </w:rPr>
            </w:pPr>
            <w:r w:rsidRPr="00814E56">
              <w:rPr>
                <w:sz w:val="18"/>
                <w:szCs w:val="18"/>
              </w:rPr>
              <w:t>10.6</w:t>
            </w:r>
          </w:p>
        </w:tc>
        <w:tc>
          <w:tcPr>
            <w:tcW w:w="1563" w:type="dxa"/>
          </w:tcPr>
          <w:p w14:paraId="3AD2C6F1" w14:textId="77777777" w:rsidR="009A126F" w:rsidRPr="00814E56" w:rsidRDefault="009A126F" w:rsidP="003659F4">
            <w:pPr>
              <w:pStyle w:val="NoSpacing"/>
              <w:ind w:left="306"/>
              <w:jc w:val="right"/>
              <w:rPr>
                <w:sz w:val="18"/>
                <w:szCs w:val="18"/>
              </w:rPr>
            </w:pPr>
            <w:r w:rsidRPr="00814E56">
              <w:rPr>
                <w:sz w:val="18"/>
                <w:szCs w:val="18"/>
              </w:rPr>
              <w:t>6,749.40</w:t>
            </w:r>
          </w:p>
        </w:tc>
        <w:tc>
          <w:tcPr>
            <w:tcW w:w="860" w:type="dxa"/>
          </w:tcPr>
          <w:p w14:paraId="4326EBE9" w14:textId="77777777" w:rsidR="009A126F" w:rsidRPr="00814E56" w:rsidRDefault="009A126F" w:rsidP="003659F4">
            <w:pPr>
              <w:pStyle w:val="NoSpacing"/>
              <w:jc w:val="right"/>
              <w:rPr>
                <w:sz w:val="18"/>
                <w:szCs w:val="18"/>
              </w:rPr>
            </w:pPr>
            <w:r w:rsidRPr="00814E56">
              <w:rPr>
                <w:sz w:val="18"/>
                <w:szCs w:val="18"/>
              </w:rPr>
              <w:t>212.1</w:t>
            </w:r>
          </w:p>
        </w:tc>
        <w:tc>
          <w:tcPr>
            <w:tcW w:w="860" w:type="dxa"/>
          </w:tcPr>
          <w:p w14:paraId="473513C0" w14:textId="77777777" w:rsidR="009A126F" w:rsidRPr="00814E56" w:rsidRDefault="009A126F" w:rsidP="003659F4">
            <w:pPr>
              <w:pStyle w:val="NoSpacing"/>
              <w:jc w:val="right"/>
              <w:rPr>
                <w:sz w:val="18"/>
                <w:szCs w:val="18"/>
              </w:rPr>
            </w:pPr>
            <w:r w:rsidRPr="00814E56">
              <w:rPr>
                <w:sz w:val="18"/>
                <w:szCs w:val="18"/>
              </w:rPr>
              <w:t>75.6</w:t>
            </w:r>
          </w:p>
        </w:tc>
        <w:tc>
          <w:tcPr>
            <w:tcW w:w="861" w:type="dxa"/>
          </w:tcPr>
          <w:p w14:paraId="5A4378E0" w14:textId="77777777" w:rsidR="009A126F" w:rsidRPr="00814E56" w:rsidRDefault="009A126F" w:rsidP="003659F4">
            <w:pPr>
              <w:pStyle w:val="NoSpacing"/>
              <w:jc w:val="right"/>
              <w:rPr>
                <w:sz w:val="18"/>
                <w:szCs w:val="18"/>
              </w:rPr>
            </w:pPr>
            <w:r w:rsidRPr="00814E56">
              <w:rPr>
                <w:sz w:val="18"/>
                <w:szCs w:val="18"/>
              </w:rPr>
              <w:t>81.7</w:t>
            </w:r>
          </w:p>
        </w:tc>
      </w:tr>
      <w:tr w:rsidR="009A126F" w:rsidRPr="00814E56" w14:paraId="1CDA88C3" w14:textId="77777777" w:rsidTr="003659F4">
        <w:tc>
          <w:tcPr>
            <w:tcW w:w="1788" w:type="dxa"/>
          </w:tcPr>
          <w:p w14:paraId="188A0272" w14:textId="77777777" w:rsidR="009A126F" w:rsidRPr="00814E56" w:rsidRDefault="009A126F" w:rsidP="003659F4">
            <w:pPr>
              <w:pStyle w:val="NoSpacing"/>
              <w:rPr>
                <w:sz w:val="18"/>
                <w:szCs w:val="18"/>
              </w:rPr>
            </w:pPr>
            <w:r w:rsidRPr="00814E56">
              <w:rPr>
                <w:sz w:val="18"/>
                <w:szCs w:val="18"/>
              </w:rPr>
              <w:t>CHOROTEGA</w:t>
            </w:r>
          </w:p>
        </w:tc>
        <w:tc>
          <w:tcPr>
            <w:tcW w:w="965" w:type="dxa"/>
          </w:tcPr>
          <w:p w14:paraId="018C7F72" w14:textId="77777777" w:rsidR="009A126F" w:rsidRPr="00814E56" w:rsidRDefault="009A126F" w:rsidP="003659F4">
            <w:pPr>
              <w:pStyle w:val="NoSpacing"/>
              <w:jc w:val="right"/>
              <w:rPr>
                <w:sz w:val="18"/>
                <w:szCs w:val="18"/>
              </w:rPr>
            </w:pPr>
            <w:r w:rsidRPr="00814E56">
              <w:rPr>
                <w:sz w:val="18"/>
                <w:szCs w:val="18"/>
              </w:rPr>
              <w:t>7.9</w:t>
            </w:r>
          </w:p>
        </w:tc>
        <w:tc>
          <w:tcPr>
            <w:tcW w:w="965" w:type="dxa"/>
          </w:tcPr>
          <w:p w14:paraId="0601FC74" w14:textId="77777777" w:rsidR="009A126F" w:rsidRPr="00814E56" w:rsidRDefault="009A126F" w:rsidP="003659F4">
            <w:pPr>
              <w:pStyle w:val="NoSpacing"/>
              <w:jc w:val="right"/>
              <w:rPr>
                <w:sz w:val="18"/>
                <w:szCs w:val="18"/>
              </w:rPr>
            </w:pPr>
            <w:r w:rsidRPr="00814E56">
              <w:rPr>
                <w:sz w:val="18"/>
                <w:szCs w:val="18"/>
              </w:rPr>
              <w:t>7.5</w:t>
            </w:r>
          </w:p>
        </w:tc>
        <w:tc>
          <w:tcPr>
            <w:tcW w:w="966" w:type="dxa"/>
          </w:tcPr>
          <w:p w14:paraId="153E9EEC" w14:textId="77777777" w:rsidR="009A126F" w:rsidRPr="00814E56" w:rsidRDefault="009A126F" w:rsidP="003659F4">
            <w:pPr>
              <w:pStyle w:val="NoSpacing"/>
              <w:jc w:val="right"/>
              <w:rPr>
                <w:sz w:val="18"/>
                <w:szCs w:val="18"/>
              </w:rPr>
            </w:pPr>
            <w:r w:rsidRPr="00814E56">
              <w:rPr>
                <w:sz w:val="18"/>
                <w:szCs w:val="18"/>
              </w:rPr>
              <w:t>7.8</w:t>
            </w:r>
          </w:p>
        </w:tc>
        <w:tc>
          <w:tcPr>
            <w:tcW w:w="1563" w:type="dxa"/>
          </w:tcPr>
          <w:p w14:paraId="1E638C3A" w14:textId="77777777" w:rsidR="009A126F" w:rsidRPr="00814E56" w:rsidRDefault="009A126F" w:rsidP="003659F4">
            <w:pPr>
              <w:pStyle w:val="NoSpacing"/>
              <w:jc w:val="right"/>
              <w:rPr>
                <w:sz w:val="18"/>
                <w:szCs w:val="18"/>
              </w:rPr>
            </w:pPr>
            <w:r w:rsidRPr="00814E56">
              <w:rPr>
                <w:sz w:val="18"/>
                <w:szCs w:val="18"/>
              </w:rPr>
              <w:t>10,140.71</w:t>
            </w:r>
          </w:p>
        </w:tc>
        <w:tc>
          <w:tcPr>
            <w:tcW w:w="860" w:type="dxa"/>
          </w:tcPr>
          <w:p w14:paraId="6C074206" w14:textId="77777777" w:rsidR="009A126F" w:rsidRPr="00814E56" w:rsidRDefault="009A126F" w:rsidP="003659F4">
            <w:pPr>
              <w:pStyle w:val="NoSpacing"/>
              <w:jc w:val="right"/>
              <w:rPr>
                <w:sz w:val="18"/>
                <w:szCs w:val="18"/>
              </w:rPr>
            </w:pPr>
            <w:r w:rsidRPr="00814E56">
              <w:rPr>
                <w:sz w:val="18"/>
                <w:szCs w:val="18"/>
              </w:rPr>
              <w:t>29.8</w:t>
            </w:r>
          </w:p>
        </w:tc>
        <w:tc>
          <w:tcPr>
            <w:tcW w:w="860" w:type="dxa"/>
          </w:tcPr>
          <w:p w14:paraId="6D7CD1FE" w14:textId="77777777" w:rsidR="009A126F" w:rsidRPr="00814E56" w:rsidRDefault="009A126F" w:rsidP="003659F4">
            <w:pPr>
              <w:pStyle w:val="NoSpacing"/>
              <w:jc w:val="right"/>
              <w:rPr>
                <w:sz w:val="18"/>
                <w:szCs w:val="18"/>
              </w:rPr>
            </w:pPr>
            <w:r w:rsidRPr="00814E56">
              <w:rPr>
                <w:sz w:val="18"/>
                <w:szCs w:val="18"/>
              </w:rPr>
              <w:t>33.8</w:t>
            </w:r>
          </w:p>
        </w:tc>
        <w:tc>
          <w:tcPr>
            <w:tcW w:w="861" w:type="dxa"/>
          </w:tcPr>
          <w:p w14:paraId="6890FA2D" w14:textId="77777777" w:rsidR="009A126F" w:rsidRPr="00814E56" w:rsidRDefault="009A126F" w:rsidP="003659F4">
            <w:pPr>
              <w:pStyle w:val="NoSpacing"/>
              <w:jc w:val="right"/>
              <w:rPr>
                <w:sz w:val="18"/>
                <w:szCs w:val="18"/>
              </w:rPr>
            </w:pPr>
            <w:r w:rsidRPr="00814E56">
              <w:rPr>
                <w:sz w:val="18"/>
                <w:szCs w:val="18"/>
              </w:rPr>
              <w:t>39.9</w:t>
            </w:r>
          </w:p>
        </w:tc>
      </w:tr>
      <w:tr w:rsidR="009A126F" w:rsidRPr="00814E56" w14:paraId="04C7307E" w14:textId="77777777" w:rsidTr="003659F4">
        <w:tc>
          <w:tcPr>
            <w:tcW w:w="1788" w:type="dxa"/>
          </w:tcPr>
          <w:p w14:paraId="06BD5059" w14:textId="77777777" w:rsidR="009A126F" w:rsidRPr="00814E56" w:rsidRDefault="009A126F" w:rsidP="003659F4">
            <w:pPr>
              <w:pStyle w:val="NoSpacing"/>
              <w:rPr>
                <w:sz w:val="18"/>
                <w:szCs w:val="18"/>
              </w:rPr>
            </w:pPr>
            <w:r w:rsidRPr="00814E56">
              <w:rPr>
                <w:sz w:val="18"/>
                <w:szCs w:val="18"/>
              </w:rPr>
              <w:t>PACÍFICO CENTRAL</w:t>
            </w:r>
          </w:p>
        </w:tc>
        <w:tc>
          <w:tcPr>
            <w:tcW w:w="965" w:type="dxa"/>
          </w:tcPr>
          <w:p w14:paraId="27C01FF4" w14:textId="77777777" w:rsidR="009A126F" w:rsidRPr="00814E56" w:rsidRDefault="009A126F" w:rsidP="003659F4">
            <w:pPr>
              <w:pStyle w:val="NoSpacing"/>
              <w:jc w:val="right"/>
              <w:rPr>
                <w:sz w:val="18"/>
                <w:szCs w:val="18"/>
              </w:rPr>
            </w:pPr>
            <w:r w:rsidRPr="00814E56">
              <w:rPr>
                <w:sz w:val="18"/>
                <w:szCs w:val="18"/>
              </w:rPr>
              <w:t>5.3</w:t>
            </w:r>
          </w:p>
        </w:tc>
        <w:tc>
          <w:tcPr>
            <w:tcW w:w="965" w:type="dxa"/>
          </w:tcPr>
          <w:p w14:paraId="1096A145" w14:textId="77777777" w:rsidR="009A126F" w:rsidRPr="00814E56" w:rsidRDefault="009A126F" w:rsidP="003659F4">
            <w:pPr>
              <w:pStyle w:val="NoSpacing"/>
              <w:jc w:val="right"/>
              <w:rPr>
                <w:sz w:val="18"/>
                <w:szCs w:val="18"/>
              </w:rPr>
            </w:pPr>
            <w:r w:rsidRPr="00814E56">
              <w:rPr>
                <w:sz w:val="18"/>
                <w:szCs w:val="18"/>
              </w:rPr>
              <w:t>5.7</w:t>
            </w:r>
          </w:p>
        </w:tc>
        <w:tc>
          <w:tcPr>
            <w:tcW w:w="966" w:type="dxa"/>
          </w:tcPr>
          <w:p w14:paraId="7DB58E6F" w14:textId="77777777" w:rsidR="009A126F" w:rsidRPr="00814E56" w:rsidRDefault="009A126F" w:rsidP="003659F4">
            <w:pPr>
              <w:pStyle w:val="NoSpacing"/>
              <w:jc w:val="right"/>
              <w:rPr>
                <w:sz w:val="18"/>
                <w:szCs w:val="18"/>
              </w:rPr>
            </w:pPr>
            <w:r w:rsidRPr="00814E56">
              <w:rPr>
                <w:sz w:val="18"/>
                <w:szCs w:val="18"/>
              </w:rPr>
              <w:t>6.0</w:t>
            </w:r>
          </w:p>
        </w:tc>
        <w:tc>
          <w:tcPr>
            <w:tcW w:w="1563" w:type="dxa"/>
          </w:tcPr>
          <w:p w14:paraId="39262545" w14:textId="77777777" w:rsidR="009A126F" w:rsidRPr="00814E56" w:rsidRDefault="009A126F" w:rsidP="003659F4">
            <w:pPr>
              <w:pStyle w:val="NoSpacing"/>
              <w:jc w:val="right"/>
              <w:rPr>
                <w:sz w:val="18"/>
                <w:szCs w:val="18"/>
              </w:rPr>
            </w:pPr>
            <w:r w:rsidRPr="00814E56">
              <w:rPr>
                <w:sz w:val="18"/>
                <w:szCs w:val="18"/>
              </w:rPr>
              <w:t>2,835.63</w:t>
            </w:r>
          </w:p>
        </w:tc>
        <w:tc>
          <w:tcPr>
            <w:tcW w:w="860" w:type="dxa"/>
          </w:tcPr>
          <w:p w14:paraId="0770A61B" w14:textId="77777777" w:rsidR="009A126F" w:rsidRPr="00814E56" w:rsidRDefault="009A126F" w:rsidP="003659F4">
            <w:pPr>
              <w:pStyle w:val="NoSpacing"/>
              <w:jc w:val="right"/>
              <w:rPr>
                <w:sz w:val="18"/>
                <w:szCs w:val="18"/>
              </w:rPr>
            </w:pPr>
            <w:r w:rsidRPr="00814E56">
              <w:rPr>
                <w:sz w:val="18"/>
                <w:szCs w:val="18"/>
              </w:rPr>
              <w:t>71.0</w:t>
            </w:r>
          </w:p>
        </w:tc>
        <w:tc>
          <w:tcPr>
            <w:tcW w:w="860" w:type="dxa"/>
          </w:tcPr>
          <w:p w14:paraId="07A10BB7" w14:textId="77777777" w:rsidR="009A126F" w:rsidRPr="00814E56" w:rsidRDefault="009A126F" w:rsidP="003659F4">
            <w:pPr>
              <w:pStyle w:val="NoSpacing"/>
              <w:jc w:val="right"/>
              <w:rPr>
                <w:sz w:val="18"/>
                <w:szCs w:val="18"/>
              </w:rPr>
            </w:pPr>
            <w:r w:rsidRPr="00814E56">
              <w:rPr>
                <w:sz w:val="18"/>
                <w:szCs w:val="18"/>
              </w:rPr>
              <w:t>92.2</w:t>
            </w:r>
          </w:p>
        </w:tc>
        <w:tc>
          <w:tcPr>
            <w:tcW w:w="861" w:type="dxa"/>
          </w:tcPr>
          <w:p w14:paraId="484B1DE8" w14:textId="77777777" w:rsidR="009A126F" w:rsidRPr="00814E56" w:rsidRDefault="009A126F" w:rsidP="003659F4">
            <w:pPr>
              <w:pStyle w:val="NoSpacing"/>
              <w:jc w:val="right"/>
              <w:rPr>
                <w:sz w:val="18"/>
                <w:szCs w:val="18"/>
              </w:rPr>
            </w:pPr>
            <w:r w:rsidRPr="00814E56">
              <w:rPr>
                <w:sz w:val="18"/>
                <w:szCs w:val="18"/>
              </w:rPr>
              <w:t>110.0</w:t>
            </w:r>
          </w:p>
        </w:tc>
      </w:tr>
      <w:tr w:rsidR="009A126F" w:rsidRPr="00814E56" w14:paraId="317EAE3D" w14:textId="77777777" w:rsidTr="003659F4">
        <w:tc>
          <w:tcPr>
            <w:tcW w:w="1788" w:type="dxa"/>
          </w:tcPr>
          <w:p w14:paraId="689BF1C4" w14:textId="77777777" w:rsidR="009A126F" w:rsidRPr="00814E56" w:rsidRDefault="009A126F" w:rsidP="003659F4">
            <w:pPr>
              <w:pStyle w:val="NoSpacing"/>
              <w:rPr>
                <w:sz w:val="18"/>
                <w:szCs w:val="18"/>
              </w:rPr>
            </w:pPr>
            <w:r w:rsidRPr="00814E56">
              <w:rPr>
                <w:sz w:val="18"/>
                <w:szCs w:val="18"/>
              </w:rPr>
              <w:t>BRUNCA</w:t>
            </w:r>
          </w:p>
        </w:tc>
        <w:tc>
          <w:tcPr>
            <w:tcW w:w="965" w:type="dxa"/>
          </w:tcPr>
          <w:p w14:paraId="4196DB8C" w14:textId="77777777" w:rsidR="009A126F" w:rsidRPr="00814E56" w:rsidRDefault="009A126F" w:rsidP="003659F4">
            <w:pPr>
              <w:pStyle w:val="NoSpacing"/>
              <w:jc w:val="right"/>
              <w:rPr>
                <w:sz w:val="18"/>
                <w:szCs w:val="18"/>
              </w:rPr>
            </w:pPr>
            <w:r w:rsidRPr="00814E56">
              <w:rPr>
                <w:sz w:val="18"/>
                <w:szCs w:val="18"/>
              </w:rPr>
              <w:t>7.9</w:t>
            </w:r>
          </w:p>
        </w:tc>
        <w:tc>
          <w:tcPr>
            <w:tcW w:w="965" w:type="dxa"/>
          </w:tcPr>
          <w:p w14:paraId="5371608D" w14:textId="77777777" w:rsidR="009A126F" w:rsidRPr="00814E56" w:rsidRDefault="009A126F" w:rsidP="003659F4">
            <w:pPr>
              <w:pStyle w:val="NoSpacing"/>
              <w:jc w:val="right"/>
              <w:rPr>
                <w:sz w:val="18"/>
                <w:szCs w:val="18"/>
              </w:rPr>
            </w:pPr>
            <w:r w:rsidRPr="00814E56">
              <w:rPr>
                <w:sz w:val="18"/>
                <w:szCs w:val="18"/>
              </w:rPr>
              <w:t>7.6</w:t>
            </w:r>
          </w:p>
        </w:tc>
        <w:tc>
          <w:tcPr>
            <w:tcW w:w="966" w:type="dxa"/>
          </w:tcPr>
          <w:p w14:paraId="3F91E122" w14:textId="77777777" w:rsidR="009A126F" w:rsidRPr="00814E56" w:rsidRDefault="009A126F" w:rsidP="003659F4">
            <w:pPr>
              <w:pStyle w:val="NoSpacing"/>
              <w:jc w:val="right"/>
              <w:rPr>
                <w:sz w:val="18"/>
                <w:szCs w:val="18"/>
              </w:rPr>
            </w:pPr>
            <w:r w:rsidRPr="00814E56">
              <w:rPr>
                <w:sz w:val="18"/>
                <w:szCs w:val="18"/>
              </w:rPr>
              <w:t>7.2</w:t>
            </w:r>
          </w:p>
        </w:tc>
        <w:tc>
          <w:tcPr>
            <w:tcW w:w="1563" w:type="dxa"/>
          </w:tcPr>
          <w:p w14:paraId="5A769C02" w14:textId="77777777" w:rsidR="009A126F" w:rsidRPr="00814E56" w:rsidRDefault="009A126F" w:rsidP="003659F4">
            <w:pPr>
              <w:pStyle w:val="NoSpacing"/>
              <w:jc w:val="right"/>
              <w:rPr>
                <w:sz w:val="18"/>
                <w:szCs w:val="18"/>
              </w:rPr>
            </w:pPr>
            <w:r w:rsidRPr="00814E56">
              <w:rPr>
                <w:sz w:val="18"/>
                <w:szCs w:val="18"/>
              </w:rPr>
              <w:t>9,528.44</w:t>
            </w:r>
          </w:p>
        </w:tc>
        <w:tc>
          <w:tcPr>
            <w:tcW w:w="860" w:type="dxa"/>
          </w:tcPr>
          <w:p w14:paraId="134BDD95" w14:textId="77777777" w:rsidR="009A126F" w:rsidRPr="00814E56" w:rsidRDefault="009A126F" w:rsidP="003659F4">
            <w:pPr>
              <w:pStyle w:val="NoSpacing"/>
              <w:jc w:val="right"/>
              <w:rPr>
                <w:sz w:val="18"/>
                <w:szCs w:val="18"/>
              </w:rPr>
            </w:pPr>
            <w:r w:rsidRPr="00814E56">
              <w:rPr>
                <w:sz w:val="18"/>
                <w:szCs w:val="18"/>
              </w:rPr>
              <w:t>31.4</w:t>
            </w:r>
          </w:p>
        </w:tc>
        <w:tc>
          <w:tcPr>
            <w:tcW w:w="860" w:type="dxa"/>
          </w:tcPr>
          <w:p w14:paraId="60806356" w14:textId="77777777" w:rsidR="009A126F" w:rsidRPr="00814E56" w:rsidRDefault="009A126F" w:rsidP="003659F4">
            <w:pPr>
              <w:pStyle w:val="NoSpacing"/>
              <w:jc w:val="right"/>
              <w:rPr>
                <w:sz w:val="18"/>
                <w:szCs w:val="18"/>
              </w:rPr>
            </w:pPr>
            <w:r w:rsidRPr="00814E56">
              <w:rPr>
                <w:sz w:val="18"/>
                <w:szCs w:val="18"/>
              </w:rPr>
              <w:t>36.5</w:t>
            </w:r>
          </w:p>
        </w:tc>
        <w:tc>
          <w:tcPr>
            <w:tcW w:w="861" w:type="dxa"/>
          </w:tcPr>
          <w:p w14:paraId="386FBBA6" w14:textId="77777777" w:rsidR="009A126F" w:rsidRPr="00814E56" w:rsidRDefault="009A126F" w:rsidP="003659F4">
            <w:pPr>
              <w:pStyle w:val="NoSpacing"/>
              <w:jc w:val="right"/>
              <w:rPr>
                <w:sz w:val="18"/>
                <w:szCs w:val="18"/>
              </w:rPr>
            </w:pPr>
            <w:r w:rsidRPr="00814E56">
              <w:rPr>
                <w:sz w:val="18"/>
                <w:szCs w:val="18"/>
              </w:rPr>
              <w:t>39.2</w:t>
            </w:r>
          </w:p>
        </w:tc>
      </w:tr>
      <w:tr w:rsidR="009A126F" w:rsidRPr="00814E56" w14:paraId="77BC944A" w14:textId="77777777" w:rsidTr="003659F4">
        <w:tc>
          <w:tcPr>
            <w:tcW w:w="1788" w:type="dxa"/>
          </w:tcPr>
          <w:p w14:paraId="63EF3951" w14:textId="77777777" w:rsidR="009A126F" w:rsidRPr="00814E56" w:rsidRDefault="009A126F" w:rsidP="003659F4">
            <w:pPr>
              <w:pStyle w:val="NoSpacing"/>
              <w:rPr>
                <w:sz w:val="18"/>
                <w:szCs w:val="18"/>
              </w:rPr>
            </w:pPr>
            <w:r w:rsidRPr="00814E56">
              <w:rPr>
                <w:sz w:val="18"/>
                <w:szCs w:val="18"/>
              </w:rPr>
              <w:t>HUETAR ATLÁNTICA</w:t>
            </w:r>
          </w:p>
        </w:tc>
        <w:tc>
          <w:tcPr>
            <w:tcW w:w="965" w:type="dxa"/>
          </w:tcPr>
          <w:p w14:paraId="6B76CC7D" w14:textId="77777777" w:rsidR="009A126F" w:rsidRPr="00814E56" w:rsidRDefault="009A126F" w:rsidP="003659F4">
            <w:pPr>
              <w:pStyle w:val="NoSpacing"/>
              <w:jc w:val="right"/>
              <w:rPr>
                <w:sz w:val="18"/>
                <w:szCs w:val="18"/>
              </w:rPr>
            </w:pPr>
            <w:r w:rsidRPr="00814E56">
              <w:rPr>
                <w:sz w:val="18"/>
                <w:szCs w:val="18"/>
              </w:rPr>
              <w:t>9.4</w:t>
            </w:r>
          </w:p>
        </w:tc>
        <w:tc>
          <w:tcPr>
            <w:tcW w:w="965" w:type="dxa"/>
          </w:tcPr>
          <w:p w14:paraId="478FBF1C" w14:textId="77777777" w:rsidR="009A126F" w:rsidRPr="00814E56" w:rsidRDefault="009A126F" w:rsidP="003659F4">
            <w:pPr>
              <w:pStyle w:val="NoSpacing"/>
              <w:jc w:val="right"/>
              <w:rPr>
                <w:sz w:val="18"/>
                <w:szCs w:val="18"/>
              </w:rPr>
            </w:pPr>
            <w:r w:rsidRPr="00814E56">
              <w:rPr>
                <w:sz w:val="18"/>
                <w:szCs w:val="18"/>
              </w:rPr>
              <w:t>9.0</w:t>
            </w:r>
          </w:p>
        </w:tc>
        <w:tc>
          <w:tcPr>
            <w:tcW w:w="966" w:type="dxa"/>
          </w:tcPr>
          <w:p w14:paraId="70A37DFE" w14:textId="77777777" w:rsidR="009A126F" w:rsidRPr="00814E56" w:rsidRDefault="009A126F" w:rsidP="003659F4">
            <w:pPr>
              <w:pStyle w:val="NoSpacing"/>
              <w:jc w:val="right"/>
              <w:rPr>
                <w:sz w:val="18"/>
                <w:szCs w:val="18"/>
              </w:rPr>
            </w:pPr>
            <w:r w:rsidRPr="00814E56">
              <w:rPr>
                <w:sz w:val="18"/>
                <w:szCs w:val="18"/>
              </w:rPr>
              <w:t>9.0</w:t>
            </w:r>
          </w:p>
        </w:tc>
        <w:tc>
          <w:tcPr>
            <w:tcW w:w="1563" w:type="dxa"/>
          </w:tcPr>
          <w:p w14:paraId="4B257DE5" w14:textId="77777777" w:rsidR="009A126F" w:rsidRPr="00814E56" w:rsidRDefault="009A126F" w:rsidP="003659F4">
            <w:pPr>
              <w:pStyle w:val="NoSpacing"/>
              <w:jc w:val="right"/>
              <w:rPr>
                <w:sz w:val="18"/>
                <w:szCs w:val="18"/>
              </w:rPr>
            </w:pPr>
            <w:r w:rsidRPr="00814E56">
              <w:rPr>
                <w:sz w:val="18"/>
                <w:szCs w:val="18"/>
              </w:rPr>
              <w:t>8,188.52</w:t>
            </w:r>
          </w:p>
        </w:tc>
        <w:tc>
          <w:tcPr>
            <w:tcW w:w="860" w:type="dxa"/>
          </w:tcPr>
          <w:p w14:paraId="785BA782" w14:textId="77777777" w:rsidR="009A126F" w:rsidRPr="00814E56" w:rsidRDefault="009A126F" w:rsidP="003659F4">
            <w:pPr>
              <w:pStyle w:val="NoSpacing"/>
              <w:jc w:val="right"/>
              <w:rPr>
                <w:sz w:val="18"/>
                <w:szCs w:val="18"/>
              </w:rPr>
            </w:pPr>
            <w:r w:rsidRPr="00814E56">
              <w:rPr>
                <w:sz w:val="18"/>
                <w:szCs w:val="18"/>
              </w:rPr>
              <w:t>43.9</w:t>
            </w:r>
          </w:p>
        </w:tc>
        <w:tc>
          <w:tcPr>
            <w:tcW w:w="860" w:type="dxa"/>
          </w:tcPr>
          <w:p w14:paraId="6F3626F3" w14:textId="77777777" w:rsidR="009A126F" w:rsidRPr="00814E56" w:rsidRDefault="009A126F" w:rsidP="003659F4">
            <w:pPr>
              <w:pStyle w:val="NoSpacing"/>
              <w:jc w:val="right"/>
              <w:rPr>
                <w:sz w:val="18"/>
                <w:szCs w:val="18"/>
              </w:rPr>
            </w:pPr>
            <w:r w:rsidRPr="00814E56">
              <w:rPr>
                <w:sz w:val="18"/>
                <w:szCs w:val="18"/>
              </w:rPr>
              <w:t>50.2</w:t>
            </w:r>
          </w:p>
        </w:tc>
        <w:tc>
          <w:tcPr>
            <w:tcW w:w="861" w:type="dxa"/>
          </w:tcPr>
          <w:p w14:paraId="0B813AE2" w14:textId="77777777" w:rsidR="009A126F" w:rsidRPr="00814E56" w:rsidRDefault="009A126F" w:rsidP="003659F4">
            <w:pPr>
              <w:pStyle w:val="NoSpacing"/>
              <w:jc w:val="right"/>
              <w:rPr>
                <w:sz w:val="18"/>
                <w:szCs w:val="18"/>
              </w:rPr>
            </w:pPr>
            <w:r w:rsidRPr="00814E56">
              <w:rPr>
                <w:sz w:val="18"/>
                <w:szCs w:val="18"/>
              </w:rPr>
              <w:t>57.4</w:t>
            </w:r>
          </w:p>
        </w:tc>
      </w:tr>
      <w:tr w:rsidR="009A126F" w:rsidRPr="00814E56" w14:paraId="53AE7CCE" w14:textId="77777777" w:rsidTr="003659F4">
        <w:tc>
          <w:tcPr>
            <w:tcW w:w="1788" w:type="dxa"/>
          </w:tcPr>
          <w:p w14:paraId="1891D0D3" w14:textId="77777777" w:rsidR="009A126F" w:rsidRPr="00814E56" w:rsidRDefault="009A126F" w:rsidP="003659F4">
            <w:pPr>
              <w:pStyle w:val="NoSpacing"/>
              <w:rPr>
                <w:sz w:val="18"/>
                <w:szCs w:val="18"/>
              </w:rPr>
            </w:pPr>
            <w:r w:rsidRPr="00814E56">
              <w:rPr>
                <w:sz w:val="18"/>
                <w:szCs w:val="18"/>
              </w:rPr>
              <w:t>HUETAR NORTE</w:t>
            </w:r>
          </w:p>
        </w:tc>
        <w:tc>
          <w:tcPr>
            <w:tcW w:w="965" w:type="dxa"/>
          </w:tcPr>
          <w:p w14:paraId="2D04DE88" w14:textId="77777777" w:rsidR="009A126F" w:rsidRPr="00814E56" w:rsidRDefault="009A126F" w:rsidP="003659F4">
            <w:pPr>
              <w:pStyle w:val="NoSpacing"/>
              <w:jc w:val="right"/>
              <w:rPr>
                <w:sz w:val="18"/>
                <w:szCs w:val="18"/>
              </w:rPr>
            </w:pPr>
            <w:r w:rsidRPr="00814E56">
              <w:rPr>
                <w:sz w:val="18"/>
                <w:szCs w:val="18"/>
              </w:rPr>
              <w:t>5.3</w:t>
            </w:r>
          </w:p>
        </w:tc>
        <w:tc>
          <w:tcPr>
            <w:tcW w:w="965" w:type="dxa"/>
          </w:tcPr>
          <w:p w14:paraId="2ED9E3DE" w14:textId="77777777" w:rsidR="009A126F" w:rsidRPr="00814E56" w:rsidRDefault="009A126F" w:rsidP="003659F4">
            <w:pPr>
              <w:pStyle w:val="NoSpacing"/>
              <w:jc w:val="right"/>
              <w:rPr>
                <w:sz w:val="18"/>
                <w:szCs w:val="18"/>
              </w:rPr>
            </w:pPr>
            <w:r w:rsidRPr="00814E56">
              <w:rPr>
                <w:sz w:val="18"/>
                <w:szCs w:val="18"/>
              </w:rPr>
              <w:t>7.7</w:t>
            </w:r>
          </w:p>
        </w:tc>
        <w:tc>
          <w:tcPr>
            <w:tcW w:w="966" w:type="dxa"/>
          </w:tcPr>
          <w:p w14:paraId="78079B07" w14:textId="77777777" w:rsidR="009A126F" w:rsidRPr="00814E56" w:rsidRDefault="009A126F" w:rsidP="003659F4">
            <w:pPr>
              <w:pStyle w:val="NoSpacing"/>
              <w:jc w:val="right"/>
              <w:rPr>
                <w:sz w:val="18"/>
                <w:szCs w:val="18"/>
              </w:rPr>
            </w:pPr>
            <w:r w:rsidRPr="00814E56">
              <w:rPr>
                <w:sz w:val="18"/>
                <w:szCs w:val="18"/>
              </w:rPr>
              <w:t>8.4</w:t>
            </w:r>
          </w:p>
        </w:tc>
        <w:tc>
          <w:tcPr>
            <w:tcW w:w="1563" w:type="dxa"/>
          </w:tcPr>
          <w:p w14:paraId="56D36483" w14:textId="77777777" w:rsidR="009A126F" w:rsidRPr="00814E56" w:rsidRDefault="009A126F" w:rsidP="003659F4">
            <w:pPr>
              <w:pStyle w:val="NoSpacing"/>
              <w:jc w:val="right"/>
              <w:rPr>
                <w:sz w:val="18"/>
                <w:szCs w:val="18"/>
              </w:rPr>
            </w:pPr>
            <w:r w:rsidRPr="00814E56">
              <w:rPr>
                <w:sz w:val="18"/>
                <w:szCs w:val="18"/>
              </w:rPr>
              <w:t>9,803.37</w:t>
            </w:r>
          </w:p>
        </w:tc>
        <w:tc>
          <w:tcPr>
            <w:tcW w:w="860" w:type="dxa"/>
          </w:tcPr>
          <w:p w14:paraId="06C3D0EE" w14:textId="77777777" w:rsidR="009A126F" w:rsidRPr="00814E56" w:rsidRDefault="009A126F" w:rsidP="003659F4">
            <w:pPr>
              <w:pStyle w:val="NoSpacing"/>
              <w:jc w:val="right"/>
              <w:rPr>
                <w:sz w:val="18"/>
                <w:szCs w:val="18"/>
              </w:rPr>
            </w:pPr>
            <w:r w:rsidRPr="00814E56">
              <w:rPr>
                <w:sz w:val="18"/>
                <w:szCs w:val="18"/>
              </w:rPr>
              <w:t>20.6</w:t>
            </w:r>
          </w:p>
        </w:tc>
        <w:tc>
          <w:tcPr>
            <w:tcW w:w="860" w:type="dxa"/>
          </w:tcPr>
          <w:p w14:paraId="2132FE0C" w14:textId="77777777" w:rsidR="009A126F" w:rsidRPr="00814E56" w:rsidRDefault="009A126F" w:rsidP="003659F4">
            <w:pPr>
              <w:pStyle w:val="NoSpacing"/>
              <w:jc w:val="right"/>
              <w:rPr>
                <w:sz w:val="18"/>
                <w:szCs w:val="18"/>
              </w:rPr>
            </w:pPr>
            <w:r w:rsidRPr="00814E56">
              <w:rPr>
                <w:sz w:val="18"/>
                <w:szCs w:val="18"/>
              </w:rPr>
              <w:t>36.2</w:t>
            </w:r>
          </w:p>
        </w:tc>
        <w:tc>
          <w:tcPr>
            <w:tcW w:w="861" w:type="dxa"/>
          </w:tcPr>
          <w:p w14:paraId="3C48E60E" w14:textId="77777777" w:rsidR="009A126F" w:rsidRPr="00814E56" w:rsidRDefault="009A126F" w:rsidP="003659F4">
            <w:pPr>
              <w:pStyle w:val="NoSpacing"/>
              <w:jc w:val="right"/>
              <w:rPr>
                <w:sz w:val="18"/>
                <w:szCs w:val="18"/>
              </w:rPr>
            </w:pPr>
            <w:r w:rsidRPr="00814E56">
              <w:rPr>
                <w:sz w:val="18"/>
                <w:szCs w:val="18"/>
              </w:rPr>
              <w:t>44.6</w:t>
            </w:r>
          </w:p>
        </w:tc>
      </w:tr>
      <w:tr w:rsidR="009A126F" w:rsidRPr="00814E56" w14:paraId="42A00C66" w14:textId="77777777" w:rsidTr="003659F4">
        <w:tc>
          <w:tcPr>
            <w:tcW w:w="1788" w:type="dxa"/>
          </w:tcPr>
          <w:p w14:paraId="67F6BCE1" w14:textId="77777777" w:rsidR="009A126F" w:rsidRPr="00814E56" w:rsidRDefault="009A126F" w:rsidP="003659F4">
            <w:pPr>
              <w:pStyle w:val="NoSpacing"/>
              <w:rPr>
                <w:b/>
                <w:bCs/>
                <w:sz w:val="18"/>
                <w:szCs w:val="18"/>
              </w:rPr>
            </w:pPr>
            <w:r w:rsidRPr="00814E56">
              <w:rPr>
                <w:b/>
                <w:bCs/>
                <w:sz w:val="18"/>
                <w:szCs w:val="18"/>
              </w:rPr>
              <w:t>COSTA RICA</w:t>
            </w:r>
          </w:p>
        </w:tc>
        <w:tc>
          <w:tcPr>
            <w:tcW w:w="965" w:type="dxa"/>
          </w:tcPr>
          <w:p w14:paraId="7FB8FFF7" w14:textId="77777777" w:rsidR="009A126F" w:rsidRPr="00814E56" w:rsidRDefault="009A126F" w:rsidP="003659F4">
            <w:pPr>
              <w:pStyle w:val="NoSpacing"/>
              <w:jc w:val="right"/>
              <w:rPr>
                <w:b/>
                <w:bCs/>
                <w:sz w:val="18"/>
                <w:szCs w:val="18"/>
              </w:rPr>
            </w:pPr>
            <w:r w:rsidRPr="00814E56">
              <w:rPr>
                <w:b/>
                <w:bCs/>
                <w:sz w:val="18"/>
                <w:szCs w:val="18"/>
              </w:rPr>
              <w:t>100.0</w:t>
            </w:r>
          </w:p>
        </w:tc>
        <w:tc>
          <w:tcPr>
            <w:tcW w:w="965" w:type="dxa"/>
          </w:tcPr>
          <w:p w14:paraId="7740AD13" w14:textId="77777777" w:rsidR="009A126F" w:rsidRPr="00814E56" w:rsidRDefault="009A126F" w:rsidP="003659F4">
            <w:pPr>
              <w:pStyle w:val="NoSpacing"/>
              <w:jc w:val="right"/>
              <w:rPr>
                <w:b/>
                <w:bCs/>
                <w:sz w:val="18"/>
                <w:szCs w:val="18"/>
              </w:rPr>
            </w:pPr>
            <w:r w:rsidRPr="00814E56">
              <w:rPr>
                <w:b/>
                <w:bCs/>
                <w:sz w:val="18"/>
                <w:szCs w:val="18"/>
              </w:rPr>
              <w:t>100.0</w:t>
            </w:r>
          </w:p>
        </w:tc>
        <w:tc>
          <w:tcPr>
            <w:tcW w:w="966" w:type="dxa"/>
          </w:tcPr>
          <w:p w14:paraId="073CA5F8" w14:textId="77777777" w:rsidR="009A126F" w:rsidRPr="00814E56" w:rsidRDefault="009A126F" w:rsidP="003659F4">
            <w:pPr>
              <w:pStyle w:val="NoSpacing"/>
              <w:jc w:val="right"/>
              <w:rPr>
                <w:b/>
                <w:bCs/>
                <w:sz w:val="18"/>
                <w:szCs w:val="18"/>
              </w:rPr>
            </w:pPr>
            <w:r w:rsidRPr="00814E56">
              <w:rPr>
                <w:b/>
                <w:bCs/>
                <w:sz w:val="18"/>
                <w:szCs w:val="18"/>
              </w:rPr>
              <w:t>100.0</w:t>
            </w:r>
          </w:p>
        </w:tc>
        <w:tc>
          <w:tcPr>
            <w:tcW w:w="1563" w:type="dxa"/>
          </w:tcPr>
          <w:p w14:paraId="3CB7DC82" w14:textId="77777777" w:rsidR="009A126F" w:rsidRPr="00814E56" w:rsidRDefault="009A126F" w:rsidP="003659F4">
            <w:pPr>
              <w:pStyle w:val="NoSpacing"/>
              <w:jc w:val="right"/>
              <w:rPr>
                <w:b/>
                <w:bCs/>
                <w:sz w:val="18"/>
                <w:szCs w:val="18"/>
              </w:rPr>
            </w:pPr>
            <w:r w:rsidRPr="00814E56">
              <w:rPr>
                <w:b/>
                <w:bCs/>
                <w:sz w:val="18"/>
                <w:szCs w:val="18"/>
              </w:rPr>
              <w:t>49,025.07*</w:t>
            </w:r>
          </w:p>
        </w:tc>
        <w:tc>
          <w:tcPr>
            <w:tcW w:w="860" w:type="dxa"/>
          </w:tcPr>
          <w:p w14:paraId="749330A7" w14:textId="77777777" w:rsidR="009A126F" w:rsidRPr="00814E56" w:rsidRDefault="009A126F" w:rsidP="003659F4">
            <w:pPr>
              <w:pStyle w:val="NoSpacing"/>
              <w:jc w:val="right"/>
              <w:rPr>
                <w:b/>
                <w:bCs/>
                <w:sz w:val="18"/>
                <w:szCs w:val="18"/>
              </w:rPr>
            </w:pPr>
            <w:r w:rsidRPr="00814E56">
              <w:rPr>
                <w:b/>
                <w:bCs/>
                <w:sz w:val="18"/>
                <w:szCs w:val="18"/>
              </w:rPr>
              <w:t>77.1</w:t>
            </w:r>
          </w:p>
        </w:tc>
        <w:tc>
          <w:tcPr>
            <w:tcW w:w="860" w:type="dxa"/>
          </w:tcPr>
          <w:p w14:paraId="4DBE772B" w14:textId="77777777" w:rsidR="009A126F" w:rsidRPr="00814E56" w:rsidRDefault="009A126F" w:rsidP="003659F4">
            <w:pPr>
              <w:pStyle w:val="NoSpacing"/>
              <w:jc w:val="right"/>
              <w:rPr>
                <w:b/>
                <w:bCs/>
                <w:sz w:val="18"/>
                <w:szCs w:val="18"/>
              </w:rPr>
            </w:pPr>
            <w:r w:rsidRPr="00814E56">
              <w:rPr>
                <w:b/>
                <w:bCs/>
                <w:sz w:val="18"/>
                <w:szCs w:val="18"/>
              </w:rPr>
              <w:t>93.7</w:t>
            </w:r>
          </w:p>
        </w:tc>
        <w:tc>
          <w:tcPr>
            <w:tcW w:w="861" w:type="dxa"/>
          </w:tcPr>
          <w:p w14:paraId="1EEE9A3E" w14:textId="77777777" w:rsidR="009A126F" w:rsidRPr="00814E56" w:rsidRDefault="009A126F" w:rsidP="003659F4">
            <w:pPr>
              <w:pStyle w:val="NoSpacing"/>
              <w:jc w:val="right"/>
              <w:rPr>
                <w:b/>
                <w:bCs/>
                <w:sz w:val="18"/>
                <w:szCs w:val="18"/>
              </w:rPr>
            </w:pPr>
            <w:r w:rsidRPr="00814E56">
              <w:rPr>
                <w:b/>
                <w:bCs/>
                <w:sz w:val="18"/>
                <w:szCs w:val="18"/>
              </w:rPr>
              <w:t>103.3</w:t>
            </w:r>
          </w:p>
        </w:tc>
      </w:tr>
    </w:tbl>
    <w:p w14:paraId="110870A9" w14:textId="77777777" w:rsidR="009A126F" w:rsidRPr="00766692" w:rsidRDefault="009A126F" w:rsidP="009A126F">
      <w:pPr>
        <w:pStyle w:val="NoSpacing"/>
        <w:rPr>
          <w:sz w:val="20"/>
          <w:szCs w:val="20"/>
        </w:rPr>
      </w:pPr>
      <w:r w:rsidRPr="00766692">
        <w:rPr>
          <w:sz w:val="20"/>
          <w:szCs w:val="20"/>
        </w:rPr>
        <w:t xml:space="preserve"> </w:t>
      </w:r>
      <w:r w:rsidRPr="00766692">
        <w:t>*</w:t>
      </w:r>
      <w:r w:rsidRPr="00766692">
        <w:rPr>
          <w:sz w:val="20"/>
          <w:szCs w:val="20"/>
        </w:rPr>
        <w:t xml:space="preserve">Esta cifra se toma como base de cálculo para el cálculo de la densidad de población exclusivamente. La superficie total del país es de 51.000 km2, y la suma de las regiones da una pequeña diferencia ya que hay porciones del territorio no asignadas a regiones, como la Isla del Coco. </w:t>
      </w:r>
    </w:p>
    <w:p w14:paraId="0BD6C170" w14:textId="1B2AA46C" w:rsidR="009A126F" w:rsidRPr="00766692" w:rsidRDefault="009A126F" w:rsidP="009A126F">
      <w:pPr>
        <w:pStyle w:val="NoSpacing"/>
        <w:rPr>
          <w:sz w:val="20"/>
          <w:szCs w:val="20"/>
        </w:rPr>
      </w:pPr>
      <w:r w:rsidRPr="00766692">
        <w:rPr>
          <w:sz w:val="20"/>
          <w:szCs w:val="20"/>
        </w:rPr>
        <w:t>FUENTE: Elaboración propia con base en las fuentes mencionadas en cuadro 2.</w:t>
      </w:r>
      <w:r w:rsidR="00A70276">
        <w:rPr>
          <w:sz w:val="20"/>
          <w:szCs w:val="20"/>
        </w:rPr>
        <w:t xml:space="preserve"> </w:t>
      </w:r>
      <w:r w:rsidRPr="00766692">
        <w:rPr>
          <w:sz w:val="20"/>
          <w:szCs w:val="20"/>
        </w:rPr>
        <w:t xml:space="preserve">La superficie de las regiones se basa en datos del Instituto Geográfico Nacional, según página </w:t>
      </w:r>
      <w:hyperlink r:id="rId39" w:history="1">
        <w:r w:rsidRPr="00766692">
          <w:rPr>
            <w:rStyle w:val="Hyperlink"/>
            <w:sz w:val="20"/>
            <w:szCs w:val="20"/>
          </w:rPr>
          <w:t>www.itcr.ac.cr/plangam</w:t>
        </w:r>
      </w:hyperlink>
      <w:r w:rsidRPr="00766692">
        <w:rPr>
          <w:sz w:val="20"/>
          <w:szCs w:val="20"/>
        </w:rPr>
        <w:t>,</w:t>
      </w:r>
      <w:r w:rsidR="00A70276">
        <w:rPr>
          <w:sz w:val="20"/>
          <w:szCs w:val="20"/>
        </w:rPr>
        <w:t xml:space="preserve"> </w:t>
      </w:r>
      <w:r w:rsidRPr="00766692">
        <w:rPr>
          <w:sz w:val="20"/>
          <w:szCs w:val="20"/>
        </w:rPr>
        <w:t xml:space="preserve">IFAM, 2003 y </w:t>
      </w:r>
      <w:hyperlink r:id="rId40" w:history="1">
        <w:r w:rsidRPr="00766692">
          <w:rPr>
            <w:rStyle w:val="Hyperlink"/>
            <w:sz w:val="20"/>
            <w:szCs w:val="20"/>
          </w:rPr>
          <w:t>www.invu.go.cr/plan-gam-13-30</w:t>
        </w:r>
      </w:hyperlink>
      <w:r w:rsidRPr="00766692">
        <w:rPr>
          <w:sz w:val="20"/>
          <w:szCs w:val="20"/>
        </w:rPr>
        <w:t xml:space="preserve"> . </w:t>
      </w:r>
    </w:p>
    <w:p w14:paraId="48C7A873" w14:textId="77777777" w:rsidR="009A126F" w:rsidRPr="00766692" w:rsidRDefault="009A126F" w:rsidP="009A126F">
      <w:pPr>
        <w:pStyle w:val="NoSpacing"/>
        <w:rPr>
          <w:szCs w:val="24"/>
        </w:rPr>
      </w:pPr>
    </w:p>
    <w:p w14:paraId="2E96178C" w14:textId="6B61C309" w:rsidR="009A126F" w:rsidRPr="00766692" w:rsidRDefault="009A126F" w:rsidP="009A126F">
      <w:pPr>
        <w:pStyle w:val="NoSpacing"/>
        <w:rPr>
          <w:szCs w:val="24"/>
        </w:rPr>
      </w:pPr>
      <w:r w:rsidRPr="00766692">
        <w:rPr>
          <w:szCs w:val="24"/>
        </w:rPr>
        <w:t>Si bien el análisis requiere más información, se puede decir que en rasgos generales la distribución especial de la población del país se conforma en un patrón en que tenemos la mitad de la población concentrada en una aglomeración urbana en el centro del mismo, una red de ciudades intermedias que han experimentado un alto crecimiento, y un amplio territorio en el que tenemos la combinación de ciudades o poblados medianos y pequeños con un extenso medio rural.</w:t>
      </w:r>
      <w:r w:rsidR="00A70276">
        <w:rPr>
          <w:szCs w:val="24"/>
        </w:rPr>
        <w:t xml:space="preserve"> </w:t>
      </w:r>
    </w:p>
    <w:p w14:paraId="4F12328C" w14:textId="77777777" w:rsidR="009A126F" w:rsidRPr="00766692" w:rsidRDefault="009A126F" w:rsidP="009A126F">
      <w:pPr>
        <w:pStyle w:val="NoSpacing"/>
        <w:rPr>
          <w:szCs w:val="24"/>
        </w:rPr>
      </w:pPr>
    </w:p>
    <w:p w14:paraId="0829F2CA" w14:textId="77777777" w:rsidR="009A126F" w:rsidRPr="00766692" w:rsidRDefault="009A126F" w:rsidP="009A126F">
      <w:pPr>
        <w:pStyle w:val="NoSpacing"/>
        <w:rPr>
          <w:szCs w:val="24"/>
        </w:rPr>
      </w:pPr>
      <w:r w:rsidRPr="00766692">
        <w:rPr>
          <w:szCs w:val="24"/>
        </w:rPr>
        <w:t xml:space="preserve">Esto se puede resumir de la siguiente forma. </w:t>
      </w:r>
    </w:p>
    <w:p w14:paraId="4C53DF43" w14:textId="77777777" w:rsidR="009A126F" w:rsidRPr="00766692" w:rsidRDefault="009A126F" w:rsidP="009A126F">
      <w:pPr>
        <w:pStyle w:val="NoSpacing"/>
        <w:rPr>
          <w:szCs w:val="24"/>
        </w:rPr>
      </w:pPr>
    </w:p>
    <w:p w14:paraId="48A8E9CD" w14:textId="06E32AB6" w:rsidR="009A126F" w:rsidRPr="00766692" w:rsidRDefault="009A126F" w:rsidP="00600533">
      <w:pPr>
        <w:pStyle w:val="NoSpacing"/>
        <w:numPr>
          <w:ilvl w:val="0"/>
          <w:numId w:val="45"/>
        </w:numPr>
        <w:jc w:val="both"/>
        <w:rPr>
          <w:szCs w:val="24"/>
        </w:rPr>
      </w:pPr>
      <w:r w:rsidRPr="00766692">
        <w:rPr>
          <w:szCs w:val="24"/>
        </w:rPr>
        <w:t>La Gran Área Metropolitana (GAM), que concentra la mitad de los habitantes del país en un área con una alta densidad poblacional, conformada principalmente por las capitales de las provincias y sus alrededores de San José (capital del país), Alajuela, Cartago y Heredia, y una serie de centros urbanos de alto crecimiento como son Grecia, Palmares, Naranjo, San Ramón, Paraíso y otras menores.</w:t>
      </w:r>
      <w:r w:rsidR="00A70276">
        <w:rPr>
          <w:szCs w:val="24"/>
        </w:rPr>
        <w:t xml:space="preserve"> </w:t>
      </w:r>
      <w:r w:rsidRPr="00766692">
        <w:rPr>
          <w:szCs w:val="24"/>
        </w:rPr>
        <w:t xml:space="preserve">En esta aglomeración se ha generado la práctica fusión de poblados que en algún momento fueron unidades urbanas relativamente separadas, pero que ahora se una aglutinado especialmente con las mencionadas capitales provinciales. </w:t>
      </w:r>
    </w:p>
    <w:p w14:paraId="131E3CDC" w14:textId="77777777" w:rsidR="009A126F" w:rsidRPr="00766692" w:rsidRDefault="009A126F" w:rsidP="00600533">
      <w:pPr>
        <w:pStyle w:val="NoSpacing"/>
        <w:numPr>
          <w:ilvl w:val="0"/>
          <w:numId w:val="45"/>
        </w:numPr>
        <w:jc w:val="both"/>
        <w:rPr>
          <w:szCs w:val="24"/>
        </w:rPr>
      </w:pPr>
      <w:r w:rsidRPr="00766692">
        <w:rPr>
          <w:szCs w:val="24"/>
        </w:rPr>
        <w:t xml:space="preserve">Una serie de centros urbanos de importancia en áreas exteriores al Valle Central, entre las que se destacan las capitales provinciales de Puntarenas con sus alrededores, Guanacaste (ciudad de Liberia, de un alto crecimiento poblacional y espacial), Limón (en que se destacan la capital de la provincia del mismo nombre, y la ciudad de Guápiles), Ciudad Quesada en la Región Huetar Norte y San Isidro del General en la Región Brunca. </w:t>
      </w:r>
    </w:p>
    <w:p w14:paraId="0A11802B" w14:textId="77777777" w:rsidR="009A126F" w:rsidRPr="00766692" w:rsidRDefault="009A126F" w:rsidP="00600533">
      <w:pPr>
        <w:pStyle w:val="NoSpacing"/>
        <w:numPr>
          <w:ilvl w:val="0"/>
          <w:numId w:val="45"/>
        </w:numPr>
        <w:jc w:val="both"/>
        <w:rPr>
          <w:szCs w:val="24"/>
        </w:rPr>
      </w:pPr>
      <w:r w:rsidRPr="00766692">
        <w:rPr>
          <w:szCs w:val="24"/>
        </w:rPr>
        <w:t xml:space="preserve">Una amplia red de ciudades relativamente pequeñas, conformadas en su mayor parte por las cabeceras de los cantones, que presentan núcleos urbanos densos relativamente pequeños con áreas semi urbanas y rurales circundantes </w:t>
      </w:r>
    </w:p>
    <w:p w14:paraId="5C6EA698" w14:textId="77777777" w:rsidR="009A126F" w:rsidRPr="00766692" w:rsidRDefault="009A126F" w:rsidP="00600533">
      <w:pPr>
        <w:pStyle w:val="NoSpacing"/>
        <w:numPr>
          <w:ilvl w:val="0"/>
          <w:numId w:val="45"/>
        </w:numPr>
        <w:jc w:val="both"/>
        <w:rPr>
          <w:szCs w:val="24"/>
        </w:rPr>
      </w:pPr>
      <w:r w:rsidRPr="00766692">
        <w:rPr>
          <w:szCs w:val="24"/>
        </w:rPr>
        <w:t>Una red de pueblos pequeños y áreas rurales de relativa alta densidad de poblamiento</w:t>
      </w:r>
    </w:p>
    <w:p w14:paraId="1BF9FF2B" w14:textId="77777777" w:rsidR="009A126F" w:rsidRPr="00766692" w:rsidRDefault="009A126F" w:rsidP="00600533">
      <w:pPr>
        <w:pStyle w:val="NoSpacing"/>
        <w:numPr>
          <w:ilvl w:val="0"/>
          <w:numId w:val="45"/>
        </w:numPr>
        <w:jc w:val="both"/>
        <w:rPr>
          <w:szCs w:val="24"/>
        </w:rPr>
      </w:pPr>
      <w:r w:rsidRPr="00766692">
        <w:rPr>
          <w:szCs w:val="24"/>
        </w:rPr>
        <w:t xml:space="preserve">Una amplia área de población rural dispersa. </w:t>
      </w:r>
    </w:p>
    <w:p w14:paraId="60BEE850" w14:textId="77777777" w:rsidR="009A126F" w:rsidRPr="00766692" w:rsidRDefault="009A126F" w:rsidP="009A126F">
      <w:pPr>
        <w:pStyle w:val="NoSpacing"/>
        <w:rPr>
          <w:szCs w:val="24"/>
        </w:rPr>
      </w:pPr>
    </w:p>
    <w:p w14:paraId="16E34126" w14:textId="77777777" w:rsidR="009A126F" w:rsidRPr="00766692" w:rsidRDefault="009A126F" w:rsidP="009A126F">
      <w:pPr>
        <w:pStyle w:val="NoSpacing"/>
        <w:rPr>
          <w:b/>
          <w:bCs/>
          <w:sz w:val="28"/>
          <w:szCs w:val="28"/>
        </w:rPr>
      </w:pPr>
      <w:r w:rsidRPr="00766692">
        <w:rPr>
          <w:b/>
          <w:bCs/>
          <w:sz w:val="28"/>
          <w:szCs w:val="28"/>
        </w:rPr>
        <w:t>ALGUNA INFORMACIÓN BÁSICA A NIVEL DE DESARROLLO RELATIVO DE LOS CANTONES</w:t>
      </w:r>
    </w:p>
    <w:p w14:paraId="2746FA7D" w14:textId="77777777" w:rsidR="009A126F" w:rsidRPr="00766692" w:rsidRDefault="009A126F" w:rsidP="009A126F">
      <w:pPr>
        <w:pStyle w:val="NoSpacing"/>
        <w:rPr>
          <w:szCs w:val="24"/>
        </w:rPr>
      </w:pPr>
    </w:p>
    <w:p w14:paraId="69046347" w14:textId="5A2E3CB6" w:rsidR="009A126F" w:rsidRPr="00766692" w:rsidRDefault="009A126F" w:rsidP="009A126F">
      <w:pPr>
        <w:pStyle w:val="NoSpacing"/>
        <w:rPr>
          <w:szCs w:val="24"/>
        </w:rPr>
      </w:pPr>
      <w:r w:rsidRPr="00766692">
        <w:rPr>
          <w:szCs w:val="24"/>
        </w:rPr>
        <w:t>Como se ha mencionado, la división territorial administrativa del país tiene como escalones más bajos al cantón, el cual se divide a su vez en distritos.</w:t>
      </w:r>
      <w:r w:rsidR="00A70276">
        <w:rPr>
          <w:szCs w:val="24"/>
        </w:rPr>
        <w:t xml:space="preserve"> </w:t>
      </w:r>
      <w:r w:rsidRPr="00766692">
        <w:rPr>
          <w:szCs w:val="24"/>
        </w:rPr>
        <w:t xml:space="preserve">El distrito es la unidad territorial más pequeña que sirve de base para la recolección de datos en los organismos estatales encargados de las estadísticas nacionales, y más específicamente, en el Instituto Nacional de Estadística y Censos (INEC). </w:t>
      </w:r>
    </w:p>
    <w:p w14:paraId="68617AC6" w14:textId="77777777" w:rsidR="009A126F" w:rsidRPr="00766692" w:rsidRDefault="009A126F" w:rsidP="009A126F">
      <w:pPr>
        <w:pStyle w:val="NoSpacing"/>
        <w:rPr>
          <w:szCs w:val="24"/>
        </w:rPr>
      </w:pPr>
    </w:p>
    <w:p w14:paraId="7EAFF1EA" w14:textId="2398B4ED" w:rsidR="009A126F" w:rsidRPr="00766692" w:rsidRDefault="009A126F" w:rsidP="009A126F">
      <w:pPr>
        <w:pStyle w:val="NoSpacing"/>
        <w:rPr>
          <w:szCs w:val="24"/>
        </w:rPr>
      </w:pPr>
      <w:r w:rsidRPr="00766692">
        <w:rPr>
          <w:szCs w:val="24"/>
        </w:rPr>
        <w:t>En las estadísticas disponibles en el país, en lo que se refiere al análisis del desarrollo relativo de cantones, se destaca la serie de estadísticas elaboradas por el Programa de las Naciones Unidas para el Desarrollo (PNUD), las cuales brindan una base de información que permite de alguna forma tener una jerarquía de los cantones, y en alguna medida de los distritos, que permite establecer una jerarquía de los mismos según su desarrollo relativo y su nivel de pobreza.</w:t>
      </w:r>
      <w:r w:rsidR="00A70276">
        <w:rPr>
          <w:szCs w:val="24"/>
        </w:rPr>
        <w:t xml:space="preserve"> </w:t>
      </w:r>
    </w:p>
    <w:p w14:paraId="3EE0A51B" w14:textId="77777777" w:rsidR="009A126F" w:rsidRPr="00766692" w:rsidRDefault="009A126F" w:rsidP="009A126F">
      <w:pPr>
        <w:pStyle w:val="NoSpacing"/>
        <w:rPr>
          <w:szCs w:val="24"/>
        </w:rPr>
      </w:pPr>
    </w:p>
    <w:p w14:paraId="4B2AC377" w14:textId="472C1581" w:rsidR="009A126F" w:rsidRPr="00766692" w:rsidRDefault="009A126F" w:rsidP="009A126F">
      <w:pPr>
        <w:pStyle w:val="NoSpacing"/>
        <w:rPr>
          <w:szCs w:val="24"/>
        </w:rPr>
      </w:pPr>
      <w:r w:rsidRPr="00766692">
        <w:rPr>
          <w:szCs w:val="24"/>
        </w:rPr>
        <w:t>El análisis realizado es bastante complejo, y en el marco del presente análisis nos concentramos en dos índices únicamente, los cuales son elaborados mediante la combinación de una serie compleja de datos, cuya descripción puede analizarse en el Anexo 1.</w:t>
      </w:r>
      <w:r w:rsidR="00A70276">
        <w:rPr>
          <w:szCs w:val="24"/>
        </w:rPr>
        <w:t xml:space="preserve"> </w:t>
      </w:r>
      <w:r w:rsidRPr="00766692">
        <w:rPr>
          <w:szCs w:val="24"/>
        </w:rPr>
        <w:t>Esos índices permiten establecer, por así decirlo, una especie de jerarquía entre los cantones según el Índice de Desarrollo Humano (IDH), el Índice de Pobreza Multidimensional (IPM).</w:t>
      </w:r>
      <w:r w:rsidR="00A70276">
        <w:rPr>
          <w:szCs w:val="24"/>
        </w:rPr>
        <w:t xml:space="preserve"> </w:t>
      </w:r>
      <w:r w:rsidRPr="00766692">
        <w:rPr>
          <w:szCs w:val="24"/>
        </w:rPr>
        <w:t>En los cuadros 4 y 5, incluimos los cantones jerarquizados según estos índices en orden según las condiciones que se resumen en los mismos, es decir, que el orden en lo que se refiere al IDH pone a los cantones en orden descendente del mismo, es decir, que los cantones de mayor desarrollo según el índice ocupan los primeros lugares en la tabla, y en lo que se refiere al IPM, los cantones de índice menor indican un grado de pobreza más reducido.</w:t>
      </w:r>
      <w:r w:rsidR="00A70276">
        <w:rPr>
          <w:szCs w:val="24"/>
        </w:rPr>
        <w:t xml:space="preserve"> </w:t>
      </w:r>
    </w:p>
    <w:p w14:paraId="42999116" w14:textId="77777777" w:rsidR="009A126F" w:rsidRPr="00766692" w:rsidRDefault="009A126F" w:rsidP="009A126F">
      <w:pPr>
        <w:pStyle w:val="NoSpacing"/>
        <w:rPr>
          <w:szCs w:val="24"/>
        </w:rPr>
      </w:pPr>
    </w:p>
    <w:p w14:paraId="185FBF34" w14:textId="53ECA805" w:rsidR="009A126F" w:rsidRPr="00766692" w:rsidRDefault="009A126F" w:rsidP="009A126F">
      <w:pPr>
        <w:pStyle w:val="NoSpacing"/>
        <w:rPr>
          <w:szCs w:val="24"/>
        </w:rPr>
      </w:pPr>
      <w:r w:rsidRPr="00766692">
        <w:rPr>
          <w:szCs w:val="24"/>
        </w:rPr>
        <w:t>Es importante señalar que el IDH brinda una medición del desarrollo relativo del cantón, que combina elementos de infraestructura y servicios presentes en el cantón con algunas características de los pobladores, en tanto que el IPM se refiere específicamente a características de los pobladores y su acceso a bienes y servicios, en términos generales.</w:t>
      </w:r>
      <w:r w:rsidR="00A70276">
        <w:rPr>
          <w:szCs w:val="24"/>
        </w:rPr>
        <w:t xml:space="preserve"> </w:t>
      </w:r>
      <w:r w:rsidRPr="00766692">
        <w:rPr>
          <w:szCs w:val="24"/>
        </w:rPr>
        <w:t xml:space="preserve">El detalle metodológico de la construcción de los índices se incluye, como se ha indicado, como Anexo 1 del presente informe. </w:t>
      </w:r>
    </w:p>
    <w:p w14:paraId="2C36E8F0" w14:textId="77777777" w:rsidR="009A126F" w:rsidRPr="00766692" w:rsidRDefault="009A126F" w:rsidP="009A126F">
      <w:pPr>
        <w:pStyle w:val="NoSpacing"/>
        <w:rPr>
          <w:szCs w:val="24"/>
        </w:rPr>
      </w:pPr>
    </w:p>
    <w:p w14:paraId="5192F7C2" w14:textId="77777777" w:rsidR="009A126F" w:rsidRPr="00766692" w:rsidRDefault="009A126F" w:rsidP="009A126F">
      <w:pPr>
        <w:pStyle w:val="NoSpacing"/>
        <w:rPr>
          <w:szCs w:val="24"/>
        </w:rPr>
      </w:pPr>
    </w:p>
    <w:p w14:paraId="0E37ACA4" w14:textId="77777777" w:rsidR="009A126F" w:rsidRPr="00766692" w:rsidRDefault="009A126F" w:rsidP="009A126F">
      <w:pPr>
        <w:pStyle w:val="NoSpacing"/>
        <w:rPr>
          <w:szCs w:val="24"/>
        </w:rPr>
      </w:pPr>
    </w:p>
    <w:p w14:paraId="08E6B6EB" w14:textId="77777777" w:rsidR="009A126F" w:rsidRPr="00766692" w:rsidRDefault="009A126F" w:rsidP="009A126F">
      <w:pPr>
        <w:pStyle w:val="NoSpacing"/>
        <w:jc w:val="center"/>
        <w:rPr>
          <w:b/>
          <w:bCs/>
          <w:szCs w:val="24"/>
        </w:rPr>
      </w:pPr>
      <w:bookmarkStart w:id="83" w:name="_Hlk99553025"/>
      <w:r w:rsidRPr="00766692">
        <w:rPr>
          <w:b/>
          <w:bCs/>
          <w:szCs w:val="24"/>
        </w:rPr>
        <w:br w:type="page"/>
      </w:r>
    </w:p>
    <w:p w14:paraId="160416B6" w14:textId="77777777" w:rsidR="009A126F" w:rsidRPr="00766692" w:rsidRDefault="009A126F" w:rsidP="009A126F">
      <w:pPr>
        <w:pStyle w:val="NoSpacing"/>
        <w:jc w:val="center"/>
        <w:rPr>
          <w:b/>
          <w:bCs/>
          <w:szCs w:val="24"/>
        </w:rPr>
      </w:pPr>
      <w:r w:rsidRPr="00766692">
        <w:rPr>
          <w:b/>
          <w:bCs/>
          <w:szCs w:val="24"/>
        </w:rPr>
        <w:t>Cuadro 4. CANTONES DE COSTA RICA SEGÚN JERARQUÍA DESCENDENTE DEL ÍNDICE DE DESARROLLO HUMANO. 2019</w:t>
      </w:r>
    </w:p>
    <w:p w14:paraId="35E80694" w14:textId="77777777" w:rsidR="009A126F" w:rsidRPr="00766692" w:rsidRDefault="009A126F" w:rsidP="009A126F">
      <w:pPr>
        <w:pStyle w:val="NoSpacing"/>
        <w:rPr>
          <w:szCs w:val="24"/>
        </w:rPr>
      </w:pPr>
    </w:p>
    <w:tbl>
      <w:tblPr>
        <w:tblStyle w:val="TableGrid"/>
        <w:tblW w:w="0" w:type="auto"/>
        <w:tblLook w:val="04A0" w:firstRow="1" w:lastRow="0" w:firstColumn="1" w:lastColumn="0" w:noHBand="0" w:noVBand="1"/>
      </w:tblPr>
      <w:tblGrid>
        <w:gridCol w:w="2263"/>
        <w:gridCol w:w="1843"/>
        <w:gridCol w:w="4536"/>
      </w:tblGrid>
      <w:tr w:rsidR="009A126F" w:rsidRPr="006A38CA" w14:paraId="23FBDB98" w14:textId="77777777" w:rsidTr="0003017F">
        <w:trPr>
          <w:trHeight w:val="300"/>
          <w:tblHeader/>
        </w:trPr>
        <w:tc>
          <w:tcPr>
            <w:tcW w:w="2263" w:type="dxa"/>
            <w:noWrap/>
            <w:hideMark/>
          </w:tcPr>
          <w:bookmarkEnd w:id="83"/>
          <w:p w14:paraId="21513A07" w14:textId="77777777" w:rsidR="009A126F" w:rsidRPr="00766692" w:rsidRDefault="009A126F" w:rsidP="003659F4">
            <w:pPr>
              <w:pStyle w:val="NoSpacing"/>
              <w:rPr>
                <w:b/>
                <w:bCs/>
              </w:rPr>
            </w:pPr>
            <w:r w:rsidRPr="00766692">
              <w:rPr>
                <w:b/>
                <w:bCs/>
              </w:rPr>
              <w:t>Cantón</w:t>
            </w:r>
          </w:p>
        </w:tc>
        <w:tc>
          <w:tcPr>
            <w:tcW w:w="1843" w:type="dxa"/>
            <w:noWrap/>
            <w:hideMark/>
          </w:tcPr>
          <w:p w14:paraId="442BE55A" w14:textId="77777777" w:rsidR="009A126F" w:rsidRPr="00766692" w:rsidRDefault="009A126F" w:rsidP="003659F4">
            <w:pPr>
              <w:pStyle w:val="NoSpacing"/>
              <w:jc w:val="center"/>
            </w:pPr>
            <w:r w:rsidRPr="00766692">
              <w:t>IDH 2019</w:t>
            </w:r>
          </w:p>
        </w:tc>
        <w:tc>
          <w:tcPr>
            <w:tcW w:w="4536" w:type="dxa"/>
            <w:noWrap/>
            <w:hideMark/>
          </w:tcPr>
          <w:p w14:paraId="630A7A1F" w14:textId="77777777" w:rsidR="009A126F" w:rsidRPr="00766692" w:rsidRDefault="009A126F" w:rsidP="003659F4">
            <w:pPr>
              <w:pStyle w:val="NoSpacing"/>
              <w:jc w:val="center"/>
            </w:pPr>
            <w:r w:rsidRPr="00766692">
              <w:t>JERARQUÍA SEGÚN IDH MAYOR A MENOR</w:t>
            </w:r>
          </w:p>
        </w:tc>
      </w:tr>
      <w:tr w:rsidR="009A126F" w:rsidRPr="00766692" w14:paraId="12414296" w14:textId="77777777" w:rsidTr="003659F4">
        <w:trPr>
          <w:trHeight w:val="315"/>
        </w:trPr>
        <w:tc>
          <w:tcPr>
            <w:tcW w:w="2263" w:type="dxa"/>
            <w:noWrap/>
            <w:hideMark/>
          </w:tcPr>
          <w:p w14:paraId="10241204" w14:textId="77777777" w:rsidR="009A126F" w:rsidRPr="00766692" w:rsidRDefault="009A126F" w:rsidP="003659F4">
            <w:pPr>
              <w:pStyle w:val="NoSpacing"/>
            </w:pPr>
            <w:r w:rsidRPr="00766692">
              <w:t xml:space="preserve"> Escazú</w:t>
            </w:r>
          </w:p>
        </w:tc>
        <w:tc>
          <w:tcPr>
            <w:tcW w:w="1843" w:type="dxa"/>
            <w:noWrap/>
            <w:hideMark/>
          </w:tcPr>
          <w:p w14:paraId="52D3D4FB" w14:textId="77777777" w:rsidR="009A126F" w:rsidRPr="00766692" w:rsidRDefault="009A126F" w:rsidP="003659F4">
            <w:pPr>
              <w:pStyle w:val="NoSpacing"/>
              <w:jc w:val="center"/>
            </w:pPr>
            <w:r w:rsidRPr="00766692">
              <w:t>0.772</w:t>
            </w:r>
          </w:p>
        </w:tc>
        <w:tc>
          <w:tcPr>
            <w:tcW w:w="4536" w:type="dxa"/>
            <w:noWrap/>
            <w:hideMark/>
          </w:tcPr>
          <w:p w14:paraId="239E7D7F" w14:textId="77777777" w:rsidR="009A126F" w:rsidRPr="00766692" w:rsidRDefault="009A126F" w:rsidP="003659F4">
            <w:pPr>
              <w:pStyle w:val="NoSpacing"/>
              <w:jc w:val="center"/>
            </w:pPr>
            <w:r w:rsidRPr="00766692">
              <w:t>1</w:t>
            </w:r>
          </w:p>
        </w:tc>
      </w:tr>
      <w:tr w:rsidR="009A126F" w:rsidRPr="00766692" w14:paraId="32B1C16B" w14:textId="77777777" w:rsidTr="003659F4">
        <w:trPr>
          <w:trHeight w:val="345"/>
        </w:trPr>
        <w:tc>
          <w:tcPr>
            <w:tcW w:w="2263" w:type="dxa"/>
            <w:noWrap/>
            <w:hideMark/>
          </w:tcPr>
          <w:p w14:paraId="6CA438F9" w14:textId="77777777" w:rsidR="009A126F" w:rsidRPr="00766692" w:rsidRDefault="009A126F" w:rsidP="003659F4">
            <w:pPr>
              <w:pStyle w:val="NoSpacing"/>
            </w:pPr>
            <w:r w:rsidRPr="00766692">
              <w:t>Montes de Oca</w:t>
            </w:r>
          </w:p>
        </w:tc>
        <w:tc>
          <w:tcPr>
            <w:tcW w:w="1843" w:type="dxa"/>
            <w:noWrap/>
            <w:hideMark/>
          </w:tcPr>
          <w:p w14:paraId="732AA968" w14:textId="77777777" w:rsidR="009A126F" w:rsidRPr="00766692" w:rsidRDefault="009A126F" w:rsidP="003659F4">
            <w:pPr>
              <w:pStyle w:val="NoSpacing"/>
              <w:jc w:val="center"/>
            </w:pPr>
            <w:r w:rsidRPr="00766692">
              <w:t>0.771</w:t>
            </w:r>
          </w:p>
        </w:tc>
        <w:tc>
          <w:tcPr>
            <w:tcW w:w="4536" w:type="dxa"/>
            <w:noWrap/>
            <w:hideMark/>
          </w:tcPr>
          <w:p w14:paraId="46B1EBD9" w14:textId="77777777" w:rsidR="009A126F" w:rsidRPr="00766692" w:rsidRDefault="009A126F" w:rsidP="003659F4">
            <w:pPr>
              <w:pStyle w:val="NoSpacing"/>
              <w:jc w:val="center"/>
            </w:pPr>
            <w:r w:rsidRPr="00766692">
              <w:t>2</w:t>
            </w:r>
          </w:p>
        </w:tc>
      </w:tr>
      <w:tr w:rsidR="009A126F" w:rsidRPr="00766692" w14:paraId="7DAA6C91" w14:textId="77777777" w:rsidTr="003659F4">
        <w:trPr>
          <w:trHeight w:val="300"/>
        </w:trPr>
        <w:tc>
          <w:tcPr>
            <w:tcW w:w="2263" w:type="dxa"/>
            <w:noWrap/>
            <w:hideMark/>
          </w:tcPr>
          <w:p w14:paraId="6855FAB0" w14:textId="77777777" w:rsidR="009A126F" w:rsidRPr="00766692" w:rsidRDefault="009A126F" w:rsidP="003659F4">
            <w:pPr>
              <w:pStyle w:val="NoSpacing"/>
            </w:pPr>
            <w:r w:rsidRPr="00766692">
              <w:t>Curridabat</w:t>
            </w:r>
          </w:p>
        </w:tc>
        <w:tc>
          <w:tcPr>
            <w:tcW w:w="1843" w:type="dxa"/>
            <w:noWrap/>
            <w:hideMark/>
          </w:tcPr>
          <w:p w14:paraId="457F2374" w14:textId="77777777" w:rsidR="009A126F" w:rsidRPr="00766692" w:rsidRDefault="009A126F" w:rsidP="003659F4">
            <w:pPr>
              <w:pStyle w:val="NoSpacing"/>
              <w:jc w:val="center"/>
            </w:pPr>
            <w:r w:rsidRPr="00766692">
              <w:t>0.736</w:t>
            </w:r>
          </w:p>
        </w:tc>
        <w:tc>
          <w:tcPr>
            <w:tcW w:w="4536" w:type="dxa"/>
            <w:noWrap/>
            <w:hideMark/>
          </w:tcPr>
          <w:p w14:paraId="397FFA19" w14:textId="77777777" w:rsidR="009A126F" w:rsidRPr="00766692" w:rsidRDefault="009A126F" w:rsidP="003659F4">
            <w:pPr>
              <w:pStyle w:val="NoSpacing"/>
              <w:jc w:val="center"/>
            </w:pPr>
            <w:r w:rsidRPr="00766692">
              <w:t>3</w:t>
            </w:r>
          </w:p>
        </w:tc>
      </w:tr>
      <w:tr w:rsidR="009A126F" w:rsidRPr="00766692" w14:paraId="4ECD0F7D" w14:textId="77777777" w:rsidTr="003659F4">
        <w:trPr>
          <w:trHeight w:val="300"/>
        </w:trPr>
        <w:tc>
          <w:tcPr>
            <w:tcW w:w="2263" w:type="dxa"/>
            <w:noWrap/>
            <w:hideMark/>
          </w:tcPr>
          <w:p w14:paraId="0E13EE90" w14:textId="77777777" w:rsidR="009A126F" w:rsidRPr="00766692" w:rsidRDefault="009A126F" w:rsidP="003659F4">
            <w:pPr>
              <w:pStyle w:val="NoSpacing"/>
            </w:pPr>
            <w:r w:rsidRPr="00766692">
              <w:t>Belén</w:t>
            </w:r>
          </w:p>
        </w:tc>
        <w:tc>
          <w:tcPr>
            <w:tcW w:w="1843" w:type="dxa"/>
            <w:noWrap/>
            <w:hideMark/>
          </w:tcPr>
          <w:p w14:paraId="2DB3D5C4" w14:textId="77777777" w:rsidR="009A126F" w:rsidRPr="00766692" w:rsidRDefault="009A126F" w:rsidP="003659F4">
            <w:pPr>
              <w:pStyle w:val="NoSpacing"/>
              <w:jc w:val="center"/>
            </w:pPr>
            <w:r w:rsidRPr="00766692">
              <w:t>0.716</w:t>
            </w:r>
          </w:p>
        </w:tc>
        <w:tc>
          <w:tcPr>
            <w:tcW w:w="4536" w:type="dxa"/>
            <w:noWrap/>
            <w:hideMark/>
          </w:tcPr>
          <w:p w14:paraId="671C96AB" w14:textId="77777777" w:rsidR="009A126F" w:rsidRPr="00766692" w:rsidRDefault="009A126F" w:rsidP="003659F4">
            <w:pPr>
              <w:pStyle w:val="NoSpacing"/>
              <w:jc w:val="center"/>
            </w:pPr>
            <w:r w:rsidRPr="00766692">
              <w:t>4</w:t>
            </w:r>
          </w:p>
        </w:tc>
      </w:tr>
      <w:tr w:rsidR="009A126F" w:rsidRPr="00766692" w14:paraId="1876E267" w14:textId="77777777" w:rsidTr="003659F4">
        <w:trPr>
          <w:trHeight w:val="300"/>
        </w:trPr>
        <w:tc>
          <w:tcPr>
            <w:tcW w:w="2263" w:type="dxa"/>
            <w:noWrap/>
            <w:hideMark/>
          </w:tcPr>
          <w:p w14:paraId="2BD8016F" w14:textId="77777777" w:rsidR="009A126F" w:rsidRPr="00766692" w:rsidRDefault="009A126F" w:rsidP="003659F4">
            <w:pPr>
              <w:pStyle w:val="NoSpacing"/>
            </w:pPr>
            <w:r w:rsidRPr="00766692">
              <w:t>San Pablo</w:t>
            </w:r>
          </w:p>
        </w:tc>
        <w:tc>
          <w:tcPr>
            <w:tcW w:w="1843" w:type="dxa"/>
            <w:noWrap/>
            <w:hideMark/>
          </w:tcPr>
          <w:p w14:paraId="18BBBCB1" w14:textId="77777777" w:rsidR="009A126F" w:rsidRPr="00766692" w:rsidRDefault="009A126F" w:rsidP="003659F4">
            <w:pPr>
              <w:pStyle w:val="NoSpacing"/>
              <w:jc w:val="center"/>
            </w:pPr>
            <w:r w:rsidRPr="00766692">
              <w:t>0.714</w:t>
            </w:r>
          </w:p>
        </w:tc>
        <w:tc>
          <w:tcPr>
            <w:tcW w:w="4536" w:type="dxa"/>
            <w:noWrap/>
            <w:hideMark/>
          </w:tcPr>
          <w:p w14:paraId="7542A312" w14:textId="77777777" w:rsidR="009A126F" w:rsidRPr="00766692" w:rsidRDefault="009A126F" w:rsidP="003659F4">
            <w:pPr>
              <w:pStyle w:val="NoSpacing"/>
              <w:jc w:val="center"/>
            </w:pPr>
            <w:r w:rsidRPr="00766692">
              <w:t>5</w:t>
            </w:r>
          </w:p>
        </w:tc>
      </w:tr>
      <w:tr w:rsidR="009A126F" w:rsidRPr="00766692" w14:paraId="51EE72DB" w14:textId="77777777" w:rsidTr="003659F4">
        <w:trPr>
          <w:trHeight w:val="300"/>
        </w:trPr>
        <w:tc>
          <w:tcPr>
            <w:tcW w:w="2263" w:type="dxa"/>
            <w:noWrap/>
            <w:hideMark/>
          </w:tcPr>
          <w:p w14:paraId="23D83C72" w14:textId="77777777" w:rsidR="009A126F" w:rsidRPr="00766692" w:rsidRDefault="009A126F" w:rsidP="003659F4">
            <w:pPr>
              <w:pStyle w:val="NoSpacing"/>
            </w:pPr>
            <w:r w:rsidRPr="00766692">
              <w:t>Santa Ana</w:t>
            </w:r>
          </w:p>
        </w:tc>
        <w:tc>
          <w:tcPr>
            <w:tcW w:w="1843" w:type="dxa"/>
            <w:noWrap/>
            <w:hideMark/>
          </w:tcPr>
          <w:p w14:paraId="3993AFA4" w14:textId="77777777" w:rsidR="009A126F" w:rsidRPr="00766692" w:rsidRDefault="009A126F" w:rsidP="003659F4">
            <w:pPr>
              <w:pStyle w:val="NoSpacing"/>
              <w:jc w:val="center"/>
            </w:pPr>
            <w:r w:rsidRPr="00766692">
              <w:t>0.713</w:t>
            </w:r>
          </w:p>
        </w:tc>
        <w:tc>
          <w:tcPr>
            <w:tcW w:w="4536" w:type="dxa"/>
            <w:noWrap/>
            <w:hideMark/>
          </w:tcPr>
          <w:p w14:paraId="71C5F254" w14:textId="77777777" w:rsidR="009A126F" w:rsidRPr="00766692" w:rsidRDefault="009A126F" w:rsidP="003659F4">
            <w:pPr>
              <w:pStyle w:val="NoSpacing"/>
              <w:jc w:val="center"/>
            </w:pPr>
            <w:r w:rsidRPr="00766692">
              <w:t>6</w:t>
            </w:r>
          </w:p>
        </w:tc>
      </w:tr>
      <w:tr w:rsidR="009A126F" w:rsidRPr="00766692" w14:paraId="69326A0E" w14:textId="77777777" w:rsidTr="003659F4">
        <w:trPr>
          <w:trHeight w:val="300"/>
        </w:trPr>
        <w:tc>
          <w:tcPr>
            <w:tcW w:w="2263" w:type="dxa"/>
            <w:noWrap/>
            <w:hideMark/>
          </w:tcPr>
          <w:p w14:paraId="43B91C97" w14:textId="77777777" w:rsidR="009A126F" w:rsidRPr="00766692" w:rsidRDefault="009A126F" w:rsidP="003659F4">
            <w:pPr>
              <w:pStyle w:val="NoSpacing"/>
            </w:pPr>
            <w:r w:rsidRPr="00766692">
              <w:t>Moravia</w:t>
            </w:r>
          </w:p>
        </w:tc>
        <w:tc>
          <w:tcPr>
            <w:tcW w:w="1843" w:type="dxa"/>
            <w:noWrap/>
            <w:hideMark/>
          </w:tcPr>
          <w:p w14:paraId="2F8AAF50" w14:textId="77777777" w:rsidR="009A126F" w:rsidRPr="00766692" w:rsidRDefault="009A126F" w:rsidP="003659F4">
            <w:pPr>
              <w:pStyle w:val="NoSpacing"/>
              <w:jc w:val="center"/>
            </w:pPr>
            <w:r w:rsidRPr="00766692">
              <w:t>0.710</w:t>
            </w:r>
          </w:p>
        </w:tc>
        <w:tc>
          <w:tcPr>
            <w:tcW w:w="4536" w:type="dxa"/>
            <w:noWrap/>
            <w:hideMark/>
          </w:tcPr>
          <w:p w14:paraId="76745D76" w14:textId="77777777" w:rsidR="009A126F" w:rsidRPr="00766692" w:rsidRDefault="009A126F" w:rsidP="003659F4">
            <w:pPr>
              <w:pStyle w:val="NoSpacing"/>
              <w:jc w:val="center"/>
            </w:pPr>
            <w:r w:rsidRPr="00766692">
              <w:t>7</w:t>
            </w:r>
          </w:p>
        </w:tc>
      </w:tr>
      <w:tr w:rsidR="009A126F" w:rsidRPr="00766692" w14:paraId="349A4164" w14:textId="77777777" w:rsidTr="003659F4">
        <w:trPr>
          <w:trHeight w:val="300"/>
        </w:trPr>
        <w:tc>
          <w:tcPr>
            <w:tcW w:w="2263" w:type="dxa"/>
            <w:noWrap/>
            <w:hideMark/>
          </w:tcPr>
          <w:p w14:paraId="4E1B9465" w14:textId="77777777" w:rsidR="009A126F" w:rsidRPr="00766692" w:rsidRDefault="009A126F" w:rsidP="003659F4">
            <w:pPr>
              <w:pStyle w:val="NoSpacing"/>
            </w:pPr>
            <w:r w:rsidRPr="00766692">
              <w:t>Tibás</w:t>
            </w:r>
          </w:p>
        </w:tc>
        <w:tc>
          <w:tcPr>
            <w:tcW w:w="1843" w:type="dxa"/>
            <w:noWrap/>
            <w:hideMark/>
          </w:tcPr>
          <w:p w14:paraId="1318C375" w14:textId="77777777" w:rsidR="009A126F" w:rsidRPr="00766692" w:rsidRDefault="009A126F" w:rsidP="003659F4">
            <w:pPr>
              <w:pStyle w:val="NoSpacing"/>
              <w:jc w:val="center"/>
            </w:pPr>
            <w:r w:rsidRPr="00766692">
              <w:t>0.682</w:t>
            </w:r>
          </w:p>
        </w:tc>
        <w:tc>
          <w:tcPr>
            <w:tcW w:w="4536" w:type="dxa"/>
            <w:noWrap/>
            <w:hideMark/>
          </w:tcPr>
          <w:p w14:paraId="380F0E09" w14:textId="77777777" w:rsidR="009A126F" w:rsidRPr="00766692" w:rsidRDefault="009A126F" w:rsidP="003659F4">
            <w:pPr>
              <w:pStyle w:val="NoSpacing"/>
              <w:jc w:val="center"/>
            </w:pPr>
            <w:r w:rsidRPr="00766692">
              <w:t>8</w:t>
            </w:r>
          </w:p>
        </w:tc>
      </w:tr>
      <w:tr w:rsidR="009A126F" w:rsidRPr="00766692" w14:paraId="4C7D9B8D" w14:textId="77777777" w:rsidTr="003659F4">
        <w:trPr>
          <w:trHeight w:val="300"/>
        </w:trPr>
        <w:tc>
          <w:tcPr>
            <w:tcW w:w="2263" w:type="dxa"/>
            <w:noWrap/>
            <w:hideMark/>
          </w:tcPr>
          <w:p w14:paraId="1CCB762B" w14:textId="77777777" w:rsidR="009A126F" w:rsidRPr="00766692" w:rsidRDefault="009A126F" w:rsidP="003659F4">
            <w:pPr>
              <w:pStyle w:val="NoSpacing"/>
            </w:pPr>
            <w:r w:rsidRPr="00766692">
              <w:t>San Isidro</w:t>
            </w:r>
          </w:p>
        </w:tc>
        <w:tc>
          <w:tcPr>
            <w:tcW w:w="1843" w:type="dxa"/>
            <w:noWrap/>
            <w:hideMark/>
          </w:tcPr>
          <w:p w14:paraId="4481051F" w14:textId="77777777" w:rsidR="009A126F" w:rsidRPr="00766692" w:rsidRDefault="009A126F" w:rsidP="003659F4">
            <w:pPr>
              <w:pStyle w:val="NoSpacing"/>
              <w:jc w:val="center"/>
            </w:pPr>
            <w:r w:rsidRPr="00766692">
              <w:t>0.673</w:t>
            </w:r>
          </w:p>
        </w:tc>
        <w:tc>
          <w:tcPr>
            <w:tcW w:w="4536" w:type="dxa"/>
            <w:noWrap/>
            <w:hideMark/>
          </w:tcPr>
          <w:p w14:paraId="24AE4444" w14:textId="77777777" w:rsidR="009A126F" w:rsidRPr="00766692" w:rsidRDefault="009A126F" w:rsidP="003659F4">
            <w:pPr>
              <w:pStyle w:val="NoSpacing"/>
              <w:jc w:val="center"/>
            </w:pPr>
            <w:r w:rsidRPr="00766692">
              <w:t>9</w:t>
            </w:r>
          </w:p>
        </w:tc>
      </w:tr>
      <w:tr w:rsidR="009A126F" w:rsidRPr="00766692" w14:paraId="321DE9EF" w14:textId="77777777" w:rsidTr="003659F4">
        <w:trPr>
          <w:trHeight w:val="300"/>
        </w:trPr>
        <w:tc>
          <w:tcPr>
            <w:tcW w:w="2263" w:type="dxa"/>
            <w:noWrap/>
            <w:hideMark/>
          </w:tcPr>
          <w:p w14:paraId="09C54891" w14:textId="77777777" w:rsidR="009A126F" w:rsidRPr="00766692" w:rsidRDefault="009A126F" w:rsidP="003659F4">
            <w:pPr>
              <w:pStyle w:val="NoSpacing"/>
            </w:pPr>
            <w:r w:rsidRPr="00766692">
              <w:t>Santo Domingo</w:t>
            </w:r>
          </w:p>
        </w:tc>
        <w:tc>
          <w:tcPr>
            <w:tcW w:w="1843" w:type="dxa"/>
            <w:noWrap/>
            <w:hideMark/>
          </w:tcPr>
          <w:p w14:paraId="707D9C11" w14:textId="77777777" w:rsidR="009A126F" w:rsidRPr="00766692" w:rsidRDefault="009A126F" w:rsidP="003659F4">
            <w:pPr>
              <w:pStyle w:val="NoSpacing"/>
              <w:jc w:val="center"/>
            </w:pPr>
            <w:r w:rsidRPr="00766692">
              <w:t>0.656</w:t>
            </w:r>
          </w:p>
        </w:tc>
        <w:tc>
          <w:tcPr>
            <w:tcW w:w="4536" w:type="dxa"/>
            <w:noWrap/>
            <w:hideMark/>
          </w:tcPr>
          <w:p w14:paraId="1DD93DA0" w14:textId="77777777" w:rsidR="009A126F" w:rsidRPr="00766692" w:rsidRDefault="009A126F" w:rsidP="003659F4">
            <w:pPr>
              <w:pStyle w:val="NoSpacing"/>
              <w:jc w:val="center"/>
            </w:pPr>
            <w:r w:rsidRPr="00766692">
              <w:t>10</w:t>
            </w:r>
          </w:p>
        </w:tc>
      </w:tr>
      <w:tr w:rsidR="009A126F" w:rsidRPr="00766692" w14:paraId="4A6185C6" w14:textId="77777777" w:rsidTr="003659F4">
        <w:trPr>
          <w:trHeight w:val="300"/>
        </w:trPr>
        <w:tc>
          <w:tcPr>
            <w:tcW w:w="2263" w:type="dxa"/>
            <w:noWrap/>
            <w:hideMark/>
          </w:tcPr>
          <w:p w14:paraId="40A44240" w14:textId="77777777" w:rsidR="009A126F" w:rsidRPr="00766692" w:rsidRDefault="009A126F" w:rsidP="003659F4">
            <w:pPr>
              <w:pStyle w:val="NoSpacing"/>
            </w:pPr>
            <w:r w:rsidRPr="00766692">
              <w:t>Barva</w:t>
            </w:r>
          </w:p>
        </w:tc>
        <w:tc>
          <w:tcPr>
            <w:tcW w:w="1843" w:type="dxa"/>
            <w:noWrap/>
            <w:hideMark/>
          </w:tcPr>
          <w:p w14:paraId="788E7593" w14:textId="77777777" w:rsidR="009A126F" w:rsidRPr="00766692" w:rsidRDefault="009A126F" w:rsidP="003659F4">
            <w:pPr>
              <w:pStyle w:val="NoSpacing"/>
              <w:jc w:val="center"/>
            </w:pPr>
            <w:r w:rsidRPr="00766692">
              <w:t>0.646</w:t>
            </w:r>
          </w:p>
        </w:tc>
        <w:tc>
          <w:tcPr>
            <w:tcW w:w="4536" w:type="dxa"/>
            <w:noWrap/>
            <w:hideMark/>
          </w:tcPr>
          <w:p w14:paraId="0C4190ED" w14:textId="77777777" w:rsidR="009A126F" w:rsidRPr="00766692" w:rsidRDefault="009A126F" w:rsidP="003659F4">
            <w:pPr>
              <w:pStyle w:val="NoSpacing"/>
              <w:jc w:val="center"/>
            </w:pPr>
            <w:r w:rsidRPr="00766692">
              <w:t>11</w:t>
            </w:r>
          </w:p>
        </w:tc>
      </w:tr>
      <w:tr w:rsidR="009A126F" w:rsidRPr="00766692" w14:paraId="7C4BF1DA" w14:textId="77777777" w:rsidTr="003659F4">
        <w:trPr>
          <w:trHeight w:val="300"/>
        </w:trPr>
        <w:tc>
          <w:tcPr>
            <w:tcW w:w="2263" w:type="dxa"/>
            <w:noWrap/>
            <w:hideMark/>
          </w:tcPr>
          <w:p w14:paraId="1A55E72E" w14:textId="77777777" w:rsidR="009A126F" w:rsidRPr="00766692" w:rsidRDefault="009A126F" w:rsidP="003659F4">
            <w:pPr>
              <w:pStyle w:val="NoSpacing"/>
            </w:pPr>
            <w:r w:rsidRPr="00766692">
              <w:t>Coronado</w:t>
            </w:r>
          </w:p>
        </w:tc>
        <w:tc>
          <w:tcPr>
            <w:tcW w:w="1843" w:type="dxa"/>
            <w:noWrap/>
            <w:hideMark/>
          </w:tcPr>
          <w:p w14:paraId="6C9298EA" w14:textId="77777777" w:rsidR="009A126F" w:rsidRPr="00766692" w:rsidRDefault="009A126F" w:rsidP="003659F4">
            <w:pPr>
              <w:pStyle w:val="NoSpacing"/>
              <w:jc w:val="center"/>
            </w:pPr>
            <w:r w:rsidRPr="00766692">
              <w:t>0.646</w:t>
            </w:r>
          </w:p>
        </w:tc>
        <w:tc>
          <w:tcPr>
            <w:tcW w:w="4536" w:type="dxa"/>
            <w:noWrap/>
            <w:hideMark/>
          </w:tcPr>
          <w:p w14:paraId="4F01349B" w14:textId="77777777" w:rsidR="009A126F" w:rsidRPr="00766692" w:rsidRDefault="009A126F" w:rsidP="003659F4">
            <w:pPr>
              <w:pStyle w:val="NoSpacing"/>
              <w:jc w:val="center"/>
            </w:pPr>
            <w:r w:rsidRPr="00766692">
              <w:t>12</w:t>
            </w:r>
          </w:p>
        </w:tc>
      </w:tr>
      <w:tr w:rsidR="009A126F" w:rsidRPr="00766692" w14:paraId="02B75883" w14:textId="77777777" w:rsidTr="003659F4">
        <w:trPr>
          <w:trHeight w:val="300"/>
        </w:trPr>
        <w:tc>
          <w:tcPr>
            <w:tcW w:w="2263" w:type="dxa"/>
            <w:noWrap/>
            <w:hideMark/>
          </w:tcPr>
          <w:p w14:paraId="088A2658" w14:textId="77777777" w:rsidR="009A126F" w:rsidRPr="00766692" w:rsidRDefault="009A126F" w:rsidP="003659F4">
            <w:pPr>
              <w:pStyle w:val="NoSpacing"/>
            </w:pPr>
            <w:r w:rsidRPr="00766692">
              <w:t>San Rafael</w:t>
            </w:r>
          </w:p>
        </w:tc>
        <w:tc>
          <w:tcPr>
            <w:tcW w:w="1843" w:type="dxa"/>
            <w:noWrap/>
            <w:hideMark/>
          </w:tcPr>
          <w:p w14:paraId="36EDB20B" w14:textId="77777777" w:rsidR="009A126F" w:rsidRPr="00766692" w:rsidRDefault="009A126F" w:rsidP="003659F4">
            <w:pPr>
              <w:pStyle w:val="NoSpacing"/>
              <w:jc w:val="center"/>
            </w:pPr>
            <w:r w:rsidRPr="00766692">
              <w:t>0.643</w:t>
            </w:r>
          </w:p>
        </w:tc>
        <w:tc>
          <w:tcPr>
            <w:tcW w:w="4536" w:type="dxa"/>
            <w:noWrap/>
            <w:hideMark/>
          </w:tcPr>
          <w:p w14:paraId="57D4330D" w14:textId="77777777" w:rsidR="009A126F" w:rsidRPr="00766692" w:rsidRDefault="009A126F" w:rsidP="003659F4">
            <w:pPr>
              <w:pStyle w:val="NoSpacing"/>
              <w:jc w:val="center"/>
            </w:pPr>
            <w:r w:rsidRPr="00766692">
              <w:t>13</w:t>
            </w:r>
          </w:p>
        </w:tc>
      </w:tr>
      <w:tr w:rsidR="009A126F" w:rsidRPr="00766692" w14:paraId="0D8875EA" w14:textId="77777777" w:rsidTr="003659F4">
        <w:trPr>
          <w:trHeight w:val="300"/>
        </w:trPr>
        <w:tc>
          <w:tcPr>
            <w:tcW w:w="2263" w:type="dxa"/>
            <w:noWrap/>
            <w:hideMark/>
          </w:tcPr>
          <w:p w14:paraId="4ECB4473" w14:textId="77777777" w:rsidR="009A126F" w:rsidRPr="00766692" w:rsidRDefault="009A126F" w:rsidP="003659F4">
            <w:pPr>
              <w:pStyle w:val="NoSpacing"/>
            </w:pPr>
            <w:r w:rsidRPr="00766692">
              <w:t>Heredia</w:t>
            </w:r>
          </w:p>
        </w:tc>
        <w:tc>
          <w:tcPr>
            <w:tcW w:w="1843" w:type="dxa"/>
            <w:noWrap/>
            <w:hideMark/>
          </w:tcPr>
          <w:p w14:paraId="670DC5B8" w14:textId="77777777" w:rsidR="009A126F" w:rsidRPr="00766692" w:rsidRDefault="009A126F" w:rsidP="003659F4">
            <w:pPr>
              <w:pStyle w:val="NoSpacing"/>
              <w:jc w:val="center"/>
            </w:pPr>
            <w:r w:rsidRPr="00766692">
              <w:t>0.631</w:t>
            </w:r>
          </w:p>
        </w:tc>
        <w:tc>
          <w:tcPr>
            <w:tcW w:w="4536" w:type="dxa"/>
            <w:noWrap/>
            <w:hideMark/>
          </w:tcPr>
          <w:p w14:paraId="166721CD" w14:textId="77777777" w:rsidR="009A126F" w:rsidRPr="00766692" w:rsidRDefault="009A126F" w:rsidP="003659F4">
            <w:pPr>
              <w:pStyle w:val="NoSpacing"/>
              <w:jc w:val="center"/>
            </w:pPr>
            <w:r w:rsidRPr="00766692">
              <w:t>14</w:t>
            </w:r>
          </w:p>
        </w:tc>
      </w:tr>
      <w:tr w:rsidR="009A126F" w:rsidRPr="00766692" w14:paraId="697D4CEB" w14:textId="77777777" w:rsidTr="003659F4">
        <w:trPr>
          <w:trHeight w:val="300"/>
        </w:trPr>
        <w:tc>
          <w:tcPr>
            <w:tcW w:w="2263" w:type="dxa"/>
            <w:noWrap/>
            <w:hideMark/>
          </w:tcPr>
          <w:p w14:paraId="47204D93" w14:textId="77777777" w:rsidR="009A126F" w:rsidRPr="00766692" w:rsidRDefault="009A126F" w:rsidP="003659F4">
            <w:pPr>
              <w:pStyle w:val="NoSpacing"/>
            </w:pPr>
            <w:r w:rsidRPr="00766692">
              <w:t>La Unión</w:t>
            </w:r>
          </w:p>
        </w:tc>
        <w:tc>
          <w:tcPr>
            <w:tcW w:w="1843" w:type="dxa"/>
            <w:noWrap/>
            <w:hideMark/>
          </w:tcPr>
          <w:p w14:paraId="3D4CE9C1" w14:textId="77777777" w:rsidR="009A126F" w:rsidRPr="00766692" w:rsidRDefault="009A126F" w:rsidP="003659F4">
            <w:pPr>
              <w:pStyle w:val="NoSpacing"/>
              <w:jc w:val="center"/>
            </w:pPr>
            <w:r w:rsidRPr="00766692">
              <w:t>0.628</w:t>
            </w:r>
          </w:p>
        </w:tc>
        <w:tc>
          <w:tcPr>
            <w:tcW w:w="4536" w:type="dxa"/>
            <w:noWrap/>
            <w:hideMark/>
          </w:tcPr>
          <w:p w14:paraId="4AB0536D" w14:textId="77777777" w:rsidR="009A126F" w:rsidRPr="00766692" w:rsidRDefault="009A126F" w:rsidP="003659F4">
            <w:pPr>
              <w:pStyle w:val="NoSpacing"/>
              <w:jc w:val="center"/>
            </w:pPr>
            <w:r w:rsidRPr="00766692">
              <w:t>15</w:t>
            </w:r>
          </w:p>
        </w:tc>
      </w:tr>
      <w:tr w:rsidR="009A126F" w:rsidRPr="00766692" w14:paraId="69A41845" w14:textId="77777777" w:rsidTr="003659F4">
        <w:trPr>
          <w:trHeight w:val="300"/>
        </w:trPr>
        <w:tc>
          <w:tcPr>
            <w:tcW w:w="2263" w:type="dxa"/>
            <w:noWrap/>
            <w:hideMark/>
          </w:tcPr>
          <w:p w14:paraId="06FCC8CA" w14:textId="77777777" w:rsidR="009A126F" w:rsidRPr="00766692" w:rsidRDefault="009A126F" w:rsidP="003659F4">
            <w:pPr>
              <w:pStyle w:val="NoSpacing"/>
            </w:pPr>
            <w:r w:rsidRPr="00766692">
              <w:t>Goicoechea</w:t>
            </w:r>
          </w:p>
        </w:tc>
        <w:tc>
          <w:tcPr>
            <w:tcW w:w="1843" w:type="dxa"/>
            <w:noWrap/>
            <w:hideMark/>
          </w:tcPr>
          <w:p w14:paraId="2AAF92B3" w14:textId="77777777" w:rsidR="009A126F" w:rsidRPr="00766692" w:rsidRDefault="009A126F" w:rsidP="003659F4">
            <w:pPr>
              <w:pStyle w:val="NoSpacing"/>
              <w:jc w:val="center"/>
            </w:pPr>
            <w:r w:rsidRPr="00766692">
              <w:t>0.625</w:t>
            </w:r>
          </w:p>
        </w:tc>
        <w:tc>
          <w:tcPr>
            <w:tcW w:w="4536" w:type="dxa"/>
            <w:noWrap/>
            <w:hideMark/>
          </w:tcPr>
          <w:p w14:paraId="2C9BA20A" w14:textId="77777777" w:rsidR="009A126F" w:rsidRPr="00766692" w:rsidRDefault="009A126F" w:rsidP="003659F4">
            <w:pPr>
              <w:pStyle w:val="NoSpacing"/>
              <w:jc w:val="center"/>
            </w:pPr>
            <w:r w:rsidRPr="00766692">
              <w:t>16</w:t>
            </w:r>
          </w:p>
        </w:tc>
      </w:tr>
      <w:tr w:rsidR="009A126F" w:rsidRPr="00766692" w14:paraId="0DA6A08A" w14:textId="77777777" w:rsidTr="003659F4">
        <w:trPr>
          <w:trHeight w:val="300"/>
        </w:trPr>
        <w:tc>
          <w:tcPr>
            <w:tcW w:w="2263" w:type="dxa"/>
            <w:noWrap/>
            <w:hideMark/>
          </w:tcPr>
          <w:p w14:paraId="57440993" w14:textId="77777777" w:rsidR="009A126F" w:rsidRPr="00766692" w:rsidRDefault="009A126F" w:rsidP="003659F4">
            <w:pPr>
              <w:pStyle w:val="NoSpacing"/>
            </w:pPr>
            <w:r w:rsidRPr="00766692">
              <w:t>San José</w:t>
            </w:r>
          </w:p>
        </w:tc>
        <w:tc>
          <w:tcPr>
            <w:tcW w:w="1843" w:type="dxa"/>
            <w:noWrap/>
            <w:hideMark/>
          </w:tcPr>
          <w:p w14:paraId="68302591" w14:textId="77777777" w:rsidR="009A126F" w:rsidRPr="00766692" w:rsidRDefault="009A126F" w:rsidP="003659F4">
            <w:pPr>
              <w:pStyle w:val="NoSpacing"/>
              <w:jc w:val="center"/>
            </w:pPr>
            <w:r w:rsidRPr="00766692">
              <w:t>0.616</w:t>
            </w:r>
          </w:p>
        </w:tc>
        <w:tc>
          <w:tcPr>
            <w:tcW w:w="4536" w:type="dxa"/>
            <w:noWrap/>
            <w:hideMark/>
          </w:tcPr>
          <w:p w14:paraId="1A1E0B5D" w14:textId="77777777" w:rsidR="009A126F" w:rsidRPr="00766692" w:rsidRDefault="009A126F" w:rsidP="003659F4">
            <w:pPr>
              <w:pStyle w:val="NoSpacing"/>
              <w:jc w:val="center"/>
            </w:pPr>
            <w:r w:rsidRPr="00766692">
              <w:t>17</w:t>
            </w:r>
          </w:p>
        </w:tc>
      </w:tr>
      <w:tr w:rsidR="009A126F" w:rsidRPr="00766692" w14:paraId="6A1462E8" w14:textId="77777777" w:rsidTr="003659F4">
        <w:trPr>
          <w:trHeight w:val="300"/>
        </w:trPr>
        <w:tc>
          <w:tcPr>
            <w:tcW w:w="2263" w:type="dxa"/>
            <w:noWrap/>
            <w:hideMark/>
          </w:tcPr>
          <w:p w14:paraId="4C6998FC" w14:textId="77777777" w:rsidR="009A126F" w:rsidRPr="00766692" w:rsidRDefault="009A126F" w:rsidP="003659F4">
            <w:pPr>
              <w:pStyle w:val="NoSpacing"/>
            </w:pPr>
            <w:r w:rsidRPr="00766692">
              <w:t>Santa Bárbara</w:t>
            </w:r>
          </w:p>
        </w:tc>
        <w:tc>
          <w:tcPr>
            <w:tcW w:w="1843" w:type="dxa"/>
            <w:noWrap/>
            <w:hideMark/>
          </w:tcPr>
          <w:p w14:paraId="0A1EE6FF" w14:textId="77777777" w:rsidR="009A126F" w:rsidRPr="00766692" w:rsidRDefault="009A126F" w:rsidP="003659F4">
            <w:pPr>
              <w:pStyle w:val="NoSpacing"/>
              <w:jc w:val="center"/>
            </w:pPr>
            <w:r w:rsidRPr="00766692">
              <w:t>0.611</w:t>
            </w:r>
          </w:p>
        </w:tc>
        <w:tc>
          <w:tcPr>
            <w:tcW w:w="4536" w:type="dxa"/>
            <w:noWrap/>
            <w:hideMark/>
          </w:tcPr>
          <w:p w14:paraId="5E908A3E" w14:textId="77777777" w:rsidR="009A126F" w:rsidRPr="00766692" w:rsidRDefault="009A126F" w:rsidP="003659F4">
            <w:pPr>
              <w:pStyle w:val="NoSpacing"/>
              <w:jc w:val="center"/>
            </w:pPr>
            <w:r w:rsidRPr="00766692">
              <w:t>18</w:t>
            </w:r>
          </w:p>
        </w:tc>
      </w:tr>
      <w:tr w:rsidR="009A126F" w:rsidRPr="00766692" w14:paraId="72B1B335" w14:textId="77777777" w:rsidTr="003659F4">
        <w:trPr>
          <w:trHeight w:val="300"/>
        </w:trPr>
        <w:tc>
          <w:tcPr>
            <w:tcW w:w="2263" w:type="dxa"/>
            <w:noWrap/>
            <w:hideMark/>
          </w:tcPr>
          <w:p w14:paraId="2B235E2F" w14:textId="77777777" w:rsidR="009A126F" w:rsidRPr="00766692" w:rsidRDefault="009A126F" w:rsidP="003659F4">
            <w:pPr>
              <w:pStyle w:val="NoSpacing"/>
            </w:pPr>
            <w:r w:rsidRPr="00766692">
              <w:t>Alajuela</w:t>
            </w:r>
          </w:p>
        </w:tc>
        <w:tc>
          <w:tcPr>
            <w:tcW w:w="1843" w:type="dxa"/>
            <w:noWrap/>
            <w:hideMark/>
          </w:tcPr>
          <w:p w14:paraId="06E10D3D" w14:textId="77777777" w:rsidR="009A126F" w:rsidRPr="00766692" w:rsidRDefault="009A126F" w:rsidP="003659F4">
            <w:pPr>
              <w:pStyle w:val="NoSpacing"/>
              <w:jc w:val="center"/>
            </w:pPr>
            <w:r w:rsidRPr="00766692">
              <w:t>0.608</w:t>
            </w:r>
          </w:p>
        </w:tc>
        <w:tc>
          <w:tcPr>
            <w:tcW w:w="4536" w:type="dxa"/>
            <w:noWrap/>
            <w:hideMark/>
          </w:tcPr>
          <w:p w14:paraId="02C5A0AD" w14:textId="77777777" w:rsidR="009A126F" w:rsidRPr="00766692" w:rsidRDefault="009A126F" w:rsidP="003659F4">
            <w:pPr>
              <w:pStyle w:val="NoSpacing"/>
              <w:jc w:val="center"/>
            </w:pPr>
            <w:r w:rsidRPr="00766692">
              <w:t>19</w:t>
            </w:r>
          </w:p>
        </w:tc>
      </w:tr>
      <w:tr w:rsidR="009A126F" w:rsidRPr="00766692" w14:paraId="7A317A51" w14:textId="77777777" w:rsidTr="003659F4">
        <w:trPr>
          <w:trHeight w:val="300"/>
        </w:trPr>
        <w:tc>
          <w:tcPr>
            <w:tcW w:w="2263" w:type="dxa"/>
            <w:noWrap/>
            <w:hideMark/>
          </w:tcPr>
          <w:p w14:paraId="2634F876" w14:textId="77777777" w:rsidR="009A126F" w:rsidRPr="00766692" w:rsidRDefault="009A126F" w:rsidP="003659F4">
            <w:pPr>
              <w:pStyle w:val="NoSpacing"/>
            </w:pPr>
            <w:r w:rsidRPr="00766692">
              <w:t>Sarchí</w:t>
            </w:r>
          </w:p>
        </w:tc>
        <w:tc>
          <w:tcPr>
            <w:tcW w:w="1843" w:type="dxa"/>
            <w:noWrap/>
            <w:hideMark/>
          </w:tcPr>
          <w:p w14:paraId="592C892D" w14:textId="77777777" w:rsidR="009A126F" w:rsidRPr="00766692" w:rsidRDefault="009A126F" w:rsidP="003659F4">
            <w:pPr>
              <w:pStyle w:val="NoSpacing"/>
              <w:jc w:val="center"/>
            </w:pPr>
            <w:r w:rsidRPr="00766692">
              <w:t>0.608</w:t>
            </w:r>
          </w:p>
        </w:tc>
        <w:tc>
          <w:tcPr>
            <w:tcW w:w="4536" w:type="dxa"/>
            <w:noWrap/>
            <w:hideMark/>
          </w:tcPr>
          <w:p w14:paraId="1C977A09" w14:textId="77777777" w:rsidR="009A126F" w:rsidRPr="00766692" w:rsidRDefault="009A126F" w:rsidP="003659F4">
            <w:pPr>
              <w:pStyle w:val="NoSpacing"/>
              <w:jc w:val="center"/>
            </w:pPr>
            <w:r w:rsidRPr="00766692">
              <w:t>20</w:t>
            </w:r>
          </w:p>
        </w:tc>
      </w:tr>
      <w:tr w:rsidR="009A126F" w:rsidRPr="00766692" w14:paraId="42E3ED34" w14:textId="77777777" w:rsidTr="003659F4">
        <w:trPr>
          <w:trHeight w:val="300"/>
        </w:trPr>
        <w:tc>
          <w:tcPr>
            <w:tcW w:w="2263" w:type="dxa"/>
            <w:noWrap/>
            <w:hideMark/>
          </w:tcPr>
          <w:p w14:paraId="572E6777" w14:textId="77777777" w:rsidR="009A126F" w:rsidRPr="00766692" w:rsidRDefault="009A126F" w:rsidP="003659F4">
            <w:pPr>
              <w:pStyle w:val="NoSpacing"/>
            </w:pPr>
            <w:r w:rsidRPr="00766692">
              <w:t>Oreamuno</w:t>
            </w:r>
          </w:p>
        </w:tc>
        <w:tc>
          <w:tcPr>
            <w:tcW w:w="1843" w:type="dxa"/>
            <w:noWrap/>
            <w:hideMark/>
          </w:tcPr>
          <w:p w14:paraId="2A442BC1" w14:textId="77777777" w:rsidR="009A126F" w:rsidRPr="00766692" w:rsidRDefault="009A126F" w:rsidP="003659F4">
            <w:pPr>
              <w:pStyle w:val="NoSpacing"/>
              <w:jc w:val="center"/>
            </w:pPr>
            <w:r w:rsidRPr="00766692">
              <w:t>0.604</w:t>
            </w:r>
          </w:p>
        </w:tc>
        <w:tc>
          <w:tcPr>
            <w:tcW w:w="4536" w:type="dxa"/>
            <w:noWrap/>
            <w:hideMark/>
          </w:tcPr>
          <w:p w14:paraId="144F57B1" w14:textId="77777777" w:rsidR="009A126F" w:rsidRPr="00766692" w:rsidRDefault="009A126F" w:rsidP="003659F4">
            <w:pPr>
              <w:pStyle w:val="NoSpacing"/>
              <w:jc w:val="center"/>
            </w:pPr>
            <w:r w:rsidRPr="00766692">
              <w:t>21</w:t>
            </w:r>
          </w:p>
        </w:tc>
      </w:tr>
      <w:tr w:rsidR="009A126F" w:rsidRPr="00766692" w14:paraId="7C235874" w14:textId="77777777" w:rsidTr="003659F4">
        <w:trPr>
          <w:trHeight w:val="300"/>
        </w:trPr>
        <w:tc>
          <w:tcPr>
            <w:tcW w:w="2263" w:type="dxa"/>
            <w:noWrap/>
            <w:hideMark/>
          </w:tcPr>
          <w:p w14:paraId="3D0FBDCE" w14:textId="77777777" w:rsidR="009A126F" w:rsidRPr="00766692" w:rsidRDefault="009A126F" w:rsidP="003659F4">
            <w:pPr>
              <w:pStyle w:val="NoSpacing"/>
            </w:pPr>
            <w:r w:rsidRPr="00766692">
              <w:t>Aserrí</w:t>
            </w:r>
          </w:p>
        </w:tc>
        <w:tc>
          <w:tcPr>
            <w:tcW w:w="1843" w:type="dxa"/>
            <w:noWrap/>
            <w:hideMark/>
          </w:tcPr>
          <w:p w14:paraId="1FF1607A" w14:textId="77777777" w:rsidR="009A126F" w:rsidRPr="00766692" w:rsidRDefault="009A126F" w:rsidP="003659F4">
            <w:pPr>
              <w:pStyle w:val="NoSpacing"/>
              <w:jc w:val="center"/>
            </w:pPr>
            <w:r w:rsidRPr="00766692">
              <w:t>0.599</w:t>
            </w:r>
          </w:p>
        </w:tc>
        <w:tc>
          <w:tcPr>
            <w:tcW w:w="4536" w:type="dxa"/>
            <w:noWrap/>
            <w:hideMark/>
          </w:tcPr>
          <w:p w14:paraId="0A0EFD98" w14:textId="77777777" w:rsidR="009A126F" w:rsidRPr="00766692" w:rsidRDefault="009A126F" w:rsidP="003659F4">
            <w:pPr>
              <w:pStyle w:val="NoSpacing"/>
              <w:jc w:val="center"/>
            </w:pPr>
            <w:r w:rsidRPr="00766692">
              <w:t>22</w:t>
            </w:r>
          </w:p>
        </w:tc>
      </w:tr>
      <w:tr w:rsidR="009A126F" w:rsidRPr="00766692" w14:paraId="5359FF8A" w14:textId="77777777" w:rsidTr="003659F4">
        <w:trPr>
          <w:trHeight w:val="300"/>
        </w:trPr>
        <w:tc>
          <w:tcPr>
            <w:tcW w:w="2263" w:type="dxa"/>
            <w:noWrap/>
            <w:hideMark/>
          </w:tcPr>
          <w:p w14:paraId="730548BB" w14:textId="77777777" w:rsidR="009A126F" w:rsidRPr="00766692" w:rsidRDefault="009A126F" w:rsidP="003659F4">
            <w:pPr>
              <w:pStyle w:val="NoSpacing"/>
            </w:pPr>
            <w:r w:rsidRPr="00766692">
              <w:t>Mora</w:t>
            </w:r>
          </w:p>
        </w:tc>
        <w:tc>
          <w:tcPr>
            <w:tcW w:w="1843" w:type="dxa"/>
            <w:noWrap/>
            <w:hideMark/>
          </w:tcPr>
          <w:p w14:paraId="2CC43209" w14:textId="77777777" w:rsidR="009A126F" w:rsidRPr="00766692" w:rsidRDefault="009A126F" w:rsidP="003659F4">
            <w:pPr>
              <w:pStyle w:val="NoSpacing"/>
              <w:jc w:val="center"/>
            </w:pPr>
            <w:r w:rsidRPr="00766692">
              <w:t>0.593</w:t>
            </w:r>
          </w:p>
        </w:tc>
        <w:tc>
          <w:tcPr>
            <w:tcW w:w="4536" w:type="dxa"/>
            <w:noWrap/>
            <w:hideMark/>
          </w:tcPr>
          <w:p w14:paraId="7DC03FBC" w14:textId="77777777" w:rsidR="009A126F" w:rsidRPr="00766692" w:rsidRDefault="009A126F" w:rsidP="003659F4">
            <w:pPr>
              <w:pStyle w:val="NoSpacing"/>
              <w:jc w:val="center"/>
            </w:pPr>
            <w:r w:rsidRPr="00766692">
              <w:t>23</w:t>
            </w:r>
          </w:p>
        </w:tc>
      </w:tr>
      <w:tr w:rsidR="009A126F" w:rsidRPr="00766692" w14:paraId="1BDCE503" w14:textId="77777777" w:rsidTr="003659F4">
        <w:trPr>
          <w:trHeight w:val="300"/>
        </w:trPr>
        <w:tc>
          <w:tcPr>
            <w:tcW w:w="2263" w:type="dxa"/>
            <w:noWrap/>
            <w:hideMark/>
          </w:tcPr>
          <w:p w14:paraId="3EAD2EDE" w14:textId="77777777" w:rsidR="009A126F" w:rsidRPr="00766692" w:rsidRDefault="009A126F" w:rsidP="003659F4">
            <w:pPr>
              <w:pStyle w:val="NoSpacing"/>
            </w:pPr>
            <w:r w:rsidRPr="00766692">
              <w:t>Flores</w:t>
            </w:r>
          </w:p>
        </w:tc>
        <w:tc>
          <w:tcPr>
            <w:tcW w:w="1843" w:type="dxa"/>
            <w:noWrap/>
            <w:hideMark/>
          </w:tcPr>
          <w:p w14:paraId="14EBDD68" w14:textId="77777777" w:rsidR="009A126F" w:rsidRPr="00766692" w:rsidRDefault="009A126F" w:rsidP="003659F4">
            <w:pPr>
              <w:pStyle w:val="NoSpacing"/>
              <w:jc w:val="center"/>
            </w:pPr>
            <w:r w:rsidRPr="00766692">
              <w:t>0.592</w:t>
            </w:r>
          </w:p>
        </w:tc>
        <w:tc>
          <w:tcPr>
            <w:tcW w:w="4536" w:type="dxa"/>
            <w:noWrap/>
            <w:hideMark/>
          </w:tcPr>
          <w:p w14:paraId="3799A1B1" w14:textId="77777777" w:rsidR="009A126F" w:rsidRPr="00766692" w:rsidRDefault="009A126F" w:rsidP="003659F4">
            <w:pPr>
              <w:pStyle w:val="NoSpacing"/>
              <w:jc w:val="center"/>
            </w:pPr>
            <w:r w:rsidRPr="00766692">
              <w:t>24</w:t>
            </w:r>
          </w:p>
        </w:tc>
      </w:tr>
      <w:tr w:rsidR="009A126F" w:rsidRPr="00766692" w14:paraId="0B16AAD6" w14:textId="77777777" w:rsidTr="003659F4">
        <w:trPr>
          <w:trHeight w:val="300"/>
        </w:trPr>
        <w:tc>
          <w:tcPr>
            <w:tcW w:w="2263" w:type="dxa"/>
            <w:noWrap/>
            <w:hideMark/>
          </w:tcPr>
          <w:p w14:paraId="044A522D" w14:textId="77777777" w:rsidR="009A126F" w:rsidRPr="00766692" w:rsidRDefault="009A126F" w:rsidP="003659F4">
            <w:pPr>
              <w:pStyle w:val="NoSpacing"/>
            </w:pPr>
            <w:r w:rsidRPr="00766692">
              <w:t>Alajuelita</w:t>
            </w:r>
          </w:p>
        </w:tc>
        <w:tc>
          <w:tcPr>
            <w:tcW w:w="1843" w:type="dxa"/>
            <w:noWrap/>
            <w:hideMark/>
          </w:tcPr>
          <w:p w14:paraId="323F30A9" w14:textId="77777777" w:rsidR="009A126F" w:rsidRPr="00766692" w:rsidRDefault="009A126F" w:rsidP="003659F4">
            <w:pPr>
              <w:pStyle w:val="NoSpacing"/>
              <w:jc w:val="center"/>
            </w:pPr>
            <w:r w:rsidRPr="00766692">
              <w:t>0.590</w:t>
            </w:r>
          </w:p>
        </w:tc>
        <w:tc>
          <w:tcPr>
            <w:tcW w:w="4536" w:type="dxa"/>
            <w:noWrap/>
            <w:hideMark/>
          </w:tcPr>
          <w:p w14:paraId="3D3A9298" w14:textId="77777777" w:rsidR="009A126F" w:rsidRPr="00766692" w:rsidRDefault="009A126F" w:rsidP="003659F4">
            <w:pPr>
              <w:pStyle w:val="NoSpacing"/>
              <w:jc w:val="center"/>
            </w:pPr>
            <w:r w:rsidRPr="00766692">
              <w:t>25</w:t>
            </w:r>
          </w:p>
        </w:tc>
      </w:tr>
      <w:tr w:rsidR="009A126F" w:rsidRPr="00766692" w14:paraId="0A2C3895" w14:textId="77777777" w:rsidTr="003659F4">
        <w:trPr>
          <w:trHeight w:val="300"/>
        </w:trPr>
        <w:tc>
          <w:tcPr>
            <w:tcW w:w="2263" w:type="dxa"/>
            <w:noWrap/>
            <w:hideMark/>
          </w:tcPr>
          <w:p w14:paraId="7FA49081" w14:textId="77777777" w:rsidR="009A126F" w:rsidRPr="00766692" w:rsidRDefault="009A126F" w:rsidP="003659F4">
            <w:pPr>
              <w:pStyle w:val="NoSpacing"/>
            </w:pPr>
            <w:r w:rsidRPr="00766692">
              <w:t>Desamparados</w:t>
            </w:r>
          </w:p>
        </w:tc>
        <w:tc>
          <w:tcPr>
            <w:tcW w:w="1843" w:type="dxa"/>
            <w:noWrap/>
            <w:hideMark/>
          </w:tcPr>
          <w:p w14:paraId="6748B0FA" w14:textId="77777777" w:rsidR="009A126F" w:rsidRPr="00766692" w:rsidRDefault="009A126F" w:rsidP="003659F4">
            <w:pPr>
              <w:pStyle w:val="NoSpacing"/>
              <w:jc w:val="center"/>
            </w:pPr>
            <w:r w:rsidRPr="00766692">
              <w:t>0.583</w:t>
            </w:r>
          </w:p>
        </w:tc>
        <w:tc>
          <w:tcPr>
            <w:tcW w:w="4536" w:type="dxa"/>
            <w:noWrap/>
            <w:hideMark/>
          </w:tcPr>
          <w:p w14:paraId="6ABA5A6F" w14:textId="77777777" w:rsidR="009A126F" w:rsidRPr="00766692" w:rsidRDefault="009A126F" w:rsidP="003659F4">
            <w:pPr>
              <w:pStyle w:val="NoSpacing"/>
              <w:jc w:val="center"/>
            </w:pPr>
            <w:r w:rsidRPr="00766692">
              <w:t>26</w:t>
            </w:r>
          </w:p>
        </w:tc>
      </w:tr>
      <w:tr w:rsidR="009A126F" w:rsidRPr="00766692" w14:paraId="188DD548" w14:textId="77777777" w:rsidTr="003659F4">
        <w:trPr>
          <w:trHeight w:val="300"/>
        </w:trPr>
        <w:tc>
          <w:tcPr>
            <w:tcW w:w="2263" w:type="dxa"/>
            <w:noWrap/>
            <w:hideMark/>
          </w:tcPr>
          <w:p w14:paraId="5D8360F4" w14:textId="77777777" w:rsidR="009A126F" w:rsidRPr="00766692" w:rsidRDefault="009A126F" w:rsidP="003659F4">
            <w:pPr>
              <w:pStyle w:val="NoSpacing"/>
            </w:pPr>
            <w:r w:rsidRPr="00766692">
              <w:t>Grecia</w:t>
            </w:r>
          </w:p>
        </w:tc>
        <w:tc>
          <w:tcPr>
            <w:tcW w:w="1843" w:type="dxa"/>
            <w:noWrap/>
            <w:hideMark/>
          </w:tcPr>
          <w:p w14:paraId="142B4CA8" w14:textId="77777777" w:rsidR="009A126F" w:rsidRPr="00766692" w:rsidRDefault="009A126F" w:rsidP="003659F4">
            <w:pPr>
              <w:pStyle w:val="NoSpacing"/>
              <w:jc w:val="center"/>
            </w:pPr>
            <w:r w:rsidRPr="00766692">
              <w:t>0.574</w:t>
            </w:r>
          </w:p>
        </w:tc>
        <w:tc>
          <w:tcPr>
            <w:tcW w:w="4536" w:type="dxa"/>
            <w:noWrap/>
            <w:hideMark/>
          </w:tcPr>
          <w:p w14:paraId="5C287E9B" w14:textId="77777777" w:rsidR="009A126F" w:rsidRPr="00766692" w:rsidRDefault="009A126F" w:rsidP="003659F4">
            <w:pPr>
              <w:pStyle w:val="NoSpacing"/>
              <w:jc w:val="center"/>
            </w:pPr>
            <w:r w:rsidRPr="00766692">
              <w:t>27</w:t>
            </w:r>
          </w:p>
        </w:tc>
      </w:tr>
      <w:tr w:rsidR="009A126F" w:rsidRPr="00766692" w14:paraId="77D202BC" w14:textId="77777777" w:rsidTr="003659F4">
        <w:trPr>
          <w:trHeight w:val="300"/>
        </w:trPr>
        <w:tc>
          <w:tcPr>
            <w:tcW w:w="2263" w:type="dxa"/>
            <w:noWrap/>
            <w:hideMark/>
          </w:tcPr>
          <w:p w14:paraId="143BDDE3" w14:textId="77777777" w:rsidR="009A126F" w:rsidRPr="00766692" w:rsidRDefault="009A126F" w:rsidP="003659F4">
            <w:pPr>
              <w:pStyle w:val="NoSpacing"/>
            </w:pPr>
            <w:r w:rsidRPr="00766692">
              <w:t>Jiménez</w:t>
            </w:r>
          </w:p>
        </w:tc>
        <w:tc>
          <w:tcPr>
            <w:tcW w:w="1843" w:type="dxa"/>
            <w:noWrap/>
            <w:hideMark/>
          </w:tcPr>
          <w:p w14:paraId="57BBFFD1" w14:textId="77777777" w:rsidR="009A126F" w:rsidRPr="00766692" w:rsidRDefault="009A126F" w:rsidP="003659F4">
            <w:pPr>
              <w:pStyle w:val="NoSpacing"/>
              <w:jc w:val="center"/>
            </w:pPr>
            <w:r w:rsidRPr="00766692">
              <w:t>0.573</w:t>
            </w:r>
          </w:p>
        </w:tc>
        <w:tc>
          <w:tcPr>
            <w:tcW w:w="4536" w:type="dxa"/>
            <w:noWrap/>
            <w:hideMark/>
          </w:tcPr>
          <w:p w14:paraId="6251D129" w14:textId="77777777" w:rsidR="009A126F" w:rsidRPr="00766692" w:rsidRDefault="009A126F" w:rsidP="003659F4">
            <w:pPr>
              <w:pStyle w:val="NoSpacing"/>
              <w:jc w:val="center"/>
            </w:pPr>
            <w:r w:rsidRPr="00766692">
              <w:t>28</w:t>
            </w:r>
          </w:p>
        </w:tc>
      </w:tr>
      <w:tr w:rsidR="009A126F" w:rsidRPr="00766692" w14:paraId="3F37175B" w14:textId="77777777" w:rsidTr="003659F4">
        <w:trPr>
          <w:trHeight w:val="300"/>
        </w:trPr>
        <w:tc>
          <w:tcPr>
            <w:tcW w:w="2263" w:type="dxa"/>
            <w:noWrap/>
            <w:hideMark/>
          </w:tcPr>
          <w:p w14:paraId="4EBFD544" w14:textId="77777777" w:rsidR="009A126F" w:rsidRPr="00766692" w:rsidRDefault="009A126F" w:rsidP="003659F4">
            <w:pPr>
              <w:pStyle w:val="NoSpacing"/>
            </w:pPr>
            <w:r w:rsidRPr="00766692">
              <w:t>Atenas</w:t>
            </w:r>
          </w:p>
        </w:tc>
        <w:tc>
          <w:tcPr>
            <w:tcW w:w="1843" w:type="dxa"/>
            <w:noWrap/>
            <w:hideMark/>
          </w:tcPr>
          <w:p w14:paraId="30656BFE" w14:textId="77777777" w:rsidR="009A126F" w:rsidRPr="00766692" w:rsidRDefault="009A126F" w:rsidP="003659F4">
            <w:pPr>
              <w:pStyle w:val="NoSpacing"/>
              <w:jc w:val="center"/>
            </w:pPr>
            <w:r w:rsidRPr="00766692">
              <w:t>0.571</w:t>
            </w:r>
          </w:p>
        </w:tc>
        <w:tc>
          <w:tcPr>
            <w:tcW w:w="4536" w:type="dxa"/>
            <w:noWrap/>
            <w:hideMark/>
          </w:tcPr>
          <w:p w14:paraId="3DECC464" w14:textId="77777777" w:rsidR="009A126F" w:rsidRPr="00766692" w:rsidRDefault="009A126F" w:rsidP="003659F4">
            <w:pPr>
              <w:pStyle w:val="NoSpacing"/>
              <w:jc w:val="center"/>
            </w:pPr>
            <w:r w:rsidRPr="00766692">
              <w:t>29</w:t>
            </w:r>
          </w:p>
        </w:tc>
      </w:tr>
      <w:tr w:rsidR="009A126F" w:rsidRPr="00766692" w14:paraId="52CEF9BF" w14:textId="77777777" w:rsidTr="003659F4">
        <w:trPr>
          <w:trHeight w:val="300"/>
        </w:trPr>
        <w:tc>
          <w:tcPr>
            <w:tcW w:w="2263" w:type="dxa"/>
            <w:noWrap/>
            <w:hideMark/>
          </w:tcPr>
          <w:p w14:paraId="3F87CE88" w14:textId="77777777" w:rsidR="009A126F" w:rsidRPr="00766692" w:rsidRDefault="009A126F" w:rsidP="003659F4">
            <w:pPr>
              <w:pStyle w:val="NoSpacing"/>
            </w:pPr>
            <w:r w:rsidRPr="00766692">
              <w:t>Cartago</w:t>
            </w:r>
          </w:p>
        </w:tc>
        <w:tc>
          <w:tcPr>
            <w:tcW w:w="1843" w:type="dxa"/>
            <w:noWrap/>
            <w:hideMark/>
          </w:tcPr>
          <w:p w14:paraId="580B1464" w14:textId="77777777" w:rsidR="009A126F" w:rsidRPr="00766692" w:rsidRDefault="009A126F" w:rsidP="003659F4">
            <w:pPr>
              <w:pStyle w:val="NoSpacing"/>
              <w:jc w:val="center"/>
            </w:pPr>
            <w:r w:rsidRPr="00766692">
              <w:t>0.570</w:t>
            </w:r>
          </w:p>
        </w:tc>
        <w:tc>
          <w:tcPr>
            <w:tcW w:w="4536" w:type="dxa"/>
            <w:noWrap/>
            <w:hideMark/>
          </w:tcPr>
          <w:p w14:paraId="3C1A2A21" w14:textId="77777777" w:rsidR="009A126F" w:rsidRPr="00766692" w:rsidRDefault="009A126F" w:rsidP="003659F4">
            <w:pPr>
              <w:pStyle w:val="NoSpacing"/>
              <w:jc w:val="center"/>
            </w:pPr>
            <w:r w:rsidRPr="00766692">
              <w:t>30</w:t>
            </w:r>
          </w:p>
        </w:tc>
      </w:tr>
      <w:tr w:rsidR="009A126F" w:rsidRPr="00766692" w14:paraId="1E0D6DE3" w14:textId="77777777" w:rsidTr="003659F4">
        <w:trPr>
          <w:trHeight w:val="300"/>
        </w:trPr>
        <w:tc>
          <w:tcPr>
            <w:tcW w:w="2263" w:type="dxa"/>
            <w:noWrap/>
            <w:hideMark/>
          </w:tcPr>
          <w:p w14:paraId="694FF258" w14:textId="77777777" w:rsidR="009A126F" w:rsidRPr="00766692" w:rsidRDefault="009A126F" w:rsidP="003659F4">
            <w:pPr>
              <w:pStyle w:val="NoSpacing"/>
            </w:pPr>
            <w:r w:rsidRPr="00766692">
              <w:t>Naranjo</w:t>
            </w:r>
          </w:p>
        </w:tc>
        <w:tc>
          <w:tcPr>
            <w:tcW w:w="1843" w:type="dxa"/>
            <w:noWrap/>
            <w:hideMark/>
          </w:tcPr>
          <w:p w14:paraId="3B1111A1" w14:textId="77777777" w:rsidR="009A126F" w:rsidRPr="00766692" w:rsidRDefault="009A126F" w:rsidP="003659F4">
            <w:pPr>
              <w:pStyle w:val="NoSpacing"/>
              <w:jc w:val="center"/>
            </w:pPr>
            <w:r w:rsidRPr="00766692">
              <w:t>0.569</w:t>
            </w:r>
          </w:p>
        </w:tc>
        <w:tc>
          <w:tcPr>
            <w:tcW w:w="4536" w:type="dxa"/>
            <w:noWrap/>
            <w:hideMark/>
          </w:tcPr>
          <w:p w14:paraId="18DE2A67" w14:textId="77777777" w:rsidR="009A126F" w:rsidRPr="00766692" w:rsidRDefault="009A126F" w:rsidP="003659F4">
            <w:pPr>
              <w:pStyle w:val="NoSpacing"/>
              <w:jc w:val="center"/>
            </w:pPr>
            <w:r w:rsidRPr="00766692">
              <w:t>31</w:t>
            </w:r>
          </w:p>
        </w:tc>
      </w:tr>
      <w:tr w:rsidR="009A126F" w:rsidRPr="00766692" w14:paraId="2F60C4F0" w14:textId="77777777" w:rsidTr="003659F4">
        <w:trPr>
          <w:trHeight w:val="300"/>
        </w:trPr>
        <w:tc>
          <w:tcPr>
            <w:tcW w:w="2263" w:type="dxa"/>
            <w:noWrap/>
            <w:hideMark/>
          </w:tcPr>
          <w:p w14:paraId="043D6759" w14:textId="77777777" w:rsidR="009A126F" w:rsidRPr="00766692" w:rsidRDefault="009A126F" w:rsidP="003659F4">
            <w:pPr>
              <w:pStyle w:val="NoSpacing"/>
            </w:pPr>
            <w:r w:rsidRPr="00766692">
              <w:t>San Mateo</w:t>
            </w:r>
          </w:p>
        </w:tc>
        <w:tc>
          <w:tcPr>
            <w:tcW w:w="1843" w:type="dxa"/>
            <w:noWrap/>
            <w:hideMark/>
          </w:tcPr>
          <w:p w14:paraId="42B2788E" w14:textId="77777777" w:rsidR="009A126F" w:rsidRPr="00766692" w:rsidRDefault="009A126F" w:rsidP="003659F4">
            <w:pPr>
              <w:pStyle w:val="NoSpacing"/>
              <w:jc w:val="center"/>
            </w:pPr>
            <w:r w:rsidRPr="00766692">
              <w:t>0.569</w:t>
            </w:r>
          </w:p>
        </w:tc>
        <w:tc>
          <w:tcPr>
            <w:tcW w:w="4536" w:type="dxa"/>
            <w:noWrap/>
            <w:hideMark/>
          </w:tcPr>
          <w:p w14:paraId="53C7B467" w14:textId="77777777" w:rsidR="009A126F" w:rsidRPr="00766692" w:rsidRDefault="009A126F" w:rsidP="003659F4">
            <w:pPr>
              <w:pStyle w:val="NoSpacing"/>
              <w:jc w:val="center"/>
            </w:pPr>
            <w:r w:rsidRPr="00766692">
              <w:t>32</w:t>
            </w:r>
          </w:p>
        </w:tc>
      </w:tr>
      <w:tr w:rsidR="009A126F" w:rsidRPr="00766692" w14:paraId="5BC1282F" w14:textId="77777777" w:rsidTr="003659F4">
        <w:trPr>
          <w:trHeight w:val="300"/>
        </w:trPr>
        <w:tc>
          <w:tcPr>
            <w:tcW w:w="2263" w:type="dxa"/>
            <w:noWrap/>
            <w:hideMark/>
          </w:tcPr>
          <w:p w14:paraId="2E6FE5C8" w14:textId="77777777" w:rsidR="009A126F" w:rsidRPr="00766692" w:rsidRDefault="009A126F" w:rsidP="003659F4">
            <w:pPr>
              <w:pStyle w:val="NoSpacing"/>
            </w:pPr>
            <w:r w:rsidRPr="00766692">
              <w:t>Palmares</w:t>
            </w:r>
          </w:p>
        </w:tc>
        <w:tc>
          <w:tcPr>
            <w:tcW w:w="1843" w:type="dxa"/>
            <w:noWrap/>
            <w:hideMark/>
          </w:tcPr>
          <w:p w14:paraId="15CF0526" w14:textId="77777777" w:rsidR="009A126F" w:rsidRPr="00766692" w:rsidRDefault="009A126F" w:rsidP="003659F4">
            <w:pPr>
              <w:pStyle w:val="NoSpacing"/>
              <w:jc w:val="center"/>
            </w:pPr>
            <w:r w:rsidRPr="00766692">
              <w:t>0.567</w:t>
            </w:r>
          </w:p>
        </w:tc>
        <w:tc>
          <w:tcPr>
            <w:tcW w:w="4536" w:type="dxa"/>
            <w:noWrap/>
            <w:hideMark/>
          </w:tcPr>
          <w:p w14:paraId="42052DF7" w14:textId="77777777" w:rsidR="009A126F" w:rsidRPr="00766692" w:rsidRDefault="009A126F" w:rsidP="003659F4">
            <w:pPr>
              <w:pStyle w:val="NoSpacing"/>
              <w:jc w:val="center"/>
            </w:pPr>
            <w:r w:rsidRPr="00766692">
              <w:t>33</w:t>
            </w:r>
          </w:p>
        </w:tc>
      </w:tr>
      <w:tr w:rsidR="009A126F" w:rsidRPr="00766692" w14:paraId="18A5130C" w14:textId="77777777" w:rsidTr="003659F4">
        <w:trPr>
          <w:trHeight w:val="300"/>
        </w:trPr>
        <w:tc>
          <w:tcPr>
            <w:tcW w:w="2263" w:type="dxa"/>
            <w:noWrap/>
            <w:hideMark/>
          </w:tcPr>
          <w:p w14:paraId="1C2F698B" w14:textId="77777777" w:rsidR="009A126F" w:rsidRPr="00766692" w:rsidRDefault="009A126F" w:rsidP="003659F4">
            <w:pPr>
              <w:pStyle w:val="NoSpacing"/>
            </w:pPr>
            <w:r w:rsidRPr="00766692">
              <w:t>Turrubares</w:t>
            </w:r>
          </w:p>
        </w:tc>
        <w:tc>
          <w:tcPr>
            <w:tcW w:w="1843" w:type="dxa"/>
            <w:noWrap/>
            <w:hideMark/>
          </w:tcPr>
          <w:p w14:paraId="61F0C47F" w14:textId="77777777" w:rsidR="009A126F" w:rsidRPr="00766692" w:rsidRDefault="009A126F" w:rsidP="003659F4">
            <w:pPr>
              <w:pStyle w:val="NoSpacing"/>
              <w:jc w:val="center"/>
            </w:pPr>
            <w:r w:rsidRPr="00766692">
              <w:t>0.566</w:t>
            </w:r>
          </w:p>
        </w:tc>
        <w:tc>
          <w:tcPr>
            <w:tcW w:w="4536" w:type="dxa"/>
            <w:noWrap/>
            <w:hideMark/>
          </w:tcPr>
          <w:p w14:paraId="6CAF3585" w14:textId="77777777" w:rsidR="009A126F" w:rsidRPr="00766692" w:rsidRDefault="009A126F" w:rsidP="003659F4">
            <w:pPr>
              <w:pStyle w:val="NoSpacing"/>
              <w:jc w:val="center"/>
            </w:pPr>
            <w:r w:rsidRPr="00766692">
              <w:t>34</w:t>
            </w:r>
          </w:p>
        </w:tc>
      </w:tr>
      <w:tr w:rsidR="009A126F" w:rsidRPr="00766692" w14:paraId="0CFB3D45" w14:textId="77777777" w:rsidTr="003659F4">
        <w:trPr>
          <w:trHeight w:val="300"/>
        </w:trPr>
        <w:tc>
          <w:tcPr>
            <w:tcW w:w="2263" w:type="dxa"/>
            <w:noWrap/>
            <w:hideMark/>
          </w:tcPr>
          <w:p w14:paraId="0FD88436" w14:textId="77777777" w:rsidR="009A126F" w:rsidRPr="00766692" w:rsidRDefault="009A126F" w:rsidP="003659F4">
            <w:pPr>
              <w:pStyle w:val="NoSpacing"/>
            </w:pPr>
            <w:r w:rsidRPr="00766692">
              <w:t>El Guarco</w:t>
            </w:r>
          </w:p>
        </w:tc>
        <w:tc>
          <w:tcPr>
            <w:tcW w:w="1843" w:type="dxa"/>
            <w:noWrap/>
            <w:hideMark/>
          </w:tcPr>
          <w:p w14:paraId="0054BEB9" w14:textId="77777777" w:rsidR="009A126F" w:rsidRPr="00766692" w:rsidRDefault="009A126F" w:rsidP="003659F4">
            <w:pPr>
              <w:pStyle w:val="NoSpacing"/>
              <w:jc w:val="center"/>
            </w:pPr>
            <w:r w:rsidRPr="00766692">
              <w:t>0.561</w:t>
            </w:r>
          </w:p>
        </w:tc>
        <w:tc>
          <w:tcPr>
            <w:tcW w:w="4536" w:type="dxa"/>
            <w:noWrap/>
            <w:hideMark/>
          </w:tcPr>
          <w:p w14:paraId="4E256E09" w14:textId="77777777" w:rsidR="009A126F" w:rsidRPr="00766692" w:rsidRDefault="009A126F" w:rsidP="003659F4">
            <w:pPr>
              <w:pStyle w:val="NoSpacing"/>
              <w:jc w:val="center"/>
            </w:pPr>
            <w:r w:rsidRPr="00766692">
              <w:t>35</w:t>
            </w:r>
          </w:p>
        </w:tc>
      </w:tr>
      <w:tr w:rsidR="009A126F" w:rsidRPr="00766692" w14:paraId="08A997C0" w14:textId="77777777" w:rsidTr="003659F4">
        <w:trPr>
          <w:trHeight w:val="300"/>
        </w:trPr>
        <w:tc>
          <w:tcPr>
            <w:tcW w:w="2263" w:type="dxa"/>
            <w:noWrap/>
            <w:hideMark/>
          </w:tcPr>
          <w:p w14:paraId="1D6A3472" w14:textId="77777777" w:rsidR="009A126F" w:rsidRPr="00766692" w:rsidRDefault="009A126F" w:rsidP="003659F4">
            <w:pPr>
              <w:pStyle w:val="NoSpacing"/>
            </w:pPr>
            <w:r w:rsidRPr="00766692">
              <w:t>Liberia</w:t>
            </w:r>
          </w:p>
        </w:tc>
        <w:tc>
          <w:tcPr>
            <w:tcW w:w="1843" w:type="dxa"/>
            <w:noWrap/>
            <w:hideMark/>
          </w:tcPr>
          <w:p w14:paraId="0E6AAB9F" w14:textId="77777777" w:rsidR="009A126F" w:rsidRPr="00766692" w:rsidRDefault="009A126F" w:rsidP="003659F4">
            <w:pPr>
              <w:pStyle w:val="NoSpacing"/>
              <w:jc w:val="center"/>
            </w:pPr>
            <w:r w:rsidRPr="00766692">
              <w:t>0.560</w:t>
            </w:r>
          </w:p>
        </w:tc>
        <w:tc>
          <w:tcPr>
            <w:tcW w:w="4536" w:type="dxa"/>
            <w:noWrap/>
            <w:hideMark/>
          </w:tcPr>
          <w:p w14:paraId="2D469AB3" w14:textId="77777777" w:rsidR="009A126F" w:rsidRPr="00766692" w:rsidRDefault="009A126F" w:rsidP="003659F4">
            <w:pPr>
              <w:pStyle w:val="NoSpacing"/>
              <w:jc w:val="center"/>
            </w:pPr>
            <w:r w:rsidRPr="00766692">
              <w:t>36</w:t>
            </w:r>
          </w:p>
        </w:tc>
      </w:tr>
      <w:tr w:rsidR="009A126F" w:rsidRPr="00766692" w14:paraId="16D027A1" w14:textId="77777777" w:rsidTr="003659F4">
        <w:trPr>
          <w:trHeight w:val="300"/>
        </w:trPr>
        <w:tc>
          <w:tcPr>
            <w:tcW w:w="2263" w:type="dxa"/>
            <w:noWrap/>
            <w:hideMark/>
          </w:tcPr>
          <w:p w14:paraId="6D2F689B" w14:textId="77777777" w:rsidR="009A126F" w:rsidRPr="00766692" w:rsidRDefault="009A126F" w:rsidP="003659F4">
            <w:pPr>
              <w:pStyle w:val="NoSpacing"/>
            </w:pPr>
            <w:r w:rsidRPr="00766692">
              <w:t>Dota</w:t>
            </w:r>
          </w:p>
        </w:tc>
        <w:tc>
          <w:tcPr>
            <w:tcW w:w="1843" w:type="dxa"/>
            <w:noWrap/>
            <w:hideMark/>
          </w:tcPr>
          <w:p w14:paraId="4ECCE391" w14:textId="77777777" w:rsidR="009A126F" w:rsidRPr="00766692" w:rsidRDefault="009A126F" w:rsidP="003659F4">
            <w:pPr>
              <w:pStyle w:val="NoSpacing"/>
              <w:jc w:val="center"/>
            </w:pPr>
            <w:r w:rsidRPr="00766692">
              <w:t>0.560</w:t>
            </w:r>
          </w:p>
        </w:tc>
        <w:tc>
          <w:tcPr>
            <w:tcW w:w="4536" w:type="dxa"/>
            <w:noWrap/>
            <w:hideMark/>
          </w:tcPr>
          <w:p w14:paraId="254302D3" w14:textId="77777777" w:rsidR="009A126F" w:rsidRPr="00766692" w:rsidRDefault="009A126F" w:rsidP="003659F4">
            <w:pPr>
              <w:pStyle w:val="NoSpacing"/>
              <w:jc w:val="center"/>
            </w:pPr>
            <w:r w:rsidRPr="00766692">
              <w:t>37</w:t>
            </w:r>
          </w:p>
        </w:tc>
      </w:tr>
      <w:tr w:rsidR="009A126F" w:rsidRPr="00766692" w14:paraId="22443D10" w14:textId="77777777" w:rsidTr="003659F4">
        <w:trPr>
          <w:trHeight w:val="300"/>
        </w:trPr>
        <w:tc>
          <w:tcPr>
            <w:tcW w:w="2263" w:type="dxa"/>
            <w:noWrap/>
            <w:hideMark/>
          </w:tcPr>
          <w:p w14:paraId="4A8D1032" w14:textId="77777777" w:rsidR="009A126F" w:rsidRPr="00766692" w:rsidRDefault="009A126F" w:rsidP="003659F4">
            <w:pPr>
              <w:pStyle w:val="NoSpacing"/>
            </w:pPr>
            <w:r w:rsidRPr="00766692">
              <w:t>San Ramón</w:t>
            </w:r>
          </w:p>
        </w:tc>
        <w:tc>
          <w:tcPr>
            <w:tcW w:w="1843" w:type="dxa"/>
            <w:noWrap/>
            <w:hideMark/>
          </w:tcPr>
          <w:p w14:paraId="20B33DA9" w14:textId="77777777" w:rsidR="009A126F" w:rsidRPr="00766692" w:rsidRDefault="009A126F" w:rsidP="003659F4">
            <w:pPr>
              <w:pStyle w:val="NoSpacing"/>
              <w:jc w:val="center"/>
            </w:pPr>
            <w:r w:rsidRPr="00766692">
              <w:t>0.558</w:t>
            </w:r>
          </w:p>
        </w:tc>
        <w:tc>
          <w:tcPr>
            <w:tcW w:w="4536" w:type="dxa"/>
            <w:noWrap/>
            <w:hideMark/>
          </w:tcPr>
          <w:p w14:paraId="17513AAA" w14:textId="77777777" w:rsidR="009A126F" w:rsidRPr="00766692" w:rsidRDefault="009A126F" w:rsidP="003659F4">
            <w:pPr>
              <w:pStyle w:val="NoSpacing"/>
              <w:jc w:val="center"/>
            </w:pPr>
            <w:r w:rsidRPr="00766692">
              <w:t>38</w:t>
            </w:r>
          </w:p>
        </w:tc>
      </w:tr>
      <w:tr w:rsidR="009A126F" w:rsidRPr="00766692" w14:paraId="74C4AD0E" w14:textId="77777777" w:rsidTr="003659F4">
        <w:trPr>
          <w:trHeight w:val="300"/>
        </w:trPr>
        <w:tc>
          <w:tcPr>
            <w:tcW w:w="2263" w:type="dxa"/>
            <w:noWrap/>
            <w:hideMark/>
          </w:tcPr>
          <w:p w14:paraId="2EE75638" w14:textId="77777777" w:rsidR="009A126F" w:rsidRPr="00766692" w:rsidRDefault="009A126F" w:rsidP="003659F4">
            <w:pPr>
              <w:pStyle w:val="NoSpacing"/>
            </w:pPr>
            <w:r w:rsidRPr="00766692">
              <w:t>Poás</w:t>
            </w:r>
          </w:p>
        </w:tc>
        <w:tc>
          <w:tcPr>
            <w:tcW w:w="1843" w:type="dxa"/>
            <w:noWrap/>
            <w:hideMark/>
          </w:tcPr>
          <w:p w14:paraId="7BE38027" w14:textId="77777777" w:rsidR="009A126F" w:rsidRPr="00766692" w:rsidRDefault="009A126F" w:rsidP="003659F4">
            <w:pPr>
              <w:pStyle w:val="NoSpacing"/>
              <w:jc w:val="center"/>
            </w:pPr>
            <w:r w:rsidRPr="00766692">
              <w:t>0.545</w:t>
            </w:r>
          </w:p>
        </w:tc>
        <w:tc>
          <w:tcPr>
            <w:tcW w:w="4536" w:type="dxa"/>
            <w:noWrap/>
            <w:hideMark/>
          </w:tcPr>
          <w:p w14:paraId="61B841E4" w14:textId="77777777" w:rsidR="009A126F" w:rsidRPr="00766692" w:rsidRDefault="009A126F" w:rsidP="003659F4">
            <w:pPr>
              <w:pStyle w:val="NoSpacing"/>
              <w:jc w:val="center"/>
            </w:pPr>
            <w:r w:rsidRPr="00766692">
              <w:t>39</w:t>
            </w:r>
          </w:p>
        </w:tc>
      </w:tr>
      <w:tr w:rsidR="009A126F" w:rsidRPr="00766692" w14:paraId="70D4CC2B" w14:textId="77777777" w:rsidTr="003659F4">
        <w:trPr>
          <w:trHeight w:val="300"/>
        </w:trPr>
        <w:tc>
          <w:tcPr>
            <w:tcW w:w="2263" w:type="dxa"/>
            <w:noWrap/>
            <w:hideMark/>
          </w:tcPr>
          <w:p w14:paraId="382FDB23" w14:textId="77777777" w:rsidR="009A126F" w:rsidRPr="00766692" w:rsidRDefault="009A126F" w:rsidP="003659F4">
            <w:pPr>
              <w:pStyle w:val="NoSpacing"/>
            </w:pPr>
            <w:r w:rsidRPr="00766692">
              <w:t>Esparza</w:t>
            </w:r>
          </w:p>
        </w:tc>
        <w:tc>
          <w:tcPr>
            <w:tcW w:w="1843" w:type="dxa"/>
            <w:noWrap/>
            <w:hideMark/>
          </w:tcPr>
          <w:p w14:paraId="1EF69AAB" w14:textId="77777777" w:rsidR="009A126F" w:rsidRPr="00766692" w:rsidRDefault="009A126F" w:rsidP="003659F4">
            <w:pPr>
              <w:pStyle w:val="NoSpacing"/>
              <w:jc w:val="center"/>
            </w:pPr>
            <w:r w:rsidRPr="00766692">
              <w:t>0.542</w:t>
            </w:r>
          </w:p>
        </w:tc>
        <w:tc>
          <w:tcPr>
            <w:tcW w:w="4536" w:type="dxa"/>
            <w:noWrap/>
            <w:hideMark/>
          </w:tcPr>
          <w:p w14:paraId="75985A80" w14:textId="77777777" w:rsidR="009A126F" w:rsidRPr="00766692" w:rsidRDefault="009A126F" w:rsidP="003659F4">
            <w:pPr>
              <w:pStyle w:val="NoSpacing"/>
              <w:jc w:val="center"/>
            </w:pPr>
            <w:r w:rsidRPr="00766692">
              <w:t>40</w:t>
            </w:r>
          </w:p>
        </w:tc>
      </w:tr>
      <w:tr w:rsidR="009A126F" w:rsidRPr="00766692" w14:paraId="0E7464A5" w14:textId="77777777" w:rsidTr="003659F4">
        <w:trPr>
          <w:trHeight w:val="300"/>
        </w:trPr>
        <w:tc>
          <w:tcPr>
            <w:tcW w:w="2263" w:type="dxa"/>
            <w:noWrap/>
            <w:hideMark/>
          </w:tcPr>
          <w:p w14:paraId="2EA98E93" w14:textId="77777777" w:rsidR="009A126F" w:rsidRPr="00766692" w:rsidRDefault="009A126F" w:rsidP="003659F4">
            <w:pPr>
              <w:pStyle w:val="NoSpacing"/>
            </w:pPr>
            <w:r w:rsidRPr="00766692">
              <w:t>Paraíso</w:t>
            </w:r>
          </w:p>
        </w:tc>
        <w:tc>
          <w:tcPr>
            <w:tcW w:w="1843" w:type="dxa"/>
            <w:noWrap/>
            <w:hideMark/>
          </w:tcPr>
          <w:p w14:paraId="39CF681B" w14:textId="77777777" w:rsidR="009A126F" w:rsidRPr="00766692" w:rsidRDefault="009A126F" w:rsidP="003659F4">
            <w:pPr>
              <w:pStyle w:val="NoSpacing"/>
              <w:jc w:val="center"/>
            </w:pPr>
            <w:r w:rsidRPr="00766692">
              <w:t>0.541</w:t>
            </w:r>
          </w:p>
        </w:tc>
        <w:tc>
          <w:tcPr>
            <w:tcW w:w="4536" w:type="dxa"/>
            <w:noWrap/>
            <w:hideMark/>
          </w:tcPr>
          <w:p w14:paraId="64D9B151" w14:textId="77777777" w:rsidR="009A126F" w:rsidRPr="00766692" w:rsidRDefault="009A126F" w:rsidP="003659F4">
            <w:pPr>
              <w:pStyle w:val="NoSpacing"/>
              <w:jc w:val="center"/>
            </w:pPr>
            <w:r w:rsidRPr="00766692">
              <w:t>41</w:t>
            </w:r>
          </w:p>
        </w:tc>
      </w:tr>
      <w:tr w:rsidR="009A126F" w:rsidRPr="00766692" w14:paraId="1ECE6E1A" w14:textId="77777777" w:rsidTr="003659F4">
        <w:trPr>
          <w:trHeight w:val="300"/>
        </w:trPr>
        <w:tc>
          <w:tcPr>
            <w:tcW w:w="2263" w:type="dxa"/>
            <w:noWrap/>
            <w:hideMark/>
          </w:tcPr>
          <w:p w14:paraId="2245B6DB" w14:textId="77777777" w:rsidR="009A126F" w:rsidRPr="00766692" w:rsidRDefault="009A126F" w:rsidP="003659F4">
            <w:pPr>
              <w:pStyle w:val="NoSpacing"/>
            </w:pPr>
            <w:r w:rsidRPr="00766692">
              <w:t>Nandayure</w:t>
            </w:r>
          </w:p>
        </w:tc>
        <w:tc>
          <w:tcPr>
            <w:tcW w:w="1843" w:type="dxa"/>
            <w:noWrap/>
            <w:hideMark/>
          </w:tcPr>
          <w:p w14:paraId="6784A9C7" w14:textId="77777777" w:rsidR="009A126F" w:rsidRPr="00766692" w:rsidRDefault="009A126F" w:rsidP="003659F4">
            <w:pPr>
              <w:pStyle w:val="NoSpacing"/>
              <w:jc w:val="center"/>
            </w:pPr>
            <w:r w:rsidRPr="00766692">
              <w:t>0.536</w:t>
            </w:r>
          </w:p>
        </w:tc>
        <w:tc>
          <w:tcPr>
            <w:tcW w:w="4536" w:type="dxa"/>
            <w:noWrap/>
            <w:hideMark/>
          </w:tcPr>
          <w:p w14:paraId="6772164D" w14:textId="77777777" w:rsidR="009A126F" w:rsidRPr="00766692" w:rsidRDefault="009A126F" w:rsidP="003659F4">
            <w:pPr>
              <w:pStyle w:val="NoSpacing"/>
              <w:jc w:val="center"/>
            </w:pPr>
            <w:r w:rsidRPr="00766692">
              <w:t>42</w:t>
            </w:r>
          </w:p>
        </w:tc>
      </w:tr>
      <w:tr w:rsidR="009A126F" w:rsidRPr="00766692" w14:paraId="3139B1E6" w14:textId="77777777" w:rsidTr="003659F4">
        <w:trPr>
          <w:trHeight w:val="300"/>
        </w:trPr>
        <w:tc>
          <w:tcPr>
            <w:tcW w:w="2263" w:type="dxa"/>
            <w:noWrap/>
            <w:hideMark/>
          </w:tcPr>
          <w:p w14:paraId="7062A506" w14:textId="77777777" w:rsidR="009A126F" w:rsidRPr="00766692" w:rsidRDefault="009A126F" w:rsidP="003659F4">
            <w:pPr>
              <w:pStyle w:val="NoSpacing"/>
            </w:pPr>
            <w:r w:rsidRPr="00766692">
              <w:t>San Carlos</w:t>
            </w:r>
          </w:p>
        </w:tc>
        <w:tc>
          <w:tcPr>
            <w:tcW w:w="1843" w:type="dxa"/>
            <w:noWrap/>
            <w:hideMark/>
          </w:tcPr>
          <w:p w14:paraId="1361BF42" w14:textId="77777777" w:rsidR="009A126F" w:rsidRPr="00766692" w:rsidRDefault="009A126F" w:rsidP="003659F4">
            <w:pPr>
              <w:pStyle w:val="NoSpacing"/>
              <w:jc w:val="center"/>
            </w:pPr>
            <w:r w:rsidRPr="00766692">
              <w:t>0.533</w:t>
            </w:r>
          </w:p>
        </w:tc>
        <w:tc>
          <w:tcPr>
            <w:tcW w:w="4536" w:type="dxa"/>
            <w:noWrap/>
            <w:hideMark/>
          </w:tcPr>
          <w:p w14:paraId="27F305FE" w14:textId="77777777" w:rsidR="009A126F" w:rsidRPr="00766692" w:rsidRDefault="009A126F" w:rsidP="003659F4">
            <w:pPr>
              <w:pStyle w:val="NoSpacing"/>
              <w:jc w:val="center"/>
            </w:pPr>
            <w:r w:rsidRPr="00766692">
              <w:t>43</w:t>
            </w:r>
          </w:p>
        </w:tc>
      </w:tr>
      <w:tr w:rsidR="009A126F" w:rsidRPr="00766692" w14:paraId="059741FE" w14:textId="77777777" w:rsidTr="003659F4">
        <w:trPr>
          <w:trHeight w:val="300"/>
        </w:trPr>
        <w:tc>
          <w:tcPr>
            <w:tcW w:w="2263" w:type="dxa"/>
            <w:noWrap/>
            <w:hideMark/>
          </w:tcPr>
          <w:p w14:paraId="0D6A891E" w14:textId="77777777" w:rsidR="009A126F" w:rsidRPr="00766692" w:rsidRDefault="009A126F" w:rsidP="003659F4">
            <w:pPr>
              <w:pStyle w:val="NoSpacing"/>
            </w:pPr>
            <w:r w:rsidRPr="00766692">
              <w:t>Río Cuarto</w:t>
            </w:r>
          </w:p>
        </w:tc>
        <w:tc>
          <w:tcPr>
            <w:tcW w:w="1843" w:type="dxa"/>
            <w:noWrap/>
            <w:hideMark/>
          </w:tcPr>
          <w:p w14:paraId="4B1AFF17" w14:textId="77777777" w:rsidR="009A126F" w:rsidRPr="00766692" w:rsidRDefault="009A126F" w:rsidP="003659F4">
            <w:pPr>
              <w:pStyle w:val="NoSpacing"/>
              <w:jc w:val="center"/>
            </w:pPr>
            <w:r w:rsidRPr="00766692">
              <w:t>0.530</w:t>
            </w:r>
          </w:p>
        </w:tc>
        <w:tc>
          <w:tcPr>
            <w:tcW w:w="4536" w:type="dxa"/>
            <w:noWrap/>
            <w:hideMark/>
          </w:tcPr>
          <w:p w14:paraId="65B90239" w14:textId="77777777" w:rsidR="009A126F" w:rsidRPr="00766692" w:rsidRDefault="009A126F" w:rsidP="003659F4">
            <w:pPr>
              <w:pStyle w:val="NoSpacing"/>
              <w:jc w:val="center"/>
            </w:pPr>
            <w:r w:rsidRPr="00766692">
              <w:t>44</w:t>
            </w:r>
          </w:p>
        </w:tc>
      </w:tr>
      <w:tr w:rsidR="009A126F" w:rsidRPr="00766692" w14:paraId="74AC8087" w14:textId="77777777" w:rsidTr="003659F4">
        <w:trPr>
          <w:trHeight w:val="300"/>
        </w:trPr>
        <w:tc>
          <w:tcPr>
            <w:tcW w:w="2263" w:type="dxa"/>
            <w:noWrap/>
            <w:hideMark/>
          </w:tcPr>
          <w:p w14:paraId="16CB555D" w14:textId="77777777" w:rsidR="009A126F" w:rsidRPr="00766692" w:rsidRDefault="009A126F" w:rsidP="003659F4">
            <w:pPr>
              <w:pStyle w:val="NoSpacing"/>
            </w:pPr>
            <w:r w:rsidRPr="00766692">
              <w:t>Limón</w:t>
            </w:r>
          </w:p>
        </w:tc>
        <w:tc>
          <w:tcPr>
            <w:tcW w:w="1843" w:type="dxa"/>
            <w:noWrap/>
            <w:hideMark/>
          </w:tcPr>
          <w:p w14:paraId="11968B15" w14:textId="77777777" w:rsidR="009A126F" w:rsidRPr="00766692" w:rsidRDefault="009A126F" w:rsidP="003659F4">
            <w:pPr>
              <w:pStyle w:val="NoSpacing"/>
              <w:jc w:val="center"/>
            </w:pPr>
            <w:r w:rsidRPr="00766692">
              <w:t>0.526</w:t>
            </w:r>
          </w:p>
        </w:tc>
        <w:tc>
          <w:tcPr>
            <w:tcW w:w="4536" w:type="dxa"/>
            <w:noWrap/>
            <w:hideMark/>
          </w:tcPr>
          <w:p w14:paraId="5762643E" w14:textId="77777777" w:rsidR="009A126F" w:rsidRPr="00766692" w:rsidRDefault="009A126F" w:rsidP="003659F4">
            <w:pPr>
              <w:pStyle w:val="NoSpacing"/>
              <w:jc w:val="center"/>
            </w:pPr>
            <w:r w:rsidRPr="00766692">
              <w:t>45</w:t>
            </w:r>
          </w:p>
        </w:tc>
      </w:tr>
      <w:tr w:rsidR="009A126F" w:rsidRPr="00766692" w14:paraId="78721ABB" w14:textId="77777777" w:rsidTr="003659F4">
        <w:trPr>
          <w:trHeight w:val="300"/>
        </w:trPr>
        <w:tc>
          <w:tcPr>
            <w:tcW w:w="2263" w:type="dxa"/>
            <w:noWrap/>
            <w:hideMark/>
          </w:tcPr>
          <w:p w14:paraId="18CBAB5D" w14:textId="77777777" w:rsidR="009A126F" w:rsidRPr="00766692" w:rsidRDefault="009A126F" w:rsidP="003659F4">
            <w:pPr>
              <w:pStyle w:val="NoSpacing"/>
            </w:pPr>
            <w:r w:rsidRPr="00766692">
              <w:t>Pérez Zeledón</w:t>
            </w:r>
          </w:p>
        </w:tc>
        <w:tc>
          <w:tcPr>
            <w:tcW w:w="1843" w:type="dxa"/>
            <w:noWrap/>
            <w:hideMark/>
          </w:tcPr>
          <w:p w14:paraId="5879CD0D" w14:textId="77777777" w:rsidR="009A126F" w:rsidRPr="00766692" w:rsidRDefault="009A126F" w:rsidP="003659F4">
            <w:pPr>
              <w:pStyle w:val="NoSpacing"/>
              <w:jc w:val="center"/>
            </w:pPr>
            <w:r w:rsidRPr="00766692">
              <w:t>0.523</w:t>
            </w:r>
          </w:p>
        </w:tc>
        <w:tc>
          <w:tcPr>
            <w:tcW w:w="4536" w:type="dxa"/>
            <w:noWrap/>
            <w:hideMark/>
          </w:tcPr>
          <w:p w14:paraId="53BC4363" w14:textId="77777777" w:rsidR="009A126F" w:rsidRPr="00766692" w:rsidRDefault="009A126F" w:rsidP="003659F4">
            <w:pPr>
              <w:pStyle w:val="NoSpacing"/>
              <w:jc w:val="center"/>
            </w:pPr>
            <w:r w:rsidRPr="00766692">
              <w:t>46</w:t>
            </w:r>
          </w:p>
        </w:tc>
      </w:tr>
      <w:tr w:rsidR="009A126F" w:rsidRPr="00766692" w14:paraId="4A088708" w14:textId="77777777" w:rsidTr="003659F4">
        <w:trPr>
          <w:trHeight w:val="300"/>
        </w:trPr>
        <w:tc>
          <w:tcPr>
            <w:tcW w:w="2263" w:type="dxa"/>
            <w:noWrap/>
            <w:hideMark/>
          </w:tcPr>
          <w:p w14:paraId="4C787C1B" w14:textId="77777777" w:rsidR="009A126F" w:rsidRPr="00766692" w:rsidRDefault="009A126F" w:rsidP="003659F4">
            <w:pPr>
              <w:pStyle w:val="NoSpacing"/>
            </w:pPr>
            <w:r w:rsidRPr="00766692">
              <w:t>Cañas</w:t>
            </w:r>
          </w:p>
        </w:tc>
        <w:tc>
          <w:tcPr>
            <w:tcW w:w="1843" w:type="dxa"/>
            <w:noWrap/>
            <w:hideMark/>
          </w:tcPr>
          <w:p w14:paraId="453E0188" w14:textId="77777777" w:rsidR="009A126F" w:rsidRPr="00766692" w:rsidRDefault="009A126F" w:rsidP="003659F4">
            <w:pPr>
              <w:pStyle w:val="NoSpacing"/>
              <w:jc w:val="center"/>
            </w:pPr>
            <w:r w:rsidRPr="00766692">
              <w:t>0.517</w:t>
            </w:r>
          </w:p>
        </w:tc>
        <w:tc>
          <w:tcPr>
            <w:tcW w:w="4536" w:type="dxa"/>
            <w:noWrap/>
            <w:hideMark/>
          </w:tcPr>
          <w:p w14:paraId="76CDA38E" w14:textId="77777777" w:rsidR="009A126F" w:rsidRPr="00766692" w:rsidRDefault="009A126F" w:rsidP="003659F4">
            <w:pPr>
              <w:pStyle w:val="NoSpacing"/>
              <w:jc w:val="center"/>
            </w:pPr>
            <w:r w:rsidRPr="00766692">
              <w:t>47</w:t>
            </w:r>
          </w:p>
        </w:tc>
      </w:tr>
      <w:tr w:rsidR="009A126F" w:rsidRPr="00766692" w14:paraId="06EFF268" w14:textId="77777777" w:rsidTr="003659F4">
        <w:trPr>
          <w:trHeight w:val="300"/>
        </w:trPr>
        <w:tc>
          <w:tcPr>
            <w:tcW w:w="2263" w:type="dxa"/>
            <w:noWrap/>
            <w:hideMark/>
          </w:tcPr>
          <w:p w14:paraId="44310EE7" w14:textId="77777777" w:rsidR="009A126F" w:rsidRPr="00766692" w:rsidRDefault="009A126F" w:rsidP="003659F4">
            <w:pPr>
              <w:pStyle w:val="NoSpacing"/>
            </w:pPr>
            <w:r w:rsidRPr="00766692">
              <w:t>Montes de Oro</w:t>
            </w:r>
          </w:p>
        </w:tc>
        <w:tc>
          <w:tcPr>
            <w:tcW w:w="1843" w:type="dxa"/>
            <w:noWrap/>
            <w:hideMark/>
          </w:tcPr>
          <w:p w14:paraId="29159B52" w14:textId="77777777" w:rsidR="009A126F" w:rsidRPr="00766692" w:rsidRDefault="009A126F" w:rsidP="003659F4">
            <w:pPr>
              <w:pStyle w:val="NoSpacing"/>
              <w:jc w:val="center"/>
            </w:pPr>
            <w:r w:rsidRPr="00766692">
              <w:t>0.516</w:t>
            </w:r>
          </w:p>
        </w:tc>
        <w:tc>
          <w:tcPr>
            <w:tcW w:w="4536" w:type="dxa"/>
            <w:noWrap/>
            <w:hideMark/>
          </w:tcPr>
          <w:p w14:paraId="3CF465BE" w14:textId="77777777" w:rsidR="009A126F" w:rsidRPr="00766692" w:rsidRDefault="009A126F" w:rsidP="003659F4">
            <w:pPr>
              <w:pStyle w:val="NoSpacing"/>
              <w:jc w:val="center"/>
            </w:pPr>
            <w:r w:rsidRPr="00766692">
              <w:t>48</w:t>
            </w:r>
          </w:p>
        </w:tc>
      </w:tr>
      <w:tr w:rsidR="009A126F" w:rsidRPr="00766692" w14:paraId="75915C25" w14:textId="77777777" w:rsidTr="003659F4">
        <w:trPr>
          <w:trHeight w:val="300"/>
        </w:trPr>
        <w:tc>
          <w:tcPr>
            <w:tcW w:w="2263" w:type="dxa"/>
            <w:noWrap/>
            <w:hideMark/>
          </w:tcPr>
          <w:p w14:paraId="3E334517" w14:textId="77777777" w:rsidR="009A126F" w:rsidRPr="00766692" w:rsidRDefault="009A126F" w:rsidP="003659F4">
            <w:pPr>
              <w:pStyle w:val="NoSpacing"/>
            </w:pPr>
            <w:r w:rsidRPr="00766692">
              <w:t>Nicoya</w:t>
            </w:r>
          </w:p>
        </w:tc>
        <w:tc>
          <w:tcPr>
            <w:tcW w:w="1843" w:type="dxa"/>
            <w:noWrap/>
            <w:hideMark/>
          </w:tcPr>
          <w:p w14:paraId="4FEE5DDE" w14:textId="77777777" w:rsidR="009A126F" w:rsidRPr="00766692" w:rsidRDefault="009A126F" w:rsidP="003659F4">
            <w:pPr>
              <w:pStyle w:val="NoSpacing"/>
              <w:jc w:val="center"/>
            </w:pPr>
            <w:r w:rsidRPr="00766692">
              <w:t>0.512</w:t>
            </w:r>
          </w:p>
        </w:tc>
        <w:tc>
          <w:tcPr>
            <w:tcW w:w="4536" w:type="dxa"/>
            <w:noWrap/>
            <w:hideMark/>
          </w:tcPr>
          <w:p w14:paraId="0693F7AD" w14:textId="77777777" w:rsidR="009A126F" w:rsidRPr="00766692" w:rsidRDefault="009A126F" w:rsidP="003659F4">
            <w:pPr>
              <w:pStyle w:val="NoSpacing"/>
              <w:jc w:val="center"/>
            </w:pPr>
            <w:r w:rsidRPr="00766692">
              <w:t>49</w:t>
            </w:r>
          </w:p>
        </w:tc>
      </w:tr>
      <w:tr w:rsidR="009A126F" w:rsidRPr="00766692" w14:paraId="2ACDED69" w14:textId="77777777" w:rsidTr="003659F4">
        <w:trPr>
          <w:trHeight w:val="300"/>
        </w:trPr>
        <w:tc>
          <w:tcPr>
            <w:tcW w:w="2263" w:type="dxa"/>
            <w:noWrap/>
            <w:hideMark/>
          </w:tcPr>
          <w:p w14:paraId="6488EF66" w14:textId="77777777" w:rsidR="009A126F" w:rsidRPr="00766692" w:rsidRDefault="009A126F" w:rsidP="003659F4">
            <w:pPr>
              <w:pStyle w:val="NoSpacing"/>
            </w:pPr>
            <w:r w:rsidRPr="00766692">
              <w:t>León Cortes</w:t>
            </w:r>
          </w:p>
        </w:tc>
        <w:tc>
          <w:tcPr>
            <w:tcW w:w="1843" w:type="dxa"/>
            <w:noWrap/>
            <w:hideMark/>
          </w:tcPr>
          <w:p w14:paraId="745514E9" w14:textId="77777777" w:rsidR="009A126F" w:rsidRPr="00766692" w:rsidRDefault="009A126F" w:rsidP="003659F4">
            <w:pPr>
              <w:pStyle w:val="NoSpacing"/>
              <w:jc w:val="center"/>
            </w:pPr>
            <w:r w:rsidRPr="00766692">
              <w:t>0.503</w:t>
            </w:r>
          </w:p>
        </w:tc>
        <w:tc>
          <w:tcPr>
            <w:tcW w:w="4536" w:type="dxa"/>
            <w:noWrap/>
            <w:hideMark/>
          </w:tcPr>
          <w:p w14:paraId="7F102E52" w14:textId="77777777" w:rsidR="009A126F" w:rsidRPr="00766692" w:rsidRDefault="009A126F" w:rsidP="003659F4">
            <w:pPr>
              <w:pStyle w:val="NoSpacing"/>
              <w:jc w:val="center"/>
            </w:pPr>
            <w:r w:rsidRPr="00766692">
              <w:t>50</w:t>
            </w:r>
          </w:p>
        </w:tc>
      </w:tr>
      <w:tr w:rsidR="009A126F" w:rsidRPr="00766692" w14:paraId="5ABD2BC1" w14:textId="77777777" w:rsidTr="003659F4">
        <w:trPr>
          <w:trHeight w:val="300"/>
        </w:trPr>
        <w:tc>
          <w:tcPr>
            <w:tcW w:w="2263" w:type="dxa"/>
            <w:noWrap/>
            <w:hideMark/>
          </w:tcPr>
          <w:p w14:paraId="3919A518" w14:textId="77777777" w:rsidR="009A126F" w:rsidRPr="00766692" w:rsidRDefault="009A126F" w:rsidP="003659F4">
            <w:pPr>
              <w:pStyle w:val="NoSpacing"/>
            </w:pPr>
            <w:r w:rsidRPr="00766692">
              <w:t>Parrita</w:t>
            </w:r>
          </w:p>
        </w:tc>
        <w:tc>
          <w:tcPr>
            <w:tcW w:w="1843" w:type="dxa"/>
            <w:noWrap/>
            <w:hideMark/>
          </w:tcPr>
          <w:p w14:paraId="27DF5C4B" w14:textId="77777777" w:rsidR="009A126F" w:rsidRPr="00766692" w:rsidRDefault="009A126F" w:rsidP="003659F4">
            <w:pPr>
              <w:pStyle w:val="NoSpacing"/>
              <w:jc w:val="center"/>
            </w:pPr>
            <w:r w:rsidRPr="00766692">
              <w:t>0.502</w:t>
            </w:r>
          </w:p>
        </w:tc>
        <w:tc>
          <w:tcPr>
            <w:tcW w:w="4536" w:type="dxa"/>
            <w:noWrap/>
            <w:hideMark/>
          </w:tcPr>
          <w:p w14:paraId="3EE4632B" w14:textId="77777777" w:rsidR="009A126F" w:rsidRPr="00766692" w:rsidRDefault="009A126F" w:rsidP="003659F4">
            <w:pPr>
              <w:pStyle w:val="NoSpacing"/>
              <w:jc w:val="center"/>
            </w:pPr>
            <w:r w:rsidRPr="00766692">
              <w:t>51</w:t>
            </w:r>
          </w:p>
        </w:tc>
      </w:tr>
      <w:tr w:rsidR="009A126F" w:rsidRPr="00766692" w14:paraId="1BF6223B" w14:textId="77777777" w:rsidTr="003659F4">
        <w:trPr>
          <w:trHeight w:val="300"/>
        </w:trPr>
        <w:tc>
          <w:tcPr>
            <w:tcW w:w="2263" w:type="dxa"/>
            <w:noWrap/>
            <w:hideMark/>
          </w:tcPr>
          <w:p w14:paraId="264481BA" w14:textId="77777777" w:rsidR="009A126F" w:rsidRPr="00766692" w:rsidRDefault="009A126F" w:rsidP="003659F4">
            <w:pPr>
              <w:pStyle w:val="NoSpacing"/>
            </w:pPr>
            <w:r w:rsidRPr="00766692">
              <w:t>Orotina</w:t>
            </w:r>
          </w:p>
        </w:tc>
        <w:tc>
          <w:tcPr>
            <w:tcW w:w="1843" w:type="dxa"/>
            <w:noWrap/>
            <w:hideMark/>
          </w:tcPr>
          <w:p w14:paraId="2D3184A7" w14:textId="77777777" w:rsidR="009A126F" w:rsidRPr="00766692" w:rsidRDefault="009A126F" w:rsidP="003659F4">
            <w:pPr>
              <w:pStyle w:val="NoSpacing"/>
              <w:jc w:val="center"/>
            </w:pPr>
            <w:r w:rsidRPr="00766692">
              <w:t>0.502</w:t>
            </w:r>
          </w:p>
        </w:tc>
        <w:tc>
          <w:tcPr>
            <w:tcW w:w="4536" w:type="dxa"/>
            <w:noWrap/>
            <w:hideMark/>
          </w:tcPr>
          <w:p w14:paraId="5FBACA77" w14:textId="77777777" w:rsidR="009A126F" w:rsidRPr="00766692" w:rsidRDefault="009A126F" w:rsidP="003659F4">
            <w:pPr>
              <w:pStyle w:val="NoSpacing"/>
              <w:jc w:val="center"/>
            </w:pPr>
            <w:r w:rsidRPr="00766692">
              <w:t>52</w:t>
            </w:r>
          </w:p>
        </w:tc>
      </w:tr>
      <w:tr w:rsidR="009A126F" w:rsidRPr="00766692" w14:paraId="3E3723E5" w14:textId="77777777" w:rsidTr="003659F4">
        <w:trPr>
          <w:trHeight w:val="300"/>
        </w:trPr>
        <w:tc>
          <w:tcPr>
            <w:tcW w:w="2263" w:type="dxa"/>
            <w:noWrap/>
            <w:hideMark/>
          </w:tcPr>
          <w:p w14:paraId="4C8BF398" w14:textId="77777777" w:rsidR="009A126F" w:rsidRPr="00766692" w:rsidRDefault="009A126F" w:rsidP="003659F4">
            <w:pPr>
              <w:pStyle w:val="NoSpacing"/>
            </w:pPr>
            <w:r w:rsidRPr="00766692">
              <w:t>Alvarado</w:t>
            </w:r>
          </w:p>
        </w:tc>
        <w:tc>
          <w:tcPr>
            <w:tcW w:w="1843" w:type="dxa"/>
            <w:noWrap/>
            <w:hideMark/>
          </w:tcPr>
          <w:p w14:paraId="300CF6F8" w14:textId="77777777" w:rsidR="009A126F" w:rsidRPr="00766692" w:rsidRDefault="009A126F" w:rsidP="003659F4">
            <w:pPr>
              <w:pStyle w:val="NoSpacing"/>
              <w:jc w:val="center"/>
            </w:pPr>
            <w:r w:rsidRPr="00766692">
              <w:t>0.501</w:t>
            </w:r>
          </w:p>
        </w:tc>
        <w:tc>
          <w:tcPr>
            <w:tcW w:w="4536" w:type="dxa"/>
            <w:noWrap/>
            <w:hideMark/>
          </w:tcPr>
          <w:p w14:paraId="7C6B5F62" w14:textId="77777777" w:rsidR="009A126F" w:rsidRPr="00766692" w:rsidRDefault="009A126F" w:rsidP="003659F4">
            <w:pPr>
              <w:pStyle w:val="NoSpacing"/>
              <w:jc w:val="center"/>
            </w:pPr>
            <w:r w:rsidRPr="00766692">
              <w:t>53</w:t>
            </w:r>
          </w:p>
        </w:tc>
      </w:tr>
      <w:tr w:rsidR="009A126F" w:rsidRPr="00766692" w14:paraId="0A8E4073" w14:textId="77777777" w:rsidTr="003659F4">
        <w:trPr>
          <w:trHeight w:val="300"/>
        </w:trPr>
        <w:tc>
          <w:tcPr>
            <w:tcW w:w="2263" w:type="dxa"/>
            <w:noWrap/>
            <w:hideMark/>
          </w:tcPr>
          <w:p w14:paraId="6468D43E" w14:textId="77777777" w:rsidR="009A126F" w:rsidRPr="00766692" w:rsidRDefault="009A126F" w:rsidP="003659F4">
            <w:pPr>
              <w:pStyle w:val="NoSpacing"/>
            </w:pPr>
            <w:r w:rsidRPr="00766692">
              <w:t>Tilarán</w:t>
            </w:r>
          </w:p>
        </w:tc>
        <w:tc>
          <w:tcPr>
            <w:tcW w:w="1843" w:type="dxa"/>
            <w:noWrap/>
            <w:hideMark/>
          </w:tcPr>
          <w:p w14:paraId="24A33660" w14:textId="77777777" w:rsidR="009A126F" w:rsidRPr="00766692" w:rsidRDefault="009A126F" w:rsidP="003659F4">
            <w:pPr>
              <w:pStyle w:val="NoSpacing"/>
              <w:jc w:val="center"/>
            </w:pPr>
            <w:r w:rsidRPr="00766692">
              <w:t>0.501</w:t>
            </w:r>
          </w:p>
        </w:tc>
        <w:tc>
          <w:tcPr>
            <w:tcW w:w="4536" w:type="dxa"/>
            <w:noWrap/>
            <w:hideMark/>
          </w:tcPr>
          <w:p w14:paraId="2469D146" w14:textId="77777777" w:rsidR="009A126F" w:rsidRPr="00766692" w:rsidRDefault="009A126F" w:rsidP="003659F4">
            <w:pPr>
              <w:pStyle w:val="NoSpacing"/>
              <w:jc w:val="center"/>
            </w:pPr>
            <w:r w:rsidRPr="00766692">
              <w:t>54</w:t>
            </w:r>
          </w:p>
        </w:tc>
      </w:tr>
      <w:tr w:rsidR="009A126F" w:rsidRPr="00766692" w14:paraId="4D06E649" w14:textId="77777777" w:rsidTr="003659F4">
        <w:trPr>
          <w:trHeight w:val="300"/>
        </w:trPr>
        <w:tc>
          <w:tcPr>
            <w:tcW w:w="2263" w:type="dxa"/>
            <w:noWrap/>
            <w:hideMark/>
          </w:tcPr>
          <w:p w14:paraId="0E4B4356" w14:textId="77777777" w:rsidR="009A126F" w:rsidRPr="00766692" w:rsidRDefault="009A126F" w:rsidP="003659F4">
            <w:pPr>
              <w:pStyle w:val="NoSpacing"/>
            </w:pPr>
            <w:r w:rsidRPr="00766692">
              <w:t>Zarcero</w:t>
            </w:r>
          </w:p>
        </w:tc>
        <w:tc>
          <w:tcPr>
            <w:tcW w:w="1843" w:type="dxa"/>
            <w:noWrap/>
            <w:hideMark/>
          </w:tcPr>
          <w:p w14:paraId="7862FF9F" w14:textId="77777777" w:rsidR="009A126F" w:rsidRPr="00766692" w:rsidRDefault="009A126F" w:rsidP="003659F4">
            <w:pPr>
              <w:pStyle w:val="NoSpacing"/>
              <w:jc w:val="center"/>
            </w:pPr>
            <w:r w:rsidRPr="00766692">
              <w:t>0.501</w:t>
            </w:r>
          </w:p>
        </w:tc>
        <w:tc>
          <w:tcPr>
            <w:tcW w:w="4536" w:type="dxa"/>
            <w:noWrap/>
            <w:hideMark/>
          </w:tcPr>
          <w:p w14:paraId="08F57E9C" w14:textId="77777777" w:rsidR="009A126F" w:rsidRPr="00766692" w:rsidRDefault="009A126F" w:rsidP="003659F4">
            <w:pPr>
              <w:pStyle w:val="NoSpacing"/>
              <w:jc w:val="center"/>
            </w:pPr>
            <w:r w:rsidRPr="00766692">
              <w:t>55</w:t>
            </w:r>
          </w:p>
        </w:tc>
      </w:tr>
      <w:tr w:rsidR="009A126F" w:rsidRPr="00766692" w14:paraId="5E39FB7F" w14:textId="77777777" w:rsidTr="003659F4">
        <w:trPr>
          <w:trHeight w:val="300"/>
        </w:trPr>
        <w:tc>
          <w:tcPr>
            <w:tcW w:w="2263" w:type="dxa"/>
            <w:noWrap/>
            <w:hideMark/>
          </w:tcPr>
          <w:p w14:paraId="1CBD6087" w14:textId="77777777" w:rsidR="009A126F" w:rsidRPr="00766692" w:rsidRDefault="009A126F" w:rsidP="003659F4">
            <w:pPr>
              <w:pStyle w:val="NoSpacing"/>
            </w:pPr>
            <w:r w:rsidRPr="00766692">
              <w:t>Puntarenas</w:t>
            </w:r>
          </w:p>
        </w:tc>
        <w:tc>
          <w:tcPr>
            <w:tcW w:w="1843" w:type="dxa"/>
            <w:noWrap/>
            <w:hideMark/>
          </w:tcPr>
          <w:p w14:paraId="282CE500" w14:textId="77777777" w:rsidR="009A126F" w:rsidRPr="00766692" w:rsidRDefault="009A126F" w:rsidP="003659F4">
            <w:pPr>
              <w:pStyle w:val="NoSpacing"/>
              <w:jc w:val="center"/>
            </w:pPr>
            <w:r w:rsidRPr="00766692">
              <w:t>0.495</w:t>
            </w:r>
          </w:p>
        </w:tc>
        <w:tc>
          <w:tcPr>
            <w:tcW w:w="4536" w:type="dxa"/>
            <w:noWrap/>
            <w:hideMark/>
          </w:tcPr>
          <w:p w14:paraId="5D59EF30" w14:textId="77777777" w:rsidR="009A126F" w:rsidRPr="00766692" w:rsidRDefault="009A126F" w:rsidP="003659F4">
            <w:pPr>
              <w:pStyle w:val="NoSpacing"/>
              <w:jc w:val="center"/>
            </w:pPr>
            <w:r w:rsidRPr="00766692">
              <w:t>56</w:t>
            </w:r>
          </w:p>
        </w:tc>
      </w:tr>
      <w:tr w:rsidR="009A126F" w:rsidRPr="00766692" w14:paraId="036C5172" w14:textId="77777777" w:rsidTr="003659F4">
        <w:trPr>
          <w:trHeight w:val="300"/>
        </w:trPr>
        <w:tc>
          <w:tcPr>
            <w:tcW w:w="2263" w:type="dxa"/>
            <w:noWrap/>
            <w:hideMark/>
          </w:tcPr>
          <w:p w14:paraId="71722906" w14:textId="77777777" w:rsidR="009A126F" w:rsidRPr="00766692" w:rsidRDefault="009A126F" w:rsidP="003659F4">
            <w:pPr>
              <w:pStyle w:val="NoSpacing"/>
            </w:pPr>
            <w:r w:rsidRPr="00766692">
              <w:t>Puriscal</w:t>
            </w:r>
          </w:p>
        </w:tc>
        <w:tc>
          <w:tcPr>
            <w:tcW w:w="1843" w:type="dxa"/>
            <w:noWrap/>
            <w:hideMark/>
          </w:tcPr>
          <w:p w14:paraId="439CCEFB" w14:textId="77777777" w:rsidR="009A126F" w:rsidRPr="00766692" w:rsidRDefault="009A126F" w:rsidP="003659F4">
            <w:pPr>
              <w:pStyle w:val="NoSpacing"/>
              <w:jc w:val="center"/>
            </w:pPr>
            <w:r w:rsidRPr="00766692">
              <w:t>0.493</w:t>
            </w:r>
          </w:p>
        </w:tc>
        <w:tc>
          <w:tcPr>
            <w:tcW w:w="4536" w:type="dxa"/>
            <w:noWrap/>
            <w:hideMark/>
          </w:tcPr>
          <w:p w14:paraId="71BD3A23" w14:textId="77777777" w:rsidR="009A126F" w:rsidRPr="00766692" w:rsidRDefault="009A126F" w:rsidP="003659F4">
            <w:pPr>
              <w:pStyle w:val="NoSpacing"/>
              <w:jc w:val="center"/>
            </w:pPr>
            <w:r w:rsidRPr="00766692">
              <w:t>57</w:t>
            </w:r>
          </w:p>
        </w:tc>
      </w:tr>
      <w:tr w:rsidR="009A126F" w:rsidRPr="00766692" w14:paraId="50352F5B" w14:textId="77777777" w:rsidTr="003659F4">
        <w:trPr>
          <w:trHeight w:val="300"/>
        </w:trPr>
        <w:tc>
          <w:tcPr>
            <w:tcW w:w="2263" w:type="dxa"/>
            <w:noWrap/>
            <w:hideMark/>
          </w:tcPr>
          <w:p w14:paraId="6D7D3849" w14:textId="77777777" w:rsidR="009A126F" w:rsidRPr="00766692" w:rsidRDefault="009A126F" w:rsidP="003659F4">
            <w:pPr>
              <w:pStyle w:val="NoSpacing"/>
            </w:pPr>
            <w:r w:rsidRPr="00766692">
              <w:t>Turrialba</w:t>
            </w:r>
          </w:p>
        </w:tc>
        <w:tc>
          <w:tcPr>
            <w:tcW w:w="1843" w:type="dxa"/>
            <w:noWrap/>
            <w:hideMark/>
          </w:tcPr>
          <w:p w14:paraId="77E5395C" w14:textId="77777777" w:rsidR="009A126F" w:rsidRPr="00766692" w:rsidRDefault="009A126F" w:rsidP="003659F4">
            <w:pPr>
              <w:pStyle w:val="NoSpacing"/>
              <w:jc w:val="center"/>
            </w:pPr>
            <w:r w:rsidRPr="00766692">
              <w:t>0.489</w:t>
            </w:r>
          </w:p>
        </w:tc>
        <w:tc>
          <w:tcPr>
            <w:tcW w:w="4536" w:type="dxa"/>
            <w:noWrap/>
            <w:hideMark/>
          </w:tcPr>
          <w:p w14:paraId="2FD66D8B" w14:textId="77777777" w:rsidR="009A126F" w:rsidRPr="00766692" w:rsidRDefault="009A126F" w:rsidP="003659F4">
            <w:pPr>
              <w:pStyle w:val="NoSpacing"/>
              <w:jc w:val="center"/>
            </w:pPr>
            <w:r w:rsidRPr="00766692">
              <w:t>58</w:t>
            </w:r>
          </w:p>
        </w:tc>
      </w:tr>
      <w:tr w:rsidR="009A126F" w:rsidRPr="00766692" w14:paraId="6839EFD4" w14:textId="77777777" w:rsidTr="003659F4">
        <w:trPr>
          <w:trHeight w:val="300"/>
        </w:trPr>
        <w:tc>
          <w:tcPr>
            <w:tcW w:w="2263" w:type="dxa"/>
            <w:noWrap/>
            <w:hideMark/>
          </w:tcPr>
          <w:p w14:paraId="2366A94D" w14:textId="77777777" w:rsidR="009A126F" w:rsidRPr="00766692" w:rsidRDefault="009A126F" w:rsidP="003659F4">
            <w:pPr>
              <w:pStyle w:val="NoSpacing"/>
            </w:pPr>
            <w:r w:rsidRPr="00766692">
              <w:t>Carrillo</w:t>
            </w:r>
          </w:p>
        </w:tc>
        <w:tc>
          <w:tcPr>
            <w:tcW w:w="1843" w:type="dxa"/>
            <w:noWrap/>
            <w:hideMark/>
          </w:tcPr>
          <w:p w14:paraId="3479B063" w14:textId="77777777" w:rsidR="009A126F" w:rsidRPr="00766692" w:rsidRDefault="009A126F" w:rsidP="003659F4">
            <w:pPr>
              <w:pStyle w:val="NoSpacing"/>
              <w:jc w:val="center"/>
            </w:pPr>
            <w:r w:rsidRPr="00766692">
              <w:t>0.487</w:t>
            </w:r>
          </w:p>
        </w:tc>
        <w:tc>
          <w:tcPr>
            <w:tcW w:w="4536" w:type="dxa"/>
            <w:noWrap/>
            <w:hideMark/>
          </w:tcPr>
          <w:p w14:paraId="3B708F65" w14:textId="77777777" w:rsidR="009A126F" w:rsidRPr="00766692" w:rsidRDefault="009A126F" w:rsidP="003659F4">
            <w:pPr>
              <w:pStyle w:val="NoSpacing"/>
              <w:jc w:val="center"/>
            </w:pPr>
            <w:r w:rsidRPr="00766692">
              <w:t>59</w:t>
            </w:r>
          </w:p>
        </w:tc>
      </w:tr>
      <w:tr w:rsidR="009A126F" w:rsidRPr="00766692" w14:paraId="1683F235" w14:textId="77777777" w:rsidTr="003659F4">
        <w:trPr>
          <w:trHeight w:val="300"/>
        </w:trPr>
        <w:tc>
          <w:tcPr>
            <w:tcW w:w="2263" w:type="dxa"/>
            <w:noWrap/>
            <w:hideMark/>
          </w:tcPr>
          <w:p w14:paraId="11B28590" w14:textId="77777777" w:rsidR="009A126F" w:rsidRPr="00766692" w:rsidRDefault="009A126F" w:rsidP="003659F4">
            <w:pPr>
              <w:pStyle w:val="NoSpacing"/>
            </w:pPr>
            <w:r w:rsidRPr="00766692">
              <w:t>Garabito</w:t>
            </w:r>
          </w:p>
        </w:tc>
        <w:tc>
          <w:tcPr>
            <w:tcW w:w="1843" w:type="dxa"/>
            <w:noWrap/>
            <w:hideMark/>
          </w:tcPr>
          <w:p w14:paraId="08BAAE39" w14:textId="77777777" w:rsidR="009A126F" w:rsidRPr="00766692" w:rsidRDefault="009A126F" w:rsidP="003659F4">
            <w:pPr>
              <w:pStyle w:val="NoSpacing"/>
              <w:jc w:val="center"/>
            </w:pPr>
            <w:r w:rsidRPr="00766692">
              <w:t>0.483</w:t>
            </w:r>
          </w:p>
        </w:tc>
        <w:tc>
          <w:tcPr>
            <w:tcW w:w="4536" w:type="dxa"/>
            <w:noWrap/>
            <w:hideMark/>
          </w:tcPr>
          <w:p w14:paraId="7CBA6A10" w14:textId="77777777" w:rsidR="009A126F" w:rsidRPr="00766692" w:rsidRDefault="009A126F" w:rsidP="003659F4">
            <w:pPr>
              <w:pStyle w:val="NoSpacing"/>
              <w:jc w:val="center"/>
            </w:pPr>
            <w:r w:rsidRPr="00766692">
              <w:t>60</w:t>
            </w:r>
          </w:p>
        </w:tc>
      </w:tr>
      <w:tr w:rsidR="009A126F" w:rsidRPr="00766692" w14:paraId="7F9D1059" w14:textId="77777777" w:rsidTr="003659F4">
        <w:trPr>
          <w:trHeight w:val="300"/>
        </w:trPr>
        <w:tc>
          <w:tcPr>
            <w:tcW w:w="2263" w:type="dxa"/>
            <w:noWrap/>
            <w:hideMark/>
          </w:tcPr>
          <w:p w14:paraId="5EEFA19C" w14:textId="77777777" w:rsidR="009A126F" w:rsidRPr="00766692" w:rsidRDefault="009A126F" w:rsidP="003659F4">
            <w:pPr>
              <w:pStyle w:val="NoSpacing"/>
            </w:pPr>
            <w:r w:rsidRPr="00766692">
              <w:t>Bagaces</w:t>
            </w:r>
          </w:p>
        </w:tc>
        <w:tc>
          <w:tcPr>
            <w:tcW w:w="1843" w:type="dxa"/>
            <w:noWrap/>
            <w:hideMark/>
          </w:tcPr>
          <w:p w14:paraId="2A17CD04" w14:textId="77777777" w:rsidR="009A126F" w:rsidRPr="00766692" w:rsidRDefault="009A126F" w:rsidP="003659F4">
            <w:pPr>
              <w:pStyle w:val="NoSpacing"/>
              <w:jc w:val="center"/>
            </w:pPr>
            <w:r w:rsidRPr="00766692">
              <w:t>0.481</w:t>
            </w:r>
          </w:p>
        </w:tc>
        <w:tc>
          <w:tcPr>
            <w:tcW w:w="4536" w:type="dxa"/>
            <w:noWrap/>
            <w:hideMark/>
          </w:tcPr>
          <w:p w14:paraId="6E20E925" w14:textId="77777777" w:rsidR="009A126F" w:rsidRPr="00766692" w:rsidRDefault="009A126F" w:rsidP="003659F4">
            <w:pPr>
              <w:pStyle w:val="NoSpacing"/>
              <w:jc w:val="center"/>
            </w:pPr>
            <w:r w:rsidRPr="00766692">
              <w:t>61</w:t>
            </w:r>
          </w:p>
        </w:tc>
      </w:tr>
      <w:tr w:rsidR="009A126F" w:rsidRPr="00766692" w14:paraId="32D73A69" w14:textId="77777777" w:rsidTr="003659F4">
        <w:trPr>
          <w:trHeight w:val="300"/>
        </w:trPr>
        <w:tc>
          <w:tcPr>
            <w:tcW w:w="2263" w:type="dxa"/>
            <w:noWrap/>
            <w:hideMark/>
          </w:tcPr>
          <w:p w14:paraId="4789135A" w14:textId="77777777" w:rsidR="009A126F" w:rsidRPr="00766692" w:rsidRDefault="009A126F" w:rsidP="003659F4">
            <w:pPr>
              <w:pStyle w:val="NoSpacing"/>
            </w:pPr>
            <w:r w:rsidRPr="00766692">
              <w:t>Abangares</w:t>
            </w:r>
          </w:p>
        </w:tc>
        <w:tc>
          <w:tcPr>
            <w:tcW w:w="1843" w:type="dxa"/>
            <w:noWrap/>
            <w:hideMark/>
          </w:tcPr>
          <w:p w14:paraId="70B8489F" w14:textId="77777777" w:rsidR="009A126F" w:rsidRPr="00766692" w:rsidRDefault="009A126F" w:rsidP="003659F4">
            <w:pPr>
              <w:pStyle w:val="NoSpacing"/>
              <w:jc w:val="center"/>
            </w:pPr>
            <w:r w:rsidRPr="00766692">
              <w:t>0.479</w:t>
            </w:r>
          </w:p>
        </w:tc>
        <w:tc>
          <w:tcPr>
            <w:tcW w:w="4536" w:type="dxa"/>
            <w:noWrap/>
            <w:hideMark/>
          </w:tcPr>
          <w:p w14:paraId="68C6EF4D" w14:textId="77777777" w:rsidR="009A126F" w:rsidRPr="00766692" w:rsidRDefault="009A126F" w:rsidP="003659F4">
            <w:pPr>
              <w:pStyle w:val="NoSpacing"/>
              <w:jc w:val="center"/>
            </w:pPr>
            <w:r w:rsidRPr="00766692">
              <w:t>62</w:t>
            </w:r>
          </w:p>
        </w:tc>
      </w:tr>
      <w:tr w:rsidR="009A126F" w:rsidRPr="00766692" w14:paraId="393E2039" w14:textId="77777777" w:rsidTr="003659F4">
        <w:trPr>
          <w:trHeight w:val="300"/>
        </w:trPr>
        <w:tc>
          <w:tcPr>
            <w:tcW w:w="2263" w:type="dxa"/>
            <w:noWrap/>
            <w:hideMark/>
          </w:tcPr>
          <w:p w14:paraId="05E89508" w14:textId="77777777" w:rsidR="009A126F" w:rsidRPr="00766692" w:rsidRDefault="009A126F" w:rsidP="003659F4">
            <w:pPr>
              <w:pStyle w:val="NoSpacing"/>
            </w:pPr>
            <w:r w:rsidRPr="00766692">
              <w:t>Santa Cruz</w:t>
            </w:r>
          </w:p>
        </w:tc>
        <w:tc>
          <w:tcPr>
            <w:tcW w:w="1843" w:type="dxa"/>
            <w:noWrap/>
            <w:hideMark/>
          </w:tcPr>
          <w:p w14:paraId="46AA00F0" w14:textId="77777777" w:rsidR="009A126F" w:rsidRPr="00766692" w:rsidRDefault="009A126F" w:rsidP="003659F4">
            <w:pPr>
              <w:pStyle w:val="NoSpacing"/>
              <w:jc w:val="center"/>
            </w:pPr>
            <w:r w:rsidRPr="00766692">
              <w:t>0.473</w:t>
            </w:r>
          </w:p>
        </w:tc>
        <w:tc>
          <w:tcPr>
            <w:tcW w:w="4536" w:type="dxa"/>
            <w:noWrap/>
            <w:hideMark/>
          </w:tcPr>
          <w:p w14:paraId="02F2D766" w14:textId="77777777" w:rsidR="009A126F" w:rsidRPr="00766692" w:rsidRDefault="009A126F" w:rsidP="003659F4">
            <w:pPr>
              <w:pStyle w:val="NoSpacing"/>
              <w:jc w:val="center"/>
            </w:pPr>
            <w:r w:rsidRPr="00766692">
              <w:t>63</w:t>
            </w:r>
          </w:p>
        </w:tc>
      </w:tr>
      <w:tr w:rsidR="009A126F" w:rsidRPr="00766692" w14:paraId="0BCFCFF8" w14:textId="77777777" w:rsidTr="003659F4">
        <w:trPr>
          <w:trHeight w:val="300"/>
        </w:trPr>
        <w:tc>
          <w:tcPr>
            <w:tcW w:w="2263" w:type="dxa"/>
            <w:noWrap/>
            <w:hideMark/>
          </w:tcPr>
          <w:p w14:paraId="1F66FF15" w14:textId="77777777" w:rsidR="009A126F" w:rsidRPr="00766692" w:rsidRDefault="009A126F" w:rsidP="003659F4">
            <w:pPr>
              <w:pStyle w:val="NoSpacing"/>
            </w:pPr>
            <w:r w:rsidRPr="00766692">
              <w:t>Guatuso</w:t>
            </w:r>
          </w:p>
        </w:tc>
        <w:tc>
          <w:tcPr>
            <w:tcW w:w="1843" w:type="dxa"/>
            <w:noWrap/>
            <w:hideMark/>
          </w:tcPr>
          <w:p w14:paraId="4D5480F9" w14:textId="77777777" w:rsidR="009A126F" w:rsidRPr="00766692" w:rsidRDefault="009A126F" w:rsidP="003659F4">
            <w:pPr>
              <w:pStyle w:val="NoSpacing"/>
              <w:jc w:val="center"/>
            </w:pPr>
            <w:r w:rsidRPr="00766692">
              <w:t>0.472</w:t>
            </w:r>
          </w:p>
        </w:tc>
        <w:tc>
          <w:tcPr>
            <w:tcW w:w="4536" w:type="dxa"/>
            <w:noWrap/>
            <w:hideMark/>
          </w:tcPr>
          <w:p w14:paraId="3DE4C113" w14:textId="77777777" w:rsidR="009A126F" w:rsidRPr="00766692" w:rsidRDefault="009A126F" w:rsidP="003659F4">
            <w:pPr>
              <w:pStyle w:val="NoSpacing"/>
              <w:jc w:val="center"/>
            </w:pPr>
            <w:r w:rsidRPr="00766692">
              <w:t>64</w:t>
            </w:r>
          </w:p>
        </w:tc>
      </w:tr>
      <w:tr w:rsidR="009A126F" w:rsidRPr="00766692" w14:paraId="1C34E0ED" w14:textId="77777777" w:rsidTr="003659F4">
        <w:trPr>
          <w:trHeight w:val="300"/>
        </w:trPr>
        <w:tc>
          <w:tcPr>
            <w:tcW w:w="2263" w:type="dxa"/>
            <w:noWrap/>
            <w:hideMark/>
          </w:tcPr>
          <w:p w14:paraId="3E6A1D4F" w14:textId="77777777" w:rsidR="009A126F" w:rsidRPr="00766692" w:rsidRDefault="009A126F" w:rsidP="003659F4">
            <w:pPr>
              <w:pStyle w:val="NoSpacing"/>
            </w:pPr>
            <w:r w:rsidRPr="00766692">
              <w:t>Corredores</w:t>
            </w:r>
          </w:p>
        </w:tc>
        <w:tc>
          <w:tcPr>
            <w:tcW w:w="1843" w:type="dxa"/>
            <w:noWrap/>
            <w:hideMark/>
          </w:tcPr>
          <w:p w14:paraId="07F32CBB" w14:textId="77777777" w:rsidR="009A126F" w:rsidRPr="00766692" w:rsidRDefault="009A126F" w:rsidP="003659F4">
            <w:pPr>
              <w:pStyle w:val="NoSpacing"/>
              <w:jc w:val="center"/>
            </w:pPr>
            <w:r w:rsidRPr="00766692">
              <w:t>0.469</w:t>
            </w:r>
          </w:p>
        </w:tc>
        <w:tc>
          <w:tcPr>
            <w:tcW w:w="4536" w:type="dxa"/>
            <w:noWrap/>
            <w:hideMark/>
          </w:tcPr>
          <w:p w14:paraId="1707AAEC" w14:textId="77777777" w:rsidR="009A126F" w:rsidRPr="00766692" w:rsidRDefault="009A126F" w:rsidP="003659F4">
            <w:pPr>
              <w:pStyle w:val="NoSpacing"/>
              <w:jc w:val="center"/>
            </w:pPr>
            <w:r w:rsidRPr="00766692">
              <w:t>65</w:t>
            </w:r>
          </w:p>
        </w:tc>
      </w:tr>
      <w:tr w:rsidR="009A126F" w:rsidRPr="00766692" w14:paraId="37296C63" w14:textId="77777777" w:rsidTr="003659F4">
        <w:trPr>
          <w:trHeight w:val="300"/>
        </w:trPr>
        <w:tc>
          <w:tcPr>
            <w:tcW w:w="2263" w:type="dxa"/>
            <w:noWrap/>
            <w:hideMark/>
          </w:tcPr>
          <w:p w14:paraId="33A598A0" w14:textId="77777777" w:rsidR="009A126F" w:rsidRPr="00766692" w:rsidRDefault="009A126F" w:rsidP="003659F4">
            <w:pPr>
              <w:pStyle w:val="NoSpacing"/>
            </w:pPr>
            <w:r w:rsidRPr="00766692">
              <w:t>La Cruz</w:t>
            </w:r>
          </w:p>
        </w:tc>
        <w:tc>
          <w:tcPr>
            <w:tcW w:w="1843" w:type="dxa"/>
            <w:noWrap/>
            <w:hideMark/>
          </w:tcPr>
          <w:p w14:paraId="72DCF243" w14:textId="77777777" w:rsidR="009A126F" w:rsidRPr="00766692" w:rsidRDefault="009A126F" w:rsidP="003659F4">
            <w:pPr>
              <w:pStyle w:val="NoSpacing"/>
              <w:jc w:val="center"/>
            </w:pPr>
            <w:r w:rsidRPr="00766692">
              <w:t>0.469</w:t>
            </w:r>
          </w:p>
        </w:tc>
        <w:tc>
          <w:tcPr>
            <w:tcW w:w="4536" w:type="dxa"/>
            <w:noWrap/>
            <w:hideMark/>
          </w:tcPr>
          <w:p w14:paraId="2146E0C3" w14:textId="77777777" w:rsidR="009A126F" w:rsidRPr="00766692" w:rsidRDefault="009A126F" w:rsidP="003659F4">
            <w:pPr>
              <w:pStyle w:val="NoSpacing"/>
              <w:jc w:val="center"/>
            </w:pPr>
            <w:r w:rsidRPr="00766692">
              <w:t>66</w:t>
            </w:r>
          </w:p>
        </w:tc>
      </w:tr>
      <w:tr w:rsidR="009A126F" w:rsidRPr="00766692" w14:paraId="264845C2" w14:textId="77777777" w:rsidTr="003659F4">
        <w:trPr>
          <w:trHeight w:val="300"/>
        </w:trPr>
        <w:tc>
          <w:tcPr>
            <w:tcW w:w="2263" w:type="dxa"/>
            <w:noWrap/>
            <w:hideMark/>
          </w:tcPr>
          <w:p w14:paraId="4B2FD9BF" w14:textId="77777777" w:rsidR="009A126F" w:rsidRPr="00766692" w:rsidRDefault="009A126F" w:rsidP="003659F4">
            <w:pPr>
              <w:pStyle w:val="NoSpacing"/>
            </w:pPr>
            <w:r w:rsidRPr="00766692">
              <w:t>Pococí</w:t>
            </w:r>
          </w:p>
        </w:tc>
        <w:tc>
          <w:tcPr>
            <w:tcW w:w="1843" w:type="dxa"/>
            <w:noWrap/>
            <w:hideMark/>
          </w:tcPr>
          <w:p w14:paraId="05C14EAE" w14:textId="77777777" w:rsidR="009A126F" w:rsidRPr="00766692" w:rsidRDefault="009A126F" w:rsidP="003659F4">
            <w:pPr>
              <w:pStyle w:val="NoSpacing"/>
              <w:jc w:val="center"/>
            </w:pPr>
            <w:r w:rsidRPr="00766692">
              <w:t>0.463</w:t>
            </w:r>
          </w:p>
        </w:tc>
        <w:tc>
          <w:tcPr>
            <w:tcW w:w="4536" w:type="dxa"/>
            <w:noWrap/>
            <w:hideMark/>
          </w:tcPr>
          <w:p w14:paraId="63F417F7" w14:textId="77777777" w:rsidR="009A126F" w:rsidRPr="00766692" w:rsidRDefault="009A126F" w:rsidP="003659F4">
            <w:pPr>
              <w:pStyle w:val="NoSpacing"/>
              <w:jc w:val="center"/>
            </w:pPr>
            <w:r w:rsidRPr="00766692">
              <w:t>67</w:t>
            </w:r>
          </w:p>
        </w:tc>
      </w:tr>
      <w:tr w:rsidR="009A126F" w:rsidRPr="00766692" w14:paraId="09E14CD7" w14:textId="77777777" w:rsidTr="003659F4">
        <w:trPr>
          <w:trHeight w:val="300"/>
        </w:trPr>
        <w:tc>
          <w:tcPr>
            <w:tcW w:w="2263" w:type="dxa"/>
            <w:noWrap/>
            <w:hideMark/>
          </w:tcPr>
          <w:p w14:paraId="3DA8F3F3" w14:textId="77777777" w:rsidR="009A126F" w:rsidRPr="00766692" w:rsidRDefault="009A126F" w:rsidP="003659F4">
            <w:pPr>
              <w:pStyle w:val="NoSpacing"/>
            </w:pPr>
            <w:r w:rsidRPr="00766692">
              <w:t>Quepos</w:t>
            </w:r>
          </w:p>
        </w:tc>
        <w:tc>
          <w:tcPr>
            <w:tcW w:w="1843" w:type="dxa"/>
            <w:noWrap/>
            <w:hideMark/>
          </w:tcPr>
          <w:p w14:paraId="15A38E44" w14:textId="77777777" w:rsidR="009A126F" w:rsidRPr="00766692" w:rsidRDefault="009A126F" w:rsidP="003659F4">
            <w:pPr>
              <w:pStyle w:val="NoSpacing"/>
              <w:jc w:val="center"/>
            </w:pPr>
            <w:r w:rsidRPr="00766692">
              <w:t>0.458</w:t>
            </w:r>
          </w:p>
        </w:tc>
        <w:tc>
          <w:tcPr>
            <w:tcW w:w="4536" w:type="dxa"/>
            <w:noWrap/>
            <w:hideMark/>
          </w:tcPr>
          <w:p w14:paraId="3E958A24" w14:textId="77777777" w:rsidR="009A126F" w:rsidRPr="00766692" w:rsidRDefault="009A126F" w:rsidP="003659F4">
            <w:pPr>
              <w:pStyle w:val="NoSpacing"/>
              <w:jc w:val="center"/>
            </w:pPr>
            <w:r w:rsidRPr="00766692">
              <w:t>68</w:t>
            </w:r>
          </w:p>
        </w:tc>
      </w:tr>
      <w:tr w:rsidR="009A126F" w:rsidRPr="00766692" w14:paraId="09D184AB" w14:textId="77777777" w:rsidTr="003659F4">
        <w:trPr>
          <w:trHeight w:val="300"/>
        </w:trPr>
        <w:tc>
          <w:tcPr>
            <w:tcW w:w="2263" w:type="dxa"/>
            <w:noWrap/>
            <w:hideMark/>
          </w:tcPr>
          <w:p w14:paraId="234D8BB4" w14:textId="77777777" w:rsidR="009A126F" w:rsidRPr="00766692" w:rsidRDefault="009A126F" w:rsidP="003659F4">
            <w:pPr>
              <w:pStyle w:val="NoSpacing"/>
            </w:pPr>
            <w:r w:rsidRPr="00766692">
              <w:t>Acosta</w:t>
            </w:r>
          </w:p>
        </w:tc>
        <w:tc>
          <w:tcPr>
            <w:tcW w:w="1843" w:type="dxa"/>
            <w:noWrap/>
            <w:hideMark/>
          </w:tcPr>
          <w:p w14:paraId="70F549AF" w14:textId="77777777" w:rsidR="009A126F" w:rsidRPr="00766692" w:rsidRDefault="009A126F" w:rsidP="003659F4">
            <w:pPr>
              <w:pStyle w:val="NoSpacing"/>
              <w:jc w:val="center"/>
            </w:pPr>
            <w:r w:rsidRPr="00766692">
              <w:t>0.457</w:t>
            </w:r>
          </w:p>
        </w:tc>
        <w:tc>
          <w:tcPr>
            <w:tcW w:w="4536" w:type="dxa"/>
            <w:noWrap/>
            <w:hideMark/>
          </w:tcPr>
          <w:p w14:paraId="0D18C1DA" w14:textId="77777777" w:rsidR="009A126F" w:rsidRPr="00766692" w:rsidRDefault="009A126F" w:rsidP="003659F4">
            <w:pPr>
              <w:pStyle w:val="NoSpacing"/>
              <w:jc w:val="center"/>
            </w:pPr>
            <w:r w:rsidRPr="00766692">
              <w:t>69</w:t>
            </w:r>
          </w:p>
        </w:tc>
      </w:tr>
      <w:tr w:rsidR="009A126F" w:rsidRPr="00766692" w14:paraId="74016E65" w14:textId="77777777" w:rsidTr="003659F4">
        <w:trPr>
          <w:trHeight w:val="300"/>
        </w:trPr>
        <w:tc>
          <w:tcPr>
            <w:tcW w:w="2263" w:type="dxa"/>
            <w:noWrap/>
            <w:hideMark/>
          </w:tcPr>
          <w:p w14:paraId="45DB37A3" w14:textId="77777777" w:rsidR="009A126F" w:rsidRPr="00766692" w:rsidRDefault="009A126F" w:rsidP="003659F4">
            <w:pPr>
              <w:pStyle w:val="NoSpacing"/>
            </w:pPr>
            <w:r w:rsidRPr="00766692">
              <w:t>Upala</w:t>
            </w:r>
          </w:p>
        </w:tc>
        <w:tc>
          <w:tcPr>
            <w:tcW w:w="1843" w:type="dxa"/>
            <w:noWrap/>
            <w:hideMark/>
          </w:tcPr>
          <w:p w14:paraId="05F245CE" w14:textId="77777777" w:rsidR="009A126F" w:rsidRPr="00766692" w:rsidRDefault="009A126F" w:rsidP="003659F4">
            <w:pPr>
              <w:pStyle w:val="NoSpacing"/>
              <w:jc w:val="center"/>
            </w:pPr>
            <w:r w:rsidRPr="00766692">
              <w:t>0.457</w:t>
            </w:r>
          </w:p>
        </w:tc>
        <w:tc>
          <w:tcPr>
            <w:tcW w:w="4536" w:type="dxa"/>
            <w:noWrap/>
            <w:hideMark/>
          </w:tcPr>
          <w:p w14:paraId="3A6C9E4B" w14:textId="77777777" w:rsidR="009A126F" w:rsidRPr="00766692" w:rsidRDefault="009A126F" w:rsidP="003659F4">
            <w:pPr>
              <w:pStyle w:val="NoSpacing"/>
              <w:jc w:val="center"/>
            </w:pPr>
            <w:r w:rsidRPr="00766692">
              <w:t>70</w:t>
            </w:r>
          </w:p>
        </w:tc>
      </w:tr>
      <w:tr w:rsidR="009A126F" w:rsidRPr="00766692" w14:paraId="760A16FC" w14:textId="77777777" w:rsidTr="003659F4">
        <w:trPr>
          <w:trHeight w:val="300"/>
        </w:trPr>
        <w:tc>
          <w:tcPr>
            <w:tcW w:w="2263" w:type="dxa"/>
            <w:noWrap/>
            <w:hideMark/>
          </w:tcPr>
          <w:p w14:paraId="75F52002" w14:textId="77777777" w:rsidR="009A126F" w:rsidRPr="00766692" w:rsidRDefault="009A126F" w:rsidP="003659F4">
            <w:pPr>
              <w:pStyle w:val="NoSpacing"/>
            </w:pPr>
            <w:r w:rsidRPr="00766692">
              <w:t>Guácimo</w:t>
            </w:r>
          </w:p>
        </w:tc>
        <w:tc>
          <w:tcPr>
            <w:tcW w:w="1843" w:type="dxa"/>
            <w:noWrap/>
            <w:hideMark/>
          </w:tcPr>
          <w:p w14:paraId="57D9EEBA" w14:textId="77777777" w:rsidR="009A126F" w:rsidRPr="00766692" w:rsidRDefault="009A126F" w:rsidP="003659F4">
            <w:pPr>
              <w:pStyle w:val="NoSpacing"/>
              <w:jc w:val="center"/>
            </w:pPr>
            <w:r w:rsidRPr="00766692">
              <w:t>0.456</w:t>
            </w:r>
          </w:p>
        </w:tc>
        <w:tc>
          <w:tcPr>
            <w:tcW w:w="4536" w:type="dxa"/>
            <w:noWrap/>
            <w:hideMark/>
          </w:tcPr>
          <w:p w14:paraId="5EA8351A" w14:textId="77777777" w:rsidR="009A126F" w:rsidRPr="00766692" w:rsidRDefault="009A126F" w:rsidP="003659F4">
            <w:pPr>
              <w:pStyle w:val="NoSpacing"/>
              <w:jc w:val="center"/>
            </w:pPr>
            <w:r w:rsidRPr="00766692">
              <w:t>71</w:t>
            </w:r>
          </w:p>
        </w:tc>
      </w:tr>
      <w:tr w:rsidR="009A126F" w:rsidRPr="00766692" w14:paraId="50E41BDD" w14:textId="77777777" w:rsidTr="003659F4">
        <w:trPr>
          <w:trHeight w:val="300"/>
        </w:trPr>
        <w:tc>
          <w:tcPr>
            <w:tcW w:w="2263" w:type="dxa"/>
            <w:noWrap/>
            <w:hideMark/>
          </w:tcPr>
          <w:p w14:paraId="7C20BB01" w14:textId="77777777" w:rsidR="009A126F" w:rsidRPr="00766692" w:rsidRDefault="009A126F" w:rsidP="003659F4">
            <w:pPr>
              <w:pStyle w:val="NoSpacing"/>
            </w:pPr>
            <w:r w:rsidRPr="00766692">
              <w:t>Siquirres</w:t>
            </w:r>
          </w:p>
        </w:tc>
        <w:tc>
          <w:tcPr>
            <w:tcW w:w="1843" w:type="dxa"/>
            <w:noWrap/>
            <w:hideMark/>
          </w:tcPr>
          <w:p w14:paraId="0EB30024" w14:textId="77777777" w:rsidR="009A126F" w:rsidRPr="00766692" w:rsidRDefault="009A126F" w:rsidP="003659F4">
            <w:pPr>
              <w:pStyle w:val="NoSpacing"/>
              <w:jc w:val="center"/>
            </w:pPr>
            <w:r w:rsidRPr="00766692">
              <w:t>0.450</w:t>
            </w:r>
          </w:p>
        </w:tc>
        <w:tc>
          <w:tcPr>
            <w:tcW w:w="4536" w:type="dxa"/>
            <w:noWrap/>
            <w:hideMark/>
          </w:tcPr>
          <w:p w14:paraId="0419126A" w14:textId="77777777" w:rsidR="009A126F" w:rsidRPr="00766692" w:rsidRDefault="009A126F" w:rsidP="003659F4">
            <w:pPr>
              <w:pStyle w:val="NoSpacing"/>
              <w:jc w:val="center"/>
            </w:pPr>
            <w:r w:rsidRPr="00766692">
              <w:t>72</w:t>
            </w:r>
          </w:p>
        </w:tc>
      </w:tr>
      <w:tr w:rsidR="009A126F" w:rsidRPr="00766692" w14:paraId="24628A24" w14:textId="77777777" w:rsidTr="003659F4">
        <w:trPr>
          <w:trHeight w:val="300"/>
        </w:trPr>
        <w:tc>
          <w:tcPr>
            <w:tcW w:w="2263" w:type="dxa"/>
            <w:noWrap/>
            <w:hideMark/>
          </w:tcPr>
          <w:p w14:paraId="5A0DBF55" w14:textId="77777777" w:rsidR="009A126F" w:rsidRPr="00766692" w:rsidRDefault="009A126F" w:rsidP="003659F4">
            <w:pPr>
              <w:pStyle w:val="NoSpacing"/>
            </w:pPr>
            <w:r w:rsidRPr="00766692">
              <w:t>Tarrazú</w:t>
            </w:r>
          </w:p>
        </w:tc>
        <w:tc>
          <w:tcPr>
            <w:tcW w:w="1843" w:type="dxa"/>
            <w:noWrap/>
            <w:hideMark/>
          </w:tcPr>
          <w:p w14:paraId="5C71F5BF" w14:textId="77777777" w:rsidR="009A126F" w:rsidRPr="00766692" w:rsidRDefault="009A126F" w:rsidP="003659F4">
            <w:pPr>
              <w:pStyle w:val="NoSpacing"/>
              <w:jc w:val="center"/>
            </w:pPr>
            <w:r w:rsidRPr="00766692">
              <w:t>0.436</w:t>
            </w:r>
          </w:p>
        </w:tc>
        <w:tc>
          <w:tcPr>
            <w:tcW w:w="4536" w:type="dxa"/>
            <w:noWrap/>
            <w:hideMark/>
          </w:tcPr>
          <w:p w14:paraId="1AED805F" w14:textId="77777777" w:rsidR="009A126F" w:rsidRPr="00766692" w:rsidRDefault="009A126F" w:rsidP="003659F4">
            <w:pPr>
              <w:pStyle w:val="NoSpacing"/>
              <w:jc w:val="center"/>
            </w:pPr>
            <w:r w:rsidRPr="00766692">
              <w:t>73</w:t>
            </w:r>
          </w:p>
        </w:tc>
      </w:tr>
      <w:tr w:rsidR="009A126F" w:rsidRPr="00766692" w14:paraId="2F2BE2C5" w14:textId="77777777" w:rsidTr="003659F4">
        <w:trPr>
          <w:trHeight w:val="300"/>
        </w:trPr>
        <w:tc>
          <w:tcPr>
            <w:tcW w:w="2263" w:type="dxa"/>
            <w:noWrap/>
            <w:hideMark/>
          </w:tcPr>
          <w:p w14:paraId="735A4172" w14:textId="77777777" w:rsidR="009A126F" w:rsidRPr="00766692" w:rsidRDefault="009A126F" w:rsidP="003659F4">
            <w:pPr>
              <w:pStyle w:val="NoSpacing"/>
            </w:pPr>
            <w:r w:rsidRPr="00766692">
              <w:t>Coto Brus</w:t>
            </w:r>
          </w:p>
        </w:tc>
        <w:tc>
          <w:tcPr>
            <w:tcW w:w="1843" w:type="dxa"/>
            <w:noWrap/>
            <w:hideMark/>
          </w:tcPr>
          <w:p w14:paraId="688D9F5C" w14:textId="77777777" w:rsidR="009A126F" w:rsidRPr="00766692" w:rsidRDefault="009A126F" w:rsidP="003659F4">
            <w:pPr>
              <w:pStyle w:val="NoSpacing"/>
              <w:jc w:val="center"/>
            </w:pPr>
            <w:r w:rsidRPr="00766692">
              <w:t>0.432</w:t>
            </w:r>
          </w:p>
        </w:tc>
        <w:tc>
          <w:tcPr>
            <w:tcW w:w="4536" w:type="dxa"/>
            <w:noWrap/>
            <w:hideMark/>
          </w:tcPr>
          <w:p w14:paraId="1C276A76" w14:textId="77777777" w:rsidR="009A126F" w:rsidRPr="00766692" w:rsidRDefault="009A126F" w:rsidP="003659F4">
            <w:pPr>
              <w:pStyle w:val="NoSpacing"/>
              <w:jc w:val="center"/>
            </w:pPr>
            <w:r w:rsidRPr="00766692">
              <w:t>74</w:t>
            </w:r>
          </w:p>
        </w:tc>
      </w:tr>
      <w:tr w:rsidR="009A126F" w:rsidRPr="00766692" w14:paraId="37D777CB" w14:textId="77777777" w:rsidTr="003659F4">
        <w:trPr>
          <w:trHeight w:val="300"/>
        </w:trPr>
        <w:tc>
          <w:tcPr>
            <w:tcW w:w="2263" w:type="dxa"/>
            <w:noWrap/>
            <w:hideMark/>
          </w:tcPr>
          <w:p w14:paraId="41A7785B" w14:textId="77777777" w:rsidR="009A126F" w:rsidRPr="00766692" w:rsidRDefault="009A126F" w:rsidP="003659F4">
            <w:pPr>
              <w:pStyle w:val="NoSpacing"/>
            </w:pPr>
            <w:r w:rsidRPr="00766692">
              <w:t>Buenos Aires</w:t>
            </w:r>
          </w:p>
        </w:tc>
        <w:tc>
          <w:tcPr>
            <w:tcW w:w="1843" w:type="dxa"/>
            <w:noWrap/>
            <w:hideMark/>
          </w:tcPr>
          <w:p w14:paraId="50C11E43" w14:textId="77777777" w:rsidR="009A126F" w:rsidRPr="00766692" w:rsidRDefault="009A126F" w:rsidP="003659F4">
            <w:pPr>
              <w:pStyle w:val="NoSpacing"/>
              <w:jc w:val="center"/>
            </w:pPr>
            <w:r w:rsidRPr="00766692">
              <w:t>0.432</w:t>
            </w:r>
          </w:p>
        </w:tc>
        <w:tc>
          <w:tcPr>
            <w:tcW w:w="4536" w:type="dxa"/>
            <w:noWrap/>
            <w:hideMark/>
          </w:tcPr>
          <w:p w14:paraId="1BB2DD10" w14:textId="77777777" w:rsidR="009A126F" w:rsidRPr="00766692" w:rsidRDefault="009A126F" w:rsidP="003659F4">
            <w:pPr>
              <w:pStyle w:val="NoSpacing"/>
              <w:jc w:val="center"/>
            </w:pPr>
            <w:r w:rsidRPr="00766692">
              <w:t>75</w:t>
            </w:r>
          </w:p>
        </w:tc>
      </w:tr>
      <w:tr w:rsidR="009A126F" w:rsidRPr="00766692" w14:paraId="2C48C604" w14:textId="77777777" w:rsidTr="003659F4">
        <w:trPr>
          <w:trHeight w:val="300"/>
        </w:trPr>
        <w:tc>
          <w:tcPr>
            <w:tcW w:w="2263" w:type="dxa"/>
            <w:noWrap/>
            <w:hideMark/>
          </w:tcPr>
          <w:p w14:paraId="601B7D70" w14:textId="77777777" w:rsidR="009A126F" w:rsidRPr="00766692" w:rsidRDefault="009A126F" w:rsidP="003659F4">
            <w:pPr>
              <w:pStyle w:val="NoSpacing"/>
            </w:pPr>
            <w:r w:rsidRPr="00766692">
              <w:t>Golfito</w:t>
            </w:r>
          </w:p>
        </w:tc>
        <w:tc>
          <w:tcPr>
            <w:tcW w:w="1843" w:type="dxa"/>
            <w:noWrap/>
            <w:hideMark/>
          </w:tcPr>
          <w:p w14:paraId="19A81199" w14:textId="77777777" w:rsidR="009A126F" w:rsidRPr="00766692" w:rsidRDefault="009A126F" w:rsidP="003659F4">
            <w:pPr>
              <w:pStyle w:val="NoSpacing"/>
              <w:jc w:val="center"/>
            </w:pPr>
            <w:r w:rsidRPr="00766692">
              <w:t>0.427</w:t>
            </w:r>
          </w:p>
        </w:tc>
        <w:tc>
          <w:tcPr>
            <w:tcW w:w="4536" w:type="dxa"/>
            <w:noWrap/>
            <w:hideMark/>
          </w:tcPr>
          <w:p w14:paraId="5FB7E13D" w14:textId="77777777" w:rsidR="009A126F" w:rsidRPr="00766692" w:rsidRDefault="009A126F" w:rsidP="003659F4">
            <w:pPr>
              <w:pStyle w:val="NoSpacing"/>
              <w:jc w:val="center"/>
            </w:pPr>
            <w:r w:rsidRPr="00766692">
              <w:t>76</w:t>
            </w:r>
          </w:p>
        </w:tc>
      </w:tr>
      <w:tr w:rsidR="009A126F" w:rsidRPr="00766692" w14:paraId="394DA4F1" w14:textId="77777777" w:rsidTr="003659F4">
        <w:trPr>
          <w:trHeight w:val="300"/>
        </w:trPr>
        <w:tc>
          <w:tcPr>
            <w:tcW w:w="2263" w:type="dxa"/>
            <w:noWrap/>
            <w:hideMark/>
          </w:tcPr>
          <w:p w14:paraId="7EE14DA8" w14:textId="77777777" w:rsidR="009A126F" w:rsidRPr="00766692" w:rsidRDefault="009A126F" w:rsidP="003659F4">
            <w:pPr>
              <w:pStyle w:val="NoSpacing"/>
            </w:pPr>
            <w:r w:rsidRPr="00766692">
              <w:t>Los Chiles</w:t>
            </w:r>
          </w:p>
        </w:tc>
        <w:tc>
          <w:tcPr>
            <w:tcW w:w="1843" w:type="dxa"/>
            <w:noWrap/>
            <w:hideMark/>
          </w:tcPr>
          <w:p w14:paraId="246D2DCE" w14:textId="77777777" w:rsidR="009A126F" w:rsidRPr="00766692" w:rsidRDefault="009A126F" w:rsidP="003659F4">
            <w:pPr>
              <w:pStyle w:val="NoSpacing"/>
              <w:jc w:val="center"/>
            </w:pPr>
            <w:r w:rsidRPr="00766692">
              <w:t>0.424</w:t>
            </w:r>
          </w:p>
        </w:tc>
        <w:tc>
          <w:tcPr>
            <w:tcW w:w="4536" w:type="dxa"/>
            <w:noWrap/>
            <w:hideMark/>
          </w:tcPr>
          <w:p w14:paraId="0B82F069" w14:textId="77777777" w:rsidR="009A126F" w:rsidRPr="00766692" w:rsidRDefault="009A126F" w:rsidP="003659F4">
            <w:pPr>
              <w:pStyle w:val="NoSpacing"/>
              <w:jc w:val="center"/>
            </w:pPr>
            <w:r w:rsidRPr="00766692">
              <w:t>77</w:t>
            </w:r>
          </w:p>
        </w:tc>
      </w:tr>
      <w:tr w:rsidR="009A126F" w:rsidRPr="00766692" w14:paraId="25E853C8" w14:textId="77777777" w:rsidTr="003659F4">
        <w:trPr>
          <w:trHeight w:val="300"/>
        </w:trPr>
        <w:tc>
          <w:tcPr>
            <w:tcW w:w="2263" w:type="dxa"/>
            <w:noWrap/>
            <w:hideMark/>
          </w:tcPr>
          <w:p w14:paraId="72BD7F40" w14:textId="77777777" w:rsidR="009A126F" w:rsidRPr="00766692" w:rsidRDefault="009A126F" w:rsidP="003659F4">
            <w:pPr>
              <w:pStyle w:val="NoSpacing"/>
            </w:pPr>
            <w:r w:rsidRPr="00766692">
              <w:t>Sarapiquí</w:t>
            </w:r>
          </w:p>
        </w:tc>
        <w:tc>
          <w:tcPr>
            <w:tcW w:w="1843" w:type="dxa"/>
            <w:noWrap/>
            <w:hideMark/>
          </w:tcPr>
          <w:p w14:paraId="6AC7A1F3" w14:textId="77777777" w:rsidR="009A126F" w:rsidRPr="00766692" w:rsidRDefault="009A126F" w:rsidP="003659F4">
            <w:pPr>
              <w:pStyle w:val="NoSpacing"/>
              <w:jc w:val="center"/>
            </w:pPr>
            <w:r w:rsidRPr="00766692">
              <w:t>0.423</w:t>
            </w:r>
          </w:p>
        </w:tc>
        <w:tc>
          <w:tcPr>
            <w:tcW w:w="4536" w:type="dxa"/>
            <w:noWrap/>
            <w:hideMark/>
          </w:tcPr>
          <w:p w14:paraId="079CD01B" w14:textId="77777777" w:rsidR="009A126F" w:rsidRPr="00766692" w:rsidRDefault="009A126F" w:rsidP="003659F4">
            <w:pPr>
              <w:pStyle w:val="NoSpacing"/>
              <w:jc w:val="center"/>
            </w:pPr>
            <w:r w:rsidRPr="00766692">
              <w:t>78</w:t>
            </w:r>
          </w:p>
        </w:tc>
      </w:tr>
      <w:tr w:rsidR="009A126F" w:rsidRPr="00766692" w14:paraId="7E35E26F" w14:textId="77777777" w:rsidTr="003659F4">
        <w:trPr>
          <w:trHeight w:val="300"/>
        </w:trPr>
        <w:tc>
          <w:tcPr>
            <w:tcW w:w="2263" w:type="dxa"/>
            <w:noWrap/>
            <w:hideMark/>
          </w:tcPr>
          <w:p w14:paraId="5CE2ED6E" w14:textId="77777777" w:rsidR="009A126F" w:rsidRPr="00766692" w:rsidRDefault="009A126F" w:rsidP="003659F4">
            <w:pPr>
              <w:pStyle w:val="NoSpacing"/>
            </w:pPr>
            <w:r w:rsidRPr="00766692">
              <w:t>Hojancha</w:t>
            </w:r>
          </w:p>
        </w:tc>
        <w:tc>
          <w:tcPr>
            <w:tcW w:w="1843" w:type="dxa"/>
            <w:noWrap/>
            <w:hideMark/>
          </w:tcPr>
          <w:p w14:paraId="08BB83A2" w14:textId="77777777" w:rsidR="009A126F" w:rsidRPr="00766692" w:rsidRDefault="009A126F" w:rsidP="003659F4">
            <w:pPr>
              <w:pStyle w:val="NoSpacing"/>
              <w:jc w:val="center"/>
            </w:pPr>
            <w:r w:rsidRPr="00766692">
              <w:t>0.400</w:t>
            </w:r>
          </w:p>
        </w:tc>
        <w:tc>
          <w:tcPr>
            <w:tcW w:w="4536" w:type="dxa"/>
            <w:noWrap/>
            <w:hideMark/>
          </w:tcPr>
          <w:p w14:paraId="1CB59C32" w14:textId="77777777" w:rsidR="009A126F" w:rsidRPr="00766692" w:rsidRDefault="009A126F" w:rsidP="003659F4">
            <w:pPr>
              <w:pStyle w:val="NoSpacing"/>
              <w:jc w:val="center"/>
            </w:pPr>
            <w:r w:rsidRPr="00766692">
              <w:t>79</w:t>
            </w:r>
          </w:p>
        </w:tc>
      </w:tr>
      <w:tr w:rsidR="009A126F" w:rsidRPr="00766692" w14:paraId="41C0C8DB" w14:textId="77777777" w:rsidTr="003659F4">
        <w:trPr>
          <w:trHeight w:val="300"/>
        </w:trPr>
        <w:tc>
          <w:tcPr>
            <w:tcW w:w="2263" w:type="dxa"/>
            <w:noWrap/>
            <w:hideMark/>
          </w:tcPr>
          <w:p w14:paraId="743CA5F8" w14:textId="77777777" w:rsidR="009A126F" w:rsidRPr="00766692" w:rsidRDefault="009A126F" w:rsidP="003659F4">
            <w:pPr>
              <w:pStyle w:val="NoSpacing"/>
            </w:pPr>
            <w:r w:rsidRPr="00766692">
              <w:t>Osa</w:t>
            </w:r>
          </w:p>
        </w:tc>
        <w:tc>
          <w:tcPr>
            <w:tcW w:w="1843" w:type="dxa"/>
            <w:noWrap/>
            <w:hideMark/>
          </w:tcPr>
          <w:p w14:paraId="55B81FCA" w14:textId="77777777" w:rsidR="009A126F" w:rsidRPr="00766692" w:rsidRDefault="009A126F" w:rsidP="003659F4">
            <w:pPr>
              <w:pStyle w:val="NoSpacing"/>
              <w:jc w:val="center"/>
            </w:pPr>
            <w:r w:rsidRPr="00766692">
              <w:t>0.395</w:t>
            </w:r>
          </w:p>
        </w:tc>
        <w:tc>
          <w:tcPr>
            <w:tcW w:w="4536" w:type="dxa"/>
            <w:noWrap/>
            <w:hideMark/>
          </w:tcPr>
          <w:p w14:paraId="13A87C9A" w14:textId="77777777" w:rsidR="009A126F" w:rsidRPr="00766692" w:rsidRDefault="009A126F" w:rsidP="003659F4">
            <w:pPr>
              <w:pStyle w:val="NoSpacing"/>
              <w:jc w:val="center"/>
            </w:pPr>
            <w:r w:rsidRPr="00766692">
              <w:t>80</w:t>
            </w:r>
          </w:p>
        </w:tc>
      </w:tr>
      <w:tr w:rsidR="009A126F" w:rsidRPr="00766692" w14:paraId="00BABEEC" w14:textId="77777777" w:rsidTr="003659F4">
        <w:trPr>
          <w:trHeight w:val="300"/>
        </w:trPr>
        <w:tc>
          <w:tcPr>
            <w:tcW w:w="2263" w:type="dxa"/>
            <w:noWrap/>
            <w:hideMark/>
          </w:tcPr>
          <w:p w14:paraId="1BE65A25" w14:textId="77777777" w:rsidR="009A126F" w:rsidRPr="00766692" w:rsidRDefault="009A126F" w:rsidP="003659F4">
            <w:pPr>
              <w:pStyle w:val="NoSpacing"/>
            </w:pPr>
            <w:r w:rsidRPr="00766692">
              <w:t>Matina</w:t>
            </w:r>
          </w:p>
        </w:tc>
        <w:tc>
          <w:tcPr>
            <w:tcW w:w="1843" w:type="dxa"/>
            <w:noWrap/>
            <w:hideMark/>
          </w:tcPr>
          <w:p w14:paraId="6F1CF616" w14:textId="77777777" w:rsidR="009A126F" w:rsidRPr="00766692" w:rsidRDefault="009A126F" w:rsidP="003659F4">
            <w:pPr>
              <w:pStyle w:val="NoSpacing"/>
              <w:jc w:val="center"/>
            </w:pPr>
            <w:r w:rsidRPr="00766692">
              <w:t>0.390</w:t>
            </w:r>
          </w:p>
        </w:tc>
        <w:tc>
          <w:tcPr>
            <w:tcW w:w="4536" w:type="dxa"/>
            <w:noWrap/>
            <w:hideMark/>
          </w:tcPr>
          <w:p w14:paraId="4519901F" w14:textId="77777777" w:rsidR="009A126F" w:rsidRPr="00766692" w:rsidRDefault="009A126F" w:rsidP="003659F4">
            <w:pPr>
              <w:pStyle w:val="NoSpacing"/>
              <w:jc w:val="center"/>
            </w:pPr>
            <w:r w:rsidRPr="00766692">
              <w:t>81</w:t>
            </w:r>
          </w:p>
        </w:tc>
      </w:tr>
      <w:tr w:rsidR="009A126F" w:rsidRPr="00766692" w14:paraId="2C6E5D55" w14:textId="77777777" w:rsidTr="003659F4">
        <w:trPr>
          <w:trHeight w:val="300"/>
        </w:trPr>
        <w:tc>
          <w:tcPr>
            <w:tcW w:w="2263" w:type="dxa"/>
            <w:noWrap/>
            <w:hideMark/>
          </w:tcPr>
          <w:p w14:paraId="173B060E" w14:textId="77777777" w:rsidR="009A126F" w:rsidRPr="00766692" w:rsidRDefault="009A126F" w:rsidP="003659F4">
            <w:pPr>
              <w:pStyle w:val="NoSpacing"/>
            </w:pPr>
            <w:r w:rsidRPr="00766692">
              <w:t>Talamanca</w:t>
            </w:r>
          </w:p>
        </w:tc>
        <w:tc>
          <w:tcPr>
            <w:tcW w:w="1843" w:type="dxa"/>
            <w:noWrap/>
            <w:hideMark/>
          </w:tcPr>
          <w:p w14:paraId="4E6401E8" w14:textId="77777777" w:rsidR="009A126F" w:rsidRPr="00766692" w:rsidRDefault="009A126F" w:rsidP="003659F4">
            <w:pPr>
              <w:pStyle w:val="NoSpacing"/>
              <w:jc w:val="center"/>
            </w:pPr>
            <w:r w:rsidRPr="00766692">
              <w:t>0.388</w:t>
            </w:r>
          </w:p>
        </w:tc>
        <w:tc>
          <w:tcPr>
            <w:tcW w:w="4536" w:type="dxa"/>
            <w:noWrap/>
            <w:hideMark/>
          </w:tcPr>
          <w:p w14:paraId="6DA9F6CF" w14:textId="77777777" w:rsidR="009A126F" w:rsidRPr="00766692" w:rsidRDefault="009A126F" w:rsidP="003659F4">
            <w:pPr>
              <w:pStyle w:val="NoSpacing"/>
              <w:jc w:val="center"/>
            </w:pPr>
            <w:r w:rsidRPr="00766692">
              <w:t>82</w:t>
            </w:r>
          </w:p>
        </w:tc>
      </w:tr>
    </w:tbl>
    <w:p w14:paraId="20FF62B8" w14:textId="6A22D5F7" w:rsidR="009A126F" w:rsidRPr="00766692" w:rsidRDefault="009A126F" w:rsidP="009A126F">
      <w:pPr>
        <w:pStyle w:val="NoSpacing"/>
        <w:rPr>
          <w:szCs w:val="24"/>
        </w:rPr>
      </w:pPr>
      <w:r w:rsidRPr="00766692">
        <w:rPr>
          <w:szCs w:val="24"/>
        </w:rPr>
        <w:t>NOTA. Un índice mayor indica un desarrollo humano más alto del cantón en el marco del panorama de la totalidad de los cantones del país.</w:t>
      </w:r>
      <w:r w:rsidR="00A70276">
        <w:rPr>
          <w:szCs w:val="24"/>
        </w:rPr>
        <w:t xml:space="preserve"> </w:t>
      </w:r>
      <w:r w:rsidRPr="00766692">
        <w:rPr>
          <w:szCs w:val="24"/>
        </w:rPr>
        <w:t xml:space="preserve">La información es relativa a 82 cantones, ya que no se puede desagregar la información para los cantones de creación reciente, a saber, Río Cuarto, segregado del cantón de Grecia de la provincia de Alajuela, y Monteverde, desagregado del cantón de Puntarenas, de la provincia del mismo nombre. </w:t>
      </w:r>
    </w:p>
    <w:p w14:paraId="007AE259" w14:textId="77777777" w:rsidR="009A126F" w:rsidRPr="00766692" w:rsidRDefault="009A126F" w:rsidP="009A126F">
      <w:pPr>
        <w:pStyle w:val="NoSpacing"/>
        <w:rPr>
          <w:szCs w:val="24"/>
        </w:rPr>
      </w:pPr>
      <w:r w:rsidRPr="00766692">
        <w:rPr>
          <w:szCs w:val="24"/>
        </w:rPr>
        <w:t>FUENTE: Elaboración propia a partir de base de datos www.cr.undp.org/content/costarica/es/home/atlas-de-desarrollo-humano-cantonal.html</w:t>
      </w:r>
    </w:p>
    <w:p w14:paraId="054A17F9" w14:textId="77777777" w:rsidR="009A126F" w:rsidRPr="00766692" w:rsidRDefault="009A126F" w:rsidP="009A126F">
      <w:pPr>
        <w:pStyle w:val="NoSpacing"/>
        <w:rPr>
          <w:szCs w:val="24"/>
        </w:rPr>
      </w:pPr>
    </w:p>
    <w:p w14:paraId="0686624F" w14:textId="77777777" w:rsidR="009A126F" w:rsidRPr="00766692" w:rsidRDefault="009A126F" w:rsidP="009A126F">
      <w:pPr>
        <w:pStyle w:val="NoSpacing"/>
        <w:rPr>
          <w:szCs w:val="24"/>
        </w:rPr>
      </w:pPr>
    </w:p>
    <w:p w14:paraId="6C762E2C" w14:textId="77777777" w:rsidR="009A126F" w:rsidRPr="00766692" w:rsidRDefault="009A126F" w:rsidP="009A126F">
      <w:pPr>
        <w:pStyle w:val="NoSpacing"/>
        <w:rPr>
          <w:szCs w:val="24"/>
        </w:rPr>
      </w:pPr>
      <w:r w:rsidRPr="00766692">
        <w:rPr>
          <w:szCs w:val="24"/>
        </w:rPr>
        <w:br w:type="page"/>
      </w:r>
    </w:p>
    <w:p w14:paraId="0CD634C4" w14:textId="77777777" w:rsidR="009A126F" w:rsidRPr="00766692" w:rsidRDefault="009A126F" w:rsidP="009A126F">
      <w:pPr>
        <w:pStyle w:val="NoSpacing"/>
        <w:jc w:val="center"/>
        <w:rPr>
          <w:b/>
          <w:bCs/>
          <w:szCs w:val="24"/>
        </w:rPr>
      </w:pPr>
      <w:r w:rsidRPr="00766692">
        <w:rPr>
          <w:b/>
          <w:bCs/>
          <w:szCs w:val="24"/>
        </w:rPr>
        <w:t>Cuadro 5. CANTONES DE COSTA RICA SEGÚN JERARQUÍA ASCENDENTE DEL ÍNDICE DE POBREZA MULTIDIMENSIONAL. 2020</w:t>
      </w:r>
    </w:p>
    <w:p w14:paraId="10B2FF13" w14:textId="77777777" w:rsidR="009A126F" w:rsidRPr="00766692" w:rsidRDefault="009A126F" w:rsidP="009A126F">
      <w:pPr>
        <w:pStyle w:val="NoSpacing"/>
        <w:rPr>
          <w:szCs w:val="24"/>
        </w:rPr>
      </w:pPr>
    </w:p>
    <w:tbl>
      <w:tblPr>
        <w:tblStyle w:val="TableGrid"/>
        <w:tblW w:w="0" w:type="auto"/>
        <w:tblLook w:val="04A0" w:firstRow="1" w:lastRow="0" w:firstColumn="1" w:lastColumn="0" w:noHBand="0" w:noVBand="1"/>
      </w:tblPr>
      <w:tblGrid>
        <w:gridCol w:w="2547"/>
        <w:gridCol w:w="2629"/>
        <w:gridCol w:w="3652"/>
      </w:tblGrid>
      <w:tr w:rsidR="009A126F" w:rsidRPr="00766692" w14:paraId="26CDEE15" w14:textId="77777777" w:rsidTr="0003017F">
        <w:trPr>
          <w:trHeight w:val="300"/>
          <w:tblHeader/>
        </w:trPr>
        <w:tc>
          <w:tcPr>
            <w:tcW w:w="2547" w:type="dxa"/>
            <w:noWrap/>
            <w:hideMark/>
          </w:tcPr>
          <w:p w14:paraId="3DF03466" w14:textId="77777777" w:rsidR="009A126F" w:rsidRPr="00766692" w:rsidRDefault="009A126F" w:rsidP="003659F4">
            <w:pPr>
              <w:pStyle w:val="NoSpacing"/>
              <w:rPr>
                <w:b/>
                <w:bCs/>
              </w:rPr>
            </w:pPr>
            <w:r w:rsidRPr="00766692">
              <w:rPr>
                <w:b/>
                <w:bCs/>
              </w:rPr>
              <w:t>Cantón</w:t>
            </w:r>
          </w:p>
        </w:tc>
        <w:tc>
          <w:tcPr>
            <w:tcW w:w="2629" w:type="dxa"/>
            <w:noWrap/>
            <w:hideMark/>
          </w:tcPr>
          <w:p w14:paraId="4317053F" w14:textId="77777777" w:rsidR="009A126F" w:rsidRPr="00766692" w:rsidRDefault="009A126F" w:rsidP="003659F4">
            <w:pPr>
              <w:pStyle w:val="NoSpacing"/>
              <w:jc w:val="center"/>
              <w:rPr>
                <w:b/>
                <w:bCs/>
              </w:rPr>
            </w:pPr>
            <w:r w:rsidRPr="00766692">
              <w:rPr>
                <w:b/>
                <w:bCs/>
              </w:rPr>
              <w:t>Índice de Pobreza Multidimensional</w:t>
            </w:r>
          </w:p>
        </w:tc>
        <w:tc>
          <w:tcPr>
            <w:tcW w:w="3652" w:type="dxa"/>
            <w:noWrap/>
            <w:hideMark/>
          </w:tcPr>
          <w:p w14:paraId="653113B5" w14:textId="77777777" w:rsidR="009A126F" w:rsidRPr="00766692" w:rsidRDefault="009A126F" w:rsidP="003659F4">
            <w:pPr>
              <w:pStyle w:val="NoSpacing"/>
              <w:jc w:val="center"/>
              <w:rPr>
                <w:b/>
                <w:bCs/>
              </w:rPr>
            </w:pPr>
            <w:r w:rsidRPr="00766692">
              <w:rPr>
                <w:b/>
                <w:bCs/>
              </w:rPr>
              <w:t>JERARQUÍA SEGÚN IPM ASCENDENTE</w:t>
            </w:r>
          </w:p>
        </w:tc>
      </w:tr>
      <w:tr w:rsidR="009A126F" w:rsidRPr="00766692" w14:paraId="6BDD4135" w14:textId="77777777" w:rsidTr="003659F4">
        <w:trPr>
          <w:trHeight w:val="300"/>
        </w:trPr>
        <w:tc>
          <w:tcPr>
            <w:tcW w:w="2547" w:type="dxa"/>
            <w:noWrap/>
            <w:hideMark/>
          </w:tcPr>
          <w:p w14:paraId="4533619D" w14:textId="77777777" w:rsidR="009A126F" w:rsidRPr="00766692" w:rsidRDefault="009A126F" w:rsidP="003659F4">
            <w:pPr>
              <w:pStyle w:val="NoSpacing"/>
            </w:pPr>
            <w:r w:rsidRPr="00766692">
              <w:t>Moravia</w:t>
            </w:r>
          </w:p>
        </w:tc>
        <w:tc>
          <w:tcPr>
            <w:tcW w:w="2629" w:type="dxa"/>
            <w:noWrap/>
            <w:hideMark/>
          </w:tcPr>
          <w:p w14:paraId="5F349089" w14:textId="77777777" w:rsidR="009A126F" w:rsidRPr="00766692" w:rsidRDefault="009A126F" w:rsidP="003659F4">
            <w:pPr>
              <w:pStyle w:val="NoSpacing"/>
              <w:jc w:val="center"/>
            </w:pPr>
            <w:r w:rsidRPr="00766692">
              <w:t>0.020</w:t>
            </w:r>
          </w:p>
        </w:tc>
        <w:tc>
          <w:tcPr>
            <w:tcW w:w="3652" w:type="dxa"/>
            <w:noWrap/>
            <w:hideMark/>
          </w:tcPr>
          <w:p w14:paraId="7E99C310" w14:textId="77777777" w:rsidR="009A126F" w:rsidRPr="00766692" w:rsidRDefault="009A126F" w:rsidP="003659F4">
            <w:pPr>
              <w:pStyle w:val="NoSpacing"/>
              <w:jc w:val="center"/>
            </w:pPr>
            <w:r w:rsidRPr="00766692">
              <w:t>1</w:t>
            </w:r>
          </w:p>
        </w:tc>
      </w:tr>
      <w:tr w:rsidR="009A126F" w:rsidRPr="00766692" w14:paraId="1AC191B9" w14:textId="77777777" w:rsidTr="003659F4">
        <w:trPr>
          <w:trHeight w:val="300"/>
        </w:trPr>
        <w:tc>
          <w:tcPr>
            <w:tcW w:w="2547" w:type="dxa"/>
            <w:noWrap/>
            <w:hideMark/>
          </w:tcPr>
          <w:p w14:paraId="221B8CF6" w14:textId="77777777" w:rsidR="009A126F" w:rsidRPr="00766692" w:rsidRDefault="009A126F" w:rsidP="003659F4">
            <w:pPr>
              <w:pStyle w:val="NoSpacing"/>
            </w:pPr>
            <w:r w:rsidRPr="00766692">
              <w:t>Flores</w:t>
            </w:r>
          </w:p>
        </w:tc>
        <w:tc>
          <w:tcPr>
            <w:tcW w:w="2629" w:type="dxa"/>
            <w:noWrap/>
            <w:hideMark/>
          </w:tcPr>
          <w:p w14:paraId="15FB72D7" w14:textId="77777777" w:rsidR="009A126F" w:rsidRPr="00766692" w:rsidRDefault="009A126F" w:rsidP="003659F4">
            <w:pPr>
              <w:pStyle w:val="NoSpacing"/>
              <w:jc w:val="center"/>
            </w:pPr>
            <w:r w:rsidRPr="00766692">
              <w:t>0.020</w:t>
            </w:r>
          </w:p>
        </w:tc>
        <w:tc>
          <w:tcPr>
            <w:tcW w:w="3652" w:type="dxa"/>
            <w:noWrap/>
            <w:hideMark/>
          </w:tcPr>
          <w:p w14:paraId="6A7161CB" w14:textId="77777777" w:rsidR="009A126F" w:rsidRPr="00766692" w:rsidRDefault="009A126F" w:rsidP="003659F4">
            <w:pPr>
              <w:pStyle w:val="NoSpacing"/>
              <w:jc w:val="center"/>
            </w:pPr>
            <w:r w:rsidRPr="00766692">
              <w:t>2</w:t>
            </w:r>
          </w:p>
        </w:tc>
      </w:tr>
      <w:tr w:rsidR="009A126F" w:rsidRPr="00766692" w14:paraId="3C8435B2" w14:textId="77777777" w:rsidTr="003659F4">
        <w:trPr>
          <w:trHeight w:val="300"/>
        </w:trPr>
        <w:tc>
          <w:tcPr>
            <w:tcW w:w="2547" w:type="dxa"/>
            <w:noWrap/>
            <w:hideMark/>
          </w:tcPr>
          <w:p w14:paraId="0F002C0B" w14:textId="77777777" w:rsidR="009A126F" w:rsidRPr="00766692" w:rsidRDefault="009A126F" w:rsidP="003659F4">
            <w:pPr>
              <w:pStyle w:val="NoSpacing"/>
            </w:pPr>
            <w:r w:rsidRPr="00766692">
              <w:t>Montes de Oca</w:t>
            </w:r>
          </w:p>
        </w:tc>
        <w:tc>
          <w:tcPr>
            <w:tcW w:w="2629" w:type="dxa"/>
            <w:noWrap/>
            <w:hideMark/>
          </w:tcPr>
          <w:p w14:paraId="14A66090" w14:textId="77777777" w:rsidR="009A126F" w:rsidRPr="00766692" w:rsidRDefault="009A126F" w:rsidP="003659F4">
            <w:pPr>
              <w:pStyle w:val="NoSpacing"/>
              <w:jc w:val="center"/>
            </w:pPr>
            <w:r w:rsidRPr="00766692">
              <w:t>0.020</w:t>
            </w:r>
          </w:p>
        </w:tc>
        <w:tc>
          <w:tcPr>
            <w:tcW w:w="3652" w:type="dxa"/>
            <w:noWrap/>
            <w:hideMark/>
          </w:tcPr>
          <w:p w14:paraId="4DD3417D" w14:textId="77777777" w:rsidR="009A126F" w:rsidRPr="00766692" w:rsidRDefault="009A126F" w:rsidP="003659F4">
            <w:pPr>
              <w:pStyle w:val="NoSpacing"/>
              <w:jc w:val="center"/>
            </w:pPr>
            <w:r w:rsidRPr="00766692">
              <w:t>3</w:t>
            </w:r>
          </w:p>
        </w:tc>
      </w:tr>
      <w:tr w:rsidR="009A126F" w:rsidRPr="00766692" w14:paraId="515FC7EC" w14:textId="77777777" w:rsidTr="003659F4">
        <w:trPr>
          <w:trHeight w:val="300"/>
        </w:trPr>
        <w:tc>
          <w:tcPr>
            <w:tcW w:w="2547" w:type="dxa"/>
            <w:noWrap/>
            <w:hideMark/>
          </w:tcPr>
          <w:p w14:paraId="370CCCF9" w14:textId="77777777" w:rsidR="009A126F" w:rsidRPr="00766692" w:rsidRDefault="009A126F" w:rsidP="003659F4">
            <w:pPr>
              <w:pStyle w:val="NoSpacing"/>
            </w:pPr>
            <w:r w:rsidRPr="00766692">
              <w:t>Barva</w:t>
            </w:r>
          </w:p>
        </w:tc>
        <w:tc>
          <w:tcPr>
            <w:tcW w:w="2629" w:type="dxa"/>
            <w:noWrap/>
            <w:hideMark/>
          </w:tcPr>
          <w:p w14:paraId="01204819" w14:textId="77777777" w:rsidR="009A126F" w:rsidRPr="00766692" w:rsidRDefault="009A126F" w:rsidP="003659F4">
            <w:pPr>
              <w:pStyle w:val="NoSpacing"/>
              <w:jc w:val="center"/>
            </w:pPr>
            <w:r w:rsidRPr="00766692">
              <w:t>0.030</w:t>
            </w:r>
          </w:p>
        </w:tc>
        <w:tc>
          <w:tcPr>
            <w:tcW w:w="3652" w:type="dxa"/>
            <w:noWrap/>
            <w:hideMark/>
          </w:tcPr>
          <w:p w14:paraId="4E7AA02D" w14:textId="77777777" w:rsidR="009A126F" w:rsidRPr="00766692" w:rsidRDefault="009A126F" w:rsidP="003659F4">
            <w:pPr>
              <w:pStyle w:val="NoSpacing"/>
              <w:jc w:val="center"/>
            </w:pPr>
            <w:r w:rsidRPr="00766692">
              <w:t>4</w:t>
            </w:r>
          </w:p>
        </w:tc>
      </w:tr>
      <w:tr w:rsidR="009A126F" w:rsidRPr="00766692" w14:paraId="19219866" w14:textId="77777777" w:rsidTr="003659F4">
        <w:trPr>
          <w:trHeight w:val="300"/>
        </w:trPr>
        <w:tc>
          <w:tcPr>
            <w:tcW w:w="2547" w:type="dxa"/>
            <w:noWrap/>
            <w:hideMark/>
          </w:tcPr>
          <w:p w14:paraId="62858B6A" w14:textId="77777777" w:rsidR="009A126F" w:rsidRPr="00766692" w:rsidRDefault="009A126F" w:rsidP="003659F4">
            <w:pPr>
              <w:pStyle w:val="NoSpacing"/>
            </w:pPr>
            <w:r w:rsidRPr="00766692">
              <w:t>San Rafael</w:t>
            </w:r>
          </w:p>
        </w:tc>
        <w:tc>
          <w:tcPr>
            <w:tcW w:w="2629" w:type="dxa"/>
            <w:noWrap/>
            <w:hideMark/>
          </w:tcPr>
          <w:p w14:paraId="384243D1" w14:textId="77777777" w:rsidR="009A126F" w:rsidRPr="00766692" w:rsidRDefault="009A126F" w:rsidP="003659F4">
            <w:pPr>
              <w:pStyle w:val="NoSpacing"/>
              <w:jc w:val="center"/>
            </w:pPr>
            <w:r w:rsidRPr="00766692">
              <w:t>0.030</w:t>
            </w:r>
          </w:p>
        </w:tc>
        <w:tc>
          <w:tcPr>
            <w:tcW w:w="3652" w:type="dxa"/>
            <w:noWrap/>
            <w:hideMark/>
          </w:tcPr>
          <w:p w14:paraId="61306863" w14:textId="77777777" w:rsidR="009A126F" w:rsidRPr="00766692" w:rsidRDefault="009A126F" w:rsidP="003659F4">
            <w:pPr>
              <w:pStyle w:val="NoSpacing"/>
              <w:jc w:val="center"/>
            </w:pPr>
            <w:r w:rsidRPr="00766692">
              <w:t>5</w:t>
            </w:r>
          </w:p>
        </w:tc>
      </w:tr>
      <w:tr w:rsidR="009A126F" w:rsidRPr="00766692" w14:paraId="0FE8F565" w14:textId="77777777" w:rsidTr="003659F4">
        <w:trPr>
          <w:trHeight w:val="300"/>
        </w:trPr>
        <w:tc>
          <w:tcPr>
            <w:tcW w:w="2547" w:type="dxa"/>
            <w:noWrap/>
            <w:hideMark/>
          </w:tcPr>
          <w:p w14:paraId="38E05340" w14:textId="77777777" w:rsidR="009A126F" w:rsidRPr="00766692" w:rsidRDefault="009A126F" w:rsidP="003659F4">
            <w:pPr>
              <w:pStyle w:val="NoSpacing"/>
            </w:pPr>
            <w:r w:rsidRPr="00766692">
              <w:t>Vázquez de Coronado</w:t>
            </w:r>
          </w:p>
        </w:tc>
        <w:tc>
          <w:tcPr>
            <w:tcW w:w="2629" w:type="dxa"/>
            <w:noWrap/>
            <w:hideMark/>
          </w:tcPr>
          <w:p w14:paraId="10E6A20F" w14:textId="77777777" w:rsidR="009A126F" w:rsidRPr="00766692" w:rsidRDefault="009A126F" w:rsidP="003659F4">
            <w:pPr>
              <w:pStyle w:val="NoSpacing"/>
              <w:jc w:val="center"/>
            </w:pPr>
            <w:r w:rsidRPr="00766692">
              <w:t>0.030</w:t>
            </w:r>
          </w:p>
        </w:tc>
        <w:tc>
          <w:tcPr>
            <w:tcW w:w="3652" w:type="dxa"/>
            <w:noWrap/>
            <w:hideMark/>
          </w:tcPr>
          <w:p w14:paraId="7AE3CAD3" w14:textId="77777777" w:rsidR="009A126F" w:rsidRPr="00766692" w:rsidRDefault="009A126F" w:rsidP="003659F4">
            <w:pPr>
              <w:pStyle w:val="NoSpacing"/>
              <w:jc w:val="center"/>
            </w:pPr>
            <w:r w:rsidRPr="00766692">
              <w:t>6</w:t>
            </w:r>
          </w:p>
        </w:tc>
      </w:tr>
      <w:tr w:rsidR="009A126F" w:rsidRPr="00766692" w14:paraId="7E43C72E" w14:textId="77777777" w:rsidTr="003659F4">
        <w:trPr>
          <w:trHeight w:val="300"/>
        </w:trPr>
        <w:tc>
          <w:tcPr>
            <w:tcW w:w="2547" w:type="dxa"/>
            <w:noWrap/>
            <w:hideMark/>
          </w:tcPr>
          <w:p w14:paraId="771AD72A" w14:textId="77777777" w:rsidR="009A126F" w:rsidRPr="00766692" w:rsidRDefault="009A126F" w:rsidP="003659F4">
            <w:pPr>
              <w:pStyle w:val="NoSpacing"/>
            </w:pPr>
            <w:r w:rsidRPr="00766692">
              <w:t>San Pablo</w:t>
            </w:r>
          </w:p>
        </w:tc>
        <w:tc>
          <w:tcPr>
            <w:tcW w:w="2629" w:type="dxa"/>
            <w:noWrap/>
            <w:hideMark/>
          </w:tcPr>
          <w:p w14:paraId="5BBD5E4B" w14:textId="77777777" w:rsidR="009A126F" w:rsidRPr="00766692" w:rsidRDefault="009A126F" w:rsidP="003659F4">
            <w:pPr>
              <w:pStyle w:val="NoSpacing"/>
              <w:jc w:val="center"/>
            </w:pPr>
            <w:r w:rsidRPr="00766692">
              <w:t>0.030</w:t>
            </w:r>
          </w:p>
        </w:tc>
        <w:tc>
          <w:tcPr>
            <w:tcW w:w="3652" w:type="dxa"/>
            <w:noWrap/>
            <w:hideMark/>
          </w:tcPr>
          <w:p w14:paraId="0AD73CCA" w14:textId="77777777" w:rsidR="009A126F" w:rsidRPr="00766692" w:rsidRDefault="009A126F" w:rsidP="003659F4">
            <w:pPr>
              <w:pStyle w:val="NoSpacing"/>
              <w:jc w:val="center"/>
            </w:pPr>
            <w:r w:rsidRPr="00766692">
              <w:t>7</w:t>
            </w:r>
          </w:p>
        </w:tc>
      </w:tr>
      <w:tr w:rsidR="009A126F" w:rsidRPr="00766692" w14:paraId="5F1D08A3" w14:textId="77777777" w:rsidTr="003659F4">
        <w:trPr>
          <w:trHeight w:val="300"/>
        </w:trPr>
        <w:tc>
          <w:tcPr>
            <w:tcW w:w="2547" w:type="dxa"/>
            <w:noWrap/>
            <w:hideMark/>
          </w:tcPr>
          <w:p w14:paraId="093D1997" w14:textId="77777777" w:rsidR="009A126F" w:rsidRPr="00766692" w:rsidRDefault="009A126F" w:rsidP="003659F4">
            <w:pPr>
              <w:pStyle w:val="NoSpacing"/>
            </w:pPr>
            <w:r w:rsidRPr="00766692">
              <w:t>Belén</w:t>
            </w:r>
          </w:p>
        </w:tc>
        <w:tc>
          <w:tcPr>
            <w:tcW w:w="2629" w:type="dxa"/>
            <w:noWrap/>
            <w:hideMark/>
          </w:tcPr>
          <w:p w14:paraId="080B5C4C" w14:textId="77777777" w:rsidR="009A126F" w:rsidRPr="00766692" w:rsidRDefault="009A126F" w:rsidP="003659F4">
            <w:pPr>
              <w:pStyle w:val="NoSpacing"/>
              <w:jc w:val="center"/>
            </w:pPr>
            <w:r w:rsidRPr="00766692">
              <w:t>0.030</w:t>
            </w:r>
          </w:p>
        </w:tc>
        <w:tc>
          <w:tcPr>
            <w:tcW w:w="3652" w:type="dxa"/>
            <w:noWrap/>
            <w:hideMark/>
          </w:tcPr>
          <w:p w14:paraId="36E08A0E" w14:textId="77777777" w:rsidR="009A126F" w:rsidRPr="00766692" w:rsidRDefault="009A126F" w:rsidP="003659F4">
            <w:pPr>
              <w:pStyle w:val="NoSpacing"/>
              <w:jc w:val="center"/>
            </w:pPr>
            <w:r w:rsidRPr="00766692">
              <w:t>8</w:t>
            </w:r>
          </w:p>
        </w:tc>
      </w:tr>
      <w:tr w:rsidR="009A126F" w:rsidRPr="00766692" w14:paraId="0796A68C" w14:textId="77777777" w:rsidTr="003659F4">
        <w:trPr>
          <w:trHeight w:val="300"/>
        </w:trPr>
        <w:tc>
          <w:tcPr>
            <w:tcW w:w="2547" w:type="dxa"/>
            <w:noWrap/>
            <w:hideMark/>
          </w:tcPr>
          <w:p w14:paraId="77E12EFA" w14:textId="77777777" w:rsidR="009A126F" w:rsidRPr="00766692" w:rsidRDefault="009A126F" w:rsidP="003659F4">
            <w:pPr>
              <w:pStyle w:val="NoSpacing"/>
            </w:pPr>
            <w:r w:rsidRPr="00766692">
              <w:t>Palmares</w:t>
            </w:r>
          </w:p>
        </w:tc>
        <w:tc>
          <w:tcPr>
            <w:tcW w:w="2629" w:type="dxa"/>
            <w:noWrap/>
            <w:hideMark/>
          </w:tcPr>
          <w:p w14:paraId="14D41DE4" w14:textId="77777777" w:rsidR="009A126F" w:rsidRPr="00766692" w:rsidRDefault="009A126F" w:rsidP="003659F4">
            <w:pPr>
              <w:pStyle w:val="NoSpacing"/>
              <w:jc w:val="center"/>
            </w:pPr>
            <w:r w:rsidRPr="00766692">
              <w:t>0.030</w:t>
            </w:r>
          </w:p>
        </w:tc>
        <w:tc>
          <w:tcPr>
            <w:tcW w:w="3652" w:type="dxa"/>
            <w:noWrap/>
            <w:hideMark/>
          </w:tcPr>
          <w:p w14:paraId="288B6B0D" w14:textId="77777777" w:rsidR="009A126F" w:rsidRPr="00766692" w:rsidRDefault="009A126F" w:rsidP="003659F4">
            <w:pPr>
              <w:pStyle w:val="NoSpacing"/>
              <w:jc w:val="center"/>
            </w:pPr>
            <w:r w:rsidRPr="00766692">
              <w:t>9</w:t>
            </w:r>
          </w:p>
        </w:tc>
      </w:tr>
      <w:tr w:rsidR="009A126F" w:rsidRPr="00766692" w14:paraId="6F44F19C" w14:textId="77777777" w:rsidTr="003659F4">
        <w:trPr>
          <w:trHeight w:val="300"/>
        </w:trPr>
        <w:tc>
          <w:tcPr>
            <w:tcW w:w="2547" w:type="dxa"/>
            <w:noWrap/>
            <w:hideMark/>
          </w:tcPr>
          <w:p w14:paraId="397FEDA6" w14:textId="77777777" w:rsidR="009A126F" w:rsidRPr="00766692" w:rsidRDefault="009A126F" w:rsidP="003659F4">
            <w:pPr>
              <w:pStyle w:val="NoSpacing"/>
            </w:pPr>
            <w:r w:rsidRPr="00766692">
              <w:t>Santo Domingo</w:t>
            </w:r>
          </w:p>
        </w:tc>
        <w:tc>
          <w:tcPr>
            <w:tcW w:w="2629" w:type="dxa"/>
            <w:noWrap/>
            <w:hideMark/>
          </w:tcPr>
          <w:p w14:paraId="7BCCDA42" w14:textId="77777777" w:rsidR="009A126F" w:rsidRPr="00766692" w:rsidRDefault="009A126F" w:rsidP="003659F4">
            <w:pPr>
              <w:pStyle w:val="NoSpacing"/>
              <w:jc w:val="center"/>
            </w:pPr>
            <w:r w:rsidRPr="00766692">
              <w:t>0.030</w:t>
            </w:r>
          </w:p>
        </w:tc>
        <w:tc>
          <w:tcPr>
            <w:tcW w:w="3652" w:type="dxa"/>
            <w:noWrap/>
            <w:hideMark/>
          </w:tcPr>
          <w:p w14:paraId="7CDE17D3" w14:textId="77777777" w:rsidR="009A126F" w:rsidRPr="00766692" w:rsidRDefault="009A126F" w:rsidP="003659F4">
            <w:pPr>
              <w:pStyle w:val="NoSpacing"/>
              <w:jc w:val="center"/>
            </w:pPr>
            <w:r w:rsidRPr="00766692">
              <w:t>10</w:t>
            </w:r>
          </w:p>
        </w:tc>
      </w:tr>
      <w:tr w:rsidR="009A126F" w:rsidRPr="00766692" w14:paraId="01819700" w14:textId="77777777" w:rsidTr="003659F4">
        <w:trPr>
          <w:trHeight w:val="300"/>
        </w:trPr>
        <w:tc>
          <w:tcPr>
            <w:tcW w:w="2547" w:type="dxa"/>
            <w:noWrap/>
            <w:hideMark/>
          </w:tcPr>
          <w:p w14:paraId="42F5E688" w14:textId="77777777" w:rsidR="009A126F" w:rsidRPr="00766692" w:rsidRDefault="009A126F" w:rsidP="003659F4">
            <w:pPr>
              <w:pStyle w:val="NoSpacing"/>
            </w:pPr>
            <w:r w:rsidRPr="00766692">
              <w:t>San Isidro</w:t>
            </w:r>
          </w:p>
        </w:tc>
        <w:tc>
          <w:tcPr>
            <w:tcW w:w="2629" w:type="dxa"/>
            <w:noWrap/>
            <w:hideMark/>
          </w:tcPr>
          <w:p w14:paraId="6E99C8CB" w14:textId="77777777" w:rsidR="009A126F" w:rsidRPr="00766692" w:rsidRDefault="009A126F" w:rsidP="003659F4">
            <w:pPr>
              <w:pStyle w:val="NoSpacing"/>
              <w:jc w:val="center"/>
            </w:pPr>
            <w:r w:rsidRPr="00766692">
              <w:t>0.030</w:t>
            </w:r>
          </w:p>
        </w:tc>
        <w:tc>
          <w:tcPr>
            <w:tcW w:w="3652" w:type="dxa"/>
            <w:noWrap/>
            <w:hideMark/>
          </w:tcPr>
          <w:p w14:paraId="1CB90856" w14:textId="77777777" w:rsidR="009A126F" w:rsidRPr="00766692" w:rsidRDefault="009A126F" w:rsidP="003659F4">
            <w:pPr>
              <w:pStyle w:val="NoSpacing"/>
              <w:jc w:val="center"/>
            </w:pPr>
            <w:r w:rsidRPr="00766692">
              <w:t>11</w:t>
            </w:r>
          </w:p>
        </w:tc>
      </w:tr>
      <w:tr w:rsidR="009A126F" w:rsidRPr="00766692" w14:paraId="4D512AAF" w14:textId="77777777" w:rsidTr="003659F4">
        <w:trPr>
          <w:trHeight w:val="300"/>
        </w:trPr>
        <w:tc>
          <w:tcPr>
            <w:tcW w:w="2547" w:type="dxa"/>
            <w:noWrap/>
            <w:hideMark/>
          </w:tcPr>
          <w:p w14:paraId="638A809D" w14:textId="77777777" w:rsidR="009A126F" w:rsidRPr="00766692" w:rsidRDefault="009A126F" w:rsidP="003659F4">
            <w:pPr>
              <w:pStyle w:val="NoSpacing"/>
            </w:pPr>
            <w:r w:rsidRPr="00766692">
              <w:t>Alajuela</w:t>
            </w:r>
          </w:p>
        </w:tc>
        <w:tc>
          <w:tcPr>
            <w:tcW w:w="2629" w:type="dxa"/>
            <w:noWrap/>
            <w:hideMark/>
          </w:tcPr>
          <w:p w14:paraId="5374E7EB" w14:textId="77777777" w:rsidR="009A126F" w:rsidRPr="00766692" w:rsidRDefault="009A126F" w:rsidP="003659F4">
            <w:pPr>
              <w:pStyle w:val="NoSpacing"/>
              <w:jc w:val="center"/>
            </w:pPr>
            <w:r w:rsidRPr="00766692">
              <w:t>0.040</w:t>
            </w:r>
          </w:p>
        </w:tc>
        <w:tc>
          <w:tcPr>
            <w:tcW w:w="3652" w:type="dxa"/>
            <w:noWrap/>
            <w:hideMark/>
          </w:tcPr>
          <w:p w14:paraId="46F2025B" w14:textId="77777777" w:rsidR="009A126F" w:rsidRPr="00766692" w:rsidRDefault="009A126F" w:rsidP="003659F4">
            <w:pPr>
              <w:pStyle w:val="NoSpacing"/>
              <w:jc w:val="center"/>
            </w:pPr>
            <w:r w:rsidRPr="00766692">
              <w:t>12</w:t>
            </w:r>
          </w:p>
        </w:tc>
      </w:tr>
      <w:tr w:rsidR="009A126F" w:rsidRPr="00766692" w14:paraId="140F8954" w14:textId="77777777" w:rsidTr="003659F4">
        <w:trPr>
          <w:trHeight w:val="300"/>
        </w:trPr>
        <w:tc>
          <w:tcPr>
            <w:tcW w:w="2547" w:type="dxa"/>
            <w:noWrap/>
            <w:hideMark/>
          </w:tcPr>
          <w:p w14:paraId="3DDF5C4F" w14:textId="77777777" w:rsidR="009A126F" w:rsidRPr="00766692" w:rsidRDefault="009A126F" w:rsidP="003659F4">
            <w:pPr>
              <w:pStyle w:val="NoSpacing"/>
            </w:pPr>
            <w:r w:rsidRPr="00766692">
              <w:t>Desamparados</w:t>
            </w:r>
          </w:p>
        </w:tc>
        <w:tc>
          <w:tcPr>
            <w:tcW w:w="2629" w:type="dxa"/>
            <w:noWrap/>
            <w:hideMark/>
          </w:tcPr>
          <w:p w14:paraId="3CE50948" w14:textId="77777777" w:rsidR="009A126F" w:rsidRPr="00766692" w:rsidRDefault="009A126F" w:rsidP="003659F4">
            <w:pPr>
              <w:pStyle w:val="NoSpacing"/>
              <w:jc w:val="center"/>
            </w:pPr>
            <w:r w:rsidRPr="00766692">
              <w:t>0.040</w:t>
            </w:r>
          </w:p>
        </w:tc>
        <w:tc>
          <w:tcPr>
            <w:tcW w:w="3652" w:type="dxa"/>
            <w:noWrap/>
            <w:hideMark/>
          </w:tcPr>
          <w:p w14:paraId="39A1ED0B" w14:textId="77777777" w:rsidR="009A126F" w:rsidRPr="00766692" w:rsidRDefault="009A126F" w:rsidP="003659F4">
            <w:pPr>
              <w:pStyle w:val="NoSpacing"/>
              <w:jc w:val="center"/>
            </w:pPr>
            <w:r w:rsidRPr="00766692">
              <w:t>13</w:t>
            </w:r>
          </w:p>
        </w:tc>
      </w:tr>
      <w:tr w:rsidR="009A126F" w:rsidRPr="00766692" w14:paraId="01400A08" w14:textId="77777777" w:rsidTr="003659F4">
        <w:trPr>
          <w:trHeight w:val="300"/>
        </w:trPr>
        <w:tc>
          <w:tcPr>
            <w:tcW w:w="2547" w:type="dxa"/>
            <w:noWrap/>
            <w:hideMark/>
          </w:tcPr>
          <w:p w14:paraId="33141630" w14:textId="77777777" w:rsidR="009A126F" w:rsidRPr="00766692" w:rsidRDefault="009A126F" w:rsidP="003659F4">
            <w:pPr>
              <w:pStyle w:val="NoSpacing"/>
            </w:pPr>
            <w:r w:rsidRPr="00766692">
              <w:t>Escazú</w:t>
            </w:r>
          </w:p>
        </w:tc>
        <w:tc>
          <w:tcPr>
            <w:tcW w:w="2629" w:type="dxa"/>
            <w:noWrap/>
            <w:hideMark/>
          </w:tcPr>
          <w:p w14:paraId="24A3EB88" w14:textId="77777777" w:rsidR="009A126F" w:rsidRPr="00766692" w:rsidRDefault="009A126F" w:rsidP="003659F4">
            <w:pPr>
              <w:pStyle w:val="NoSpacing"/>
              <w:jc w:val="center"/>
            </w:pPr>
            <w:r w:rsidRPr="00766692">
              <w:t>0.040</w:t>
            </w:r>
          </w:p>
        </w:tc>
        <w:tc>
          <w:tcPr>
            <w:tcW w:w="3652" w:type="dxa"/>
            <w:noWrap/>
            <w:hideMark/>
          </w:tcPr>
          <w:p w14:paraId="3F8F8DCF" w14:textId="77777777" w:rsidR="009A126F" w:rsidRPr="00766692" w:rsidRDefault="009A126F" w:rsidP="003659F4">
            <w:pPr>
              <w:pStyle w:val="NoSpacing"/>
              <w:jc w:val="center"/>
            </w:pPr>
            <w:r w:rsidRPr="00766692">
              <w:t>14</w:t>
            </w:r>
          </w:p>
        </w:tc>
      </w:tr>
      <w:tr w:rsidR="009A126F" w:rsidRPr="00766692" w14:paraId="0FCFDF0D" w14:textId="77777777" w:rsidTr="003659F4">
        <w:trPr>
          <w:trHeight w:val="300"/>
        </w:trPr>
        <w:tc>
          <w:tcPr>
            <w:tcW w:w="2547" w:type="dxa"/>
            <w:noWrap/>
            <w:hideMark/>
          </w:tcPr>
          <w:p w14:paraId="10CD817E" w14:textId="77777777" w:rsidR="009A126F" w:rsidRPr="00766692" w:rsidRDefault="009A126F" w:rsidP="003659F4">
            <w:pPr>
              <w:pStyle w:val="NoSpacing"/>
            </w:pPr>
            <w:r w:rsidRPr="00766692">
              <w:t>Santa Bárbara</w:t>
            </w:r>
          </w:p>
        </w:tc>
        <w:tc>
          <w:tcPr>
            <w:tcW w:w="2629" w:type="dxa"/>
            <w:noWrap/>
            <w:hideMark/>
          </w:tcPr>
          <w:p w14:paraId="36ED752C" w14:textId="77777777" w:rsidR="009A126F" w:rsidRPr="00766692" w:rsidRDefault="009A126F" w:rsidP="003659F4">
            <w:pPr>
              <w:pStyle w:val="NoSpacing"/>
              <w:jc w:val="center"/>
            </w:pPr>
            <w:r w:rsidRPr="00766692">
              <w:t>0.040</w:t>
            </w:r>
          </w:p>
        </w:tc>
        <w:tc>
          <w:tcPr>
            <w:tcW w:w="3652" w:type="dxa"/>
            <w:noWrap/>
            <w:hideMark/>
          </w:tcPr>
          <w:p w14:paraId="4EB4F961" w14:textId="77777777" w:rsidR="009A126F" w:rsidRPr="00766692" w:rsidRDefault="009A126F" w:rsidP="003659F4">
            <w:pPr>
              <w:pStyle w:val="NoSpacing"/>
              <w:jc w:val="center"/>
            </w:pPr>
            <w:r w:rsidRPr="00766692">
              <w:t>15</w:t>
            </w:r>
          </w:p>
        </w:tc>
      </w:tr>
      <w:tr w:rsidR="009A126F" w:rsidRPr="00766692" w14:paraId="7DE20057" w14:textId="77777777" w:rsidTr="003659F4">
        <w:trPr>
          <w:trHeight w:val="300"/>
        </w:trPr>
        <w:tc>
          <w:tcPr>
            <w:tcW w:w="2547" w:type="dxa"/>
            <w:noWrap/>
            <w:hideMark/>
          </w:tcPr>
          <w:p w14:paraId="34AC9CE9" w14:textId="77777777" w:rsidR="009A126F" w:rsidRPr="00766692" w:rsidRDefault="009A126F" w:rsidP="003659F4">
            <w:pPr>
              <w:pStyle w:val="NoSpacing"/>
            </w:pPr>
            <w:r w:rsidRPr="00766692">
              <w:t>Heredia</w:t>
            </w:r>
          </w:p>
        </w:tc>
        <w:tc>
          <w:tcPr>
            <w:tcW w:w="2629" w:type="dxa"/>
            <w:noWrap/>
            <w:hideMark/>
          </w:tcPr>
          <w:p w14:paraId="5D0C7068" w14:textId="77777777" w:rsidR="009A126F" w:rsidRPr="00766692" w:rsidRDefault="009A126F" w:rsidP="003659F4">
            <w:pPr>
              <w:pStyle w:val="NoSpacing"/>
              <w:jc w:val="center"/>
            </w:pPr>
            <w:r w:rsidRPr="00766692">
              <w:t>0.040</w:t>
            </w:r>
          </w:p>
        </w:tc>
        <w:tc>
          <w:tcPr>
            <w:tcW w:w="3652" w:type="dxa"/>
            <w:noWrap/>
            <w:hideMark/>
          </w:tcPr>
          <w:p w14:paraId="414136D9" w14:textId="77777777" w:rsidR="009A126F" w:rsidRPr="00766692" w:rsidRDefault="009A126F" w:rsidP="003659F4">
            <w:pPr>
              <w:pStyle w:val="NoSpacing"/>
              <w:jc w:val="center"/>
            </w:pPr>
            <w:r w:rsidRPr="00766692">
              <w:t>16</w:t>
            </w:r>
          </w:p>
        </w:tc>
      </w:tr>
      <w:tr w:rsidR="009A126F" w:rsidRPr="00766692" w14:paraId="110C6E3F" w14:textId="77777777" w:rsidTr="003659F4">
        <w:trPr>
          <w:trHeight w:val="300"/>
        </w:trPr>
        <w:tc>
          <w:tcPr>
            <w:tcW w:w="2547" w:type="dxa"/>
            <w:noWrap/>
            <w:hideMark/>
          </w:tcPr>
          <w:p w14:paraId="6233FDD1" w14:textId="77777777" w:rsidR="009A126F" w:rsidRPr="00766692" w:rsidRDefault="009A126F" w:rsidP="003659F4">
            <w:pPr>
              <w:pStyle w:val="NoSpacing"/>
            </w:pPr>
            <w:r w:rsidRPr="00766692">
              <w:t>Curridabat</w:t>
            </w:r>
          </w:p>
        </w:tc>
        <w:tc>
          <w:tcPr>
            <w:tcW w:w="2629" w:type="dxa"/>
            <w:noWrap/>
            <w:hideMark/>
          </w:tcPr>
          <w:p w14:paraId="7F9D30A2" w14:textId="77777777" w:rsidR="009A126F" w:rsidRPr="00766692" w:rsidRDefault="009A126F" w:rsidP="003659F4">
            <w:pPr>
              <w:pStyle w:val="NoSpacing"/>
              <w:jc w:val="center"/>
            </w:pPr>
            <w:r w:rsidRPr="00766692">
              <w:t>0.040</w:t>
            </w:r>
          </w:p>
        </w:tc>
        <w:tc>
          <w:tcPr>
            <w:tcW w:w="3652" w:type="dxa"/>
            <w:noWrap/>
            <w:hideMark/>
          </w:tcPr>
          <w:p w14:paraId="4C5FC4C4" w14:textId="77777777" w:rsidR="009A126F" w:rsidRPr="00766692" w:rsidRDefault="009A126F" w:rsidP="003659F4">
            <w:pPr>
              <w:pStyle w:val="NoSpacing"/>
              <w:jc w:val="center"/>
            </w:pPr>
            <w:r w:rsidRPr="00766692">
              <w:t>17</w:t>
            </w:r>
          </w:p>
        </w:tc>
      </w:tr>
      <w:tr w:rsidR="009A126F" w:rsidRPr="00766692" w14:paraId="24463796" w14:textId="77777777" w:rsidTr="003659F4">
        <w:trPr>
          <w:trHeight w:val="300"/>
        </w:trPr>
        <w:tc>
          <w:tcPr>
            <w:tcW w:w="2547" w:type="dxa"/>
            <w:noWrap/>
            <w:hideMark/>
          </w:tcPr>
          <w:p w14:paraId="24EE0E9A" w14:textId="77777777" w:rsidR="009A126F" w:rsidRPr="00766692" w:rsidRDefault="009A126F" w:rsidP="003659F4">
            <w:pPr>
              <w:pStyle w:val="NoSpacing"/>
            </w:pPr>
            <w:r w:rsidRPr="00766692">
              <w:t>Tibás</w:t>
            </w:r>
          </w:p>
        </w:tc>
        <w:tc>
          <w:tcPr>
            <w:tcW w:w="2629" w:type="dxa"/>
            <w:noWrap/>
            <w:hideMark/>
          </w:tcPr>
          <w:p w14:paraId="5BB2E7C3" w14:textId="77777777" w:rsidR="009A126F" w:rsidRPr="00766692" w:rsidRDefault="009A126F" w:rsidP="003659F4">
            <w:pPr>
              <w:pStyle w:val="NoSpacing"/>
              <w:jc w:val="center"/>
            </w:pPr>
            <w:r w:rsidRPr="00766692">
              <w:t>0.040</w:t>
            </w:r>
          </w:p>
        </w:tc>
        <w:tc>
          <w:tcPr>
            <w:tcW w:w="3652" w:type="dxa"/>
            <w:noWrap/>
            <w:hideMark/>
          </w:tcPr>
          <w:p w14:paraId="7971F80E" w14:textId="77777777" w:rsidR="009A126F" w:rsidRPr="00766692" w:rsidRDefault="009A126F" w:rsidP="003659F4">
            <w:pPr>
              <w:pStyle w:val="NoSpacing"/>
              <w:jc w:val="center"/>
            </w:pPr>
            <w:r w:rsidRPr="00766692">
              <w:t>18</w:t>
            </w:r>
          </w:p>
        </w:tc>
      </w:tr>
      <w:tr w:rsidR="009A126F" w:rsidRPr="00766692" w14:paraId="69CA4D4F" w14:textId="77777777" w:rsidTr="003659F4">
        <w:trPr>
          <w:trHeight w:val="300"/>
        </w:trPr>
        <w:tc>
          <w:tcPr>
            <w:tcW w:w="2547" w:type="dxa"/>
            <w:noWrap/>
            <w:hideMark/>
          </w:tcPr>
          <w:p w14:paraId="34CF2AC4" w14:textId="77777777" w:rsidR="009A126F" w:rsidRPr="00766692" w:rsidRDefault="009A126F" w:rsidP="003659F4">
            <w:pPr>
              <w:pStyle w:val="NoSpacing"/>
            </w:pPr>
            <w:r w:rsidRPr="00766692">
              <w:t>Atenas</w:t>
            </w:r>
          </w:p>
        </w:tc>
        <w:tc>
          <w:tcPr>
            <w:tcW w:w="2629" w:type="dxa"/>
            <w:noWrap/>
            <w:hideMark/>
          </w:tcPr>
          <w:p w14:paraId="0AA880AA" w14:textId="77777777" w:rsidR="009A126F" w:rsidRPr="00766692" w:rsidRDefault="009A126F" w:rsidP="003659F4">
            <w:pPr>
              <w:pStyle w:val="NoSpacing"/>
              <w:jc w:val="center"/>
            </w:pPr>
            <w:r w:rsidRPr="00766692">
              <w:t>0.040</w:t>
            </w:r>
          </w:p>
        </w:tc>
        <w:tc>
          <w:tcPr>
            <w:tcW w:w="3652" w:type="dxa"/>
            <w:noWrap/>
            <w:hideMark/>
          </w:tcPr>
          <w:p w14:paraId="7D5CBCF7" w14:textId="77777777" w:rsidR="009A126F" w:rsidRPr="00766692" w:rsidRDefault="009A126F" w:rsidP="003659F4">
            <w:pPr>
              <w:pStyle w:val="NoSpacing"/>
              <w:jc w:val="center"/>
            </w:pPr>
            <w:r w:rsidRPr="00766692">
              <w:t>19</w:t>
            </w:r>
          </w:p>
        </w:tc>
      </w:tr>
      <w:tr w:rsidR="009A126F" w:rsidRPr="00766692" w14:paraId="5A0B47FA" w14:textId="77777777" w:rsidTr="003659F4">
        <w:trPr>
          <w:trHeight w:val="300"/>
        </w:trPr>
        <w:tc>
          <w:tcPr>
            <w:tcW w:w="2547" w:type="dxa"/>
            <w:noWrap/>
            <w:hideMark/>
          </w:tcPr>
          <w:p w14:paraId="1104BA07" w14:textId="77777777" w:rsidR="009A126F" w:rsidRPr="00766692" w:rsidRDefault="009A126F" w:rsidP="003659F4">
            <w:pPr>
              <w:pStyle w:val="NoSpacing"/>
            </w:pPr>
            <w:r w:rsidRPr="00766692">
              <w:t>Santa Ana</w:t>
            </w:r>
          </w:p>
        </w:tc>
        <w:tc>
          <w:tcPr>
            <w:tcW w:w="2629" w:type="dxa"/>
            <w:noWrap/>
            <w:hideMark/>
          </w:tcPr>
          <w:p w14:paraId="7D614859" w14:textId="77777777" w:rsidR="009A126F" w:rsidRPr="00766692" w:rsidRDefault="009A126F" w:rsidP="003659F4">
            <w:pPr>
              <w:pStyle w:val="NoSpacing"/>
              <w:jc w:val="center"/>
            </w:pPr>
            <w:r w:rsidRPr="00766692">
              <w:t>0.040</w:t>
            </w:r>
          </w:p>
        </w:tc>
        <w:tc>
          <w:tcPr>
            <w:tcW w:w="3652" w:type="dxa"/>
            <w:noWrap/>
            <w:hideMark/>
          </w:tcPr>
          <w:p w14:paraId="18218C2D" w14:textId="77777777" w:rsidR="009A126F" w:rsidRPr="00766692" w:rsidRDefault="009A126F" w:rsidP="003659F4">
            <w:pPr>
              <w:pStyle w:val="NoSpacing"/>
              <w:jc w:val="center"/>
            </w:pPr>
            <w:r w:rsidRPr="00766692">
              <w:t>20</w:t>
            </w:r>
          </w:p>
        </w:tc>
      </w:tr>
      <w:tr w:rsidR="009A126F" w:rsidRPr="00766692" w14:paraId="16BFFE20" w14:textId="77777777" w:rsidTr="003659F4">
        <w:trPr>
          <w:trHeight w:val="300"/>
        </w:trPr>
        <w:tc>
          <w:tcPr>
            <w:tcW w:w="2547" w:type="dxa"/>
            <w:noWrap/>
            <w:hideMark/>
          </w:tcPr>
          <w:p w14:paraId="7DD53368" w14:textId="77777777" w:rsidR="009A126F" w:rsidRPr="00766692" w:rsidRDefault="009A126F" w:rsidP="003659F4">
            <w:pPr>
              <w:pStyle w:val="NoSpacing"/>
            </w:pPr>
            <w:r w:rsidRPr="00766692">
              <w:t>La Unión</w:t>
            </w:r>
          </w:p>
        </w:tc>
        <w:tc>
          <w:tcPr>
            <w:tcW w:w="2629" w:type="dxa"/>
            <w:noWrap/>
            <w:hideMark/>
          </w:tcPr>
          <w:p w14:paraId="77222B11" w14:textId="77777777" w:rsidR="009A126F" w:rsidRPr="00766692" w:rsidRDefault="009A126F" w:rsidP="003659F4">
            <w:pPr>
              <w:pStyle w:val="NoSpacing"/>
              <w:jc w:val="center"/>
            </w:pPr>
            <w:r w:rsidRPr="00766692">
              <w:t>0.050</w:t>
            </w:r>
          </w:p>
        </w:tc>
        <w:tc>
          <w:tcPr>
            <w:tcW w:w="3652" w:type="dxa"/>
            <w:noWrap/>
            <w:hideMark/>
          </w:tcPr>
          <w:p w14:paraId="74DB28FA" w14:textId="77777777" w:rsidR="009A126F" w:rsidRPr="00766692" w:rsidRDefault="009A126F" w:rsidP="003659F4">
            <w:pPr>
              <w:pStyle w:val="NoSpacing"/>
              <w:jc w:val="center"/>
            </w:pPr>
            <w:r w:rsidRPr="00766692">
              <w:t>21</w:t>
            </w:r>
          </w:p>
        </w:tc>
      </w:tr>
      <w:tr w:rsidR="009A126F" w:rsidRPr="00766692" w14:paraId="1A312460" w14:textId="77777777" w:rsidTr="003659F4">
        <w:trPr>
          <w:trHeight w:val="300"/>
        </w:trPr>
        <w:tc>
          <w:tcPr>
            <w:tcW w:w="2547" w:type="dxa"/>
            <w:noWrap/>
            <w:hideMark/>
          </w:tcPr>
          <w:p w14:paraId="5E84DC7A" w14:textId="77777777" w:rsidR="009A126F" w:rsidRPr="00766692" w:rsidRDefault="009A126F" w:rsidP="003659F4">
            <w:pPr>
              <w:pStyle w:val="NoSpacing"/>
            </w:pPr>
            <w:r w:rsidRPr="00766692">
              <w:t>Esparza</w:t>
            </w:r>
          </w:p>
        </w:tc>
        <w:tc>
          <w:tcPr>
            <w:tcW w:w="2629" w:type="dxa"/>
            <w:noWrap/>
            <w:hideMark/>
          </w:tcPr>
          <w:p w14:paraId="2A0B1FC5" w14:textId="77777777" w:rsidR="009A126F" w:rsidRPr="00766692" w:rsidRDefault="009A126F" w:rsidP="003659F4">
            <w:pPr>
              <w:pStyle w:val="NoSpacing"/>
              <w:jc w:val="center"/>
            </w:pPr>
            <w:r w:rsidRPr="00766692">
              <w:t>0.050</w:t>
            </w:r>
          </w:p>
        </w:tc>
        <w:tc>
          <w:tcPr>
            <w:tcW w:w="3652" w:type="dxa"/>
            <w:noWrap/>
            <w:hideMark/>
          </w:tcPr>
          <w:p w14:paraId="07CE8E2E" w14:textId="77777777" w:rsidR="009A126F" w:rsidRPr="00766692" w:rsidRDefault="009A126F" w:rsidP="003659F4">
            <w:pPr>
              <w:pStyle w:val="NoSpacing"/>
              <w:jc w:val="center"/>
            </w:pPr>
            <w:r w:rsidRPr="00766692">
              <w:t>22</w:t>
            </w:r>
          </w:p>
        </w:tc>
      </w:tr>
      <w:tr w:rsidR="009A126F" w:rsidRPr="00766692" w14:paraId="45C21E8C" w14:textId="77777777" w:rsidTr="003659F4">
        <w:trPr>
          <w:trHeight w:val="300"/>
        </w:trPr>
        <w:tc>
          <w:tcPr>
            <w:tcW w:w="2547" w:type="dxa"/>
            <w:noWrap/>
            <w:hideMark/>
          </w:tcPr>
          <w:p w14:paraId="6A4D2A0C" w14:textId="77777777" w:rsidR="009A126F" w:rsidRPr="00766692" w:rsidRDefault="009A126F" w:rsidP="003659F4">
            <w:pPr>
              <w:pStyle w:val="NoSpacing"/>
            </w:pPr>
            <w:r w:rsidRPr="00766692">
              <w:t>Zarcero</w:t>
            </w:r>
          </w:p>
        </w:tc>
        <w:tc>
          <w:tcPr>
            <w:tcW w:w="2629" w:type="dxa"/>
            <w:noWrap/>
            <w:hideMark/>
          </w:tcPr>
          <w:p w14:paraId="2D5310E3" w14:textId="77777777" w:rsidR="009A126F" w:rsidRPr="00766692" w:rsidRDefault="009A126F" w:rsidP="003659F4">
            <w:pPr>
              <w:pStyle w:val="NoSpacing"/>
              <w:jc w:val="center"/>
            </w:pPr>
            <w:r w:rsidRPr="00766692">
              <w:t>0.050</w:t>
            </w:r>
          </w:p>
        </w:tc>
        <w:tc>
          <w:tcPr>
            <w:tcW w:w="3652" w:type="dxa"/>
            <w:noWrap/>
            <w:hideMark/>
          </w:tcPr>
          <w:p w14:paraId="66BB97F9" w14:textId="77777777" w:rsidR="009A126F" w:rsidRPr="00766692" w:rsidRDefault="009A126F" w:rsidP="003659F4">
            <w:pPr>
              <w:pStyle w:val="NoSpacing"/>
              <w:jc w:val="center"/>
            </w:pPr>
            <w:r w:rsidRPr="00766692">
              <w:t>23</w:t>
            </w:r>
          </w:p>
        </w:tc>
      </w:tr>
      <w:tr w:rsidR="009A126F" w:rsidRPr="00766692" w14:paraId="4D17B92C" w14:textId="77777777" w:rsidTr="003659F4">
        <w:trPr>
          <w:trHeight w:val="300"/>
        </w:trPr>
        <w:tc>
          <w:tcPr>
            <w:tcW w:w="2547" w:type="dxa"/>
            <w:noWrap/>
            <w:hideMark/>
          </w:tcPr>
          <w:p w14:paraId="431ABAB3" w14:textId="77777777" w:rsidR="009A126F" w:rsidRPr="00766692" w:rsidRDefault="009A126F" w:rsidP="003659F4">
            <w:pPr>
              <w:pStyle w:val="NoSpacing"/>
            </w:pPr>
            <w:r w:rsidRPr="00766692">
              <w:t>Naranjo</w:t>
            </w:r>
          </w:p>
        </w:tc>
        <w:tc>
          <w:tcPr>
            <w:tcW w:w="2629" w:type="dxa"/>
            <w:noWrap/>
            <w:hideMark/>
          </w:tcPr>
          <w:p w14:paraId="737936B2" w14:textId="77777777" w:rsidR="009A126F" w:rsidRPr="00766692" w:rsidRDefault="009A126F" w:rsidP="003659F4">
            <w:pPr>
              <w:pStyle w:val="NoSpacing"/>
              <w:jc w:val="center"/>
            </w:pPr>
            <w:r w:rsidRPr="00766692">
              <w:t>0.050</w:t>
            </w:r>
          </w:p>
        </w:tc>
        <w:tc>
          <w:tcPr>
            <w:tcW w:w="3652" w:type="dxa"/>
            <w:noWrap/>
            <w:hideMark/>
          </w:tcPr>
          <w:p w14:paraId="0C344A6C" w14:textId="77777777" w:rsidR="009A126F" w:rsidRPr="00766692" w:rsidRDefault="009A126F" w:rsidP="003659F4">
            <w:pPr>
              <w:pStyle w:val="NoSpacing"/>
              <w:jc w:val="center"/>
            </w:pPr>
            <w:r w:rsidRPr="00766692">
              <w:t>24</w:t>
            </w:r>
          </w:p>
        </w:tc>
      </w:tr>
      <w:tr w:rsidR="009A126F" w:rsidRPr="00766692" w14:paraId="25DF9276" w14:textId="77777777" w:rsidTr="003659F4">
        <w:trPr>
          <w:trHeight w:val="300"/>
        </w:trPr>
        <w:tc>
          <w:tcPr>
            <w:tcW w:w="2547" w:type="dxa"/>
            <w:noWrap/>
            <w:hideMark/>
          </w:tcPr>
          <w:p w14:paraId="22279FB5" w14:textId="77777777" w:rsidR="009A126F" w:rsidRPr="00766692" w:rsidRDefault="009A126F" w:rsidP="003659F4">
            <w:pPr>
              <w:pStyle w:val="NoSpacing"/>
            </w:pPr>
            <w:r w:rsidRPr="00766692">
              <w:t>Río Cuarto</w:t>
            </w:r>
          </w:p>
        </w:tc>
        <w:tc>
          <w:tcPr>
            <w:tcW w:w="2629" w:type="dxa"/>
            <w:noWrap/>
            <w:hideMark/>
          </w:tcPr>
          <w:p w14:paraId="6526AA9C" w14:textId="77777777" w:rsidR="009A126F" w:rsidRPr="00766692" w:rsidRDefault="009A126F" w:rsidP="003659F4">
            <w:pPr>
              <w:pStyle w:val="NoSpacing"/>
              <w:jc w:val="center"/>
            </w:pPr>
            <w:r w:rsidRPr="00766692">
              <w:t>0.050</w:t>
            </w:r>
          </w:p>
        </w:tc>
        <w:tc>
          <w:tcPr>
            <w:tcW w:w="3652" w:type="dxa"/>
            <w:noWrap/>
            <w:hideMark/>
          </w:tcPr>
          <w:p w14:paraId="176C03EE" w14:textId="77777777" w:rsidR="009A126F" w:rsidRPr="00766692" w:rsidRDefault="009A126F" w:rsidP="003659F4">
            <w:pPr>
              <w:pStyle w:val="NoSpacing"/>
              <w:jc w:val="center"/>
            </w:pPr>
            <w:r w:rsidRPr="00766692">
              <w:t>25</w:t>
            </w:r>
          </w:p>
        </w:tc>
      </w:tr>
      <w:tr w:rsidR="009A126F" w:rsidRPr="00766692" w14:paraId="3D5ACE05" w14:textId="77777777" w:rsidTr="003659F4">
        <w:trPr>
          <w:trHeight w:val="300"/>
        </w:trPr>
        <w:tc>
          <w:tcPr>
            <w:tcW w:w="2547" w:type="dxa"/>
            <w:noWrap/>
            <w:hideMark/>
          </w:tcPr>
          <w:p w14:paraId="0D0279E9" w14:textId="77777777" w:rsidR="009A126F" w:rsidRPr="00766692" w:rsidRDefault="009A126F" w:rsidP="003659F4">
            <w:pPr>
              <w:pStyle w:val="NoSpacing"/>
            </w:pPr>
            <w:r w:rsidRPr="00766692">
              <w:t>Mora</w:t>
            </w:r>
          </w:p>
        </w:tc>
        <w:tc>
          <w:tcPr>
            <w:tcW w:w="2629" w:type="dxa"/>
            <w:noWrap/>
            <w:hideMark/>
          </w:tcPr>
          <w:p w14:paraId="330B863C" w14:textId="77777777" w:rsidR="009A126F" w:rsidRPr="00766692" w:rsidRDefault="009A126F" w:rsidP="003659F4">
            <w:pPr>
              <w:pStyle w:val="NoSpacing"/>
              <w:jc w:val="center"/>
            </w:pPr>
            <w:r w:rsidRPr="00766692">
              <w:t>0.050</w:t>
            </w:r>
          </w:p>
        </w:tc>
        <w:tc>
          <w:tcPr>
            <w:tcW w:w="3652" w:type="dxa"/>
            <w:noWrap/>
            <w:hideMark/>
          </w:tcPr>
          <w:p w14:paraId="5C29742D" w14:textId="77777777" w:rsidR="009A126F" w:rsidRPr="00766692" w:rsidRDefault="009A126F" w:rsidP="003659F4">
            <w:pPr>
              <w:pStyle w:val="NoSpacing"/>
              <w:jc w:val="center"/>
            </w:pPr>
            <w:r w:rsidRPr="00766692">
              <w:t>26</w:t>
            </w:r>
          </w:p>
        </w:tc>
      </w:tr>
      <w:tr w:rsidR="009A126F" w:rsidRPr="00766692" w14:paraId="00A77BB6" w14:textId="77777777" w:rsidTr="003659F4">
        <w:trPr>
          <w:trHeight w:val="300"/>
        </w:trPr>
        <w:tc>
          <w:tcPr>
            <w:tcW w:w="2547" w:type="dxa"/>
            <w:noWrap/>
            <w:hideMark/>
          </w:tcPr>
          <w:p w14:paraId="5F9E7054" w14:textId="77777777" w:rsidR="009A126F" w:rsidRPr="00766692" w:rsidRDefault="009A126F" w:rsidP="003659F4">
            <w:pPr>
              <w:pStyle w:val="NoSpacing"/>
            </w:pPr>
            <w:r w:rsidRPr="00766692">
              <w:t>Puriscal</w:t>
            </w:r>
          </w:p>
        </w:tc>
        <w:tc>
          <w:tcPr>
            <w:tcW w:w="2629" w:type="dxa"/>
            <w:noWrap/>
            <w:hideMark/>
          </w:tcPr>
          <w:p w14:paraId="5C48308A" w14:textId="77777777" w:rsidR="009A126F" w:rsidRPr="00766692" w:rsidRDefault="009A126F" w:rsidP="003659F4">
            <w:pPr>
              <w:pStyle w:val="NoSpacing"/>
              <w:jc w:val="center"/>
            </w:pPr>
            <w:r w:rsidRPr="00766692">
              <w:t>0.050</w:t>
            </w:r>
          </w:p>
        </w:tc>
        <w:tc>
          <w:tcPr>
            <w:tcW w:w="3652" w:type="dxa"/>
            <w:noWrap/>
            <w:hideMark/>
          </w:tcPr>
          <w:p w14:paraId="587AF8CB" w14:textId="77777777" w:rsidR="009A126F" w:rsidRPr="00766692" w:rsidRDefault="009A126F" w:rsidP="003659F4">
            <w:pPr>
              <w:pStyle w:val="NoSpacing"/>
              <w:jc w:val="center"/>
            </w:pPr>
            <w:r w:rsidRPr="00766692">
              <w:t>27</w:t>
            </w:r>
          </w:p>
        </w:tc>
      </w:tr>
      <w:tr w:rsidR="009A126F" w:rsidRPr="00766692" w14:paraId="77AA7E9A" w14:textId="77777777" w:rsidTr="003659F4">
        <w:trPr>
          <w:trHeight w:val="300"/>
        </w:trPr>
        <w:tc>
          <w:tcPr>
            <w:tcW w:w="2547" w:type="dxa"/>
            <w:noWrap/>
            <w:hideMark/>
          </w:tcPr>
          <w:p w14:paraId="3441A12D" w14:textId="77777777" w:rsidR="009A126F" w:rsidRPr="00766692" w:rsidRDefault="009A126F" w:rsidP="003659F4">
            <w:pPr>
              <w:pStyle w:val="NoSpacing"/>
            </w:pPr>
            <w:r w:rsidRPr="00766692">
              <w:t>San Ramón</w:t>
            </w:r>
          </w:p>
        </w:tc>
        <w:tc>
          <w:tcPr>
            <w:tcW w:w="2629" w:type="dxa"/>
            <w:noWrap/>
            <w:hideMark/>
          </w:tcPr>
          <w:p w14:paraId="54D10DB2" w14:textId="77777777" w:rsidR="009A126F" w:rsidRPr="00766692" w:rsidRDefault="009A126F" w:rsidP="003659F4">
            <w:pPr>
              <w:pStyle w:val="NoSpacing"/>
              <w:jc w:val="center"/>
            </w:pPr>
            <w:r w:rsidRPr="00766692">
              <w:t>0.050</w:t>
            </w:r>
          </w:p>
        </w:tc>
        <w:tc>
          <w:tcPr>
            <w:tcW w:w="3652" w:type="dxa"/>
            <w:noWrap/>
            <w:hideMark/>
          </w:tcPr>
          <w:p w14:paraId="73073C8A" w14:textId="77777777" w:rsidR="009A126F" w:rsidRPr="00766692" w:rsidRDefault="009A126F" w:rsidP="003659F4">
            <w:pPr>
              <w:pStyle w:val="NoSpacing"/>
              <w:jc w:val="center"/>
            </w:pPr>
            <w:r w:rsidRPr="00766692">
              <w:t>28</w:t>
            </w:r>
          </w:p>
        </w:tc>
      </w:tr>
      <w:tr w:rsidR="009A126F" w:rsidRPr="00766692" w14:paraId="579126D5" w14:textId="77777777" w:rsidTr="003659F4">
        <w:trPr>
          <w:trHeight w:val="300"/>
        </w:trPr>
        <w:tc>
          <w:tcPr>
            <w:tcW w:w="2547" w:type="dxa"/>
            <w:noWrap/>
            <w:hideMark/>
          </w:tcPr>
          <w:p w14:paraId="62C7DF8A" w14:textId="77777777" w:rsidR="009A126F" w:rsidRPr="00766692" w:rsidRDefault="009A126F" w:rsidP="003659F4">
            <w:pPr>
              <w:pStyle w:val="NoSpacing"/>
            </w:pPr>
            <w:r w:rsidRPr="00766692">
              <w:t>Tilarán</w:t>
            </w:r>
          </w:p>
        </w:tc>
        <w:tc>
          <w:tcPr>
            <w:tcW w:w="2629" w:type="dxa"/>
            <w:noWrap/>
            <w:hideMark/>
          </w:tcPr>
          <w:p w14:paraId="28D7AC3E" w14:textId="77777777" w:rsidR="009A126F" w:rsidRPr="00766692" w:rsidRDefault="009A126F" w:rsidP="003659F4">
            <w:pPr>
              <w:pStyle w:val="NoSpacing"/>
              <w:jc w:val="center"/>
            </w:pPr>
            <w:r w:rsidRPr="00766692">
              <w:t>0.050</w:t>
            </w:r>
          </w:p>
        </w:tc>
        <w:tc>
          <w:tcPr>
            <w:tcW w:w="3652" w:type="dxa"/>
            <w:noWrap/>
            <w:hideMark/>
          </w:tcPr>
          <w:p w14:paraId="74F78AB5" w14:textId="77777777" w:rsidR="009A126F" w:rsidRPr="00766692" w:rsidRDefault="009A126F" w:rsidP="003659F4">
            <w:pPr>
              <w:pStyle w:val="NoSpacing"/>
              <w:jc w:val="center"/>
            </w:pPr>
            <w:r w:rsidRPr="00766692">
              <w:t>29</w:t>
            </w:r>
          </w:p>
        </w:tc>
      </w:tr>
      <w:tr w:rsidR="009A126F" w:rsidRPr="00766692" w14:paraId="64707F57" w14:textId="77777777" w:rsidTr="003659F4">
        <w:trPr>
          <w:trHeight w:val="300"/>
        </w:trPr>
        <w:tc>
          <w:tcPr>
            <w:tcW w:w="2547" w:type="dxa"/>
            <w:noWrap/>
            <w:hideMark/>
          </w:tcPr>
          <w:p w14:paraId="768B9490" w14:textId="77777777" w:rsidR="009A126F" w:rsidRPr="00766692" w:rsidRDefault="009A126F" w:rsidP="003659F4">
            <w:pPr>
              <w:pStyle w:val="NoSpacing"/>
            </w:pPr>
            <w:r w:rsidRPr="00766692">
              <w:t>Goicoechea</w:t>
            </w:r>
          </w:p>
        </w:tc>
        <w:tc>
          <w:tcPr>
            <w:tcW w:w="2629" w:type="dxa"/>
            <w:noWrap/>
            <w:hideMark/>
          </w:tcPr>
          <w:p w14:paraId="63CF5AB0" w14:textId="77777777" w:rsidR="009A126F" w:rsidRPr="00766692" w:rsidRDefault="009A126F" w:rsidP="003659F4">
            <w:pPr>
              <w:pStyle w:val="NoSpacing"/>
              <w:jc w:val="center"/>
            </w:pPr>
            <w:r w:rsidRPr="00766692">
              <w:t>0.050</w:t>
            </w:r>
          </w:p>
        </w:tc>
        <w:tc>
          <w:tcPr>
            <w:tcW w:w="3652" w:type="dxa"/>
            <w:noWrap/>
            <w:hideMark/>
          </w:tcPr>
          <w:p w14:paraId="24D6EDE0" w14:textId="77777777" w:rsidR="009A126F" w:rsidRPr="00766692" w:rsidRDefault="009A126F" w:rsidP="003659F4">
            <w:pPr>
              <w:pStyle w:val="NoSpacing"/>
              <w:jc w:val="center"/>
            </w:pPr>
            <w:r w:rsidRPr="00766692">
              <w:t>30</w:t>
            </w:r>
          </w:p>
        </w:tc>
      </w:tr>
      <w:tr w:rsidR="009A126F" w:rsidRPr="00766692" w14:paraId="00EBB1B2" w14:textId="77777777" w:rsidTr="003659F4">
        <w:trPr>
          <w:trHeight w:val="300"/>
        </w:trPr>
        <w:tc>
          <w:tcPr>
            <w:tcW w:w="2547" w:type="dxa"/>
            <w:noWrap/>
            <w:hideMark/>
          </w:tcPr>
          <w:p w14:paraId="4AD22C0F" w14:textId="77777777" w:rsidR="009A126F" w:rsidRPr="00766692" w:rsidRDefault="009A126F" w:rsidP="003659F4">
            <w:pPr>
              <w:pStyle w:val="NoSpacing"/>
            </w:pPr>
            <w:r w:rsidRPr="00766692">
              <w:t>Pérez Zeledón</w:t>
            </w:r>
          </w:p>
        </w:tc>
        <w:tc>
          <w:tcPr>
            <w:tcW w:w="2629" w:type="dxa"/>
            <w:noWrap/>
            <w:hideMark/>
          </w:tcPr>
          <w:p w14:paraId="7BF11429" w14:textId="77777777" w:rsidR="009A126F" w:rsidRPr="00766692" w:rsidRDefault="009A126F" w:rsidP="003659F4">
            <w:pPr>
              <w:pStyle w:val="NoSpacing"/>
              <w:jc w:val="center"/>
            </w:pPr>
            <w:r w:rsidRPr="00766692">
              <w:t>0.060</w:t>
            </w:r>
          </w:p>
        </w:tc>
        <w:tc>
          <w:tcPr>
            <w:tcW w:w="3652" w:type="dxa"/>
            <w:noWrap/>
            <w:hideMark/>
          </w:tcPr>
          <w:p w14:paraId="6A9F6B7E" w14:textId="77777777" w:rsidR="009A126F" w:rsidRPr="00766692" w:rsidRDefault="009A126F" w:rsidP="003659F4">
            <w:pPr>
              <w:pStyle w:val="NoSpacing"/>
              <w:jc w:val="center"/>
            </w:pPr>
            <w:r w:rsidRPr="00766692">
              <w:t>31</w:t>
            </w:r>
          </w:p>
        </w:tc>
      </w:tr>
      <w:tr w:rsidR="009A126F" w:rsidRPr="00766692" w14:paraId="01435D7C" w14:textId="77777777" w:rsidTr="003659F4">
        <w:trPr>
          <w:trHeight w:val="300"/>
        </w:trPr>
        <w:tc>
          <w:tcPr>
            <w:tcW w:w="2547" w:type="dxa"/>
            <w:noWrap/>
            <w:hideMark/>
          </w:tcPr>
          <w:p w14:paraId="6D0CA2DF" w14:textId="77777777" w:rsidR="009A126F" w:rsidRPr="00766692" w:rsidRDefault="009A126F" w:rsidP="003659F4">
            <w:pPr>
              <w:pStyle w:val="NoSpacing"/>
            </w:pPr>
            <w:r w:rsidRPr="00766692">
              <w:t>Santa Cruz</w:t>
            </w:r>
          </w:p>
        </w:tc>
        <w:tc>
          <w:tcPr>
            <w:tcW w:w="2629" w:type="dxa"/>
            <w:noWrap/>
            <w:hideMark/>
          </w:tcPr>
          <w:p w14:paraId="18D14179" w14:textId="77777777" w:rsidR="009A126F" w:rsidRPr="00766692" w:rsidRDefault="009A126F" w:rsidP="003659F4">
            <w:pPr>
              <w:pStyle w:val="NoSpacing"/>
              <w:jc w:val="center"/>
            </w:pPr>
            <w:r w:rsidRPr="00766692">
              <w:t>0.060</w:t>
            </w:r>
          </w:p>
        </w:tc>
        <w:tc>
          <w:tcPr>
            <w:tcW w:w="3652" w:type="dxa"/>
            <w:noWrap/>
            <w:hideMark/>
          </w:tcPr>
          <w:p w14:paraId="2EC972BC" w14:textId="77777777" w:rsidR="009A126F" w:rsidRPr="00766692" w:rsidRDefault="009A126F" w:rsidP="003659F4">
            <w:pPr>
              <w:pStyle w:val="NoSpacing"/>
              <w:jc w:val="center"/>
            </w:pPr>
            <w:r w:rsidRPr="00766692">
              <w:t>32</w:t>
            </w:r>
          </w:p>
        </w:tc>
      </w:tr>
      <w:tr w:rsidR="009A126F" w:rsidRPr="00766692" w14:paraId="37A8B18B" w14:textId="77777777" w:rsidTr="003659F4">
        <w:trPr>
          <w:trHeight w:val="300"/>
        </w:trPr>
        <w:tc>
          <w:tcPr>
            <w:tcW w:w="2547" w:type="dxa"/>
            <w:noWrap/>
            <w:hideMark/>
          </w:tcPr>
          <w:p w14:paraId="10660098" w14:textId="77777777" w:rsidR="009A126F" w:rsidRPr="00766692" w:rsidRDefault="009A126F" w:rsidP="003659F4">
            <w:pPr>
              <w:pStyle w:val="NoSpacing"/>
            </w:pPr>
            <w:r w:rsidRPr="00766692">
              <w:t>Acosta</w:t>
            </w:r>
          </w:p>
        </w:tc>
        <w:tc>
          <w:tcPr>
            <w:tcW w:w="2629" w:type="dxa"/>
            <w:noWrap/>
            <w:hideMark/>
          </w:tcPr>
          <w:p w14:paraId="34317095" w14:textId="77777777" w:rsidR="009A126F" w:rsidRPr="00766692" w:rsidRDefault="009A126F" w:rsidP="003659F4">
            <w:pPr>
              <w:pStyle w:val="NoSpacing"/>
              <w:jc w:val="center"/>
            </w:pPr>
            <w:r w:rsidRPr="00766692">
              <w:t>0.060</w:t>
            </w:r>
          </w:p>
        </w:tc>
        <w:tc>
          <w:tcPr>
            <w:tcW w:w="3652" w:type="dxa"/>
            <w:noWrap/>
            <w:hideMark/>
          </w:tcPr>
          <w:p w14:paraId="67B8CD4B" w14:textId="77777777" w:rsidR="009A126F" w:rsidRPr="00766692" w:rsidRDefault="009A126F" w:rsidP="003659F4">
            <w:pPr>
              <w:pStyle w:val="NoSpacing"/>
              <w:jc w:val="center"/>
            </w:pPr>
            <w:r w:rsidRPr="00766692">
              <w:t>33</w:t>
            </w:r>
          </w:p>
        </w:tc>
      </w:tr>
      <w:tr w:rsidR="009A126F" w:rsidRPr="00766692" w14:paraId="4E8C44D0" w14:textId="77777777" w:rsidTr="003659F4">
        <w:trPr>
          <w:trHeight w:val="300"/>
        </w:trPr>
        <w:tc>
          <w:tcPr>
            <w:tcW w:w="2547" w:type="dxa"/>
            <w:noWrap/>
            <w:hideMark/>
          </w:tcPr>
          <w:p w14:paraId="5DAFE3E2" w14:textId="77777777" w:rsidR="009A126F" w:rsidRPr="00766692" w:rsidRDefault="009A126F" w:rsidP="003659F4">
            <w:pPr>
              <w:pStyle w:val="NoSpacing"/>
            </w:pPr>
            <w:r w:rsidRPr="00766692">
              <w:t>San José</w:t>
            </w:r>
          </w:p>
        </w:tc>
        <w:tc>
          <w:tcPr>
            <w:tcW w:w="2629" w:type="dxa"/>
            <w:noWrap/>
            <w:hideMark/>
          </w:tcPr>
          <w:p w14:paraId="3FC62C65" w14:textId="77777777" w:rsidR="009A126F" w:rsidRPr="00766692" w:rsidRDefault="009A126F" w:rsidP="003659F4">
            <w:pPr>
              <w:pStyle w:val="NoSpacing"/>
              <w:jc w:val="center"/>
            </w:pPr>
            <w:r w:rsidRPr="00766692">
              <w:t>0.060</w:t>
            </w:r>
          </w:p>
        </w:tc>
        <w:tc>
          <w:tcPr>
            <w:tcW w:w="3652" w:type="dxa"/>
            <w:noWrap/>
            <w:hideMark/>
          </w:tcPr>
          <w:p w14:paraId="30A1E99F" w14:textId="77777777" w:rsidR="009A126F" w:rsidRPr="00766692" w:rsidRDefault="009A126F" w:rsidP="003659F4">
            <w:pPr>
              <w:pStyle w:val="NoSpacing"/>
              <w:jc w:val="center"/>
            </w:pPr>
            <w:r w:rsidRPr="00766692">
              <w:t>34</w:t>
            </w:r>
          </w:p>
        </w:tc>
      </w:tr>
      <w:tr w:rsidR="009A126F" w:rsidRPr="00766692" w14:paraId="02C7C87B" w14:textId="77777777" w:rsidTr="003659F4">
        <w:trPr>
          <w:trHeight w:val="300"/>
        </w:trPr>
        <w:tc>
          <w:tcPr>
            <w:tcW w:w="2547" w:type="dxa"/>
            <w:noWrap/>
            <w:hideMark/>
          </w:tcPr>
          <w:p w14:paraId="7638C769" w14:textId="77777777" w:rsidR="009A126F" w:rsidRPr="00766692" w:rsidRDefault="009A126F" w:rsidP="003659F4">
            <w:pPr>
              <w:pStyle w:val="NoSpacing"/>
            </w:pPr>
            <w:r w:rsidRPr="00766692">
              <w:t>Montes de Oro</w:t>
            </w:r>
          </w:p>
        </w:tc>
        <w:tc>
          <w:tcPr>
            <w:tcW w:w="2629" w:type="dxa"/>
            <w:noWrap/>
            <w:hideMark/>
          </w:tcPr>
          <w:p w14:paraId="7B46FDE7" w14:textId="77777777" w:rsidR="009A126F" w:rsidRPr="00766692" w:rsidRDefault="009A126F" w:rsidP="003659F4">
            <w:pPr>
              <w:pStyle w:val="NoSpacing"/>
              <w:jc w:val="center"/>
            </w:pPr>
            <w:r w:rsidRPr="00766692">
              <w:t>0.060</w:t>
            </w:r>
          </w:p>
        </w:tc>
        <w:tc>
          <w:tcPr>
            <w:tcW w:w="3652" w:type="dxa"/>
            <w:noWrap/>
            <w:hideMark/>
          </w:tcPr>
          <w:p w14:paraId="6D87835F" w14:textId="77777777" w:rsidR="009A126F" w:rsidRPr="00766692" w:rsidRDefault="009A126F" w:rsidP="003659F4">
            <w:pPr>
              <w:pStyle w:val="NoSpacing"/>
              <w:jc w:val="center"/>
            </w:pPr>
            <w:r w:rsidRPr="00766692">
              <w:t>35</w:t>
            </w:r>
          </w:p>
        </w:tc>
      </w:tr>
      <w:tr w:rsidR="009A126F" w:rsidRPr="00766692" w14:paraId="6A875F66" w14:textId="77777777" w:rsidTr="003659F4">
        <w:trPr>
          <w:trHeight w:val="300"/>
        </w:trPr>
        <w:tc>
          <w:tcPr>
            <w:tcW w:w="2547" w:type="dxa"/>
            <w:noWrap/>
            <w:hideMark/>
          </w:tcPr>
          <w:p w14:paraId="4562B8A0" w14:textId="77777777" w:rsidR="009A126F" w:rsidRPr="00766692" w:rsidRDefault="009A126F" w:rsidP="003659F4">
            <w:pPr>
              <w:pStyle w:val="NoSpacing"/>
            </w:pPr>
            <w:r w:rsidRPr="00766692">
              <w:t>Abangares</w:t>
            </w:r>
          </w:p>
        </w:tc>
        <w:tc>
          <w:tcPr>
            <w:tcW w:w="2629" w:type="dxa"/>
            <w:noWrap/>
            <w:hideMark/>
          </w:tcPr>
          <w:p w14:paraId="7751B6D4" w14:textId="77777777" w:rsidR="009A126F" w:rsidRPr="00766692" w:rsidRDefault="009A126F" w:rsidP="003659F4">
            <w:pPr>
              <w:pStyle w:val="NoSpacing"/>
              <w:jc w:val="center"/>
            </w:pPr>
            <w:r w:rsidRPr="00766692">
              <w:t>0.060</w:t>
            </w:r>
          </w:p>
        </w:tc>
        <w:tc>
          <w:tcPr>
            <w:tcW w:w="3652" w:type="dxa"/>
            <w:noWrap/>
            <w:hideMark/>
          </w:tcPr>
          <w:p w14:paraId="14DFD8A8" w14:textId="77777777" w:rsidR="009A126F" w:rsidRPr="00766692" w:rsidRDefault="009A126F" w:rsidP="003659F4">
            <w:pPr>
              <w:pStyle w:val="NoSpacing"/>
              <w:jc w:val="center"/>
            </w:pPr>
            <w:r w:rsidRPr="00766692">
              <w:t>36</w:t>
            </w:r>
          </w:p>
        </w:tc>
      </w:tr>
      <w:tr w:rsidR="009A126F" w:rsidRPr="00766692" w14:paraId="707D44C7" w14:textId="77777777" w:rsidTr="003659F4">
        <w:trPr>
          <w:trHeight w:val="300"/>
        </w:trPr>
        <w:tc>
          <w:tcPr>
            <w:tcW w:w="2547" w:type="dxa"/>
            <w:noWrap/>
            <w:hideMark/>
          </w:tcPr>
          <w:p w14:paraId="6663B900" w14:textId="77777777" w:rsidR="009A126F" w:rsidRPr="00766692" w:rsidRDefault="009A126F" w:rsidP="003659F4">
            <w:pPr>
              <w:pStyle w:val="NoSpacing"/>
            </w:pPr>
            <w:r w:rsidRPr="00766692">
              <w:t>Valverde Vega</w:t>
            </w:r>
          </w:p>
        </w:tc>
        <w:tc>
          <w:tcPr>
            <w:tcW w:w="2629" w:type="dxa"/>
            <w:noWrap/>
            <w:hideMark/>
          </w:tcPr>
          <w:p w14:paraId="1ABD12E3" w14:textId="77777777" w:rsidR="009A126F" w:rsidRPr="00766692" w:rsidRDefault="009A126F" w:rsidP="003659F4">
            <w:pPr>
              <w:pStyle w:val="NoSpacing"/>
              <w:jc w:val="center"/>
            </w:pPr>
            <w:r w:rsidRPr="00766692">
              <w:t>0.060</w:t>
            </w:r>
          </w:p>
        </w:tc>
        <w:tc>
          <w:tcPr>
            <w:tcW w:w="3652" w:type="dxa"/>
            <w:noWrap/>
            <w:hideMark/>
          </w:tcPr>
          <w:p w14:paraId="628A58CB" w14:textId="77777777" w:rsidR="009A126F" w:rsidRPr="00766692" w:rsidRDefault="009A126F" w:rsidP="003659F4">
            <w:pPr>
              <w:pStyle w:val="NoSpacing"/>
              <w:jc w:val="center"/>
            </w:pPr>
            <w:r w:rsidRPr="00766692">
              <w:t>37</w:t>
            </w:r>
          </w:p>
        </w:tc>
      </w:tr>
      <w:tr w:rsidR="009A126F" w:rsidRPr="00766692" w14:paraId="40F8875D" w14:textId="77777777" w:rsidTr="003659F4">
        <w:trPr>
          <w:trHeight w:val="300"/>
        </w:trPr>
        <w:tc>
          <w:tcPr>
            <w:tcW w:w="2547" w:type="dxa"/>
            <w:noWrap/>
            <w:hideMark/>
          </w:tcPr>
          <w:p w14:paraId="10C468C1" w14:textId="77777777" w:rsidR="009A126F" w:rsidRPr="00766692" w:rsidRDefault="009A126F" w:rsidP="003659F4">
            <w:pPr>
              <w:pStyle w:val="NoSpacing"/>
            </w:pPr>
            <w:r w:rsidRPr="00766692">
              <w:t>El Guarco</w:t>
            </w:r>
          </w:p>
        </w:tc>
        <w:tc>
          <w:tcPr>
            <w:tcW w:w="2629" w:type="dxa"/>
            <w:noWrap/>
            <w:hideMark/>
          </w:tcPr>
          <w:p w14:paraId="59F35B4D" w14:textId="77777777" w:rsidR="009A126F" w:rsidRPr="00766692" w:rsidRDefault="009A126F" w:rsidP="003659F4">
            <w:pPr>
              <w:pStyle w:val="NoSpacing"/>
              <w:jc w:val="center"/>
            </w:pPr>
            <w:r w:rsidRPr="00766692">
              <w:t>0.060</w:t>
            </w:r>
          </w:p>
        </w:tc>
        <w:tc>
          <w:tcPr>
            <w:tcW w:w="3652" w:type="dxa"/>
            <w:noWrap/>
            <w:hideMark/>
          </w:tcPr>
          <w:p w14:paraId="680272BC" w14:textId="77777777" w:rsidR="009A126F" w:rsidRPr="00766692" w:rsidRDefault="009A126F" w:rsidP="003659F4">
            <w:pPr>
              <w:pStyle w:val="NoSpacing"/>
              <w:jc w:val="center"/>
            </w:pPr>
            <w:r w:rsidRPr="00766692">
              <w:t>38</w:t>
            </w:r>
          </w:p>
        </w:tc>
      </w:tr>
      <w:tr w:rsidR="009A126F" w:rsidRPr="00766692" w14:paraId="04EABCAA" w14:textId="77777777" w:rsidTr="003659F4">
        <w:trPr>
          <w:trHeight w:val="300"/>
        </w:trPr>
        <w:tc>
          <w:tcPr>
            <w:tcW w:w="2547" w:type="dxa"/>
            <w:noWrap/>
            <w:hideMark/>
          </w:tcPr>
          <w:p w14:paraId="196DD84C" w14:textId="77777777" w:rsidR="009A126F" w:rsidRPr="00766692" w:rsidRDefault="009A126F" w:rsidP="003659F4">
            <w:pPr>
              <w:pStyle w:val="NoSpacing"/>
            </w:pPr>
            <w:r w:rsidRPr="00766692">
              <w:t>Cañas</w:t>
            </w:r>
          </w:p>
        </w:tc>
        <w:tc>
          <w:tcPr>
            <w:tcW w:w="2629" w:type="dxa"/>
            <w:noWrap/>
            <w:hideMark/>
          </w:tcPr>
          <w:p w14:paraId="260FA976" w14:textId="77777777" w:rsidR="009A126F" w:rsidRPr="00766692" w:rsidRDefault="009A126F" w:rsidP="003659F4">
            <w:pPr>
              <w:pStyle w:val="NoSpacing"/>
              <w:jc w:val="center"/>
            </w:pPr>
            <w:r w:rsidRPr="00766692">
              <w:t>0.060</w:t>
            </w:r>
          </w:p>
        </w:tc>
        <w:tc>
          <w:tcPr>
            <w:tcW w:w="3652" w:type="dxa"/>
            <w:noWrap/>
            <w:hideMark/>
          </w:tcPr>
          <w:p w14:paraId="41E4E324" w14:textId="77777777" w:rsidR="009A126F" w:rsidRPr="00766692" w:rsidRDefault="009A126F" w:rsidP="003659F4">
            <w:pPr>
              <w:pStyle w:val="NoSpacing"/>
              <w:jc w:val="center"/>
            </w:pPr>
            <w:r w:rsidRPr="00766692">
              <w:t>39</w:t>
            </w:r>
          </w:p>
        </w:tc>
      </w:tr>
      <w:tr w:rsidR="009A126F" w:rsidRPr="00766692" w14:paraId="229017C4" w14:textId="77777777" w:rsidTr="003659F4">
        <w:trPr>
          <w:trHeight w:val="300"/>
        </w:trPr>
        <w:tc>
          <w:tcPr>
            <w:tcW w:w="2547" w:type="dxa"/>
            <w:noWrap/>
            <w:hideMark/>
          </w:tcPr>
          <w:p w14:paraId="3C547E67" w14:textId="77777777" w:rsidR="009A126F" w:rsidRPr="00766692" w:rsidRDefault="009A126F" w:rsidP="003659F4">
            <w:pPr>
              <w:pStyle w:val="NoSpacing"/>
            </w:pPr>
            <w:r w:rsidRPr="00766692">
              <w:t>San Mateo</w:t>
            </w:r>
          </w:p>
        </w:tc>
        <w:tc>
          <w:tcPr>
            <w:tcW w:w="2629" w:type="dxa"/>
            <w:noWrap/>
            <w:hideMark/>
          </w:tcPr>
          <w:p w14:paraId="10821B8C" w14:textId="77777777" w:rsidR="009A126F" w:rsidRPr="00766692" w:rsidRDefault="009A126F" w:rsidP="003659F4">
            <w:pPr>
              <w:pStyle w:val="NoSpacing"/>
              <w:jc w:val="center"/>
            </w:pPr>
            <w:r w:rsidRPr="00766692">
              <w:t>0.060</w:t>
            </w:r>
          </w:p>
        </w:tc>
        <w:tc>
          <w:tcPr>
            <w:tcW w:w="3652" w:type="dxa"/>
            <w:noWrap/>
            <w:hideMark/>
          </w:tcPr>
          <w:p w14:paraId="6A679370" w14:textId="77777777" w:rsidR="009A126F" w:rsidRPr="00766692" w:rsidRDefault="009A126F" w:rsidP="003659F4">
            <w:pPr>
              <w:pStyle w:val="NoSpacing"/>
              <w:jc w:val="center"/>
            </w:pPr>
            <w:r w:rsidRPr="00766692">
              <w:t>40</w:t>
            </w:r>
          </w:p>
        </w:tc>
      </w:tr>
      <w:tr w:rsidR="009A126F" w:rsidRPr="00766692" w14:paraId="53813F05" w14:textId="77777777" w:rsidTr="003659F4">
        <w:trPr>
          <w:trHeight w:val="300"/>
        </w:trPr>
        <w:tc>
          <w:tcPr>
            <w:tcW w:w="2547" w:type="dxa"/>
            <w:noWrap/>
            <w:hideMark/>
          </w:tcPr>
          <w:p w14:paraId="0CEC7925" w14:textId="77777777" w:rsidR="009A126F" w:rsidRPr="00766692" w:rsidRDefault="009A126F" w:rsidP="003659F4">
            <w:pPr>
              <w:pStyle w:val="NoSpacing"/>
            </w:pPr>
            <w:r w:rsidRPr="00766692">
              <w:t>Cartago</w:t>
            </w:r>
          </w:p>
        </w:tc>
        <w:tc>
          <w:tcPr>
            <w:tcW w:w="2629" w:type="dxa"/>
            <w:noWrap/>
            <w:hideMark/>
          </w:tcPr>
          <w:p w14:paraId="66F04A18" w14:textId="77777777" w:rsidR="009A126F" w:rsidRPr="00766692" w:rsidRDefault="009A126F" w:rsidP="003659F4">
            <w:pPr>
              <w:pStyle w:val="NoSpacing"/>
              <w:jc w:val="center"/>
            </w:pPr>
            <w:r w:rsidRPr="00766692">
              <w:t>0.060</w:t>
            </w:r>
          </w:p>
        </w:tc>
        <w:tc>
          <w:tcPr>
            <w:tcW w:w="3652" w:type="dxa"/>
            <w:noWrap/>
            <w:hideMark/>
          </w:tcPr>
          <w:p w14:paraId="2B5769C4" w14:textId="77777777" w:rsidR="009A126F" w:rsidRPr="00766692" w:rsidRDefault="009A126F" w:rsidP="003659F4">
            <w:pPr>
              <w:pStyle w:val="NoSpacing"/>
              <w:jc w:val="center"/>
            </w:pPr>
            <w:r w:rsidRPr="00766692">
              <w:t>41</w:t>
            </w:r>
          </w:p>
        </w:tc>
      </w:tr>
      <w:tr w:rsidR="009A126F" w:rsidRPr="00766692" w14:paraId="708C3810" w14:textId="77777777" w:rsidTr="003659F4">
        <w:trPr>
          <w:trHeight w:val="300"/>
        </w:trPr>
        <w:tc>
          <w:tcPr>
            <w:tcW w:w="2547" w:type="dxa"/>
            <w:noWrap/>
            <w:hideMark/>
          </w:tcPr>
          <w:p w14:paraId="205B9336" w14:textId="77777777" w:rsidR="009A126F" w:rsidRPr="00766692" w:rsidRDefault="009A126F" w:rsidP="003659F4">
            <w:pPr>
              <w:pStyle w:val="NoSpacing"/>
            </w:pPr>
            <w:r w:rsidRPr="00766692">
              <w:t>Paraíso</w:t>
            </w:r>
          </w:p>
        </w:tc>
        <w:tc>
          <w:tcPr>
            <w:tcW w:w="2629" w:type="dxa"/>
            <w:noWrap/>
            <w:hideMark/>
          </w:tcPr>
          <w:p w14:paraId="742B43C6" w14:textId="77777777" w:rsidR="009A126F" w:rsidRPr="00766692" w:rsidRDefault="009A126F" w:rsidP="003659F4">
            <w:pPr>
              <w:pStyle w:val="NoSpacing"/>
              <w:jc w:val="center"/>
            </w:pPr>
            <w:r w:rsidRPr="00766692">
              <w:t>0.060</w:t>
            </w:r>
          </w:p>
        </w:tc>
        <w:tc>
          <w:tcPr>
            <w:tcW w:w="3652" w:type="dxa"/>
            <w:noWrap/>
            <w:hideMark/>
          </w:tcPr>
          <w:p w14:paraId="3AD3F5DF" w14:textId="77777777" w:rsidR="009A126F" w:rsidRPr="00766692" w:rsidRDefault="009A126F" w:rsidP="003659F4">
            <w:pPr>
              <w:pStyle w:val="NoSpacing"/>
              <w:jc w:val="center"/>
            </w:pPr>
            <w:r w:rsidRPr="00766692">
              <w:t>42</w:t>
            </w:r>
          </w:p>
        </w:tc>
      </w:tr>
      <w:tr w:rsidR="009A126F" w:rsidRPr="00766692" w14:paraId="24261390" w14:textId="77777777" w:rsidTr="003659F4">
        <w:trPr>
          <w:trHeight w:val="300"/>
        </w:trPr>
        <w:tc>
          <w:tcPr>
            <w:tcW w:w="2547" w:type="dxa"/>
            <w:noWrap/>
            <w:hideMark/>
          </w:tcPr>
          <w:p w14:paraId="4E4FA5AA" w14:textId="77777777" w:rsidR="009A126F" w:rsidRPr="00766692" w:rsidRDefault="009A126F" w:rsidP="003659F4">
            <w:pPr>
              <w:pStyle w:val="NoSpacing"/>
            </w:pPr>
            <w:r w:rsidRPr="00766692">
              <w:t>Orotina</w:t>
            </w:r>
          </w:p>
        </w:tc>
        <w:tc>
          <w:tcPr>
            <w:tcW w:w="2629" w:type="dxa"/>
            <w:noWrap/>
            <w:hideMark/>
          </w:tcPr>
          <w:p w14:paraId="60933B4E" w14:textId="77777777" w:rsidR="009A126F" w:rsidRPr="00766692" w:rsidRDefault="009A126F" w:rsidP="003659F4">
            <w:pPr>
              <w:pStyle w:val="NoSpacing"/>
              <w:jc w:val="center"/>
            </w:pPr>
            <w:r w:rsidRPr="00766692">
              <w:t>0.060</w:t>
            </w:r>
          </w:p>
        </w:tc>
        <w:tc>
          <w:tcPr>
            <w:tcW w:w="3652" w:type="dxa"/>
            <w:noWrap/>
            <w:hideMark/>
          </w:tcPr>
          <w:p w14:paraId="0B57034B" w14:textId="77777777" w:rsidR="009A126F" w:rsidRPr="00766692" w:rsidRDefault="009A126F" w:rsidP="003659F4">
            <w:pPr>
              <w:pStyle w:val="NoSpacing"/>
              <w:jc w:val="center"/>
            </w:pPr>
            <w:r w:rsidRPr="00766692">
              <w:t>43</w:t>
            </w:r>
          </w:p>
        </w:tc>
      </w:tr>
      <w:tr w:rsidR="009A126F" w:rsidRPr="00766692" w14:paraId="3360F809" w14:textId="77777777" w:rsidTr="003659F4">
        <w:trPr>
          <w:trHeight w:val="300"/>
        </w:trPr>
        <w:tc>
          <w:tcPr>
            <w:tcW w:w="2547" w:type="dxa"/>
            <w:noWrap/>
            <w:hideMark/>
          </w:tcPr>
          <w:p w14:paraId="63C94172" w14:textId="77777777" w:rsidR="009A126F" w:rsidRPr="00766692" w:rsidRDefault="009A126F" w:rsidP="003659F4">
            <w:pPr>
              <w:pStyle w:val="NoSpacing"/>
            </w:pPr>
            <w:r w:rsidRPr="00766692">
              <w:t>Poás</w:t>
            </w:r>
          </w:p>
        </w:tc>
        <w:tc>
          <w:tcPr>
            <w:tcW w:w="2629" w:type="dxa"/>
            <w:noWrap/>
            <w:hideMark/>
          </w:tcPr>
          <w:p w14:paraId="3AE08CDA" w14:textId="77777777" w:rsidR="009A126F" w:rsidRPr="00766692" w:rsidRDefault="009A126F" w:rsidP="003659F4">
            <w:pPr>
              <w:pStyle w:val="NoSpacing"/>
              <w:jc w:val="center"/>
            </w:pPr>
            <w:r w:rsidRPr="00766692">
              <w:t>0.060</w:t>
            </w:r>
          </w:p>
        </w:tc>
        <w:tc>
          <w:tcPr>
            <w:tcW w:w="3652" w:type="dxa"/>
            <w:noWrap/>
            <w:hideMark/>
          </w:tcPr>
          <w:p w14:paraId="53886A40" w14:textId="77777777" w:rsidR="009A126F" w:rsidRPr="00766692" w:rsidRDefault="009A126F" w:rsidP="003659F4">
            <w:pPr>
              <w:pStyle w:val="NoSpacing"/>
              <w:jc w:val="center"/>
            </w:pPr>
            <w:r w:rsidRPr="00766692">
              <w:t>44</w:t>
            </w:r>
          </w:p>
        </w:tc>
      </w:tr>
      <w:tr w:rsidR="009A126F" w:rsidRPr="00766692" w14:paraId="60208BFA" w14:textId="77777777" w:rsidTr="003659F4">
        <w:trPr>
          <w:trHeight w:val="300"/>
        </w:trPr>
        <w:tc>
          <w:tcPr>
            <w:tcW w:w="2547" w:type="dxa"/>
            <w:noWrap/>
            <w:hideMark/>
          </w:tcPr>
          <w:p w14:paraId="2A18427E" w14:textId="77777777" w:rsidR="009A126F" w:rsidRPr="00766692" w:rsidRDefault="009A126F" w:rsidP="003659F4">
            <w:pPr>
              <w:pStyle w:val="NoSpacing"/>
            </w:pPr>
            <w:r w:rsidRPr="00766692">
              <w:t>Aserrí</w:t>
            </w:r>
          </w:p>
        </w:tc>
        <w:tc>
          <w:tcPr>
            <w:tcW w:w="2629" w:type="dxa"/>
            <w:noWrap/>
            <w:hideMark/>
          </w:tcPr>
          <w:p w14:paraId="7FBBB1B6" w14:textId="77777777" w:rsidR="009A126F" w:rsidRPr="00766692" w:rsidRDefault="009A126F" w:rsidP="003659F4">
            <w:pPr>
              <w:pStyle w:val="NoSpacing"/>
              <w:jc w:val="center"/>
            </w:pPr>
            <w:r w:rsidRPr="00766692">
              <w:t>0.060</w:t>
            </w:r>
          </w:p>
        </w:tc>
        <w:tc>
          <w:tcPr>
            <w:tcW w:w="3652" w:type="dxa"/>
            <w:noWrap/>
            <w:hideMark/>
          </w:tcPr>
          <w:p w14:paraId="5E9DA06E" w14:textId="77777777" w:rsidR="009A126F" w:rsidRPr="00766692" w:rsidRDefault="009A126F" w:rsidP="003659F4">
            <w:pPr>
              <w:pStyle w:val="NoSpacing"/>
              <w:jc w:val="center"/>
            </w:pPr>
            <w:r w:rsidRPr="00766692">
              <w:t>45</w:t>
            </w:r>
          </w:p>
        </w:tc>
      </w:tr>
      <w:tr w:rsidR="009A126F" w:rsidRPr="00766692" w14:paraId="2C52FB49" w14:textId="77777777" w:rsidTr="003659F4">
        <w:trPr>
          <w:trHeight w:val="300"/>
        </w:trPr>
        <w:tc>
          <w:tcPr>
            <w:tcW w:w="2547" w:type="dxa"/>
            <w:noWrap/>
            <w:hideMark/>
          </w:tcPr>
          <w:p w14:paraId="5BA6E4DD" w14:textId="77777777" w:rsidR="009A126F" w:rsidRPr="00766692" w:rsidRDefault="009A126F" w:rsidP="003659F4">
            <w:pPr>
              <w:pStyle w:val="NoSpacing"/>
            </w:pPr>
            <w:r w:rsidRPr="00766692">
              <w:t>Grecia</w:t>
            </w:r>
          </w:p>
        </w:tc>
        <w:tc>
          <w:tcPr>
            <w:tcW w:w="2629" w:type="dxa"/>
            <w:noWrap/>
            <w:hideMark/>
          </w:tcPr>
          <w:p w14:paraId="2CA6D378" w14:textId="77777777" w:rsidR="009A126F" w:rsidRPr="00766692" w:rsidRDefault="009A126F" w:rsidP="003659F4">
            <w:pPr>
              <w:pStyle w:val="NoSpacing"/>
              <w:jc w:val="center"/>
            </w:pPr>
            <w:r w:rsidRPr="00766692">
              <w:t>0.060</w:t>
            </w:r>
          </w:p>
        </w:tc>
        <w:tc>
          <w:tcPr>
            <w:tcW w:w="3652" w:type="dxa"/>
            <w:noWrap/>
            <w:hideMark/>
          </w:tcPr>
          <w:p w14:paraId="170B6CA0" w14:textId="77777777" w:rsidR="009A126F" w:rsidRPr="00766692" w:rsidRDefault="009A126F" w:rsidP="003659F4">
            <w:pPr>
              <w:pStyle w:val="NoSpacing"/>
              <w:jc w:val="center"/>
            </w:pPr>
            <w:r w:rsidRPr="00766692">
              <w:t>46</w:t>
            </w:r>
          </w:p>
        </w:tc>
      </w:tr>
      <w:tr w:rsidR="009A126F" w:rsidRPr="00766692" w14:paraId="38888682" w14:textId="77777777" w:rsidTr="003659F4">
        <w:trPr>
          <w:trHeight w:val="300"/>
        </w:trPr>
        <w:tc>
          <w:tcPr>
            <w:tcW w:w="2547" w:type="dxa"/>
            <w:noWrap/>
            <w:hideMark/>
          </w:tcPr>
          <w:p w14:paraId="067EEC1A" w14:textId="77777777" w:rsidR="009A126F" w:rsidRPr="00766692" w:rsidRDefault="009A126F" w:rsidP="003659F4">
            <w:pPr>
              <w:pStyle w:val="NoSpacing"/>
            </w:pPr>
            <w:r w:rsidRPr="00766692">
              <w:t>Carrillo</w:t>
            </w:r>
          </w:p>
        </w:tc>
        <w:tc>
          <w:tcPr>
            <w:tcW w:w="2629" w:type="dxa"/>
            <w:noWrap/>
            <w:hideMark/>
          </w:tcPr>
          <w:p w14:paraId="4E3446FC" w14:textId="77777777" w:rsidR="009A126F" w:rsidRPr="00766692" w:rsidRDefault="009A126F" w:rsidP="003659F4">
            <w:pPr>
              <w:pStyle w:val="NoSpacing"/>
              <w:jc w:val="center"/>
            </w:pPr>
            <w:r w:rsidRPr="00766692">
              <w:t>0.070</w:t>
            </w:r>
          </w:p>
        </w:tc>
        <w:tc>
          <w:tcPr>
            <w:tcW w:w="3652" w:type="dxa"/>
            <w:noWrap/>
            <w:hideMark/>
          </w:tcPr>
          <w:p w14:paraId="46940B76" w14:textId="77777777" w:rsidR="009A126F" w:rsidRPr="00766692" w:rsidRDefault="009A126F" w:rsidP="003659F4">
            <w:pPr>
              <w:pStyle w:val="NoSpacing"/>
              <w:jc w:val="center"/>
            </w:pPr>
            <w:r w:rsidRPr="00766692">
              <w:t>47</w:t>
            </w:r>
          </w:p>
        </w:tc>
      </w:tr>
      <w:tr w:rsidR="009A126F" w:rsidRPr="00766692" w14:paraId="15777691" w14:textId="77777777" w:rsidTr="003659F4">
        <w:trPr>
          <w:trHeight w:val="300"/>
        </w:trPr>
        <w:tc>
          <w:tcPr>
            <w:tcW w:w="2547" w:type="dxa"/>
            <w:noWrap/>
            <w:hideMark/>
          </w:tcPr>
          <w:p w14:paraId="689CFE7E" w14:textId="77777777" w:rsidR="009A126F" w:rsidRPr="00766692" w:rsidRDefault="009A126F" w:rsidP="003659F4">
            <w:pPr>
              <w:pStyle w:val="NoSpacing"/>
            </w:pPr>
            <w:r w:rsidRPr="00766692">
              <w:t>Jiménez</w:t>
            </w:r>
          </w:p>
        </w:tc>
        <w:tc>
          <w:tcPr>
            <w:tcW w:w="2629" w:type="dxa"/>
            <w:noWrap/>
            <w:hideMark/>
          </w:tcPr>
          <w:p w14:paraId="69DC1CBC" w14:textId="77777777" w:rsidR="009A126F" w:rsidRPr="00766692" w:rsidRDefault="009A126F" w:rsidP="003659F4">
            <w:pPr>
              <w:pStyle w:val="NoSpacing"/>
              <w:jc w:val="center"/>
            </w:pPr>
            <w:r w:rsidRPr="00766692">
              <w:t>0.070</w:t>
            </w:r>
          </w:p>
        </w:tc>
        <w:tc>
          <w:tcPr>
            <w:tcW w:w="3652" w:type="dxa"/>
            <w:noWrap/>
            <w:hideMark/>
          </w:tcPr>
          <w:p w14:paraId="3C4746E4" w14:textId="77777777" w:rsidR="009A126F" w:rsidRPr="00766692" w:rsidRDefault="009A126F" w:rsidP="003659F4">
            <w:pPr>
              <w:pStyle w:val="NoSpacing"/>
              <w:jc w:val="center"/>
            </w:pPr>
            <w:r w:rsidRPr="00766692">
              <w:t>48</w:t>
            </w:r>
          </w:p>
        </w:tc>
      </w:tr>
      <w:tr w:rsidR="009A126F" w:rsidRPr="00766692" w14:paraId="4187787E" w14:textId="77777777" w:rsidTr="003659F4">
        <w:trPr>
          <w:trHeight w:val="300"/>
        </w:trPr>
        <w:tc>
          <w:tcPr>
            <w:tcW w:w="2547" w:type="dxa"/>
            <w:noWrap/>
            <w:hideMark/>
          </w:tcPr>
          <w:p w14:paraId="230C5512" w14:textId="77777777" w:rsidR="009A126F" w:rsidRPr="00766692" w:rsidRDefault="009A126F" w:rsidP="003659F4">
            <w:pPr>
              <w:pStyle w:val="NoSpacing"/>
            </w:pPr>
            <w:r w:rsidRPr="00766692">
              <w:t>Liberia</w:t>
            </w:r>
          </w:p>
        </w:tc>
        <w:tc>
          <w:tcPr>
            <w:tcW w:w="2629" w:type="dxa"/>
            <w:noWrap/>
            <w:hideMark/>
          </w:tcPr>
          <w:p w14:paraId="2B285674" w14:textId="77777777" w:rsidR="009A126F" w:rsidRPr="00766692" w:rsidRDefault="009A126F" w:rsidP="003659F4">
            <w:pPr>
              <w:pStyle w:val="NoSpacing"/>
              <w:jc w:val="center"/>
            </w:pPr>
            <w:r w:rsidRPr="00766692">
              <w:t>0.070</w:t>
            </w:r>
          </w:p>
        </w:tc>
        <w:tc>
          <w:tcPr>
            <w:tcW w:w="3652" w:type="dxa"/>
            <w:noWrap/>
            <w:hideMark/>
          </w:tcPr>
          <w:p w14:paraId="45895B7C" w14:textId="77777777" w:rsidR="009A126F" w:rsidRPr="00766692" w:rsidRDefault="009A126F" w:rsidP="003659F4">
            <w:pPr>
              <w:pStyle w:val="NoSpacing"/>
              <w:jc w:val="center"/>
            </w:pPr>
            <w:r w:rsidRPr="00766692">
              <w:t>49</w:t>
            </w:r>
          </w:p>
        </w:tc>
      </w:tr>
      <w:tr w:rsidR="009A126F" w:rsidRPr="00766692" w14:paraId="3C3BD774" w14:textId="77777777" w:rsidTr="003659F4">
        <w:trPr>
          <w:trHeight w:val="300"/>
        </w:trPr>
        <w:tc>
          <w:tcPr>
            <w:tcW w:w="2547" w:type="dxa"/>
            <w:noWrap/>
            <w:hideMark/>
          </w:tcPr>
          <w:p w14:paraId="05264874" w14:textId="77777777" w:rsidR="009A126F" w:rsidRPr="00766692" w:rsidRDefault="009A126F" w:rsidP="003659F4">
            <w:pPr>
              <w:pStyle w:val="NoSpacing"/>
            </w:pPr>
            <w:r w:rsidRPr="00766692">
              <w:t>Turrubares</w:t>
            </w:r>
          </w:p>
        </w:tc>
        <w:tc>
          <w:tcPr>
            <w:tcW w:w="2629" w:type="dxa"/>
            <w:noWrap/>
            <w:hideMark/>
          </w:tcPr>
          <w:p w14:paraId="28B632FA" w14:textId="77777777" w:rsidR="009A126F" w:rsidRPr="00766692" w:rsidRDefault="009A126F" w:rsidP="003659F4">
            <w:pPr>
              <w:pStyle w:val="NoSpacing"/>
              <w:jc w:val="center"/>
            </w:pPr>
            <w:r w:rsidRPr="00766692">
              <w:t>0.070</w:t>
            </w:r>
          </w:p>
        </w:tc>
        <w:tc>
          <w:tcPr>
            <w:tcW w:w="3652" w:type="dxa"/>
            <w:noWrap/>
            <w:hideMark/>
          </w:tcPr>
          <w:p w14:paraId="70CE7A6F" w14:textId="77777777" w:rsidR="009A126F" w:rsidRPr="00766692" w:rsidRDefault="009A126F" w:rsidP="003659F4">
            <w:pPr>
              <w:pStyle w:val="NoSpacing"/>
              <w:jc w:val="center"/>
            </w:pPr>
            <w:r w:rsidRPr="00766692">
              <w:t>50</w:t>
            </w:r>
          </w:p>
        </w:tc>
      </w:tr>
      <w:tr w:rsidR="009A126F" w:rsidRPr="00766692" w14:paraId="608F26F2" w14:textId="77777777" w:rsidTr="003659F4">
        <w:trPr>
          <w:trHeight w:val="300"/>
        </w:trPr>
        <w:tc>
          <w:tcPr>
            <w:tcW w:w="2547" w:type="dxa"/>
            <w:noWrap/>
            <w:hideMark/>
          </w:tcPr>
          <w:p w14:paraId="5EC562F7" w14:textId="77777777" w:rsidR="009A126F" w:rsidRPr="00766692" w:rsidRDefault="009A126F" w:rsidP="003659F4">
            <w:pPr>
              <w:pStyle w:val="NoSpacing"/>
            </w:pPr>
            <w:r w:rsidRPr="00766692">
              <w:t>Alajuelita</w:t>
            </w:r>
          </w:p>
        </w:tc>
        <w:tc>
          <w:tcPr>
            <w:tcW w:w="2629" w:type="dxa"/>
            <w:noWrap/>
            <w:hideMark/>
          </w:tcPr>
          <w:p w14:paraId="5572982A" w14:textId="77777777" w:rsidR="009A126F" w:rsidRPr="00766692" w:rsidRDefault="009A126F" w:rsidP="003659F4">
            <w:pPr>
              <w:pStyle w:val="NoSpacing"/>
              <w:jc w:val="center"/>
            </w:pPr>
            <w:r w:rsidRPr="00766692">
              <w:t>0.070</w:t>
            </w:r>
          </w:p>
        </w:tc>
        <w:tc>
          <w:tcPr>
            <w:tcW w:w="3652" w:type="dxa"/>
            <w:noWrap/>
            <w:hideMark/>
          </w:tcPr>
          <w:p w14:paraId="28445575" w14:textId="77777777" w:rsidR="009A126F" w:rsidRPr="00766692" w:rsidRDefault="009A126F" w:rsidP="003659F4">
            <w:pPr>
              <w:pStyle w:val="NoSpacing"/>
              <w:jc w:val="center"/>
            </w:pPr>
            <w:r w:rsidRPr="00766692">
              <w:t>51</w:t>
            </w:r>
          </w:p>
        </w:tc>
      </w:tr>
      <w:tr w:rsidR="009A126F" w:rsidRPr="00766692" w14:paraId="20499870" w14:textId="77777777" w:rsidTr="003659F4">
        <w:trPr>
          <w:trHeight w:val="300"/>
        </w:trPr>
        <w:tc>
          <w:tcPr>
            <w:tcW w:w="2547" w:type="dxa"/>
            <w:noWrap/>
            <w:hideMark/>
          </w:tcPr>
          <w:p w14:paraId="6ED5E9A7" w14:textId="77777777" w:rsidR="009A126F" w:rsidRPr="00766692" w:rsidRDefault="009A126F" w:rsidP="003659F4">
            <w:pPr>
              <w:pStyle w:val="NoSpacing"/>
            </w:pPr>
            <w:r w:rsidRPr="00766692">
              <w:t>Oreamuno</w:t>
            </w:r>
          </w:p>
        </w:tc>
        <w:tc>
          <w:tcPr>
            <w:tcW w:w="2629" w:type="dxa"/>
            <w:noWrap/>
            <w:hideMark/>
          </w:tcPr>
          <w:p w14:paraId="1F71A069" w14:textId="77777777" w:rsidR="009A126F" w:rsidRPr="00766692" w:rsidRDefault="009A126F" w:rsidP="003659F4">
            <w:pPr>
              <w:pStyle w:val="NoSpacing"/>
              <w:jc w:val="center"/>
            </w:pPr>
            <w:r w:rsidRPr="00766692">
              <w:t>0.070</w:t>
            </w:r>
          </w:p>
        </w:tc>
        <w:tc>
          <w:tcPr>
            <w:tcW w:w="3652" w:type="dxa"/>
            <w:noWrap/>
            <w:hideMark/>
          </w:tcPr>
          <w:p w14:paraId="65238F9E" w14:textId="77777777" w:rsidR="009A126F" w:rsidRPr="00766692" w:rsidRDefault="009A126F" w:rsidP="003659F4">
            <w:pPr>
              <w:pStyle w:val="NoSpacing"/>
              <w:jc w:val="center"/>
            </w:pPr>
            <w:r w:rsidRPr="00766692">
              <w:t>52</w:t>
            </w:r>
          </w:p>
        </w:tc>
      </w:tr>
      <w:tr w:rsidR="009A126F" w:rsidRPr="00766692" w14:paraId="19D2AF48" w14:textId="77777777" w:rsidTr="003659F4">
        <w:trPr>
          <w:trHeight w:val="300"/>
        </w:trPr>
        <w:tc>
          <w:tcPr>
            <w:tcW w:w="2547" w:type="dxa"/>
            <w:noWrap/>
            <w:hideMark/>
          </w:tcPr>
          <w:p w14:paraId="4269B3B7" w14:textId="77777777" w:rsidR="009A126F" w:rsidRPr="00766692" w:rsidRDefault="009A126F" w:rsidP="003659F4">
            <w:pPr>
              <w:pStyle w:val="NoSpacing"/>
            </w:pPr>
            <w:r w:rsidRPr="00766692">
              <w:t>Bagaces</w:t>
            </w:r>
          </w:p>
        </w:tc>
        <w:tc>
          <w:tcPr>
            <w:tcW w:w="2629" w:type="dxa"/>
            <w:noWrap/>
            <w:hideMark/>
          </w:tcPr>
          <w:p w14:paraId="6C2041B4" w14:textId="77777777" w:rsidR="009A126F" w:rsidRPr="00766692" w:rsidRDefault="009A126F" w:rsidP="003659F4">
            <w:pPr>
              <w:pStyle w:val="NoSpacing"/>
              <w:jc w:val="center"/>
            </w:pPr>
            <w:r w:rsidRPr="00766692">
              <w:t>0.080</w:t>
            </w:r>
          </w:p>
        </w:tc>
        <w:tc>
          <w:tcPr>
            <w:tcW w:w="3652" w:type="dxa"/>
            <w:noWrap/>
            <w:hideMark/>
          </w:tcPr>
          <w:p w14:paraId="2C858882" w14:textId="77777777" w:rsidR="009A126F" w:rsidRPr="00766692" w:rsidRDefault="009A126F" w:rsidP="003659F4">
            <w:pPr>
              <w:pStyle w:val="NoSpacing"/>
              <w:jc w:val="center"/>
            </w:pPr>
            <w:r w:rsidRPr="00766692">
              <w:t>53</w:t>
            </w:r>
          </w:p>
        </w:tc>
      </w:tr>
      <w:tr w:rsidR="009A126F" w:rsidRPr="00766692" w14:paraId="7E77B4AE" w14:textId="77777777" w:rsidTr="003659F4">
        <w:trPr>
          <w:trHeight w:val="300"/>
        </w:trPr>
        <w:tc>
          <w:tcPr>
            <w:tcW w:w="2547" w:type="dxa"/>
            <w:noWrap/>
            <w:hideMark/>
          </w:tcPr>
          <w:p w14:paraId="429B1EA5" w14:textId="77777777" w:rsidR="009A126F" w:rsidRPr="00766692" w:rsidRDefault="009A126F" w:rsidP="003659F4">
            <w:pPr>
              <w:pStyle w:val="NoSpacing"/>
            </w:pPr>
            <w:r w:rsidRPr="00766692">
              <w:t>León Cortes</w:t>
            </w:r>
          </w:p>
        </w:tc>
        <w:tc>
          <w:tcPr>
            <w:tcW w:w="2629" w:type="dxa"/>
            <w:noWrap/>
            <w:hideMark/>
          </w:tcPr>
          <w:p w14:paraId="53F37057" w14:textId="77777777" w:rsidR="009A126F" w:rsidRPr="00766692" w:rsidRDefault="009A126F" w:rsidP="003659F4">
            <w:pPr>
              <w:pStyle w:val="NoSpacing"/>
              <w:jc w:val="center"/>
            </w:pPr>
            <w:r w:rsidRPr="00766692">
              <w:t>0.080</w:t>
            </w:r>
          </w:p>
        </w:tc>
        <w:tc>
          <w:tcPr>
            <w:tcW w:w="3652" w:type="dxa"/>
            <w:noWrap/>
            <w:hideMark/>
          </w:tcPr>
          <w:p w14:paraId="3D298FA0" w14:textId="77777777" w:rsidR="009A126F" w:rsidRPr="00766692" w:rsidRDefault="009A126F" w:rsidP="003659F4">
            <w:pPr>
              <w:pStyle w:val="NoSpacing"/>
              <w:jc w:val="center"/>
            </w:pPr>
            <w:r w:rsidRPr="00766692">
              <w:t>54</w:t>
            </w:r>
          </w:p>
        </w:tc>
      </w:tr>
      <w:tr w:rsidR="009A126F" w:rsidRPr="00766692" w14:paraId="1ECAAD19" w14:textId="77777777" w:rsidTr="003659F4">
        <w:trPr>
          <w:trHeight w:val="300"/>
        </w:trPr>
        <w:tc>
          <w:tcPr>
            <w:tcW w:w="2547" w:type="dxa"/>
            <w:noWrap/>
            <w:hideMark/>
          </w:tcPr>
          <w:p w14:paraId="515B62F5" w14:textId="77777777" w:rsidR="009A126F" w:rsidRPr="00766692" w:rsidRDefault="009A126F" w:rsidP="003659F4">
            <w:pPr>
              <w:pStyle w:val="NoSpacing"/>
            </w:pPr>
            <w:r w:rsidRPr="00766692">
              <w:t>Aguirre</w:t>
            </w:r>
          </w:p>
        </w:tc>
        <w:tc>
          <w:tcPr>
            <w:tcW w:w="2629" w:type="dxa"/>
            <w:noWrap/>
            <w:hideMark/>
          </w:tcPr>
          <w:p w14:paraId="39F032A3" w14:textId="77777777" w:rsidR="009A126F" w:rsidRPr="00766692" w:rsidRDefault="009A126F" w:rsidP="003659F4">
            <w:pPr>
              <w:pStyle w:val="NoSpacing"/>
              <w:jc w:val="center"/>
            </w:pPr>
            <w:r w:rsidRPr="00766692">
              <w:t>0.080</w:t>
            </w:r>
          </w:p>
        </w:tc>
        <w:tc>
          <w:tcPr>
            <w:tcW w:w="3652" w:type="dxa"/>
            <w:noWrap/>
            <w:hideMark/>
          </w:tcPr>
          <w:p w14:paraId="4ED364B1" w14:textId="77777777" w:rsidR="009A126F" w:rsidRPr="00766692" w:rsidRDefault="009A126F" w:rsidP="003659F4">
            <w:pPr>
              <w:pStyle w:val="NoSpacing"/>
              <w:jc w:val="center"/>
            </w:pPr>
            <w:r w:rsidRPr="00766692">
              <w:t>55</w:t>
            </w:r>
          </w:p>
        </w:tc>
      </w:tr>
      <w:tr w:rsidR="009A126F" w:rsidRPr="00766692" w14:paraId="59BCC767" w14:textId="77777777" w:rsidTr="003659F4">
        <w:trPr>
          <w:trHeight w:val="300"/>
        </w:trPr>
        <w:tc>
          <w:tcPr>
            <w:tcW w:w="2547" w:type="dxa"/>
            <w:noWrap/>
            <w:hideMark/>
          </w:tcPr>
          <w:p w14:paraId="605F66E8" w14:textId="77777777" w:rsidR="009A126F" w:rsidRPr="00766692" w:rsidRDefault="009A126F" w:rsidP="003659F4">
            <w:pPr>
              <w:pStyle w:val="NoSpacing"/>
            </w:pPr>
            <w:r w:rsidRPr="00766692">
              <w:t>Dota</w:t>
            </w:r>
          </w:p>
        </w:tc>
        <w:tc>
          <w:tcPr>
            <w:tcW w:w="2629" w:type="dxa"/>
            <w:noWrap/>
            <w:hideMark/>
          </w:tcPr>
          <w:p w14:paraId="46FBAF6B" w14:textId="77777777" w:rsidR="009A126F" w:rsidRPr="00766692" w:rsidRDefault="009A126F" w:rsidP="003659F4">
            <w:pPr>
              <w:pStyle w:val="NoSpacing"/>
              <w:jc w:val="center"/>
            </w:pPr>
            <w:r w:rsidRPr="00766692">
              <w:t>0.080</w:t>
            </w:r>
          </w:p>
        </w:tc>
        <w:tc>
          <w:tcPr>
            <w:tcW w:w="3652" w:type="dxa"/>
            <w:noWrap/>
            <w:hideMark/>
          </w:tcPr>
          <w:p w14:paraId="40856D3E" w14:textId="77777777" w:rsidR="009A126F" w:rsidRPr="00766692" w:rsidRDefault="009A126F" w:rsidP="003659F4">
            <w:pPr>
              <w:pStyle w:val="NoSpacing"/>
              <w:jc w:val="center"/>
            </w:pPr>
            <w:r w:rsidRPr="00766692">
              <w:t>56</w:t>
            </w:r>
          </w:p>
        </w:tc>
      </w:tr>
      <w:tr w:rsidR="009A126F" w:rsidRPr="00766692" w14:paraId="5DEC0E38" w14:textId="77777777" w:rsidTr="003659F4">
        <w:trPr>
          <w:trHeight w:val="300"/>
        </w:trPr>
        <w:tc>
          <w:tcPr>
            <w:tcW w:w="2547" w:type="dxa"/>
            <w:noWrap/>
            <w:hideMark/>
          </w:tcPr>
          <w:p w14:paraId="3A3A9921" w14:textId="77777777" w:rsidR="009A126F" w:rsidRPr="00766692" w:rsidRDefault="009A126F" w:rsidP="003659F4">
            <w:pPr>
              <w:pStyle w:val="NoSpacing"/>
            </w:pPr>
            <w:r w:rsidRPr="00766692">
              <w:t>Pococí</w:t>
            </w:r>
          </w:p>
        </w:tc>
        <w:tc>
          <w:tcPr>
            <w:tcW w:w="2629" w:type="dxa"/>
            <w:noWrap/>
            <w:hideMark/>
          </w:tcPr>
          <w:p w14:paraId="7511513D" w14:textId="77777777" w:rsidR="009A126F" w:rsidRPr="00766692" w:rsidRDefault="009A126F" w:rsidP="003659F4">
            <w:pPr>
              <w:pStyle w:val="NoSpacing"/>
              <w:jc w:val="center"/>
            </w:pPr>
            <w:r w:rsidRPr="00766692">
              <w:t>0.080</w:t>
            </w:r>
          </w:p>
        </w:tc>
        <w:tc>
          <w:tcPr>
            <w:tcW w:w="3652" w:type="dxa"/>
            <w:noWrap/>
            <w:hideMark/>
          </w:tcPr>
          <w:p w14:paraId="34669197" w14:textId="77777777" w:rsidR="009A126F" w:rsidRPr="00766692" w:rsidRDefault="009A126F" w:rsidP="003659F4">
            <w:pPr>
              <w:pStyle w:val="NoSpacing"/>
              <w:jc w:val="center"/>
            </w:pPr>
            <w:r w:rsidRPr="00766692">
              <w:t>57</w:t>
            </w:r>
          </w:p>
        </w:tc>
      </w:tr>
      <w:tr w:rsidR="009A126F" w:rsidRPr="00766692" w14:paraId="03BB4B90" w14:textId="77777777" w:rsidTr="003659F4">
        <w:trPr>
          <w:trHeight w:val="300"/>
        </w:trPr>
        <w:tc>
          <w:tcPr>
            <w:tcW w:w="2547" w:type="dxa"/>
            <w:noWrap/>
            <w:hideMark/>
          </w:tcPr>
          <w:p w14:paraId="43EA554F" w14:textId="77777777" w:rsidR="009A126F" w:rsidRPr="00766692" w:rsidRDefault="009A126F" w:rsidP="003659F4">
            <w:pPr>
              <w:pStyle w:val="NoSpacing"/>
            </w:pPr>
            <w:r w:rsidRPr="00766692">
              <w:t>Puntarenas</w:t>
            </w:r>
          </w:p>
        </w:tc>
        <w:tc>
          <w:tcPr>
            <w:tcW w:w="2629" w:type="dxa"/>
            <w:noWrap/>
            <w:hideMark/>
          </w:tcPr>
          <w:p w14:paraId="0FD77ECF" w14:textId="77777777" w:rsidR="009A126F" w:rsidRPr="00766692" w:rsidRDefault="009A126F" w:rsidP="003659F4">
            <w:pPr>
              <w:pStyle w:val="NoSpacing"/>
              <w:jc w:val="center"/>
            </w:pPr>
            <w:r w:rsidRPr="00766692">
              <w:t>0.080</w:t>
            </w:r>
          </w:p>
        </w:tc>
        <w:tc>
          <w:tcPr>
            <w:tcW w:w="3652" w:type="dxa"/>
            <w:noWrap/>
            <w:hideMark/>
          </w:tcPr>
          <w:p w14:paraId="59288D23" w14:textId="77777777" w:rsidR="009A126F" w:rsidRPr="00766692" w:rsidRDefault="009A126F" w:rsidP="003659F4">
            <w:pPr>
              <w:pStyle w:val="NoSpacing"/>
              <w:jc w:val="center"/>
            </w:pPr>
            <w:r w:rsidRPr="00766692">
              <w:t>58</w:t>
            </w:r>
          </w:p>
        </w:tc>
      </w:tr>
      <w:tr w:rsidR="009A126F" w:rsidRPr="00766692" w14:paraId="408EB81C" w14:textId="77777777" w:rsidTr="003659F4">
        <w:trPr>
          <w:trHeight w:val="300"/>
        </w:trPr>
        <w:tc>
          <w:tcPr>
            <w:tcW w:w="2547" w:type="dxa"/>
            <w:noWrap/>
            <w:hideMark/>
          </w:tcPr>
          <w:p w14:paraId="434E909B" w14:textId="77777777" w:rsidR="009A126F" w:rsidRPr="00766692" w:rsidRDefault="009A126F" w:rsidP="003659F4">
            <w:pPr>
              <w:pStyle w:val="NoSpacing"/>
            </w:pPr>
            <w:r w:rsidRPr="00766692">
              <w:t>Nicoya</w:t>
            </w:r>
          </w:p>
        </w:tc>
        <w:tc>
          <w:tcPr>
            <w:tcW w:w="2629" w:type="dxa"/>
            <w:noWrap/>
            <w:hideMark/>
          </w:tcPr>
          <w:p w14:paraId="380E541D" w14:textId="77777777" w:rsidR="009A126F" w:rsidRPr="00766692" w:rsidRDefault="009A126F" w:rsidP="003659F4">
            <w:pPr>
              <w:pStyle w:val="NoSpacing"/>
              <w:jc w:val="center"/>
            </w:pPr>
            <w:r w:rsidRPr="00766692">
              <w:t>0.080</w:t>
            </w:r>
          </w:p>
        </w:tc>
        <w:tc>
          <w:tcPr>
            <w:tcW w:w="3652" w:type="dxa"/>
            <w:noWrap/>
            <w:hideMark/>
          </w:tcPr>
          <w:p w14:paraId="18BDB328" w14:textId="77777777" w:rsidR="009A126F" w:rsidRPr="00766692" w:rsidRDefault="009A126F" w:rsidP="003659F4">
            <w:pPr>
              <w:pStyle w:val="NoSpacing"/>
              <w:jc w:val="center"/>
            </w:pPr>
            <w:r w:rsidRPr="00766692">
              <w:t>59</w:t>
            </w:r>
          </w:p>
        </w:tc>
      </w:tr>
      <w:tr w:rsidR="009A126F" w:rsidRPr="00766692" w14:paraId="42FF0EE7" w14:textId="77777777" w:rsidTr="003659F4">
        <w:trPr>
          <w:trHeight w:val="300"/>
        </w:trPr>
        <w:tc>
          <w:tcPr>
            <w:tcW w:w="2547" w:type="dxa"/>
            <w:noWrap/>
            <w:hideMark/>
          </w:tcPr>
          <w:p w14:paraId="3E39D4F3" w14:textId="77777777" w:rsidR="009A126F" w:rsidRPr="00766692" w:rsidRDefault="009A126F" w:rsidP="003659F4">
            <w:pPr>
              <w:pStyle w:val="NoSpacing"/>
            </w:pPr>
            <w:r w:rsidRPr="00766692">
              <w:t>Nandayure</w:t>
            </w:r>
          </w:p>
        </w:tc>
        <w:tc>
          <w:tcPr>
            <w:tcW w:w="2629" w:type="dxa"/>
            <w:noWrap/>
            <w:hideMark/>
          </w:tcPr>
          <w:p w14:paraId="4BAB52C1" w14:textId="77777777" w:rsidR="009A126F" w:rsidRPr="00766692" w:rsidRDefault="009A126F" w:rsidP="003659F4">
            <w:pPr>
              <w:pStyle w:val="NoSpacing"/>
              <w:jc w:val="center"/>
            </w:pPr>
            <w:r w:rsidRPr="00766692">
              <w:t>0.080</w:t>
            </w:r>
          </w:p>
        </w:tc>
        <w:tc>
          <w:tcPr>
            <w:tcW w:w="3652" w:type="dxa"/>
            <w:noWrap/>
            <w:hideMark/>
          </w:tcPr>
          <w:p w14:paraId="0692A636" w14:textId="77777777" w:rsidR="009A126F" w:rsidRPr="00766692" w:rsidRDefault="009A126F" w:rsidP="003659F4">
            <w:pPr>
              <w:pStyle w:val="NoSpacing"/>
              <w:jc w:val="center"/>
            </w:pPr>
            <w:r w:rsidRPr="00766692">
              <w:t>60</w:t>
            </w:r>
          </w:p>
        </w:tc>
      </w:tr>
      <w:tr w:rsidR="009A126F" w:rsidRPr="00766692" w14:paraId="5F3E091B" w14:textId="77777777" w:rsidTr="003659F4">
        <w:trPr>
          <w:trHeight w:val="300"/>
        </w:trPr>
        <w:tc>
          <w:tcPr>
            <w:tcW w:w="2547" w:type="dxa"/>
            <w:noWrap/>
            <w:hideMark/>
          </w:tcPr>
          <w:p w14:paraId="4DEB90FA" w14:textId="77777777" w:rsidR="009A126F" w:rsidRPr="00766692" w:rsidRDefault="009A126F" w:rsidP="003659F4">
            <w:pPr>
              <w:pStyle w:val="NoSpacing"/>
            </w:pPr>
            <w:r w:rsidRPr="00766692">
              <w:t>Parrita</w:t>
            </w:r>
          </w:p>
        </w:tc>
        <w:tc>
          <w:tcPr>
            <w:tcW w:w="2629" w:type="dxa"/>
            <w:noWrap/>
            <w:hideMark/>
          </w:tcPr>
          <w:p w14:paraId="6125B796" w14:textId="77777777" w:rsidR="009A126F" w:rsidRPr="00766692" w:rsidRDefault="009A126F" w:rsidP="003659F4">
            <w:pPr>
              <w:pStyle w:val="NoSpacing"/>
              <w:jc w:val="center"/>
            </w:pPr>
            <w:r w:rsidRPr="00766692">
              <w:t>0.080</w:t>
            </w:r>
          </w:p>
        </w:tc>
        <w:tc>
          <w:tcPr>
            <w:tcW w:w="3652" w:type="dxa"/>
            <w:noWrap/>
            <w:hideMark/>
          </w:tcPr>
          <w:p w14:paraId="7F00DD7D" w14:textId="77777777" w:rsidR="009A126F" w:rsidRPr="00766692" w:rsidRDefault="009A126F" w:rsidP="003659F4">
            <w:pPr>
              <w:pStyle w:val="NoSpacing"/>
              <w:jc w:val="center"/>
            </w:pPr>
            <w:r w:rsidRPr="00766692">
              <w:t>61</w:t>
            </w:r>
          </w:p>
        </w:tc>
      </w:tr>
      <w:tr w:rsidR="009A126F" w:rsidRPr="00766692" w14:paraId="00F00838" w14:textId="77777777" w:rsidTr="003659F4">
        <w:trPr>
          <w:trHeight w:val="300"/>
        </w:trPr>
        <w:tc>
          <w:tcPr>
            <w:tcW w:w="2547" w:type="dxa"/>
            <w:noWrap/>
            <w:hideMark/>
          </w:tcPr>
          <w:p w14:paraId="69F04505" w14:textId="77777777" w:rsidR="009A126F" w:rsidRPr="00766692" w:rsidRDefault="009A126F" w:rsidP="003659F4">
            <w:pPr>
              <w:pStyle w:val="NoSpacing"/>
            </w:pPr>
            <w:r w:rsidRPr="00766692">
              <w:t>Tarrazú</w:t>
            </w:r>
          </w:p>
        </w:tc>
        <w:tc>
          <w:tcPr>
            <w:tcW w:w="2629" w:type="dxa"/>
            <w:noWrap/>
            <w:hideMark/>
          </w:tcPr>
          <w:p w14:paraId="4194C674" w14:textId="77777777" w:rsidR="009A126F" w:rsidRPr="00766692" w:rsidRDefault="009A126F" w:rsidP="003659F4">
            <w:pPr>
              <w:pStyle w:val="NoSpacing"/>
              <w:jc w:val="center"/>
            </w:pPr>
            <w:r w:rsidRPr="00766692">
              <w:t>0.080</w:t>
            </w:r>
          </w:p>
        </w:tc>
        <w:tc>
          <w:tcPr>
            <w:tcW w:w="3652" w:type="dxa"/>
            <w:noWrap/>
            <w:hideMark/>
          </w:tcPr>
          <w:p w14:paraId="038E30BA" w14:textId="77777777" w:rsidR="009A126F" w:rsidRPr="00766692" w:rsidRDefault="009A126F" w:rsidP="003659F4">
            <w:pPr>
              <w:pStyle w:val="NoSpacing"/>
              <w:jc w:val="center"/>
            </w:pPr>
            <w:r w:rsidRPr="00766692">
              <w:t>62</w:t>
            </w:r>
          </w:p>
        </w:tc>
      </w:tr>
      <w:tr w:rsidR="009A126F" w:rsidRPr="00766692" w14:paraId="4813E837" w14:textId="77777777" w:rsidTr="003659F4">
        <w:trPr>
          <w:trHeight w:val="300"/>
        </w:trPr>
        <w:tc>
          <w:tcPr>
            <w:tcW w:w="2547" w:type="dxa"/>
            <w:noWrap/>
            <w:hideMark/>
          </w:tcPr>
          <w:p w14:paraId="13780C1C" w14:textId="77777777" w:rsidR="009A126F" w:rsidRPr="00766692" w:rsidRDefault="009A126F" w:rsidP="003659F4">
            <w:pPr>
              <w:pStyle w:val="NoSpacing"/>
            </w:pPr>
            <w:r w:rsidRPr="00766692">
              <w:t>Guácimo</w:t>
            </w:r>
          </w:p>
        </w:tc>
        <w:tc>
          <w:tcPr>
            <w:tcW w:w="2629" w:type="dxa"/>
            <w:noWrap/>
            <w:hideMark/>
          </w:tcPr>
          <w:p w14:paraId="7F7557C0" w14:textId="77777777" w:rsidR="009A126F" w:rsidRPr="00766692" w:rsidRDefault="009A126F" w:rsidP="003659F4">
            <w:pPr>
              <w:pStyle w:val="NoSpacing"/>
              <w:jc w:val="center"/>
            </w:pPr>
            <w:r w:rsidRPr="00766692">
              <w:t>0.080</w:t>
            </w:r>
          </w:p>
        </w:tc>
        <w:tc>
          <w:tcPr>
            <w:tcW w:w="3652" w:type="dxa"/>
            <w:noWrap/>
            <w:hideMark/>
          </w:tcPr>
          <w:p w14:paraId="53B45453" w14:textId="77777777" w:rsidR="009A126F" w:rsidRPr="00766692" w:rsidRDefault="009A126F" w:rsidP="003659F4">
            <w:pPr>
              <w:pStyle w:val="NoSpacing"/>
              <w:jc w:val="center"/>
            </w:pPr>
            <w:r w:rsidRPr="00766692">
              <w:t>63</w:t>
            </w:r>
          </w:p>
        </w:tc>
      </w:tr>
      <w:tr w:rsidR="009A126F" w:rsidRPr="00766692" w14:paraId="0F07205E" w14:textId="77777777" w:rsidTr="003659F4">
        <w:trPr>
          <w:trHeight w:val="300"/>
        </w:trPr>
        <w:tc>
          <w:tcPr>
            <w:tcW w:w="2547" w:type="dxa"/>
            <w:noWrap/>
            <w:hideMark/>
          </w:tcPr>
          <w:p w14:paraId="3EC06DAE" w14:textId="77777777" w:rsidR="009A126F" w:rsidRPr="00766692" w:rsidRDefault="009A126F" w:rsidP="003659F4">
            <w:pPr>
              <w:pStyle w:val="NoSpacing"/>
            </w:pPr>
            <w:r w:rsidRPr="00766692">
              <w:t>Hojancha</w:t>
            </w:r>
          </w:p>
        </w:tc>
        <w:tc>
          <w:tcPr>
            <w:tcW w:w="2629" w:type="dxa"/>
            <w:noWrap/>
            <w:hideMark/>
          </w:tcPr>
          <w:p w14:paraId="773C9508" w14:textId="77777777" w:rsidR="009A126F" w:rsidRPr="00766692" w:rsidRDefault="009A126F" w:rsidP="003659F4">
            <w:pPr>
              <w:pStyle w:val="NoSpacing"/>
              <w:jc w:val="center"/>
            </w:pPr>
            <w:r w:rsidRPr="00766692">
              <w:t>0.080</w:t>
            </w:r>
          </w:p>
        </w:tc>
        <w:tc>
          <w:tcPr>
            <w:tcW w:w="3652" w:type="dxa"/>
            <w:noWrap/>
            <w:hideMark/>
          </w:tcPr>
          <w:p w14:paraId="6A2E5887" w14:textId="77777777" w:rsidR="009A126F" w:rsidRPr="00766692" w:rsidRDefault="009A126F" w:rsidP="003659F4">
            <w:pPr>
              <w:pStyle w:val="NoSpacing"/>
              <w:jc w:val="center"/>
            </w:pPr>
            <w:r w:rsidRPr="00766692">
              <w:t>64</w:t>
            </w:r>
          </w:p>
        </w:tc>
      </w:tr>
      <w:tr w:rsidR="009A126F" w:rsidRPr="00766692" w14:paraId="33DF7D25" w14:textId="77777777" w:rsidTr="003659F4">
        <w:trPr>
          <w:trHeight w:val="300"/>
        </w:trPr>
        <w:tc>
          <w:tcPr>
            <w:tcW w:w="2547" w:type="dxa"/>
            <w:noWrap/>
            <w:hideMark/>
          </w:tcPr>
          <w:p w14:paraId="1F716A27" w14:textId="77777777" w:rsidR="009A126F" w:rsidRPr="00766692" w:rsidRDefault="009A126F" w:rsidP="003659F4">
            <w:pPr>
              <w:pStyle w:val="NoSpacing"/>
            </w:pPr>
            <w:r w:rsidRPr="00766692">
              <w:t>Alvarado</w:t>
            </w:r>
          </w:p>
        </w:tc>
        <w:tc>
          <w:tcPr>
            <w:tcW w:w="2629" w:type="dxa"/>
            <w:noWrap/>
            <w:hideMark/>
          </w:tcPr>
          <w:p w14:paraId="5D020FE4" w14:textId="77777777" w:rsidR="009A126F" w:rsidRPr="00766692" w:rsidRDefault="009A126F" w:rsidP="003659F4">
            <w:pPr>
              <w:pStyle w:val="NoSpacing"/>
              <w:jc w:val="center"/>
            </w:pPr>
            <w:r w:rsidRPr="00766692">
              <w:t>0.080</w:t>
            </w:r>
          </w:p>
        </w:tc>
        <w:tc>
          <w:tcPr>
            <w:tcW w:w="3652" w:type="dxa"/>
            <w:noWrap/>
            <w:hideMark/>
          </w:tcPr>
          <w:p w14:paraId="332880BC" w14:textId="77777777" w:rsidR="009A126F" w:rsidRPr="00766692" w:rsidRDefault="009A126F" w:rsidP="003659F4">
            <w:pPr>
              <w:pStyle w:val="NoSpacing"/>
              <w:jc w:val="center"/>
            </w:pPr>
            <w:r w:rsidRPr="00766692">
              <w:t>65</w:t>
            </w:r>
          </w:p>
        </w:tc>
      </w:tr>
      <w:tr w:rsidR="009A126F" w:rsidRPr="00766692" w14:paraId="6B43F1FE" w14:textId="77777777" w:rsidTr="003659F4">
        <w:trPr>
          <w:trHeight w:val="300"/>
        </w:trPr>
        <w:tc>
          <w:tcPr>
            <w:tcW w:w="2547" w:type="dxa"/>
            <w:noWrap/>
            <w:hideMark/>
          </w:tcPr>
          <w:p w14:paraId="1FD0CDE8" w14:textId="77777777" w:rsidR="009A126F" w:rsidRPr="00766692" w:rsidRDefault="009A126F" w:rsidP="003659F4">
            <w:pPr>
              <w:pStyle w:val="NoSpacing"/>
            </w:pPr>
            <w:r w:rsidRPr="00766692">
              <w:t>Garabito</w:t>
            </w:r>
          </w:p>
        </w:tc>
        <w:tc>
          <w:tcPr>
            <w:tcW w:w="2629" w:type="dxa"/>
            <w:noWrap/>
            <w:hideMark/>
          </w:tcPr>
          <w:p w14:paraId="2878127A" w14:textId="77777777" w:rsidR="009A126F" w:rsidRPr="00766692" w:rsidRDefault="009A126F" w:rsidP="003659F4">
            <w:pPr>
              <w:pStyle w:val="NoSpacing"/>
              <w:jc w:val="center"/>
            </w:pPr>
            <w:r w:rsidRPr="00766692">
              <w:t>0.080</w:t>
            </w:r>
          </w:p>
        </w:tc>
        <w:tc>
          <w:tcPr>
            <w:tcW w:w="3652" w:type="dxa"/>
            <w:noWrap/>
            <w:hideMark/>
          </w:tcPr>
          <w:p w14:paraId="216999F4" w14:textId="77777777" w:rsidR="009A126F" w:rsidRPr="00766692" w:rsidRDefault="009A126F" w:rsidP="003659F4">
            <w:pPr>
              <w:pStyle w:val="NoSpacing"/>
              <w:jc w:val="center"/>
            </w:pPr>
            <w:r w:rsidRPr="00766692">
              <w:t>66</w:t>
            </w:r>
          </w:p>
        </w:tc>
      </w:tr>
      <w:tr w:rsidR="009A126F" w:rsidRPr="00766692" w14:paraId="76F7C47A" w14:textId="77777777" w:rsidTr="003659F4">
        <w:trPr>
          <w:trHeight w:val="300"/>
        </w:trPr>
        <w:tc>
          <w:tcPr>
            <w:tcW w:w="2547" w:type="dxa"/>
            <w:noWrap/>
            <w:hideMark/>
          </w:tcPr>
          <w:p w14:paraId="28A77AA3" w14:textId="77777777" w:rsidR="009A126F" w:rsidRPr="00766692" w:rsidRDefault="009A126F" w:rsidP="003659F4">
            <w:pPr>
              <w:pStyle w:val="NoSpacing"/>
            </w:pPr>
            <w:r w:rsidRPr="00766692">
              <w:t>Corredores</w:t>
            </w:r>
          </w:p>
        </w:tc>
        <w:tc>
          <w:tcPr>
            <w:tcW w:w="2629" w:type="dxa"/>
            <w:noWrap/>
            <w:hideMark/>
          </w:tcPr>
          <w:p w14:paraId="3C187F47" w14:textId="77777777" w:rsidR="009A126F" w:rsidRPr="00766692" w:rsidRDefault="009A126F" w:rsidP="003659F4">
            <w:pPr>
              <w:pStyle w:val="NoSpacing"/>
              <w:jc w:val="center"/>
            </w:pPr>
            <w:r w:rsidRPr="00766692">
              <w:t>0.090</w:t>
            </w:r>
          </w:p>
        </w:tc>
        <w:tc>
          <w:tcPr>
            <w:tcW w:w="3652" w:type="dxa"/>
            <w:noWrap/>
            <w:hideMark/>
          </w:tcPr>
          <w:p w14:paraId="12D7AC40" w14:textId="77777777" w:rsidR="009A126F" w:rsidRPr="00766692" w:rsidRDefault="009A126F" w:rsidP="003659F4">
            <w:pPr>
              <w:pStyle w:val="NoSpacing"/>
              <w:jc w:val="center"/>
            </w:pPr>
            <w:r w:rsidRPr="00766692">
              <w:t>67</w:t>
            </w:r>
          </w:p>
        </w:tc>
      </w:tr>
      <w:tr w:rsidR="009A126F" w:rsidRPr="00766692" w14:paraId="4EF9257B" w14:textId="77777777" w:rsidTr="003659F4">
        <w:trPr>
          <w:trHeight w:val="300"/>
        </w:trPr>
        <w:tc>
          <w:tcPr>
            <w:tcW w:w="2547" w:type="dxa"/>
            <w:noWrap/>
            <w:hideMark/>
          </w:tcPr>
          <w:p w14:paraId="1A396320" w14:textId="77777777" w:rsidR="009A126F" w:rsidRPr="00766692" w:rsidRDefault="009A126F" w:rsidP="003659F4">
            <w:pPr>
              <w:pStyle w:val="NoSpacing"/>
            </w:pPr>
            <w:r w:rsidRPr="00766692">
              <w:t>Matina</w:t>
            </w:r>
          </w:p>
        </w:tc>
        <w:tc>
          <w:tcPr>
            <w:tcW w:w="2629" w:type="dxa"/>
            <w:noWrap/>
            <w:hideMark/>
          </w:tcPr>
          <w:p w14:paraId="269C7E32" w14:textId="77777777" w:rsidR="009A126F" w:rsidRPr="00766692" w:rsidRDefault="009A126F" w:rsidP="003659F4">
            <w:pPr>
              <w:pStyle w:val="NoSpacing"/>
              <w:jc w:val="center"/>
            </w:pPr>
            <w:r w:rsidRPr="00766692">
              <w:t>0.100</w:t>
            </w:r>
          </w:p>
        </w:tc>
        <w:tc>
          <w:tcPr>
            <w:tcW w:w="3652" w:type="dxa"/>
            <w:noWrap/>
            <w:hideMark/>
          </w:tcPr>
          <w:p w14:paraId="5CA20726" w14:textId="77777777" w:rsidR="009A126F" w:rsidRPr="00766692" w:rsidRDefault="009A126F" w:rsidP="003659F4">
            <w:pPr>
              <w:pStyle w:val="NoSpacing"/>
              <w:jc w:val="center"/>
            </w:pPr>
            <w:r w:rsidRPr="00766692">
              <w:t>68</w:t>
            </w:r>
          </w:p>
        </w:tc>
      </w:tr>
      <w:tr w:rsidR="009A126F" w:rsidRPr="00766692" w14:paraId="1152C178" w14:textId="77777777" w:rsidTr="003659F4">
        <w:trPr>
          <w:trHeight w:val="300"/>
        </w:trPr>
        <w:tc>
          <w:tcPr>
            <w:tcW w:w="2547" w:type="dxa"/>
            <w:noWrap/>
            <w:hideMark/>
          </w:tcPr>
          <w:p w14:paraId="471FB002" w14:textId="77777777" w:rsidR="009A126F" w:rsidRPr="00766692" w:rsidRDefault="009A126F" w:rsidP="003659F4">
            <w:pPr>
              <w:pStyle w:val="NoSpacing"/>
            </w:pPr>
            <w:r w:rsidRPr="00766692">
              <w:t>Golfito</w:t>
            </w:r>
          </w:p>
        </w:tc>
        <w:tc>
          <w:tcPr>
            <w:tcW w:w="2629" w:type="dxa"/>
            <w:noWrap/>
            <w:hideMark/>
          </w:tcPr>
          <w:p w14:paraId="25B00BC7" w14:textId="77777777" w:rsidR="009A126F" w:rsidRPr="00766692" w:rsidRDefault="009A126F" w:rsidP="003659F4">
            <w:pPr>
              <w:pStyle w:val="NoSpacing"/>
              <w:jc w:val="center"/>
            </w:pPr>
            <w:r w:rsidRPr="00766692">
              <w:t>0.100</w:t>
            </w:r>
          </w:p>
        </w:tc>
        <w:tc>
          <w:tcPr>
            <w:tcW w:w="3652" w:type="dxa"/>
            <w:noWrap/>
            <w:hideMark/>
          </w:tcPr>
          <w:p w14:paraId="6DC09CF8" w14:textId="77777777" w:rsidR="009A126F" w:rsidRPr="00766692" w:rsidRDefault="009A126F" w:rsidP="003659F4">
            <w:pPr>
              <w:pStyle w:val="NoSpacing"/>
              <w:jc w:val="center"/>
            </w:pPr>
            <w:r w:rsidRPr="00766692">
              <w:t>69</w:t>
            </w:r>
          </w:p>
        </w:tc>
      </w:tr>
      <w:tr w:rsidR="009A126F" w:rsidRPr="00766692" w14:paraId="7950465D" w14:textId="77777777" w:rsidTr="003659F4">
        <w:trPr>
          <w:trHeight w:val="300"/>
        </w:trPr>
        <w:tc>
          <w:tcPr>
            <w:tcW w:w="2547" w:type="dxa"/>
            <w:noWrap/>
            <w:hideMark/>
          </w:tcPr>
          <w:p w14:paraId="2ED4D74F" w14:textId="77777777" w:rsidR="009A126F" w:rsidRPr="00766692" w:rsidRDefault="009A126F" w:rsidP="003659F4">
            <w:pPr>
              <w:pStyle w:val="NoSpacing"/>
            </w:pPr>
            <w:r w:rsidRPr="00766692">
              <w:t>Siquirres</w:t>
            </w:r>
          </w:p>
        </w:tc>
        <w:tc>
          <w:tcPr>
            <w:tcW w:w="2629" w:type="dxa"/>
            <w:noWrap/>
            <w:hideMark/>
          </w:tcPr>
          <w:p w14:paraId="3654CCD0" w14:textId="77777777" w:rsidR="009A126F" w:rsidRPr="00766692" w:rsidRDefault="009A126F" w:rsidP="003659F4">
            <w:pPr>
              <w:pStyle w:val="NoSpacing"/>
              <w:jc w:val="center"/>
            </w:pPr>
            <w:r w:rsidRPr="00766692">
              <w:t>0.100</w:t>
            </w:r>
          </w:p>
        </w:tc>
        <w:tc>
          <w:tcPr>
            <w:tcW w:w="3652" w:type="dxa"/>
            <w:noWrap/>
            <w:hideMark/>
          </w:tcPr>
          <w:p w14:paraId="6E421C9B" w14:textId="77777777" w:rsidR="009A126F" w:rsidRPr="00766692" w:rsidRDefault="009A126F" w:rsidP="003659F4">
            <w:pPr>
              <w:pStyle w:val="NoSpacing"/>
              <w:jc w:val="center"/>
            </w:pPr>
            <w:r w:rsidRPr="00766692">
              <w:t>70</w:t>
            </w:r>
          </w:p>
        </w:tc>
      </w:tr>
      <w:tr w:rsidR="009A126F" w:rsidRPr="00766692" w14:paraId="376CD5A5" w14:textId="77777777" w:rsidTr="003659F4">
        <w:trPr>
          <w:trHeight w:val="300"/>
        </w:trPr>
        <w:tc>
          <w:tcPr>
            <w:tcW w:w="2547" w:type="dxa"/>
            <w:noWrap/>
            <w:hideMark/>
          </w:tcPr>
          <w:p w14:paraId="17A858E5" w14:textId="77777777" w:rsidR="009A126F" w:rsidRPr="00766692" w:rsidRDefault="009A126F" w:rsidP="003659F4">
            <w:pPr>
              <w:pStyle w:val="NoSpacing"/>
            </w:pPr>
            <w:r w:rsidRPr="00766692">
              <w:t>Limón</w:t>
            </w:r>
          </w:p>
        </w:tc>
        <w:tc>
          <w:tcPr>
            <w:tcW w:w="2629" w:type="dxa"/>
            <w:noWrap/>
            <w:hideMark/>
          </w:tcPr>
          <w:p w14:paraId="30670D74" w14:textId="77777777" w:rsidR="009A126F" w:rsidRPr="00766692" w:rsidRDefault="009A126F" w:rsidP="003659F4">
            <w:pPr>
              <w:pStyle w:val="NoSpacing"/>
              <w:jc w:val="center"/>
            </w:pPr>
            <w:r w:rsidRPr="00766692">
              <w:t>0.100</w:t>
            </w:r>
          </w:p>
        </w:tc>
        <w:tc>
          <w:tcPr>
            <w:tcW w:w="3652" w:type="dxa"/>
            <w:noWrap/>
            <w:hideMark/>
          </w:tcPr>
          <w:p w14:paraId="7C7BE0D2" w14:textId="77777777" w:rsidR="009A126F" w:rsidRPr="00766692" w:rsidRDefault="009A126F" w:rsidP="003659F4">
            <w:pPr>
              <w:pStyle w:val="NoSpacing"/>
              <w:jc w:val="center"/>
            </w:pPr>
            <w:r w:rsidRPr="00766692">
              <w:t>71</w:t>
            </w:r>
          </w:p>
        </w:tc>
      </w:tr>
      <w:tr w:rsidR="009A126F" w:rsidRPr="00766692" w14:paraId="517817BF" w14:textId="77777777" w:rsidTr="003659F4">
        <w:trPr>
          <w:trHeight w:val="300"/>
        </w:trPr>
        <w:tc>
          <w:tcPr>
            <w:tcW w:w="2547" w:type="dxa"/>
            <w:noWrap/>
            <w:hideMark/>
          </w:tcPr>
          <w:p w14:paraId="654CF06F" w14:textId="77777777" w:rsidR="009A126F" w:rsidRPr="00766692" w:rsidRDefault="009A126F" w:rsidP="003659F4">
            <w:pPr>
              <w:pStyle w:val="NoSpacing"/>
            </w:pPr>
            <w:r w:rsidRPr="00766692">
              <w:t>San Carlos</w:t>
            </w:r>
          </w:p>
        </w:tc>
        <w:tc>
          <w:tcPr>
            <w:tcW w:w="2629" w:type="dxa"/>
            <w:noWrap/>
            <w:hideMark/>
          </w:tcPr>
          <w:p w14:paraId="53B0B5D4" w14:textId="77777777" w:rsidR="009A126F" w:rsidRPr="00766692" w:rsidRDefault="009A126F" w:rsidP="003659F4">
            <w:pPr>
              <w:pStyle w:val="NoSpacing"/>
              <w:jc w:val="center"/>
            </w:pPr>
            <w:r w:rsidRPr="00766692">
              <w:t>0.100</w:t>
            </w:r>
          </w:p>
        </w:tc>
        <w:tc>
          <w:tcPr>
            <w:tcW w:w="3652" w:type="dxa"/>
            <w:noWrap/>
            <w:hideMark/>
          </w:tcPr>
          <w:p w14:paraId="3D3C683F" w14:textId="77777777" w:rsidR="009A126F" w:rsidRPr="00766692" w:rsidRDefault="009A126F" w:rsidP="003659F4">
            <w:pPr>
              <w:pStyle w:val="NoSpacing"/>
              <w:jc w:val="center"/>
            </w:pPr>
            <w:r w:rsidRPr="00766692">
              <w:t>72</w:t>
            </w:r>
          </w:p>
        </w:tc>
      </w:tr>
      <w:tr w:rsidR="009A126F" w:rsidRPr="00766692" w14:paraId="533CCC45" w14:textId="77777777" w:rsidTr="003659F4">
        <w:trPr>
          <w:trHeight w:val="300"/>
        </w:trPr>
        <w:tc>
          <w:tcPr>
            <w:tcW w:w="2547" w:type="dxa"/>
            <w:noWrap/>
            <w:hideMark/>
          </w:tcPr>
          <w:p w14:paraId="0733D295" w14:textId="77777777" w:rsidR="009A126F" w:rsidRPr="00766692" w:rsidRDefault="009A126F" w:rsidP="003659F4">
            <w:pPr>
              <w:pStyle w:val="NoSpacing"/>
            </w:pPr>
            <w:r w:rsidRPr="00766692">
              <w:t>Guatuso</w:t>
            </w:r>
          </w:p>
        </w:tc>
        <w:tc>
          <w:tcPr>
            <w:tcW w:w="2629" w:type="dxa"/>
            <w:noWrap/>
            <w:hideMark/>
          </w:tcPr>
          <w:p w14:paraId="6A224996" w14:textId="77777777" w:rsidR="009A126F" w:rsidRPr="00766692" w:rsidRDefault="009A126F" w:rsidP="003659F4">
            <w:pPr>
              <w:pStyle w:val="NoSpacing"/>
              <w:jc w:val="center"/>
            </w:pPr>
            <w:r w:rsidRPr="00766692">
              <w:t>0.110</w:t>
            </w:r>
          </w:p>
        </w:tc>
        <w:tc>
          <w:tcPr>
            <w:tcW w:w="3652" w:type="dxa"/>
            <w:noWrap/>
            <w:hideMark/>
          </w:tcPr>
          <w:p w14:paraId="406DE6D2" w14:textId="77777777" w:rsidR="009A126F" w:rsidRPr="00766692" w:rsidRDefault="009A126F" w:rsidP="003659F4">
            <w:pPr>
              <w:pStyle w:val="NoSpacing"/>
              <w:jc w:val="center"/>
            </w:pPr>
            <w:r w:rsidRPr="00766692">
              <w:t>73</w:t>
            </w:r>
          </w:p>
        </w:tc>
      </w:tr>
      <w:tr w:rsidR="009A126F" w:rsidRPr="00766692" w14:paraId="63559FDB" w14:textId="77777777" w:rsidTr="003659F4">
        <w:trPr>
          <w:trHeight w:val="300"/>
        </w:trPr>
        <w:tc>
          <w:tcPr>
            <w:tcW w:w="2547" w:type="dxa"/>
            <w:noWrap/>
            <w:hideMark/>
          </w:tcPr>
          <w:p w14:paraId="5E7565EE" w14:textId="77777777" w:rsidR="009A126F" w:rsidRPr="00766692" w:rsidRDefault="009A126F" w:rsidP="003659F4">
            <w:pPr>
              <w:pStyle w:val="NoSpacing"/>
            </w:pPr>
            <w:r w:rsidRPr="00766692">
              <w:t>Turrialba</w:t>
            </w:r>
          </w:p>
        </w:tc>
        <w:tc>
          <w:tcPr>
            <w:tcW w:w="2629" w:type="dxa"/>
            <w:noWrap/>
            <w:hideMark/>
          </w:tcPr>
          <w:p w14:paraId="58D446C2" w14:textId="77777777" w:rsidR="009A126F" w:rsidRPr="00766692" w:rsidRDefault="009A126F" w:rsidP="003659F4">
            <w:pPr>
              <w:pStyle w:val="NoSpacing"/>
              <w:jc w:val="center"/>
            </w:pPr>
            <w:r w:rsidRPr="00766692">
              <w:t>0.110</w:t>
            </w:r>
          </w:p>
        </w:tc>
        <w:tc>
          <w:tcPr>
            <w:tcW w:w="3652" w:type="dxa"/>
            <w:noWrap/>
            <w:hideMark/>
          </w:tcPr>
          <w:p w14:paraId="62AB5E83" w14:textId="77777777" w:rsidR="009A126F" w:rsidRPr="00766692" w:rsidRDefault="009A126F" w:rsidP="003659F4">
            <w:pPr>
              <w:pStyle w:val="NoSpacing"/>
              <w:jc w:val="center"/>
            </w:pPr>
            <w:r w:rsidRPr="00766692">
              <w:t>74</w:t>
            </w:r>
          </w:p>
        </w:tc>
      </w:tr>
      <w:tr w:rsidR="009A126F" w:rsidRPr="00766692" w14:paraId="56BEB0C1" w14:textId="77777777" w:rsidTr="003659F4">
        <w:trPr>
          <w:trHeight w:val="300"/>
        </w:trPr>
        <w:tc>
          <w:tcPr>
            <w:tcW w:w="2547" w:type="dxa"/>
            <w:noWrap/>
            <w:hideMark/>
          </w:tcPr>
          <w:p w14:paraId="66E26D59" w14:textId="77777777" w:rsidR="009A126F" w:rsidRPr="00766692" w:rsidRDefault="009A126F" w:rsidP="003659F4">
            <w:pPr>
              <w:pStyle w:val="NoSpacing"/>
            </w:pPr>
            <w:r w:rsidRPr="00766692">
              <w:t>Sarapiquí</w:t>
            </w:r>
          </w:p>
        </w:tc>
        <w:tc>
          <w:tcPr>
            <w:tcW w:w="2629" w:type="dxa"/>
            <w:noWrap/>
            <w:hideMark/>
          </w:tcPr>
          <w:p w14:paraId="1789D28A" w14:textId="77777777" w:rsidR="009A126F" w:rsidRPr="00766692" w:rsidRDefault="009A126F" w:rsidP="003659F4">
            <w:pPr>
              <w:pStyle w:val="NoSpacing"/>
              <w:jc w:val="center"/>
            </w:pPr>
            <w:r w:rsidRPr="00766692">
              <w:t>0.110</w:t>
            </w:r>
          </w:p>
        </w:tc>
        <w:tc>
          <w:tcPr>
            <w:tcW w:w="3652" w:type="dxa"/>
            <w:noWrap/>
            <w:hideMark/>
          </w:tcPr>
          <w:p w14:paraId="1D5EBE7E" w14:textId="77777777" w:rsidR="009A126F" w:rsidRPr="00766692" w:rsidRDefault="009A126F" w:rsidP="003659F4">
            <w:pPr>
              <w:pStyle w:val="NoSpacing"/>
              <w:jc w:val="center"/>
            </w:pPr>
            <w:r w:rsidRPr="00766692">
              <w:t>75</w:t>
            </w:r>
          </w:p>
        </w:tc>
      </w:tr>
      <w:tr w:rsidR="009A126F" w:rsidRPr="00766692" w14:paraId="18B940DA" w14:textId="77777777" w:rsidTr="003659F4">
        <w:trPr>
          <w:trHeight w:val="300"/>
        </w:trPr>
        <w:tc>
          <w:tcPr>
            <w:tcW w:w="2547" w:type="dxa"/>
            <w:noWrap/>
            <w:hideMark/>
          </w:tcPr>
          <w:p w14:paraId="6C8FB2CE" w14:textId="77777777" w:rsidR="009A126F" w:rsidRPr="00766692" w:rsidRDefault="009A126F" w:rsidP="003659F4">
            <w:pPr>
              <w:pStyle w:val="NoSpacing"/>
            </w:pPr>
            <w:r w:rsidRPr="00766692">
              <w:t>Osa</w:t>
            </w:r>
          </w:p>
        </w:tc>
        <w:tc>
          <w:tcPr>
            <w:tcW w:w="2629" w:type="dxa"/>
            <w:noWrap/>
            <w:hideMark/>
          </w:tcPr>
          <w:p w14:paraId="5FCB68BE" w14:textId="77777777" w:rsidR="009A126F" w:rsidRPr="00766692" w:rsidRDefault="009A126F" w:rsidP="003659F4">
            <w:pPr>
              <w:pStyle w:val="NoSpacing"/>
              <w:jc w:val="center"/>
            </w:pPr>
            <w:r w:rsidRPr="00766692">
              <w:t>0.110</w:t>
            </w:r>
          </w:p>
        </w:tc>
        <w:tc>
          <w:tcPr>
            <w:tcW w:w="3652" w:type="dxa"/>
            <w:noWrap/>
            <w:hideMark/>
          </w:tcPr>
          <w:p w14:paraId="197E2E0C" w14:textId="77777777" w:rsidR="009A126F" w:rsidRPr="00766692" w:rsidRDefault="009A126F" w:rsidP="003659F4">
            <w:pPr>
              <w:pStyle w:val="NoSpacing"/>
              <w:jc w:val="center"/>
            </w:pPr>
            <w:r w:rsidRPr="00766692">
              <w:t>76</w:t>
            </w:r>
          </w:p>
        </w:tc>
      </w:tr>
      <w:tr w:rsidR="009A126F" w:rsidRPr="00766692" w14:paraId="584E07A6" w14:textId="77777777" w:rsidTr="003659F4">
        <w:trPr>
          <w:trHeight w:val="300"/>
        </w:trPr>
        <w:tc>
          <w:tcPr>
            <w:tcW w:w="2547" w:type="dxa"/>
            <w:noWrap/>
            <w:hideMark/>
          </w:tcPr>
          <w:p w14:paraId="15F9B168" w14:textId="77777777" w:rsidR="009A126F" w:rsidRPr="00766692" w:rsidRDefault="009A126F" w:rsidP="003659F4">
            <w:pPr>
              <w:pStyle w:val="NoSpacing"/>
            </w:pPr>
            <w:r w:rsidRPr="00766692">
              <w:t>Buenos Aires</w:t>
            </w:r>
          </w:p>
        </w:tc>
        <w:tc>
          <w:tcPr>
            <w:tcW w:w="2629" w:type="dxa"/>
            <w:noWrap/>
            <w:hideMark/>
          </w:tcPr>
          <w:p w14:paraId="27179DD4" w14:textId="77777777" w:rsidR="009A126F" w:rsidRPr="00766692" w:rsidRDefault="009A126F" w:rsidP="003659F4">
            <w:pPr>
              <w:pStyle w:val="NoSpacing"/>
              <w:jc w:val="center"/>
            </w:pPr>
            <w:r w:rsidRPr="00766692">
              <w:t>0.130</w:t>
            </w:r>
          </w:p>
        </w:tc>
        <w:tc>
          <w:tcPr>
            <w:tcW w:w="3652" w:type="dxa"/>
            <w:noWrap/>
            <w:hideMark/>
          </w:tcPr>
          <w:p w14:paraId="500E8696" w14:textId="77777777" w:rsidR="009A126F" w:rsidRPr="00766692" w:rsidRDefault="009A126F" w:rsidP="003659F4">
            <w:pPr>
              <w:pStyle w:val="NoSpacing"/>
              <w:jc w:val="center"/>
            </w:pPr>
            <w:r w:rsidRPr="00766692">
              <w:t>77</w:t>
            </w:r>
          </w:p>
        </w:tc>
      </w:tr>
      <w:tr w:rsidR="009A126F" w:rsidRPr="00766692" w14:paraId="5EB0244A" w14:textId="77777777" w:rsidTr="003659F4">
        <w:trPr>
          <w:trHeight w:val="300"/>
        </w:trPr>
        <w:tc>
          <w:tcPr>
            <w:tcW w:w="2547" w:type="dxa"/>
            <w:noWrap/>
            <w:hideMark/>
          </w:tcPr>
          <w:p w14:paraId="44885F5E" w14:textId="77777777" w:rsidR="009A126F" w:rsidRPr="00766692" w:rsidRDefault="009A126F" w:rsidP="003659F4">
            <w:pPr>
              <w:pStyle w:val="NoSpacing"/>
            </w:pPr>
            <w:r w:rsidRPr="00766692">
              <w:t>La Cruz</w:t>
            </w:r>
          </w:p>
        </w:tc>
        <w:tc>
          <w:tcPr>
            <w:tcW w:w="2629" w:type="dxa"/>
            <w:noWrap/>
            <w:hideMark/>
          </w:tcPr>
          <w:p w14:paraId="3EBF80D9" w14:textId="77777777" w:rsidR="009A126F" w:rsidRPr="00766692" w:rsidRDefault="009A126F" w:rsidP="003659F4">
            <w:pPr>
              <w:pStyle w:val="NoSpacing"/>
              <w:jc w:val="center"/>
            </w:pPr>
            <w:r w:rsidRPr="00766692">
              <w:t>0.140</w:t>
            </w:r>
          </w:p>
        </w:tc>
        <w:tc>
          <w:tcPr>
            <w:tcW w:w="3652" w:type="dxa"/>
            <w:noWrap/>
            <w:hideMark/>
          </w:tcPr>
          <w:p w14:paraId="53BEEDA8" w14:textId="77777777" w:rsidR="009A126F" w:rsidRPr="00766692" w:rsidRDefault="009A126F" w:rsidP="003659F4">
            <w:pPr>
              <w:pStyle w:val="NoSpacing"/>
              <w:jc w:val="center"/>
            </w:pPr>
            <w:r w:rsidRPr="00766692">
              <w:t>78</w:t>
            </w:r>
          </w:p>
        </w:tc>
      </w:tr>
      <w:tr w:rsidR="009A126F" w:rsidRPr="00766692" w14:paraId="2562AF87" w14:textId="77777777" w:rsidTr="003659F4">
        <w:trPr>
          <w:trHeight w:val="300"/>
        </w:trPr>
        <w:tc>
          <w:tcPr>
            <w:tcW w:w="2547" w:type="dxa"/>
            <w:noWrap/>
            <w:hideMark/>
          </w:tcPr>
          <w:p w14:paraId="266D180E" w14:textId="77777777" w:rsidR="009A126F" w:rsidRPr="00766692" w:rsidRDefault="009A126F" w:rsidP="003659F4">
            <w:pPr>
              <w:pStyle w:val="NoSpacing"/>
            </w:pPr>
            <w:r w:rsidRPr="00766692">
              <w:t>Coto Brus</w:t>
            </w:r>
          </w:p>
        </w:tc>
        <w:tc>
          <w:tcPr>
            <w:tcW w:w="2629" w:type="dxa"/>
            <w:noWrap/>
            <w:hideMark/>
          </w:tcPr>
          <w:p w14:paraId="42409D83" w14:textId="77777777" w:rsidR="009A126F" w:rsidRPr="00766692" w:rsidRDefault="009A126F" w:rsidP="003659F4">
            <w:pPr>
              <w:pStyle w:val="NoSpacing"/>
              <w:jc w:val="center"/>
            </w:pPr>
            <w:r w:rsidRPr="00766692">
              <w:t>0.140</w:t>
            </w:r>
          </w:p>
        </w:tc>
        <w:tc>
          <w:tcPr>
            <w:tcW w:w="3652" w:type="dxa"/>
            <w:noWrap/>
            <w:hideMark/>
          </w:tcPr>
          <w:p w14:paraId="43E78EEB" w14:textId="77777777" w:rsidR="009A126F" w:rsidRPr="00766692" w:rsidRDefault="009A126F" w:rsidP="003659F4">
            <w:pPr>
              <w:pStyle w:val="NoSpacing"/>
              <w:jc w:val="center"/>
            </w:pPr>
            <w:r w:rsidRPr="00766692">
              <w:t>79</w:t>
            </w:r>
          </w:p>
        </w:tc>
      </w:tr>
      <w:tr w:rsidR="009A126F" w:rsidRPr="00766692" w14:paraId="48A2EDBE" w14:textId="77777777" w:rsidTr="003659F4">
        <w:trPr>
          <w:trHeight w:val="300"/>
        </w:trPr>
        <w:tc>
          <w:tcPr>
            <w:tcW w:w="2547" w:type="dxa"/>
            <w:noWrap/>
            <w:hideMark/>
          </w:tcPr>
          <w:p w14:paraId="55F4A5EF" w14:textId="77777777" w:rsidR="009A126F" w:rsidRPr="00766692" w:rsidRDefault="009A126F" w:rsidP="003659F4">
            <w:pPr>
              <w:pStyle w:val="NoSpacing"/>
            </w:pPr>
            <w:r w:rsidRPr="00766692">
              <w:t>Upala</w:t>
            </w:r>
          </w:p>
        </w:tc>
        <w:tc>
          <w:tcPr>
            <w:tcW w:w="2629" w:type="dxa"/>
            <w:noWrap/>
            <w:hideMark/>
          </w:tcPr>
          <w:p w14:paraId="258E9E23" w14:textId="77777777" w:rsidR="009A126F" w:rsidRPr="00766692" w:rsidRDefault="009A126F" w:rsidP="003659F4">
            <w:pPr>
              <w:pStyle w:val="NoSpacing"/>
              <w:jc w:val="center"/>
            </w:pPr>
            <w:r w:rsidRPr="00766692">
              <w:t>0.160</w:t>
            </w:r>
          </w:p>
        </w:tc>
        <w:tc>
          <w:tcPr>
            <w:tcW w:w="3652" w:type="dxa"/>
            <w:noWrap/>
            <w:hideMark/>
          </w:tcPr>
          <w:p w14:paraId="6B557629" w14:textId="77777777" w:rsidR="009A126F" w:rsidRPr="00766692" w:rsidRDefault="009A126F" w:rsidP="003659F4">
            <w:pPr>
              <w:pStyle w:val="NoSpacing"/>
              <w:jc w:val="center"/>
            </w:pPr>
            <w:r w:rsidRPr="00766692">
              <w:t>80</w:t>
            </w:r>
          </w:p>
        </w:tc>
      </w:tr>
      <w:tr w:rsidR="009A126F" w:rsidRPr="00766692" w14:paraId="70D1C159" w14:textId="77777777" w:rsidTr="003659F4">
        <w:trPr>
          <w:trHeight w:val="300"/>
        </w:trPr>
        <w:tc>
          <w:tcPr>
            <w:tcW w:w="2547" w:type="dxa"/>
            <w:noWrap/>
            <w:hideMark/>
          </w:tcPr>
          <w:p w14:paraId="2D876CC3" w14:textId="77777777" w:rsidR="009A126F" w:rsidRPr="00766692" w:rsidRDefault="009A126F" w:rsidP="003659F4">
            <w:pPr>
              <w:pStyle w:val="NoSpacing"/>
            </w:pPr>
            <w:r w:rsidRPr="00766692">
              <w:t>Talamanca</w:t>
            </w:r>
          </w:p>
        </w:tc>
        <w:tc>
          <w:tcPr>
            <w:tcW w:w="2629" w:type="dxa"/>
            <w:noWrap/>
            <w:hideMark/>
          </w:tcPr>
          <w:p w14:paraId="3F644D68" w14:textId="77777777" w:rsidR="009A126F" w:rsidRPr="00766692" w:rsidRDefault="009A126F" w:rsidP="003659F4">
            <w:pPr>
              <w:pStyle w:val="NoSpacing"/>
              <w:jc w:val="center"/>
            </w:pPr>
            <w:r w:rsidRPr="00766692">
              <w:t>0.180</w:t>
            </w:r>
          </w:p>
        </w:tc>
        <w:tc>
          <w:tcPr>
            <w:tcW w:w="3652" w:type="dxa"/>
            <w:noWrap/>
            <w:hideMark/>
          </w:tcPr>
          <w:p w14:paraId="05FA5D16" w14:textId="77777777" w:rsidR="009A126F" w:rsidRPr="00766692" w:rsidRDefault="009A126F" w:rsidP="003659F4">
            <w:pPr>
              <w:pStyle w:val="NoSpacing"/>
              <w:jc w:val="center"/>
            </w:pPr>
            <w:r w:rsidRPr="00766692">
              <w:t>81</w:t>
            </w:r>
          </w:p>
        </w:tc>
      </w:tr>
      <w:tr w:rsidR="009A126F" w:rsidRPr="00766692" w14:paraId="26D7BE81" w14:textId="77777777" w:rsidTr="003659F4">
        <w:trPr>
          <w:trHeight w:val="300"/>
        </w:trPr>
        <w:tc>
          <w:tcPr>
            <w:tcW w:w="2547" w:type="dxa"/>
            <w:noWrap/>
            <w:hideMark/>
          </w:tcPr>
          <w:p w14:paraId="39F3618D" w14:textId="77777777" w:rsidR="009A126F" w:rsidRPr="00766692" w:rsidRDefault="009A126F" w:rsidP="003659F4">
            <w:pPr>
              <w:pStyle w:val="NoSpacing"/>
            </w:pPr>
            <w:r w:rsidRPr="00766692">
              <w:t>Los Chiles</w:t>
            </w:r>
          </w:p>
        </w:tc>
        <w:tc>
          <w:tcPr>
            <w:tcW w:w="2629" w:type="dxa"/>
            <w:noWrap/>
            <w:hideMark/>
          </w:tcPr>
          <w:p w14:paraId="48F23F8E" w14:textId="77777777" w:rsidR="009A126F" w:rsidRPr="00766692" w:rsidRDefault="009A126F" w:rsidP="003659F4">
            <w:pPr>
              <w:pStyle w:val="NoSpacing"/>
              <w:jc w:val="center"/>
            </w:pPr>
            <w:r w:rsidRPr="00766692">
              <w:t>0.220</w:t>
            </w:r>
          </w:p>
        </w:tc>
        <w:tc>
          <w:tcPr>
            <w:tcW w:w="3652" w:type="dxa"/>
            <w:noWrap/>
            <w:hideMark/>
          </w:tcPr>
          <w:p w14:paraId="107D028E" w14:textId="77777777" w:rsidR="009A126F" w:rsidRPr="00766692" w:rsidRDefault="009A126F" w:rsidP="003659F4">
            <w:pPr>
              <w:pStyle w:val="NoSpacing"/>
              <w:jc w:val="center"/>
            </w:pPr>
            <w:r w:rsidRPr="00766692">
              <w:t>82</w:t>
            </w:r>
          </w:p>
        </w:tc>
      </w:tr>
    </w:tbl>
    <w:p w14:paraId="3DB42831" w14:textId="5D7C981F" w:rsidR="009A126F" w:rsidRPr="00766692" w:rsidRDefault="009A126F" w:rsidP="009A126F">
      <w:pPr>
        <w:pStyle w:val="NoSpacing"/>
        <w:rPr>
          <w:szCs w:val="24"/>
        </w:rPr>
      </w:pPr>
      <w:r w:rsidRPr="00766692">
        <w:rPr>
          <w:szCs w:val="24"/>
        </w:rPr>
        <w:t>NOTAS.</w:t>
      </w:r>
      <w:r w:rsidR="00A70276">
        <w:rPr>
          <w:szCs w:val="24"/>
        </w:rPr>
        <w:t xml:space="preserve"> </w:t>
      </w:r>
      <w:r w:rsidRPr="00766692">
        <w:rPr>
          <w:szCs w:val="24"/>
        </w:rPr>
        <w:t xml:space="preserve">Aplican las mismas anotadas en el cuadro anterior. </w:t>
      </w:r>
    </w:p>
    <w:p w14:paraId="4376A4A9" w14:textId="77777777" w:rsidR="009A126F" w:rsidRPr="00766692" w:rsidRDefault="009A126F" w:rsidP="009A126F">
      <w:pPr>
        <w:pStyle w:val="NoSpacing"/>
        <w:rPr>
          <w:szCs w:val="24"/>
        </w:rPr>
      </w:pPr>
      <w:r w:rsidRPr="00766692">
        <w:rPr>
          <w:szCs w:val="24"/>
        </w:rPr>
        <w:t xml:space="preserve">FUENTE: Elaboración propia a partir de base de datos </w:t>
      </w:r>
      <w:hyperlink r:id="rId41" w:history="1">
        <w:r w:rsidRPr="00766692">
          <w:rPr>
            <w:rStyle w:val="Hyperlink"/>
          </w:rPr>
          <w:t>www.cr.undp.org/content/costarica/es/home/atlas-de-desarrollo-humano-cantonal.html</w:t>
        </w:r>
      </w:hyperlink>
    </w:p>
    <w:p w14:paraId="3997BE76" w14:textId="77777777" w:rsidR="009A126F" w:rsidRPr="00766692" w:rsidRDefault="009A126F" w:rsidP="009A126F">
      <w:pPr>
        <w:pStyle w:val="NoSpacing"/>
        <w:rPr>
          <w:szCs w:val="24"/>
        </w:rPr>
      </w:pPr>
    </w:p>
    <w:p w14:paraId="0D729142" w14:textId="77777777" w:rsidR="009A126F" w:rsidRPr="00766692" w:rsidRDefault="009A126F" w:rsidP="009A126F">
      <w:pPr>
        <w:pStyle w:val="NoSpacing"/>
        <w:rPr>
          <w:szCs w:val="24"/>
        </w:rPr>
      </w:pPr>
    </w:p>
    <w:p w14:paraId="7F3B4306" w14:textId="77777777" w:rsidR="009A126F" w:rsidRPr="00766692" w:rsidRDefault="009A126F" w:rsidP="009A126F">
      <w:pPr>
        <w:pStyle w:val="NoSpacing"/>
        <w:rPr>
          <w:b/>
          <w:bCs/>
          <w:sz w:val="28"/>
          <w:szCs w:val="28"/>
        </w:rPr>
      </w:pPr>
      <w:r w:rsidRPr="00766692">
        <w:rPr>
          <w:b/>
          <w:bCs/>
          <w:sz w:val="28"/>
          <w:szCs w:val="28"/>
        </w:rPr>
        <w:br w:type="page"/>
      </w:r>
    </w:p>
    <w:p w14:paraId="1F874A46" w14:textId="77777777" w:rsidR="009A126F" w:rsidRPr="00766692" w:rsidRDefault="009A126F" w:rsidP="009A126F">
      <w:pPr>
        <w:pStyle w:val="NoSpacing"/>
        <w:rPr>
          <w:b/>
          <w:bCs/>
          <w:sz w:val="28"/>
          <w:szCs w:val="28"/>
        </w:rPr>
      </w:pPr>
      <w:r w:rsidRPr="00766692">
        <w:rPr>
          <w:b/>
          <w:bCs/>
          <w:sz w:val="28"/>
          <w:szCs w:val="28"/>
        </w:rPr>
        <w:t>EL ANÁLISIS DE LOS SITIOS DE LOS PROYECTOS</w:t>
      </w:r>
    </w:p>
    <w:p w14:paraId="2439141B" w14:textId="77777777" w:rsidR="009A126F" w:rsidRPr="00766692" w:rsidRDefault="009A126F" w:rsidP="009A126F">
      <w:pPr>
        <w:pStyle w:val="NoSpacing"/>
        <w:rPr>
          <w:szCs w:val="24"/>
        </w:rPr>
      </w:pPr>
    </w:p>
    <w:p w14:paraId="3CC51DE2" w14:textId="53D8778C" w:rsidR="009A126F" w:rsidRPr="00766692" w:rsidRDefault="009A126F" w:rsidP="009A126F">
      <w:pPr>
        <w:pStyle w:val="NoSpacing"/>
        <w:rPr>
          <w:szCs w:val="24"/>
        </w:rPr>
      </w:pPr>
      <w:r w:rsidRPr="00766692">
        <w:rPr>
          <w:szCs w:val="24"/>
        </w:rPr>
        <w:t>El presente documento contempla la caracterización del entorno de 8 sitios de proyectos en los que se construiría u operarían instalaciones orientadas a la acción en el campo de los derechos humanos.</w:t>
      </w:r>
      <w:r w:rsidR="00A70276">
        <w:rPr>
          <w:szCs w:val="24"/>
        </w:rPr>
        <w:t xml:space="preserve"> </w:t>
      </w:r>
    </w:p>
    <w:p w14:paraId="71184B47" w14:textId="77777777" w:rsidR="009A126F" w:rsidRPr="00766692" w:rsidRDefault="009A126F" w:rsidP="009A126F">
      <w:pPr>
        <w:pStyle w:val="NoSpacing"/>
        <w:rPr>
          <w:szCs w:val="24"/>
        </w:rPr>
      </w:pPr>
    </w:p>
    <w:p w14:paraId="4C0CDD60" w14:textId="77777777" w:rsidR="009A126F" w:rsidRPr="00766692" w:rsidRDefault="009A126F" w:rsidP="009A126F">
      <w:pPr>
        <w:pStyle w:val="NoSpacing"/>
        <w:rPr>
          <w:szCs w:val="24"/>
        </w:rPr>
      </w:pPr>
      <w:r w:rsidRPr="00766692">
        <w:rPr>
          <w:szCs w:val="24"/>
        </w:rPr>
        <w:t xml:space="preserve">Estos sitios son los siguientes, y se ubican en las regiones indicadas. </w:t>
      </w:r>
    </w:p>
    <w:p w14:paraId="24958C03" w14:textId="77777777" w:rsidR="009A126F" w:rsidRPr="00766692" w:rsidRDefault="009A126F" w:rsidP="009A126F">
      <w:pPr>
        <w:pStyle w:val="NoSpacing"/>
        <w:rPr>
          <w:szCs w:val="24"/>
        </w:rPr>
      </w:pPr>
    </w:p>
    <w:p w14:paraId="1829044B" w14:textId="77777777" w:rsidR="009A126F" w:rsidRPr="00766692" w:rsidRDefault="009A126F" w:rsidP="009A126F">
      <w:pPr>
        <w:pStyle w:val="NoSpacing"/>
        <w:jc w:val="center"/>
        <w:rPr>
          <w:b/>
          <w:bCs/>
          <w:sz w:val="28"/>
          <w:szCs w:val="28"/>
        </w:rPr>
      </w:pPr>
      <w:r w:rsidRPr="00766692">
        <w:rPr>
          <w:b/>
          <w:bCs/>
          <w:sz w:val="28"/>
          <w:szCs w:val="28"/>
        </w:rPr>
        <w:t>Gran Área Metropolitana (GAM)</w:t>
      </w:r>
    </w:p>
    <w:p w14:paraId="7896635F" w14:textId="77777777" w:rsidR="009A126F" w:rsidRPr="00766692" w:rsidRDefault="009A126F" w:rsidP="009A126F">
      <w:pPr>
        <w:pStyle w:val="NoSpacing"/>
        <w:rPr>
          <w:szCs w:val="24"/>
        </w:rPr>
      </w:pPr>
    </w:p>
    <w:p w14:paraId="3C6F2135" w14:textId="77777777" w:rsidR="009A126F" w:rsidRPr="00766692" w:rsidRDefault="009A126F" w:rsidP="00600533">
      <w:pPr>
        <w:pStyle w:val="NoSpacing"/>
        <w:numPr>
          <w:ilvl w:val="0"/>
          <w:numId w:val="46"/>
        </w:numPr>
        <w:jc w:val="both"/>
        <w:rPr>
          <w:szCs w:val="24"/>
        </w:rPr>
      </w:pPr>
      <w:r w:rsidRPr="00766692">
        <w:rPr>
          <w:szCs w:val="24"/>
        </w:rPr>
        <w:t>UNIDAD DE REFUGIO. Cantón San José (Central) / Distrito Uruca</w:t>
      </w:r>
    </w:p>
    <w:p w14:paraId="0E59C519" w14:textId="77777777" w:rsidR="009A126F" w:rsidRPr="00766692" w:rsidRDefault="009A126F" w:rsidP="009A126F">
      <w:pPr>
        <w:pStyle w:val="NoSpacing"/>
        <w:rPr>
          <w:szCs w:val="24"/>
        </w:rPr>
      </w:pPr>
    </w:p>
    <w:p w14:paraId="24EB1791" w14:textId="77777777" w:rsidR="009A126F" w:rsidRPr="00766692" w:rsidRDefault="009A126F" w:rsidP="00600533">
      <w:pPr>
        <w:pStyle w:val="NoSpacing"/>
        <w:numPr>
          <w:ilvl w:val="0"/>
          <w:numId w:val="46"/>
        </w:numPr>
        <w:jc w:val="both"/>
        <w:rPr>
          <w:szCs w:val="24"/>
        </w:rPr>
      </w:pPr>
      <w:r w:rsidRPr="00766692">
        <w:rPr>
          <w:szCs w:val="24"/>
        </w:rPr>
        <w:t>TORRE KLABE DEL SIFAIS. Cantón San José / Distrito Uruca</w:t>
      </w:r>
    </w:p>
    <w:p w14:paraId="69F3D417" w14:textId="77777777" w:rsidR="009A126F" w:rsidRPr="00766692" w:rsidRDefault="009A126F" w:rsidP="009A126F">
      <w:pPr>
        <w:pStyle w:val="NoSpacing"/>
        <w:rPr>
          <w:szCs w:val="24"/>
        </w:rPr>
      </w:pPr>
    </w:p>
    <w:p w14:paraId="4A1C5BF5" w14:textId="77777777" w:rsidR="009A126F" w:rsidRPr="00766692" w:rsidRDefault="009A126F" w:rsidP="00600533">
      <w:pPr>
        <w:pStyle w:val="NoSpacing"/>
        <w:numPr>
          <w:ilvl w:val="0"/>
          <w:numId w:val="46"/>
        </w:numPr>
        <w:jc w:val="both"/>
        <w:rPr>
          <w:szCs w:val="24"/>
        </w:rPr>
      </w:pPr>
      <w:bookmarkStart w:id="84" w:name="_Hlk99962587"/>
      <w:r w:rsidRPr="00766692">
        <w:rPr>
          <w:szCs w:val="24"/>
        </w:rPr>
        <w:t>CASA DE DERECHOS HUMANOS. Cantón Desamparados / Distrito Desamparados</w:t>
      </w:r>
    </w:p>
    <w:bookmarkEnd w:id="84"/>
    <w:p w14:paraId="3D00AB88" w14:textId="77777777" w:rsidR="009A126F" w:rsidRPr="00766692" w:rsidRDefault="009A126F" w:rsidP="009A126F">
      <w:pPr>
        <w:pStyle w:val="NoSpacing"/>
        <w:rPr>
          <w:szCs w:val="24"/>
        </w:rPr>
      </w:pPr>
    </w:p>
    <w:p w14:paraId="5DC15EF7" w14:textId="77777777" w:rsidR="009A126F" w:rsidRPr="00766692" w:rsidRDefault="009A126F" w:rsidP="00600533">
      <w:pPr>
        <w:pStyle w:val="NoSpacing"/>
        <w:numPr>
          <w:ilvl w:val="0"/>
          <w:numId w:val="46"/>
        </w:numPr>
        <w:jc w:val="both"/>
        <w:rPr>
          <w:szCs w:val="24"/>
        </w:rPr>
      </w:pPr>
      <w:bookmarkStart w:id="85" w:name="_Hlk100094009"/>
      <w:r w:rsidRPr="00766692">
        <w:rPr>
          <w:szCs w:val="24"/>
        </w:rPr>
        <w:t>CASA DE PAZ. Cantón Curridabat / Distrito Curridabat</w:t>
      </w:r>
      <w:bookmarkEnd w:id="85"/>
    </w:p>
    <w:p w14:paraId="5E650C69" w14:textId="77777777" w:rsidR="009A126F" w:rsidRPr="00766692" w:rsidRDefault="009A126F" w:rsidP="009A126F">
      <w:pPr>
        <w:pStyle w:val="NoSpacing"/>
        <w:rPr>
          <w:szCs w:val="24"/>
        </w:rPr>
      </w:pPr>
    </w:p>
    <w:p w14:paraId="6599FA73" w14:textId="77777777" w:rsidR="009A126F" w:rsidRPr="00766692" w:rsidRDefault="009A126F" w:rsidP="00600533">
      <w:pPr>
        <w:pStyle w:val="NoSpacing"/>
        <w:numPr>
          <w:ilvl w:val="0"/>
          <w:numId w:val="46"/>
        </w:numPr>
        <w:jc w:val="both"/>
        <w:rPr>
          <w:szCs w:val="24"/>
        </w:rPr>
      </w:pPr>
      <w:r w:rsidRPr="00766692">
        <w:rPr>
          <w:szCs w:val="24"/>
        </w:rPr>
        <w:t>CENTRO CÍVICO POR LA PAZ. Cantón Heredia / Distrito San Francisco</w:t>
      </w:r>
    </w:p>
    <w:p w14:paraId="5F29F39A" w14:textId="77777777" w:rsidR="009A126F" w:rsidRPr="00766692" w:rsidRDefault="009A126F" w:rsidP="009A126F">
      <w:pPr>
        <w:pStyle w:val="NoSpacing"/>
        <w:rPr>
          <w:szCs w:val="24"/>
        </w:rPr>
      </w:pPr>
    </w:p>
    <w:p w14:paraId="67735560" w14:textId="77777777" w:rsidR="009A126F" w:rsidRPr="00766692" w:rsidRDefault="009A126F" w:rsidP="009A126F">
      <w:pPr>
        <w:pStyle w:val="NoSpacing"/>
        <w:jc w:val="center"/>
        <w:rPr>
          <w:b/>
          <w:bCs/>
          <w:sz w:val="28"/>
          <w:szCs w:val="28"/>
        </w:rPr>
      </w:pPr>
      <w:r w:rsidRPr="00766692">
        <w:rPr>
          <w:b/>
          <w:bCs/>
          <w:sz w:val="28"/>
          <w:szCs w:val="28"/>
        </w:rPr>
        <w:t>Resto de la Región Central</w:t>
      </w:r>
    </w:p>
    <w:p w14:paraId="4E9F3C6F" w14:textId="77777777" w:rsidR="009A126F" w:rsidRPr="00766692" w:rsidRDefault="009A126F" w:rsidP="009A126F">
      <w:pPr>
        <w:pStyle w:val="NoSpacing"/>
        <w:rPr>
          <w:szCs w:val="24"/>
        </w:rPr>
      </w:pPr>
    </w:p>
    <w:p w14:paraId="4DDE5221" w14:textId="77777777" w:rsidR="009A126F" w:rsidRPr="00766692" w:rsidRDefault="009A126F" w:rsidP="00600533">
      <w:pPr>
        <w:pStyle w:val="NoSpacing"/>
        <w:numPr>
          <w:ilvl w:val="0"/>
          <w:numId w:val="47"/>
        </w:numPr>
        <w:jc w:val="both"/>
        <w:rPr>
          <w:szCs w:val="24"/>
        </w:rPr>
      </w:pPr>
      <w:bookmarkStart w:id="86" w:name="_Hlk100126929"/>
      <w:r w:rsidRPr="00766692">
        <w:rPr>
          <w:szCs w:val="24"/>
        </w:rPr>
        <w:t>CENTRO DE INCLUSIÓN SOCIAL. Cantón Mora / Distrito Guayabo</w:t>
      </w:r>
    </w:p>
    <w:bookmarkEnd w:id="86"/>
    <w:p w14:paraId="650193BA" w14:textId="77777777" w:rsidR="009A126F" w:rsidRPr="00766692" w:rsidRDefault="009A126F" w:rsidP="009A126F">
      <w:pPr>
        <w:pStyle w:val="NoSpacing"/>
        <w:rPr>
          <w:szCs w:val="24"/>
        </w:rPr>
      </w:pPr>
    </w:p>
    <w:p w14:paraId="088D3B50" w14:textId="77777777" w:rsidR="009A126F" w:rsidRPr="00766692" w:rsidRDefault="009A126F" w:rsidP="009A126F">
      <w:pPr>
        <w:pStyle w:val="NoSpacing"/>
        <w:jc w:val="center"/>
        <w:rPr>
          <w:b/>
          <w:bCs/>
          <w:sz w:val="28"/>
          <w:szCs w:val="28"/>
        </w:rPr>
      </w:pPr>
      <w:r w:rsidRPr="00766692">
        <w:rPr>
          <w:b/>
          <w:bCs/>
          <w:sz w:val="28"/>
          <w:szCs w:val="28"/>
        </w:rPr>
        <w:t>Región Chorotega</w:t>
      </w:r>
    </w:p>
    <w:p w14:paraId="2D291F64" w14:textId="77777777" w:rsidR="009A126F" w:rsidRPr="00766692" w:rsidRDefault="009A126F" w:rsidP="009A126F">
      <w:pPr>
        <w:pStyle w:val="NoSpacing"/>
        <w:rPr>
          <w:szCs w:val="24"/>
        </w:rPr>
      </w:pPr>
    </w:p>
    <w:p w14:paraId="1DA60311" w14:textId="77777777" w:rsidR="009A126F" w:rsidRPr="00766692" w:rsidRDefault="009A126F" w:rsidP="00600533">
      <w:pPr>
        <w:pStyle w:val="NoSpacing"/>
        <w:numPr>
          <w:ilvl w:val="0"/>
          <w:numId w:val="47"/>
        </w:numPr>
        <w:jc w:val="both"/>
        <w:rPr>
          <w:szCs w:val="24"/>
        </w:rPr>
      </w:pPr>
      <w:bookmarkStart w:id="87" w:name="_Hlk100132975"/>
      <w:r w:rsidRPr="00766692">
        <w:rPr>
          <w:szCs w:val="24"/>
        </w:rPr>
        <w:t>ESTACIÓN MIGRATORIA BICENTENARIA NORTE. Cantón La Cruz / Distrito La Cruz</w:t>
      </w:r>
    </w:p>
    <w:bookmarkEnd w:id="87"/>
    <w:p w14:paraId="04D05E73" w14:textId="77777777" w:rsidR="009A126F" w:rsidRPr="00766692" w:rsidRDefault="009A126F" w:rsidP="009A126F">
      <w:pPr>
        <w:pStyle w:val="NoSpacing"/>
        <w:rPr>
          <w:szCs w:val="24"/>
        </w:rPr>
      </w:pPr>
    </w:p>
    <w:p w14:paraId="48C408E4" w14:textId="77777777" w:rsidR="009A126F" w:rsidRPr="00766692" w:rsidRDefault="009A126F" w:rsidP="009A126F">
      <w:pPr>
        <w:pStyle w:val="NoSpacing"/>
        <w:jc w:val="center"/>
        <w:rPr>
          <w:b/>
          <w:bCs/>
          <w:sz w:val="28"/>
          <w:szCs w:val="28"/>
        </w:rPr>
      </w:pPr>
      <w:r w:rsidRPr="00766692">
        <w:rPr>
          <w:b/>
          <w:bCs/>
          <w:sz w:val="28"/>
          <w:szCs w:val="28"/>
        </w:rPr>
        <w:t>Región Huetar Atlántica</w:t>
      </w:r>
    </w:p>
    <w:p w14:paraId="2395E5A0" w14:textId="77777777" w:rsidR="009A126F" w:rsidRPr="00766692" w:rsidRDefault="009A126F" w:rsidP="009A126F">
      <w:pPr>
        <w:pStyle w:val="NoSpacing"/>
        <w:rPr>
          <w:szCs w:val="24"/>
        </w:rPr>
      </w:pPr>
    </w:p>
    <w:p w14:paraId="4896F9F3" w14:textId="77777777" w:rsidR="009A126F" w:rsidRPr="00766692" w:rsidRDefault="009A126F" w:rsidP="00600533">
      <w:pPr>
        <w:pStyle w:val="NoSpacing"/>
        <w:numPr>
          <w:ilvl w:val="0"/>
          <w:numId w:val="47"/>
        </w:numPr>
        <w:jc w:val="both"/>
        <w:rPr>
          <w:szCs w:val="24"/>
        </w:rPr>
      </w:pPr>
      <w:r w:rsidRPr="00766692">
        <w:rPr>
          <w:szCs w:val="24"/>
        </w:rPr>
        <w:t>CENTRO COMUNITARIO MULTICULTURAL. Cantón Talamanca / Distrito Sixaola</w:t>
      </w:r>
    </w:p>
    <w:p w14:paraId="62FFBC69" w14:textId="77777777" w:rsidR="009A126F" w:rsidRPr="00766692" w:rsidRDefault="009A126F" w:rsidP="009A126F">
      <w:pPr>
        <w:pStyle w:val="NoSpacing"/>
        <w:rPr>
          <w:szCs w:val="24"/>
        </w:rPr>
      </w:pPr>
    </w:p>
    <w:p w14:paraId="07EBFFE2" w14:textId="77777777" w:rsidR="009A126F" w:rsidRPr="00766692" w:rsidRDefault="009A126F" w:rsidP="009A126F">
      <w:pPr>
        <w:pStyle w:val="NoSpacing"/>
        <w:rPr>
          <w:szCs w:val="24"/>
        </w:rPr>
      </w:pPr>
      <w:r w:rsidRPr="00766692">
        <w:rPr>
          <w:szCs w:val="24"/>
        </w:rPr>
        <w:t xml:space="preserve">A continuación, se pasa a realizar una caracterización general de cada uno de los sitios incluidos en este estudio, con información específica a nivel de cantón y distrito. </w:t>
      </w:r>
    </w:p>
    <w:p w14:paraId="03C43E9F" w14:textId="77777777" w:rsidR="009A126F" w:rsidRPr="00766692" w:rsidRDefault="009A126F" w:rsidP="009A126F">
      <w:pPr>
        <w:pStyle w:val="NoSpacing"/>
        <w:rPr>
          <w:szCs w:val="24"/>
        </w:rPr>
      </w:pPr>
    </w:p>
    <w:p w14:paraId="1AA3121C" w14:textId="77777777" w:rsidR="009A126F" w:rsidRPr="00766692" w:rsidRDefault="009A126F" w:rsidP="009A126F">
      <w:pPr>
        <w:pStyle w:val="NoSpacing"/>
        <w:rPr>
          <w:szCs w:val="24"/>
        </w:rPr>
      </w:pPr>
    </w:p>
    <w:p w14:paraId="7CFA866C" w14:textId="77777777" w:rsidR="009A126F" w:rsidRPr="00766692" w:rsidRDefault="009A126F" w:rsidP="009A126F">
      <w:pPr>
        <w:pStyle w:val="NoSpacing"/>
        <w:rPr>
          <w:szCs w:val="24"/>
        </w:rPr>
      </w:pPr>
      <w:r w:rsidRPr="00766692">
        <w:rPr>
          <w:szCs w:val="24"/>
        </w:rPr>
        <w:t>UNIDAD DE REFUGIO Y TORRE KLABE DEL SIFAIS. CANTÓN CENTRAL (SAN JOSÉ, DISTRITO LA URUCA)</w:t>
      </w:r>
    </w:p>
    <w:p w14:paraId="3203DDAA" w14:textId="77777777" w:rsidR="009A126F" w:rsidRPr="00766692" w:rsidRDefault="009A126F" w:rsidP="009A126F">
      <w:pPr>
        <w:pStyle w:val="NoSpacing"/>
        <w:rPr>
          <w:szCs w:val="24"/>
        </w:rPr>
      </w:pPr>
    </w:p>
    <w:p w14:paraId="595B831F" w14:textId="10E843AA" w:rsidR="009A126F" w:rsidRPr="00766692" w:rsidRDefault="009A126F" w:rsidP="009A126F">
      <w:pPr>
        <w:pStyle w:val="NoSpacing"/>
        <w:rPr>
          <w:szCs w:val="24"/>
        </w:rPr>
      </w:pPr>
      <w:r w:rsidRPr="00766692">
        <w:rPr>
          <w:szCs w:val="24"/>
        </w:rPr>
        <w:t>Estos dos sitios se analizan en conjunto, ya que están ubicados en el mismo cantón y distrito, a saber, el cantón Central de la provincia de San José y el distrito Uruca.</w:t>
      </w:r>
      <w:r w:rsidR="00A70276">
        <w:rPr>
          <w:szCs w:val="24"/>
        </w:rPr>
        <w:t xml:space="preserve"> </w:t>
      </w:r>
      <w:r w:rsidRPr="00766692">
        <w:rPr>
          <w:szCs w:val="24"/>
        </w:rPr>
        <w:t>Su localización corresponde al núcleo central de la GAM, correspondiendo a un área aledaña a la ciudad de San José, capital del país.</w:t>
      </w:r>
      <w:r w:rsidR="00A70276">
        <w:rPr>
          <w:szCs w:val="24"/>
        </w:rPr>
        <w:t xml:space="preserve"> </w:t>
      </w:r>
      <w:r w:rsidRPr="00766692">
        <w:rPr>
          <w:szCs w:val="24"/>
        </w:rPr>
        <w:t>Se trata de un área de alta densidad de población, como se ha analizado en la sección correspondiente, siendo una zona urbana que combina áreas habitacionales de importancia, con zonas de uso múltiple que incluye comercio y servicios, y zonas industriales de importancia, que alberga a uno de los proyectos evaluados (Unidad de Refugio).</w:t>
      </w:r>
      <w:r w:rsidR="00A70276">
        <w:rPr>
          <w:szCs w:val="24"/>
        </w:rPr>
        <w:t xml:space="preserve"> </w:t>
      </w:r>
    </w:p>
    <w:p w14:paraId="26C2173A" w14:textId="77777777" w:rsidR="009A126F" w:rsidRPr="00766692" w:rsidRDefault="009A126F" w:rsidP="009A126F">
      <w:pPr>
        <w:pStyle w:val="NoSpacing"/>
        <w:rPr>
          <w:szCs w:val="24"/>
        </w:rPr>
      </w:pPr>
    </w:p>
    <w:p w14:paraId="7F01D32C" w14:textId="647D80F0" w:rsidR="009A126F" w:rsidRPr="00766692" w:rsidRDefault="009A126F" w:rsidP="009A126F">
      <w:pPr>
        <w:pStyle w:val="NoSpacing"/>
        <w:rPr>
          <w:szCs w:val="24"/>
        </w:rPr>
      </w:pPr>
      <w:r w:rsidRPr="00766692">
        <w:rPr>
          <w:szCs w:val="24"/>
        </w:rPr>
        <w:t>Específicamente el distrito de Uruca comprende un área importante de uso industrial, así como comercial y de servicios, lo que incluye uno de los Hospitales públicos más importantes del país (Hospital México), así como áreas importantes de servicios públicos.</w:t>
      </w:r>
      <w:r w:rsidR="00A70276">
        <w:rPr>
          <w:szCs w:val="24"/>
        </w:rPr>
        <w:t xml:space="preserve"> </w:t>
      </w:r>
      <w:r w:rsidRPr="00766692">
        <w:rPr>
          <w:szCs w:val="24"/>
        </w:rPr>
        <w:t>Asimismo, alberga un área de gran densidad de población con la presencia de asentamientos urbanos marginales y populares, lo que incluye al asentamiento de origen precarista La Carpio, uno de los más grandes del país, sitio en el que se ubica uno de los proyectos evaluados (Torre Klabe del SIFAIS).</w:t>
      </w:r>
      <w:r w:rsidR="00A70276">
        <w:rPr>
          <w:szCs w:val="24"/>
        </w:rPr>
        <w:t xml:space="preserve"> </w:t>
      </w:r>
    </w:p>
    <w:p w14:paraId="040F4DA7" w14:textId="77777777" w:rsidR="009A126F" w:rsidRPr="00766692" w:rsidRDefault="009A126F" w:rsidP="009A126F">
      <w:pPr>
        <w:pStyle w:val="NoSpacing"/>
      </w:pPr>
    </w:p>
    <w:p w14:paraId="5A22AD26" w14:textId="77777777" w:rsidR="009A126F" w:rsidRPr="00766692" w:rsidRDefault="009A126F" w:rsidP="009A126F">
      <w:pPr>
        <w:pStyle w:val="NoSpacing"/>
      </w:pPr>
      <w:r w:rsidRPr="00766692">
        <w:t>El cantón Central de San José, constituye la zona de más desarrollo urbano del país, conteniendo a su interior a la ciudad de San José, ciudad capital del país y uno de los principales centros de concentración de actividades comerciales y de servicios.</w:t>
      </w:r>
    </w:p>
    <w:p w14:paraId="7F596E75" w14:textId="77777777" w:rsidR="009A126F" w:rsidRPr="00766692" w:rsidRDefault="009A126F" w:rsidP="009A126F">
      <w:pPr>
        <w:pStyle w:val="NoSpacing"/>
      </w:pPr>
    </w:p>
    <w:p w14:paraId="24EF6EAC" w14:textId="491B683D" w:rsidR="009A126F" w:rsidRPr="00766692" w:rsidRDefault="009A126F" w:rsidP="009A126F">
      <w:pPr>
        <w:pStyle w:val="NoSpacing"/>
      </w:pPr>
      <w:r w:rsidRPr="00766692">
        <w:t xml:space="preserve">Según los datos del censo de población del año 2011, el cantón Central de San José tenía en ese año 288,054 habitantes, de los cuales </w:t>
      </w:r>
      <w:r w:rsidRPr="00766692">
        <w:rPr>
          <w:rFonts w:cs="Times New Roman"/>
          <w:color w:val="000000"/>
        </w:rPr>
        <w:t xml:space="preserve">31,728 </w:t>
      </w:r>
      <w:r w:rsidRPr="00766692">
        <w:t>corresponden al distrito de La Uruca, lo que significa un 11% de los habitantes del cantón (cuadros 1 y 2).</w:t>
      </w:r>
      <w:r w:rsidR="00A70276">
        <w:t xml:space="preserve"> </w:t>
      </w:r>
    </w:p>
    <w:p w14:paraId="1075932E" w14:textId="77777777" w:rsidR="009A126F" w:rsidRPr="00766692" w:rsidRDefault="009A126F" w:rsidP="009A126F">
      <w:pPr>
        <w:pStyle w:val="NoSpacing"/>
      </w:pPr>
    </w:p>
    <w:p w14:paraId="099C0542" w14:textId="77777777" w:rsidR="009A126F" w:rsidRPr="00766692" w:rsidRDefault="009A126F" w:rsidP="009A126F">
      <w:pPr>
        <w:pStyle w:val="NoSpacing"/>
      </w:pPr>
      <w:r w:rsidRPr="00766692">
        <w:t xml:space="preserve">Si se considera la totalidad del cantón Central, se puede ver que el crecimiento poblacional es muy bajo en el mediano plazo, con un aumento en el periodo 1984 – 2011 de un 19.4%, periodo durante el cual la población de la totalidad del país aumentó en casi un 80%, y si se considera la evolución en los 11 años que van del 2000 al 2011, se constata que la población más bien ha disminuido en un 7%, según puede verse en el cuadro 1. </w:t>
      </w:r>
    </w:p>
    <w:p w14:paraId="41827BA2" w14:textId="77777777" w:rsidR="009A126F" w:rsidRPr="00766692" w:rsidRDefault="009A126F" w:rsidP="009A126F">
      <w:pPr>
        <w:pStyle w:val="NoSpacing"/>
      </w:pPr>
    </w:p>
    <w:p w14:paraId="45CDDAB4" w14:textId="73047D66" w:rsidR="009A126F" w:rsidRPr="00766692" w:rsidRDefault="009A126F" w:rsidP="009A126F">
      <w:pPr>
        <w:pStyle w:val="NoSpacing"/>
      </w:pPr>
      <w:r w:rsidRPr="00766692">
        <w:t>Esto indica que el cantón en su conjunto es una zona de emigración, de la que sale más gente que la que entra, ya que no tiene la capacidad de sostener a su interior el crecimiento natural de la población.</w:t>
      </w:r>
      <w:r w:rsidR="00A70276">
        <w:t xml:space="preserve"> </w:t>
      </w:r>
    </w:p>
    <w:p w14:paraId="054C17F7" w14:textId="77777777" w:rsidR="009A126F" w:rsidRPr="00766692" w:rsidRDefault="009A126F" w:rsidP="009A126F">
      <w:pPr>
        <w:pStyle w:val="NoSpacing"/>
      </w:pPr>
    </w:p>
    <w:p w14:paraId="534019C6" w14:textId="77777777" w:rsidR="009A126F" w:rsidRPr="00766692" w:rsidRDefault="009A126F" w:rsidP="009A126F">
      <w:pPr>
        <w:pStyle w:val="NoSpacing"/>
      </w:pPr>
      <w:r w:rsidRPr="00766692">
        <w:t xml:space="preserve">Costa Rica viene experimentado un proceso paulatino de disminución del nivel de crecimiento de la población, caracterizado por una disminución de la fecundidad, que se ha acompañado con una reducción del volumen de la migración internacional, que si bien sigue siendo importante desde su contribución a la composición de la población, especialmente en lo que se refiere a la cantidad de nicaragüenses residentes en el país, ya no tiene la importancia que revistió en el pasado, y presentando además una reducción de los niveles de mortalidad, aunque con tendencia al estancamiento de esa reducción. </w:t>
      </w:r>
    </w:p>
    <w:p w14:paraId="5D299FDD" w14:textId="77777777" w:rsidR="009A126F" w:rsidRPr="00766692" w:rsidRDefault="009A126F" w:rsidP="009A126F">
      <w:pPr>
        <w:pStyle w:val="NoSpacing"/>
      </w:pPr>
    </w:p>
    <w:p w14:paraId="20E6C072" w14:textId="06421F7D" w:rsidR="009A126F" w:rsidRPr="00766692" w:rsidRDefault="009A126F" w:rsidP="009A126F">
      <w:pPr>
        <w:pStyle w:val="NoSpacing"/>
      </w:pPr>
      <w:r w:rsidRPr="00766692">
        <w:t>Así, se puede ver que el país ha experimentado un aumento importante de la población en el mediano plazo, de forma que el número de habitantes creció en casi un 80% entre 1984 y 2011, lo que implica una tasa promedio anual de 2.9% para los 27 años de este periodo.</w:t>
      </w:r>
      <w:r w:rsidR="00A70276">
        <w:t xml:space="preserve"> </w:t>
      </w:r>
      <w:r w:rsidRPr="00766692">
        <w:t xml:space="preserve">Sin embargo, si se considera el periodo más reciente, se puede ver que entre el año 2000 y el 2011, el crecimiento de la población fue del 12.9%, lo que da una tasa promedio anual de crecimiento de 1.2% (ver cuadro 1). </w:t>
      </w:r>
    </w:p>
    <w:p w14:paraId="4F71A31D" w14:textId="77777777" w:rsidR="009A126F" w:rsidRPr="00766692" w:rsidRDefault="009A126F" w:rsidP="009A126F">
      <w:pPr>
        <w:pStyle w:val="NoSpacing"/>
      </w:pPr>
    </w:p>
    <w:p w14:paraId="558B773C" w14:textId="2B2E1C89" w:rsidR="009A126F" w:rsidRPr="00766692" w:rsidRDefault="009A126F" w:rsidP="009A126F">
      <w:pPr>
        <w:pStyle w:val="NoSpacing"/>
      </w:pPr>
      <w:r w:rsidRPr="00766692">
        <w:t>Este proceso de descenso del ritmo de crecimiento de la población del país, si bien está en la base del proceso que podemos ver para el Cantón Central de San José, en donde además se tiene una estructura de la población con una fuerte presencia de personas de edad avanzada,</w:t>
      </w:r>
      <w:r w:rsidR="00A70276">
        <w:t xml:space="preserve"> </w:t>
      </w:r>
      <w:r w:rsidRPr="00766692">
        <w:t>y en un proceso acelerado de envejecimiento, lo que implica niveles de natalidad muy bajos, no explica el proceso tan acentuado que se puede ver para el cantón y particularmente para la parte central del mismo correspondiente a la ciudad de San José y los distritos inmediatamente aledaños a la misma.</w:t>
      </w:r>
      <w:r w:rsidR="00A70276">
        <w:t xml:space="preserve"> </w:t>
      </w:r>
      <w:r w:rsidRPr="00766692">
        <w:t xml:space="preserve">Lo que resulta claro es que el cantón como un todo ha ido perdiendo </w:t>
      </w:r>
      <w:r w:rsidR="0003017F" w:rsidRPr="00766692">
        <w:t>sus áreas habitacionales</w:t>
      </w:r>
      <w:r w:rsidRPr="00766692">
        <w:t xml:space="preserve">, lo que está asociado a un proceso muy acentuado de emigración, en la base del cual está una transformación del uso del suelo y las edificaciones por la que el uso habitacional disminuye para orientarse al comercio y los servicios. </w:t>
      </w:r>
    </w:p>
    <w:p w14:paraId="626A219F" w14:textId="77777777" w:rsidR="009A126F" w:rsidRPr="00766692" w:rsidRDefault="009A126F" w:rsidP="009A126F">
      <w:pPr>
        <w:pStyle w:val="NoSpacing"/>
      </w:pPr>
    </w:p>
    <w:p w14:paraId="1C98AF06" w14:textId="06A0AA07" w:rsidR="009A126F" w:rsidRPr="00766692" w:rsidRDefault="009A126F" w:rsidP="009A126F">
      <w:pPr>
        <w:pStyle w:val="NoSpacing"/>
      </w:pPr>
      <w:r w:rsidRPr="00766692">
        <w:t>Esta pauta de evolución es el resultado de dos situaciones diferentes, si se realiza el análisis detallado a nivel de los distritos que conforman el cantón.</w:t>
      </w:r>
      <w:r w:rsidR="00A70276">
        <w:t xml:space="preserve"> </w:t>
      </w:r>
      <w:r w:rsidRPr="00766692">
        <w:t>Por un lado, se tiene una amplia mayoría de distritos en los que la población más bien ha disminuido en lugar de crecer, tanto en el mediano como en el corto plazo, constituidos por la ciudad de San José (distritos de Carmen, Merced, Catedral y Hospital), en la que la disminución es muy acentuada, y el distrito de Mata Redonda, con una disminución más reducida.</w:t>
      </w:r>
      <w:r w:rsidR="00A70276">
        <w:t xml:space="preserve"> </w:t>
      </w:r>
    </w:p>
    <w:p w14:paraId="287F3FFD" w14:textId="77777777" w:rsidR="009A126F" w:rsidRPr="00766692" w:rsidRDefault="009A126F" w:rsidP="009A126F">
      <w:pPr>
        <w:pStyle w:val="NoSpacing"/>
      </w:pPr>
    </w:p>
    <w:p w14:paraId="34C69957" w14:textId="77777777" w:rsidR="009A126F" w:rsidRPr="00766692" w:rsidRDefault="009A126F" w:rsidP="009A126F">
      <w:pPr>
        <w:pStyle w:val="NoSpacing"/>
      </w:pPr>
      <w:r w:rsidRPr="00766692">
        <w:t xml:space="preserve">La disminución de la población de la totalidad del cantón es relativamente más reducida por estar sostenida en aumentos importantes experimentados por los distritos de Pavas y La Uruca en el mediano plazo, de forma que considerando el periodo 1984 – 2011 se constata un incremento de tres veces y media en La Uruca y más que una duplicación en Pavas, en tanto que San Francisco de Dos Ríos experimentó un crecimiento un poco inferior a la media nacional. </w:t>
      </w:r>
    </w:p>
    <w:p w14:paraId="41F55C92" w14:textId="77777777" w:rsidR="009A126F" w:rsidRPr="00766692" w:rsidRDefault="009A126F" w:rsidP="009A126F">
      <w:pPr>
        <w:pStyle w:val="NoSpacing"/>
      </w:pPr>
    </w:p>
    <w:p w14:paraId="7CED2F31" w14:textId="1FC0FC2C" w:rsidR="009A126F" w:rsidRPr="00766692" w:rsidRDefault="009A126F" w:rsidP="009A126F">
      <w:pPr>
        <w:pStyle w:val="NoSpacing"/>
      </w:pPr>
      <w:r w:rsidRPr="00766692">
        <w:t>Sin embargo, se puede constatar que en el periodo más reciente todos los distritos, con la única excepción de La Uruca, presentan una disminución de la población, en la mayoría de los casos muy acentuada, como puede verse en el cuadro 6 si se observan los porcentajes de cambio para el periodo 2000 – 2011.</w:t>
      </w:r>
      <w:r w:rsidR="00A70276">
        <w:t xml:space="preserve"> </w:t>
      </w:r>
    </w:p>
    <w:p w14:paraId="3238690E" w14:textId="77777777" w:rsidR="009A126F" w:rsidRPr="00766692" w:rsidRDefault="009A126F" w:rsidP="009A126F">
      <w:pPr>
        <w:pStyle w:val="NoSpacing"/>
      </w:pPr>
    </w:p>
    <w:p w14:paraId="39231A79" w14:textId="50C948B4" w:rsidR="009A126F" w:rsidRPr="00766692" w:rsidRDefault="009A126F" w:rsidP="009A126F">
      <w:pPr>
        <w:pStyle w:val="NoSpacing"/>
      </w:pPr>
      <w:r w:rsidRPr="00766692">
        <w:t>Es claro que la ciudad de San José está en un proceso de despoblamiento, proceso extremadamente acentuado en Carmen, Merced y Catedral y un poco menos en Hospital, que tiene en su base una transformación del uso del suelo y de las edificaciones, desde una utilización habitacional hacia el comercio, los servicios y oficinas diversas.</w:t>
      </w:r>
      <w:r w:rsidR="00A70276">
        <w:t xml:space="preserve"> </w:t>
      </w:r>
      <w:r w:rsidRPr="00766692">
        <w:t>La ciudad se ha transformado en un centro de concentración de estas actividades, que cada vez desplazan más a la población, proceso que ya abarca acentuadamente a Mata Redonda, que se puede considerar una extensión del mismo cuadrante de la ciudad.</w:t>
      </w:r>
      <w:r w:rsidR="00A70276">
        <w:t xml:space="preserve"> </w:t>
      </w:r>
    </w:p>
    <w:p w14:paraId="12BB6C60" w14:textId="77777777" w:rsidR="009A126F" w:rsidRPr="00766692" w:rsidRDefault="009A126F" w:rsidP="009A126F">
      <w:pPr>
        <w:pStyle w:val="NoSpacing"/>
      </w:pPr>
    </w:p>
    <w:p w14:paraId="3B395F3D" w14:textId="0650BFCB" w:rsidR="009A126F" w:rsidRPr="00766692" w:rsidRDefault="009A126F" w:rsidP="009A126F">
      <w:pPr>
        <w:pStyle w:val="NoSpacing"/>
      </w:pPr>
      <w:r w:rsidRPr="00766692">
        <w:t>Este mismo proceso ya involucra además a Hatillo, Zapote y San Francisco en forma marcada, y en menor grado a San Sebastián, que muestran una disminución poblacional importante especialmente en el periodo más reciente.</w:t>
      </w:r>
      <w:r w:rsidR="00A70276">
        <w:t xml:space="preserve"> </w:t>
      </w:r>
      <w:r w:rsidRPr="00766692">
        <w:t>Es patente que las áreas disponibles para la construcción de viviendas son reducidas en todo el cantón, y que en las disponibles se está generando más bien una expansión del comercio y servicios.</w:t>
      </w:r>
      <w:r w:rsidR="00A70276">
        <w:t xml:space="preserve"> </w:t>
      </w:r>
      <w:r w:rsidRPr="00766692">
        <w:t xml:space="preserve">De esta forma, la opción que se está implementando en lo que se refiere a la construcción de unidades habitacionales, son los complejos verticales bajo la modalidad de edificios de condominios. </w:t>
      </w:r>
    </w:p>
    <w:p w14:paraId="23078220" w14:textId="77777777" w:rsidR="009A126F" w:rsidRPr="00766692" w:rsidRDefault="009A126F" w:rsidP="009A126F">
      <w:pPr>
        <w:pStyle w:val="NoSpacing"/>
      </w:pPr>
    </w:p>
    <w:p w14:paraId="7217CCBB" w14:textId="740A7325" w:rsidR="009A126F" w:rsidRPr="00766692" w:rsidRDefault="009A126F" w:rsidP="009A126F">
      <w:pPr>
        <w:pStyle w:val="NoSpacing"/>
      </w:pPr>
      <w:r w:rsidRPr="00766692">
        <w:t>En lo que se refiere al distrito de La Uruca, en el que se ubican los sitios evaluados, se puede ver como se ha señalado un proceso acentuado de crecimiento de la población en el periodo 1984 – 2000, el cual se ha sostenido en el periodo más reciente, pero a un nivel menos acentuado.</w:t>
      </w:r>
      <w:r w:rsidR="00A70276">
        <w:t xml:space="preserve"> </w:t>
      </w:r>
    </w:p>
    <w:p w14:paraId="16160A3D" w14:textId="77777777" w:rsidR="009A126F" w:rsidRPr="00766692" w:rsidRDefault="009A126F" w:rsidP="009A126F">
      <w:pPr>
        <w:pStyle w:val="NoSpacing"/>
      </w:pPr>
    </w:p>
    <w:p w14:paraId="669373A4" w14:textId="23097915" w:rsidR="0003017F" w:rsidRDefault="0003017F">
      <w:pPr>
        <w:spacing w:before="0" w:after="160" w:line="259" w:lineRule="auto"/>
        <w:jc w:val="left"/>
        <w:rPr>
          <w:rFonts w:eastAsiaTheme="minorEastAsia"/>
          <w:sz w:val="22"/>
          <w:lang w:val="es-CR" w:eastAsia="es-CR"/>
        </w:rPr>
      </w:pPr>
      <w:r w:rsidRPr="008006FA">
        <w:rPr>
          <w:lang w:val="es-CR"/>
        </w:rPr>
        <w:br w:type="page"/>
      </w:r>
    </w:p>
    <w:p w14:paraId="3D76CEC8" w14:textId="77777777" w:rsidR="009A126F" w:rsidRPr="00766692" w:rsidRDefault="009A126F" w:rsidP="009A126F">
      <w:pPr>
        <w:pStyle w:val="NoSpacing"/>
      </w:pPr>
    </w:p>
    <w:p w14:paraId="41C83E3C" w14:textId="77777777" w:rsidR="009A126F" w:rsidRPr="00766692" w:rsidRDefault="009A126F" w:rsidP="009A126F">
      <w:pPr>
        <w:pStyle w:val="NoSpacing"/>
        <w:jc w:val="center"/>
        <w:rPr>
          <w:rFonts w:cs="Times New Roman"/>
          <w:b/>
        </w:rPr>
      </w:pPr>
      <w:bookmarkStart w:id="88" w:name="_Hlk99965889"/>
      <w:r w:rsidRPr="00766692">
        <w:rPr>
          <w:rFonts w:cs="Times New Roman"/>
          <w:b/>
        </w:rPr>
        <w:t>Cuadro 6. POBLACIÓN DEL CANTÓN CENTRAL DE SAN JOSÉ POR DISTRITOS Y PORCENTAJES DE CRECIMIENTO INTERCENSALES.</w:t>
      </w:r>
    </w:p>
    <w:p w14:paraId="3A084D9A" w14:textId="77777777" w:rsidR="009A126F" w:rsidRPr="00766692" w:rsidRDefault="009A126F" w:rsidP="009A126F">
      <w:pPr>
        <w:pStyle w:val="NoSpacing"/>
        <w:jc w:val="center"/>
        <w:rPr>
          <w:rFonts w:cs="Times New Roman"/>
        </w:rPr>
      </w:pPr>
      <w:r w:rsidRPr="00766692">
        <w:rPr>
          <w:rFonts w:cs="Times New Roman"/>
          <w:b/>
        </w:rPr>
        <w:t>1984, 2000 y 2011.</w:t>
      </w:r>
    </w:p>
    <w:p w14:paraId="6B95E38F" w14:textId="77777777" w:rsidR="009A126F" w:rsidRPr="00766692" w:rsidRDefault="009A126F" w:rsidP="009A126F">
      <w:pPr>
        <w:pStyle w:val="NoSpacing"/>
        <w:rPr>
          <w:rFonts w:cs="Times New Roman"/>
        </w:rPr>
      </w:pPr>
    </w:p>
    <w:tbl>
      <w:tblPr>
        <w:tblStyle w:val="TableGrid"/>
        <w:tblW w:w="0" w:type="auto"/>
        <w:tblLayout w:type="fixed"/>
        <w:tblLook w:val="04A0" w:firstRow="1" w:lastRow="0" w:firstColumn="1" w:lastColumn="0" w:noHBand="0" w:noVBand="1"/>
      </w:tblPr>
      <w:tblGrid>
        <w:gridCol w:w="1951"/>
        <w:gridCol w:w="1134"/>
        <w:gridCol w:w="1134"/>
        <w:gridCol w:w="1418"/>
        <w:gridCol w:w="1701"/>
        <w:gridCol w:w="1559"/>
      </w:tblGrid>
      <w:tr w:rsidR="009A126F" w:rsidRPr="00766692" w14:paraId="4B545DBC" w14:textId="77777777" w:rsidTr="003659F4">
        <w:tc>
          <w:tcPr>
            <w:tcW w:w="1951" w:type="dxa"/>
          </w:tcPr>
          <w:p w14:paraId="7047E440" w14:textId="77777777" w:rsidR="009A126F" w:rsidRPr="00766692" w:rsidRDefault="009A126F" w:rsidP="003659F4">
            <w:pPr>
              <w:pStyle w:val="NoSpacing"/>
              <w:rPr>
                <w:rFonts w:cs="Times New Roman"/>
                <w:b/>
              </w:rPr>
            </w:pPr>
            <w:r w:rsidRPr="00766692">
              <w:rPr>
                <w:rFonts w:cs="Times New Roman"/>
                <w:b/>
              </w:rPr>
              <w:t>CANTÓN Y DISTRITOS</w:t>
            </w:r>
          </w:p>
        </w:tc>
        <w:tc>
          <w:tcPr>
            <w:tcW w:w="1134" w:type="dxa"/>
          </w:tcPr>
          <w:p w14:paraId="110C5C78" w14:textId="77777777" w:rsidR="009A126F" w:rsidRPr="00766692" w:rsidRDefault="009A126F" w:rsidP="003659F4">
            <w:pPr>
              <w:pStyle w:val="NoSpacing"/>
              <w:rPr>
                <w:rFonts w:cs="Times New Roman"/>
                <w:b/>
              </w:rPr>
            </w:pPr>
            <w:r w:rsidRPr="00766692">
              <w:rPr>
                <w:rFonts w:cs="Times New Roman"/>
                <w:b/>
              </w:rPr>
              <w:t>POBLA-CIÓN 1984</w:t>
            </w:r>
          </w:p>
        </w:tc>
        <w:tc>
          <w:tcPr>
            <w:tcW w:w="1134" w:type="dxa"/>
          </w:tcPr>
          <w:p w14:paraId="22442CC1" w14:textId="77777777" w:rsidR="009A126F" w:rsidRPr="00766692" w:rsidRDefault="009A126F" w:rsidP="003659F4">
            <w:pPr>
              <w:pStyle w:val="NoSpacing"/>
              <w:rPr>
                <w:rFonts w:cs="Times New Roman"/>
                <w:b/>
              </w:rPr>
            </w:pPr>
            <w:r w:rsidRPr="00766692">
              <w:rPr>
                <w:rFonts w:cs="Times New Roman"/>
                <w:b/>
              </w:rPr>
              <w:t>POBLA-CIÓN 2000</w:t>
            </w:r>
          </w:p>
        </w:tc>
        <w:tc>
          <w:tcPr>
            <w:tcW w:w="1418" w:type="dxa"/>
          </w:tcPr>
          <w:p w14:paraId="2C75B4B1" w14:textId="77777777" w:rsidR="009A126F" w:rsidRPr="00766692" w:rsidRDefault="009A126F" w:rsidP="003659F4">
            <w:pPr>
              <w:pStyle w:val="NoSpacing"/>
              <w:rPr>
                <w:rFonts w:cs="Times New Roman"/>
                <w:b/>
              </w:rPr>
            </w:pPr>
            <w:r w:rsidRPr="00766692">
              <w:rPr>
                <w:rFonts w:cs="Times New Roman"/>
                <w:b/>
              </w:rPr>
              <w:t xml:space="preserve">POBLA-CIÓN </w:t>
            </w:r>
          </w:p>
          <w:p w14:paraId="3AA1B634" w14:textId="77777777" w:rsidR="009A126F" w:rsidRPr="00766692" w:rsidRDefault="009A126F" w:rsidP="003659F4">
            <w:pPr>
              <w:pStyle w:val="NoSpacing"/>
              <w:rPr>
                <w:rFonts w:cs="Times New Roman"/>
                <w:b/>
              </w:rPr>
            </w:pPr>
            <w:r w:rsidRPr="00766692">
              <w:rPr>
                <w:rFonts w:cs="Times New Roman"/>
                <w:b/>
              </w:rPr>
              <w:t>2011</w:t>
            </w:r>
          </w:p>
        </w:tc>
        <w:tc>
          <w:tcPr>
            <w:tcW w:w="1701" w:type="dxa"/>
          </w:tcPr>
          <w:p w14:paraId="68D7C2CD"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3859317A" w14:textId="77777777" w:rsidR="009A126F" w:rsidRPr="00766692" w:rsidRDefault="009A126F" w:rsidP="003659F4">
            <w:pPr>
              <w:pStyle w:val="NoSpacing"/>
              <w:rPr>
                <w:rFonts w:cs="Times New Roman"/>
                <w:b/>
              </w:rPr>
            </w:pPr>
            <w:r w:rsidRPr="00766692">
              <w:rPr>
                <w:rFonts w:cs="Times New Roman"/>
                <w:b/>
              </w:rPr>
              <w:t>2000 - 2011</w:t>
            </w:r>
          </w:p>
        </w:tc>
        <w:tc>
          <w:tcPr>
            <w:tcW w:w="1559" w:type="dxa"/>
          </w:tcPr>
          <w:p w14:paraId="50CBEA97"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39F37175" w14:textId="77777777" w:rsidR="009A126F" w:rsidRPr="00766692" w:rsidRDefault="009A126F" w:rsidP="003659F4">
            <w:pPr>
              <w:pStyle w:val="NoSpacing"/>
              <w:rPr>
                <w:rFonts w:cs="Times New Roman"/>
                <w:b/>
              </w:rPr>
            </w:pPr>
            <w:r w:rsidRPr="00766692">
              <w:rPr>
                <w:rFonts w:cs="Times New Roman"/>
                <w:b/>
              </w:rPr>
              <w:t>1984 - 2011</w:t>
            </w:r>
          </w:p>
        </w:tc>
      </w:tr>
      <w:tr w:rsidR="009A126F" w:rsidRPr="00766692" w14:paraId="1D349E18" w14:textId="77777777" w:rsidTr="003659F4">
        <w:tc>
          <w:tcPr>
            <w:tcW w:w="1951" w:type="dxa"/>
          </w:tcPr>
          <w:p w14:paraId="7E9CD307" w14:textId="77777777" w:rsidR="009A126F" w:rsidRPr="00766692" w:rsidRDefault="009A126F" w:rsidP="003659F4">
            <w:pPr>
              <w:pStyle w:val="NoSpacing"/>
              <w:rPr>
                <w:rFonts w:eastAsia="Arial Unicode MS" w:cs="Times New Roman"/>
                <w:b/>
                <w:bCs/>
              </w:rPr>
            </w:pPr>
            <w:r w:rsidRPr="00766692">
              <w:rPr>
                <w:rFonts w:cs="Times New Roman"/>
                <w:b/>
                <w:bCs/>
              </w:rPr>
              <w:t xml:space="preserve">CANTÓN </w:t>
            </w:r>
          </w:p>
        </w:tc>
        <w:tc>
          <w:tcPr>
            <w:tcW w:w="1134" w:type="dxa"/>
          </w:tcPr>
          <w:p w14:paraId="6158BCA9" w14:textId="77777777" w:rsidR="009A126F" w:rsidRPr="00766692" w:rsidRDefault="009A126F" w:rsidP="003659F4">
            <w:pPr>
              <w:pStyle w:val="NoSpacing"/>
              <w:rPr>
                <w:rFonts w:eastAsia="Arial Unicode MS" w:cs="Times New Roman"/>
                <w:b/>
                <w:bCs/>
              </w:rPr>
            </w:pPr>
            <w:r w:rsidRPr="00766692">
              <w:rPr>
                <w:rFonts w:cs="Times New Roman"/>
                <w:b/>
                <w:bCs/>
              </w:rPr>
              <w:t>241,464</w:t>
            </w:r>
          </w:p>
        </w:tc>
        <w:tc>
          <w:tcPr>
            <w:tcW w:w="1134" w:type="dxa"/>
          </w:tcPr>
          <w:p w14:paraId="244A88D2" w14:textId="77777777" w:rsidR="009A126F" w:rsidRPr="00766692" w:rsidRDefault="009A126F" w:rsidP="003659F4">
            <w:pPr>
              <w:pStyle w:val="NoSpacing"/>
              <w:rPr>
                <w:rFonts w:eastAsia="Arial Unicode MS" w:cs="Times New Roman"/>
                <w:b/>
                <w:bCs/>
              </w:rPr>
            </w:pPr>
            <w:r w:rsidRPr="00766692">
              <w:rPr>
                <w:rFonts w:cs="Times New Roman"/>
                <w:b/>
                <w:bCs/>
              </w:rPr>
              <w:t>309,672</w:t>
            </w:r>
          </w:p>
        </w:tc>
        <w:tc>
          <w:tcPr>
            <w:tcW w:w="1418" w:type="dxa"/>
          </w:tcPr>
          <w:p w14:paraId="5A6FA991" w14:textId="77777777" w:rsidR="009A126F" w:rsidRPr="00766692" w:rsidRDefault="009A126F" w:rsidP="003659F4">
            <w:pPr>
              <w:pStyle w:val="NoSpacing"/>
              <w:rPr>
                <w:rFonts w:cs="Times New Roman"/>
                <w:b/>
                <w:bCs/>
                <w:color w:val="000000"/>
              </w:rPr>
            </w:pPr>
            <w:r w:rsidRPr="00766692">
              <w:rPr>
                <w:rFonts w:cs="Times New Roman"/>
                <w:b/>
                <w:bCs/>
                <w:color w:val="000000"/>
              </w:rPr>
              <w:t>288,054</w:t>
            </w:r>
          </w:p>
          <w:p w14:paraId="08C9123F" w14:textId="77777777" w:rsidR="009A126F" w:rsidRPr="00766692" w:rsidRDefault="009A126F" w:rsidP="003659F4">
            <w:pPr>
              <w:pStyle w:val="NoSpacing"/>
              <w:rPr>
                <w:rFonts w:cs="Times New Roman"/>
                <w:b/>
                <w:bCs/>
                <w:color w:val="000000"/>
              </w:rPr>
            </w:pPr>
          </w:p>
        </w:tc>
        <w:tc>
          <w:tcPr>
            <w:tcW w:w="1701" w:type="dxa"/>
          </w:tcPr>
          <w:p w14:paraId="24CDA3F3" w14:textId="77777777" w:rsidR="009A126F" w:rsidRPr="00766692" w:rsidRDefault="009A126F" w:rsidP="003659F4">
            <w:pPr>
              <w:pStyle w:val="NoSpacing"/>
              <w:jc w:val="center"/>
              <w:rPr>
                <w:rFonts w:cs="Times New Roman"/>
                <w:b/>
              </w:rPr>
            </w:pPr>
            <w:r w:rsidRPr="00766692">
              <w:rPr>
                <w:rFonts w:cs="Times New Roman"/>
                <w:b/>
              </w:rPr>
              <w:t>-7.0</w:t>
            </w:r>
          </w:p>
        </w:tc>
        <w:tc>
          <w:tcPr>
            <w:tcW w:w="1559" w:type="dxa"/>
          </w:tcPr>
          <w:p w14:paraId="00176970" w14:textId="77777777" w:rsidR="009A126F" w:rsidRPr="00766692" w:rsidRDefault="009A126F" w:rsidP="003659F4">
            <w:pPr>
              <w:pStyle w:val="NoSpacing"/>
              <w:jc w:val="center"/>
              <w:rPr>
                <w:rFonts w:cs="Times New Roman"/>
                <w:b/>
              </w:rPr>
            </w:pPr>
            <w:r w:rsidRPr="00766692">
              <w:rPr>
                <w:rFonts w:cs="Times New Roman"/>
                <w:b/>
              </w:rPr>
              <w:t>19.3</w:t>
            </w:r>
          </w:p>
        </w:tc>
      </w:tr>
      <w:tr w:rsidR="009A126F" w:rsidRPr="00766692" w14:paraId="3F2E3AFB" w14:textId="77777777" w:rsidTr="003659F4">
        <w:tc>
          <w:tcPr>
            <w:tcW w:w="1951" w:type="dxa"/>
          </w:tcPr>
          <w:p w14:paraId="06A1BF3D"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Carmen</w:t>
            </w:r>
          </w:p>
        </w:tc>
        <w:tc>
          <w:tcPr>
            <w:tcW w:w="1134" w:type="dxa"/>
          </w:tcPr>
          <w:p w14:paraId="063230F9" w14:textId="77777777" w:rsidR="009A126F" w:rsidRPr="00766692" w:rsidRDefault="009A126F" w:rsidP="003659F4">
            <w:pPr>
              <w:pStyle w:val="NoSpacing"/>
              <w:jc w:val="right"/>
              <w:rPr>
                <w:rFonts w:eastAsia="Arial Unicode MS" w:cs="Times New Roman"/>
              </w:rPr>
            </w:pPr>
            <w:r w:rsidRPr="00766692">
              <w:rPr>
                <w:rFonts w:cs="Times New Roman"/>
              </w:rPr>
              <w:t>5,942</w:t>
            </w:r>
          </w:p>
        </w:tc>
        <w:tc>
          <w:tcPr>
            <w:tcW w:w="1134" w:type="dxa"/>
          </w:tcPr>
          <w:p w14:paraId="4E8D8192" w14:textId="77777777" w:rsidR="009A126F" w:rsidRPr="00766692" w:rsidRDefault="009A126F" w:rsidP="003659F4">
            <w:pPr>
              <w:pStyle w:val="NoSpacing"/>
              <w:jc w:val="right"/>
              <w:rPr>
                <w:rFonts w:eastAsia="Arial Unicode MS" w:cs="Times New Roman"/>
              </w:rPr>
            </w:pPr>
            <w:r w:rsidRPr="00766692">
              <w:rPr>
                <w:rFonts w:cs="Times New Roman"/>
              </w:rPr>
              <w:t>3,360</w:t>
            </w:r>
          </w:p>
        </w:tc>
        <w:tc>
          <w:tcPr>
            <w:tcW w:w="1418" w:type="dxa"/>
          </w:tcPr>
          <w:p w14:paraId="25B091F6" w14:textId="77777777" w:rsidR="009A126F" w:rsidRPr="00766692" w:rsidRDefault="009A126F" w:rsidP="003659F4">
            <w:pPr>
              <w:pStyle w:val="NoSpacing"/>
              <w:jc w:val="right"/>
              <w:rPr>
                <w:rFonts w:cs="Times New Roman"/>
                <w:color w:val="000000"/>
              </w:rPr>
            </w:pPr>
            <w:r w:rsidRPr="00766692">
              <w:rPr>
                <w:rFonts w:cs="Times New Roman"/>
                <w:color w:val="000000"/>
              </w:rPr>
              <w:t>2,702</w:t>
            </w:r>
          </w:p>
        </w:tc>
        <w:tc>
          <w:tcPr>
            <w:tcW w:w="1701" w:type="dxa"/>
          </w:tcPr>
          <w:p w14:paraId="01DC4EA2" w14:textId="77777777" w:rsidR="009A126F" w:rsidRPr="00766692" w:rsidRDefault="009A126F" w:rsidP="003659F4">
            <w:pPr>
              <w:pStyle w:val="NoSpacing"/>
              <w:jc w:val="center"/>
              <w:rPr>
                <w:rFonts w:cs="Times New Roman"/>
              </w:rPr>
            </w:pPr>
            <w:r w:rsidRPr="00766692">
              <w:rPr>
                <w:rFonts w:cs="Times New Roman"/>
              </w:rPr>
              <w:t>-19.6</w:t>
            </w:r>
          </w:p>
        </w:tc>
        <w:tc>
          <w:tcPr>
            <w:tcW w:w="1559" w:type="dxa"/>
          </w:tcPr>
          <w:p w14:paraId="7BC13C2B" w14:textId="77777777" w:rsidR="009A126F" w:rsidRPr="00766692" w:rsidRDefault="009A126F" w:rsidP="003659F4">
            <w:pPr>
              <w:pStyle w:val="NoSpacing"/>
              <w:jc w:val="center"/>
              <w:rPr>
                <w:rFonts w:cs="Times New Roman"/>
              </w:rPr>
            </w:pPr>
            <w:r w:rsidRPr="00766692">
              <w:rPr>
                <w:rFonts w:cs="Times New Roman"/>
              </w:rPr>
              <w:t>-54.5</w:t>
            </w:r>
          </w:p>
        </w:tc>
      </w:tr>
      <w:tr w:rsidR="009A126F" w:rsidRPr="00766692" w14:paraId="086C2013" w14:textId="77777777" w:rsidTr="003659F4">
        <w:tc>
          <w:tcPr>
            <w:tcW w:w="1951" w:type="dxa"/>
          </w:tcPr>
          <w:p w14:paraId="6B99753D"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Merced</w:t>
            </w:r>
          </w:p>
        </w:tc>
        <w:tc>
          <w:tcPr>
            <w:tcW w:w="1134" w:type="dxa"/>
          </w:tcPr>
          <w:p w14:paraId="79339EFE" w14:textId="77777777" w:rsidR="009A126F" w:rsidRPr="00766692" w:rsidRDefault="009A126F" w:rsidP="003659F4">
            <w:pPr>
              <w:pStyle w:val="NoSpacing"/>
              <w:jc w:val="right"/>
              <w:rPr>
                <w:rFonts w:eastAsia="Arial Unicode MS" w:cs="Times New Roman"/>
              </w:rPr>
            </w:pPr>
            <w:r w:rsidRPr="00766692">
              <w:rPr>
                <w:rFonts w:cs="Times New Roman"/>
              </w:rPr>
              <w:t>15,363</w:t>
            </w:r>
          </w:p>
        </w:tc>
        <w:tc>
          <w:tcPr>
            <w:tcW w:w="1134" w:type="dxa"/>
          </w:tcPr>
          <w:p w14:paraId="4C675D99" w14:textId="77777777" w:rsidR="009A126F" w:rsidRPr="00766692" w:rsidRDefault="009A126F" w:rsidP="003659F4">
            <w:pPr>
              <w:pStyle w:val="NoSpacing"/>
              <w:jc w:val="right"/>
              <w:rPr>
                <w:rFonts w:eastAsia="Arial Unicode MS" w:cs="Times New Roman"/>
              </w:rPr>
            </w:pPr>
            <w:r w:rsidRPr="00766692">
              <w:rPr>
                <w:rFonts w:cs="Times New Roman"/>
              </w:rPr>
              <w:t>13,565</w:t>
            </w:r>
          </w:p>
        </w:tc>
        <w:tc>
          <w:tcPr>
            <w:tcW w:w="1418" w:type="dxa"/>
          </w:tcPr>
          <w:p w14:paraId="347EA301" w14:textId="77777777" w:rsidR="009A126F" w:rsidRPr="00766692" w:rsidRDefault="009A126F" w:rsidP="003659F4">
            <w:pPr>
              <w:pStyle w:val="NoSpacing"/>
              <w:jc w:val="right"/>
              <w:rPr>
                <w:rFonts w:cs="Times New Roman"/>
                <w:color w:val="000000"/>
              </w:rPr>
            </w:pPr>
            <w:r w:rsidRPr="00766692">
              <w:rPr>
                <w:rFonts w:cs="Times New Roman"/>
                <w:color w:val="000000"/>
              </w:rPr>
              <w:t>12,257</w:t>
            </w:r>
          </w:p>
        </w:tc>
        <w:tc>
          <w:tcPr>
            <w:tcW w:w="1701" w:type="dxa"/>
          </w:tcPr>
          <w:p w14:paraId="794030D5" w14:textId="77777777" w:rsidR="009A126F" w:rsidRPr="00766692" w:rsidRDefault="009A126F" w:rsidP="003659F4">
            <w:pPr>
              <w:pStyle w:val="NoSpacing"/>
              <w:jc w:val="center"/>
              <w:rPr>
                <w:rFonts w:cs="Times New Roman"/>
              </w:rPr>
            </w:pPr>
            <w:r w:rsidRPr="00766692">
              <w:rPr>
                <w:rFonts w:cs="Times New Roman"/>
              </w:rPr>
              <w:t>-9.6</w:t>
            </w:r>
          </w:p>
        </w:tc>
        <w:tc>
          <w:tcPr>
            <w:tcW w:w="1559" w:type="dxa"/>
          </w:tcPr>
          <w:p w14:paraId="2E9E428E" w14:textId="77777777" w:rsidR="009A126F" w:rsidRPr="00766692" w:rsidRDefault="009A126F" w:rsidP="003659F4">
            <w:pPr>
              <w:pStyle w:val="NoSpacing"/>
              <w:jc w:val="center"/>
              <w:rPr>
                <w:rFonts w:cs="Times New Roman"/>
              </w:rPr>
            </w:pPr>
            <w:r w:rsidRPr="00766692">
              <w:rPr>
                <w:rFonts w:cs="Times New Roman"/>
              </w:rPr>
              <w:t>-20.2</w:t>
            </w:r>
          </w:p>
        </w:tc>
      </w:tr>
      <w:tr w:rsidR="009A126F" w:rsidRPr="00766692" w14:paraId="2EDA3B58" w14:textId="77777777" w:rsidTr="003659F4">
        <w:tc>
          <w:tcPr>
            <w:tcW w:w="1951" w:type="dxa"/>
          </w:tcPr>
          <w:p w14:paraId="37172E41"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Hospital</w:t>
            </w:r>
          </w:p>
        </w:tc>
        <w:tc>
          <w:tcPr>
            <w:tcW w:w="1134" w:type="dxa"/>
          </w:tcPr>
          <w:p w14:paraId="0F5633AE" w14:textId="77777777" w:rsidR="009A126F" w:rsidRPr="00766692" w:rsidRDefault="009A126F" w:rsidP="003659F4">
            <w:pPr>
              <w:pStyle w:val="NoSpacing"/>
              <w:jc w:val="right"/>
              <w:rPr>
                <w:rFonts w:eastAsia="Arial Unicode MS" w:cs="Times New Roman"/>
              </w:rPr>
            </w:pPr>
            <w:r w:rsidRPr="00766692">
              <w:rPr>
                <w:rFonts w:cs="Times New Roman"/>
              </w:rPr>
              <w:t>27,097</w:t>
            </w:r>
          </w:p>
        </w:tc>
        <w:tc>
          <w:tcPr>
            <w:tcW w:w="1134" w:type="dxa"/>
          </w:tcPr>
          <w:p w14:paraId="7909594C" w14:textId="77777777" w:rsidR="009A126F" w:rsidRPr="00766692" w:rsidRDefault="009A126F" w:rsidP="003659F4">
            <w:pPr>
              <w:pStyle w:val="NoSpacing"/>
              <w:jc w:val="right"/>
              <w:rPr>
                <w:rFonts w:eastAsia="Arial Unicode MS" w:cs="Times New Roman"/>
              </w:rPr>
            </w:pPr>
            <w:r w:rsidRPr="00766692">
              <w:rPr>
                <w:rFonts w:cs="Times New Roman"/>
              </w:rPr>
              <w:t>24,175</w:t>
            </w:r>
          </w:p>
        </w:tc>
        <w:tc>
          <w:tcPr>
            <w:tcW w:w="1418" w:type="dxa"/>
          </w:tcPr>
          <w:p w14:paraId="76B3B690" w14:textId="77777777" w:rsidR="009A126F" w:rsidRPr="00766692" w:rsidRDefault="009A126F" w:rsidP="003659F4">
            <w:pPr>
              <w:pStyle w:val="NoSpacing"/>
              <w:jc w:val="right"/>
              <w:rPr>
                <w:rFonts w:cs="Times New Roman"/>
                <w:color w:val="000000"/>
              </w:rPr>
            </w:pPr>
            <w:r w:rsidRPr="00766692">
              <w:rPr>
                <w:rFonts w:cs="Times New Roman"/>
                <w:color w:val="000000"/>
              </w:rPr>
              <w:t>19,270</w:t>
            </w:r>
          </w:p>
        </w:tc>
        <w:tc>
          <w:tcPr>
            <w:tcW w:w="1701" w:type="dxa"/>
          </w:tcPr>
          <w:p w14:paraId="676F9930" w14:textId="77777777" w:rsidR="009A126F" w:rsidRPr="00766692" w:rsidRDefault="009A126F" w:rsidP="003659F4">
            <w:pPr>
              <w:pStyle w:val="NoSpacing"/>
              <w:jc w:val="center"/>
              <w:rPr>
                <w:rFonts w:cs="Times New Roman"/>
              </w:rPr>
            </w:pPr>
            <w:r w:rsidRPr="00766692">
              <w:rPr>
                <w:rFonts w:cs="Times New Roman"/>
              </w:rPr>
              <w:t>-20.2</w:t>
            </w:r>
          </w:p>
        </w:tc>
        <w:tc>
          <w:tcPr>
            <w:tcW w:w="1559" w:type="dxa"/>
          </w:tcPr>
          <w:p w14:paraId="3F54AF6A" w14:textId="77777777" w:rsidR="009A126F" w:rsidRPr="00766692" w:rsidRDefault="009A126F" w:rsidP="003659F4">
            <w:pPr>
              <w:pStyle w:val="NoSpacing"/>
              <w:jc w:val="center"/>
              <w:rPr>
                <w:rFonts w:cs="Times New Roman"/>
              </w:rPr>
            </w:pPr>
            <w:r w:rsidRPr="00766692">
              <w:rPr>
                <w:rFonts w:cs="Times New Roman"/>
              </w:rPr>
              <w:t>-28.9</w:t>
            </w:r>
          </w:p>
        </w:tc>
      </w:tr>
      <w:tr w:rsidR="009A126F" w:rsidRPr="00766692" w14:paraId="347BCC3D" w14:textId="77777777" w:rsidTr="003659F4">
        <w:tc>
          <w:tcPr>
            <w:tcW w:w="1951" w:type="dxa"/>
          </w:tcPr>
          <w:p w14:paraId="05235D8A"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Catedral</w:t>
            </w:r>
          </w:p>
        </w:tc>
        <w:tc>
          <w:tcPr>
            <w:tcW w:w="1134" w:type="dxa"/>
          </w:tcPr>
          <w:p w14:paraId="38C81DF2" w14:textId="77777777" w:rsidR="009A126F" w:rsidRPr="00766692" w:rsidRDefault="009A126F" w:rsidP="003659F4">
            <w:pPr>
              <w:pStyle w:val="NoSpacing"/>
              <w:jc w:val="right"/>
              <w:rPr>
                <w:rFonts w:eastAsia="Arial Unicode MS" w:cs="Times New Roman"/>
              </w:rPr>
            </w:pPr>
            <w:r w:rsidRPr="00766692">
              <w:rPr>
                <w:rFonts w:cs="Times New Roman"/>
              </w:rPr>
              <w:t>21,574</w:t>
            </w:r>
          </w:p>
        </w:tc>
        <w:tc>
          <w:tcPr>
            <w:tcW w:w="1134" w:type="dxa"/>
          </w:tcPr>
          <w:p w14:paraId="7031AA32" w14:textId="77777777" w:rsidR="009A126F" w:rsidRPr="00766692" w:rsidRDefault="009A126F" w:rsidP="003659F4">
            <w:pPr>
              <w:pStyle w:val="NoSpacing"/>
              <w:jc w:val="right"/>
              <w:rPr>
                <w:rFonts w:eastAsia="Arial Unicode MS" w:cs="Times New Roman"/>
              </w:rPr>
            </w:pPr>
            <w:r w:rsidRPr="00766692">
              <w:rPr>
                <w:rFonts w:cs="Times New Roman"/>
              </w:rPr>
              <w:t>15,341</w:t>
            </w:r>
          </w:p>
        </w:tc>
        <w:tc>
          <w:tcPr>
            <w:tcW w:w="1418" w:type="dxa"/>
          </w:tcPr>
          <w:p w14:paraId="3C5B45D6" w14:textId="77777777" w:rsidR="009A126F" w:rsidRPr="00766692" w:rsidRDefault="009A126F" w:rsidP="003659F4">
            <w:pPr>
              <w:pStyle w:val="NoSpacing"/>
              <w:jc w:val="right"/>
              <w:rPr>
                <w:rFonts w:cs="Times New Roman"/>
                <w:color w:val="000000"/>
              </w:rPr>
            </w:pPr>
            <w:r w:rsidRPr="00766692">
              <w:rPr>
                <w:rFonts w:cs="Times New Roman"/>
                <w:color w:val="000000"/>
              </w:rPr>
              <w:t>12,936</w:t>
            </w:r>
          </w:p>
        </w:tc>
        <w:tc>
          <w:tcPr>
            <w:tcW w:w="1701" w:type="dxa"/>
          </w:tcPr>
          <w:p w14:paraId="1492FE62" w14:textId="77777777" w:rsidR="009A126F" w:rsidRPr="00766692" w:rsidRDefault="009A126F" w:rsidP="003659F4">
            <w:pPr>
              <w:pStyle w:val="NoSpacing"/>
              <w:jc w:val="center"/>
              <w:rPr>
                <w:rFonts w:cs="Times New Roman"/>
              </w:rPr>
            </w:pPr>
            <w:r w:rsidRPr="00766692">
              <w:rPr>
                <w:rFonts w:cs="Times New Roman"/>
              </w:rPr>
              <w:t>-15.7</w:t>
            </w:r>
          </w:p>
        </w:tc>
        <w:tc>
          <w:tcPr>
            <w:tcW w:w="1559" w:type="dxa"/>
          </w:tcPr>
          <w:p w14:paraId="6635AEB2" w14:textId="77777777" w:rsidR="009A126F" w:rsidRPr="00766692" w:rsidRDefault="009A126F" w:rsidP="003659F4">
            <w:pPr>
              <w:pStyle w:val="NoSpacing"/>
              <w:jc w:val="center"/>
              <w:rPr>
                <w:rFonts w:cs="Times New Roman"/>
              </w:rPr>
            </w:pPr>
            <w:r w:rsidRPr="00766692">
              <w:rPr>
                <w:rFonts w:cs="Times New Roman"/>
              </w:rPr>
              <w:t>-40.0</w:t>
            </w:r>
          </w:p>
        </w:tc>
      </w:tr>
      <w:tr w:rsidR="009A126F" w:rsidRPr="00766692" w14:paraId="539E4CD7" w14:textId="77777777" w:rsidTr="003659F4">
        <w:tc>
          <w:tcPr>
            <w:tcW w:w="1951" w:type="dxa"/>
          </w:tcPr>
          <w:p w14:paraId="0C571761"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Zapote</w:t>
            </w:r>
          </w:p>
        </w:tc>
        <w:tc>
          <w:tcPr>
            <w:tcW w:w="1134" w:type="dxa"/>
          </w:tcPr>
          <w:p w14:paraId="0428A834" w14:textId="77777777" w:rsidR="009A126F" w:rsidRPr="00766692" w:rsidRDefault="009A126F" w:rsidP="003659F4">
            <w:pPr>
              <w:pStyle w:val="NoSpacing"/>
              <w:jc w:val="right"/>
              <w:rPr>
                <w:rFonts w:eastAsia="Arial Unicode MS" w:cs="Times New Roman"/>
              </w:rPr>
            </w:pPr>
            <w:r w:rsidRPr="00766692">
              <w:rPr>
                <w:rFonts w:cs="Times New Roman"/>
              </w:rPr>
              <w:t>18,504</w:t>
            </w:r>
          </w:p>
        </w:tc>
        <w:tc>
          <w:tcPr>
            <w:tcW w:w="1134" w:type="dxa"/>
          </w:tcPr>
          <w:p w14:paraId="26C97CB4" w14:textId="77777777" w:rsidR="009A126F" w:rsidRPr="00766692" w:rsidRDefault="009A126F" w:rsidP="003659F4">
            <w:pPr>
              <w:pStyle w:val="NoSpacing"/>
              <w:jc w:val="right"/>
              <w:rPr>
                <w:rFonts w:eastAsia="Arial Unicode MS" w:cs="Times New Roman"/>
              </w:rPr>
            </w:pPr>
            <w:r w:rsidRPr="00766692">
              <w:rPr>
                <w:rFonts w:cs="Times New Roman"/>
              </w:rPr>
              <w:t>20,753</w:t>
            </w:r>
          </w:p>
        </w:tc>
        <w:tc>
          <w:tcPr>
            <w:tcW w:w="1418" w:type="dxa"/>
          </w:tcPr>
          <w:p w14:paraId="1AC1C682" w14:textId="77777777" w:rsidR="009A126F" w:rsidRPr="00766692" w:rsidRDefault="009A126F" w:rsidP="003659F4">
            <w:pPr>
              <w:pStyle w:val="NoSpacing"/>
              <w:jc w:val="right"/>
              <w:rPr>
                <w:rFonts w:cs="Times New Roman"/>
                <w:color w:val="000000"/>
              </w:rPr>
            </w:pPr>
            <w:r w:rsidRPr="00766692">
              <w:rPr>
                <w:rFonts w:cs="Times New Roman"/>
                <w:color w:val="000000"/>
              </w:rPr>
              <w:t>18,679</w:t>
            </w:r>
          </w:p>
        </w:tc>
        <w:tc>
          <w:tcPr>
            <w:tcW w:w="1701" w:type="dxa"/>
          </w:tcPr>
          <w:p w14:paraId="16E916C9" w14:textId="77777777" w:rsidR="009A126F" w:rsidRPr="00766692" w:rsidRDefault="009A126F" w:rsidP="003659F4">
            <w:pPr>
              <w:pStyle w:val="NoSpacing"/>
              <w:jc w:val="center"/>
              <w:rPr>
                <w:rFonts w:cs="Times New Roman"/>
              </w:rPr>
            </w:pPr>
            <w:r w:rsidRPr="00766692">
              <w:rPr>
                <w:rFonts w:cs="Times New Roman"/>
              </w:rPr>
              <w:t>-10.0</w:t>
            </w:r>
          </w:p>
        </w:tc>
        <w:tc>
          <w:tcPr>
            <w:tcW w:w="1559" w:type="dxa"/>
          </w:tcPr>
          <w:p w14:paraId="071BE148" w14:textId="77777777" w:rsidR="009A126F" w:rsidRPr="00766692" w:rsidRDefault="009A126F" w:rsidP="003659F4">
            <w:pPr>
              <w:pStyle w:val="NoSpacing"/>
              <w:jc w:val="center"/>
              <w:rPr>
                <w:rFonts w:cs="Times New Roman"/>
              </w:rPr>
            </w:pPr>
            <w:r w:rsidRPr="00766692">
              <w:rPr>
                <w:rFonts w:cs="Times New Roman"/>
              </w:rPr>
              <w:t>-0.9</w:t>
            </w:r>
          </w:p>
        </w:tc>
      </w:tr>
      <w:tr w:rsidR="009A126F" w:rsidRPr="00766692" w14:paraId="0CE41F03" w14:textId="77777777" w:rsidTr="003659F4">
        <w:tc>
          <w:tcPr>
            <w:tcW w:w="1951" w:type="dxa"/>
          </w:tcPr>
          <w:p w14:paraId="7AF6AB18"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San Fco. de Dos Ríos</w:t>
            </w:r>
          </w:p>
        </w:tc>
        <w:tc>
          <w:tcPr>
            <w:tcW w:w="1134" w:type="dxa"/>
          </w:tcPr>
          <w:p w14:paraId="640EB380" w14:textId="77777777" w:rsidR="009A126F" w:rsidRPr="00766692" w:rsidRDefault="009A126F" w:rsidP="003659F4">
            <w:pPr>
              <w:pStyle w:val="NoSpacing"/>
              <w:jc w:val="right"/>
              <w:rPr>
                <w:rFonts w:eastAsia="Arial Unicode MS" w:cs="Times New Roman"/>
              </w:rPr>
            </w:pPr>
            <w:r w:rsidRPr="00766692">
              <w:rPr>
                <w:rFonts w:cs="Times New Roman"/>
              </w:rPr>
              <w:t>15,256</w:t>
            </w:r>
          </w:p>
        </w:tc>
        <w:tc>
          <w:tcPr>
            <w:tcW w:w="1134" w:type="dxa"/>
          </w:tcPr>
          <w:p w14:paraId="2309120A" w14:textId="77777777" w:rsidR="009A126F" w:rsidRPr="00766692" w:rsidRDefault="009A126F" w:rsidP="003659F4">
            <w:pPr>
              <w:pStyle w:val="NoSpacing"/>
              <w:jc w:val="right"/>
              <w:rPr>
                <w:rFonts w:eastAsia="Arial Unicode MS" w:cs="Times New Roman"/>
              </w:rPr>
            </w:pPr>
            <w:r w:rsidRPr="00766692">
              <w:rPr>
                <w:rFonts w:cs="Times New Roman"/>
              </w:rPr>
              <w:t>21,724</w:t>
            </w:r>
          </w:p>
        </w:tc>
        <w:tc>
          <w:tcPr>
            <w:tcW w:w="1418" w:type="dxa"/>
          </w:tcPr>
          <w:p w14:paraId="2E05C99F" w14:textId="77777777" w:rsidR="009A126F" w:rsidRPr="00766692" w:rsidRDefault="009A126F" w:rsidP="003659F4">
            <w:pPr>
              <w:pStyle w:val="NoSpacing"/>
              <w:jc w:val="right"/>
              <w:rPr>
                <w:rFonts w:cs="Times New Roman"/>
                <w:color w:val="000000"/>
              </w:rPr>
            </w:pPr>
            <w:r w:rsidRPr="00766692">
              <w:rPr>
                <w:rFonts w:cs="Times New Roman"/>
                <w:color w:val="000000"/>
              </w:rPr>
              <w:t>20,209</w:t>
            </w:r>
          </w:p>
        </w:tc>
        <w:tc>
          <w:tcPr>
            <w:tcW w:w="1701" w:type="dxa"/>
          </w:tcPr>
          <w:p w14:paraId="2F14B73F" w14:textId="77777777" w:rsidR="009A126F" w:rsidRPr="00766692" w:rsidRDefault="009A126F" w:rsidP="003659F4">
            <w:pPr>
              <w:pStyle w:val="NoSpacing"/>
              <w:jc w:val="center"/>
              <w:rPr>
                <w:rFonts w:cs="Times New Roman"/>
              </w:rPr>
            </w:pPr>
            <w:r w:rsidRPr="00766692">
              <w:rPr>
                <w:rFonts w:cs="Times New Roman"/>
              </w:rPr>
              <w:t>-7.0</w:t>
            </w:r>
          </w:p>
        </w:tc>
        <w:tc>
          <w:tcPr>
            <w:tcW w:w="1559" w:type="dxa"/>
          </w:tcPr>
          <w:p w14:paraId="48C6C799" w14:textId="77777777" w:rsidR="009A126F" w:rsidRPr="00766692" w:rsidRDefault="009A126F" w:rsidP="003659F4">
            <w:pPr>
              <w:pStyle w:val="NoSpacing"/>
              <w:jc w:val="center"/>
              <w:rPr>
                <w:rFonts w:cs="Times New Roman"/>
              </w:rPr>
            </w:pPr>
            <w:r w:rsidRPr="00766692">
              <w:rPr>
                <w:rFonts w:cs="Times New Roman"/>
              </w:rPr>
              <w:t>32.5</w:t>
            </w:r>
          </w:p>
        </w:tc>
      </w:tr>
      <w:tr w:rsidR="009A126F" w:rsidRPr="00766692" w14:paraId="0E9E7F5A" w14:textId="77777777" w:rsidTr="003659F4">
        <w:tc>
          <w:tcPr>
            <w:tcW w:w="1951" w:type="dxa"/>
          </w:tcPr>
          <w:p w14:paraId="2686752E"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Uruca</w:t>
            </w:r>
          </w:p>
        </w:tc>
        <w:tc>
          <w:tcPr>
            <w:tcW w:w="1134" w:type="dxa"/>
          </w:tcPr>
          <w:p w14:paraId="0F4A3D4E" w14:textId="77777777" w:rsidR="009A126F" w:rsidRPr="00766692" w:rsidRDefault="009A126F" w:rsidP="003659F4">
            <w:pPr>
              <w:pStyle w:val="NoSpacing"/>
              <w:jc w:val="right"/>
              <w:rPr>
                <w:rFonts w:eastAsia="Arial Unicode MS" w:cs="Times New Roman"/>
              </w:rPr>
            </w:pPr>
            <w:r w:rsidRPr="00766692">
              <w:rPr>
                <w:rFonts w:cs="Times New Roman"/>
              </w:rPr>
              <w:t>8,932</w:t>
            </w:r>
          </w:p>
        </w:tc>
        <w:tc>
          <w:tcPr>
            <w:tcW w:w="1134" w:type="dxa"/>
          </w:tcPr>
          <w:p w14:paraId="2E1E99C7" w14:textId="77777777" w:rsidR="009A126F" w:rsidRPr="00766692" w:rsidRDefault="009A126F" w:rsidP="003659F4">
            <w:pPr>
              <w:pStyle w:val="NoSpacing"/>
              <w:jc w:val="right"/>
              <w:rPr>
                <w:rFonts w:eastAsia="Arial Unicode MS" w:cs="Times New Roman"/>
              </w:rPr>
            </w:pPr>
            <w:r w:rsidRPr="00766692">
              <w:rPr>
                <w:rFonts w:cs="Times New Roman"/>
              </w:rPr>
              <w:t>27,110</w:t>
            </w:r>
          </w:p>
        </w:tc>
        <w:tc>
          <w:tcPr>
            <w:tcW w:w="1418" w:type="dxa"/>
          </w:tcPr>
          <w:p w14:paraId="66FE22DC" w14:textId="77777777" w:rsidR="009A126F" w:rsidRPr="00766692" w:rsidRDefault="009A126F" w:rsidP="003659F4">
            <w:pPr>
              <w:pStyle w:val="NoSpacing"/>
              <w:jc w:val="right"/>
              <w:rPr>
                <w:rFonts w:cs="Times New Roman"/>
                <w:color w:val="000000"/>
              </w:rPr>
            </w:pPr>
            <w:bookmarkStart w:id="89" w:name="_Hlk99944008"/>
            <w:r w:rsidRPr="00766692">
              <w:rPr>
                <w:rFonts w:cs="Times New Roman"/>
                <w:color w:val="000000"/>
              </w:rPr>
              <w:t>31,728</w:t>
            </w:r>
            <w:bookmarkEnd w:id="89"/>
          </w:p>
        </w:tc>
        <w:tc>
          <w:tcPr>
            <w:tcW w:w="1701" w:type="dxa"/>
          </w:tcPr>
          <w:p w14:paraId="3E8C3B45" w14:textId="77777777" w:rsidR="009A126F" w:rsidRPr="00766692" w:rsidRDefault="009A126F" w:rsidP="003659F4">
            <w:pPr>
              <w:pStyle w:val="NoSpacing"/>
              <w:jc w:val="center"/>
              <w:rPr>
                <w:rFonts w:cs="Times New Roman"/>
              </w:rPr>
            </w:pPr>
            <w:r w:rsidRPr="00766692">
              <w:rPr>
                <w:rFonts w:cs="Times New Roman"/>
              </w:rPr>
              <w:t>15.4</w:t>
            </w:r>
          </w:p>
        </w:tc>
        <w:tc>
          <w:tcPr>
            <w:tcW w:w="1559" w:type="dxa"/>
          </w:tcPr>
          <w:p w14:paraId="24CAAEBE" w14:textId="77777777" w:rsidR="009A126F" w:rsidRPr="00766692" w:rsidRDefault="009A126F" w:rsidP="003659F4">
            <w:pPr>
              <w:pStyle w:val="NoSpacing"/>
              <w:jc w:val="center"/>
              <w:rPr>
                <w:rFonts w:cs="Times New Roman"/>
              </w:rPr>
            </w:pPr>
            <w:r w:rsidRPr="00766692">
              <w:rPr>
                <w:rFonts w:cs="Times New Roman"/>
              </w:rPr>
              <w:t>255.5</w:t>
            </w:r>
          </w:p>
        </w:tc>
      </w:tr>
      <w:tr w:rsidR="009A126F" w:rsidRPr="00766692" w14:paraId="1EE04C41" w14:textId="77777777" w:rsidTr="003659F4">
        <w:tc>
          <w:tcPr>
            <w:tcW w:w="1951" w:type="dxa"/>
          </w:tcPr>
          <w:p w14:paraId="71884861"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Mata Redonda</w:t>
            </w:r>
          </w:p>
        </w:tc>
        <w:tc>
          <w:tcPr>
            <w:tcW w:w="1134" w:type="dxa"/>
          </w:tcPr>
          <w:p w14:paraId="144DA348" w14:textId="77777777" w:rsidR="009A126F" w:rsidRPr="00766692" w:rsidRDefault="009A126F" w:rsidP="003659F4">
            <w:pPr>
              <w:pStyle w:val="NoSpacing"/>
              <w:jc w:val="right"/>
              <w:rPr>
                <w:rFonts w:eastAsia="Arial Unicode MS" w:cs="Times New Roman"/>
              </w:rPr>
            </w:pPr>
            <w:r w:rsidRPr="00766692">
              <w:rPr>
                <w:rFonts w:cs="Times New Roman"/>
              </w:rPr>
              <w:t>9,486</w:t>
            </w:r>
          </w:p>
        </w:tc>
        <w:tc>
          <w:tcPr>
            <w:tcW w:w="1134" w:type="dxa"/>
          </w:tcPr>
          <w:p w14:paraId="017DC652" w14:textId="77777777" w:rsidR="009A126F" w:rsidRPr="00766692" w:rsidRDefault="009A126F" w:rsidP="003659F4">
            <w:pPr>
              <w:pStyle w:val="NoSpacing"/>
              <w:jc w:val="right"/>
              <w:rPr>
                <w:rFonts w:eastAsia="Arial Unicode MS" w:cs="Times New Roman"/>
              </w:rPr>
            </w:pPr>
            <w:r w:rsidRPr="00766692">
              <w:rPr>
                <w:rFonts w:cs="Times New Roman"/>
              </w:rPr>
              <w:t>9,321</w:t>
            </w:r>
          </w:p>
        </w:tc>
        <w:tc>
          <w:tcPr>
            <w:tcW w:w="1418" w:type="dxa"/>
          </w:tcPr>
          <w:p w14:paraId="512DDE00" w14:textId="77777777" w:rsidR="009A126F" w:rsidRPr="00766692" w:rsidRDefault="009A126F" w:rsidP="003659F4">
            <w:pPr>
              <w:pStyle w:val="NoSpacing"/>
              <w:jc w:val="right"/>
              <w:rPr>
                <w:rFonts w:cs="Times New Roman"/>
                <w:color w:val="000000"/>
              </w:rPr>
            </w:pPr>
            <w:r w:rsidRPr="00766692">
              <w:rPr>
                <w:rFonts w:cs="Times New Roman"/>
                <w:color w:val="000000"/>
              </w:rPr>
              <w:t>8,313</w:t>
            </w:r>
          </w:p>
        </w:tc>
        <w:tc>
          <w:tcPr>
            <w:tcW w:w="1701" w:type="dxa"/>
          </w:tcPr>
          <w:p w14:paraId="67AA9844" w14:textId="77777777" w:rsidR="009A126F" w:rsidRPr="00766692" w:rsidRDefault="009A126F" w:rsidP="003659F4">
            <w:pPr>
              <w:pStyle w:val="NoSpacing"/>
              <w:jc w:val="center"/>
              <w:rPr>
                <w:rFonts w:cs="Times New Roman"/>
              </w:rPr>
            </w:pPr>
            <w:r w:rsidRPr="00766692">
              <w:rPr>
                <w:rFonts w:cs="Times New Roman"/>
              </w:rPr>
              <w:t>-10.8</w:t>
            </w:r>
          </w:p>
        </w:tc>
        <w:tc>
          <w:tcPr>
            <w:tcW w:w="1559" w:type="dxa"/>
          </w:tcPr>
          <w:p w14:paraId="16A04E15" w14:textId="77777777" w:rsidR="009A126F" w:rsidRPr="00766692" w:rsidRDefault="009A126F" w:rsidP="003659F4">
            <w:pPr>
              <w:pStyle w:val="NoSpacing"/>
              <w:jc w:val="center"/>
              <w:rPr>
                <w:rFonts w:cs="Times New Roman"/>
              </w:rPr>
            </w:pPr>
            <w:r w:rsidRPr="00766692">
              <w:rPr>
                <w:rFonts w:cs="Times New Roman"/>
              </w:rPr>
              <w:t>-12.3</w:t>
            </w:r>
          </w:p>
        </w:tc>
      </w:tr>
      <w:tr w:rsidR="009A126F" w:rsidRPr="00766692" w14:paraId="002F22DD" w14:textId="77777777" w:rsidTr="003659F4">
        <w:tc>
          <w:tcPr>
            <w:tcW w:w="1951" w:type="dxa"/>
          </w:tcPr>
          <w:p w14:paraId="1DDA1E2D"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Pavas</w:t>
            </w:r>
          </w:p>
        </w:tc>
        <w:tc>
          <w:tcPr>
            <w:tcW w:w="1134" w:type="dxa"/>
          </w:tcPr>
          <w:p w14:paraId="53C45F8A" w14:textId="77777777" w:rsidR="009A126F" w:rsidRPr="00766692" w:rsidRDefault="009A126F" w:rsidP="003659F4">
            <w:pPr>
              <w:pStyle w:val="NoSpacing"/>
              <w:jc w:val="right"/>
              <w:rPr>
                <w:rFonts w:eastAsia="Arial Unicode MS" w:cs="Times New Roman"/>
              </w:rPr>
            </w:pPr>
            <w:r w:rsidRPr="00766692">
              <w:rPr>
                <w:rFonts w:cs="Times New Roman"/>
              </w:rPr>
              <w:t>31,690</w:t>
            </w:r>
          </w:p>
        </w:tc>
        <w:tc>
          <w:tcPr>
            <w:tcW w:w="1134" w:type="dxa"/>
          </w:tcPr>
          <w:p w14:paraId="2F921E01" w14:textId="77777777" w:rsidR="009A126F" w:rsidRPr="00766692" w:rsidRDefault="009A126F" w:rsidP="003659F4">
            <w:pPr>
              <w:pStyle w:val="NoSpacing"/>
              <w:jc w:val="right"/>
              <w:rPr>
                <w:rFonts w:eastAsia="Arial Unicode MS" w:cs="Times New Roman"/>
              </w:rPr>
            </w:pPr>
            <w:r w:rsidRPr="00766692">
              <w:rPr>
                <w:rFonts w:cs="Times New Roman"/>
              </w:rPr>
              <w:t>76,177</w:t>
            </w:r>
          </w:p>
        </w:tc>
        <w:tc>
          <w:tcPr>
            <w:tcW w:w="1418" w:type="dxa"/>
          </w:tcPr>
          <w:p w14:paraId="1395E348" w14:textId="77777777" w:rsidR="009A126F" w:rsidRPr="00766692" w:rsidRDefault="009A126F" w:rsidP="003659F4">
            <w:pPr>
              <w:pStyle w:val="NoSpacing"/>
              <w:jc w:val="right"/>
              <w:rPr>
                <w:rFonts w:cs="Times New Roman"/>
                <w:color w:val="000000"/>
              </w:rPr>
            </w:pPr>
            <w:r w:rsidRPr="00766692">
              <w:rPr>
                <w:rFonts w:cs="Times New Roman"/>
                <w:color w:val="000000"/>
              </w:rPr>
              <w:t>71,384</w:t>
            </w:r>
          </w:p>
        </w:tc>
        <w:tc>
          <w:tcPr>
            <w:tcW w:w="1701" w:type="dxa"/>
          </w:tcPr>
          <w:p w14:paraId="783D0F9A" w14:textId="77777777" w:rsidR="009A126F" w:rsidRPr="00766692" w:rsidRDefault="009A126F" w:rsidP="003659F4">
            <w:pPr>
              <w:pStyle w:val="NoSpacing"/>
              <w:jc w:val="center"/>
              <w:rPr>
                <w:rFonts w:cs="Times New Roman"/>
              </w:rPr>
            </w:pPr>
            <w:r w:rsidRPr="00766692">
              <w:rPr>
                <w:rFonts w:cs="Times New Roman"/>
              </w:rPr>
              <w:t>-6.3</w:t>
            </w:r>
          </w:p>
        </w:tc>
        <w:tc>
          <w:tcPr>
            <w:tcW w:w="1559" w:type="dxa"/>
          </w:tcPr>
          <w:p w14:paraId="598C8DF7" w14:textId="77777777" w:rsidR="009A126F" w:rsidRPr="00766692" w:rsidRDefault="009A126F" w:rsidP="003659F4">
            <w:pPr>
              <w:pStyle w:val="NoSpacing"/>
              <w:jc w:val="center"/>
              <w:rPr>
                <w:rFonts w:cs="Times New Roman"/>
              </w:rPr>
            </w:pPr>
            <w:r w:rsidRPr="00766692">
              <w:rPr>
                <w:rFonts w:cs="Times New Roman"/>
              </w:rPr>
              <w:t>125.3</w:t>
            </w:r>
          </w:p>
        </w:tc>
      </w:tr>
      <w:tr w:rsidR="009A126F" w:rsidRPr="00766692" w14:paraId="1F70639F" w14:textId="77777777" w:rsidTr="003659F4">
        <w:tc>
          <w:tcPr>
            <w:tcW w:w="1951" w:type="dxa"/>
          </w:tcPr>
          <w:p w14:paraId="2B591B81"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Hatillo</w:t>
            </w:r>
          </w:p>
        </w:tc>
        <w:tc>
          <w:tcPr>
            <w:tcW w:w="1134" w:type="dxa"/>
          </w:tcPr>
          <w:p w14:paraId="1480E594" w14:textId="77777777" w:rsidR="009A126F" w:rsidRPr="00766692" w:rsidRDefault="009A126F" w:rsidP="003659F4">
            <w:pPr>
              <w:pStyle w:val="NoSpacing"/>
              <w:jc w:val="right"/>
              <w:rPr>
                <w:rFonts w:eastAsia="Arial Unicode MS" w:cs="Times New Roman"/>
              </w:rPr>
            </w:pPr>
            <w:r w:rsidRPr="00766692">
              <w:rPr>
                <w:rFonts w:cs="Times New Roman"/>
              </w:rPr>
              <w:t>52,539</w:t>
            </w:r>
          </w:p>
        </w:tc>
        <w:tc>
          <w:tcPr>
            <w:tcW w:w="1134" w:type="dxa"/>
          </w:tcPr>
          <w:p w14:paraId="2FF42C18" w14:textId="77777777" w:rsidR="009A126F" w:rsidRPr="00766692" w:rsidRDefault="009A126F" w:rsidP="003659F4">
            <w:pPr>
              <w:pStyle w:val="NoSpacing"/>
              <w:jc w:val="right"/>
              <w:rPr>
                <w:rFonts w:eastAsia="Arial Unicode MS" w:cs="Times New Roman"/>
              </w:rPr>
            </w:pPr>
            <w:r w:rsidRPr="00766692">
              <w:rPr>
                <w:rFonts w:cs="Times New Roman"/>
              </w:rPr>
              <w:t>54,901</w:t>
            </w:r>
          </w:p>
        </w:tc>
        <w:tc>
          <w:tcPr>
            <w:tcW w:w="1418" w:type="dxa"/>
          </w:tcPr>
          <w:p w14:paraId="454C5994" w14:textId="77777777" w:rsidR="009A126F" w:rsidRPr="00766692" w:rsidRDefault="009A126F" w:rsidP="003659F4">
            <w:pPr>
              <w:pStyle w:val="NoSpacing"/>
              <w:jc w:val="right"/>
              <w:rPr>
                <w:rFonts w:cs="Times New Roman"/>
                <w:color w:val="000000"/>
              </w:rPr>
            </w:pPr>
            <w:r w:rsidRPr="00766692">
              <w:rPr>
                <w:rFonts w:cs="Times New Roman"/>
                <w:color w:val="000000"/>
              </w:rPr>
              <w:t>50,511</w:t>
            </w:r>
          </w:p>
        </w:tc>
        <w:tc>
          <w:tcPr>
            <w:tcW w:w="1701" w:type="dxa"/>
          </w:tcPr>
          <w:p w14:paraId="1D1559D6" w14:textId="77777777" w:rsidR="009A126F" w:rsidRPr="00766692" w:rsidRDefault="009A126F" w:rsidP="003659F4">
            <w:pPr>
              <w:pStyle w:val="NoSpacing"/>
              <w:jc w:val="center"/>
              <w:rPr>
                <w:rFonts w:cs="Times New Roman"/>
              </w:rPr>
            </w:pPr>
            <w:r w:rsidRPr="00766692">
              <w:rPr>
                <w:rFonts w:cs="Times New Roman"/>
              </w:rPr>
              <w:t>-8.0</w:t>
            </w:r>
          </w:p>
        </w:tc>
        <w:tc>
          <w:tcPr>
            <w:tcW w:w="1559" w:type="dxa"/>
          </w:tcPr>
          <w:p w14:paraId="57241CC4" w14:textId="77777777" w:rsidR="009A126F" w:rsidRPr="00766692" w:rsidRDefault="009A126F" w:rsidP="003659F4">
            <w:pPr>
              <w:pStyle w:val="NoSpacing"/>
              <w:jc w:val="center"/>
              <w:rPr>
                <w:rFonts w:cs="Times New Roman"/>
              </w:rPr>
            </w:pPr>
            <w:r w:rsidRPr="00766692">
              <w:rPr>
                <w:rFonts w:cs="Times New Roman"/>
              </w:rPr>
              <w:t>-3.9</w:t>
            </w:r>
          </w:p>
        </w:tc>
      </w:tr>
      <w:tr w:rsidR="009A126F" w:rsidRPr="00766692" w14:paraId="53AD06C5" w14:textId="77777777" w:rsidTr="003659F4">
        <w:tc>
          <w:tcPr>
            <w:tcW w:w="1951" w:type="dxa"/>
          </w:tcPr>
          <w:p w14:paraId="35AA8B20" w14:textId="77777777" w:rsidR="009A126F" w:rsidRPr="00766692" w:rsidRDefault="009A126F" w:rsidP="003659F4">
            <w:pPr>
              <w:pStyle w:val="NoSpacing"/>
              <w:rPr>
                <w:rFonts w:eastAsia="Arial Unicode MS" w:cs="Times New Roman"/>
                <w:b/>
                <w:bCs/>
                <w:sz w:val="20"/>
                <w:szCs w:val="20"/>
              </w:rPr>
            </w:pPr>
            <w:r w:rsidRPr="00766692">
              <w:rPr>
                <w:rFonts w:cs="Times New Roman"/>
                <w:b/>
                <w:bCs/>
                <w:sz w:val="20"/>
                <w:szCs w:val="20"/>
              </w:rPr>
              <w:t>San Sebastián</w:t>
            </w:r>
          </w:p>
        </w:tc>
        <w:tc>
          <w:tcPr>
            <w:tcW w:w="1134" w:type="dxa"/>
          </w:tcPr>
          <w:p w14:paraId="6AA82596" w14:textId="77777777" w:rsidR="009A126F" w:rsidRPr="00766692" w:rsidRDefault="009A126F" w:rsidP="003659F4">
            <w:pPr>
              <w:pStyle w:val="NoSpacing"/>
              <w:jc w:val="right"/>
              <w:rPr>
                <w:rFonts w:eastAsia="Arial Unicode MS" w:cs="Times New Roman"/>
              </w:rPr>
            </w:pPr>
            <w:r w:rsidRPr="00766692">
              <w:rPr>
                <w:rFonts w:cs="Times New Roman"/>
              </w:rPr>
              <w:t>35,081</w:t>
            </w:r>
          </w:p>
        </w:tc>
        <w:tc>
          <w:tcPr>
            <w:tcW w:w="1134" w:type="dxa"/>
          </w:tcPr>
          <w:p w14:paraId="4FB6D8F6" w14:textId="77777777" w:rsidR="009A126F" w:rsidRPr="00766692" w:rsidRDefault="009A126F" w:rsidP="003659F4">
            <w:pPr>
              <w:pStyle w:val="NoSpacing"/>
              <w:jc w:val="right"/>
              <w:rPr>
                <w:rFonts w:eastAsia="Arial Unicode MS" w:cs="Times New Roman"/>
              </w:rPr>
            </w:pPr>
            <w:r w:rsidRPr="00766692">
              <w:rPr>
                <w:rFonts w:cs="Times New Roman"/>
              </w:rPr>
              <w:t>43,245</w:t>
            </w:r>
          </w:p>
        </w:tc>
        <w:tc>
          <w:tcPr>
            <w:tcW w:w="1418" w:type="dxa"/>
          </w:tcPr>
          <w:p w14:paraId="34AE3DAB" w14:textId="77777777" w:rsidR="009A126F" w:rsidRPr="00766692" w:rsidRDefault="009A126F" w:rsidP="003659F4">
            <w:pPr>
              <w:pStyle w:val="NoSpacing"/>
              <w:jc w:val="right"/>
              <w:rPr>
                <w:rFonts w:cs="Times New Roman"/>
                <w:color w:val="000000"/>
              </w:rPr>
            </w:pPr>
            <w:r w:rsidRPr="00766692">
              <w:rPr>
                <w:rFonts w:cs="Times New Roman"/>
                <w:color w:val="000000"/>
              </w:rPr>
              <w:t>40,065</w:t>
            </w:r>
          </w:p>
        </w:tc>
        <w:tc>
          <w:tcPr>
            <w:tcW w:w="1701" w:type="dxa"/>
          </w:tcPr>
          <w:p w14:paraId="1B809CF8" w14:textId="77777777" w:rsidR="009A126F" w:rsidRPr="00766692" w:rsidRDefault="009A126F" w:rsidP="003659F4">
            <w:pPr>
              <w:pStyle w:val="NoSpacing"/>
              <w:jc w:val="center"/>
              <w:rPr>
                <w:rFonts w:cs="Times New Roman"/>
              </w:rPr>
            </w:pPr>
            <w:r w:rsidRPr="00766692">
              <w:rPr>
                <w:rFonts w:cs="Times New Roman"/>
              </w:rPr>
              <w:t>-7.4</w:t>
            </w:r>
          </w:p>
        </w:tc>
        <w:tc>
          <w:tcPr>
            <w:tcW w:w="1559" w:type="dxa"/>
          </w:tcPr>
          <w:p w14:paraId="30129363" w14:textId="77777777" w:rsidR="009A126F" w:rsidRPr="00766692" w:rsidRDefault="009A126F" w:rsidP="003659F4">
            <w:pPr>
              <w:pStyle w:val="NoSpacing"/>
              <w:jc w:val="center"/>
              <w:rPr>
                <w:rFonts w:cs="Times New Roman"/>
              </w:rPr>
            </w:pPr>
            <w:r w:rsidRPr="00766692">
              <w:rPr>
                <w:rFonts w:cs="Times New Roman"/>
              </w:rPr>
              <w:t>14.2</w:t>
            </w:r>
          </w:p>
        </w:tc>
      </w:tr>
      <w:tr w:rsidR="009A126F" w:rsidRPr="00766692" w14:paraId="471210C3" w14:textId="77777777" w:rsidTr="003659F4">
        <w:tc>
          <w:tcPr>
            <w:tcW w:w="1951" w:type="dxa"/>
            <w:vAlign w:val="bottom"/>
          </w:tcPr>
          <w:p w14:paraId="2FE98A2F" w14:textId="77777777" w:rsidR="009A126F" w:rsidRPr="00766692" w:rsidRDefault="009A126F" w:rsidP="003659F4">
            <w:pPr>
              <w:pStyle w:val="NoSpacing"/>
              <w:rPr>
                <w:rFonts w:cs="Times New Roman"/>
                <w:b/>
                <w:bCs/>
                <w:sz w:val="22"/>
              </w:rPr>
            </w:pPr>
            <w:r w:rsidRPr="00766692">
              <w:rPr>
                <w:rFonts w:cs="Times New Roman"/>
                <w:b/>
                <w:bCs/>
                <w:sz w:val="22"/>
              </w:rPr>
              <w:t>COSTA RICA</w:t>
            </w:r>
          </w:p>
        </w:tc>
        <w:tc>
          <w:tcPr>
            <w:tcW w:w="1134" w:type="dxa"/>
          </w:tcPr>
          <w:p w14:paraId="2D670604" w14:textId="77777777" w:rsidR="009A126F" w:rsidRPr="00766692" w:rsidRDefault="009A126F" w:rsidP="003659F4">
            <w:pPr>
              <w:pStyle w:val="NoSpacing"/>
              <w:jc w:val="right"/>
              <w:rPr>
                <w:rFonts w:cs="Times New Roman"/>
                <w:b/>
                <w:bCs/>
                <w:sz w:val="22"/>
              </w:rPr>
            </w:pPr>
            <w:r w:rsidRPr="00766692">
              <w:rPr>
                <w:rFonts w:cs="Times New Roman"/>
                <w:b/>
                <w:bCs/>
                <w:sz w:val="22"/>
              </w:rPr>
              <w:t>2,416,809</w:t>
            </w:r>
          </w:p>
        </w:tc>
        <w:tc>
          <w:tcPr>
            <w:tcW w:w="1134" w:type="dxa"/>
          </w:tcPr>
          <w:p w14:paraId="645E923B" w14:textId="77777777" w:rsidR="009A126F" w:rsidRPr="00766692" w:rsidRDefault="009A126F" w:rsidP="003659F4">
            <w:pPr>
              <w:pStyle w:val="NoSpacing"/>
              <w:jc w:val="right"/>
              <w:rPr>
                <w:rFonts w:cs="Times New Roman"/>
                <w:b/>
                <w:bCs/>
                <w:sz w:val="22"/>
              </w:rPr>
            </w:pPr>
            <w:r w:rsidRPr="00766692">
              <w:rPr>
                <w:rFonts w:cs="Times New Roman"/>
                <w:b/>
                <w:bCs/>
                <w:sz w:val="22"/>
              </w:rPr>
              <w:t>3,810,179</w:t>
            </w:r>
          </w:p>
        </w:tc>
        <w:tc>
          <w:tcPr>
            <w:tcW w:w="1418" w:type="dxa"/>
          </w:tcPr>
          <w:p w14:paraId="1B1CC5EA" w14:textId="77777777" w:rsidR="009A126F" w:rsidRPr="00766692" w:rsidRDefault="009A126F" w:rsidP="003659F4">
            <w:pPr>
              <w:pStyle w:val="NoSpacing"/>
              <w:jc w:val="right"/>
              <w:rPr>
                <w:rFonts w:cs="Times New Roman"/>
                <w:sz w:val="22"/>
              </w:rPr>
            </w:pPr>
            <w:r w:rsidRPr="00766692">
              <w:rPr>
                <w:rFonts w:cs="Times New Roman"/>
                <w:b/>
                <w:bCs/>
                <w:color w:val="000000"/>
                <w:sz w:val="22"/>
              </w:rPr>
              <w:t>4,301,712</w:t>
            </w:r>
          </w:p>
        </w:tc>
        <w:tc>
          <w:tcPr>
            <w:tcW w:w="1701" w:type="dxa"/>
          </w:tcPr>
          <w:p w14:paraId="39E16BBD" w14:textId="77777777" w:rsidR="009A126F" w:rsidRPr="00766692" w:rsidRDefault="009A126F" w:rsidP="003659F4">
            <w:pPr>
              <w:pStyle w:val="NoSpacing"/>
              <w:jc w:val="center"/>
              <w:rPr>
                <w:rFonts w:cs="Times New Roman"/>
                <w:b/>
                <w:sz w:val="22"/>
              </w:rPr>
            </w:pPr>
            <w:r w:rsidRPr="00766692">
              <w:rPr>
                <w:rFonts w:cs="Times New Roman"/>
                <w:b/>
                <w:sz w:val="22"/>
              </w:rPr>
              <w:t>12.9</w:t>
            </w:r>
          </w:p>
        </w:tc>
        <w:tc>
          <w:tcPr>
            <w:tcW w:w="1559" w:type="dxa"/>
          </w:tcPr>
          <w:p w14:paraId="17EF0150" w14:textId="77777777" w:rsidR="009A126F" w:rsidRPr="00766692" w:rsidRDefault="009A126F" w:rsidP="003659F4">
            <w:pPr>
              <w:pStyle w:val="NoSpacing"/>
              <w:jc w:val="center"/>
              <w:rPr>
                <w:rFonts w:cs="Times New Roman"/>
                <w:b/>
                <w:sz w:val="22"/>
              </w:rPr>
            </w:pPr>
            <w:r w:rsidRPr="00766692">
              <w:rPr>
                <w:rFonts w:cs="Times New Roman"/>
                <w:b/>
                <w:sz w:val="22"/>
              </w:rPr>
              <w:t>78.0</w:t>
            </w:r>
          </w:p>
        </w:tc>
      </w:tr>
    </w:tbl>
    <w:p w14:paraId="1B19D33F" w14:textId="77777777" w:rsidR="009A126F" w:rsidRPr="00766692" w:rsidRDefault="009A126F" w:rsidP="009A126F">
      <w:pPr>
        <w:pStyle w:val="NoSpacing"/>
      </w:pPr>
      <w:r w:rsidRPr="00766692">
        <w:t xml:space="preserve">FUENTE: Censos de Población, según cuadros especiales generados por el autor a partir de las bases de datos CCP – INEC. </w:t>
      </w:r>
    </w:p>
    <w:bookmarkEnd w:id="88"/>
    <w:p w14:paraId="48C9D986" w14:textId="77777777" w:rsidR="009A126F" w:rsidRPr="00766692" w:rsidRDefault="009A126F" w:rsidP="009A126F">
      <w:pPr>
        <w:pStyle w:val="NoSpacing"/>
      </w:pPr>
    </w:p>
    <w:p w14:paraId="02AAC805" w14:textId="77777777" w:rsidR="009A126F" w:rsidRPr="00766692" w:rsidRDefault="009A126F" w:rsidP="009A126F">
      <w:pPr>
        <w:pStyle w:val="NoSpacing"/>
      </w:pPr>
      <w:r w:rsidRPr="00766692">
        <w:t xml:space="preserve">Las tendencias de crecimiento al interior del cantón Central han generado cambios sustanciales en la distribución de la población entre los distintos distritos, según puede verse en el cuadro 2. </w:t>
      </w:r>
    </w:p>
    <w:p w14:paraId="6CC80F3A" w14:textId="77777777" w:rsidR="009A126F" w:rsidRPr="00766692" w:rsidRDefault="009A126F" w:rsidP="009A126F">
      <w:pPr>
        <w:pStyle w:val="NoSpacing"/>
      </w:pPr>
    </w:p>
    <w:p w14:paraId="51FD12BE" w14:textId="4D9D23EF" w:rsidR="009A126F" w:rsidRPr="00766692" w:rsidRDefault="009A126F" w:rsidP="009A126F">
      <w:pPr>
        <w:pStyle w:val="NoSpacing"/>
      </w:pPr>
      <w:r w:rsidRPr="00766692">
        <w:t>Lo primero que resalta es la pérdida de peso demográfico del centro de la ciudad de San José, de forma que los primeros cuatro distritos del cantón pasaron de concentrar casi el 30% de los pobladores del cantón en 1984 (28.9%), a un 18.3% en el año 2000 y a un 16.4% en el año 2011, es decir, una disminución a casi la mitad en el mediano plazo.</w:t>
      </w:r>
      <w:r w:rsidR="00A70276">
        <w:t xml:space="preserve"> </w:t>
      </w:r>
      <w:r w:rsidRPr="00766692">
        <w:t xml:space="preserve">Los distritos que aumentaron su importancia demográfica son Pavas y Uruca, siendo importante mencionar que en gran parte asociados a procesos de poblamiento irregular en los extremos oeste de ambos distritos (expansión de zonas de precarismo urbano), aunque también con alguna presencia de la creación de urbanizaciones destinadas a pobladores de clase media y popular. </w:t>
      </w:r>
    </w:p>
    <w:p w14:paraId="74C4D85D" w14:textId="77777777" w:rsidR="009A126F" w:rsidRPr="00766692" w:rsidRDefault="009A126F" w:rsidP="009A126F">
      <w:pPr>
        <w:pStyle w:val="NoSpacing"/>
      </w:pPr>
    </w:p>
    <w:p w14:paraId="3EAD63B8" w14:textId="77777777" w:rsidR="009A126F" w:rsidRPr="00766692" w:rsidRDefault="009A126F" w:rsidP="009A126F">
      <w:pPr>
        <w:pStyle w:val="NoSpacing"/>
        <w:rPr>
          <w:bCs/>
        </w:rPr>
      </w:pPr>
    </w:p>
    <w:p w14:paraId="7BE50816" w14:textId="77777777" w:rsidR="0003017F" w:rsidRDefault="0003017F">
      <w:pPr>
        <w:spacing w:before="0" w:after="160" w:line="259" w:lineRule="auto"/>
        <w:jc w:val="left"/>
        <w:rPr>
          <w:rFonts w:eastAsiaTheme="minorEastAsia"/>
          <w:b/>
          <w:sz w:val="22"/>
          <w:lang w:val="es-CR" w:eastAsia="es-CR"/>
        </w:rPr>
      </w:pPr>
      <w:bookmarkStart w:id="90" w:name="_Hlk99979413"/>
      <w:r w:rsidRPr="008006FA">
        <w:rPr>
          <w:b/>
          <w:lang w:val="es-CR"/>
        </w:rPr>
        <w:br w:type="page"/>
      </w:r>
    </w:p>
    <w:p w14:paraId="1CD74E1B" w14:textId="11E79252" w:rsidR="009A126F" w:rsidRPr="00766692" w:rsidRDefault="009A126F" w:rsidP="009A126F">
      <w:pPr>
        <w:pStyle w:val="NoSpacing"/>
        <w:jc w:val="center"/>
        <w:rPr>
          <w:b/>
        </w:rPr>
      </w:pPr>
      <w:r w:rsidRPr="00766692">
        <w:rPr>
          <w:b/>
        </w:rPr>
        <w:t>Cuadro 7.</w:t>
      </w:r>
      <w:r w:rsidR="00A70276">
        <w:rPr>
          <w:b/>
        </w:rPr>
        <w:t xml:space="preserve"> </w:t>
      </w:r>
      <w:r w:rsidRPr="00766692">
        <w:rPr>
          <w:b/>
        </w:rPr>
        <w:t>DISTRIBUCIÓN PORCENTUAL DE LA POBLACIÓN DEL CANTÓN CENTRAL DE SAN JOSÉ POR DISTRITOS.</w:t>
      </w:r>
      <w:r w:rsidR="00A70276">
        <w:rPr>
          <w:b/>
        </w:rPr>
        <w:t xml:space="preserve"> </w:t>
      </w:r>
      <w:r w:rsidRPr="00766692">
        <w:rPr>
          <w:b/>
        </w:rPr>
        <w:t>1984, 2000 y 2011</w:t>
      </w:r>
    </w:p>
    <w:p w14:paraId="0ADC277F" w14:textId="77777777" w:rsidR="009A126F" w:rsidRPr="00766692" w:rsidRDefault="009A126F" w:rsidP="009A126F">
      <w:pPr>
        <w:pStyle w:val="NoSpacing"/>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1C3BD1FC" w14:textId="77777777" w:rsidTr="003659F4">
        <w:tc>
          <w:tcPr>
            <w:tcW w:w="3796" w:type="dxa"/>
          </w:tcPr>
          <w:p w14:paraId="3AE3E3C4" w14:textId="77777777" w:rsidR="009A126F" w:rsidRPr="00766692" w:rsidRDefault="009A126F" w:rsidP="003659F4">
            <w:pPr>
              <w:pStyle w:val="NoSpacing"/>
              <w:rPr>
                <w:b/>
              </w:rPr>
            </w:pPr>
            <w:r w:rsidRPr="00766692">
              <w:rPr>
                <w:b/>
              </w:rPr>
              <w:t>CANTÓN Y DISTRITOS</w:t>
            </w:r>
          </w:p>
          <w:p w14:paraId="53A5AB9F" w14:textId="77777777" w:rsidR="009A126F" w:rsidRPr="00766692" w:rsidRDefault="009A126F" w:rsidP="003659F4">
            <w:pPr>
              <w:pStyle w:val="NoSpacing"/>
              <w:rPr>
                <w:b/>
              </w:rPr>
            </w:pPr>
          </w:p>
        </w:tc>
        <w:tc>
          <w:tcPr>
            <w:tcW w:w="1617" w:type="dxa"/>
          </w:tcPr>
          <w:p w14:paraId="15B5CF4D" w14:textId="77777777" w:rsidR="009A126F" w:rsidRPr="00766692" w:rsidRDefault="009A126F" w:rsidP="003659F4">
            <w:pPr>
              <w:pStyle w:val="NoSpacing"/>
              <w:jc w:val="center"/>
              <w:rPr>
                <w:b/>
              </w:rPr>
            </w:pPr>
            <w:r w:rsidRPr="00766692">
              <w:rPr>
                <w:b/>
              </w:rPr>
              <w:t>1984</w:t>
            </w:r>
          </w:p>
        </w:tc>
        <w:tc>
          <w:tcPr>
            <w:tcW w:w="1617" w:type="dxa"/>
          </w:tcPr>
          <w:p w14:paraId="7ADE7CF5" w14:textId="77777777" w:rsidR="009A126F" w:rsidRPr="00766692" w:rsidRDefault="009A126F" w:rsidP="003659F4">
            <w:pPr>
              <w:pStyle w:val="NoSpacing"/>
              <w:jc w:val="center"/>
              <w:rPr>
                <w:b/>
              </w:rPr>
            </w:pPr>
            <w:r w:rsidRPr="00766692">
              <w:rPr>
                <w:b/>
              </w:rPr>
              <w:t>2000</w:t>
            </w:r>
          </w:p>
        </w:tc>
        <w:tc>
          <w:tcPr>
            <w:tcW w:w="1617" w:type="dxa"/>
          </w:tcPr>
          <w:p w14:paraId="446CC7DA" w14:textId="77777777" w:rsidR="009A126F" w:rsidRPr="00766692" w:rsidRDefault="009A126F" w:rsidP="003659F4">
            <w:pPr>
              <w:pStyle w:val="NoSpacing"/>
              <w:jc w:val="center"/>
              <w:rPr>
                <w:b/>
              </w:rPr>
            </w:pPr>
            <w:r w:rsidRPr="00766692">
              <w:rPr>
                <w:b/>
              </w:rPr>
              <w:t>2011</w:t>
            </w:r>
          </w:p>
        </w:tc>
      </w:tr>
      <w:tr w:rsidR="009A126F" w:rsidRPr="00766692" w14:paraId="7702F4E7" w14:textId="77777777" w:rsidTr="003659F4">
        <w:tc>
          <w:tcPr>
            <w:tcW w:w="3796" w:type="dxa"/>
          </w:tcPr>
          <w:p w14:paraId="3DF37794" w14:textId="77777777" w:rsidR="009A126F" w:rsidRPr="00766692" w:rsidRDefault="009A126F" w:rsidP="003659F4">
            <w:pPr>
              <w:pStyle w:val="NoSpacing"/>
              <w:rPr>
                <w:rFonts w:eastAsia="Arial Unicode MS"/>
                <w:b/>
                <w:bCs/>
              </w:rPr>
            </w:pPr>
            <w:r w:rsidRPr="00766692">
              <w:rPr>
                <w:b/>
                <w:bCs/>
              </w:rPr>
              <w:t>Carmen</w:t>
            </w:r>
          </w:p>
        </w:tc>
        <w:tc>
          <w:tcPr>
            <w:tcW w:w="1617" w:type="dxa"/>
          </w:tcPr>
          <w:p w14:paraId="403F4A19" w14:textId="77777777" w:rsidR="009A126F" w:rsidRPr="00766692" w:rsidRDefault="009A126F" w:rsidP="003659F4">
            <w:pPr>
              <w:pStyle w:val="NoSpacing"/>
              <w:jc w:val="center"/>
            </w:pPr>
            <w:r w:rsidRPr="00766692">
              <w:t>2.5</w:t>
            </w:r>
          </w:p>
        </w:tc>
        <w:tc>
          <w:tcPr>
            <w:tcW w:w="1617" w:type="dxa"/>
          </w:tcPr>
          <w:p w14:paraId="570A790C" w14:textId="77777777" w:rsidR="009A126F" w:rsidRPr="00766692" w:rsidRDefault="009A126F" w:rsidP="003659F4">
            <w:pPr>
              <w:pStyle w:val="NoSpacing"/>
              <w:jc w:val="center"/>
              <w:rPr>
                <w:color w:val="000000"/>
              </w:rPr>
            </w:pPr>
            <w:r w:rsidRPr="00766692">
              <w:rPr>
                <w:color w:val="000000"/>
              </w:rPr>
              <w:t>1.1</w:t>
            </w:r>
          </w:p>
        </w:tc>
        <w:tc>
          <w:tcPr>
            <w:tcW w:w="1617" w:type="dxa"/>
          </w:tcPr>
          <w:p w14:paraId="47D2A4A4" w14:textId="77777777" w:rsidR="009A126F" w:rsidRPr="00766692" w:rsidRDefault="009A126F" w:rsidP="003659F4">
            <w:pPr>
              <w:pStyle w:val="NoSpacing"/>
              <w:jc w:val="center"/>
              <w:rPr>
                <w:color w:val="000000"/>
              </w:rPr>
            </w:pPr>
            <w:r w:rsidRPr="00766692">
              <w:rPr>
                <w:color w:val="000000"/>
              </w:rPr>
              <w:t>0.9</w:t>
            </w:r>
          </w:p>
        </w:tc>
      </w:tr>
      <w:tr w:rsidR="009A126F" w:rsidRPr="00766692" w14:paraId="2A7F83E4" w14:textId="77777777" w:rsidTr="003659F4">
        <w:tc>
          <w:tcPr>
            <w:tcW w:w="3796" w:type="dxa"/>
          </w:tcPr>
          <w:p w14:paraId="477A2D24" w14:textId="77777777" w:rsidR="009A126F" w:rsidRPr="00766692" w:rsidRDefault="009A126F" w:rsidP="003659F4">
            <w:pPr>
              <w:pStyle w:val="NoSpacing"/>
              <w:rPr>
                <w:rFonts w:eastAsia="Arial Unicode MS"/>
                <w:b/>
                <w:bCs/>
              </w:rPr>
            </w:pPr>
            <w:r w:rsidRPr="00766692">
              <w:rPr>
                <w:b/>
                <w:bCs/>
              </w:rPr>
              <w:t>Merced</w:t>
            </w:r>
          </w:p>
        </w:tc>
        <w:tc>
          <w:tcPr>
            <w:tcW w:w="1617" w:type="dxa"/>
          </w:tcPr>
          <w:p w14:paraId="35229539" w14:textId="77777777" w:rsidR="009A126F" w:rsidRPr="00766692" w:rsidRDefault="009A126F" w:rsidP="003659F4">
            <w:pPr>
              <w:pStyle w:val="NoSpacing"/>
              <w:jc w:val="center"/>
            </w:pPr>
            <w:r w:rsidRPr="00766692">
              <w:t>6.3</w:t>
            </w:r>
          </w:p>
        </w:tc>
        <w:tc>
          <w:tcPr>
            <w:tcW w:w="1617" w:type="dxa"/>
          </w:tcPr>
          <w:p w14:paraId="0AC368B4" w14:textId="77777777" w:rsidR="009A126F" w:rsidRPr="00766692" w:rsidRDefault="009A126F" w:rsidP="003659F4">
            <w:pPr>
              <w:pStyle w:val="NoSpacing"/>
              <w:jc w:val="center"/>
              <w:rPr>
                <w:color w:val="000000"/>
              </w:rPr>
            </w:pPr>
            <w:r w:rsidRPr="00766692">
              <w:rPr>
                <w:color w:val="000000"/>
              </w:rPr>
              <w:t>4.4</w:t>
            </w:r>
          </w:p>
        </w:tc>
        <w:tc>
          <w:tcPr>
            <w:tcW w:w="1617" w:type="dxa"/>
          </w:tcPr>
          <w:p w14:paraId="05946F53" w14:textId="77777777" w:rsidR="009A126F" w:rsidRPr="00766692" w:rsidRDefault="009A126F" w:rsidP="003659F4">
            <w:pPr>
              <w:pStyle w:val="NoSpacing"/>
              <w:jc w:val="center"/>
              <w:rPr>
                <w:color w:val="000000"/>
              </w:rPr>
            </w:pPr>
            <w:r w:rsidRPr="00766692">
              <w:rPr>
                <w:color w:val="000000"/>
              </w:rPr>
              <w:t>4.3</w:t>
            </w:r>
          </w:p>
        </w:tc>
      </w:tr>
      <w:tr w:rsidR="009A126F" w:rsidRPr="00766692" w14:paraId="3E2A1A47" w14:textId="77777777" w:rsidTr="003659F4">
        <w:tc>
          <w:tcPr>
            <w:tcW w:w="3796" w:type="dxa"/>
          </w:tcPr>
          <w:p w14:paraId="78F39944" w14:textId="77777777" w:rsidR="009A126F" w:rsidRPr="00766692" w:rsidRDefault="009A126F" w:rsidP="003659F4">
            <w:pPr>
              <w:pStyle w:val="NoSpacing"/>
              <w:rPr>
                <w:rFonts w:eastAsia="Arial Unicode MS"/>
                <w:b/>
                <w:bCs/>
              </w:rPr>
            </w:pPr>
            <w:r w:rsidRPr="00766692">
              <w:rPr>
                <w:b/>
                <w:bCs/>
              </w:rPr>
              <w:t>Hospital</w:t>
            </w:r>
          </w:p>
        </w:tc>
        <w:tc>
          <w:tcPr>
            <w:tcW w:w="1617" w:type="dxa"/>
          </w:tcPr>
          <w:p w14:paraId="344BC4EF" w14:textId="77777777" w:rsidR="009A126F" w:rsidRPr="00766692" w:rsidRDefault="009A126F" w:rsidP="003659F4">
            <w:pPr>
              <w:pStyle w:val="NoSpacing"/>
              <w:jc w:val="center"/>
            </w:pPr>
            <w:r w:rsidRPr="00766692">
              <w:t>11.2</w:t>
            </w:r>
          </w:p>
        </w:tc>
        <w:tc>
          <w:tcPr>
            <w:tcW w:w="1617" w:type="dxa"/>
          </w:tcPr>
          <w:p w14:paraId="59CEC8C8" w14:textId="77777777" w:rsidR="009A126F" w:rsidRPr="00766692" w:rsidRDefault="009A126F" w:rsidP="003659F4">
            <w:pPr>
              <w:pStyle w:val="NoSpacing"/>
              <w:jc w:val="center"/>
              <w:rPr>
                <w:color w:val="000000"/>
              </w:rPr>
            </w:pPr>
            <w:r w:rsidRPr="00766692">
              <w:rPr>
                <w:color w:val="000000"/>
              </w:rPr>
              <w:t>7.8</w:t>
            </w:r>
          </w:p>
        </w:tc>
        <w:tc>
          <w:tcPr>
            <w:tcW w:w="1617" w:type="dxa"/>
          </w:tcPr>
          <w:p w14:paraId="6CF99731" w14:textId="77777777" w:rsidR="009A126F" w:rsidRPr="00766692" w:rsidRDefault="009A126F" w:rsidP="003659F4">
            <w:pPr>
              <w:pStyle w:val="NoSpacing"/>
              <w:jc w:val="center"/>
              <w:rPr>
                <w:color w:val="000000"/>
              </w:rPr>
            </w:pPr>
            <w:r w:rsidRPr="00766692">
              <w:rPr>
                <w:color w:val="000000"/>
              </w:rPr>
              <w:t>6.7</w:t>
            </w:r>
          </w:p>
        </w:tc>
      </w:tr>
      <w:tr w:rsidR="009A126F" w:rsidRPr="00766692" w14:paraId="065E812E" w14:textId="77777777" w:rsidTr="003659F4">
        <w:tc>
          <w:tcPr>
            <w:tcW w:w="3796" w:type="dxa"/>
          </w:tcPr>
          <w:p w14:paraId="703EE9C9" w14:textId="77777777" w:rsidR="009A126F" w:rsidRPr="00766692" w:rsidRDefault="009A126F" w:rsidP="003659F4">
            <w:pPr>
              <w:pStyle w:val="NoSpacing"/>
              <w:rPr>
                <w:rFonts w:eastAsia="Arial Unicode MS"/>
                <w:b/>
                <w:bCs/>
              </w:rPr>
            </w:pPr>
            <w:r w:rsidRPr="00766692">
              <w:rPr>
                <w:b/>
                <w:bCs/>
              </w:rPr>
              <w:t>Catedral</w:t>
            </w:r>
          </w:p>
        </w:tc>
        <w:tc>
          <w:tcPr>
            <w:tcW w:w="1617" w:type="dxa"/>
          </w:tcPr>
          <w:p w14:paraId="389BB59D" w14:textId="77777777" w:rsidR="009A126F" w:rsidRPr="00766692" w:rsidRDefault="009A126F" w:rsidP="003659F4">
            <w:pPr>
              <w:pStyle w:val="NoSpacing"/>
              <w:jc w:val="center"/>
            </w:pPr>
            <w:r w:rsidRPr="00766692">
              <w:t>8.9</w:t>
            </w:r>
          </w:p>
        </w:tc>
        <w:tc>
          <w:tcPr>
            <w:tcW w:w="1617" w:type="dxa"/>
          </w:tcPr>
          <w:p w14:paraId="48930999" w14:textId="77777777" w:rsidR="009A126F" w:rsidRPr="00766692" w:rsidRDefault="009A126F" w:rsidP="003659F4">
            <w:pPr>
              <w:pStyle w:val="NoSpacing"/>
              <w:jc w:val="center"/>
              <w:rPr>
                <w:color w:val="000000"/>
              </w:rPr>
            </w:pPr>
            <w:r w:rsidRPr="00766692">
              <w:rPr>
                <w:color w:val="000000"/>
              </w:rPr>
              <w:t>5.0</w:t>
            </w:r>
          </w:p>
        </w:tc>
        <w:tc>
          <w:tcPr>
            <w:tcW w:w="1617" w:type="dxa"/>
          </w:tcPr>
          <w:p w14:paraId="4BE409F3" w14:textId="77777777" w:rsidR="009A126F" w:rsidRPr="00766692" w:rsidRDefault="009A126F" w:rsidP="003659F4">
            <w:pPr>
              <w:pStyle w:val="NoSpacing"/>
              <w:jc w:val="center"/>
              <w:rPr>
                <w:color w:val="000000"/>
              </w:rPr>
            </w:pPr>
            <w:r w:rsidRPr="00766692">
              <w:rPr>
                <w:color w:val="000000"/>
              </w:rPr>
              <w:t>4.5</w:t>
            </w:r>
          </w:p>
        </w:tc>
      </w:tr>
      <w:tr w:rsidR="009A126F" w:rsidRPr="00766692" w14:paraId="73E5A395" w14:textId="77777777" w:rsidTr="003659F4">
        <w:tc>
          <w:tcPr>
            <w:tcW w:w="3796" w:type="dxa"/>
          </w:tcPr>
          <w:p w14:paraId="728E6347" w14:textId="77777777" w:rsidR="009A126F" w:rsidRPr="00766692" w:rsidRDefault="009A126F" w:rsidP="003659F4">
            <w:pPr>
              <w:pStyle w:val="NoSpacing"/>
              <w:rPr>
                <w:rFonts w:eastAsia="Arial Unicode MS"/>
                <w:b/>
                <w:bCs/>
              </w:rPr>
            </w:pPr>
            <w:r w:rsidRPr="00766692">
              <w:rPr>
                <w:b/>
                <w:bCs/>
              </w:rPr>
              <w:t>Zapote</w:t>
            </w:r>
          </w:p>
        </w:tc>
        <w:tc>
          <w:tcPr>
            <w:tcW w:w="1617" w:type="dxa"/>
          </w:tcPr>
          <w:p w14:paraId="5B838304" w14:textId="77777777" w:rsidR="009A126F" w:rsidRPr="00766692" w:rsidRDefault="009A126F" w:rsidP="003659F4">
            <w:pPr>
              <w:pStyle w:val="NoSpacing"/>
              <w:jc w:val="center"/>
            </w:pPr>
            <w:r w:rsidRPr="00766692">
              <w:t>7.7</w:t>
            </w:r>
          </w:p>
        </w:tc>
        <w:tc>
          <w:tcPr>
            <w:tcW w:w="1617" w:type="dxa"/>
          </w:tcPr>
          <w:p w14:paraId="5F4623C4" w14:textId="77777777" w:rsidR="009A126F" w:rsidRPr="00766692" w:rsidRDefault="009A126F" w:rsidP="003659F4">
            <w:pPr>
              <w:pStyle w:val="NoSpacing"/>
              <w:jc w:val="center"/>
              <w:rPr>
                <w:color w:val="000000"/>
              </w:rPr>
            </w:pPr>
            <w:r w:rsidRPr="00766692">
              <w:rPr>
                <w:color w:val="000000"/>
              </w:rPr>
              <w:t>6.7</w:t>
            </w:r>
          </w:p>
        </w:tc>
        <w:tc>
          <w:tcPr>
            <w:tcW w:w="1617" w:type="dxa"/>
          </w:tcPr>
          <w:p w14:paraId="20D704F3" w14:textId="77777777" w:rsidR="009A126F" w:rsidRPr="00766692" w:rsidRDefault="009A126F" w:rsidP="003659F4">
            <w:pPr>
              <w:pStyle w:val="NoSpacing"/>
              <w:jc w:val="center"/>
              <w:rPr>
                <w:color w:val="000000"/>
              </w:rPr>
            </w:pPr>
            <w:r w:rsidRPr="00766692">
              <w:rPr>
                <w:color w:val="000000"/>
              </w:rPr>
              <w:t>6.5</w:t>
            </w:r>
          </w:p>
        </w:tc>
      </w:tr>
      <w:tr w:rsidR="009A126F" w:rsidRPr="00766692" w14:paraId="212DD46A" w14:textId="77777777" w:rsidTr="003659F4">
        <w:tc>
          <w:tcPr>
            <w:tcW w:w="3796" w:type="dxa"/>
          </w:tcPr>
          <w:p w14:paraId="4BC18C01" w14:textId="77777777" w:rsidR="009A126F" w:rsidRPr="00766692" w:rsidRDefault="009A126F" w:rsidP="003659F4">
            <w:pPr>
              <w:pStyle w:val="NoSpacing"/>
              <w:rPr>
                <w:rFonts w:eastAsia="Arial Unicode MS"/>
                <w:b/>
                <w:bCs/>
              </w:rPr>
            </w:pPr>
            <w:r w:rsidRPr="00766692">
              <w:rPr>
                <w:b/>
                <w:bCs/>
              </w:rPr>
              <w:t>San Francisco de Dos Ríos</w:t>
            </w:r>
          </w:p>
        </w:tc>
        <w:tc>
          <w:tcPr>
            <w:tcW w:w="1617" w:type="dxa"/>
          </w:tcPr>
          <w:p w14:paraId="5B24EC63" w14:textId="77777777" w:rsidR="009A126F" w:rsidRPr="00766692" w:rsidRDefault="009A126F" w:rsidP="003659F4">
            <w:pPr>
              <w:pStyle w:val="NoSpacing"/>
              <w:jc w:val="center"/>
            </w:pPr>
            <w:r w:rsidRPr="00766692">
              <w:t>6.3</w:t>
            </w:r>
          </w:p>
        </w:tc>
        <w:tc>
          <w:tcPr>
            <w:tcW w:w="1617" w:type="dxa"/>
          </w:tcPr>
          <w:p w14:paraId="328D6CA1" w14:textId="77777777" w:rsidR="009A126F" w:rsidRPr="00766692" w:rsidRDefault="009A126F" w:rsidP="003659F4">
            <w:pPr>
              <w:pStyle w:val="NoSpacing"/>
              <w:jc w:val="center"/>
              <w:rPr>
                <w:color w:val="000000"/>
              </w:rPr>
            </w:pPr>
            <w:r w:rsidRPr="00766692">
              <w:rPr>
                <w:color w:val="000000"/>
              </w:rPr>
              <w:t>7.0</w:t>
            </w:r>
          </w:p>
        </w:tc>
        <w:tc>
          <w:tcPr>
            <w:tcW w:w="1617" w:type="dxa"/>
          </w:tcPr>
          <w:p w14:paraId="768D2E15" w14:textId="77777777" w:rsidR="009A126F" w:rsidRPr="00766692" w:rsidRDefault="009A126F" w:rsidP="003659F4">
            <w:pPr>
              <w:pStyle w:val="NoSpacing"/>
              <w:jc w:val="center"/>
              <w:rPr>
                <w:color w:val="000000"/>
              </w:rPr>
            </w:pPr>
            <w:r w:rsidRPr="00766692">
              <w:rPr>
                <w:color w:val="000000"/>
              </w:rPr>
              <w:t>7.0</w:t>
            </w:r>
          </w:p>
        </w:tc>
      </w:tr>
      <w:tr w:rsidR="009A126F" w:rsidRPr="00766692" w14:paraId="1F07D93E" w14:textId="77777777" w:rsidTr="003659F4">
        <w:tc>
          <w:tcPr>
            <w:tcW w:w="3796" w:type="dxa"/>
          </w:tcPr>
          <w:p w14:paraId="763AB8DA" w14:textId="77777777" w:rsidR="009A126F" w:rsidRPr="00766692" w:rsidRDefault="009A126F" w:rsidP="003659F4">
            <w:pPr>
              <w:pStyle w:val="NoSpacing"/>
              <w:rPr>
                <w:rFonts w:eastAsia="Arial Unicode MS"/>
                <w:b/>
                <w:bCs/>
              </w:rPr>
            </w:pPr>
            <w:r w:rsidRPr="00766692">
              <w:rPr>
                <w:b/>
                <w:bCs/>
              </w:rPr>
              <w:t>Uruca</w:t>
            </w:r>
          </w:p>
        </w:tc>
        <w:tc>
          <w:tcPr>
            <w:tcW w:w="1617" w:type="dxa"/>
          </w:tcPr>
          <w:p w14:paraId="45D274F0" w14:textId="77777777" w:rsidR="009A126F" w:rsidRPr="00766692" w:rsidRDefault="009A126F" w:rsidP="003659F4">
            <w:pPr>
              <w:pStyle w:val="NoSpacing"/>
              <w:jc w:val="center"/>
            </w:pPr>
            <w:r w:rsidRPr="00766692">
              <w:t>3.7</w:t>
            </w:r>
          </w:p>
        </w:tc>
        <w:tc>
          <w:tcPr>
            <w:tcW w:w="1617" w:type="dxa"/>
          </w:tcPr>
          <w:p w14:paraId="35DCEAD6" w14:textId="77777777" w:rsidR="009A126F" w:rsidRPr="00766692" w:rsidRDefault="009A126F" w:rsidP="003659F4">
            <w:pPr>
              <w:pStyle w:val="NoSpacing"/>
              <w:jc w:val="center"/>
              <w:rPr>
                <w:color w:val="000000"/>
              </w:rPr>
            </w:pPr>
            <w:r w:rsidRPr="00766692">
              <w:rPr>
                <w:color w:val="000000"/>
              </w:rPr>
              <w:t>8.8</w:t>
            </w:r>
          </w:p>
        </w:tc>
        <w:tc>
          <w:tcPr>
            <w:tcW w:w="1617" w:type="dxa"/>
          </w:tcPr>
          <w:p w14:paraId="7729F0CD" w14:textId="77777777" w:rsidR="009A126F" w:rsidRPr="00766692" w:rsidRDefault="009A126F" w:rsidP="003659F4">
            <w:pPr>
              <w:pStyle w:val="NoSpacing"/>
              <w:jc w:val="center"/>
              <w:rPr>
                <w:color w:val="000000"/>
              </w:rPr>
            </w:pPr>
            <w:r w:rsidRPr="00766692">
              <w:rPr>
                <w:color w:val="000000"/>
              </w:rPr>
              <w:t>11.0</w:t>
            </w:r>
          </w:p>
        </w:tc>
      </w:tr>
      <w:tr w:rsidR="009A126F" w:rsidRPr="00766692" w14:paraId="3D7A69CF" w14:textId="77777777" w:rsidTr="003659F4">
        <w:tc>
          <w:tcPr>
            <w:tcW w:w="3796" w:type="dxa"/>
          </w:tcPr>
          <w:p w14:paraId="0B25E13D" w14:textId="77777777" w:rsidR="009A126F" w:rsidRPr="00766692" w:rsidRDefault="009A126F" w:rsidP="003659F4">
            <w:pPr>
              <w:pStyle w:val="NoSpacing"/>
              <w:rPr>
                <w:rFonts w:eastAsia="Arial Unicode MS"/>
                <w:b/>
                <w:bCs/>
              </w:rPr>
            </w:pPr>
            <w:r w:rsidRPr="00766692">
              <w:rPr>
                <w:b/>
                <w:bCs/>
              </w:rPr>
              <w:t>Mata Redonda</w:t>
            </w:r>
          </w:p>
        </w:tc>
        <w:tc>
          <w:tcPr>
            <w:tcW w:w="1617" w:type="dxa"/>
          </w:tcPr>
          <w:p w14:paraId="473EA01A" w14:textId="77777777" w:rsidR="009A126F" w:rsidRPr="00766692" w:rsidRDefault="009A126F" w:rsidP="003659F4">
            <w:pPr>
              <w:pStyle w:val="NoSpacing"/>
              <w:jc w:val="center"/>
            </w:pPr>
            <w:r w:rsidRPr="00766692">
              <w:t>3.9</w:t>
            </w:r>
          </w:p>
        </w:tc>
        <w:tc>
          <w:tcPr>
            <w:tcW w:w="1617" w:type="dxa"/>
          </w:tcPr>
          <w:p w14:paraId="4890CF1A" w14:textId="77777777" w:rsidR="009A126F" w:rsidRPr="00766692" w:rsidRDefault="009A126F" w:rsidP="003659F4">
            <w:pPr>
              <w:pStyle w:val="NoSpacing"/>
              <w:jc w:val="center"/>
              <w:rPr>
                <w:color w:val="000000"/>
              </w:rPr>
            </w:pPr>
            <w:r w:rsidRPr="00766692">
              <w:rPr>
                <w:color w:val="000000"/>
              </w:rPr>
              <w:t>3.0</w:t>
            </w:r>
          </w:p>
        </w:tc>
        <w:tc>
          <w:tcPr>
            <w:tcW w:w="1617" w:type="dxa"/>
          </w:tcPr>
          <w:p w14:paraId="7665E11F" w14:textId="77777777" w:rsidR="009A126F" w:rsidRPr="00766692" w:rsidRDefault="009A126F" w:rsidP="003659F4">
            <w:pPr>
              <w:pStyle w:val="NoSpacing"/>
              <w:jc w:val="center"/>
              <w:rPr>
                <w:color w:val="000000"/>
              </w:rPr>
            </w:pPr>
            <w:r w:rsidRPr="00766692">
              <w:rPr>
                <w:color w:val="000000"/>
              </w:rPr>
              <w:t>2.9</w:t>
            </w:r>
          </w:p>
        </w:tc>
      </w:tr>
      <w:tr w:rsidR="009A126F" w:rsidRPr="00766692" w14:paraId="09A3D53F" w14:textId="77777777" w:rsidTr="003659F4">
        <w:tc>
          <w:tcPr>
            <w:tcW w:w="3796" w:type="dxa"/>
          </w:tcPr>
          <w:p w14:paraId="1C39F44E" w14:textId="77777777" w:rsidR="009A126F" w:rsidRPr="00766692" w:rsidRDefault="009A126F" w:rsidP="003659F4">
            <w:pPr>
              <w:pStyle w:val="NoSpacing"/>
              <w:rPr>
                <w:rFonts w:eastAsia="Arial Unicode MS"/>
                <w:b/>
                <w:bCs/>
              </w:rPr>
            </w:pPr>
            <w:r w:rsidRPr="00766692">
              <w:rPr>
                <w:b/>
                <w:bCs/>
              </w:rPr>
              <w:t>Pavas</w:t>
            </w:r>
          </w:p>
        </w:tc>
        <w:tc>
          <w:tcPr>
            <w:tcW w:w="1617" w:type="dxa"/>
          </w:tcPr>
          <w:p w14:paraId="765E2076" w14:textId="77777777" w:rsidR="009A126F" w:rsidRPr="00766692" w:rsidRDefault="009A126F" w:rsidP="003659F4">
            <w:pPr>
              <w:pStyle w:val="NoSpacing"/>
              <w:jc w:val="center"/>
            </w:pPr>
            <w:r w:rsidRPr="00766692">
              <w:t>13.2</w:t>
            </w:r>
          </w:p>
        </w:tc>
        <w:tc>
          <w:tcPr>
            <w:tcW w:w="1617" w:type="dxa"/>
          </w:tcPr>
          <w:p w14:paraId="14103DB0" w14:textId="77777777" w:rsidR="009A126F" w:rsidRPr="00766692" w:rsidRDefault="009A126F" w:rsidP="003659F4">
            <w:pPr>
              <w:pStyle w:val="NoSpacing"/>
              <w:jc w:val="center"/>
              <w:rPr>
                <w:color w:val="000000"/>
              </w:rPr>
            </w:pPr>
            <w:r w:rsidRPr="00766692">
              <w:rPr>
                <w:color w:val="000000"/>
              </w:rPr>
              <w:t>24.6</w:t>
            </w:r>
          </w:p>
        </w:tc>
        <w:tc>
          <w:tcPr>
            <w:tcW w:w="1617" w:type="dxa"/>
          </w:tcPr>
          <w:p w14:paraId="4E1B554A" w14:textId="77777777" w:rsidR="009A126F" w:rsidRPr="00766692" w:rsidRDefault="009A126F" w:rsidP="003659F4">
            <w:pPr>
              <w:pStyle w:val="NoSpacing"/>
              <w:jc w:val="center"/>
              <w:rPr>
                <w:color w:val="000000"/>
              </w:rPr>
            </w:pPr>
            <w:r w:rsidRPr="00766692">
              <w:rPr>
                <w:color w:val="000000"/>
              </w:rPr>
              <w:t>24.8</w:t>
            </w:r>
          </w:p>
        </w:tc>
      </w:tr>
      <w:tr w:rsidR="009A126F" w:rsidRPr="00766692" w14:paraId="678D41E0" w14:textId="77777777" w:rsidTr="003659F4">
        <w:tc>
          <w:tcPr>
            <w:tcW w:w="3796" w:type="dxa"/>
          </w:tcPr>
          <w:p w14:paraId="6D3891CC" w14:textId="77777777" w:rsidR="009A126F" w:rsidRPr="00766692" w:rsidRDefault="009A126F" w:rsidP="003659F4">
            <w:pPr>
              <w:pStyle w:val="NoSpacing"/>
              <w:rPr>
                <w:rFonts w:eastAsia="Arial Unicode MS"/>
                <w:b/>
                <w:bCs/>
              </w:rPr>
            </w:pPr>
            <w:r w:rsidRPr="00766692">
              <w:rPr>
                <w:b/>
                <w:bCs/>
              </w:rPr>
              <w:t>Hatillo</w:t>
            </w:r>
          </w:p>
        </w:tc>
        <w:tc>
          <w:tcPr>
            <w:tcW w:w="1617" w:type="dxa"/>
          </w:tcPr>
          <w:p w14:paraId="2E3E3CFE" w14:textId="77777777" w:rsidR="009A126F" w:rsidRPr="00766692" w:rsidRDefault="009A126F" w:rsidP="003659F4">
            <w:pPr>
              <w:pStyle w:val="NoSpacing"/>
              <w:jc w:val="center"/>
            </w:pPr>
            <w:r w:rsidRPr="00766692">
              <w:t>21.8</w:t>
            </w:r>
          </w:p>
        </w:tc>
        <w:tc>
          <w:tcPr>
            <w:tcW w:w="1617" w:type="dxa"/>
          </w:tcPr>
          <w:p w14:paraId="24B695BF" w14:textId="77777777" w:rsidR="009A126F" w:rsidRPr="00766692" w:rsidRDefault="009A126F" w:rsidP="003659F4">
            <w:pPr>
              <w:pStyle w:val="NoSpacing"/>
              <w:jc w:val="center"/>
              <w:rPr>
                <w:color w:val="000000"/>
              </w:rPr>
            </w:pPr>
            <w:r w:rsidRPr="00766692">
              <w:rPr>
                <w:color w:val="000000"/>
              </w:rPr>
              <w:t>17.7</w:t>
            </w:r>
          </w:p>
        </w:tc>
        <w:tc>
          <w:tcPr>
            <w:tcW w:w="1617" w:type="dxa"/>
          </w:tcPr>
          <w:p w14:paraId="0B9B8014" w14:textId="77777777" w:rsidR="009A126F" w:rsidRPr="00766692" w:rsidRDefault="009A126F" w:rsidP="003659F4">
            <w:pPr>
              <w:pStyle w:val="NoSpacing"/>
              <w:jc w:val="center"/>
              <w:rPr>
                <w:color w:val="000000"/>
              </w:rPr>
            </w:pPr>
            <w:r w:rsidRPr="00766692">
              <w:rPr>
                <w:color w:val="000000"/>
              </w:rPr>
              <w:t>17.5</w:t>
            </w:r>
          </w:p>
        </w:tc>
      </w:tr>
      <w:tr w:rsidR="009A126F" w:rsidRPr="00766692" w14:paraId="483201BF" w14:textId="77777777" w:rsidTr="003659F4">
        <w:tc>
          <w:tcPr>
            <w:tcW w:w="3796" w:type="dxa"/>
          </w:tcPr>
          <w:p w14:paraId="31251A93" w14:textId="77777777" w:rsidR="009A126F" w:rsidRPr="00766692" w:rsidRDefault="009A126F" w:rsidP="003659F4">
            <w:pPr>
              <w:pStyle w:val="NoSpacing"/>
              <w:rPr>
                <w:rFonts w:eastAsia="Arial Unicode MS"/>
                <w:b/>
                <w:bCs/>
              </w:rPr>
            </w:pPr>
            <w:r w:rsidRPr="00766692">
              <w:rPr>
                <w:b/>
                <w:bCs/>
              </w:rPr>
              <w:t>San Sebastián</w:t>
            </w:r>
          </w:p>
        </w:tc>
        <w:tc>
          <w:tcPr>
            <w:tcW w:w="1617" w:type="dxa"/>
          </w:tcPr>
          <w:p w14:paraId="777937F7" w14:textId="77777777" w:rsidR="009A126F" w:rsidRPr="00766692" w:rsidRDefault="009A126F" w:rsidP="003659F4">
            <w:pPr>
              <w:pStyle w:val="NoSpacing"/>
              <w:jc w:val="center"/>
            </w:pPr>
            <w:r w:rsidRPr="00766692">
              <w:t>14.5</w:t>
            </w:r>
          </w:p>
        </w:tc>
        <w:tc>
          <w:tcPr>
            <w:tcW w:w="1617" w:type="dxa"/>
          </w:tcPr>
          <w:p w14:paraId="0064F246" w14:textId="77777777" w:rsidR="009A126F" w:rsidRPr="00766692" w:rsidRDefault="009A126F" w:rsidP="003659F4">
            <w:pPr>
              <w:pStyle w:val="NoSpacing"/>
              <w:jc w:val="center"/>
              <w:rPr>
                <w:color w:val="000000"/>
              </w:rPr>
            </w:pPr>
            <w:r w:rsidRPr="00766692">
              <w:rPr>
                <w:color w:val="000000"/>
              </w:rPr>
              <w:t>14.0</w:t>
            </w:r>
          </w:p>
        </w:tc>
        <w:tc>
          <w:tcPr>
            <w:tcW w:w="1617" w:type="dxa"/>
          </w:tcPr>
          <w:p w14:paraId="3BAF1E81" w14:textId="77777777" w:rsidR="009A126F" w:rsidRPr="00766692" w:rsidRDefault="009A126F" w:rsidP="003659F4">
            <w:pPr>
              <w:pStyle w:val="NoSpacing"/>
              <w:jc w:val="center"/>
              <w:rPr>
                <w:color w:val="000000"/>
              </w:rPr>
            </w:pPr>
            <w:r w:rsidRPr="00766692">
              <w:rPr>
                <w:color w:val="000000"/>
              </w:rPr>
              <w:t>13.9</w:t>
            </w:r>
          </w:p>
        </w:tc>
      </w:tr>
      <w:tr w:rsidR="009A126F" w:rsidRPr="00766692" w14:paraId="2CD99709" w14:textId="77777777" w:rsidTr="003659F4">
        <w:tc>
          <w:tcPr>
            <w:tcW w:w="3796" w:type="dxa"/>
          </w:tcPr>
          <w:p w14:paraId="4179DE2B" w14:textId="77777777" w:rsidR="009A126F" w:rsidRPr="00766692" w:rsidRDefault="009A126F" w:rsidP="003659F4">
            <w:pPr>
              <w:pStyle w:val="NoSpacing"/>
              <w:rPr>
                <w:b/>
                <w:bCs/>
              </w:rPr>
            </w:pPr>
            <w:r w:rsidRPr="00766692">
              <w:rPr>
                <w:b/>
                <w:bCs/>
              </w:rPr>
              <w:t>CANTÓN CENTRAL SAN JOSÉ</w:t>
            </w:r>
          </w:p>
        </w:tc>
        <w:tc>
          <w:tcPr>
            <w:tcW w:w="1617" w:type="dxa"/>
          </w:tcPr>
          <w:p w14:paraId="7B4CF308" w14:textId="77777777" w:rsidR="009A126F" w:rsidRPr="00766692" w:rsidRDefault="009A126F" w:rsidP="003659F4">
            <w:pPr>
              <w:pStyle w:val="NoSpacing"/>
              <w:jc w:val="center"/>
              <w:rPr>
                <w:b/>
              </w:rPr>
            </w:pPr>
            <w:r w:rsidRPr="00766692">
              <w:rPr>
                <w:b/>
              </w:rPr>
              <w:t>100.0</w:t>
            </w:r>
          </w:p>
        </w:tc>
        <w:tc>
          <w:tcPr>
            <w:tcW w:w="1617" w:type="dxa"/>
          </w:tcPr>
          <w:p w14:paraId="52146AD3" w14:textId="77777777" w:rsidR="009A126F" w:rsidRPr="00766692" w:rsidRDefault="009A126F" w:rsidP="003659F4">
            <w:pPr>
              <w:pStyle w:val="NoSpacing"/>
              <w:jc w:val="center"/>
              <w:rPr>
                <w:b/>
              </w:rPr>
            </w:pPr>
            <w:r w:rsidRPr="00766692">
              <w:rPr>
                <w:b/>
              </w:rPr>
              <w:t>100.0</w:t>
            </w:r>
          </w:p>
        </w:tc>
        <w:tc>
          <w:tcPr>
            <w:tcW w:w="1617" w:type="dxa"/>
          </w:tcPr>
          <w:p w14:paraId="7452F04C" w14:textId="77777777" w:rsidR="009A126F" w:rsidRPr="00766692" w:rsidRDefault="009A126F" w:rsidP="003659F4">
            <w:pPr>
              <w:pStyle w:val="NoSpacing"/>
              <w:jc w:val="center"/>
              <w:rPr>
                <w:b/>
              </w:rPr>
            </w:pPr>
            <w:r w:rsidRPr="00766692">
              <w:rPr>
                <w:b/>
              </w:rPr>
              <w:t>100.0</w:t>
            </w:r>
          </w:p>
        </w:tc>
      </w:tr>
    </w:tbl>
    <w:p w14:paraId="3283FED3" w14:textId="77777777" w:rsidR="009A126F" w:rsidRPr="00766692" w:rsidRDefault="009A126F" w:rsidP="009A126F">
      <w:pPr>
        <w:pStyle w:val="NoSpacing"/>
      </w:pPr>
      <w:r w:rsidRPr="00766692">
        <w:t>FUENTE: Cálculos realizados por el autor con base en la información del Cuadro 6 de este informe.</w:t>
      </w:r>
    </w:p>
    <w:bookmarkEnd w:id="90"/>
    <w:p w14:paraId="0CD3B43B" w14:textId="77777777" w:rsidR="009A126F" w:rsidRPr="00766692" w:rsidRDefault="009A126F" w:rsidP="009A126F">
      <w:pPr>
        <w:pStyle w:val="NoSpacing"/>
      </w:pPr>
    </w:p>
    <w:p w14:paraId="30B5EB2A" w14:textId="77777777" w:rsidR="009A126F" w:rsidRPr="00766692" w:rsidRDefault="009A126F" w:rsidP="009A126F">
      <w:pPr>
        <w:pStyle w:val="NoSpacing"/>
      </w:pPr>
    </w:p>
    <w:p w14:paraId="4E0B78C8" w14:textId="77777777" w:rsidR="009A126F" w:rsidRPr="00766692" w:rsidRDefault="009A126F" w:rsidP="009A126F">
      <w:pPr>
        <w:pStyle w:val="NoSpacing"/>
      </w:pPr>
      <w:r w:rsidRPr="00766692">
        <w:t xml:space="preserve">En el caso de La Uruca el proceso está asociado a la conformación y expansión del asentamiento La Carpio, en el extremo oeste del distrito, y en el que se ubica uno de los proyectos evaluados. </w:t>
      </w:r>
    </w:p>
    <w:p w14:paraId="29257849" w14:textId="77777777" w:rsidR="009A126F" w:rsidRPr="00766692" w:rsidRDefault="009A126F" w:rsidP="009A126F">
      <w:pPr>
        <w:pStyle w:val="NoSpacing"/>
      </w:pPr>
    </w:p>
    <w:p w14:paraId="1D844404" w14:textId="20874E7F" w:rsidR="009A126F" w:rsidRPr="00766692" w:rsidRDefault="009A126F" w:rsidP="009A126F">
      <w:pPr>
        <w:pStyle w:val="NoSpacing"/>
      </w:pPr>
      <w:r w:rsidRPr="00766692">
        <w:t>Un aspecto que es importante de analizar es que el cantón de San José presenta una alta diferenciación entre los distritos, no solo desde el punto de vista demográfico como se ha analizado, sino asimismo desde la dimensión socioeconómica de sus pobladores.</w:t>
      </w:r>
      <w:r w:rsidR="00A70276">
        <w:t xml:space="preserve"> </w:t>
      </w:r>
      <w:r w:rsidRPr="00766692">
        <w:t xml:space="preserve">Como se ha indicado, en el mismo se ubica la capital del país, la ciudad de San José, que conforma una zona desarrollada urbana y con sectores de ingresos medios y altos, pero también alberga áreas de población marginal y de muy bajo ingreso, y con provisión de servicios y niveles de pobreza altos, especialmente hacia el oeste del distrito de La Uruca. </w:t>
      </w:r>
    </w:p>
    <w:p w14:paraId="76320978" w14:textId="77777777" w:rsidR="009A126F" w:rsidRPr="00766692" w:rsidRDefault="009A126F" w:rsidP="009A126F">
      <w:pPr>
        <w:pStyle w:val="NoSpacing"/>
      </w:pPr>
    </w:p>
    <w:p w14:paraId="78A22D63" w14:textId="77777777" w:rsidR="009A126F" w:rsidRPr="00766692" w:rsidRDefault="009A126F" w:rsidP="009A126F">
      <w:pPr>
        <w:pStyle w:val="NoSpacing"/>
      </w:pPr>
      <w:r w:rsidRPr="00766692">
        <w:t>Así, si analizamos el Índice de Desarrollo Humano (IDH), se puede ver que el cantón ocupa el puesto 17 entre los 82 cantones analizados (Cuadro 4), pero con el puesto 34 según el Índice de Pobreza Multidimensional.</w:t>
      </w:r>
    </w:p>
    <w:p w14:paraId="00B42548" w14:textId="77777777" w:rsidR="009A126F" w:rsidRPr="00766692" w:rsidRDefault="009A126F" w:rsidP="009A126F">
      <w:pPr>
        <w:pStyle w:val="NoSpacing"/>
      </w:pPr>
    </w:p>
    <w:p w14:paraId="1A06E771" w14:textId="54F588FE" w:rsidR="009A126F" w:rsidRPr="00766692" w:rsidRDefault="009A126F" w:rsidP="009A126F">
      <w:pPr>
        <w:pStyle w:val="NoSpacing"/>
      </w:pPr>
      <w:r w:rsidRPr="00766692">
        <w:t>Según el estudio realizado por el PNUD en el 2013, el distrito de La Uruca ocupa el lugar más bajo según el Índice de Desarrollo Social (IDS).</w:t>
      </w:r>
      <w:r w:rsidR="00A70276">
        <w:t xml:space="preserve"> </w:t>
      </w:r>
      <w:r w:rsidRPr="00766692">
        <w:t>No disponemos de los datos por distrito para los índices de los años 2019 y 2020 que están en los cuadros 4 y 5, pero este dato correspondiente al año 2013 nos indica la situación inferior relativa en lo que se refiere al desarrollo del distrito.</w:t>
      </w:r>
      <w:r w:rsidR="00A70276">
        <w:t xml:space="preserve"> </w:t>
      </w:r>
      <w:r w:rsidRPr="00766692">
        <w:t xml:space="preserve">Además, es importante considerar que el IDS del año 2013 incluye como uno de sus componentes el nivel de pobreza. </w:t>
      </w:r>
    </w:p>
    <w:p w14:paraId="15E99AF1" w14:textId="77777777" w:rsidR="009A126F" w:rsidRPr="00766692" w:rsidRDefault="009A126F" w:rsidP="009A126F">
      <w:pPr>
        <w:pStyle w:val="NoSpacing"/>
      </w:pPr>
    </w:p>
    <w:p w14:paraId="3DE9DA11" w14:textId="7DC0F11A" w:rsidR="009A126F" w:rsidRPr="00766692" w:rsidRDefault="009A126F" w:rsidP="009A126F">
      <w:pPr>
        <w:pStyle w:val="NoSpacing"/>
      </w:pPr>
      <w:r w:rsidRPr="00766692">
        <w:t>En resumen, se puede concluir que el distrito de La Uruca presenta una situación inferior en el marco del cantón de San José respecto al Índice de Desarrollo Humana y el Índice de Pobreza Multidimensional.</w:t>
      </w:r>
      <w:r w:rsidR="00A70276">
        <w:t xml:space="preserve"> </w:t>
      </w:r>
    </w:p>
    <w:p w14:paraId="4F5F9D72" w14:textId="77777777" w:rsidR="009A126F" w:rsidRPr="00766692" w:rsidRDefault="009A126F" w:rsidP="009A126F">
      <w:pPr>
        <w:pStyle w:val="NoSpacing"/>
      </w:pPr>
    </w:p>
    <w:p w14:paraId="222809B7" w14:textId="77777777" w:rsidR="009A126F" w:rsidRPr="00766692" w:rsidRDefault="009A126F" w:rsidP="009A126F">
      <w:pPr>
        <w:pStyle w:val="NoSpacing"/>
      </w:pPr>
      <w:r w:rsidRPr="00766692">
        <w:t xml:space="preserve">En lo que se refiere a la ubicación más precisa de los sitios de los proyectos evaluados, se pueden realizar las siguientes precisiones. </w:t>
      </w:r>
    </w:p>
    <w:p w14:paraId="75096926" w14:textId="77777777" w:rsidR="009A126F" w:rsidRPr="00766692" w:rsidRDefault="009A126F" w:rsidP="009A126F">
      <w:pPr>
        <w:pStyle w:val="NoSpacing"/>
      </w:pPr>
    </w:p>
    <w:p w14:paraId="0513D570" w14:textId="6C4D031B" w:rsidR="009A126F" w:rsidRPr="00766692" w:rsidRDefault="009A126F" w:rsidP="00600533">
      <w:pPr>
        <w:pStyle w:val="NoSpacing"/>
        <w:numPr>
          <w:ilvl w:val="0"/>
          <w:numId w:val="48"/>
        </w:numPr>
        <w:jc w:val="both"/>
      </w:pPr>
      <w:r w:rsidRPr="00766692">
        <w:t>El proyecto Unidad de Refugio La Uruca, se ubica hacia el sector este del distrito, en un área en la que predomina la actividad industrial, comercial y de servicios.</w:t>
      </w:r>
      <w:r w:rsidR="00A70276">
        <w:t xml:space="preserve"> </w:t>
      </w:r>
      <w:r w:rsidRPr="00766692">
        <w:t xml:space="preserve">Se trata de una zona de alto desarrollo de infraestructura urbana, con adecuadas vías de comunicación y una red vial cercana a las rutas 1 (Carretera Interamericana, Autopista General Cañas) y la ruta 3 (Carretera La Uruca – Heredia). </w:t>
      </w:r>
    </w:p>
    <w:p w14:paraId="64EFDC43" w14:textId="77777777" w:rsidR="009A126F" w:rsidRPr="00766692" w:rsidRDefault="009A126F" w:rsidP="009A126F">
      <w:pPr>
        <w:pStyle w:val="NoSpacing"/>
      </w:pPr>
    </w:p>
    <w:p w14:paraId="60E1E77B" w14:textId="77777777" w:rsidR="009A126F" w:rsidRPr="00766692" w:rsidRDefault="009A126F" w:rsidP="00600533">
      <w:pPr>
        <w:pStyle w:val="NoSpacing"/>
        <w:numPr>
          <w:ilvl w:val="0"/>
          <w:numId w:val="48"/>
        </w:numPr>
        <w:jc w:val="both"/>
      </w:pPr>
      <w:r w:rsidRPr="00766692">
        <w:t xml:space="preserve">Esta ubicación hace que el proyecto, tanto en su fase de construcción como de operación, no va a tener una interacción en el entorno inmediato con zonas habitacionales, las cuales están ubicadas a varios cientos de metros </w:t>
      </w:r>
    </w:p>
    <w:p w14:paraId="557A3E29" w14:textId="77777777" w:rsidR="009A126F" w:rsidRPr="00766692" w:rsidRDefault="009A126F" w:rsidP="009A126F">
      <w:pPr>
        <w:pStyle w:val="NoSpacing"/>
        <w:ind w:firstLine="60"/>
      </w:pPr>
    </w:p>
    <w:p w14:paraId="4DAF9AFD" w14:textId="167BD572" w:rsidR="009A126F" w:rsidRPr="00766692" w:rsidRDefault="009A126F" w:rsidP="00600533">
      <w:pPr>
        <w:pStyle w:val="NoSpacing"/>
        <w:numPr>
          <w:ilvl w:val="0"/>
          <w:numId w:val="48"/>
        </w:numPr>
        <w:jc w:val="both"/>
      </w:pPr>
      <w:r w:rsidRPr="00766692">
        <w:t>El proyecto Torre Klabe del SIFAIS se ubica en el asentamiento La Carpio, zona de poblamiento denso, de vivienda popular y marginal.</w:t>
      </w:r>
      <w:r w:rsidR="00A70276">
        <w:t xml:space="preserve"> </w:t>
      </w:r>
      <w:r w:rsidRPr="00766692">
        <w:t>Se trata de un asentamiento que tiene su origen en una toma de tierras de una finca estatal, con fuerte presencia de población nicaragüense o de ese origen, y con problemas importante de pobreza y delincuencia</w:t>
      </w:r>
    </w:p>
    <w:p w14:paraId="64D9AB8F" w14:textId="77777777" w:rsidR="009A126F" w:rsidRPr="00766692" w:rsidRDefault="009A126F" w:rsidP="009A126F">
      <w:pPr>
        <w:pStyle w:val="NoSpacing"/>
      </w:pPr>
    </w:p>
    <w:p w14:paraId="0D976A03" w14:textId="77777777" w:rsidR="009A126F" w:rsidRPr="00766692" w:rsidRDefault="009A126F" w:rsidP="00600533">
      <w:pPr>
        <w:pStyle w:val="NoSpacing"/>
        <w:numPr>
          <w:ilvl w:val="0"/>
          <w:numId w:val="48"/>
        </w:numPr>
        <w:jc w:val="both"/>
      </w:pPr>
      <w:r w:rsidRPr="00766692">
        <w:t>La zona como tal tiene carencias importantes en la dotación de servicios urbanos, en lo que tiene que ver con red vial interna, y la ocupación de terrenos en las márgenes de dos ríos que presentan problemas de estabilidad</w:t>
      </w:r>
    </w:p>
    <w:p w14:paraId="04CABF7F" w14:textId="77777777" w:rsidR="009A126F" w:rsidRPr="00766692" w:rsidRDefault="009A126F" w:rsidP="009A126F">
      <w:pPr>
        <w:pStyle w:val="NoSpacing"/>
      </w:pPr>
    </w:p>
    <w:p w14:paraId="71212CC5" w14:textId="61B2A466" w:rsidR="009A126F" w:rsidRPr="00766692" w:rsidRDefault="009A126F" w:rsidP="00600533">
      <w:pPr>
        <w:pStyle w:val="NoSpacing"/>
        <w:numPr>
          <w:ilvl w:val="0"/>
          <w:numId w:val="48"/>
        </w:numPr>
        <w:jc w:val="both"/>
      </w:pPr>
      <w:r w:rsidRPr="00766692">
        <w:t>El proyecto tendría una fuerte interrelación con áreas habitacionales circundantes y en un entorno más amplio, que deben evaluarse con más detalle en estudios posteriores.</w:t>
      </w:r>
      <w:r w:rsidR="00A70276">
        <w:t xml:space="preserve"> </w:t>
      </w:r>
      <w:r w:rsidRPr="00766692">
        <w:t xml:space="preserve">Esta interrelación se daría tanto en la fase constructiva como en la fase de operación del proyecto. </w:t>
      </w:r>
    </w:p>
    <w:p w14:paraId="20BF8644" w14:textId="77777777" w:rsidR="009A126F" w:rsidRPr="00766692" w:rsidRDefault="009A126F" w:rsidP="009A126F">
      <w:pPr>
        <w:pStyle w:val="ListParagraph"/>
        <w:rPr>
          <w:lang w:val="es-CR"/>
        </w:rPr>
      </w:pPr>
    </w:p>
    <w:p w14:paraId="6E8EAC8D" w14:textId="77777777" w:rsidR="009A126F" w:rsidRPr="00766692" w:rsidRDefault="009A126F" w:rsidP="009A126F">
      <w:pPr>
        <w:pStyle w:val="NoSpacing"/>
      </w:pPr>
    </w:p>
    <w:p w14:paraId="2FC70223" w14:textId="77777777" w:rsidR="0003017F" w:rsidRDefault="0003017F">
      <w:pPr>
        <w:spacing w:before="0" w:after="160" w:line="259" w:lineRule="auto"/>
        <w:jc w:val="left"/>
        <w:rPr>
          <w:rFonts w:eastAsiaTheme="minorEastAsia"/>
          <w:sz w:val="22"/>
          <w:lang w:val="es-CR" w:eastAsia="es-CR"/>
        </w:rPr>
      </w:pPr>
      <w:r w:rsidRPr="008006FA">
        <w:rPr>
          <w:lang w:val="es-CR"/>
        </w:rPr>
        <w:br w:type="page"/>
      </w:r>
    </w:p>
    <w:p w14:paraId="727E92DB" w14:textId="1C742BF4" w:rsidR="009A126F" w:rsidRPr="00766692" w:rsidRDefault="009A126F" w:rsidP="009A126F">
      <w:pPr>
        <w:pStyle w:val="NoSpacing"/>
      </w:pPr>
      <w:r w:rsidRPr="00766692">
        <w:t>En lo que se refiere a organizaciones de base de consulta, se recomienda que la misma se oriente a las asociaciones de desarrollo, organizadas alrededor de los programas de la Dirección Nacional de Desarrollo de la Comunidad (DINADECO).</w:t>
      </w:r>
      <w:r w:rsidR="00A70276">
        <w:t xml:space="preserve"> </w:t>
      </w:r>
      <w:r w:rsidRPr="00766692">
        <w:t xml:space="preserve">En el caso de los proyectos de este distrito, las organizaciones a consultar serían las siguientes. </w:t>
      </w:r>
    </w:p>
    <w:p w14:paraId="7CD4E2A7" w14:textId="77777777" w:rsidR="009A126F" w:rsidRPr="00766692" w:rsidRDefault="009A126F" w:rsidP="009A126F">
      <w:pPr>
        <w:pStyle w:val="NoSpacing"/>
      </w:pPr>
    </w:p>
    <w:tbl>
      <w:tblPr>
        <w:tblW w:w="9072" w:type="dxa"/>
        <w:jc w:val="center"/>
        <w:tblCellSpacing w:w="0" w:type="dxa"/>
        <w:tblLayout w:type="fixed"/>
        <w:tblCellMar>
          <w:left w:w="0" w:type="dxa"/>
          <w:right w:w="0" w:type="dxa"/>
        </w:tblCellMar>
        <w:tblLook w:val="04A0" w:firstRow="1" w:lastRow="0" w:firstColumn="1" w:lastColumn="0" w:noHBand="0" w:noVBand="1"/>
      </w:tblPr>
      <w:tblGrid>
        <w:gridCol w:w="1126"/>
        <w:gridCol w:w="1000"/>
        <w:gridCol w:w="1268"/>
        <w:gridCol w:w="5678"/>
      </w:tblGrid>
      <w:tr w:rsidR="009A126F" w:rsidRPr="00C30024" w14:paraId="3005CF93" w14:textId="77777777" w:rsidTr="00BD7232">
        <w:trPr>
          <w:tblCellSpacing w:w="0" w:type="dxa"/>
          <w:jc w:val="center"/>
        </w:trPr>
        <w:tc>
          <w:tcPr>
            <w:tcW w:w="1126" w:type="dxa"/>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0E080DB1" w14:textId="77777777" w:rsidR="009A126F" w:rsidRPr="00C30024" w:rsidRDefault="009A126F" w:rsidP="003659F4">
            <w:pPr>
              <w:spacing w:after="0"/>
              <w:jc w:val="center"/>
              <w:rPr>
                <w:rFonts w:eastAsia="Times New Roman" w:cs="Times New Roman"/>
                <w:b/>
                <w:bCs/>
                <w:sz w:val="16"/>
                <w:szCs w:val="16"/>
                <w:lang w:val="es-CR" w:eastAsia="es-CR"/>
              </w:rPr>
            </w:pPr>
            <w:bookmarkStart w:id="91" w:name="ajaxCRUD"/>
            <w:bookmarkEnd w:id="91"/>
            <w:r w:rsidRPr="00C30024">
              <w:rPr>
                <w:rFonts w:eastAsia="Times New Roman" w:cs="Times New Roman"/>
                <w:b/>
                <w:bCs/>
                <w:sz w:val="16"/>
                <w:szCs w:val="16"/>
                <w:lang w:val="es-CR" w:eastAsia="es-CR"/>
              </w:rPr>
              <w:t>Número Registro</w:t>
            </w:r>
          </w:p>
        </w:tc>
        <w:tc>
          <w:tcPr>
            <w:tcW w:w="1000" w:type="dxa"/>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6601FDDD" w14:textId="1FF2CE32"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Vencimiento</w:t>
            </w:r>
          </w:p>
        </w:tc>
        <w:tc>
          <w:tcPr>
            <w:tcW w:w="1268" w:type="dxa"/>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7574FAD2"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Estado</w:t>
            </w:r>
          </w:p>
        </w:tc>
        <w:tc>
          <w:tcPr>
            <w:tcW w:w="5678" w:type="dxa"/>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3C74DF1"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Nombre</w:t>
            </w:r>
          </w:p>
        </w:tc>
      </w:tr>
      <w:tr w:rsidR="009A126F" w:rsidRPr="00C30024" w14:paraId="18667891" w14:textId="77777777" w:rsidTr="00BD7232">
        <w:trPr>
          <w:tblCellSpacing w:w="0" w:type="dxa"/>
          <w:jc w:val="center"/>
        </w:trPr>
        <w:tc>
          <w:tcPr>
            <w:tcW w:w="1126"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9F8F6A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680</w:t>
            </w:r>
          </w:p>
        </w:tc>
        <w:tc>
          <w:tcPr>
            <w:tcW w:w="1000"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F1AF348"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28/2/2024</w:t>
            </w:r>
          </w:p>
        </w:tc>
        <w:tc>
          <w:tcPr>
            <w:tcW w:w="126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7F3D4BF"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567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03550B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URBANIZACION EL JARDIN AUTOPISTA LA URUCA SAN JOSE</w:t>
            </w:r>
          </w:p>
        </w:tc>
      </w:tr>
      <w:tr w:rsidR="009A126F" w:rsidRPr="00C30024" w14:paraId="4BC23484" w14:textId="77777777" w:rsidTr="00BD7232">
        <w:trPr>
          <w:tblCellSpacing w:w="0" w:type="dxa"/>
          <w:jc w:val="center"/>
        </w:trPr>
        <w:tc>
          <w:tcPr>
            <w:tcW w:w="1126"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E2BFE5D"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689</w:t>
            </w:r>
          </w:p>
        </w:tc>
        <w:tc>
          <w:tcPr>
            <w:tcW w:w="1000"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8C9F3A8"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8/5/2022</w:t>
            </w:r>
          </w:p>
        </w:tc>
        <w:tc>
          <w:tcPr>
            <w:tcW w:w="126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695571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567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A3AC5C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LA PEREGRINA DE LA URUCA SAN JOSE</w:t>
            </w:r>
          </w:p>
        </w:tc>
      </w:tr>
      <w:tr w:rsidR="009A126F" w:rsidRPr="00C30024" w14:paraId="2ACF2AE5" w14:textId="77777777" w:rsidTr="00BD7232">
        <w:trPr>
          <w:tblCellSpacing w:w="0" w:type="dxa"/>
          <w:jc w:val="center"/>
        </w:trPr>
        <w:tc>
          <w:tcPr>
            <w:tcW w:w="1126"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46581E5"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1705</w:t>
            </w:r>
          </w:p>
        </w:tc>
        <w:tc>
          <w:tcPr>
            <w:tcW w:w="1000"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535152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9/7/2022</w:t>
            </w:r>
          </w:p>
        </w:tc>
        <w:tc>
          <w:tcPr>
            <w:tcW w:w="126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078F61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567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B85E5D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FINCA LA CAJA SAN JOSE</w:t>
            </w:r>
          </w:p>
        </w:tc>
      </w:tr>
      <w:tr w:rsidR="009A126F" w:rsidRPr="00C30024" w14:paraId="5EA8C239" w14:textId="77777777" w:rsidTr="00BD7232">
        <w:trPr>
          <w:tblCellSpacing w:w="0" w:type="dxa"/>
          <w:jc w:val="center"/>
        </w:trPr>
        <w:tc>
          <w:tcPr>
            <w:tcW w:w="1126"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8AD591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2850</w:t>
            </w:r>
          </w:p>
        </w:tc>
        <w:tc>
          <w:tcPr>
            <w:tcW w:w="1000"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D3FFFF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5/7/2023</w:t>
            </w:r>
          </w:p>
        </w:tc>
        <w:tc>
          <w:tcPr>
            <w:tcW w:w="126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B4C093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5678" w:type="dxa"/>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F0B46D2"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DE LA PEQUEÑA GRAN CIUDAD CARPIO, LA URUCA, SAN JOSE</w:t>
            </w:r>
          </w:p>
        </w:tc>
      </w:tr>
    </w:tbl>
    <w:p w14:paraId="0B30000B" w14:textId="77777777" w:rsidR="009A126F" w:rsidRPr="00766692" w:rsidRDefault="009A126F" w:rsidP="009A126F">
      <w:pPr>
        <w:pStyle w:val="NoSpacing"/>
      </w:pPr>
    </w:p>
    <w:p w14:paraId="4B7E58B9" w14:textId="77777777" w:rsidR="009A126F" w:rsidRPr="00766692" w:rsidRDefault="009A126F" w:rsidP="009A126F">
      <w:pPr>
        <w:pStyle w:val="NoSpacing"/>
      </w:pPr>
    </w:p>
    <w:p w14:paraId="491E89EC" w14:textId="77777777" w:rsidR="009A126F" w:rsidRPr="00766692" w:rsidRDefault="009A126F" w:rsidP="009A126F">
      <w:pPr>
        <w:pStyle w:val="NoSpacing"/>
      </w:pPr>
      <w:r w:rsidRPr="00766692">
        <w:t xml:space="preserve">Las dos primeras se recomiendan para el proyecto de la Unidad de Refugio, en tanto que las siguientes para caso del proyecto del Sistema de Formación Artística para la Inclusión Social (SIFAIS). </w:t>
      </w:r>
    </w:p>
    <w:p w14:paraId="339DFEF9" w14:textId="77777777" w:rsidR="009A126F" w:rsidRPr="00766692" w:rsidRDefault="009A126F" w:rsidP="009A126F">
      <w:pPr>
        <w:pStyle w:val="NoSpacing"/>
      </w:pPr>
    </w:p>
    <w:p w14:paraId="4F4B60EF" w14:textId="5FBFF4CE" w:rsidR="009A126F" w:rsidRPr="00766692" w:rsidRDefault="009A126F" w:rsidP="009A126F">
      <w:pPr>
        <w:pStyle w:val="NoSpacing"/>
      </w:pPr>
      <w:r w:rsidRPr="00766692">
        <w:t>En lo que se refiere a la composición étnica de la población, en esta zona no hay presencia de poblaciones indígenas.</w:t>
      </w:r>
      <w:r w:rsidR="00A70276">
        <w:t xml:space="preserve"> </w:t>
      </w:r>
      <w:r w:rsidRPr="00766692">
        <w:t>Es importante considerar que la Ciudadela La Carpio tiene una amplia proporción de población nicaragüense, con esa nacionalidad, o con fuerte relación de parentesco cercana con esa nacionalidad.</w:t>
      </w:r>
      <w:r w:rsidR="00A70276">
        <w:t xml:space="preserve"> </w:t>
      </w:r>
    </w:p>
    <w:p w14:paraId="19D29FCC" w14:textId="77777777" w:rsidR="009A126F" w:rsidRPr="00766692" w:rsidRDefault="009A126F" w:rsidP="009A126F">
      <w:pPr>
        <w:pStyle w:val="NoSpacing"/>
      </w:pPr>
    </w:p>
    <w:p w14:paraId="404908F6" w14:textId="7CDB45D6" w:rsidR="009A126F" w:rsidRPr="00766692" w:rsidRDefault="009A126F" w:rsidP="009A126F">
      <w:pPr>
        <w:pStyle w:val="NoSpacing"/>
      </w:pPr>
      <w:r w:rsidRPr="00766692">
        <w:t>La Municipalidad de San José tiene varios departamentos que son fuentes de consulta en el estudio, a saber, departamentos de servicio social, planificación y desarrollo local, así como programas que tienen relación son seguridad ciudadana, actividades y promoción de cultura y artes.</w:t>
      </w:r>
      <w:r w:rsidR="00A70276">
        <w:t xml:space="preserve"> </w:t>
      </w:r>
      <w:r w:rsidRPr="00766692">
        <w:t>Es pertinente establecer una consulta con este gobierno local en el marco del estudio.</w:t>
      </w:r>
      <w:r w:rsidR="00A70276">
        <w:t xml:space="preserve"> </w:t>
      </w:r>
    </w:p>
    <w:p w14:paraId="4CE99384" w14:textId="77777777" w:rsidR="009A126F" w:rsidRPr="00766692" w:rsidRDefault="009A126F" w:rsidP="009A126F">
      <w:pPr>
        <w:pStyle w:val="NoSpacing"/>
        <w:rPr>
          <w:szCs w:val="24"/>
        </w:rPr>
      </w:pPr>
      <w:r w:rsidRPr="00766692">
        <w:rPr>
          <w:szCs w:val="24"/>
        </w:rPr>
        <w:br w:type="page"/>
      </w:r>
    </w:p>
    <w:p w14:paraId="37CD1A1A" w14:textId="77777777" w:rsidR="009A126F" w:rsidRPr="00766692" w:rsidRDefault="009A126F" w:rsidP="009A126F">
      <w:pPr>
        <w:pStyle w:val="NoSpacing"/>
        <w:rPr>
          <w:szCs w:val="24"/>
        </w:rPr>
      </w:pPr>
      <w:r w:rsidRPr="00766692">
        <w:rPr>
          <w:noProof/>
          <w:szCs w:val="24"/>
        </w:rPr>
        <w:drawing>
          <wp:inline distT="0" distB="0" distL="0" distR="0" wp14:anchorId="05774EEE" wp14:editId="4D1BBD14">
            <wp:extent cx="5612130" cy="3631565"/>
            <wp:effectExtent l="0" t="0" r="7620" b="6985"/>
            <wp:docPr id="33"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Mapa&#10;&#10;Descripción generada automáticamente"/>
                    <pic:cNvPicPr/>
                  </pic:nvPicPr>
                  <pic:blipFill>
                    <a:blip r:embed="rId42"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0D4CE002" w14:textId="77777777" w:rsidR="009A126F" w:rsidRPr="00766692" w:rsidRDefault="009A126F" w:rsidP="009A126F">
      <w:pPr>
        <w:pStyle w:val="NoSpacing"/>
        <w:rPr>
          <w:szCs w:val="24"/>
        </w:rPr>
      </w:pPr>
    </w:p>
    <w:p w14:paraId="593A5E67" w14:textId="77777777" w:rsidR="009A126F" w:rsidRPr="00766692" w:rsidRDefault="009A126F" w:rsidP="009A126F">
      <w:pPr>
        <w:pStyle w:val="NoSpacing"/>
        <w:rPr>
          <w:szCs w:val="24"/>
        </w:rPr>
      </w:pPr>
      <w:r w:rsidRPr="00766692">
        <w:rPr>
          <w:noProof/>
          <w:szCs w:val="24"/>
        </w:rPr>
        <w:drawing>
          <wp:inline distT="0" distB="0" distL="0" distR="0" wp14:anchorId="3C318015" wp14:editId="520B7AF9">
            <wp:extent cx="5612130" cy="3631565"/>
            <wp:effectExtent l="0" t="0" r="7620" b="6985"/>
            <wp:docPr id="7" name="Imagen 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Diagrama&#10;&#10;Descripción generada automáticamente"/>
                    <pic:cNvPicPr/>
                  </pic:nvPicPr>
                  <pic:blipFill>
                    <a:blip r:embed="rId43"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2F447FAB" w14:textId="77777777" w:rsidR="009A126F" w:rsidRPr="00766692" w:rsidRDefault="009A126F" w:rsidP="009A126F">
      <w:pPr>
        <w:pStyle w:val="NoSpacing"/>
        <w:rPr>
          <w:szCs w:val="24"/>
        </w:rPr>
      </w:pPr>
    </w:p>
    <w:p w14:paraId="71E28C53" w14:textId="77777777" w:rsidR="009A126F" w:rsidRPr="00766692" w:rsidRDefault="009A126F" w:rsidP="009A126F">
      <w:pPr>
        <w:pStyle w:val="NoSpacing"/>
        <w:rPr>
          <w:szCs w:val="24"/>
        </w:rPr>
      </w:pPr>
    </w:p>
    <w:p w14:paraId="1B2E37C0" w14:textId="77777777" w:rsidR="009A126F" w:rsidRPr="00766692" w:rsidRDefault="009A126F" w:rsidP="009A126F">
      <w:pPr>
        <w:pStyle w:val="NoSpacing"/>
        <w:rPr>
          <w:szCs w:val="24"/>
        </w:rPr>
      </w:pPr>
      <w:r w:rsidRPr="00766692">
        <w:rPr>
          <w:szCs w:val="24"/>
        </w:rPr>
        <w:t>CASA DE DERECHOS HUMANOS. CANTÓN DESAMPARADOS / DISTRITO DESAMPARADOS</w:t>
      </w:r>
    </w:p>
    <w:p w14:paraId="571D944B" w14:textId="77777777" w:rsidR="009A126F" w:rsidRPr="00766692" w:rsidRDefault="009A126F" w:rsidP="009A126F">
      <w:pPr>
        <w:pStyle w:val="NoSpacing"/>
        <w:rPr>
          <w:szCs w:val="24"/>
        </w:rPr>
      </w:pPr>
    </w:p>
    <w:p w14:paraId="24CEEF65" w14:textId="0F029D51" w:rsidR="009A126F" w:rsidRPr="00766692" w:rsidRDefault="009A126F" w:rsidP="009A126F">
      <w:pPr>
        <w:pStyle w:val="NoSpacing"/>
        <w:rPr>
          <w:szCs w:val="24"/>
        </w:rPr>
      </w:pPr>
      <w:r w:rsidRPr="00766692">
        <w:rPr>
          <w:szCs w:val="24"/>
        </w:rPr>
        <w:t>El cantón de Desamparados es un área de una extensión considerable, que comprende una de las ciudades periféricas más importantes de las aledañas a la ciudad de San José.</w:t>
      </w:r>
      <w:r w:rsidR="00A70276">
        <w:rPr>
          <w:szCs w:val="24"/>
        </w:rPr>
        <w:t xml:space="preserve"> </w:t>
      </w:r>
      <w:r w:rsidRPr="00766692">
        <w:rPr>
          <w:szCs w:val="24"/>
        </w:rPr>
        <w:t xml:space="preserve">Se trata de un cantón heterogéneo, que comprende varios distritos en los que predominan las áreas urbanas de construcción densa, y un área exterior al Valle Central, con una población rural y pueblos pequeños. </w:t>
      </w:r>
    </w:p>
    <w:p w14:paraId="31C2A99E" w14:textId="77777777" w:rsidR="009A126F" w:rsidRPr="00766692" w:rsidRDefault="009A126F" w:rsidP="009A126F">
      <w:pPr>
        <w:pStyle w:val="NoSpacing"/>
        <w:rPr>
          <w:szCs w:val="24"/>
        </w:rPr>
      </w:pPr>
    </w:p>
    <w:p w14:paraId="13F1E785" w14:textId="008FFFD3" w:rsidR="009A126F" w:rsidRPr="00766692" w:rsidRDefault="009A126F" w:rsidP="009A126F">
      <w:pPr>
        <w:pStyle w:val="NoSpacing"/>
        <w:rPr>
          <w:szCs w:val="24"/>
        </w:rPr>
      </w:pPr>
      <w:r w:rsidRPr="00766692">
        <w:rPr>
          <w:szCs w:val="24"/>
        </w:rPr>
        <w:t>El proyecto se ubica en el distrito primero del cantón, Desamparados, que alberga a la ciudad del mismo nombre como uno de los núcleos urbanos aledaños a la ciudad de San José de mayor importancia.</w:t>
      </w:r>
      <w:r w:rsidR="00A70276">
        <w:rPr>
          <w:szCs w:val="24"/>
        </w:rPr>
        <w:t xml:space="preserve"> </w:t>
      </w:r>
      <w:r w:rsidRPr="00766692">
        <w:rPr>
          <w:szCs w:val="24"/>
        </w:rPr>
        <w:t xml:space="preserve">Es un centro urbano de alta densidad de construcción, y con una mezcla en el uso del suelo con presencia en la parte central de zonas habitacionales y de comercio y servicios. </w:t>
      </w:r>
    </w:p>
    <w:p w14:paraId="424B99FB" w14:textId="77777777" w:rsidR="009A126F" w:rsidRPr="00766692" w:rsidRDefault="009A126F" w:rsidP="009A126F">
      <w:pPr>
        <w:pStyle w:val="NoSpacing"/>
        <w:rPr>
          <w:szCs w:val="24"/>
        </w:rPr>
      </w:pPr>
    </w:p>
    <w:p w14:paraId="695F02A8" w14:textId="56D07379" w:rsidR="009A126F" w:rsidRPr="00766692" w:rsidRDefault="009A126F" w:rsidP="009A126F">
      <w:pPr>
        <w:pStyle w:val="NoSpacing"/>
        <w:rPr>
          <w:szCs w:val="24"/>
        </w:rPr>
      </w:pPr>
      <w:r w:rsidRPr="00766692">
        <w:rPr>
          <w:szCs w:val="24"/>
        </w:rPr>
        <w:t xml:space="preserve">De los 13 distritos que conforman el cantón, 10 de </w:t>
      </w:r>
      <w:r w:rsidR="00C30024" w:rsidRPr="00766692">
        <w:rPr>
          <w:szCs w:val="24"/>
        </w:rPr>
        <w:t>ellos</w:t>
      </w:r>
      <w:r w:rsidRPr="00766692">
        <w:rPr>
          <w:szCs w:val="24"/>
        </w:rPr>
        <w:t xml:space="preserve"> tienen áreas urbanas importantes y forma parte del GAM, en tanto que los distritos de Rosario, Frailes y San Cristóbal se ubican fuera de ella, y conforman áreas predominantemente rurales, con pueblos pequeños.</w:t>
      </w:r>
      <w:r w:rsidR="00A70276">
        <w:rPr>
          <w:szCs w:val="24"/>
        </w:rPr>
        <w:t xml:space="preserve"> </w:t>
      </w:r>
    </w:p>
    <w:p w14:paraId="7CF5C404" w14:textId="77777777" w:rsidR="009A126F" w:rsidRPr="00766692" w:rsidRDefault="009A126F" w:rsidP="009A126F">
      <w:pPr>
        <w:pStyle w:val="NoSpacing"/>
        <w:rPr>
          <w:szCs w:val="24"/>
        </w:rPr>
      </w:pPr>
    </w:p>
    <w:p w14:paraId="7B6DB740" w14:textId="5EA1CF12" w:rsidR="009A126F" w:rsidRPr="00766692" w:rsidRDefault="009A126F" w:rsidP="009A126F">
      <w:pPr>
        <w:pStyle w:val="NoSpacing"/>
        <w:rPr>
          <w:szCs w:val="24"/>
        </w:rPr>
      </w:pPr>
      <w:r w:rsidRPr="00766692">
        <w:rPr>
          <w:szCs w:val="24"/>
        </w:rPr>
        <w:t>Los distritos de Desamparados, Gravilias, San Rafael Arriba, San Rafael Abajo, Damas y Los Guido, se puede considerar que conforman una aglomeración urbana casi compacta con los que es la ciudad de Desamparados, cabecera del cantón, con una alta densidad de construcción y de población.</w:t>
      </w:r>
      <w:r w:rsidR="00A70276">
        <w:rPr>
          <w:szCs w:val="24"/>
        </w:rPr>
        <w:t xml:space="preserve"> </w:t>
      </w:r>
      <w:r w:rsidRPr="00766692">
        <w:rPr>
          <w:szCs w:val="24"/>
        </w:rPr>
        <w:t xml:space="preserve">Un poco separados de esa aglomeración compacta, están los distritos de San Miguel y Patarrá, que tienen áreas urbanas densas importantes, pero un tanto separadas de lo que puede considerarse la ciudad de Desamparados en los términos amplios que se ha descrito, distritos que además cuentan aún con áreas rurales y semi rurales de importancia, con presencia aún importante del cultivo del café. </w:t>
      </w:r>
    </w:p>
    <w:p w14:paraId="3B1BFE5F" w14:textId="77777777" w:rsidR="009A126F" w:rsidRPr="00766692" w:rsidRDefault="009A126F" w:rsidP="009A126F">
      <w:pPr>
        <w:pStyle w:val="NoSpacing"/>
        <w:rPr>
          <w:szCs w:val="24"/>
        </w:rPr>
      </w:pPr>
    </w:p>
    <w:p w14:paraId="3BFA608C" w14:textId="77777777" w:rsidR="009A126F" w:rsidRPr="00766692" w:rsidRDefault="009A126F" w:rsidP="009A126F">
      <w:pPr>
        <w:pStyle w:val="NoSpacing"/>
        <w:rPr>
          <w:szCs w:val="24"/>
        </w:rPr>
      </w:pPr>
      <w:r w:rsidRPr="00766692">
        <w:rPr>
          <w:szCs w:val="24"/>
        </w:rPr>
        <w:t xml:space="preserve">Si se analizan las tendencias de crecimiento de la población para el cantón, se puede ver que la misma prácticamente se duplicó en el periodo 1984 – 2011, para presentar en el periodo más reciente un crecimiento relativamente reducido, con un aumento del 7.7% para el periodo 2000 – 2011, que es bastante inferior a la media de crecimiento de la población del país (cuadro 8). </w:t>
      </w:r>
    </w:p>
    <w:p w14:paraId="0F56B321" w14:textId="77777777" w:rsidR="009A126F" w:rsidRPr="00766692" w:rsidRDefault="009A126F" w:rsidP="009A126F">
      <w:pPr>
        <w:pStyle w:val="NoSpacing"/>
        <w:rPr>
          <w:szCs w:val="24"/>
        </w:rPr>
      </w:pPr>
    </w:p>
    <w:p w14:paraId="0C22AB6B" w14:textId="77777777" w:rsidR="009A126F" w:rsidRPr="00766692" w:rsidRDefault="009A126F" w:rsidP="009A126F">
      <w:pPr>
        <w:pStyle w:val="NoSpacing"/>
        <w:rPr>
          <w:szCs w:val="24"/>
        </w:rPr>
      </w:pPr>
      <w:r w:rsidRPr="00766692">
        <w:rPr>
          <w:szCs w:val="24"/>
        </w:rPr>
        <w:t xml:space="preserve">En general, se puede ver que el cantón en lo que se refiere los distritos que forman parte del GAM, tiene una crecimiento sumamente acelerado en el mediano plazo (1984 -2011), el que se encuentra asociado a la expansión de las áreas urbanas, con la aparición de asentamientos humanos totalmente nuevos, como es el caso de Los Guido (actualmente conformado como distrito), como un área de asentamiento marginal en su origen, con una alta densidad de construcción de tipo habitacional, y con carencias importantes desde el punto de vista de la dotación de servicios. </w:t>
      </w:r>
    </w:p>
    <w:p w14:paraId="2916E4B7" w14:textId="77777777" w:rsidR="009A126F" w:rsidRPr="00766692" w:rsidRDefault="009A126F" w:rsidP="009A126F">
      <w:pPr>
        <w:pStyle w:val="NoSpacing"/>
        <w:rPr>
          <w:szCs w:val="24"/>
        </w:rPr>
      </w:pPr>
    </w:p>
    <w:p w14:paraId="6E5106D6" w14:textId="77777777" w:rsidR="009A126F" w:rsidRPr="00766692" w:rsidRDefault="009A126F" w:rsidP="009A126F">
      <w:pPr>
        <w:pStyle w:val="NoSpacing"/>
        <w:rPr>
          <w:szCs w:val="24"/>
        </w:rPr>
      </w:pPr>
      <w:r w:rsidRPr="00766692">
        <w:rPr>
          <w:szCs w:val="24"/>
        </w:rPr>
        <w:t xml:space="preserve">En el periodo intercensal siguiente, entre 2000 y 2011, se tiene una disminución sustancial del ritmo de crecimiento de la población, en el marco general de la tendencia a nivel nacional, que ya se ha discutido. </w:t>
      </w:r>
    </w:p>
    <w:p w14:paraId="35802F16" w14:textId="77777777" w:rsidR="009A126F" w:rsidRPr="00766692" w:rsidRDefault="009A126F" w:rsidP="009A126F">
      <w:pPr>
        <w:pStyle w:val="NoSpacing"/>
        <w:rPr>
          <w:szCs w:val="24"/>
        </w:rPr>
      </w:pPr>
    </w:p>
    <w:p w14:paraId="423E37A6" w14:textId="72D38918" w:rsidR="009A126F" w:rsidRPr="00766692" w:rsidRDefault="009A126F" w:rsidP="009A126F">
      <w:pPr>
        <w:pStyle w:val="NoSpacing"/>
        <w:rPr>
          <w:szCs w:val="24"/>
        </w:rPr>
      </w:pPr>
      <w:r w:rsidRPr="00766692">
        <w:rPr>
          <w:szCs w:val="24"/>
        </w:rPr>
        <w:t>Es importante señalar que ese ritmo para la totalidad del cantón es notoriamente inferior a la media nacional (7.7 contra 12.9%).</w:t>
      </w:r>
      <w:r w:rsidR="00A70276">
        <w:rPr>
          <w:szCs w:val="24"/>
        </w:rPr>
        <w:t xml:space="preserve"> </w:t>
      </w:r>
      <w:r w:rsidRPr="00766692">
        <w:rPr>
          <w:szCs w:val="24"/>
        </w:rPr>
        <w:t xml:space="preserve">Esta zona, que como se ha señalado forma parte del GAM, se inserta en la tendencia que se ha descrito para toda la zona, lo que indica que las zonas urbanas de más alta densidad ya han perdido dinamismo en el crecimiento frente a zonas más periféricas circundantes, e incluso frente a zonas exteriores a la misma. </w:t>
      </w:r>
    </w:p>
    <w:p w14:paraId="67E9C0D5" w14:textId="77777777" w:rsidR="009A126F" w:rsidRPr="00766692" w:rsidRDefault="009A126F" w:rsidP="009A126F">
      <w:pPr>
        <w:pStyle w:val="NoSpacing"/>
        <w:rPr>
          <w:szCs w:val="24"/>
        </w:rPr>
      </w:pPr>
    </w:p>
    <w:p w14:paraId="0D9789F1" w14:textId="77777777" w:rsidR="009A126F" w:rsidRPr="00766692" w:rsidRDefault="009A126F" w:rsidP="009A126F">
      <w:pPr>
        <w:pStyle w:val="NoSpacing"/>
        <w:rPr>
          <w:szCs w:val="24"/>
        </w:rPr>
      </w:pPr>
      <w:r w:rsidRPr="00766692">
        <w:rPr>
          <w:szCs w:val="24"/>
        </w:rPr>
        <w:t xml:space="preserve">Así, puede verse que los distritos aledaños al de Desamparados, como son San Rafael Arriba, San Juan de Dios, San Miguel y principalmente la zona Patarrá + Los Guido, siguen creciendo a un ritmo superior al del país. </w:t>
      </w:r>
    </w:p>
    <w:p w14:paraId="09939EDF" w14:textId="77777777" w:rsidR="009A126F" w:rsidRPr="00766692" w:rsidRDefault="009A126F" w:rsidP="009A126F">
      <w:pPr>
        <w:pStyle w:val="NoSpacing"/>
        <w:rPr>
          <w:szCs w:val="24"/>
        </w:rPr>
      </w:pPr>
    </w:p>
    <w:p w14:paraId="7F428CF3" w14:textId="04B0B3B0" w:rsidR="009A126F" w:rsidRPr="00766692" w:rsidRDefault="009A126F" w:rsidP="009A126F">
      <w:pPr>
        <w:pStyle w:val="NoSpacing"/>
        <w:rPr>
          <w:szCs w:val="24"/>
        </w:rPr>
      </w:pPr>
      <w:r w:rsidRPr="00766692">
        <w:rPr>
          <w:szCs w:val="24"/>
        </w:rPr>
        <w:t>En lo que respecta al distrito de Desamparados, que alberga la cabecera del distrito, se puede ver que el crecimiento es muy bajo en el mediano plazo (1984 – 2011), de forma que es casi 5 veces inferior a la media nacional (16.5 contra 78%), y 5.6 veces inferior a la media de crecimiento del cantón en su totalidad (16.5 contra 92.1%).</w:t>
      </w:r>
      <w:r w:rsidR="00A70276">
        <w:rPr>
          <w:szCs w:val="24"/>
        </w:rPr>
        <w:t xml:space="preserve"> </w:t>
      </w:r>
      <w:r w:rsidRPr="00766692">
        <w:rPr>
          <w:szCs w:val="24"/>
        </w:rPr>
        <w:t>Y en lo que respecta a la tendencia más reciente, se puede ver que la población más bien disminuye en un -7.1 en el periodo 2000 – 2011.</w:t>
      </w:r>
      <w:r w:rsidR="00A70276">
        <w:rPr>
          <w:szCs w:val="24"/>
        </w:rPr>
        <w:t xml:space="preserve"> </w:t>
      </w:r>
      <w:r w:rsidRPr="00766692">
        <w:rPr>
          <w:szCs w:val="24"/>
        </w:rPr>
        <w:t xml:space="preserve">Esto es coherente con la tendencia que se ha descrito para los centros urbanos más antiguos y consolidados en el país, en que se genera un proceso de despoblamiento relativo, originado en la transformación del uso del suelo, en que se produce una reducción de las áreas habitacionales para su transformación al comercio y los servicios, proceso que abarca asimismo a las edificaciones existentes (cambio de uso de las antiguas casas de habitación al comercio, servicios, oficinas públicas y privadas, etc.). </w:t>
      </w:r>
    </w:p>
    <w:p w14:paraId="37265278" w14:textId="77777777" w:rsidR="009A126F" w:rsidRPr="00766692" w:rsidRDefault="009A126F" w:rsidP="009A126F">
      <w:pPr>
        <w:pStyle w:val="NoSpacing"/>
        <w:rPr>
          <w:szCs w:val="24"/>
        </w:rPr>
      </w:pPr>
    </w:p>
    <w:p w14:paraId="543699BD" w14:textId="75B93E07" w:rsidR="009A126F" w:rsidRPr="00766692" w:rsidRDefault="009A126F" w:rsidP="009A126F">
      <w:pPr>
        <w:pStyle w:val="NoSpacing"/>
        <w:rPr>
          <w:szCs w:val="24"/>
        </w:rPr>
      </w:pPr>
      <w:r w:rsidRPr="00766692">
        <w:rPr>
          <w:szCs w:val="24"/>
        </w:rPr>
        <w:t>Esto lleva a un cambio en la distribución de la población entre los distritos del cantón, según puede verse en el cuadro 9.</w:t>
      </w:r>
      <w:r w:rsidR="00A70276">
        <w:rPr>
          <w:szCs w:val="24"/>
        </w:rPr>
        <w:t xml:space="preserve"> </w:t>
      </w:r>
      <w:r w:rsidRPr="00766692">
        <w:rPr>
          <w:szCs w:val="24"/>
        </w:rPr>
        <w:t>Con respecto a la zona que alberga el proyecto evaluado, vemos que la importancia relativa del Distrito de Desamparados en cuanto al peso demográfico ha disminuido significativamente, de forma que pasó de concentrar más de la cuarta parte de la población del cantón en 1984 (26.8%), a un 18.8% en 2000 y a un 16.2% en 2011.</w:t>
      </w:r>
    </w:p>
    <w:p w14:paraId="4DB4C0D3" w14:textId="77777777" w:rsidR="009A126F" w:rsidRPr="00766692" w:rsidRDefault="009A126F" w:rsidP="009A126F">
      <w:pPr>
        <w:pStyle w:val="NoSpacing"/>
        <w:rPr>
          <w:szCs w:val="24"/>
        </w:rPr>
      </w:pPr>
    </w:p>
    <w:p w14:paraId="2A563E56" w14:textId="77777777" w:rsidR="009A126F" w:rsidRPr="00766692" w:rsidRDefault="009A126F" w:rsidP="009A126F">
      <w:pPr>
        <w:pStyle w:val="NoSpacing"/>
        <w:rPr>
          <w:szCs w:val="24"/>
        </w:rPr>
      </w:pPr>
      <w:r w:rsidRPr="00766692">
        <w:rPr>
          <w:szCs w:val="24"/>
        </w:rPr>
        <w:t xml:space="preserve">Se puede afirmar que la zona en que se inserta el proyecto es un área urbana de alta densidad de construcción, en la cual la población más bien disminuye en lugar de aumentar, y en la que se está generando un proceso de transformación del uso del suelo y de las edificaciones, desde el uso habitacional hacia el comercio, los servicios y un poco pequeñas industrias y talleres. </w:t>
      </w:r>
    </w:p>
    <w:p w14:paraId="49A2415C" w14:textId="77777777" w:rsidR="009A126F" w:rsidRPr="00766692" w:rsidRDefault="009A126F" w:rsidP="009A126F">
      <w:pPr>
        <w:pStyle w:val="NoSpacing"/>
        <w:rPr>
          <w:szCs w:val="24"/>
        </w:rPr>
      </w:pPr>
    </w:p>
    <w:p w14:paraId="70B23146" w14:textId="77777777" w:rsidR="009A126F" w:rsidRPr="00766692" w:rsidRDefault="009A126F" w:rsidP="009A126F">
      <w:pPr>
        <w:pStyle w:val="NoSpacing"/>
        <w:rPr>
          <w:szCs w:val="24"/>
        </w:rPr>
      </w:pPr>
    </w:p>
    <w:p w14:paraId="2184F831" w14:textId="77777777" w:rsidR="00C30024" w:rsidRDefault="00C30024">
      <w:pPr>
        <w:spacing w:before="0" w:after="160" w:line="259" w:lineRule="auto"/>
        <w:jc w:val="left"/>
        <w:rPr>
          <w:b/>
          <w:lang w:val="es-CR"/>
        </w:rPr>
      </w:pPr>
      <w:bookmarkStart w:id="92" w:name="_Hlk100122033"/>
      <w:r>
        <w:rPr>
          <w:b/>
          <w:lang w:val="es-CR"/>
        </w:rPr>
        <w:br w:type="page"/>
      </w:r>
    </w:p>
    <w:p w14:paraId="7F1935E0" w14:textId="223D3773" w:rsidR="009A126F" w:rsidRPr="00766692" w:rsidRDefault="009A126F" w:rsidP="009A126F">
      <w:pPr>
        <w:spacing w:after="0"/>
        <w:jc w:val="center"/>
        <w:rPr>
          <w:b/>
          <w:lang w:val="es-CR"/>
        </w:rPr>
      </w:pPr>
      <w:r w:rsidRPr="00766692">
        <w:rPr>
          <w:b/>
          <w:lang w:val="es-CR"/>
        </w:rPr>
        <w:t>Cuadro 9.</w:t>
      </w:r>
      <w:r w:rsidR="00A70276">
        <w:rPr>
          <w:b/>
          <w:lang w:val="es-CR"/>
        </w:rPr>
        <w:t xml:space="preserve"> </w:t>
      </w:r>
      <w:r w:rsidRPr="00766692">
        <w:rPr>
          <w:b/>
          <w:lang w:val="es-CR"/>
        </w:rPr>
        <w:t>DISTRIBUCIÓN PORCENTUAL DE LA POBLACIÓN DEL CANTÓN DE DESAMPARADOS POR DISTRITOS.</w:t>
      </w:r>
      <w:r w:rsidR="00A70276">
        <w:rPr>
          <w:b/>
          <w:lang w:val="es-CR"/>
        </w:rPr>
        <w:t xml:space="preserve"> </w:t>
      </w:r>
      <w:r w:rsidRPr="00766692">
        <w:rPr>
          <w:b/>
          <w:lang w:val="es-CR"/>
        </w:rPr>
        <w:t>1984, 2000 y 2011</w:t>
      </w:r>
    </w:p>
    <w:p w14:paraId="0534BE80"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4CEB5C1A" w14:textId="77777777" w:rsidTr="003659F4">
        <w:tc>
          <w:tcPr>
            <w:tcW w:w="3796" w:type="dxa"/>
          </w:tcPr>
          <w:p w14:paraId="537CEC2C" w14:textId="77777777" w:rsidR="009A126F" w:rsidRPr="00766692" w:rsidRDefault="009A126F" w:rsidP="00BD7232">
            <w:pPr>
              <w:spacing w:before="0" w:after="0" w:line="240" w:lineRule="auto"/>
              <w:rPr>
                <w:b/>
                <w:lang w:val="es-CR"/>
              </w:rPr>
            </w:pPr>
            <w:r w:rsidRPr="00766692">
              <w:rPr>
                <w:b/>
                <w:lang w:val="es-CR"/>
              </w:rPr>
              <w:t>CANTÓN Y DISTRITOS</w:t>
            </w:r>
          </w:p>
          <w:p w14:paraId="7A7D2C3F" w14:textId="77777777" w:rsidR="009A126F" w:rsidRPr="00766692" w:rsidRDefault="009A126F" w:rsidP="00BD7232">
            <w:pPr>
              <w:spacing w:before="0" w:after="0" w:line="240" w:lineRule="auto"/>
              <w:rPr>
                <w:b/>
                <w:lang w:val="es-CR"/>
              </w:rPr>
            </w:pPr>
          </w:p>
        </w:tc>
        <w:tc>
          <w:tcPr>
            <w:tcW w:w="1617" w:type="dxa"/>
          </w:tcPr>
          <w:p w14:paraId="2F176C0B" w14:textId="77777777" w:rsidR="009A126F" w:rsidRPr="00766692" w:rsidRDefault="009A126F" w:rsidP="00BD7232">
            <w:pPr>
              <w:spacing w:before="0" w:after="0" w:line="240" w:lineRule="auto"/>
              <w:jc w:val="center"/>
              <w:rPr>
                <w:b/>
                <w:lang w:val="es-CR"/>
              </w:rPr>
            </w:pPr>
            <w:r w:rsidRPr="00766692">
              <w:rPr>
                <w:b/>
                <w:lang w:val="es-CR"/>
              </w:rPr>
              <w:t>1984</w:t>
            </w:r>
          </w:p>
        </w:tc>
        <w:tc>
          <w:tcPr>
            <w:tcW w:w="1617" w:type="dxa"/>
          </w:tcPr>
          <w:p w14:paraId="30989EEA" w14:textId="77777777" w:rsidR="009A126F" w:rsidRPr="00766692" w:rsidRDefault="009A126F" w:rsidP="00BD7232">
            <w:pPr>
              <w:spacing w:before="0" w:after="0" w:line="240" w:lineRule="auto"/>
              <w:jc w:val="center"/>
              <w:rPr>
                <w:b/>
                <w:lang w:val="es-CR"/>
              </w:rPr>
            </w:pPr>
            <w:r w:rsidRPr="00766692">
              <w:rPr>
                <w:b/>
                <w:lang w:val="es-CR"/>
              </w:rPr>
              <w:t>2000</w:t>
            </w:r>
          </w:p>
        </w:tc>
        <w:tc>
          <w:tcPr>
            <w:tcW w:w="1617" w:type="dxa"/>
          </w:tcPr>
          <w:p w14:paraId="6A154455" w14:textId="77777777" w:rsidR="009A126F" w:rsidRPr="00766692" w:rsidRDefault="009A126F" w:rsidP="00BD7232">
            <w:pPr>
              <w:spacing w:before="0" w:after="0" w:line="240" w:lineRule="auto"/>
              <w:jc w:val="center"/>
              <w:rPr>
                <w:b/>
                <w:lang w:val="es-CR"/>
              </w:rPr>
            </w:pPr>
            <w:r w:rsidRPr="00766692">
              <w:rPr>
                <w:b/>
                <w:lang w:val="es-CR"/>
              </w:rPr>
              <w:t>2011</w:t>
            </w:r>
          </w:p>
        </w:tc>
      </w:tr>
      <w:tr w:rsidR="009A126F" w:rsidRPr="00766692" w14:paraId="6A124D88" w14:textId="77777777" w:rsidTr="003659F4">
        <w:tc>
          <w:tcPr>
            <w:tcW w:w="3796" w:type="dxa"/>
          </w:tcPr>
          <w:p w14:paraId="7C392882" w14:textId="77777777" w:rsidR="009A126F" w:rsidRPr="00766692" w:rsidRDefault="009A126F" w:rsidP="00BD7232">
            <w:pPr>
              <w:spacing w:before="0" w:after="0" w:line="240" w:lineRule="auto"/>
              <w:rPr>
                <w:rFonts w:eastAsia="Arial Unicode MS"/>
                <w:b/>
                <w:bCs/>
                <w:lang w:val="es-CR"/>
              </w:rPr>
            </w:pPr>
            <w:r w:rsidRPr="00766692">
              <w:rPr>
                <w:lang w:val="es-CR"/>
              </w:rPr>
              <w:t>Desamparados</w:t>
            </w:r>
          </w:p>
        </w:tc>
        <w:tc>
          <w:tcPr>
            <w:tcW w:w="1617" w:type="dxa"/>
          </w:tcPr>
          <w:p w14:paraId="37D405FA" w14:textId="77777777" w:rsidR="009A126F" w:rsidRPr="00766692" w:rsidRDefault="009A126F" w:rsidP="00BD7232">
            <w:pPr>
              <w:spacing w:before="0" w:after="0" w:line="240" w:lineRule="auto"/>
              <w:jc w:val="center"/>
              <w:rPr>
                <w:lang w:val="es-CR"/>
              </w:rPr>
            </w:pPr>
            <w:r w:rsidRPr="00766692">
              <w:rPr>
                <w:lang w:val="es-CR"/>
              </w:rPr>
              <w:t>26.8</w:t>
            </w:r>
          </w:p>
        </w:tc>
        <w:tc>
          <w:tcPr>
            <w:tcW w:w="1617" w:type="dxa"/>
          </w:tcPr>
          <w:p w14:paraId="5BF6204F" w14:textId="77777777" w:rsidR="009A126F" w:rsidRPr="00766692" w:rsidRDefault="009A126F" w:rsidP="00BD7232">
            <w:pPr>
              <w:spacing w:before="0" w:after="0" w:line="240" w:lineRule="auto"/>
              <w:jc w:val="center"/>
              <w:rPr>
                <w:color w:val="000000"/>
                <w:lang w:val="es-CR"/>
              </w:rPr>
            </w:pPr>
            <w:r w:rsidRPr="00766692">
              <w:rPr>
                <w:lang w:val="es-CR"/>
              </w:rPr>
              <w:t>18.8</w:t>
            </w:r>
          </w:p>
        </w:tc>
        <w:tc>
          <w:tcPr>
            <w:tcW w:w="1617" w:type="dxa"/>
          </w:tcPr>
          <w:p w14:paraId="0C426466" w14:textId="77777777" w:rsidR="009A126F" w:rsidRPr="00766692" w:rsidRDefault="009A126F" w:rsidP="00BD7232">
            <w:pPr>
              <w:spacing w:before="0" w:after="0" w:line="240" w:lineRule="auto"/>
              <w:jc w:val="center"/>
              <w:rPr>
                <w:color w:val="000000"/>
                <w:lang w:val="es-CR"/>
              </w:rPr>
            </w:pPr>
            <w:r w:rsidRPr="00766692">
              <w:rPr>
                <w:lang w:val="es-CR"/>
              </w:rPr>
              <w:t>16.2</w:t>
            </w:r>
          </w:p>
        </w:tc>
      </w:tr>
      <w:tr w:rsidR="009A126F" w:rsidRPr="00766692" w14:paraId="77E9EEBA" w14:textId="77777777" w:rsidTr="003659F4">
        <w:tc>
          <w:tcPr>
            <w:tcW w:w="3796" w:type="dxa"/>
          </w:tcPr>
          <w:p w14:paraId="5B354840" w14:textId="77777777" w:rsidR="009A126F" w:rsidRPr="00766692" w:rsidRDefault="009A126F" w:rsidP="00BD7232">
            <w:pPr>
              <w:spacing w:before="0" w:after="0" w:line="240" w:lineRule="auto"/>
              <w:rPr>
                <w:rFonts w:eastAsia="Arial Unicode MS"/>
                <w:b/>
                <w:bCs/>
                <w:lang w:val="es-CR"/>
              </w:rPr>
            </w:pPr>
            <w:r w:rsidRPr="00766692">
              <w:rPr>
                <w:lang w:val="es-CR"/>
              </w:rPr>
              <w:t>San Miguel</w:t>
            </w:r>
          </w:p>
        </w:tc>
        <w:tc>
          <w:tcPr>
            <w:tcW w:w="1617" w:type="dxa"/>
          </w:tcPr>
          <w:p w14:paraId="2621A408" w14:textId="77777777" w:rsidR="009A126F" w:rsidRPr="00766692" w:rsidRDefault="009A126F" w:rsidP="00BD7232">
            <w:pPr>
              <w:spacing w:before="0" w:after="0" w:line="240" w:lineRule="auto"/>
              <w:jc w:val="center"/>
              <w:rPr>
                <w:lang w:val="es-CR"/>
              </w:rPr>
            </w:pPr>
            <w:r w:rsidRPr="00766692">
              <w:rPr>
                <w:lang w:val="es-CR"/>
              </w:rPr>
              <w:t>10.8</w:t>
            </w:r>
          </w:p>
        </w:tc>
        <w:tc>
          <w:tcPr>
            <w:tcW w:w="1617" w:type="dxa"/>
          </w:tcPr>
          <w:p w14:paraId="739E8625" w14:textId="77777777" w:rsidR="009A126F" w:rsidRPr="00766692" w:rsidRDefault="009A126F" w:rsidP="00BD7232">
            <w:pPr>
              <w:spacing w:before="0" w:after="0" w:line="240" w:lineRule="auto"/>
              <w:jc w:val="center"/>
              <w:rPr>
                <w:color w:val="000000"/>
                <w:lang w:val="es-CR"/>
              </w:rPr>
            </w:pPr>
            <w:r w:rsidRPr="00766692">
              <w:rPr>
                <w:lang w:val="es-CR"/>
              </w:rPr>
              <w:t>14.6</w:t>
            </w:r>
          </w:p>
        </w:tc>
        <w:tc>
          <w:tcPr>
            <w:tcW w:w="1617" w:type="dxa"/>
          </w:tcPr>
          <w:p w14:paraId="238D1EF9" w14:textId="77777777" w:rsidR="009A126F" w:rsidRPr="00766692" w:rsidRDefault="009A126F" w:rsidP="00BD7232">
            <w:pPr>
              <w:spacing w:before="0" w:after="0" w:line="240" w:lineRule="auto"/>
              <w:jc w:val="center"/>
              <w:rPr>
                <w:color w:val="000000"/>
                <w:lang w:val="es-CR"/>
              </w:rPr>
            </w:pPr>
            <w:r w:rsidRPr="00766692">
              <w:rPr>
                <w:lang w:val="es-CR"/>
              </w:rPr>
              <w:t>15.3</w:t>
            </w:r>
          </w:p>
        </w:tc>
      </w:tr>
      <w:tr w:rsidR="009A126F" w:rsidRPr="00766692" w14:paraId="7856256C" w14:textId="77777777" w:rsidTr="003659F4">
        <w:tc>
          <w:tcPr>
            <w:tcW w:w="3796" w:type="dxa"/>
          </w:tcPr>
          <w:p w14:paraId="64783F38" w14:textId="77777777" w:rsidR="009A126F" w:rsidRPr="00766692" w:rsidRDefault="009A126F" w:rsidP="00BD7232">
            <w:pPr>
              <w:spacing w:before="0" w:after="0" w:line="240" w:lineRule="auto"/>
              <w:rPr>
                <w:rFonts w:eastAsia="Arial Unicode MS"/>
                <w:b/>
                <w:bCs/>
                <w:lang w:val="es-CR"/>
              </w:rPr>
            </w:pPr>
            <w:r w:rsidRPr="00766692">
              <w:rPr>
                <w:lang w:val="es-CR"/>
              </w:rPr>
              <w:t>San Juan de Dios</w:t>
            </w:r>
          </w:p>
        </w:tc>
        <w:tc>
          <w:tcPr>
            <w:tcW w:w="1617" w:type="dxa"/>
          </w:tcPr>
          <w:p w14:paraId="741E25AD" w14:textId="77777777" w:rsidR="009A126F" w:rsidRPr="00766692" w:rsidRDefault="009A126F" w:rsidP="00BD7232">
            <w:pPr>
              <w:spacing w:before="0" w:after="0" w:line="240" w:lineRule="auto"/>
              <w:jc w:val="center"/>
              <w:rPr>
                <w:lang w:val="es-CR"/>
              </w:rPr>
            </w:pPr>
            <w:r w:rsidRPr="00766692">
              <w:rPr>
                <w:lang w:val="es-CR"/>
              </w:rPr>
              <w:t>8.8</w:t>
            </w:r>
          </w:p>
        </w:tc>
        <w:tc>
          <w:tcPr>
            <w:tcW w:w="1617" w:type="dxa"/>
          </w:tcPr>
          <w:p w14:paraId="439851FD" w14:textId="77777777" w:rsidR="009A126F" w:rsidRPr="00766692" w:rsidRDefault="009A126F" w:rsidP="00BD7232">
            <w:pPr>
              <w:spacing w:before="0" w:after="0" w:line="240" w:lineRule="auto"/>
              <w:jc w:val="center"/>
              <w:rPr>
                <w:color w:val="000000"/>
                <w:lang w:val="es-CR"/>
              </w:rPr>
            </w:pPr>
            <w:r w:rsidRPr="00766692">
              <w:rPr>
                <w:lang w:val="es-CR"/>
              </w:rPr>
              <w:t>8.6</w:t>
            </w:r>
          </w:p>
        </w:tc>
        <w:tc>
          <w:tcPr>
            <w:tcW w:w="1617" w:type="dxa"/>
          </w:tcPr>
          <w:p w14:paraId="458E1F5E" w14:textId="77777777" w:rsidR="009A126F" w:rsidRPr="00766692" w:rsidRDefault="009A126F" w:rsidP="00BD7232">
            <w:pPr>
              <w:spacing w:before="0" w:after="0" w:line="240" w:lineRule="auto"/>
              <w:jc w:val="center"/>
              <w:rPr>
                <w:color w:val="000000"/>
                <w:lang w:val="es-CR"/>
              </w:rPr>
            </w:pPr>
            <w:r w:rsidRPr="00766692">
              <w:rPr>
                <w:lang w:val="es-CR"/>
              </w:rPr>
              <w:t>9.3</w:t>
            </w:r>
          </w:p>
        </w:tc>
      </w:tr>
      <w:tr w:rsidR="009A126F" w:rsidRPr="00766692" w14:paraId="4A8FF75D" w14:textId="77777777" w:rsidTr="003659F4">
        <w:tc>
          <w:tcPr>
            <w:tcW w:w="3796" w:type="dxa"/>
          </w:tcPr>
          <w:p w14:paraId="1BE69CFE" w14:textId="77777777" w:rsidR="009A126F" w:rsidRPr="00766692" w:rsidRDefault="009A126F" w:rsidP="00BD7232">
            <w:pPr>
              <w:spacing w:before="0" w:after="0" w:line="240" w:lineRule="auto"/>
              <w:rPr>
                <w:rFonts w:eastAsia="Arial Unicode MS"/>
                <w:b/>
                <w:bCs/>
                <w:lang w:val="es-CR"/>
              </w:rPr>
            </w:pPr>
            <w:r w:rsidRPr="00766692">
              <w:rPr>
                <w:lang w:val="es-CR"/>
              </w:rPr>
              <w:t>San Rafael Arriba</w:t>
            </w:r>
          </w:p>
        </w:tc>
        <w:tc>
          <w:tcPr>
            <w:tcW w:w="1617" w:type="dxa"/>
          </w:tcPr>
          <w:p w14:paraId="79218061" w14:textId="77777777" w:rsidR="009A126F" w:rsidRPr="00766692" w:rsidRDefault="009A126F" w:rsidP="00BD7232">
            <w:pPr>
              <w:spacing w:before="0" w:after="0" w:line="240" w:lineRule="auto"/>
              <w:jc w:val="center"/>
              <w:rPr>
                <w:lang w:val="es-CR"/>
              </w:rPr>
            </w:pPr>
            <w:r w:rsidRPr="00766692">
              <w:rPr>
                <w:lang w:val="es-CR"/>
              </w:rPr>
              <w:t>7.0</w:t>
            </w:r>
          </w:p>
        </w:tc>
        <w:tc>
          <w:tcPr>
            <w:tcW w:w="1617" w:type="dxa"/>
          </w:tcPr>
          <w:p w14:paraId="15470DB7" w14:textId="77777777" w:rsidR="009A126F" w:rsidRPr="00766692" w:rsidRDefault="009A126F" w:rsidP="00BD7232">
            <w:pPr>
              <w:spacing w:before="0" w:after="0" w:line="240" w:lineRule="auto"/>
              <w:jc w:val="center"/>
              <w:rPr>
                <w:color w:val="000000"/>
                <w:lang w:val="es-CR"/>
              </w:rPr>
            </w:pPr>
            <w:r w:rsidRPr="00766692">
              <w:rPr>
                <w:lang w:val="es-CR"/>
              </w:rPr>
              <w:t>6.7</w:t>
            </w:r>
          </w:p>
        </w:tc>
        <w:tc>
          <w:tcPr>
            <w:tcW w:w="1617" w:type="dxa"/>
          </w:tcPr>
          <w:p w14:paraId="61E5DE59" w14:textId="77777777" w:rsidR="009A126F" w:rsidRPr="00766692" w:rsidRDefault="009A126F" w:rsidP="00BD7232">
            <w:pPr>
              <w:spacing w:before="0" w:after="0" w:line="240" w:lineRule="auto"/>
              <w:jc w:val="center"/>
              <w:rPr>
                <w:color w:val="000000"/>
                <w:lang w:val="es-CR"/>
              </w:rPr>
            </w:pPr>
            <w:r w:rsidRPr="00766692">
              <w:rPr>
                <w:lang w:val="es-CR"/>
              </w:rPr>
              <w:t>7.3</w:t>
            </w:r>
          </w:p>
        </w:tc>
      </w:tr>
      <w:tr w:rsidR="009A126F" w:rsidRPr="00766692" w14:paraId="0CAB5372" w14:textId="77777777" w:rsidTr="003659F4">
        <w:tc>
          <w:tcPr>
            <w:tcW w:w="3796" w:type="dxa"/>
          </w:tcPr>
          <w:p w14:paraId="10118E5E" w14:textId="77777777" w:rsidR="009A126F" w:rsidRPr="00766692" w:rsidRDefault="009A126F" w:rsidP="00BD7232">
            <w:pPr>
              <w:spacing w:before="0" w:after="0" w:line="240" w:lineRule="auto"/>
              <w:rPr>
                <w:rFonts w:eastAsia="Arial Unicode MS"/>
                <w:b/>
                <w:bCs/>
                <w:lang w:val="es-CR"/>
              </w:rPr>
            </w:pPr>
            <w:r w:rsidRPr="00766692">
              <w:rPr>
                <w:lang w:val="es-CR"/>
              </w:rPr>
              <w:t>San Antonio</w:t>
            </w:r>
          </w:p>
        </w:tc>
        <w:tc>
          <w:tcPr>
            <w:tcW w:w="1617" w:type="dxa"/>
          </w:tcPr>
          <w:p w14:paraId="0C8F6EFD" w14:textId="77777777" w:rsidR="009A126F" w:rsidRPr="00766692" w:rsidRDefault="009A126F" w:rsidP="00BD7232">
            <w:pPr>
              <w:spacing w:before="0" w:after="0" w:line="240" w:lineRule="auto"/>
              <w:jc w:val="center"/>
              <w:rPr>
                <w:lang w:val="es-CR"/>
              </w:rPr>
            </w:pPr>
            <w:r w:rsidRPr="00766692">
              <w:rPr>
                <w:lang w:val="es-CR"/>
              </w:rPr>
              <w:t>6.9</w:t>
            </w:r>
          </w:p>
        </w:tc>
        <w:tc>
          <w:tcPr>
            <w:tcW w:w="1617" w:type="dxa"/>
          </w:tcPr>
          <w:p w14:paraId="75A19448" w14:textId="77777777" w:rsidR="009A126F" w:rsidRPr="00766692" w:rsidRDefault="009A126F" w:rsidP="00BD7232">
            <w:pPr>
              <w:spacing w:before="0" w:after="0" w:line="240" w:lineRule="auto"/>
              <w:jc w:val="center"/>
              <w:rPr>
                <w:color w:val="000000"/>
                <w:lang w:val="es-CR"/>
              </w:rPr>
            </w:pPr>
            <w:r w:rsidRPr="00766692">
              <w:rPr>
                <w:lang w:val="es-CR"/>
              </w:rPr>
              <w:t>5.1</w:t>
            </w:r>
          </w:p>
        </w:tc>
        <w:tc>
          <w:tcPr>
            <w:tcW w:w="1617" w:type="dxa"/>
          </w:tcPr>
          <w:p w14:paraId="52C28D15" w14:textId="77777777" w:rsidR="009A126F" w:rsidRPr="00766692" w:rsidRDefault="009A126F" w:rsidP="00BD7232">
            <w:pPr>
              <w:spacing w:before="0" w:after="0" w:line="240" w:lineRule="auto"/>
              <w:jc w:val="center"/>
              <w:rPr>
                <w:color w:val="000000"/>
                <w:lang w:val="es-CR"/>
              </w:rPr>
            </w:pPr>
            <w:r w:rsidRPr="00766692">
              <w:rPr>
                <w:lang w:val="es-CR"/>
              </w:rPr>
              <w:t>4.7</w:t>
            </w:r>
          </w:p>
        </w:tc>
      </w:tr>
      <w:tr w:rsidR="009A126F" w:rsidRPr="00766692" w14:paraId="7EB5726A" w14:textId="77777777" w:rsidTr="003659F4">
        <w:tc>
          <w:tcPr>
            <w:tcW w:w="3796" w:type="dxa"/>
          </w:tcPr>
          <w:p w14:paraId="23ACF6B6" w14:textId="77777777" w:rsidR="009A126F" w:rsidRPr="00766692" w:rsidRDefault="009A126F" w:rsidP="00BD7232">
            <w:pPr>
              <w:spacing w:before="0" w:after="0" w:line="240" w:lineRule="auto"/>
              <w:rPr>
                <w:rFonts w:eastAsia="Arial Unicode MS"/>
                <w:b/>
                <w:bCs/>
                <w:lang w:val="es-CR"/>
              </w:rPr>
            </w:pPr>
            <w:r w:rsidRPr="00766692">
              <w:rPr>
                <w:lang w:val="es-CR"/>
              </w:rPr>
              <w:t>Frailes</w:t>
            </w:r>
          </w:p>
        </w:tc>
        <w:tc>
          <w:tcPr>
            <w:tcW w:w="1617" w:type="dxa"/>
          </w:tcPr>
          <w:p w14:paraId="3D8163BB" w14:textId="77777777" w:rsidR="009A126F" w:rsidRPr="00766692" w:rsidRDefault="009A126F" w:rsidP="00BD7232">
            <w:pPr>
              <w:spacing w:before="0" w:after="0" w:line="240" w:lineRule="auto"/>
              <w:jc w:val="center"/>
              <w:rPr>
                <w:lang w:val="es-CR"/>
              </w:rPr>
            </w:pPr>
            <w:r w:rsidRPr="00766692">
              <w:rPr>
                <w:lang w:val="es-CR"/>
              </w:rPr>
              <w:t>2.4</w:t>
            </w:r>
          </w:p>
        </w:tc>
        <w:tc>
          <w:tcPr>
            <w:tcW w:w="1617" w:type="dxa"/>
          </w:tcPr>
          <w:p w14:paraId="27DBDEF1" w14:textId="77777777" w:rsidR="009A126F" w:rsidRPr="00766692" w:rsidRDefault="009A126F" w:rsidP="00BD7232">
            <w:pPr>
              <w:spacing w:before="0" w:after="0" w:line="240" w:lineRule="auto"/>
              <w:jc w:val="center"/>
              <w:rPr>
                <w:color w:val="000000"/>
                <w:lang w:val="es-CR"/>
              </w:rPr>
            </w:pPr>
            <w:r w:rsidRPr="00766692">
              <w:rPr>
                <w:lang w:val="es-CR"/>
              </w:rPr>
              <w:t>1.8</w:t>
            </w:r>
          </w:p>
        </w:tc>
        <w:tc>
          <w:tcPr>
            <w:tcW w:w="1617" w:type="dxa"/>
          </w:tcPr>
          <w:p w14:paraId="39048D81" w14:textId="77777777" w:rsidR="009A126F" w:rsidRPr="00766692" w:rsidRDefault="009A126F" w:rsidP="00BD7232">
            <w:pPr>
              <w:spacing w:before="0" w:after="0" w:line="240" w:lineRule="auto"/>
              <w:jc w:val="center"/>
              <w:rPr>
                <w:color w:val="000000"/>
                <w:lang w:val="es-CR"/>
              </w:rPr>
            </w:pPr>
            <w:r w:rsidRPr="00766692">
              <w:rPr>
                <w:lang w:val="es-CR"/>
              </w:rPr>
              <w:t>1.8</w:t>
            </w:r>
          </w:p>
        </w:tc>
      </w:tr>
      <w:tr w:rsidR="009A126F" w:rsidRPr="00766692" w14:paraId="0838D679" w14:textId="77777777" w:rsidTr="003659F4">
        <w:tc>
          <w:tcPr>
            <w:tcW w:w="3796" w:type="dxa"/>
          </w:tcPr>
          <w:p w14:paraId="11F34392" w14:textId="77777777" w:rsidR="009A126F" w:rsidRPr="00766692" w:rsidRDefault="009A126F" w:rsidP="00BD7232">
            <w:pPr>
              <w:spacing w:before="0" w:after="0" w:line="240" w:lineRule="auto"/>
              <w:rPr>
                <w:rFonts w:eastAsia="Arial Unicode MS"/>
                <w:b/>
                <w:bCs/>
                <w:lang w:val="es-CR"/>
              </w:rPr>
            </w:pPr>
            <w:r w:rsidRPr="00766692">
              <w:rPr>
                <w:lang w:val="es-CR"/>
              </w:rPr>
              <w:t>Patarrá**</w:t>
            </w:r>
          </w:p>
        </w:tc>
        <w:tc>
          <w:tcPr>
            <w:tcW w:w="1617" w:type="dxa"/>
          </w:tcPr>
          <w:p w14:paraId="3C7403A4" w14:textId="77777777" w:rsidR="009A126F" w:rsidRPr="00766692" w:rsidRDefault="009A126F" w:rsidP="00BD7232">
            <w:pPr>
              <w:spacing w:before="0" w:after="0" w:line="240" w:lineRule="auto"/>
              <w:jc w:val="center"/>
              <w:rPr>
                <w:lang w:val="es-CR"/>
              </w:rPr>
            </w:pPr>
            <w:r w:rsidRPr="00766692">
              <w:rPr>
                <w:lang w:val="es-CR"/>
              </w:rPr>
              <w:t>3.1</w:t>
            </w:r>
          </w:p>
        </w:tc>
        <w:tc>
          <w:tcPr>
            <w:tcW w:w="1617" w:type="dxa"/>
          </w:tcPr>
          <w:p w14:paraId="49BC8EFB" w14:textId="77777777" w:rsidR="009A126F" w:rsidRPr="00766692" w:rsidRDefault="009A126F" w:rsidP="00BD7232">
            <w:pPr>
              <w:spacing w:before="0" w:after="0" w:line="240" w:lineRule="auto"/>
              <w:jc w:val="center"/>
              <w:rPr>
                <w:color w:val="000000"/>
                <w:lang w:val="es-CR"/>
              </w:rPr>
            </w:pPr>
            <w:r w:rsidRPr="00766692">
              <w:rPr>
                <w:lang w:val="es-CR"/>
              </w:rPr>
              <w:t>14.7</w:t>
            </w:r>
          </w:p>
        </w:tc>
        <w:tc>
          <w:tcPr>
            <w:tcW w:w="1617" w:type="dxa"/>
          </w:tcPr>
          <w:p w14:paraId="61C61C4E" w14:textId="77777777" w:rsidR="009A126F" w:rsidRPr="00766692" w:rsidRDefault="009A126F" w:rsidP="00BD7232">
            <w:pPr>
              <w:spacing w:before="0" w:after="0" w:line="240" w:lineRule="auto"/>
              <w:jc w:val="center"/>
              <w:rPr>
                <w:color w:val="000000"/>
                <w:lang w:val="es-CR"/>
              </w:rPr>
            </w:pPr>
            <w:r w:rsidRPr="00766692">
              <w:rPr>
                <w:lang w:val="es-CR"/>
              </w:rPr>
              <w:t>5.7</w:t>
            </w:r>
          </w:p>
        </w:tc>
      </w:tr>
      <w:tr w:rsidR="009A126F" w:rsidRPr="00766692" w14:paraId="43664D57" w14:textId="77777777" w:rsidTr="003659F4">
        <w:tc>
          <w:tcPr>
            <w:tcW w:w="3796" w:type="dxa"/>
          </w:tcPr>
          <w:p w14:paraId="07889649" w14:textId="77777777" w:rsidR="009A126F" w:rsidRPr="00766692" w:rsidRDefault="009A126F" w:rsidP="00BD7232">
            <w:pPr>
              <w:spacing w:before="0" w:after="0" w:line="240" w:lineRule="auto"/>
              <w:rPr>
                <w:rFonts w:eastAsia="Arial Unicode MS"/>
                <w:b/>
                <w:bCs/>
                <w:lang w:val="es-CR"/>
              </w:rPr>
            </w:pPr>
            <w:r w:rsidRPr="00766692">
              <w:rPr>
                <w:lang w:val="es-CR"/>
              </w:rPr>
              <w:t>San Cristóbal</w:t>
            </w:r>
          </w:p>
        </w:tc>
        <w:tc>
          <w:tcPr>
            <w:tcW w:w="1617" w:type="dxa"/>
          </w:tcPr>
          <w:p w14:paraId="1DFA1616" w14:textId="77777777" w:rsidR="009A126F" w:rsidRPr="00766692" w:rsidRDefault="009A126F" w:rsidP="00BD7232">
            <w:pPr>
              <w:spacing w:before="0" w:after="0" w:line="240" w:lineRule="auto"/>
              <w:jc w:val="center"/>
              <w:rPr>
                <w:lang w:val="es-CR"/>
              </w:rPr>
            </w:pPr>
            <w:r w:rsidRPr="00766692">
              <w:rPr>
                <w:lang w:val="es-CR"/>
              </w:rPr>
              <w:t>2.1</w:t>
            </w:r>
          </w:p>
        </w:tc>
        <w:tc>
          <w:tcPr>
            <w:tcW w:w="1617" w:type="dxa"/>
          </w:tcPr>
          <w:p w14:paraId="1E2DF9E0" w14:textId="77777777" w:rsidR="009A126F" w:rsidRPr="00766692" w:rsidRDefault="009A126F" w:rsidP="00BD7232">
            <w:pPr>
              <w:spacing w:before="0" w:after="0" w:line="240" w:lineRule="auto"/>
              <w:jc w:val="center"/>
              <w:rPr>
                <w:color w:val="000000"/>
                <w:lang w:val="es-CR"/>
              </w:rPr>
            </w:pPr>
            <w:r w:rsidRPr="00766692">
              <w:rPr>
                <w:lang w:val="es-CR"/>
              </w:rPr>
              <w:t>1.7</w:t>
            </w:r>
          </w:p>
        </w:tc>
        <w:tc>
          <w:tcPr>
            <w:tcW w:w="1617" w:type="dxa"/>
          </w:tcPr>
          <w:p w14:paraId="64D7BC79" w14:textId="77777777" w:rsidR="009A126F" w:rsidRPr="00766692" w:rsidRDefault="009A126F" w:rsidP="00BD7232">
            <w:pPr>
              <w:spacing w:before="0" w:after="0" w:line="240" w:lineRule="auto"/>
              <w:jc w:val="center"/>
              <w:rPr>
                <w:color w:val="000000"/>
                <w:lang w:val="es-CR"/>
              </w:rPr>
            </w:pPr>
            <w:r w:rsidRPr="00766692">
              <w:rPr>
                <w:lang w:val="es-CR"/>
              </w:rPr>
              <w:t>1.9</w:t>
            </w:r>
          </w:p>
        </w:tc>
      </w:tr>
      <w:tr w:rsidR="009A126F" w:rsidRPr="00766692" w14:paraId="65FD93F0" w14:textId="77777777" w:rsidTr="003659F4">
        <w:tc>
          <w:tcPr>
            <w:tcW w:w="3796" w:type="dxa"/>
          </w:tcPr>
          <w:p w14:paraId="46B1E536" w14:textId="77777777" w:rsidR="009A126F" w:rsidRPr="00766692" w:rsidRDefault="009A126F" w:rsidP="00BD7232">
            <w:pPr>
              <w:spacing w:before="0" w:after="0" w:line="240" w:lineRule="auto"/>
              <w:rPr>
                <w:rFonts w:eastAsia="Arial Unicode MS"/>
                <w:b/>
                <w:bCs/>
                <w:lang w:val="es-CR"/>
              </w:rPr>
            </w:pPr>
            <w:r w:rsidRPr="00766692">
              <w:rPr>
                <w:lang w:val="es-CR"/>
              </w:rPr>
              <w:t>Rosario</w:t>
            </w:r>
          </w:p>
        </w:tc>
        <w:tc>
          <w:tcPr>
            <w:tcW w:w="1617" w:type="dxa"/>
          </w:tcPr>
          <w:p w14:paraId="31B323F5" w14:textId="77777777" w:rsidR="009A126F" w:rsidRPr="00766692" w:rsidRDefault="009A126F" w:rsidP="00BD7232">
            <w:pPr>
              <w:spacing w:before="0" w:after="0" w:line="240" w:lineRule="auto"/>
              <w:jc w:val="center"/>
              <w:rPr>
                <w:lang w:val="es-CR"/>
              </w:rPr>
            </w:pPr>
            <w:r w:rsidRPr="00766692">
              <w:rPr>
                <w:lang w:val="es-CR"/>
              </w:rPr>
              <w:t>1.5</w:t>
            </w:r>
          </w:p>
        </w:tc>
        <w:tc>
          <w:tcPr>
            <w:tcW w:w="1617" w:type="dxa"/>
          </w:tcPr>
          <w:p w14:paraId="40773197" w14:textId="77777777" w:rsidR="009A126F" w:rsidRPr="00766692" w:rsidRDefault="009A126F" w:rsidP="00BD7232">
            <w:pPr>
              <w:spacing w:before="0" w:after="0" w:line="240" w:lineRule="auto"/>
              <w:jc w:val="center"/>
              <w:rPr>
                <w:color w:val="000000"/>
                <w:lang w:val="es-CR"/>
              </w:rPr>
            </w:pPr>
            <w:r w:rsidRPr="00766692">
              <w:rPr>
                <w:lang w:val="es-CR"/>
              </w:rPr>
              <w:t>1.4</w:t>
            </w:r>
          </w:p>
        </w:tc>
        <w:tc>
          <w:tcPr>
            <w:tcW w:w="1617" w:type="dxa"/>
          </w:tcPr>
          <w:p w14:paraId="37B6418D" w14:textId="77777777" w:rsidR="009A126F" w:rsidRPr="00766692" w:rsidRDefault="009A126F" w:rsidP="00BD7232">
            <w:pPr>
              <w:spacing w:before="0" w:after="0" w:line="240" w:lineRule="auto"/>
              <w:jc w:val="center"/>
              <w:rPr>
                <w:color w:val="000000"/>
                <w:lang w:val="es-CR"/>
              </w:rPr>
            </w:pPr>
            <w:r w:rsidRPr="00766692">
              <w:rPr>
                <w:lang w:val="es-CR"/>
              </w:rPr>
              <w:t>1.5</w:t>
            </w:r>
          </w:p>
        </w:tc>
      </w:tr>
      <w:tr w:rsidR="009A126F" w:rsidRPr="00766692" w14:paraId="61B51BF6" w14:textId="77777777" w:rsidTr="003659F4">
        <w:tc>
          <w:tcPr>
            <w:tcW w:w="3796" w:type="dxa"/>
          </w:tcPr>
          <w:p w14:paraId="4C215699" w14:textId="77777777" w:rsidR="009A126F" w:rsidRPr="00766692" w:rsidRDefault="009A126F" w:rsidP="00BD7232">
            <w:pPr>
              <w:spacing w:before="0" w:after="0" w:line="240" w:lineRule="auto"/>
              <w:rPr>
                <w:rFonts w:eastAsia="Arial Unicode MS"/>
                <w:b/>
                <w:bCs/>
                <w:lang w:val="es-CR"/>
              </w:rPr>
            </w:pPr>
            <w:r w:rsidRPr="00766692">
              <w:rPr>
                <w:lang w:val="es-CR"/>
              </w:rPr>
              <w:t>Damas</w:t>
            </w:r>
          </w:p>
        </w:tc>
        <w:tc>
          <w:tcPr>
            <w:tcW w:w="1617" w:type="dxa"/>
          </w:tcPr>
          <w:p w14:paraId="36040173" w14:textId="77777777" w:rsidR="009A126F" w:rsidRPr="00766692" w:rsidRDefault="009A126F" w:rsidP="00BD7232">
            <w:pPr>
              <w:spacing w:before="0" w:after="0" w:line="240" w:lineRule="auto"/>
              <w:jc w:val="center"/>
              <w:rPr>
                <w:lang w:val="es-CR"/>
              </w:rPr>
            </w:pPr>
            <w:r w:rsidRPr="00766692">
              <w:rPr>
                <w:lang w:val="es-CR"/>
              </w:rPr>
              <w:t>6.8</w:t>
            </w:r>
          </w:p>
        </w:tc>
        <w:tc>
          <w:tcPr>
            <w:tcW w:w="1617" w:type="dxa"/>
          </w:tcPr>
          <w:p w14:paraId="52B878C2" w14:textId="77777777" w:rsidR="009A126F" w:rsidRPr="00766692" w:rsidRDefault="009A126F" w:rsidP="00BD7232">
            <w:pPr>
              <w:spacing w:before="0" w:after="0" w:line="240" w:lineRule="auto"/>
              <w:jc w:val="center"/>
              <w:rPr>
                <w:color w:val="000000"/>
                <w:lang w:val="es-CR"/>
              </w:rPr>
            </w:pPr>
            <w:r w:rsidRPr="00766692">
              <w:rPr>
                <w:lang w:val="es-CR"/>
              </w:rPr>
              <w:t>6.7</w:t>
            </w:r>
          </w:p>
        </w:tc>
        <w:tc>
          <w:tcPr>
            <w:tcW w:w="1617" w:type="dxa"/>
          </w:tcPr>
          <w:p w14:paraId="09FD9E78" w14:textId="77777777" w:rsidR="009A126F" w:rsidRPr="00766692" w:rsidRDefault="009A126F" w:rsidP="00BD7232">
            <w:pPr>
              <w:spacing w:before="0" w:after="0" w:line="240" w:lineRule="auto"/>
              <w:jc w:val="center"/>
              <w:rPr>
                <w:color w:val="000000"/>
                <w:lang w:val="es-CR"/>
              </w:rPr>
            </w:pPr>
            <w:r w:rsidRPr="00766692">
              <w:rPr>
                <w:lang w:val="es-CR"/>
              </w:rPr>
              <w:t>6.3</w:t>
            </w:r>
          </w:p>
        </w:tc>
      </w:tr>
      <w:tr w:rsidR="009A126F" w:rsidRPr="00766692" w14:paraId="24BF03D3" w14:textId="77777777" w:rsidTr="003659F4">
        <w:tc>
          <w:tcPr>
            <w:tcW w:w="3796" w:type="dxa"/>
          </w:tcPr>
          <w:p w14:paraId="7BFE994F" w14:textId="77777777" w:rsidR="009A126F" w:rsidRPr="00766692" w:rsidRDefault="009A126F" w:rsidP="00BD7232">
            <w:pPr>
              <w:spacing w:before="0" w:after="0" w:line="240" w:lineRule="auto"/>
              <w:rPr>
                <w:rFonts w:eastAsia="Arial Unicode MS"/>
                <w:b/>
                <w:bCs/>
                <w:lang w:val="es-CR"/>
              </w:rPr>
            </w:pPr>
            <w:r w:rsidRPr="00766692">
              <w:rPr>
                <w:lang w:val="es-CR"/>
              </w:rPr>
              <w:t>San Rafael Abajo</w:t>
            </w:r>
          </w:p>
        </w:tc>
        <w:tc>
          <w:tcPr>
            <w:tcW w:w="1617" w:type="dxa"/>
          </w:tcPr>
          <w:p w14:paraId="714C6FF2" w14:textId="77777777" w:rsidR="009A126F" w:rsidRPr="00766692" w:rsidRDefault="009A126F" w:rsidP="00BD7232">
            <w:pPr>
              <w:spacing w:before="0" w:after="0" w:line="240" w:lineRule="auto"/>
              <w:jc w:val="center"/>
              <w:rPr>
                <w:lang w:val="es-CR"/>
              </w:rPr>
            </w:pPr>
            <w:r w:rsidRPr="00766692">
              <w:rPr>
                <w:lang w:val="es-CR"/>
              </w:rPr>
              <w:t>10.7</w:t>
            </w:r>
          </w:p>
        </w:tc>
        <w:tc>
          <w:tcPr>
            <w:tcW w:w="1617" w:type="dxa"/>
          </w:tcPr>
          <w:p w14:paraId="1C6F87AF" w14:textId="77777777" w:rsidR="009A126F" w:rsidRPr="00766692" w:rsidRDefault="009A126F" w:rsidP="00BD7232">
            <w:pPr>
              <w:spacing w:before="0" w:after="0" w:line="240" w:lineRule="auto"/>
              <w:jc w:val="center"/>
              <w:rPr>
                <w:color w:val="000000"/>
                <w:lang w:val="es-CR"/>
              </w:rPr>
            </w:pPr>
            <w:r w:rsidRPr="00766692">
              <w:rPr>
                <w:lang w:val="es-CR"/>
              </w:rPr>
              <w:t>11.6</w:t>
            </w:r>
          </w:p>
        </w:tc>
        <w:tc>
          <w:tcPr>
            <w:tcW w:w="1617" w:type="dxa"/>
          </w:tcPr>
          <w:p w14:paraId="7DB50648" w14:textId="77777777" w:rsidR="009A126F" w:rsidRPr="00766692" w:rsidRDefault="009A126F" w:rsidP="00BD7232">
            <w:pPr>
              <w:spacing w:before="0" w:after="0" w:line="240" w:lineRule="auto"/>
              <w:jc w:val="center"/>
              <w:rPr>
                <w:color w:val="000000"/>
                <w:lang w:val="es-CR"/>
              </w:rPr>
            </w:pPr>
            <w:r w:rsidRPr="00766692">
              <w:rPr>
                <w:lang w:val="es-CR"/>
              </w:rPr>
              <w:t>11.2</w:t>
            </w:r>
          </w:p>
        </w:tc>
      </w:tr>
      <w:tr w:rsidR="009A126F" w:rsidRPr="00766692" w14:paraId="10316EDD" w14:textId="77777777" w:rsidTr="003659F4">
        <w:tc>
          <w:tcPr>
            <w:tcW w:w="3796" w:type="dxa"/>
          </w:tcPr>
          <w:p w14:paraId="4F027F4E" w14:textId="77777777" w:rsidR="009A126F" w:rsidRPr="00766692" w:rsidRDefault="009A126F" w:rsidP="00BD7232">
            <w:pPr>
              <w:spacing w:before="0" w:after="0" w:line="240" w:lineRule="auto"/>
              <w:rPr>
                <w:rFonts w:eastAsia="Arial Unicode MS"/>
                <w:b/>
                <w:bCs/>
                <w:lang w:val="es-CR"/>
              </w:rPr>
            </w:pPr>
            <w:r w:rsidRPr="00766692">
              <w:rPr>
                <w:lang w:val="es-CR"/>
              </w:rPr>
              <w:t>Gravilias</w:t>
            </w:r>
          </w:p>
        </w:tc>
        <w:tc>
          <w:tcPr>
            <w:tcW w:w="1617" w:type="dxa"/>
          </w:tcPr>
          <w:p w14:paraId="2DDAC262" w14:textId="77777777" w:rsidR="009A126F" w:rsidRPr="00766692" w:rsidRDefault="009A126F" w:rsidP="00BD7232">
            <w:pPr>
              <w:spacing w:before="0" w:after="0" w:line="240" w:lineRule="auto"/>
              <w:jc w:val="center"/>
              <w:rPr>
                <w:lang w:val="es-CR"/>
              </w:rPr>
            </w:pPr>
            <w:r w:rsidRPr="00766692">
              <w:rPr>
                <w:lang w:val="es-CR"/>
              </w:rPr>
              <w:t>13.2</w:t>
            </w:r>
          </w:p>
        </w:tc>
        <w:tc>
          <w:tcPr>
            <w:tcW w:w="1617" w:type="dxa"/>
          </w:tcPr>
          <w:p w14:paraId="3C5FE46C" w14:textId="77777777" w:rsidR="009A126F" w:rsidRPr="00766692" w:rsidRDefault="009A126F" w:rsidP="00BD7232">
            <w:pPr>
              <w:spacing w:before="0" w:after="0" w:line="240" w:lineRule="auto"/>
              <w:jc w:val="center"/>
              <w:rPr>
                <w:color w:val="000000"/>
                <w:lang w:val="es-CR"/>
              </w:rPr>
            </w:pPr>
            <w:r w:rsidRPr="00766692">
              <w:rPr>
                <w:lang w:val="es-CR"/>
              </w:rPr>
              <w:t>8.2</w:t>
            </w:r>
          </w:p>
        </w:tc>
        <w:tc>
          <w:tcPr>
            <w:tcW w:w="1617" w:type="dxa"/>
          </w:tcPr>
          <w:p w14:paraId="45CACD43" w14:textId="77777777" w:rsidR="009A126F" w:rsidRPr="00766692" w:rsidRDefault="009A126F" w:rsidP="00BD7232">
            <w:pPr>
              <w:spacing w:before="0" w:after="0" w:line="240" w:lineRule="auto"/>
              <w:jc w:val="center"/>
              <w:rPr>
                <w:color w:val="000000"/>
                <w:lang w:val="es-CR"/>
              </w:rPr>
            </w:pPr>
            <w:r w:rsidRPr="00766692">
              <w:rPr>
                <w:lang w:val="es-CR"/>
              </w:rPr>
              <w:t>7.2</w:t>
            </w:r>
          </w:p>
        </w:tc>
      </w:tr>
      <w:tr w:rsidR="009A126F" w:rsidRPr="00766692" w14:paraId="5D06AE82" w14:textId="77777777" w:rsidTr="003659F4">
        <w:tc>
          <w:tcPr>
            <w:tcW w:w="3796" w:type="dxa"/>
          </w:tcPr>
          <w:p w14:paraId="5376E0DC" w14:textId="77777777" w:rsidR="009A126F" w:rsidRPr="00766692" w:rsidRDefault="009A126F" w:rsidP="00BD7232">
            <w:pPr>
              <w:spacing w:before="0" w:after="0" w:line="240" w:lineRule="auto"/>
              <w:rPr>
                <w:rFonts w:eastAsia="Arial Unicode MS"/>
                <w:b/>
                <w:bCs/>
                <w:lang w:val="es-CR"/>
              </w:rPr>
            </w:pPr>
            <w:r w:rsidRPr="00766692">
              <w:rPr>
                <w:lang w:val="es-CR"/>
              </w:rPr>
              <w:t>Los Guido*</w:t>
            </w:r>
          </w:p>
        </w:tc>
        <w:tc>
          <w:tcPr>
            <w:tcW w:w="1617" w:type="dxa"/>
          </w:tcPr>
          <w:p w14:paraId="129D4A31" w14:textId="77777777" w:rsidR="009A126F" w:rsidRPr="00766692" w:rsidRDefault="009A126F" w:rsidP="00BD7232">
            <w:pPr>
              <w:spacing w:before="0" w:after="0" w:line="240" w:lineRule="auto"/>
              <w:jc w:val="center"/>
              <w:rPr>
                <w:lang w:val="es-CR"/>
              </w:rPr>
            </w:pPr>
            <w:r w:rsidRPr="00766692">
              <w:rPr>
                <w:lang w:val="es-CR"/>
              </w:rPr>
              <w:t>*</w:t>
            </w:r>
          </w:p>
        </w:tc>
        <w:tc>
          <w:tcPr>
            <w:tcW w:w="1617" w:type="dxa"/>
          </w:tcPr>
          <w:p w14:paraId="3733ED5A" w14:textId="77777777" w:rsidR="009A126F" w:rsidRPr="00766692" w:rsidRDefault="009A126F" w:rsidP="00BD7232">
            <w:pPr>
              <w:spacing w:before="0" w:after="0" w:line="240" w:lineRule="auto"/>
              <w:jc w:val="center"/>
              <w:rPr>
                <w:color w:val="000000"/>
                <w:lang w:val="es-CR"/>
              </w:rPr>
            </w:pPr>
            <w:r w:rsidRPr="00766692">
              <w:rPr>
                <w:color w:val="000000"/>
                <w:lang w:val="es-CR"/>
              </w:rPr>
              <w:t>*</w:t>
            </w:r>
          </w:p>
        </w:tc>
        <w:tc>
          <w:tcPr>
            <w:tcW w:w="1617" w:type="dxa"/>
          </w:tcPr>
          <w:p w14:paraId="5E256E55" w14:textId="77777777" w:rsidR="009A126F" w:rsidRPr="00766692" w:rsidRDefault="009A126F" w:rsidP="00BD7232">
            <w:pPr>
              <w:spacing w:before="0" w:after="0" w:line="240" w:lineRule="auto"/>
              <w:jc w:val="center"/>
              <w:rPr>
                <w:color w:val="000000"/>
                <w:lang w:val="es-CR"/>
              </w:rPr>
            </w:pPr>
            <w:r w:rsidRPr="00766692">
              <w:rPr>
                <w:lang w:val="es-CR"/>
              </w:rPr>
              <w:t>11.6</w:t>
            </w:r>
          </w:p>
        </w:tc>
      </w:tr>
      <w:tr w:rsidR="009A126F" w:rsidRPr="00766692" w14:paraId="34FB3A27" w14:textId="77777777" w:rsidTr="003659F4">
        <w:tc>
          <w:tcPr>
            <w:tcW w:w="3796" w:type="dxa"/>
          </w:tcPr>
          <w:p w14:paraId="6461A630" w14:textId="77777777" w:rsidR="009A126F" w:rsidRPr="00766692" w:rsidRDefault="009A126F" w:rsidP="00BD7232">
            <w:pPr>
              <w:spacing w:before="0" w:after="0" w:line="240" w:lineRule="auto"/>
              <w:rPr>
                <w:b/>
                <w:bCs/>
                <w:lang w:val="es-CR"/>
              </w:rPr>
            </w:pPr>
            <w:r w:rsidRPr="00766692">
              <w:rPr>
                <w:b/>
                <w:bCs/>
                <w:lang w:val="es-CR"/>
              </w:rPr>
              <w:t>CANTÓN DESAMPARADOS</w:t>
            </w:r>
          </w:p>
        </w:tc>
        <w:tc>
          <w:tcPr>
            <w:tcW w:w="1617" w:type="dxa"/>
          </w:tcPr>
          <w:p w14:paraId="11316E09" w14:textId="77777777" w:rsidR="009A126F" w:rsidRPr="00766692" w:rsidRDefault="009A126F" w:rsidP="00BD7232">
            <w:pPr>
              <w:spacing w:before="0" w:after="0" w:line="240" w:lineRule="auto"/>
              <w:jc w:val="center"/>
              <w:rPr>
                <w:b/>
                <w:lang w:val="es-CR"/>
              </w:rPr>
            </w:pPr>
            <w:r w:rsidRPr="00766692">
              <w:rPr>
                <w:b/>
                <w:lang w:val="es-CR"/>
              </w:rPr>
              <w:t>100.0</w:t>
            </w:r>
          </w:p>
        </w:tc>
        <w:tc>
          <w:tcPr>
            <w:tcW w:w="1617" w:type="dxa"/>
          </w:tcPr>
          <w:p w14:paraId="305706A5" w14:textId="77777777" w:rsidR="009A126F" w:rsidRPr="00766692" w:rsidRDefault="009A126F" w:rsidP="00BD7232">
            <w:pPr>
              <w:spacing w:before="0" w:after="0" w:line="240" w:lineRule="auto"/>
              <w:jc w:val="center"/>
              <w:rPr>
                <w:b/>
                <w:lang w:val="es-CR"/>
              </w:rPr>
            </w:pPr>
            <w:r w:rsidRPr="00766692">
              <w:rPr>
                <w:b/>
                <w:lang w:val="es-CR"/>
              </w:rPr>
              <w:t>100.0</w:t>
            </w:r>
          </w:p>
        </w:tc>
        <w:tc>
          <w:tcPr>
            <w:tcW w:w="1617" w:type="dxa"/>
          </w:tcPr>
          <w:p w14:paraId="15A6A456" w14:textId="77777777" w:rsidR="009A126F" w:rsidRPr="00766692" w:rsidRDefault="009A126F" w:rsidP="00BD7232">
            <w:pPr>
              <w:spacing w:before="0" w:after="0" w:line="240" w:lineRule="auto"/>
              <w:jc w:val="center"/>
              <w:rPr>
                <w:b/>
                <w:lang w:val="es-CR"/>
              </w:rPr>
            </w:pPr>
            <w:r w:rsidRPr="00766692">
              <w:rPr>
                <w:b/>
                <w:lang w:val="es-CR"/>
              </w:rPr>
              <w:t>100.0</w:t>
            </w:r>
          </w:p>
        </w:tc>
      </w:tr>
    </w:tbl>
    <w:p w14:paraId="24F2CBE0" w14:textId="77777777" w:rsidR="009A126F" w:rsidRPr="00766692" w:rsidRDefault="009A126F" w:rsidP="009A126F">
      <w:pPr>
        <w:spacing w:after="0"/>
        <w:rPr>
          <w:lang w:val="es-CR"/>
        </w:rPr>
      </w:pPr>
      <w:r w:rsidRPr="00766692">
        <w:rPr>
          <w:lang w:val="es-CR"/>
        </w:rPr>
        <w:t>FUENTE: Cálculos realizados por el autor con base en la información del Cuadro 8 de este informe.</w:t>
      </w:r>
    </w:p>
    <w:bookmarkEnd w:id="92"/>
    <w:p w14:paraId="118424D3" w14:textId="77777777" w:rsidR="009A126F" w:rsidRPr="00766692" w:rsidRDefault="009A126F" w:rsidP="009A126F">
      <w:pPr>
        <w:pStyle w:val="NoSpacing"/>
        <w:rPr>
          <w:szCs w:val="24"/>
        </w:rPr>
      </w:pPr>
    </w:p>
    <w:p w14:paraId="15855AF7" w14:textId="2F09D804" w:rsidR="009A126F" w:rsidRPr="00766692" w:rsidRDefault="009A126F" w:rsidP="009A126F">
      <w:pPr>
        <w:pStyle w:val="NoSpacing"/>
        <w:rPr>
          <w:szCs w:val="24"/>
        </w:rPr>
      </w:pPr>
      <w:r w:rsidRPr="00766692">
        <w:rPr>
          <w:szCs w:val="24"/>
        </w:rPr>
        <w:t>Como se ha indicado, el cantón de Desamparados aglutina una serie de distritos pertenecientes al GAM, junto a un área de tres distritos que son predominantemente rurales y están ubicados fuera de la misma.</w:t>
      </w:r>
      <w:r w:rsidR="00A70276">
        <w:rPr>
          <w:szCs w:val="24"/>
        </w:rPr>
        <w:t xml:space="preserve"> </w:t>
      </w:r>
      <w:r w:rsidRPr="00766692">
        <w:rPr>
          <w:szCs w:val="24"/>
        </w:rPr>
        <w:t xml:space="preserve">En lo que se refiere a las áreas urbanas, el cantón alberga solamente un área que se puede considerar urbano – marginal, correspondiente al asentamiento Los Guido, que se ubica en su totalidad en el distrito del mismo nombre. </w:t>
      </w:r>
    </w:p>
    <w:p w14:paraId="37FF84EE" w14:textId="77777777" w:rsidR="009A126F" w:rsidRPr="00766692" w:rsidRDefault="009A126F" w:rsidP="009A126F">
      <w:pPr>
        <w:pStyle w:val="NoSpacing"/>
        <w:rPr>
          <w:szCs w:val="24"/>
        </w:rPr>
      </w:pPr>
    </w:p>
    <w:p w14:paraId="609B7813" w14:textId="63B3CE12" w:rsidR="009A126F" w:rsidRPr="00766692" w:rsidRDefault="009A126F" w:rsidP="009A126F">
      <w:pPr>
        <w:pStyle w:val="NoSpacing"/>
        <w:rPr>
          <w:szCs w:val="24"/>
        </w:rPr>
      </w:pPr>
      <w:r w:rsidRPr="00766692">
        <w:rPr>
          <w:szCs w:val="24"/>
        </w:rPr>
        <w:t>En lo que se refiere al Índice de Desarrollo Humano (IDH), se puede ver que el cantón ocupa el puesto 26 entre los 82 cantones analizados (Cuadro 4), pero con el puesto 13 según el Índice de Pobreza Multidimensional (IPM).</w:t>
      </w:r>
      <w:r w:rsidR="00A70276">
        <w:rPr>
          <w:szCs w:val="24"/>
        </w:rPr>
        <w:t xml:space="preserve"> </w:t>
      </w:r>
      <w:r w:rsidRPr="00766692">
        <w:rPr>
          <w:szCs w:val="24"/>
        </w:rPr>
        <w:t>Esto indica que el primer índice refleja de alguna forma ciertas deficiencias en lo que se refiere a infraestructura urbana y servicios en general, signados por la presencia en la totalidad del cantón de áreas rurales de población dispersa.</w:t>
      </w:r>
      <w:r w:rsidR="00A70276">
        <w:rPr>
          <w:szCs w:val="24"/>
        </w:rPr>
        <w:t xml:space="preserve"> </w:t>
      </w:r>
      <w:r w:rsidRPr="00766692">
        <w:rPr>
          <w:szCs w:val="24"/>
        </w:rPr>
        <w:t xml:space="preserve">Sin embargo, la posición respecto al IPM lo ubica con una situación favorable en lo que se puede considerar las condiciones socioeconómicas de los pobladores. </w:t>
      </w:r>
    </w:p>
    <w:p w14:paraId="475A5408" w14:textId="77777777" w:rsidR="009A126F" w:rsidRPr="00766692" w:rsidRDefault="009A126F" w:rsidP="009A126F">
      <w:pPr>
        <w:pStyle w:val="NoSpacing"/>
        <w:rPr>
          <w:szCs w:val="24"/>
        </w:rPr>
      </w:pPr>
    </w:p>
    <w:p w14:paraId="6F569CA8" w14:textId="3870A37F" w:rsidR="009A126F" w:rsidRPr="00766692" w:rsidRDefault="009A126F" w:rsidP="009A126F">
      <w:pPr>
        <w:pStyle w:val="NoSpacing"/>
        <w:rPr>
          <w:szCs w:val="24"/>
        </w:rPr>
      </w:pPr>
      <w:r w:rsidRPr="00766692">
        <w:rPr>
          <w:szCs w:val="24"/>
        </w:rPr>
        <w:t>Según el estudio realizado por el PNUD en el 2013, el distrito de Desamparados ocupa el quinto lugar relativo entre los 13 distritos del cantón de Desamparados.</w:t>
      </w:r>
      <w:r w:rsidR="00A70276">
        <w:rPr>
          <w:szCs w:val="24"/>
        </w:rPr>
        <w:t xml:space="preserve"> </w:t>
      </w:r>
      <w:r w:rsidRPr="00766692">
        <w:rPr>
          <w:szCs w:val="24"/>
        </w:rPr>
        <w:t>Es importante señalar que según esa clasificación, los 5 distritos</w:t>
      </w:r>
      <w:r w:rsidRPr="00766692">
        <w:rPr>
          <w:rStyle w:val="FootnoteReference"/>
          <w:szCs w:val="24"/>
        </w:rPr>
        <w:footnoteReference w:id="13"/>
      </w:r>
      <w:r w:rsidRPr="00766692">
        <w:rPr>
          <w:szCs w:val="24"/>
        </w:rPr>
        <w:t xml:space="preserve"> se ubican entre los de más alto desarrollo relativo de todos los distritos según este estudio.</w:t>
      </w:r>
      <w:r w:rsidR="00A70276">
        <w:rPr>
          <w:szCs w:val="24"/>
        </w:rPr>
        <w:t xml:space="preserve"> </w:t>
      </w:r>
      <w:r w:rsidRPr="00766692">
        <w:rPr>
          <w:szCs w:val="24"/>
        </w:rPr>
        <w:t>lugar más bajo según el Índice de Desarrollo Social (IDS) y que, como se ha mencionado, conforman una sola aglomeración urbana relativamente compacta.</w:t>
      </w:r>
      <w:r w:rsidR="00A70276">
        <w:rPr>
          <w:szCs w:val="24"/>
        </w:rPr>
        <w:t xml:space="preserve"> </w:t>
      </w:r>
    </w:p>
    <w:p w14:paraId="68C4CC7E" w14:textId="77777777" w:rsidR="009A126F" w:rsidRPr="00766692" w:rsidRDefault="009A126F" w:rsidP="009A126F">
      <w:pPr>
        <w:pStyle w:val="NoSpacing"/>
        <w:rPr>
          <w:szCs w:val="24"/>
        </w:rPr>
      </w:pPr>
    </w:p>
    <w:p w14:paraId="60E5FA87" w14:textId="433F6B2B" w:rsidR="009A126F" w:rsidRPr="00766692" w:rsidRDefault="009A126F" w:rsidP="009A126F">
      <w:pPr>
        <w:pStyle w:val="NoSpacing"/>
        <w:rPr>
          <w:szCs w:val="24"/>
        </w:rPr>
      </w:pPr>
      <w:r w:rsidRPr="00766692">
        <w:rPr>
          <w:szCs w:val="24"/>
        </w:rPr>
        <w:t>En resumen, se puede concluir que el distrito de Desamparados presenta una situación de alto desarrollo en el marco de la totalidad del cantón, con respecto al Índice de Desarrollo Humano y el Índice de Pobreza Multidimensional.</w:t>
      </w:r>
      <w:r w:rsidR="00A70276">
        <w:rPr>
          <w:szCs w:val="24"/>
        </w:rPr>
        <w:t xml:space="preserve"> </w:t>
      </w:r>
    </w:p>
    <w:p w14:paraId="71C8F770" w14:textId="77777777" w:rsidR="009A126F" w:rsidRPr="00766692" w:rsidRDefault="009A126F" w:rsidP="009A126F">
      <w:pPr>
        <w:pStyle w:val="NoSpacing"/>
        <w:rPr>
          <w:szCs w:val="24"/>
        </w:rPr>
      </w:pPr>
    </w:p>
    <w:p w14:paraId="45C98131" w14:textId="4490A592" w:rsidR="009A126F" w:rsidRPr="00766692" w:rsidRDefault="009A126F" w:rsidP="009A126F">
      <w:pPr>
        <w:pStyle w:val="NoSpacing"/>
        <w:rPr>
          <w:szCs w:val="24"/>
        </w:rPr>
      </w:pPr>
      <w:r w:rsidRPr="00766692">
        <w:rPr>
          <w:szCs w:val="24"/>
        </w:rPr>
        <w:t>En lo que se refiere al sitio específico de ubicación del proyecto en el distrito, el mismo se ubica en el centro de la ciudad de Desamparados, en un área en la que predomina en el entorno inmediato un uso orientado al comercio y los servicios en el suelo y las edificaciones, junto a sectores habitacionales.</w:t>
      </w:r>
      <w:r w:rsidR="00A70276">
        <w:rPr>
          <w:szCs w:val="24"/>
        </w:rPr>
        <w:t xml:space="preserve"> </w:t>
      </w:r>
    </w:p>
    <w:p w14:paraId="5E6E183B" w14:textId="58632D11" w:rsidR="009A126F" w:rsidRPr="00766692" w:rsidRDefault="009A126F" w:rsidP="009A126F">
      <w:pPr>
        <w:pStyle w:val="NoSpacing"/>
        <w:rPr>
          <w:szCs w:val="24"/>
        </w:rPr>
      </w:pPr>
      <w:r w:rsidRPr="00766692">
        <w:rPr>
          <w:szCs w:val="24"/>
        </w:rPr>
        <w:t>Hay alguna presencia de casas de habitación en las cuadras aledañas a la que alberga la edificación del proyecto evaluado, en un número reducido y mezcladas con las edificaciones de uso comercial y de servicios.</w:t>
      </w:r>
      <w:r w:rsidR="00A70276">
        <w:rPr>
          <w:szCs w:val="24"/>
        </w:rPr>
        <w:t xml:space="preserve"> </w:t>
      </w:r>
    </w:p>
    <w:p w14:paraId="40A46AB2" w14:textId="77777777" w:rsidR="009A126F" w:rsidRPr="00766692" w:rsidRDefault="009A126F" w:rsidP="009A126F">
      <w:pPr>
        <w:pStyle w:val="NoSpacing"/>
        <w:rPr>
          <w:szCs w:val="24"/>
        </w:rPr>
      </w:pPr>
    </w:p>
    <w:p w14:paraId="7E9E11A4" w14:textId="6911D76F" w:rsidR="009A126F" w:rsidRPr="00766692" w:rsidRDefault="009A126F" w:rsidP="009A126F">
      <w:pPr>
        <w:pStyle w:val="NoSpacing"/>
        <w:rPr>
          <w:szCs w:val="24"/>
        </w:rPr>
      </w:pPr>
      <w:r w:rsidRPr="00766692">
        <w:rPr>
          <w:szCs w:val="24"/>
        </w:rPr>
        <w:t>En el sector se ubica un centro educativo de nivel primario y preescolar, la iglesia católica y el parque, y varios centros comerciales y comercios individuales.</w:t>
      </w:r>
      <w:r w:rsidR="00A70276">
        <w:rPr>
          <w:szCs w:val="24"/>
        </w:rPr>
        <w:t xml:space="preserve"> </w:t>
      </w:r>
    </w:p>
    <w:p w14:paraId="1117BEC3" w14:textId="77777777" w:rsidR="009A126F" w:rsidRPr="00766692" w:rsidRDefault="009A126F" w:rsidP="009A126F">
      <w:pPr>
        <w:pStyle w:val="NoSpacing"/>
        <w:rPr>
          <w:szCs w:val="24"/>
        </w:rPr>
      </w:pPr>
    </w:p>
    <w:p w14:paraId="56FDEDD2" w14:textId="77777777" w:rsidR="009A126F" w:rsidRPr="00766692" w:rsidRDefault="009A126F" w:rsidP="009A126F">
      <w:pPr>
        <w:pStyle w:val="NoSpacing"/>
        <w:rPr>
          <w:szCs w:val="24"/>
        </w:rPr>
      </w:pPr>
    </w:p>
    <w:p w14:paraId="669966DB" w14:textId="77777777" w:rsidR="009A126F" w:rsidRPr="00766692" w:rsidRDefault="009A126F" w:rsidP="009A126F">
      <w:pPr>
        <w:pStyle w:val="NoSpacing"/>
        <w:rPr>
          <w:szCs w:val="24"/>
        </w:rPr>
      </w:pPr>
      <w:r w:rsidRPr="00766692">
        <w:rPr>
          <w:noProof/>
          <w:szCs w:val="24"/>
        </w:rPr>
        <w:drawing>
          <wp:inline distT="0" distB="0" distL="0" distR="0" wp14:anchorId="1D797807" wp14:editId="57FE68A7">
            <wp:extent cx="5612130" cy="3631565"/>
            <wp:effectExtent l="0" t="0" r="7620" b="6985"/>
            <wp:docPr id="34"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Mapa&#10;&#10;Descripción generada automáticamente"/>
                    <pic:cNvPicPr/>
                  </pic:nvPicPr>
                  <pic:blipFill>
                    <a:blip r:embed="rId44"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260BCA09" w14:textId="77777777" w:rsidR="009A126F" w:rsidRPr="00766692" w:rsidRDefault="009A126F" w:rsidP="009A126F">
      <w:pPr>
        <w:pStyle w:val="NoSpacing"/>
        <w:rPr>
          <w:szCs w:val="24"/>
        </w:rPr>
      </w:pPr>
    </w:p>
    <w:p w14:paraId="76B013CF" w14:textId="77777777" w:rsidR="00BD7232" w:rsidRDefault="00BD7232">
      <w:pPr>
        <w:spacing w:before="0" w:after="160" w:line="259" w:lineRule="auto"/>
        <w:jc w:val="left"/>
        <w:rPr>
          <w:rFonts w:eastAsiaTheme="minorEastAsia"/>
          <w:sz w:val="22"/>
          <w:szCs w:val="24"/>
          <w:lang w:val="es-CR" w:eastAsia="es-CR"/>
        </w:rPr>
      </w:pPr>
      <w:r>
        <w:rPr>
          <w:szCs w:val="24"/>
        </w:rPr>
        <w:br w:type="page"/>
      </w:r>
    </w:p>
    <w:p w14:paraId="2D527305" w14:textId="0D46F84B" w:rsidR="009A126F" w:rsidRPr="00766692" w:rsidRDefault="009A126F" w:rsidP="009A126F">
      <w:pPr>
        <w:pStyle w:val="NoSpacing"/>
        <w:rPr>
          <w:szCs w:val="24"/>
        </w:rPr>
      </w:pPr>
      <w:r w:rsidRPr="00766692">
        <w:rPr>
          <w:szCs w:val="24"/>
        </w:rPr>
        <w:t xml:space="preserve">Respecto a las asociaciones de base de consulta, en la zona de Desamparados DINADECO registra las siguientes asociaciones. </w:t>
      </w:r>
    </w:p>
    <w:tbl>
      <w:tblPr>
        <w:tblW w:w="0" w:type="auto"/>
        <w:jc w:val="center"/>
        <w:tblCellSpacing w:w="0" w:type="dxa"/>
        <w:tblCellMar>
          <w:left w:w="0" w:type="dxa"/>
          <w:right w:w="0" w:type="dxa"/>
        </w:tblCellMar>
        <w:tblLook w:val="04A0" w:firstRow="1" w:lastRow="0" w:firstColumn="1" w:lastColumn="0" w:noHBand="0" w:noVBand="1"/>
      </w:tblPr>
      <w:tblGrid>
        <w:gridCol w:w="1055"/>
        <w:gridCol w:w="886"/>
        <w:gridCol w:w="509"/>
        <w:gridCol w:w="6894"/>
      </w:tblGrid>
      <w:tr w:rsidR="009A126F" w:rsidRPr="00766692" w14:paraId="2EDDB4B1"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16B978E4"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645F85AA"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3F97A57F"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Estado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37B4D1B4"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Nombre</w:t>
            </w:r>
          </w:p>
        </w:tc>
      </w:tr>
      <w:tr w:rsidR="009A126F" w:rsidRPr="00766692" w14:paraId="2F680009"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A69BD0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743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585570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10/10/2022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768D58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BD46D0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CIUDADELA CUCUBRES DE DESAMPARADOS</w:t>
            </w:r>
          </w:p>
        </w:tc>
      </w:tr>
      <w:tr w:rsidR="009A126F" w:rsidRPr="00766692" w14:paraId="4E339917"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3D6263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744</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985211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6/5/2023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35334A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A18384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DE LA URB.MONTE CLARO Y TICA LINDA</w:t>
            </w:r>
          </w:p>
        </w:tc>
      </w:tr>
      <w:tr w:rsidR="009A126F" w:rsidRPr="00766692" w14:paraId="27949315"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C84E205"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751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0DFAB6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22/6/2022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FBFD3E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D3223D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SAN ROQUE DE DESAMPARADOS SAN JOSE</w:t>
            </w:r>
          </w:p>
        </w:tc>
      </w:tr>
      <w:tr w:rsidR="009A126F" w:rsidRPr="00766692" w14:paraId="79205164"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9DB446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755</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BDC660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29/7/2022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14399C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96F97D2"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RESIDENCIAL LOS DORADOS DE DESAMPARADOS SAN JOSE</w:t>
            </w:r>
          </w:p>
        </w:tc>
      </w:tr>
      <w:tr w:rsidR="009A126F" w:rsidRPr="00766692" w14:paraId="16ACD76C"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7DF5E1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771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F288C0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13/7/2022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190472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705702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TORREMOLINOS Y JORCO DE DESAMPARADOS</w:t>
            </w:r>
          </w:p>
        </w:tc>
      </w:tr>
      <w:tr w:rsidR="009A126F" w:rsidRPr="00766692" w14:paraId="3C3BB340"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FD10DB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1841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209251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23/8/2023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3E1A36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2456B8D"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CONTADORES Y SABARA DE CALLE FALLAS DESAMPARADOS S.J.</w:t>
            </w:r>
          </w:p>
        </w:tc>
      </w:tr>
      <w:tr w:rsidR="009A126F" w:rsidRPr="00766692" w14:paraId="51616288"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9586C7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2150</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046671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22/5/2023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7ED2D2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0EAF90F"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DE LA CAPRI, SAN MIGUEL DE DESAMPARADOS, SAN JOSE</w:t>
            </w:r>
          </w:p>
        </w:tc>
      </w:tr>
      <w:tr w:rsidR="009A126F" w:rsidRPr="00766692" w14:paraId="28CA552D"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00DCA1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2683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C0E624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11/5/2023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EDDA8D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8A338E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DE CRISTO REY, DESAMPARADOS DE SAN JOSE</w:t>
            </w:r>
          </w:p>
        </w:tc>
      </w:tr>
      <w:tr w:rsidR="009A126F" w:rsidRPr="00766692" w14:paraId="3F36DBD2"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5326AC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2717</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A3810F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8/9/2023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3EEB8B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830B25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LOS GUIDO DE DESAMPARADOS, SAN JOSE</w:t>
            </w:r>
          </w:p>
        </w:tc>
      </w:tr>
      <w:tr w:rsidR="009A126F" w:rsidRPr="00766692" w14:paraId="5A0DFFAE"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69BD8D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2761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3D96F05"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22/5/2022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784C2E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B36A2B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DE BARRIO LOS OLIVOS DE SAN MIGUEL DE DESAMPARADOS, SAN JOSE}</w:t>
            </w:r>
          </w:p>
        </w:tc>
      </w:tr>
      <w:tr w:rsidR="009A126F" w:rsidRPr="00766692" w14:paraId="37C43105"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61699F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2762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C1C835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25/5/2022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CE6D9A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F388E9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RESIDENCIAL LAS CASCADAS DE EL PORVENIR, DESAMPARADOS, SAN JOSE</w:t>
            </w:r>
          </w:p>
        </w:tc>
      </w:tr>
      <w:tr w:rsidR="009A126F" w:rsidRPr="00766692" w14:paraId="6C7C7D13"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C995CC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2767</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2889DC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7/6/2022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E19955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683E1D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LA PAZ LOMA LINDA DE SAN JERÓNIMO DE DESAMPARADOS, SAN JOSÉ</w:t>
            </w:r>
          </w:p>
        </w:tc>
      </w:tr>
      <w:tr w:rsidR="009A126F" w:rsidRPr="00766692" w14:paraId="07A6AFE9"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ED73F0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2835</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299FCEF"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24/5/2023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8892D6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19E7978"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ESPECÍFICA PRO MEJORAS COMUNALES URBANIZACION MARON DE DESAMPARADOS, SAN JOSE</w:t>
            </w:r>
          </w:p>
        </w:tc>
      </w:tr>
    </w:tbl>
    <w:p w14:paraId="6C0C7B52" w14:textId="77777777" w:rsidR="00C30024" w:rsidRDefault="00C30024" w:rsidP="009A126F">
      <w:pPr>
        <w:pStyle w:val="NoSpacing"/>
        <w:rPr>
          <w:szCs w:val="24"/>
        </w:rPr>
      </w:pPr>
    </w:p>
    <w:p w14:paraId="31B003BC" w14:textId="31C84BB0" w:rsidR="009A126F" w:rsidRPr="00766692" w:rsidRDefault="009A126F" w:rsidP="009A126F">
      <w:pPr>
        <w:pStyle w:val="NoSpacing"/>
        <w:rPr>
          <w:szCs w:val="24"/>
        </w:rPr>
      </w:pPr>
      <w:r w:rsidRPr="00766692">
        <w:rPr>
          <w:szCs w:val="24"/>
        </w:rPr>
        <w:t xml:space="preserve">Es necesario señalar que en el estudio que se realice, se debe realizar una selección de las asociaciones más pertinentes a consultar. </w:t>
      </w:r>
    </w:p>
    <w:p w14:paraId="488BFFFD" w14:textId="77777777" w:rsidR="009A126F" w:rsidRPr="00766692" w:rsidRDefault="009A126F" w:rsidP="009A126F">
      <w:pPr>
        <w:pStyle w:val="NoSpacing"/>
        <w:rPr>
          <w:szCs w:val="24"/>
        </w:rPr>
      </w:pPr>
    </w:p>
    <w:p w14:paraId="3DE86BB2" w14:textId="6D1B47D1" w:rsidR="009A126F" w:rsidRPr="00766692" w:rsidRDefault="009A126F" w:rsidP="009A126F">
      <w:pPr>
        <w:pStyle w:val="NoSpacing"/>
        <w:rPr>
          <w:szCs w:val="24"/>
        </w:rPr>
      </w:pPr>
      <w:r w:rsidRPr="00766692">
        <w:rPr>
          <w:szCs w:val="24"/>
        </w:rPr>
        <w:t>Este distrito no tiene población culturalmente diversa, ni concentraciones específicas de pobladores de algún origen específico en su territorio.</w:t>
      </w:r>
      <w:r w:rsidR="00A70276">
        <w:rPr>
          <w:szCs w:val="24"/>
        </w:rPr>
        <w:t xml:space="preserve"> </w:t>
      </w:r>
    </w:p>
    <w:p w14:paraId="18785CE4" w14:textId="77777777" w:rsidR="009A126F" w:rsidRPr="00766692" w:rsidRDefault="009A126F" w:rsidP="009A126F">
      <w:pPr>
        <w:pStyle w:val="NoSpacing"/>
        <w:rPr>
          <w:szCs w:val="24"/>
        </w:rPr>
      </w:pPr>
    </w:p>
    <w:p w14:paraId="5C904668" w14:textId="555B4AAA" w:rsidR="009A126F" w:rsidRPr="00766692" w:rsidRDefault="009A126F" w:rsidP="009A126F">
      <w:pPr>
        <w:pStyle w:val="NoSpacing"/>
        <w:rPr>
          <w:szCs w:val="24"/>
        </w:rPr>
      </w:pPr>
      <w:r w:rsidRPr="00766692">
        <w:rPr>
          <w:szCs w:val="24"/>
        </w:rPr>
        <w:t>Se recomienda establecer contacto con la Municipalidad de Desamparados, en su carácter de gobierno local.</w:t>
      </w:r>
      <w:r w:rsidR="00A70276">
        <w:rPr>
          <w:szCs w:val="24"/>
        </w:rPr>
        <w:t xml:space="preserve"> </w:t>
      </w:r>
      <w:r w:rsidRPr="00766692">
        <w:rPr>
          <w:szCs w:val="24"/>
        </w:rPr>
        <w:t xml:space="preserve">Este ente tiene una Departamento de Servicios Sociales, que incluye los siguientes programas. </w:t>
      </w:r>
    </w:p>
    <w:p w14:paraId="25E9EABC" w14:textId="77777777" w:rsidR="009A126F" w:rsidRPr="00766692" w:rsidRDefault="009A126F" w:rsidP="009A126F">
      <w:pPr>
        <w:pStyle w:val="NoSpacing"/>
        <w:rPr>
          <w:szCs w:val="24"/>
        </w:rPr>
      </w:pPr>
    </w:p>
    <w:p w14:paraId="19DEF7CE" w14:textId="77777777" w:rsidR="009A126F" w:rsidRPr="00766692" w:rsidRDefault="009A126F" w:rsidP="00600533">
      <w:pPr>
        <w:pStyle w:val="NoSpacing"/>
        <w:numPr>
          <w:ilvl w:val="0"/>
          <w:numId w:val="47"/>
        </w:numPr>
        <w:jc w:val="both"/>
        <w:rPr>
          <w:szCs w:val="24"/>
        </w:rPr>
      </w:pPr>
      <w:r w:rsidRPr="00766692">
        <w:rPr>
          <w:szCs w:val="24"/>
        </w:rPr>
        <w:t>Atención en caso de pensiones alimentarias</w:t>
      </w:r>
    </w:p>
    <w:p w14:paraId="19D55495" w14:textId="77777777" w:rsidR="009A126F" w:rsidRPr="00766692" w:rsidRDefault="009A126F" w:rsidP="00600533">
      <w:pPr>
        <w:pStyle w:val="NoSpacing"/>
        <w:numPr>
          <w:ilvl w:val="0"/>
          <w:numId w:val="47"/>
        </w:numPr>
        <w:jc w:val="both"/>
        <w:rPr>
          <w:szCs w:val="24"/>
        </w:rPr>
      </w:pPr>
      <w:r w:rsidRPr="00766692">
        <w:rPr>
          <w:szCs w:val="24"/>
        </w:rPr>
        <w:t>Centro Municipal para las personas migrantes</w:t>
      </w:r>
    </w:p>
    <w:p w14:paraId="281A9B31" w14:textId="77777777" w:rsidR="009A126F" w:rsidRPr="00766692" w:rsidRDefault="009A126F" w:rsidP="00600533">
      <w:pPr>
        <w:pStyle w:val="NoSpacing"/>
        <w:numPr>
          <w:ilvl w:val="0"/>
          <w:numId w:val="47"/>
        </w:numPr>
        <w:jc w:val="both"/>
        <w:rPr>
          <w:szCs w:val="24"/>
        </w:rPr>
      </w:pPr>
      <w:r w:rsidRPr="00766692">
        <w:rPr>
          <w:szCs w:val="24"/>
        </w:rPr>
        <w:t>Atención grupal de mujeres sobrevivientes de violencia intrafamiliar y de género</w:t>
      </w:r>
    </w:p>
    <w:p w14:paraId="1FC07015" w14:textId="77777777" w:rsidR="009A126F" w:rsidRPr="00766692" w:rsidRDefault="009A126F" w:rsidP="00600533">
      <w:pPr>
        <w:pStyle w:val="NoSpacing"/>
        <w:numPr>
          <w:ilvl w:val="0"/>
          <w:numId w:val="47"/>
        </w:numPr>
        <w:jc w:val="both"/>
        <w:rPr>
          <w:szCs w:val="24"/>
        </w:rPr>
      </w:pPr>
      <w:r w:rsidRPr="00766692">
        <w:rPr>
          <w:szCs w:val="24"/>
        </w:rPr>
        <w:t>Oficina de Atención y Protección a la víctima del delito</w:t>
      </w:r>
    </w:p>
    <w:p w14:paraId="3498A1D5" w14:textId="77777777" w:rsidR="009A126F" w:rsidRPr="00766692" w:rsidRDefault="009A126F" w:rsidP="009A126F">
      <w:pPr>
        <w:pStyle w:val="NoSpacing"/>
        <w:rPr>
          <w:szCs w:val="24"/>
        </w:rPr>
      </w:pPr>
    </w:p>
    <w:p w14:paraId="5E8537CD" w14:textId="77777777" w:rsidR="009A126F" w:rsidRPr="00766692" w:rsidRDefault="009A126F" w:rsidP="009A126F">
      <w:pPr>
        <w:pStyle w:val="NoSpacing"/>
        <w:rPr>
          <w:szCs w:val="24"/>
        </w:rPr>
      </w:pPr>
      <w:r w:rsidRPr="00766692">
        <w:rPr>
          <w:szCs w:val="24"/>
        </w:rPr>
        <w:br w:type="page"/>
      </w:r>
    </w:p>
    <w:p w14:paraId="37BAA1FE" w14:textId="77777777" w:rsidR="009A126F" w:rsidRPr="00766692" w:rsidRDefault="009A126F" w:rsidP="009A126F">
      <w:pPr>
        <w:pStyle w:val="NoSpacing"/>
        <w:rPr>
          <w:szCs w:val="24"/>
        </w:rPr>
      </w:pPr>
      <w:r w:rsidRPr="00766692">
        <w:rPr>
          <w:szCs w:val="24"/>
        </w:rPr>
        <w:t>CASA DE PAZ. CANTÓN CURRIDABAT / DISTRITO CURRIDABAT</w:t>
      </w:r>
    </w:p>
    <w:p w14:paraId="0DE5640B" w14:textId="77777777" w:rsidR="009A126F" w:rsidRPr="00766692" w:rsidRDefault="009A126F" w:rsidP="009A126F">
      <w:pPr>
        <w:pStyle w:val="NoSpacing"/>
        <w:rPr>
          <w:szCs w:val="24"/>
        </w:rPr>
      </w:pPr>
    </w:p>
    <w:p w14:paraId="343BBA83" w14:textId="4B490261" w:rsidR="009A126F" w:rsidRPr="00766692" w:rsidRDefault="009A126F" w:rsidP="009A126F">
      <w:pPr>
        <w:pStyle w:val="NoSpacing"/>
        <w:rPr>
          <w:szCs w:val="24"/>
        </w:rPr>
      </w:pPr>
      <w:r w:rsidRPr="00766692">
        <w:rPr>
          <w:szCs w:val="24"/>
        </w:rPr>
        <w:t>El cantón de Curridabat se ubica en el GAM, y en su mayor parte se trata de una zona urbana de alta densidad de construcción, que en la actualidad está integrada espacialmente con la ciudad de San José.</w:t>
      </w:r>
      <w:r w:rsidR="00A70276">
        <w:rPr>
          <w:szCs w:val="24"/>
        </w:rPr>
        <w:t xml:space="preserve"> </w:t>
      </w:r>
    </w:p>
    <w:p w14:paraId="726EF620" w14:textId="77777777" w:rsidR="009A126F" w:rsidRPr="00766692" w:rsidRDefault="009A126F" w:rsidP="009A126F">
      <w:pPr>
        <w:pStyle w:val="NoSpacing"/>
        <w:rPr>
          <w:szCs w:val="24"/>
        </w:rPr>
      </w:pPr>
    </w:p>
    <w:p w14:paraId="25E50EDB" w14:textId="06812E6E" w:rsidR="009A126F" w:rsidRPr="00766692" w:rsidRDefault="009A126F" w:rsidP="009A126F">
      <w:pPr>
        <w:pStyle w:val="NoSpacing"/>
        <w:rPr>
          <w:szCs w:val="24"/>
        </w:rPr>
      </w:pPr>
      <w:r w:rsidRPr="00766692">
        <w:rPr>
          <w:szCs w:val="24"/>
        </w:rPr>
        <w:t>Ha sido un área de un desarrollo urbano, principalmente habitacional, con un gran crecimiento poblacional en el mediano plazo, el cual se ha ralentizado en la parte de la cabecera del cantón y en áreas en las que se puede afirmar que tienen un alto nivel de saturación en lo que se refiere la expansión de zonas urbanas habitacionales (Tirrases, especialmente).</w:t>
      </w:r>
      <w:r w:rsidR="00A70276">
        <w:rPr>
          <w:szCs w:val="24"/>
        </w:rPr>
        <w:t xml:space="preserve"> </w:t>
      </w:r>
    </w:p>
    <w:p w14:paraId="5F77AA51" w14:textId="77777777" w:rsidR="009A126F" w:rsidRPr="00766692" w:rsidRDefault="009A126F" w:rsidP="009A126F">
      <w:pPr>
        <w:pStyle w:val="NoSpacing"/>
        <w:rPr>
          <w:szCs w:val="24"/>
        </w:rPr>
      </w:pPr>
    </w:p>
    <w:p w14:paraId="0CCDDF90" w14:textId="188A4F0A" w:rsidR="009A126F" w:rsidRPr="00766692" w:rsidRDefault="009A126F" w:rsidP="009A126F">
      <w:pPr>
        <w:pStyle w:val="NoSpacing"/>
        <w:rPr>
          <w:szCs w:val="24"/>
        </w:rPr>
      </w:pPr>
      <w:r w:rsidRPr="00766692">
        <w:rPr>
          <w:szCs w:val="24"/>
        </w:rPr>
        <w:t>Así, la población del cantón aumentó en más de doble en el periodo 1984 – 2011 (cuadro 10), crecimiento muy superior al de la media nacional, y en el periodo más reciente (2000 – 2011) el ritmo de incremento disminuye en forma significativa, con niveles bastante inferiores a esa media nacional.</w:t>
      </w:r>
      <w:r w:rsidR="00A70276">
        <w:rPr>
          <w:szCs w:val="24"/>
        </w:rPr>
        <w:t xml:space="preserve"> </w:t>
      </w:r>
    </w:p>
    <w:p w14:paraId="51064DA3" w14:textId="77777777" w:rsidR="009A126F" w:rsidRPr="00766692" w:rsidRDefault="009A126F" w:rsidP="009A126F">
      <w:pPr>
        <w:pStyle w:val="NoSpacing"/>
        <w:rPr>
          <w:szCs w:val="24"/>
        </w:rPr>
      </w:pPr>
    </w:p>
    <w:p w14:paraId="79DD3423" w14:textId="77777777" w:rsidR="009A126F" w:rsidRPr="00766692" w:rsidRDefault="009A126F" w:rsidP="009A126F">
      <w:pPr>
        <w:pStyle w:val="NoSpacing"/>
        <w:rPr>
          <w:szCs w:val="24"/>
        </w:rPr>
      </w:pPr>
    </w:p>
    <w:p w14:paraId="36261F52" w14:textId="77777777" w:rsidR="009A126F" w:rsidRPr="00766692" w:rsidRDefault="009A126F" w:rsidP="009A126F">
      <w:pPr>
        <w:pStyle w:val="NoSpacing"/>
        <w:jc w:val="center"/>
        <w:rPr>
          <w:rFonts w:cs="Times New Roman"/>
          <w:b/>
        </w:rPr>
      </w:pPr>
      <w:r w:rsidRPr="00766692">
        <w:rPr>
          <w:rFonts w:cs="Times New Roman"/>
          <w:b/>
        </w:rPr>
        <w:t>Cuadro 10. POBLACIÓN DEL CANTÓN DE CURRIDABAT POR DISTRITOS Y PORCENTAJES DE CRECIMIENTO INTERCENSALES.</w:t>
      </w:r>
    </w:p>
    <w:p w14:paraId="6F8C6953" w14:textId="77777777" w:rsidR="009A126F" w:rsidRPr="00766692" w:rsidRDefault="009A126F" w:rsidP="009A126F">
      <w:pPr>
        <w:pStyle w:val="NoSpacing"/>
        <w:jc w:val="center"/>
        <w:rPr>
          <w:rFonts w:cs="Times New Roman"/>
        </w:rPr>
      </w:pPr>
      <w:r w:rsidRPr="00766692">
        <w:rPr>
          <w:rFonts w:cs="Times New Roman"/>
          <w:b/>
        </w:rPr>
        <w:t>1984, 2000 y 2011.</w:t>
      </w:r>
    </w:p>
    <w:p w14:paraId="78B17B80" w14:textId="77777777" w:rsidR="009A126F" w:rsidRPr="00766692" w:rsidRDefault="009A126F" w:rsidP="009A126F">
      <w:pPr>
        <w:pStyle w:val="NoSpacing"/>
        <w:rPr>
          <w:rFonts w:cs="Times New Roman"/>
        </w:rPr>
      </w:pPr>
    </w:p>
    <w:tbl>
      <w:tblPr>
        <w:tblStyle w:val="TableGrid"/>
        <w:tblW w:w="8897" w:type="dxa"/>
        <w:tblLayout w:type="fixed"/>
        <w:tblLook w:val="04A0" w:firstRow="1" w:lastRow="0" w:firstColumn="1" w:lastColumn="0" w:noHBand="0" w:noVBand="1"/>
      </w:tblPr>
      <w:tblGrid>
        <w:gridCol w:w="1951"/>
        <w:gridCol w:w="1134"/>
        <w:gridCol w:w="1134"/>
        <w:gridCol w:w="1418"/>
        <w:gridCol w:w="1701"/>
        <w:gridCol w:w="1559"/>
      </w:tblGrid>
      <w:tr w:rsidR="009A126F" w:rsidRPr="00766692" w14:paraId="352879CB" w14:textId="77777777" w:rsidTr="003659F4">
        <w:tc>
          <w:tcPr>
            <w:tcW w:w="1951" w:type="dxa"/>
          </w:tcPr>
          <w:p w14:paraId="4BDBE27F" w14:textId="77777777" w:rsidR="009A126F" w:rsidRPr="00766692" w:rsidRDefault="009A126F" w:rsidP="003659F4">
            <w:pPr>
              <w:pStyle w:val="NoSpacing"/>
              <w:rPr>
                <w:rFonts w:cs="Times New Roman"/>
                <w:b/>
              </w:rPr>
            </w:pPr>
            <w:r w:rsidRPr="00766692">
              <w:rPr>
                <w:rFonts w:cs="Times New Roman"/>
                <w:b/>
              </w:rPr>
              <w:t>CANTÓN Y DISTRITOS</w:t>
            </w:r>
          </w:p>
        </w:tc>
        <w:tc>
          <w:tcPr>
            <w:tcW w:w="1134" w:type="dxa"/>
          </w:tcPr>
          <w:p w14:paraId="4D8D0BDC" w14:textId="77777777" w:rsidR="009A126F" w:rsidRPr="00766692" w:rsidRDefault="009A126F" w:rsidP="003659F4">
            <w:pPr>
              <w:pStyle w:val="NoSpacing"/>
              <w:rPr>
                <w:rFonts w:cs="Times New Roman"/>
                <w:b/>
              </w:rPr>
            </w:pPr>
            <w:r w:rsidRPr="00766692">
              <w:rPr>
                <w:rFonts w:cs="Times New Roman"/>
                <w:b/>
              </w:rPr>
              <w:t>POBLA-CIÓN 1984</w:t>
            </w:r>
          </w:p>
        </w:tc>
        <w:tc>
          <w:tcPr>
            <w:tcW w:w="1134" w:type="dxa"/>
          </w:tcPr>
          <w:p w14:paraId="370CDC13" w14:textId="77777777" w:rsidR="009A126F" w:rsidRPr="00766692" w:rsidRDefault="009A126F" w:rsidP="003659F4">
            <w:pPr>
              <w:pStyle w:val="NoSpacing"/>
              <w:rPr>
                <w:rFonts w:cs="Times New Roman"/>
                <w:b/>
              </w:rPr>
            </w:pPr>
            <w:r w:rsidRPr="00766692">
              <w:rPr>
                <w:rFonts w:cs="Times New Roman"/>
                <w:b/>
              </w:rPr>
              <w:t>POBLA-CIÓN 2000</w:t>
            </w:r>
          </w:p>
        </w:tc>
        <w:tc>
          <w:tcPr>
            <w:tcW w:w="1418" w:type="dxa"/>
          </w:tcPr>
          <w:p w14:paraId="0363A6FD" w14:textId="77777777" w:rsidR="009A126F" w:rsidRPr="00766692" w:rsidRDefault="009A126F" w:rsidP="003659F4">
            <w:pPr>
              <w:pStyle w:val="NoSpacing"/>
              <w:rPr>
                <w:rFonts w:cs="Times New Roman"/>
                <w:b/>
              </w:rPr>
            </w:pPr>
            <w:r w:rsidRPr="00766692">
              <w:rPr>
                <w:rFonts w:cs="Times New Roman"/>
                <w:b/>
              </w:rPr>
              <w:t xml:space="preserve">POBLA-CIÓN </w:t>
            </w:r>
          </w:p>
          <w:p w14:paraId="2109E279" w14:textId="77777777" w:rsidR="009A126F" w:rsidRPr="00766692" w:rsidRDefault="009A126F" w:rsidP="003659F4">
            <w:pPr>
              <w:pStyle w:val="NoSpacing"/>
              <w:rPr>
                <w:rFonts w:cs="Times New Roman"/>
                <w:b/>
              </w:rPr>
            </w:pPr>
            <w:r w:rsidRPr="00766692">
              <w:rPr>
                <w:rFonts w:cs="Times New Roman"/>
                <w:b/>
              </w:rPr>
              <w:t>2011</w:t>
            </w:r>
          </w:p>
        </w:tc>
        <w:tc>
          <w:tcPr>
            <w:tcW w:w="1701" w:type="dxa"/>
          </w:tcPr>
          <w:p w14:paraId="1341F608"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64883B9D" w14:textId="77777777" w:rsidR="009A126F" w:rsidRPr="00766692" w:rsidRDefault="009A126F" w:rsidP="003659F4">
            <w:pPr>
              <w:pStyle w:val="NoSpacing"/>
              <w:rPr>
                <w:rFonts w:cs="Times New Roman"/>
                <w:b/>
              </w:rPr>
            </w:pPr>
            <w:r w:rsidRPr="00766692">
              <w:rPr>
                <w:rFonts w:cs="Times New Roman"/>
                <w:b/>
              </w:rPr>
              <w:t>2000 - 2011</w:t>
            </w:r>
          </w:p>
        </w:tc>
        <w:tc>
          <w:tcPr>
            <w:tcW w:w="1559" w:type="dxa"/>
          </w:tcPr>
          <w:p w14:paraId="5963E467"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683E329C" w14:textId="77777777" w:rsidR="009A126F" w:rsidRPr="00766692" w:rsidRDefault="009A126F" w:rsidP="003659F4">
            <w:pPr>
              <w:pStyle w:val="NoSpacing"/>
              <w:rPr>
                <w:rFonts w:cs="Times New Roman"/>
                <w:b/>
              </w:rPr>
            </w:pPr>
            <w:r w:rsidRPr="00766692">
              <w:rPr>
                <w:rFonts w:cs="Times New Roman"/>
                <w:b/>
              </w:rPr>
              <w:t>1984 - 2011</w:t>
            </w:r>
          </w:p>
        </w:tc>
      </w:tr>
      <w:tr w:rsidR="009A126F" w:rsidRPr="00766692" w14:paraId="35C986AF" w14:textId="77777777" w:rsidTr="003659F4">
        <w:tc>
          <w:tcPr>
            <w:tcW w:w="1951" w:type="dxa"/>
          </w:tcPr>
          <w:p w14:paraId="6CD52288" w14:textId="77777777" w:rsidR="009A126F" w:rsidRPr="00766692" w:rsidRDefault="009A126F" w:rsidP="003659F4">
            <w:pPr>
              <w:pStyle w:val="NoSpacing"/>
              <w:rPr>
                <w:rFonts w:eastAsia="Arial Unicode MS" w:cs="Times New Roman"/>
                <w:b/>
                <w:bCs/>
              </w:rPr>
            </w:pPr>
            <w:r w:rsidRPr="00766692">
              <w:rPr>
                <w:rFonts w:cs="Times New Roman"/>
                <w:b/>
                <w:bCs/>
              </w:rPr>
              <w:t xml:space="preserve">CANTÓN </w:t>
            </w:r>
          </w:p>
        </w:tc>
        <w:tc>
          <w:tcPr>
            <w:tcW w:w="1134" w:type="dxa"/>
          </w:tcPr>
          <w:p w14:paraId="479AA7AD" w14:textId="77777777" w:rsidR="009A126F" w:rsidRPr="00766692" w:rsidRDefault="009A126F" w:rsidP="003659F4">
            <w:pPr>
              <w:pStyle w:val="NoSpacing"/>
              <w:jc w:val="right"/>
              <w:rPr>
                <w:rFonts w:eastAsia="Arial Unicode MS" w:cs="Times New Roman"/>
                <w:b/>
                <w:bCs/>
                <w:sz w:val="22"/>
              </w:rPr>
            </w:pPr>
            <w:r w:rsidRPr="00766692">
              <w:rPr>
                <w:b/>
                <w:bCs/>
              </w:rPr>
              <w:t>31,954</w:t>
            </w:r>
          </w:p>
        </w:tc>
        <w:tc>
          <w:tcPr>
            <w:tcW w:w="1134" w:type="dxa"/>
          </w:tcPr>
          <w:p w14:paraId="131F83D3" w14:textId="77777777" w:rsidR="009A126F" w:rsidRPr="00766692" w:rsidRDefault="009A126F" w:rsidP="003659F4">
            <w:pPr>
              <w:pStyle w:val="NoSpacing"/>
              <w:jc w:val="right"/>
              <w:rPr>
                <w:rFonts w:eastAsia="Arial Unicode MS" w:cs="Times New Roman"/>
                <w:b/>
                <w:bCs/>
              </w:rPr>
            </w:pPr>
            <w:r w:rsidRPr="00766692">
              <w:rPr>
                <w:b/>
                <w:bCs/>
              </w:rPr>
              <w:t>60,889</w:t>
            </w:r>
          </w:p>
        </w:tc>
        <w:tc>
          <w:tcPr>
            <w:tcW w:w="1418" w:type="dxa"/>
          </w:tcPr>
          <w:p w14:paraId="3B10DF50" w14:textId="77777777" w:rsidR="009A126F" w:rsidRPr="00766692" w:rsidRDefault="009A126F" w:rsidP="003659F4">
            <w:pPr>
              <w:pStyle w:val="NoSpacing"/>
              <w:jc w:val="right"/>
              <w:rPr>
                <w:rFonts w:cs="Times New Roman"/>
                <w:b/>
                <w:bCs/>
                <w:color w:val="000000"/>
              </w:rPr>
            </w:pPr>
            <w:r w:rsidRPr="00766692">
              <w:rPr>
                <w:rFonts w:cs="Times New Roman"/>
                <w:b/>
                <w:bCs/>
                <w:color w:val="000000"/>
              </w:rPr>
              <w:t>65,206</w:t>
            </w:r>
          </w:p>
        </w:tc>
        <w:tc>
          <w:tcPr>
            <w:tcW w:w="1701" w:type="dxa"/>
          </w:tcPr>
          <w:p w14:paraId="1153D99B" w14:textId="77777777" w:rsidR="009A126F" w:rsidRPr="00766692" w:rsidRDefault="009A126F" w:rsidP="003659F4">
            <w:pPr>
              <w:pStyle w:val="NoSpacing"/>
              <w:jc w:val="center"/>
              <w:rPr>
                <w:rFonts w:cs="Times New Roman"/>
                <w:b/>
              </w:rPr>
            </w:pPr>
            <w:r w:rsidRPr="00766692">
              <w:rPr>
                <w:rFonts w:cs="Times New Roman"/>
                <w:b/>
              </w:rPr>
              <w:t>7.1</w:t>
            </w:r>
          </w:p>
        </w:tc>
        <w:tc>
          <w:tcPr>
            <w:tcW w:w="1559" w:type="dxa"/>
          </w:tcPr>
          <w:p w14:paraId="58CFC51B" w14:textId="77777777" w:rsidR="009A126F" w:rsidRPr="00766692" w:rsidRDefault="009A126F" w:rsidP="003659F4">
            <w:pPr>
              <w:pStyle w:val="NoSpacing"/>
              <w:jc w:val="center"/>
              <w:rPr>
                <w:rFonts w:cs="Times New Roman"/>
                <w:b/>
              </w:rPr>
            </w:pPr>
            <w:r w:rsidRPr="00766692">
              <w:rPr>
                <w:rFonts w:cs="Times New Roman"/>
                <w:b/>
              </w:rPr>
              <w:t>104.1</w:t>
            </w:r>
          </w:p>
        </w:tc>
      </w:tr>
      <w:tr w:rsidR="009A126F" w:rsidRPr="00766692" w14:paraId="172EB0A5" w14:textId="77777777" w:rsidTr="003659F4">
        <w:tc>
          <w:tcPr>
            <w:tcW w:w="1951" w:type="dxa"/>
          </w:tcPr>
          <w:p w14:paraId="0F40B44E" w14:textId="77777777" w:rsidR="009A126F" w:rsidRPr="00766692" w:rsidRDefault="009A126F" w:rsidP="003659F4">
            <w:pPr>
              <w:pStyle w:val="NoSpacing"/>
              <w:rPr>
                <w:rFonts w:eastAsia="Arial Unicode MS" w:cs="Times New Roman"/>
                <w:b/>
                <w:bCs/>
                <w:sz w:val="20"/>
                <w:szCs w:val="20"/>
              </w:rPr>
            </w:pPr>
            <w:r w:rsidRPr="00766692">
              <w:t>Curridabat</w:t>
            </w:r>
          </w:p>
        </w:tc>
        <w:tc>
          <w:tcPr>
            <w:tcW w:w="1134" w:type="dxa"/>
          </w:tcPr>
          <w:p w14:paraId="4051C7D0" w14:textId="77777777" w:rsidR="009A126F" w:rsidRPr="00766692" w:rsidRDefault="009A126F" w:rsidP="003659F4">
            <w:pPr>
              <w:pStyle w:val="NoSpacing"/>
              <w:jc w:val="right"/>
              <w:rPr>
                <w:rFonts w:eastAsia="Arial Unicode MS" w:cs="Times New Roman"/>
                <w:sz w:val="22"/>
              </w:rPr>
            </w:pPr>
            <w:r w:rsidRPr="00766692">
              <w:t>19,821</w:t>
            </w:r>
          </w:p>
        </w:tc>
        <w:tc>
          <w:tcPr>
            <w:tcW w:w="1134" w:type="dxa"/>
          </w:tcPr>
          <w:p w14:paraId="1C6B483D" w14:textId="77777777" w:rsidR="009A126F" w:rsidRPr="00766692" w:rsidRDefault="009A126F" w:rsidP="003659F4">
            <w:pPr>
              <w:pStyle w:val="NoSpacing"/>
              <w:jc w:val="right"/>
              <w:rPr>
                <w:rFonts w:eastAsia="Arial Unicode MS" w:cs="Times New Roman"/>
                <w:sz w:val="22"/>
              </w:rPr>
            </w:pPr>
            <w:r w:rsidRPr="00766692">
              <w:t>30,316</w:t>
            </w:r>
          </w:p>
        </w:tc>
        <w:tc>
          <w:tcPr>
            <w:tcW w:w="1418" w:type="dxa"/>
          </w:tcPr>
          <w:p w14:paraId="5ABEFF2F" w14:textId="77777777" w:rsidR="009A126F" w:rsidRPr="00766692" w:rsidRDefault="009A126F" w:rsidP="003659F4">
            <w:pPr>
              <w:pStyle w:val="NoSpacing"/>
              <w:jc w:val="right"/>
              <w:rPr>
                <w:rFonts w:cs="Times New Roman"/>
                <w:color w:val="000000"/>
              </w:rPr>
            </w:pPr>
            <w:r w:rsidRPr="00766692">
              <w:t>28,817</w:t>
            </w:r>
          </w:p>
        </w:tc>
        <w:tc>
          <w:tcPr>
            <w:tcW w:w="1701" w:type="dxa"/>
          </w:tcPr>
          <w:p w14:paraId="6C50A2A9" w14:textId="77777777" w:rsidR="009A126F" w:rsidRPr="00766692" w:rsidRDefault="009A126F" w:rsidP="003659F4">
            <w:pPr>
              <w:pStyle w:val="NoSpacing"/>
              <w:jc w:val="center"/>
              <w:rPr>
                <w:rFonts w:cs="Times New Roman"/>
              </w:rPr>
            </w:pPr>
            <w:r w:rsidRPr="00766692">
              <w:rPr>
                <w:rFonts w:cs="Times New Roman"/>
              </w:rPr>
              <w:t>-4.9</w:t>
            </w:r>
          </w:p>
        </w:tc>
        <w:tc>
          <w:tcPr>
            <w:tcW w:w="1559" w:type="dxa"/>
          </w:tcPr>
          <w:p w14:paraId="6C7D1F82" w14:textId="77777777" w:rsidR="009A126F" w:rsidRPr="00766692" w:rsidRDefault="009A126F" w:rsidP="003659F4">
            <w:pPr>
              <w:pStyle w:val="NoSpacing"/>
              <w:jc w:val="center"/>
              <w:rPr>
                <w:rFonts w:cs="Times New Roman"/>
              </w:rPr>
            </w:pPr>
            <w:r w:rsidRPr="00766692">
              <w:rPr>
                <w:rFonts w:cs="Times New Roman"/>
              </w:rPr>
              <w:t>45.4</w:t>
            </w:r>
          </w:p>
        </w:tc>
      </w:tr>
      <w:tr w:rsidR="009A126F" w:rsidRPr="00766692" w14:paraId="742B971F" w14:textId="77777777" w:rsidTr="003659F4">
        <w:tc>
          <w:tcPr>
            <w:tcW w:w="1951" w:type="dxa"/>
          </w:tcPr>
          <w:p w14:paraId="753B6B80" w14:textId="77777777" w:rsidR="009A126F" w:rsidRPr="00766692" w:rsidRDefault="009A126F" w:rsidP="003659F4">
            <w:pPr>
              <w:pStyle w:val="NoSpacing"/>
              <w:rPr>
                <w:rFonts w:eastAsia="Arial Unicode MS" w:cs="Times New Roman"/>
                <w:b/>
                <w:bCs/>
                <w:sz w:val="20"/>
                <w:szCs w:val="20"/>
              </w:rPr>
            </w:pPr>
            <w:r w:rsidRPr="00766692">
              <w:t>Granadilla</w:t>
            </w:r>
          </w:p>
        </w:tc>
        <w:tc>
          <w:tcPr>
            <w:tcW w:w="1134" w:type="dxa"/>
          </w:tcPr>
          <w:p w14:paraId="03980B3C" w14:textId="77777777" w:rsidR="009A126F" w:rsidRPr="00766692" w:rsidRDefault="009A126F" w:rsidP="003659F4">
            <w:pPr>
              <w:pStyle w:val="NoSpacing"/>
              <w:jc w:val="right"/>
              <w:rPr>
                <w:rFonts w:eastAsia="Arial Unicode MS" w:cs="Times New Roman"/>
                <w:sz w:val="22"/>
              </w:rPr>
            </w:pPr>
            <w:r w:rsidRPr="00766692">
              <w:t>4,940</w:t>
            </w:r>
          </w:p>
        </w:tc>
        <w:tc>
          <w:tcPr>
            <w:tcW w:w="1134" w:type="dxa"/>
          </w:tcPr>
          <w:p w14:paraId="7AF3A87A" w14:textId="77777777" w:rsidR="009A126F" w:rsidRPr="00766692" w:rsidRDefault="009A126F" w:rsidP="003659F4">
            <w:pPr>
              <w:pStyle w:val="NoSpacing"/>
              <w:jc w:val="right"/>
              <w:rPr>
                <w:rFonts w:eastAsia="Arial Unicode MS" w:cs="Times New Roman"/>
                <w:sz w:val="22"/>
              </w:rPr>
            </w:pPr>
            <w:r w:rsidRPr="00766692">
              <w:t>11,600</w:t>
            </w:r>
          </w:p>
        </w:tc>
        <w:tc>
          <w:tcPr>
            <w:tcW w:w="1418" w:type="dxa"/>
          </w:tcPr>
          <w:p w14:paraId="70934C8C" w14:textId="77777777" w:rsidR="009A126F" w:rsidRPr="00766692" w:rsidRDefault="009A126F" w:rsidP="003659F4">
            <w:pPr>
              <w:pStyle w:val="NoSpacing"/>
              <w:jc w:val="right"/>
              <w:rPr>
                <w:rFonts w:cs="Times New Roman"/>
                <w:color w:val="000000"/>
              </w:rPr>
            </w:pPr>
            <w:r w:rsidRPr="00766692">
              <w:t>14,778</w:t>
            </w:r>
          </w:p>
        </w:tc>
        <w:tc>
          <w:tcPr>
            <w:tcW w:w="1701" w:type="dxa"/>
          </w:tcPr>
          <w:p w14:paraId="5DEC9D5B" w14:textId="77777777" w:rsidR="009A126F" w:rsidRPr="00766692" w:rsidRDefault="009A126F" w:rsidP="003659F4">
            <w:pPr>
              <w:pStyle w:val="NoSpacing"/>
              <w:jc w:val="center"/>
              <w:rPr>
                <w:rFonts w:cs="Times New Roman"/>
              </w:rPr>
            </w:pPr>
            <w:r w:rsidRPr="00766692">
              <w:rPr>
                <w:rFonts w:cs="Times New Roman"/>
              </w:rPr>
              <w:t>27.4</w:t>
            </w:r>
          </w:p>
        </w:tc>
        <w:tc>
          <w:tcPr>
            <w:tcW w:w="1559" w:type="dxa"/>
          </w:tcPr>
          <w:p w14:paraId="595D87B2" w14:textId="77777777" w:rsidR="009A126F" w:rsidRPr="00766692" w:rsidRDefault="009A126F" w:rsidP="003659F4">
            <w:pPr>
              <w:pStyle w:val="NoSpacing"/>
              <w:jc w:val="center"/>
              <w:rPr>
                <w:rFonts w:cs="Times New Roman"/>
              </w:rPr>
            </w:pPr>
            <w:r w:rsidRPr="00766692">
              <w:rPr>
                <w:rFonts w:cs="Times New Roman"/>
              </w:rPr>
              <w:t>199.1</w:t>
            </w:r>
          </w:p>
        </w:tc>
      </w:tr>
      <w:tr w:rsidR="009A126F" w:rsidRPr="00766692" w14:paraId="02E7D822" w14:textId="77777777" w:rsidTr="003659F4">
        <w:tc>
          <w:tcPr>
            <w:tcW w:w="1951" w:type="dxa"/>
          </w:tcPr>
          <w:p w14:paraId="475169D6" w14:textId="77777777" w:rsidR="009A126F" w:rsidRPr="00766692" w:rsidRDefault="009A126F" w:rsidP="003659F4">
            <w:pPr>
              <w:pStyle w:val="NoSpacing"/>
              <w:rPr>
                <w:rFonts w:eastAsia="Arial Unicode MS" w:cs="Times New Roman"/>
                <w:b/>
                <w:bCs/>
                <w:sz w:val="20"/>
                <w:szCs w:val="20"/>
              </w:rPr>
            </w:pPr>
            <w:r w:rsidRPr="00766692">
              <w:t>Sánchez</w:t>
            </w:r>
          </w:p>
        </w:tc>
        <w:tc>
          <w:tcPr>
            <w:tcW w:w="1134" w:type="dxa"/>
          </w:tcPr>
          <w:p w14:paraId="19560E09" w14:textId="77777777" w:rsidR="009A126F" w:rsidRPr="00766692" w:rsidRDefault="009A126F" w:rsidP="003659F4">
            <w:pPr>
              <w:pStyle w:val="NoSpacing"/>
              <w:jc w:val="right"/>
              <w:rPr>
                <w:rFonts w:eastAsia="Arial Unicode MS" w:cs="Times New Roman"/>
                <w:sz w:val="22"/>
              </w:rPr>
            </w:pPr>
            <w:r w:rsidRPr="00766692">
              <w:t>1,418</w:t>
            </w:r>
          </w:p>
        </w:tc>
        <w:tc>
          <w:tcPr>
            <w:tcW w:w="1134" w:type="dxa"/>
          </w:tcPr>
          <w:p w14:paraId="15653A33" w14:textId="77777777" w:rsidR="009A126F" w:rsidRPr="00766692" w:rsidRDefault="009A126F" w:rsidP="003659F4">
            <w:pPr>
              <w:pStyle w:val="NoSpacing"/>
              <w:jc w:val="right"/>
              <w:rPr>
                <w:rFonts w:eastAsia="Arial Unicode MS" w:cs="Times New Roman"/>
                <w:sz w:val="22"/>
              </w:rPr>
            </w:pPr>
            <w:r w:rsidRPr="00766692">
              <w:t>3,147</w:t>
            </w:r>
          </w:p>
        </w:tc>
        <w:tc>
          <w:tcPr>
            <w:tcW w:w="1418" w:type="dxa"/>
          </w:tcPr>
          <w:p w14:paraId="67768294" w14:textId="77777777" w:rsidR="009A126F" w:rsidRPr="00766692" w:rsidRDefault="009A126F" w:rsidP="003659F4">
            <w:pPr>
              <w:pStyle w:val="NoSpacing"/>
              <w:jc w:val="right"/>
              <w:rPr>
                <w:rFonts w:cs="Times New Roman"/>
                <w:color w:val="000000"/>
              </w:rPr>
            </w:pPr>
            <w:r w:rsidRPr="00766692">
              <w:t>5,364</w:t>
            </w:r>
          </w:p>
        </w:tc>
        <w:tc>
          <w:tcPr>
            <w:tcW w:w="1701" w:type="dxa"/>
          </w:tcPr>
          <w:p w14:paraId="487C4F9E" w14:textId="77777777" w:rsidR="009A126F" w:rsidRPr="00766692" w:rsidRDefault="009A126F" w:rsidP="003659F4">
            <w:pPr>
              <w:pStyle w:val="NoSpacing"/>
              <w:jc w:val="center"/>
              <w:rPr>
                <w:rFonts w:cs="Times New Roman"/>
              </w:rPr>
            </w:pPr>
            <w:r w:rsidRPr="00766692">
              <w:rPr>
                <w:rFonts w:cs="Times New Roman"/>
              </w:rPr>
              <w:t>70.4</w:t>
            </w:r>
          </w:p>
        </w:tc>
        <w:tc>
          <w:tcPr>
            <w:tcW w:w="1559" w:type="dxa"/>
          </w:tcPr>
          <w:p w14:paraId="640730CB" w14:textId="77777777" w:rsidR="009A126F" w:rsidRPr="00766692" w:rsidRDefault="009A126F" w:rsidP="003659F4">
            <w:pPr>
              <w:pStyle w:val="NoSpacing"/>
              <w:jc w:val="center"/>
              <w:rPr>
                <w:rFonts w:cs="Times New Roman"/>
              </w:rPr>
            </w:pPr>
            <w:r w:rsidRPr="00766692">
              <w:rPr>
                <w:rFonts w:cs="Times New Roman"/>
              </w:rPr>
              <w:t>278.3</w:t>
            </w:r>
          </w:p>
        </w:tc>
      </w:tr>
      <w:tr w:rsidR="009A126F" w:rsidRPr="00766692" w14:paraId="0718088C" w14:textId="77777777" w:rsidTr="003659F4">
        <w:tc>
          <w:tcPr>
            <w:tcW w:w="1951" w:type="dxa"/>
          </w:tcPr>
          <w:p w14:paraId="135B318C" w14:textId="77777777" w:rsidR="009A126F" w:rsidRPr="00766692" w:rsidRDefault="009A126F" w:rsidP="003659F4">
            <w:pPr>
              <w:pStyle w:val="NoSpacing"/>
              <w:rPr>
                <w:rFonts w:eastAsia="Arial Unicode MS" w:cs="Times New Roman"/>
                <w:b/>
                <w:bCs/>
                <w:sz w:val="20"/>
                <w:szCs w:val="20"/>
              </w:rPr>
            </w:pPr>
            <w:r w:rsidRPr="00766692">
              <w:t>Tirrases</w:t>
            </w:r>
          </w:p>
        </w:tc>
        <w:tc>
          <w:tcPr>
            <w:tcW w:w="1134" w:type="dxa"/>
          </w:tcPr>
          <w:p w14:paraId="2C888D3F" w14:textId="77777777" w:rsidR="009A126F" w:rsidRPr="00766692" w:rsidRDefault="009A126F" w:rsidP="003659F4">
            <w:pPr>
              <w:pStyle w:val="NoSpacing"/>
              <w:jc w:val="right"/>
              <w:rPr>
                <w:rFonts w:eastAsia="Arial Unicode MS" w:cs="Times New Roman"/>
                <w:sz w:val="22"/>
              </w:rPr>
            </w:pPr>
            <w:r w:rsidRPr="00766692">
              <w:t>5,775</w:t>
            </w:r>
          </w:p>
        </w:tc>
        <w:tc>
          <w:tcPr>
            <w:tcW w:w="1134" w:type="dxa"/>
          </w:tcPr>
          <w:p w14:paraId="0D9F7C03" w14:textId="77777777" w:rsidR="009A126F" w:rsidRPr="00766692" w:rsidRDefault="009A126F" w:rsidP="003659F4">
            <w:pPr>
              <w:pStyle w:val="NoSpacing"/>
              <w:jc w:val="right"/>
              <w:rPr>
                <w:rFonts w:eastAsia="Arial Unicode MS" w:cs="Times New Roman"/>
                <w:sz w:val="22"/>
              </w:rPr>
            </w:pPr>
            <w:r w:rsidRPr="00766692">
              <w:t>15,826</w:t>
            </w:r>
          </w:p>
        </w:tc>
        <w:tc>
          <w:tcPr>
            <w:tcW w:w="1418" w:type="dxa"/>
          </w:tcPr>
          <w:p w14:paraId="3A653590" w14:textId="77777777" w:rsidR="009A126F" w:rsidRPr="00766692" w:rsidRDefault="009A126F" w:rsidP="003659F4">
            <w:pPr>
              <w:pStyle w:val="NoSpacing"/>
              <w:jc w:val="right"/>
              <w:rPr>
                <w:rFonts w:cs="Times New Roman"/>
                <w:color w:val="000000"/>
              </w:rPr>
            </w:pPr>
            <w:r w:rsidRPr="00766692">
              <w:t>16,247</w:t>
            </w:r>
          </w:p>
        </w:tc>
        <w:tc>
          <w:tcPr>
            <w:tcW w:w="1701" w:type="dxa"/>
          </w:tcPr>
          <w:p w14:paraId="57C4B12C" w14:textId="77777777" w:rsidR="009A126F" w:rsidRPr="00766692" w:rsidRDefault="009A126F" w:rsidP="003659F4">
            <w:pPr>
              <w:pStyle w:val="NoSpacing"/>
              <w:jc w:val="center"/>
              <w:rPr>
                <w:rFonts w:cs="Times New Roman"/>
              </w:rPr>
            </w:pPr>
            <w:r w:rsidRPr="00766692">
              <w:rPr>
                <w:rFonts w:cs="Times New Roman"/>
              </w:rPr>
              <w:t>2.7</w:t>
            </w:r>
          </w:p>
        </w:tc>
        <w:tc>
          <w:tcPr>
            <w:tcW w:w="1559" w:type="dxa"/>
          </w:tcPr>
          <w:p w14:paraId="2FCDD959" w14:textId="77777777" w:rsidR="009A126F" w:rsidRPr="00766692" w:rsidRDefault="009A126F" w:rsidP="003659F4">
            <w:pPr>
              <w:pStyle w:val="NoSpacing"/>
              <w:jc w:val="center"/>
              <w:rPr>
                <w:rFonts w:cs="Times New Roman"/>
              </w:rPr>
            </w:pPr>
            <w:r w:rsidRPr="00766692">
              <w:rPr>
                <w:rFonts w:cs="Times New Roman"/>
              </w:rPr>
              <w:t>181.3</w:t>
            </w:r>
          </w:p>
        </w:tc>
      </w:tr>
      <w:tr w:rsidR="009A126F" w:rsidRPr="00766692" w14:paraId="2C4293B5" w14:textId="77777777" w:rsidTr="003659F4">
        <w:tc>
          <w:tcPr>
            <w:tcW w:w="1951" w:type="dxa"/>
            <w:vAlign w:val="bottom"/>
          </w:tcPr>
          <w:p w14:paraId="400C94D6" w14:textId="77777777" w:rsidR="009A126F" w:rsidRPr="00766692" w:rsidRDefault="009A126F" w:rsidP="003659F4">
            <w:pPr>
              <w:pStyle w:val="NoSpacing"/>
              <w:rPr>
                <w:rFonts w:cs="Times New Roman"/>
                <w:b/>
                <w:bCs/>
                <w:sz w:val="22"/>
              </w:rPr>
            </w:pPr>
            <w:r w:rsidRPr="00766692">
              <w:rPr>
                <w:rFonts w:cs="Times New Roman"/>
                <w:b/>
                <w:bCs/>
                <w:sz w:val="22"/>
              </w:rPr>
              <w:t>COSTA RICA</w:t>
            </w:r>
          </w:p>
        </w:tc>
        <w:tc>
          <w:tcPr>
            <w:tcW w:w="1134" w:type="dxa"/>
          </w:tcPr>
          <w:p w14:paraId="3DB6B580" w14:textId="77777777" w:rsidR="009A126F" w:rsidRPr="00766692" w:rsidRDefault="009A126F" w:rsidP="003659F4">
            <w:pPr>
              <w:pStyle w:val="NoSpacing"/>
              <w:jc w:val="right"/>
              <w:rPr>
                <w:rFonts w:cs="Times New Roman"/>
                <w:b/>
                <w:bCs/>
                <w:sz w:val="22"/>
              </w:rPr>
            </w:pPr>
            <w:r w:rsidRPr="00766692">
              <w:rPr>
                <w:rFonts w:cs="Times New Roman"/>
                <w:b/>
                <w:bCs/>
                <w:sz w:val="22"/>
              </w:rPr>
              <w:t>2,416,809</w:t>
            </w:r>
          </w:p>
        </w:tc>
        <w:tc>
          <w:tcPr>
            <w:tcW w:w="1134" w:type="dxa"/>
          </w:tcPr>
          <w:p w14:paraId="255DCE96" w14:textId="77777777" w:rsidR="009A126F" w:rsidRPr="00766692" w:rsidRDefault="009A126F" w:rsidP="003659F4">
            <w:pPr>
              <w:pStyle w:val="NoSpacing"/>
              <w:jc w:val="right"/>
              <w:rPr>
                <w:rFonts w:cs="Times New Roman"/>
                <w:b/>
                <w:bCs/>
                <w:sz w:val="22"/>
              </w:rPr>
            </w:pPr>
            <w:r w:rsidRPr="00766692">
              <w:rPr>
                <w:rFonts w:cs="Times New Roman"/>
                <w:b/>
                <w:bCs/>
                <w:sz w:val="22"/>
              </w:rPr>
              <w:t>3,810,179</w:t>
            </w:r>
          </w:p>
        </w:tc>
        <w:tc>
          <w:tcPr>
            <w:tcW w:w="1418" w:type="dxa"/>
          </w:tcPr>
          <w:p w14:paraId="1ACB173A" w14:textId="77777777" w:rsidR="009A126F" w:rsidRPr="00766692" w:rsidRDefault="009A126F" w:rsidP="003659F4">
            <w:pPr>
              <w:pStyle w:val="NoSpacing"/>
              <w:jc w:val="right"/>
              <w:rPr>
                <w:rFonts w:cs="Times New Roman"/>
                <w:sz w:val="22"/>
              </w:rPr>
            </w:pPr>
            <w:r w:rsidRPr="00766692">
              <w:rPr>
                <w:rFonts w:cs="Times New Roman"/>
                <w:b/>
                <w:bCs/>
                <w:color w:val="000000"/>
                <w:sz w:val="22"/>
              </w:rPr>
              <w:t>4,301,712</w:t>
            </w:r>
          </w:p>
        </w:tc>
        <w:tc>
          <w:tcPr>
            <w:tcW w:w="1701" w:type="dxa"/>
          </w:tcPr>
          <w:p w14:paraId="7C46D187" w14:textId="77777777" w:rsidR="009A126F" w:rsidRPr="00766692" w:rsidRDefault="009A126F" w:rsidP="003659F4">
            <w:pPr>
              <w:pStyle w:val="NoSpacing"/>
              <w:jc w:val="center"/>
              <w:rPr>
                <w:rFonts w:cs="Times New Roman"/>
                <w:b/>
                <w:sz w:val="22"/>
              </w:rPr>
            </w:pPr>
            <w:r w:rsidRPr="00766692">
              <w:rPr>
                <w:rFonts w:cs="Times New Roman"/>
                <w:b/>
                <w:sz w:val="22"/>
              </w:rPr>
              <w:t>12.9</w:t>
            </w:r>
          </w:p>
        </w:tc>
        <w:tc>
          <w:tcPr>
            <w:tcW w:w="1559" w:type="dxa"/>
          </w:tcPr>
          <w:p w14:paraId="43E1107E" w14:textId="77777777" w:rsidR="009A126F" w:rsidRPr="00766692" w:rsidRDefault="009A126F" w:rsidP="003659F4">
            <w:pPr>
              <w:pStyle w:val="NoSpacing"/>
              <w:jc w:val="center"/>
              <w:rPr>
                <w:rFonts w:cs="Times New Roman"/>
                <w:b/>
                <w:sz w:val="22"/>
              </w:rPr>
            </w:pPr>
            <w:r w:rsidRPr="00766692">
              <w:rPr>
                <w:rFonts w:cs="Times New Roman"/>
                <w:b/>
                <w:sz w:val="22"/>
              </w:rPr>
              <w:t>78.0</w:t>
            </w:r>
          </w:p>
        </w:tc>
      </w:tr>
    </w:tbl>
    <w:p w14:paraId="112949BE" w14:textId="77777777" w:rsidR="009A126F" w:rsidRPr="00766692" w:rsidRDefault="009A126F" w:rsidP="009A126F">
      <w:pPr>
        <w:pStyle w:val="NoSpacing"/>
      </w:pPr>
      <w:r w:rsidRPr="00766692">
        <w:rPr>
          <w:b/>
          <w:bCs/>
        </w:rPr>
        <w:t>FUENTE:</w:t>
      </w:r>
      <w:r w:rsidRPr="00766692">
        <w:t xml:space="preserve"> Censos de Población, según cuadros especiales generados por el autor a partir de las bases de datos CCP – INEC. </w:t>
      </w:r>
    </w:p>
    <w:p w14:paraId="77FEC055" w14:textId="77777777" w:rsidR="009A126F" w:rsidRPr="00766692" w:rsidRDefault="009A126F" w:rsidP="009A126F">
      <w:pPr>
        <w:pStyle w:val="NoSpacing"/>
        <w:rPr>
          <w:szCs w:val="24"/>
        </w:rPr>
      </w:pPr>
    </w:p>
    <w:p w14:paraId="03257392" w14:textId="77777777" w:rsidR="009A126F" w:rsidRPr="00766692" w:rsidRDefault="009A126F" w:rsidP="009A126F">
      <w:pPr>
        <w:pStyle w:val="NoSpacing"/>
        <w:rPr>
          <w:szCs w:val="24"/>
        </w:rPr>
      </w:pPr>
    </w:p>
    <w:p w14:paraId="4ECF50B9" w14:textId="5F5FD331" w:rsidR="009A126F" w:rsidRPr="00766692" w:rsidRDefault="009A126F" w:rsidP="009A126F">
      <w:pPr>
        <w:pStyle w:val="NoSpacing"/>
        <w:rPr>
          <w:szCs w:val="24"/>
        </w:rPr>
      </w:pPr>
      <w:r w:rsidRPr="00766692">
        <w:rPr>
          <w:szCs w:val="24"/>
        </w:rPr>
        <w:t>Los distritos de Granadilla y Sánchez aún mantienen un crecimiento importante, ya que disponen de áreas para la expansión urbana (principalmente fincas de café que se urbanizan), de forma que su población sigue aumentando a un ritmo superior a la media nacional y cantonal, pero hay que considerar que su población era muy pequeña en el año 1984, y aún para 2011 apenas representan la cuarta parte de la población total del cantón (cuadro 11).</w:t>
      </w:r>
      <w:r w:rsidR="00A70276">
        <w:rPr>
          <w:szCs w:val="24"/>
        </w:rPr>
        <w:t xml:space="preserve"> </w:t>
      </w:r>
    </w:p>
    <w:p w14:paraId="0258BB41" w14:textId="77777777" w:rsidR="009A126F" w:rsidRPr="00766692" w:rsidRDefault="009A126F" w:rsidP="009A126F">
      <w:pPr>
        <w:spacing w:after="0"/>
        <w:jc w:val="center"/>
        <w:rPr>
          <w:b/>
          <w:lang w:val="es-CR"/>
        </w:rPr>
      </w:pPr>
      <w:bookmarkStart w:id="93" w:name="_Hlk100126409"/>
    </w:p>
    <w:p w14:paraId="21146244" w14:textId="77777777" w:rsidR="009A126F" w:rsidRPr="00766692" w:rsidRDefault="009A126F" w:rsidP="009A126F">
      <w:pPr>
        <w:spacing w:after="0"/>
        <w:jc w:val="center"/>
        <w:rPr>
          <w:b/>
          <w:lang w:val="es-CR"/>
        </w:rPr>
      </w:pPr>
    </w:p>
    <w:p w14:paraId="260A8048" w14:textId="07725DA1" w:rsidR="009A126F" w:rsidRPr="00766692" w:rsidRDefault="009A126F" w:rsidP="009A126F">
      <w:pPr>
        <w:spacing w:after="0"/>
        <w:jc w:val="center"/>
        <w:rPr>
          <w:b/>
          <w:lang w:val="es-CR"/>
        </w:rPr>
      </w:pPr>
      <w:r w:rsidRPr="00766692">
        <w:rPr>
          <w:b/>
          <w:lang w:val="es-CR"/>
        </w:rPr>
        <w:t>Cuadro 11.</w:t>
      </w:r>
      <w:r w:rsidR="00A70276">
        <w:rPr>
          <w:b/>
          <w:lang w:val="es-CR"/>
        </w:rPr>
        <w:t xml:space="preserve"> </w:t>
      </w:r>
      <w:r w:rsidRPr="00766692">
        <w:rPr>
          <w:b/>
          <w:lang w:val="es-CR"/>
        </w:rPr>
        <w:t>DISTRIBUCIÓN PORCENTUAL DE LA POBLACIÓN DEL CANTÓN DE CURRIDABAT POR DISTRITOS.</w:t>
      </w:r>
      <w:r w:rsidR="00A70276">
        <w:rPr>
          <w:b/>
          <w:lang w:val="es-CR"/>
        </w:rPr>
        <w:t xml:space="preserve"> </w:t>
      </w:r>
      <w:r w:rsidRPr="00766692">
        <w:rPr>
          <w:b/>
          <w:lang w:val="es-CR"/>
        </w:rPr>
        <w:t>1984, 2000 y 2011</w:t>
      </w:r>
    </w:p>
    <w:p w14:paraId="7BE80FC3"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7A561271" w14:textId="77777777" w:rsidTr="003659F4">
        <w:tc>
          <w:tcPr>
            <w:tcW w:w="3796" w:type="dxa"/>
          </w:tcPr>
          <w:p w14:paraId="10B1A23B" w14:textId="77777777" w:rsidR="009A126F" w:rsidRPr="00766692" w:rsidRDefault="009A126F" w:rsidP="00C30024">
            <w:pPr>
              <w:spacing w:before="0" w:after="0"/>
              <w:rPr>
                <w:b/>
                <w:lang w:val="es-CR"/>
              </w:rPr>
            </w:pPr>
            <w:r w:rsidRPr="00766692">
              <w:rPr>
                <w:b/>
                <w:lang w:val="es-CR"/>
              </w:rPr>
              <w:t>CANTÓN Y DISTRITOS</w:t>
            </w:r>
          </w:p>
          <w:p w14:paraId="09A9649D" w14:textId="77777777" w:rsidR="009A126F" w:rsidRPr="00766692" w:rsidRDefault="009A126F" w:rsidP="00C30024">
            <w:pPr>
              <w:spacing w:before="0" w:after="0"/>
              <w:rPr>
                <w:b/>
                <w:lang w:val="es-CR"/>
              </w:rPr>
            </w:pPr>
          </w:p>
        </w:tc>
        <w:tc>
          <w:tcPr>
            <w:tcW w:w="1617" w:type="dxa"/>
          </w:tcPr>
          <w:p w14:paraId="428590D5" w14:textId="77777777" w:rsidR="009A126F" w:rsidRPr="00766692" w:rsidRDefault="009A126F" w:rsidP="00C30024">
            <w:pPr>
              <w:spacing w:before="0" w:after="0"/>
              <w:jc w:val="center"/>
              <w:rPr>
                <w:b/>
                <w:lang w:val="es-CR"/>
              </w:rPr>
            </w:pPr>
            <w:r w:rsidRPr="00766692">
              <w:rPr>
                <w:b/>
                <w:lang w:val="es-CR"/>
              </w:rPr>
              <w:t>1984</w:t>
            </w:r>
          </w:p>
        </w:tc>
        <w:tc>
          <w:tcPr>
            <w:tcW w:w="1617" w:type="dxa"/>
          </w:tcPr>
          <w:p w14:paraId="19122541" w14:textId="77777777" w:rsidR="009A126F" w:rsidRPr="00766692" w:rsidRDefault="009A126F" w:rsidP="00C30024">
            <w:pPr>
              <w:spacing w:before="0" w:after="0"/>
              <w:jc w:val="center"/>
              <w:rPr>
                <w:b/>
                <w:lang w:val="es-CR"/>
              </w:rPr>
            </w:pPr>
            <w:r w:rsidRPr="00766692">
              <w:rPr>
                <w:b/>
                <w:lang w:val="es-CR"/>
              </w:rPr>
              <w:t>2000</w:t>
            </w:r>
          </w:p>
        </w:tc>
        <w:tc>
          <w:tcPr>
            <w:tcW w:w="1617" w:type="dxa"/>
          </w:tcPr>
          <w:p w14:paraId="682BFB56" w14:textId="77777777" w:rsidR="009A126F" w:rsidRPr="00766692" w:rsidRDefault="009A126F" w:rsidP="00C30024">
            <w:pPr>
              <w:spacing w:before="0" w:after="0"/>
              <w:jc w:val="center"/>
              <w:rPr>
                <w:b/>
                <w:lang w:val="es-CR"/>
              </w:rPr>
            </w:pPr>
            <w:r w:rsidRPr="00766692">
              <w:rPr>
                <w:b/>
                <w:lang w:val="es-CR"/>
              </w:rPr>
              <w:t>2011</w:t>
            </w:r>
          </w:p>
        </w:tc>
      </w:tr>
      <w:tr w:rsidR="009A126F" w:rsidRPr="00766692" w14:paraId="56B120B1" w14:textId="77777777" w:rsidTr="003659F4">
        <w:tc>
          <w:tcPr>
            <w:tcW w:w="3796" w:type="dxa"/>
          </w:tcPr>
          <w:p w14:paraId="530E7116" w14:textId="77777777" w:rsidR="009A126F" w:rsidRPr="00766692" w:rsidRDefault="009A126F" w:rsidP="00C30024">
            <w:pPr>
              <w:spacing w:before="0" w:after="0"/>
              <w:rPr>
                <w:rFonts w:eastAsia="Arial Unicode MS"/>
                <w:b/>
                <w:bCs/>
                <w:lang w:val="es-CR"/>
              </w:rPr>
            </w:pPr>
            <w:r w:rsidRPr="00766692">
              <w:rPr>
                <w:lang w:val="es-CR"/>
              </w:rPr>
              <w:t>Curridabat</w:t>
            </w:r>
          </w:p>
        </w:tc>
        <w:tc>
          <w:tcPr>
            <w:tcW w:w="1617" w:type="dxa"/>
          </w:tcPr>
          <w:p w14:paraId="6C153287" w14:textId="77777777" w:rsidR="009A126F" w:rsidRPr="00766692" w:rsidRDefault="009A126F" w:rsidP="00C30024">
            <w:pPr>
              <w:spacing w:before="0" w:after="0"/>
              <w:jc w:val="center"/>
              <w:rPr>
                <w:lang w:val="es-CR"/>
              </w:rPr>
            </w:pPr>
            <w:r w:rsidRPr="00766692">
              <w:rPr>
                <w:lang w:val="es-CR"/>
              </w:rPr>
              <w:t>62.0</w:t>
            </w:r>
          </w:p>
        </w:tc>
        <w:tc>
          <w:tcPr>
            <w:tcW w:w="1617" w:type="dxa"/>
          </w:tcPr>
          <w:p w14:paraId="04406792" w14:textId="77777777" w:rsidR="009A126F" w:rsidRPr="00766692" w:rsidRDefault="009A126F" w:rsidP="00C30024">
            <w:pPr>
              <w:spacing w:before="0" w:after="0"/>
              <w:jc w:val="center"/>
              <w:rPr>
                <w:color w:val="000000"/>
                <w:lang w:val="es-CR"/>
              </w:rPr>
            </w:pPr>
            <w:r w:rsidRPr="00766692">
              <w:rPr>
                <w:lang w:val="es-CR"/>
              </w:rPr>
              <w:t>49.8</w:t>
            </w:r>
          </w:p>
        </w:tc>
        <w:tc>
          <w:tcPr>
            <w:tcW w:w="1617" w:type="dxa"/>
          </w:tcPr>
          <w:p w14:paraId="35D20FB3" w14:textId="77777777" w:rsidR="009A126F" w:rsidRPr="00766692" w:rsidRDefault="009A126F" w:rsidP="00C30024">
            <w:pPr>
              <w:spacing w:before="0" w:after="0"/>
              <w:jc w:val="center"/>
              <w:rPr>
                <w:color w:val="000000"/>
                <w:lang w:val="es-CR"/>
              </w:rPr>
            </w:pPr>
            <w:r w:rsidRPr="00766692">
              <w:rPr>
                <w:lang w:val="es-CR"/>
              </w:rPr>
              <w:t>44.2</w:t>
            </w:r>
          </w:p>
        </w:tc>
      </w:tr>
      <w:tr w:rsidR="009A126F" w:rsidRPr="00766692" w14:paraId="56065D7F" w14:textId="77777777" w:rsidTr="003659F4">
        <w:tc>
          <w:tcPr>
            <w:tcW w:w="3796" w:type="dxa"/>
          </w:tcPr>
          <w:p w14:paraId="643FF7E5" w14:textId="77777777" w:rsidR="009A126F" w:rsidRPr="00766692" w:rsidRDefault="009A126F" w:rsidP="00C30024">
            <w:pPr>
              <w:spacing w:before="0" w:after="0"/>
              <w:rPr>
                <w:rFonts w:eastAsia="Arial Unicode MS"/>
                <w:b/>
                <w:bCs/>
                <w:lang w:val="es-CR"/>
              </w:rPr>
            </w:pPr>
            <w:r w:rsidRPr="00766692">
              <w:rPr>
                <w:lang w:val="es-CR"/>
              </w:rPr>
              <w:t>Granadilla</w:t>
            </w:r>
          </w:p>
        </w:tc>
        <w:tc>
          <w:tcPr>
            <w:tcW w:w="1617" w:type="dxa"/>
          </w:tcPr>
          <w:p w14:paraId="051604FB" w14:textId="77777777" w:rsidR="009A126F" w:rsidRPr="00766692" w:rsidRDefault="009A126F" w:rsidP="00C30024">
            <w:pPr>
              <w:spacing w:before="0" w:after="0"/>
              <w:jc w:val="center"/>
              <w:rPr>
                <w:lang w:val="es-CR"/>
              </w:rPr>
            </w:pPr>
            <w:r w:rsidRPr="00766692">
              <w:rPr>
                <w:lang w:val="es-CR"/>
              </w:rPr>
              <w:t>15.5</w:t>
            </w:r>
          </w:p>
        </w:tc>
        <w:tc>
          <w:tcPr>
            <w:tcW w:w="1617" w:type="dxa"/>
          </w:tcPr>
          <w:p w14:paraId="38C9BD2B" w14:textId="77777777" w:rsidR="009A126F" w:rsidRPr="00766692" w:rsidRDefault="009A126F" w:rsidP="00C30024">
            <w:pPr>
              <w:spacing w:before="0" w:after="0"/>
              <w:jc w:val="center"/>
              <w:rPr>
                <w:color w:val="000000"/>
                <w:lang w:val="es-CR"/>
              </w:rPr>
            </w:pPr>
            <w:r w:rsidRPr="00766692">
              <w:rPr>
                <w:lang w:val="es-CR"/>
              </w:rPr>
              <w:t>19.1</w:t>
            </w:r>
          </w:p>
        </w:tc>
        <w:tc>
          <w:tcPr>
            <w:tcW w:w="1617" w:type="dxa"/>
          </w:tcPr>
          <w:p w14:paraId="2E6AE600" w14:textId="77777777" w:rsidR="009A126F" w:rsidRPr="00766692" w:rsidRDefault="009A126F" w:rsidP="00C30024">
            <w:pPr>
              <w:spacing w:before="0" w:after="0"/>
              <w:jc w:val="center"/>
              <w:rPr>
                <w:color w:val="000000"/>
                <w:lang w:val="es-CR"/>
              </w:rPr>
            </w:pPr>
            <w:r w:rsidRPr="00766692">
              <w:rPr>
                <w:lang w:val="es-CR"/>
              </w:rPr>
              <w:t>22.7</w:t>
            </w:r>
          </w:p>
        </w:tc>
      </w:tr>
      <w:tr w:rsidR="009A126F" w:rsidRPr="00766692" w14:paraId="598DE9F5" w14:textId="77777777" w:rsidTr="003659F4">
        <w:tc>
          <w:tcPr>
            <w:tcW w:w="3796" w:type="dxa"/>
          </w:tcPr>
          <w:p w14:paraId="4D3DC6A0" w14:textId="77777777" w:rsidR="009A126F" w:rsidRPr="00766692" w:rsidRDefault="009A126F" w:rsidP="00C30024">
            <w:pPr>
              <w:spacing w:before="0" w:after="0"/>
              <w:rPr>
                <w:rFonts w:eastAsia="Arial Unicode MS"/>
                <w:b/>
                <w:bCs/>
                <w:lang w:val="es-CR"/>
              </w:rPr>
            </w:pPr>
            <w:r w:rsidRPr="00766692">
              <w:rPr>
                <w:lang w:val="es-CR"/>
              </w:rPr>
              <w:t>Sánchez</w:t>
            </w:r>
          </w:p>
        </w:tc>
        <w:tc>
          <w:tcPr>
            <w:tcW w:w="1617" w:type="dxa"/>
          </w:tcPr>
          <w:p w14:paraId="55F9BAC5" w14:textId="77777777" w:rsidR="009A126F" w:rsidRPr="00766692" w:rsidRDefault="009A126F" w:rsidP="00C30024">
            <w:pPr>
              <w:spacing w:before="0" w:after="0"/>
              <w:jc w:val="center"/>
              <w:rPr>
                <w:lang w:val="es-CR"/>
              </w:rPr>
            </w:pPr>
            <w:r w:rsidRPr="00766692">
              <w:rPr>
                <w:lang w:val="es-CR"/>
              </w:rPr>
              <w:t>4.4</w:t>
            </w:r>
          </w:p>
        </w:tc>
        <w:tc>
          <w:tcPr>
            <w:tcW w:w="1617" w:type="dxa"/>
          </w:tcPr>
          <w:p w14:paraId="687EFED1" w14:textId="77777777" w:rsidR="009A126F" w:rsidRPr="00766692" w:rsidRDefault="009A126F" w:rsidP="00C30024">
            <w:pPr>
              <w:spacing w:before="0" w:after="0"/>
              <w:jc w:val="center"/>
              <w:rPr>
                <w:color w:val="000000"/>
                <w:lang w:val="es-CR"/>
              </w:rPr>
            </w:pPr>
            <w:r w:rsidRPr="00766692">
              <w:rPr>
                <w:lang w:val="es-CR"/>
              </w:rPr>
              <w:t>5.2</w:t>
            </w:r>
          </w:p>
        </w:tc>
        <w:tc>
          <w:tcPr>
            <w:tcW w:w="1617" w:type="dxa"/>
          </w:tcPr>
          <w:p w14:paraId="6B027D4D" w14:textId="77777777" w:rsidR="009A126F" w:rsidRPr="00766692" w:rsidRDefault="009A126F" w:rsidP="00C30024">
            <w:pPr>
              <w:spacing w:before="0" w:after="0"/>
              <w:jc w:val="center"/>
              <w:rPr>
                <w:color w:val="000000"/>
                <w:lang w:val="es-CR"/>
              </w:rPr>
            </w:pPr>
            <w:r w:rsidRPr="00766692">
              <w:rPr>
                <w:lang w:val="es-CR"/>
              </w:rPr>
              <w:t>8.2</w:t>
            </w:r>
          </w:p>
        </w:tc>
      </w:tr>
      <w:tr w:rsidR="009A126F" w:rsidRPr="00766692" w14:paraId="70CEFC2C" w14:textId="77777777" w:rsidTr="003659F4">
        <w:tc>
          <w:tcPr>
            <w:tcW w:w="3796" w:type="dxa"/>
          </w:tcPr>
          <w:p w14:paraId="345546ED" w14:textId="77777777" w:rsidR="009A126F" w:rsidRPr="00766692" w:rsidRDefault="009A126F" w:rsidP="00C30024">
            <w:pPr>
              <w:spacing w:before="0" w:after="0"/>
              <w:rPr>
                <w:rFonts w:eastAsia="Arial Unicode MS"/>
                <w:b/>
                <w:bCs/>
                <w:lang w:val="es-CR"/>
              </w:rPr>
            </w:pPr>
            <w:r w:rsidRPr="00766692">
              <w:rPr>
                <w:lang w:val="es-CR"/>
              </w:rPr>
              <w:t>Tirrases</w:t>
            </w:r>
          </w:p>
        </w:tc>
        <w:tc>
          <w:tcPr>
            <w:tcW w:w="1617" w:type="dxa"/>
          </w:tcPr>
          <w:p w14:paraId="468ED3A7" w14:textId="77777777" w:rsidR="009A126F" w:rsidRPr="00766692" w:rsidRDefault="009A126F" w:rsidP="00C30024">
            <w:pPr>
              <w:spacing w:before="0" w:after="0"/>
              <w:jc w:val="center"/>
              <w:rPr>
                <w:lang w:val="es-CR"/>
              </w:rPr>
            </w:pPr>
            <w:r w:rsidRPr="00766692">
              <w:rPr>
                <w:lang w:val="es-CR"/>
              </w:rPr>
              <w:t>18.1</w:t>
            </w:r>
          </w:p>
        </w:tc>
        <w:tc>
          <w:tcPr>
            <w:tcW w:w="1617" w:type="dxa"/>
          </w:tcPr>
          <w:p w14:paraId="705A9A89" w14:textId="77777777" w:rsidR="009A126F" w:rsidRPr="00766692" w:rsidRDefault="009A126F" w:rsidP="00C30024">
            <w:pPr>
              <w:spacing w:before="0" w:after="0"/>
              <w:jc w:val="center"/>
              <w:rPr>
                <w:color w:val="000000"/>
                <w:lang w:val="es-CR"/>
              </w:rPr>
            </w:pPr>
            <w:r w:rsidRPr="00766692">
              <w:rPr>
                <w:lang w:val="es-CR"/>
              </w:rPr>
              <w:t>26.0</w:t>
            </w:r>
          </w:p>
        </w:tc>
        <w:tc>
          <w:tcPr>
            <w:tcW w:w="1617" w:type="dxa"/>
          </w:tcPr>
          <w:p w14:paraId="5EE7770C" w14:textId="77777777" w:rsidR="009A126F" w:rsidRPr="00766692" w:rsidRDefault="009A126F" w:rsidP="00C30024">
            <w:pPr>
              <w:spacing w:before="0" w:after="0"/>
              <w:jc w:val="center"/>
              <w:rPr>
                <w:color w:val="000000"/>
                <w:lang w:val="es-CR"/>
              </w:rPr>
            </w:pPr>
            <w:r w:rsidRPr="00766692">
              <w:rPr>
                <w:lang w:val="es-CR"/>
              </w:rPr>
              <w:t>24.9</w:t>
            </w:r>
          </w:p>
        </w:tc>
      </w:tr>
      <w:tr w:rsidR="009A126F" w:rsidRPr="00766692" w14:paraId="14549BF2" w14:textId="77777777" w:rsidTr="003659F4">
        <w:tc>
          <w:tcPr>
            <w:tcW w:w="3796" w:type="dxa"/>
          </w:tcPr>
          <w:p w14:paraId="4FAD04A4" w14:textId="77777777" w:rsidR="009A126F" w:rsidRPr="00766692" w:rsidRDefault="009A126F" w:rsidP="00C30024">
            <w:pPr>
              <w:spacing w:before="0" w:after="0"/>
              <w:rPr>
                <w:b/>
                <w:bCs/>
                <w:lang w:val="es-CR"/>
              </w:rPr>
            </w:pPr>
            <w:r w:rsidRPr="00766692">
              <w:rPr>
                <w:b/>
                <w:bCs/>
                <w:lang w:val="es-CR"/>
              </w:rPr>
              <w:t>CANTÓN CURRIDABAT</w:t>
            </w:r>
          </w:p>
        </w:tc>
        <w:tc>
          <w:tcPr>
            <w:tcW w:w="1617" w:type="dxa"/>
          </w:tcPr>
          <w:p w14:paraId="3B97EDB5"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4E870255"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2C715EF5" w14:textId="77777777" w:rsidR="009A126F" w:rsidRPr="00766692" w:rsidRDefault="009A126F" w:rsidP="00C30024">
            <w:pPr>
              <w:spacing w:before="0" w:after="0"/>
              <w:jc w:val="center"/>
              <w:rPr>
                <w:b/>
                <w:lang w:val="es-CR"/>
              </w:rPr>
            </w:pPr>
            <w:r w:rsidRPr="00766692">
              <w:rPr>
                <w:b/>
                <w:lang w:val="es-CR"/>
              </w:rPr>
              <w:t>100.0</w:t>
            </w:r>
          </w:p>
        </w:tc>
      </w:tr>
    </w:tbl>
    <w:p w14:paraId="0CEF5C92" w14:textId="77777777" w:rsidR="009A126F" w:rsidRPr="00766692" w:rsidRDefault="009A126F" w:rsidP="009A126F">
      <w:pPr>
        <w:spacing w:after="0"/>
        <w:rPr>
          <w:lang w:val="es-CR"/>
        </w:rPr>
      </w:pPr>
      <w:r w:rsidRPr="00766692">
        <w:rPr>
          <w:lang w:val="es-CR"/>
        </w:rPr>
        <w:t>FUENTE: Cálculos realizados por el autor con base en la información del Cuadro 10 de este informe.</w:t>
      </w:r>
    </w:p>
    <w:bookmarkEnd w:id="93"/>
    <w:p w14:paraId="55BF15B8" w14:textId="77777777" w:rsidR="009A126F" w:rsidRPr="00766692" w:rsidRDefault="009A126F" w:rsidP="009A126F">
      <w:pPr>
        <w:pStyle w:val="NoSpacing"/>
        <w:rPr>
          <w:szCs w:val="24"/>
        </w:rPr>
      </w:pPr>
    </w:p>
    <w:p w14:paraId="1EB11507" w14:textId="77777777" w:rsidR="009A126F" w:rsidRPr="00766692" w:rsidRDefault="009A126F" w:rsidP="009A126F">
      <w:pPr>
        <w:pStyle w:val="NoSpacing"/>
        <w:rPr>
          <w:szCs w:val="24"/>
        </w:rPr>
      </w:pPr>
    </w:p>
    <w:p w14:paraId="0A807793" w14:textId="7315E21C" w:rsidR="009A126F" w:rsidRPr="00766692" w:rsidRDefault="009A126F" w:rsidP="009A126F">
      <w:pPr>
        <w:pStyle w:val="NoSpacing"/>
        <w:rPr>
          <w:szCs w:val="24"/>
        </w:rPr>
      </w:pPr>
      <w:r w:rsidRPr="00766692">
        <w:rPr>
          <w:szCs w:val="24"/>
        </w:rPr>
        <w:t>El proyecto evaluado se ubica en el distrito primero, Curridabat, del mismo nombre del cantón y que es su cabecera.</w:t>
      </w:r>
      <w:r w:rsidR="00A70276">
        <w:rPr>
          <w:szCs w:val="24"/>
        </w:rPr>
        <w:t xml:space="preserve"> </w:t>
      </w:r>
      <w:r w:rsidRPr="00766692">
        <w:rPr>
          <w:szCs w:val="24"/>
        </w:rPr>
        <w:t>Es la zona urbana más antigua del cantón, y de más desarrollo en servicios, y con un alto nivel de saturación en lo que se refiere al uso del suelo, sin que existan prácticamente áreas para la expansión urbana.</w:t>
      </w:r>
      <w:r w:rsidR="00A70276">
        <w:rPr>
          <w:szCs w:val="24"/>
        </w:rPr>
        <w:t xml:space="preserve"> </w:t>
      </w:r>
      <w:r w:rsidRPr="00766692">
        <w:rPr>
          <w:szCs w:val="24"/>
        </w:rPr>
        <w:t xml:space="preserve">Así, puede verse el aumento de la población es bastante inferior a la media cantonal y nacional en el mediano plazo (1984 -2011), y que en el periodo más reciente la población ha disminuido en lugar de aumentar (menos 4.9 en el periodo 2000 – 2011). </w:t>
      </w:r>
    </w:p>
    <w:p w14:paraId="7D78078F" w14:textId="77777777" w:rsidR="009A126F" w:rsidRPr="00766692" w:rsidRDefault="009A126F" w:rsidP="009A126F">
      <w:pPr>
        <w:pStyle w:val="NoSpacing"/>
        <w:rPr>
          <w:szCs w:val="24"/>
        </w:rPr>
      </w:pPr>
    </w:p>
    <w:p w14:paraId="00C6EBE5" w14:textId="20811425" w:rsidR="009A126F" w:rsidRPr="00766692" w:rsidRDefault="009A126F" w:rsidP="009A126F">
      <w:pPr>
        <w:pStyle w:val="NoSpacing"/>
        <w:rPr>
          <w:szCs w:val="24"/>
        </w:rPr>
      </w:pPr>
      <w:r w:rsidRPr="00766692">
        <w:rPr>
          <w:szCs w:val="24"/>
        </w:rPr>
        <w:t>El cantón de Curridabat es uno de los de más alto desarrollo relativo, de forma que en el rango del Índice de Desarrollo Humano ocupa el lugar 3 entre los 82 cantones incluidos en el estudio del PNUD para el año 2019 (cuadro 4), y el lugar 17 en cuanto al Índice de Pobreza Multidimensional para el año 2020 (cuadro 5).</w:t>
      </w:r>
      <w:r w:rsidR="00A70276">
        <w:rPr>
          <w:szCs w:val="24"/>
        </w:rPr>
        <w:t xml:space="preserve"> </w:t>
      </w:r>
    </w:p>
    <w:p w14:paraId="6A5455E1" w14:textId="77777777" w:rsidR="009A126F" w:rsidRPr="00766692" w:rsidRDefault="009A126F" w:rsidP="009A126F">
      <w:pPr>
        <w:pStyle w:val="NoSpacing"/>
        <w:rPr>
          <w:szCs w:val="24"/>
        </w:rPr>
      </w:pPr>
    </w:p>
    <w:p w14:paraId="406F8097" w14:textId="65E74319" w:rsidR="009A126F" w:rsidRPr="00766692" w:rsidRDefault="009A126F" w:rsidP="009A126F">
      <w:pPr>
        <w:pStyle w:val="NoSpacing"/>
        <w:rPr>
          <w:szCs w:val="24"/>
        </w:rPr>
      </w:pPr>
      <w:r w:rsidRPr="00766692">
        <w:rPr>
          <w:szCs w:val="24"/>
        </w:rPr>
        <w:t>En lo que se refiere al distrito de Curridabat, se trata de un área urbana con todos los servicios, y con un poblamiento predominante de clase media acomodada.</w:t>
      </w:r>
      <w:r w:rsidR="00A70276">
        <w:rPr>
          <w:szCs w:val="24"/>
        </w:rPr>
        <w:t xml:space="preserve"> </w:t>
      </w:r>
      <w:r w:rsidRPr="00766692">
        <w:rPr>
          <w:szCs w:val="24"/>
        </w:rPr>
        <w:t xml:space="preserve">Ocupa el lugar 19 entre todos los distritos del país según el Índice de Desarrollo Social elaborado por el PNUD para el año 2013, lo que lo sitúa en el rango de los de más alto desarrollo relativo, y en el marco cantonal el sito 2, solamente por detrás del distrito de Sánchez, que es el que ocupar el primer lugar a nivel nacional. </w:t>
      </w:r>
    </w:p>
    <w:p w14:paraId="10A4FCB9" w14:textId="77777777" w:rsidR="009A126F" w:rsidRPr="00766692" w:rsidRDefault="009A126F" w:rsidP="009A126F">
      <w:pPr>
        <w:pStyle w:val="NoSpacing"/>
        <w:rPr>
          <w:szCs w:val="24"/>
        </w:rPr>
      </w:pPr>
    </w:p>
    <w:p w14:paraId="247FECD9" w14:textId="256FC446" w:rsidR="009A126F" w:rsidRPr="00766692" w:rsidRDefault="009A126F" w:rsidP="009A126F">
      <w:pPr>
        <w:pStyle w:val="NoSpacing"/>
        <w:rPr>
          <w:szCs w:val="24"/>
        </w:rPr>
      </w:pPr>
      <w:r w:rsidRPr="00766692">
        <w:rPr>
          <w:szCs w:val="24"/>
        </w:rPr>
        <w:t>El sitio específico en que se ubicará el proyecto evaluado corresponde a un área central de la ciudad de Curridabat, en una zona industrial, comercial y de servicios, pero muy cercana a áreas habitacionales.</w:t>
      </w:r>
      <w:r w:rsidR="00A70276">
        <w:rPr>
          <w:szCs w:val="24"/>
        </w:rPr>
        <w:t xml:space="preserve"> </w:t>
      </w:r>
      <w:r w:rsidRPr="00766692">
        <w:rPr>
          <w:szCs w:val="24"/>
        </w:rPr>
        <w:t>Las áreas directamente colindantes del sitio del proyecto corresponden a edificaciones de uso comercial, bodegaje, servicios y comercio, en tanto que las áreas habitacionales mezcladas con el uso descrito están a una o dos cuadras, por lo que no es previsible una interacción directa de la actividad proyectada con las viviendas cercanas</w:t>
      </w:r>
    </w:p>
    <w:p w14:paraId="5AADF7AE" w14:textId="77777777" w:rsidR="009A126F" w:rsidRPr="00766692" w:rsidRDefault="009A126F" w:rsidP="009A126F">
      <w:pPr>
        <w:pStyle w:val="NoSpacing"/>
        <w:rPr>
          <w:szCs w:val="24"/>
        </w:rPr>
      </w:pPr>
    </w:p>
    <w:p w14:paraId="5F03A68D" w14:textId="77777777" w:rsidR="009A126F" w:rsidRPr="00766692" w:rsidRDefault="009A126F" w:rsidP="009A126F">
      <w:pPr>
        <w:pStyle w:val="NoSpacing"/>
        <w:rPr>
          <w:szCs w:val="24"/>
        </w:rPr>
      </w:pPr>
      <w:r w:rsidRPr="00766692">
        <w:rPr>
          <w:noProof/>
          <w:szCs w:val="24"/>
        </w:rPr>
        <w:drawing>
          <wp:inline distT="0" distB="0" distL="0" distR="0" wp14:anchorId="5601ACC7" wp14:editId="194E2D88">
            <wp:extent cx="5612130" cy="3631565"/>
            <wp:effectExtent l="0" t="0" r="7620" b="6985"/>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a:blip r:embed="rId45"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2A194EFC" w14:textId="77777777" w:rsidR="009A126F" w:rsidRPr="00766692" w:rsidRDefault="009A126F" w:rsidP="009A126F">
      <w:pPr>
        <w:pStyle w:val="NoSpacing"/>
        <w:rPr>
          <w:szCs w:val="24"/>
        </w:rPr>
      </w:pPr>
    </w:p>
    <w:p w14:paraId="27F7D245" w14:textId="77777777" w:rsidR="009A126F" w:rsidRPr="00766692" w:rsidRDefault="009A126F" w:rsidP="009A126F">
      <w:pPr>
        <w:pStyle w:val="NoSpacing"/>
        <w:rPr>
          <w:szCs w:val="24"/>
        </w:rPr>
      </w:pPr>
      <w:r w:rsidRPr="00766692">
        <w:rPr>
          <w:szCs w:val="24"/>
        </w:rPr>
        <w:t xml:space="preserve">En lo que se refiere a las asociaciones de base, DINADECO registra la siguientes asociaciones en la zona. </w:t>
      </w:r>
    </w:p>
    <w:p w14:paraId="694A67CC" w14:textId="77777777" w:rsidR="009A126F" w:rsidRPr="00766692" w:rsidRDefault="009A126F" w:rsidP="009A126F">
      <w:pPr>
        <w:pStyle w:val="NoSpacing"/>
        <w:rPr>
          <w:szCs w:val="24"/>
        </w:rPr>
      </w:pPr>
    </w:p>
    <w:p w14:paraId="667CE8EE" w14:textId="77777777" w:rsidR="009A126F" w:rsidRPr="00766692" w:rsidRDefault="009A126F" w:rsidP="009A126F">
      <w:pPr>
        <w:pStyle w:val="NoSpacing"/>
      </w:pP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1267"/>
        <w:gridCol w:w="1160"/>
        <w:gridCol w:w="666"/>
        <w:gridCol w:w="6251"/>
      </w:tblGrid>
      <w:tr w:rsidR="009A126F" w:rsidRPr="00766692" w14:paraId="18D22185"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6100DAE9"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78DAFE6C"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045F7704"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Estado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5D6578A4"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Nombre</w:t>
            </w:r>
          </w:p>
        </w:tc>
      </w:tr>
      <w:tr w:rsidR="009A126F" w:rsidRPr="00766692" w14:paraId="7B4B8EFA"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05C9B0C"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736</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BB4E9E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5/3/2023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67D6ABA"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474436E"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URBANIZACION EL HOGAR DE CURRIDABAT SAN JOSE</w:t>
            </w:r>
          </w:p>
        </w:tc>
      </w:tr>
      <w:tr w:rsidR="009A126F" w:rsidRPr="00766692" w14:paraId="06B135C6"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CB8F99E"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1839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F4CF258"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6/7/2023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5FA12E7"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5B4085A"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URBANIZACION PARIS CURRIDABAT SAN JOSE</w:t>
            </w:r>
          </w:p>
        </w:tc>
      </w:tr>
      <w:tr w:rsidR="009A126F" w:rsidRPr="00766692" w14:paraId="6CC0E1C8"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7688E92"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2759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132663B"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28/4/2022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588D48D"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D4F0D5F"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ESPECÍFICA PRO MEJORAS DE LA ITABA, CURRIDABAT DE SAN JOSE</w:t>
            </w:r>
          </w:p>
        </w:tc>
      </w:tr>
      <w:tr w:rsidR="009A126F" w:rsidRPr="00766692" w14:paraId="7F925CB1"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EA2A18E"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2928</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01C8DA5"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18/8/2022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272AA3D"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3F9C1F2"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ESPECÍFICA PRO VIVIENDA IMPERIO II, BARRIO SAN JOSE DE CURRIDABAT, SAN JOSE</w:t>
            </w:r>
          </w:p>
        </w:tc>
      </w:tr>
    </w:tbl>
    <w:p w14:paraId="2CFAF534" w14:textId="77777777" w:rsidR="009A126F" w:rsidRPr="00766692" w:rsidRDefault="009A126F" w:rsidP="009A126F">
      <w:pPr>
        <w:pStyle w:val="NoSpacing"/>
      </w:pPr>
    </w:p>
    <w:p w14:paraId="329D8BF5" w14:textId="77777777" w:rsidR="009A126F" w:rsidRPr="00766692" w:rsidRDefault="009A126F" w:rsidP="009A126F">
      <w:pPr>
        <w:pStyle w:val="NoSpacing"/>
        <w:rPr>
          <w:szCs w:val="24"/>
        </w:rPr>
      </w:pPr>
    </w:p>
    <w:p w14:paraId="610EF518" w14:textId="77777777" w:rsidR="009A126F" w:rsidRPr="00766692" w:rsidRDefault="009A126F" w:rsidP="009A126F">
      <w:pPr>
        <w:pStyle w:val="NoSpacing"/>
        <w:rPr>
          <w:szCs w:val="24"/>
        </w:rPr>
      </w:pPr>
      <w:r w:rsidRPr="00766692">
        <w:rPr>
          <w:szCs w:val="24"/>
        </w:rPr>
        <w:br w:type="page"/>
      </w:r>
    </w:p>
    <w:p w14:paraId="15DD7150" w14:textId="77777777" w:rsidR="009A126F" w:rsidRPr="00766692" w:rsidRDefault="009A126F" w:rsidP="009A126F">
      <w:pPr>
        <w:pStyle w:val="NoSpacing"/>
        <w:rPr>
          <w:szCs w:val="24"/>
        </w:rPr>
      </w:pPr>
      <w:r w:rsidRPr="00766692">
        <w:rPr>
          <w:szCs w:val="24"/>
        </w:rPr>
        <w:t>CENTRO CÍVICO POR LA PAZ. CANTÓN HEREDIA / DISTRITO SAN FRANCISCO</w:t>
      </w:r>
    </w:p>
    <w:p w14:paraId="6B50CA80" w14:textId="77777777" w:rsidR="009A126F" w:rsidRPr="00766692" w:rsidRDefault="009A126F" w:rsidP="009A126F">
      <w:pPr>
        <w:pStyle w:val="NoSpacing"/>
        <w:rPr>
          <w:szCs w:val="24"/>
        </w:rPr>
      </w:pPr>
    </w:p>
    <w:p w14:paraId="1575726F" w14:textId="77777777" w:rsidR="009A126F" w:rsidRPr="00766692" w:rsidRDefault="009A126F" w:rsidP="009A126F">
      <w:pPr>
        <w:pStyle w:val="NoSpacing"/>
        <w:rPr>
          <w:szCs w:val="24"/>
        </w:rPr>
      </w:pPr>
      <w:r w:rsidRPr="00766692">
        <w:rPr>
          <w:szCs w:val="24"/>
        </w:rPr>
        <w:t xml:space="preserve">El cantón de Heredia puede caracterizarse como casi totalmente urbano, aunque con remanentes de áreas de cultivo de café de grandes propietarios, las cuales en su mayoría están inmersas en un proceso acelerado de urbanización, por lo que es previsible a futuro que continúe el proceso de crecimiento poblacional en los distritos aledaños al distrito central, Heredia, que alberga la ciudad cabecera de la provincia del mismo nombre. </w:t>
      </w:r>
    </w:p>
    <w:p w14:paraId="55B3CF62" w14:textId="77777777" w:rsidR="009A126F" w:rsidRPr="00766692" w:rsidRDefault="009A126F" w:rsidP="009A126F">
      <w:pPr>
        <w:pStyle w:val="NoSpacing"/>
        <w:rPr>
          <w:szCs w:val="24"/>
        </w:rPr>
      </w:pPr>
    </w:p>
    <w:p w14:paraId="6E27D23E" w14:textId="77777777" w:rsidR="009A126F" w:rsidRPr="00766692" w:rsidRDefault="009A126F" w:rsidP="009A126F">
      <w:pPr>
        <w:pStyle w:val="NoSpacing"/>
        <w:rPr>
          <w:szCs w:val="24"/>
        </w:rPr>
      </w:pPr>
      <w:r w:rsidRPr="00766692">
        <w:rPr>
          <w:szCs w:val="24"/>
        </w:rPr>
        <w:t>La población del cantón aumentó a más del doble en el mediano plazo (125.2% entre 1984 y 2011), ritmo muy superior a la media nacional, y ese aumento se sostiene alto en el periodo 2000 – 2011, siendo asimismo bastante superior a la media nacional (cuadro 12).</w:t>
      </w:r>
    </w:p>
    <w:p w14:paraId="08B98718" w14:textId="77777777" w:rsidR="009A126F" w:rsidRPr="00766692" w:rsidRDefault="009A126F" w:rsidP="009A126F">
      <w:pPr>
        <w:pStyle w:val="NoSpacing"/>
        <w:rPr>
          <w:szCs w:val="24"/>
        </w:rPr>
      </w:pPr>
    </w:p>
    <w:p w14:paraId="50804CDB" w14:textId="77777777" w:rsidR="009A126F" w:rsidRPr="00766692" w:rsidRDefault="009A126F" w:rsidP="009A126F">
      <w:pPr>
        <w:pStyle w:val="NoSpacing"/>
        <w:rPr>
          <w:szCs w:val="24"/>
        </w:rPr>
      </w:pPr>
    </w:p>
    <w:p w14:paraId="65113CAE" w14:textId="77777777" w:rsidR="009A126F" w:rsidRPr="00766692" w:rsidRDefault="009A126F" w:rsidP="009A126F">
      <w:pPr>
        <w:pStyle w:val="NoSpacing"/>
        <w:jc w:val="center"/>
        <w:rPr>
          <w:rFonts w:cs="Times New Roman"/>
          <w:b/>
        </w:rPr>
      </w:pPr>
      <w:bookmarkStart w:id="94" w:name="_Hlk100094140"/>
      <w:bookmarkStart w:id="95" w:name="_Hlk100127025"/>
      <w:r w:rsidRPr="00766692">
        <w:rPr>
          <w:rFonts w:cs="Times New Roman"/>
          <w:b/>
        </w:rPr>
        <w:t>Cuadro 12. POBLACIÓN DEL CANTÓN DE HEREDIA POR DISTRITOS Y PORCENTAJES DE CRECIMIENTO INTERCENSALES.</w:t>
      </w:r>
    </w:p>
    <w:p w14:paraId="6151D838" w14:textId="77777777" w:rsidR="009A126F" w:rsidRPr="00766692" w:rsidRDefault="009A126F" w:rsidP="009A126F">
      <w:pPr>
        <w:pStyle w:val="NoSpacing"/>
        <w:jc w:val="center"/>
        <w:rPr>
          <w:rFonts w:cs="Times New Roman"/>
        </w:rPr>
      </w:pPr>
      <w:r w:rsidRPr="00766692">
        <w:rPr>
          <w:rFonts w:cs="Times New Roman"/>
          <w:b/>
        </w:rPr>
        <w:t>1984, 2000 y 2011.</w:t>
      </w:r>
    </w:p>
    <w:p w14:paraId="1BE0C399" w14:textId="77777777" w:rsidR="009A126F" w:rsidRPr="00766692" w:rsidRDefault="009A126F" w:rsidP="009A126F">
      <w:pPr>
        <w:pStyle w:val="NoSpacing"/>
        <w:rPr>
          <w:rFonts w:cs="Times New Roman"/>
        </w:rPr>
      </w:pPr>
    </w:p>
    <w:tbl>
      <w:tblPr>
        <w:tblStyle w:val="TableGrid"/>
        <w:tblW w:w="8897" w:type="dxa"/>
        <w:tblLayout w:type="fixed"/>
        <w:tblLook w:val="04A0" w:firstRow="1" w:lastRow="0" w:firstColumn="1" w:lastColumn="0" w:noHBand="0" w:noVBand="1"/>
      </w:tblPr>
      <w:tblGrid>
        <w:gridCol w:w="1951"/>
        <w:gridCol w:w="1134"/>
        <w:gridCol w:w="1134"/>
        <w:gridCol w:w="1418"/>
        <w:gridCol w:w="1701"/>
        <w:gridCol w:w="1559"/>
      </w:tblGrid>
      <w:tr w:rsidR="009A126F" w:rsidRPr="00766692" w14:paraId="468BDD37" w14:textId="77777777" w:rsidTr="003659F4">
        <w:tc>
          <w:tcPr>
            <w:tcW w:w="1951" w:type="dxa"/>
          </w:tcPr>
          <w:p w14:paraId="18BC8399" w14:textId="77777777" w:rsidR="009A126F" w:rsidRPr="00766692" w:rsidRDefault="009A126F" w:rsidP="003659F4">
            <w:pPr>
              <w:pStyle w:val="NoSpacing"/>
              <w:rPr>
                <w:rFonts w:cs="Times New Roman"/>
                <w:b/>
              </w:rPr>
            </w:pPr>
            <w:r w:rsidRPr="00766692">
              <w:rPr>
                <w:rFonts w:cs="Times New Roman"/>
                <w:b/>
              </w:rPr>
              <w:t>CANTÓN Y DISTRITOS</w:t>
            </w:r>
          </w:p>
        </w:tc>
        <w:tc>
          <w:tcPr>
            <w:tcW w:w="1134" w:type="dxa"/>
          </w:tcPr>
          <w:p w14:paraId="13115535" w14:textId="77777777" w:rsidR="009A126F" w:rsidRPr="00766692" w:rsidRDefault="009A126F" w:rsidP="003659F4">
            <w:pPr>
              <w:pStyle w:val="NoSpacing"/>
              <w:rPr>
                <w:rFonts w:cs="Times New Roman"/>
                <w:b/>
              </w:rPr>
            </w:pPr>
            <w:r w:rsidRPr="00766692">
              <w:rPr>
                <w:rFonts w:cs="Times New Roman"/>
                <w:b/>
              </w:rPr>
              <w:t>POBLA-CIÓN 1984</w:t>
            </w:r>
          </w:p>
        </w:tc>
        <w:tc>
          <w:tcPr>
            <w:tcW w:w="1134" w:type="dxa"/>
          </w:tcPr>
          <w:p w14:paraId="1AFE96D1" w14:textId="77777777" w:rsidR="009A126F" w:rsidRPr="00766692" w:rsidRDefault="009A126F" w:rsidP="003659F4">
            <w:pPr>
              <w:pStyle w:val="NoSpacing"/>
              <w:rPr>
                <w:rFonts w:cs="Times New Roman"/>
                <w:b/>
              </w:rPr>
            </w:pPr>
            <w:r w:rsidRPr="00766692">
              <w:rPr>
                <w:rFonts w:cs="Times New Roman"/>
                <w:b/>
              </w:rPr>
              <w:t>POBLA-CIÓN 2000</w:t>
            </w:r>
          </w:p>
        </w:tc>
        <w:tc>
          <w:tcPr>
            <w:tcW w:w="1418" w:type="dxa"/>
          </w:tcPr>
          <w:p w14:paraId="33EC8B1F" w14:textId="77777777" w:rsidR="009A126F" w:rsidRPr="00766692" w:rsidRDefault="009A126F" w:rsidP="003659F4">
            <w:pPr>
              <w:pStyle w:val="NoSpacing"/>
              <w:rPr>
                <w:rFonts w:cs="Times New Roman"/>
                <w:b/>
              </w:rPr>
            </w:pPr>
            <w:r w:rsidRPr="00766692">
              <w:rPr>
                <w:rFonts w:cs="Times New Roman"/>
                <w:b/>
              </w:rPr>
              <w:t xml:space="preserve">POBLA-CIÓN </w:t>
            </w:r>
          </w:p>
          <w:p w14:paraId="14A1EAC6" w14:textId="77777777" w:rsidR="009A126F" w:rsidRPr="00766692" w:rsidRDefault="009A126F" w:rsidP="003659F4">
            <w:pPr>
              <w:pStyle w:val="NoSpacing"/>
              <w:rPr>
                <w:rFonts w:cs="Times New Roman"/>
                <w:b/>
              </w:rPr>
            </w:pPr>
            <w:r w:rsidRPr="00766692">
              <w:rPr>
                <w:rFonts w:cs="Times New Roman"/>
                <w:b/>
              </w:rPr>
              <w:t>2011</w:t>
            </w:r>
          </w:p>
        </w:tc>
        <w:tc>
          <w:tcPr>
            <w:tcW w:w="1701" w:type="dxa"/>
          </w:tcPr>
          <w:p w14:paraId="22B85E7C"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160D8980" w14:textId="77777777" w:rsidR="009A126F" w:rsidRPr="00766692" w:rsidRDefault="009A126F" w:rsidP="003659F4">
            <w:pPr>
              <w:pStyle w:val="NoSpacing"/>
              <w:rPr>
                <w:rFonts w:cs="Times New Roman"/>
                <w:b/>
              </w:rPr>
            </w:pPr>
            <w:r w:rsidRPr="00766692">
              <w:rPr>
                <w:rFonts w:cs="Times New Roman"/>
                <w:b/>
              </w:rPr>
              <w:t>2000 - 2011</w:t>
            </w:r>
          </w:p>
        </w:tc>
        <w:tc>
          <w:tcPr>
            <w:tcW w:w="1559" w:type="dxa"/>
          </w:tcPr>
          <w:p w14:paraId="2060ADCC"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37F82AB9" w14:textId="77777777" w:rsidR="009A126F" w:rsidRPr="00766692" w:rsidRDefault="009A126F" w:rsidP="003659F4">
            <w:pPr>
              <w:pStyle w:val="NoSpacing"/>
              <w:rPr>
                <w:rFonts w:cs="Times New Roman"/>
                <w:b/>
              </w:rPr>
            </w:pPr>
            <w:r w:rsidRPr="00766692">
              <w:rPr>
                <w:rFonts w:cs="Times New Roman"/>
                <w:b/>
              </w:rPr>
              <w:t>1984 - 2011</w:t>
            </w:r>
          </w:p>
        </w:tc>
      </w:tr>
      <w:tr w:rsidR="009A126F" w:rsidRPr="00766692" w14:paraId="3F15AABF" w14:textId="77777777" w:rsidTr="003659F4">
        <w:tc>
          <w:tcPr>
            <w:tcW w:w="1951" w:type="dxa"/>
          </w:tcPr>
          <w:p w14:paraId="7EB250EE" w14:textId="77777777" w:rsidR="009A126F" w:rsidRPr="00766692" w:rsidRDefault="009A126F" w:rsidP="003659F4">
            <w:pPr>
              <w:pStyle w:val="NoSpacing"/>
              <w:rPr>
                <w:rFonts w:eastAsia="Arial Unicode MS" w:cs="Times New Roman"/>
                <w:b/>
                <w:bCs/>
              </w:rPr>
            </w:pPr>
            <w:r w:rsidRPr="00766692">
              <w:rPr>
                <w:rFonts w:cs="Times New Roman"/>
                <w:b/>
                <w:bCs/>
              </w:rPr>
              <w:t xml:space="preserve">CANTÓN </w:t>
            </w:r>
          </w:p>
        </w:tc>
        <w:tc>
          <w:tcPr>
            <w:tcW w:w="1134" w:type="dxa"/>
          </w:tcPr>
          <w:p w14:paraId="19D7C561" w14:textId="77777777" w:rsidR="009A126F" w:rsidRPr="00766692" w:rsidRDefault="009A126F" w:rsidP="003659F4">
            <w:pPr>
              <w:pStyle w:val="NoSpacing"/>
              <w:rPr>
                <w:rFonts w:eastAsia="Arial Unicode MS" w:cs="Times New Roman"/>
                <w:b/>
                <w:bCs/>
                <w:sz w:val="22"/>
              </w:rPr>
            </w:pPr>
            <w:r w:rsidRPr="00766692">
              <w:rPr>
                <w:b/>
                <w:bCs/>
              </w:rPr>
              <w:t>54,896</w:t>
            </w:r>
          </w:p>
        </w:tc>
        <w:tc>
          <w:tcPr>
            <w:tcW w:w="1134" w:type="dxa"/>
          </w:tcPr>
          <w:p w14:paraId="05BBEB17" w14:textId="77777777" w:rsidR="009A126F" w:rsidRPr="00766692" w:rsidRDefault="009A126F" w:rsidP="003659F4">
            <w:pPr>
              <w:pStyle w:val="NoSpacing"/>
              <w:rPr>
                <w:rFonts w:eastAsia="Arial Unicode MS" w:cs="Times New Roman"/>
                <w:b/>
                <w:bCs/>
              </w:rPr>
            </w:pPr>
            <w:r w:rsidRPr="00766692">
              <w:rPr>
                <w:b/>
                <w:bCs/>
              </w:rPr>
              <w:t>103,894</w:t>
            </w:r>
          </w:p>
        </w:tc>
        <w:tc>
          <w:tcPr>
            <w:tcW w:w="1418" w:type="dxa"/>
          </w:tcPr>
          <w:p w14:paraId="15368476" w14:textId="77777777" w:rsidR="009A126F" w:rsidRPr="00766692" w:rsidRDefault="009A126F" w:rsidP="003659F4">
            <w:pPr>
              <w:pStyle w:val="NoSpacing"/>
              <w:rPr>
                <w:rFonts w:cs="Times New Roman"/>
                <w:b/>
                <w:bCs/>
                <w:color w:val="000000"/>
              </w:rPr>
            </w:pPr>
            <w:r w:rsidRPr="00766692">
              <w:rPr>
                <w:rFonts w:cs="Times New Roman"/>
                <w:b/>
                <w:bCs/>
                <w:color w:val="000000"/>
              </w:rPr>
              <w:t>123,616</w:t>
            </w:r>
          </w:p>
        </w:tc>
        <w:tc>
          <w:tcPr>
            <w:tcW w:w="1701" w:type="dxa"/>
          </w:tcPr>
          <w:p w14:paraId="678451B2" w14:textId="77777777" w:rsidR="009A126F" w:rsidRPr="00766692" w:rsidRDefault="009A126F" w:rsidP="003659F4">
            <w:pPr>
              <w:pStyle w:val="NoSpacing"/>
              <w:jc w:val="center"/>
              <w:rPr>
                <w:rFonts w:cs="Times New Roman"/>
                <w:b/>
              </w:rPr>
            </w:pPr>
            <w:r w:rsidRPr="00766692">
              <w:rPr>
                <w:rFonts w:cs="Times New Roman"/>
                <w:b/>
              </w:rPr>
              <w:t>19.0</w:t>
            </w:r>
          </w:p>
        </w:tc>
        <w:tc>
          <w:tcPr>
            <w:tcW w:w="1559" w:type="dxa"/>
          </w:tcPr>
          <w:p w14:paraId="5A3F07A8" w14:textId="77777777" w:rsidR="009A126F" w:rsidRPr="00766692" w:rsidRDefault="009A126F" w:rsidP="003659F4">
            <w:pPr>
              <w:pStyle w:val="NoSpacing"/>
              <w:jc w:val="center"/>
              <w:rPr>
                <w:rFonts w:cs="Times New Roman"/>
                <w:b/>
              </w:rPr>
            </w:pPr>
            <w:r w:rsidRPr="00766692">
              <w:rPr>
                <w:rFonts w:cs="Times New Roman"/>
                <w:b/>
              </w:rPr>
              <w:t>125.2</w:t>
            </w:r>
          </w:p>
        </w:tc>
      </w:tr>
      <w:tr w:rsidR="009A126F" w:rsidRPr="00766692" w14:paraId="2D92F7E9" w14:textId="77777777" w:rsidTr="003659F4">
        <w:tc>
          <w:tcPr>
            <w:tcW w:w="1951" w:type="dxa"/>
          </w:tcPr>
          <w:p w14:paraId="3D443EBF" w14:textId="77777777" w:rsidR="009A126F" w:rsidRPr="00766692" w:rsidRDefault="009A126F" w:rsidP="003659F4">
            <w:pPr>
              <w:pStyle w:val="NoSpacing"/>
              <w:rPr>
                <w:rFonts w:eastAsia="Arial Unicode MS" w:cs="Times New Roman"/>
                <w:b/>
                <w:bCs/>
                <w:sz w:val="20"/>
                <w:szCs w:val="20"/>
              </w:rPr>
            </w:pPr>
            <w:r w:rsidRPr="00766692">
              <w:t>Heredia</w:t>
            </w:r>
          </w:p>
        </w:tc>
        <w:tc>
          <w:tcPr>
            <w:tcW w:w="1134" w:type="dxa"/>
          </w:tcPr>
          <w:p w14:paraId="7E280BA9" w14:textId="77777777" w:rsidR="009A126F" w:rsidRPr="00766692" w:rsidRDefault="009A126F" w:rsidP="003659F4">
            <w:pPr>
              <w:pStyle w:val="NoSpacing"/>
              <w:jc w:val="right"/>
              <w:rPr>
                <w:rFonts w:eastAsia="Arial Unicode MS" w:cs="Times New Roman"/>
                <w:sz w:val="22"/>
              </w:rPr>
            </w:pPr>
            <w:r w:rsidRPr="00766692">
              <w:t>21,440</w:t>
            </w:r>
          </w:p>
        </w:tc>
        <w:tc>
          <w:tcPr>
            <w:tcW w:w="1134" w:type="dxa"/>
          </w:tcPr>
          <w:p w14:paraId="61545046" w14:textId="77777777" w:rsidR="009A126F" w:rsidRPr="00766692" w:rsidRDefault="009A126F" w:rsidP="003659F4">
            <w:pPr>
              <w:pStyle w:val="NoSpacing"/>
              <w:jc w:val="right"/>
              <w:rPr>
                <w:rFonts w:eastAsia="Arial Unicode MS" w:cs="Times New Roman"/>
                <w:sz w:val="22"/>
              </w:rPr>
            </w:pPr>
            <w:r w:rsidRPr="00766692">
              <w:t>20,191</w:t>
            </w:r>
          </w:p>
        </w:tc>
        <w:tc>
          <w:tcPr>
            <w:tcW w:w="1418" w:type="dxa"/>
          </w:tcPr>
          <w:p w14:paraId="7A986D42" w14:textId="77777777" w:rsidR="009A126F" w:rsidRPr="00766692" w:rsidRDefault="009A126F" w:rsidP="003659F4">
            <w:pPr>
              <w:pStyle w:val="NoSpacing"/>
              <w:jc w:val="right"/>
              <w:rPr>
                <w:rFonts w:cs="Times New Roman"/>
                <w:color w:val="000000"/>
              </w:rPr>
            </w:pPr>
            <w:r w:rsidRPr="00766692">
              <w:t>18,697</w:t>
            </w:r>
          </w:p>
        </w:tc>
        <w:tc>
          <w:tcPr>
            <w:tcW w:w="1701" w:type="dxa"/>
          </w:tcPr>
          <w:p w14:paraId="44A48964" w14:textId="77777777" w:rsidR="009A126F" w:rsidRPr="00766692" w:rsidRDefault="009A126F" w:rsidP="003659F4">
            <w:pPr>
              <w:pStyle w:val="NoSpacing"/>
              <w:jc w:val="center"/>
              <w:rPr>
                <w:rFonts w:cs="Times New Roman"/>
              </w:rPr>
            </w:pPr>
            <w:r w:rsidRPr="00766692">
              <w:rPr>
                <w:rFonts w:cs="Times New Roman"/>
              </w:rPr>
              <w:t>-7.4</w:t>
            </w:r>
          </w:p>
        </w:tc>
        <w:tc>
          <w:tcPr>
            <w:tcW w:w="1559" w:type="dxa"/>
          </w:tcPr>
          <w:p w14:paraId="7737AA73" w14:textId="77777777" w:rsidR="009A126F" w:rsidRPr="00766692" w:rsidRDefault="009A126F" w:rsidP="003659F4">
            <w:pPr>
              <w:pStyle w:val="NoSpacing"/>
              <w:jc w:val="center"/>
              <w:rPr>
                <w:rFonts w:cs="Times New Roman"/>
              </w:rPr>
            </w:pPr>
            <w:r w:rsidRPr="00766692">
              <w:rPr>
                <w:rFonts w:cs="Times New Roman"/>
              </w:rPr>
              <w:t>-12.8</w:t>
            </w:r>
          </w:p>
        </w:tc>
      </w:tr>
      <w:tr w:rsidR="009A126F" w:rsidRPr="00766692" w14:paraId="43E1C40D" w14:textId="77777777" w:rsidTr="003659F4">
        <w:tc>
          <w:tcPr>
            <w:tcW w:w="1951" w:type="dxa"/>
          </w:tcPr>
          <w:p w14:paraId="7A3D827A" w14:textId="77777777" w:rsidR="009A126F" w:rsidRPr="00766692" w:rsidRDefault="009A126F" w:rsidP="003659F4">
            <w:pPr>
              <w:pStyle w:val="NoSpacing"/>
              <w:rPr>
                <w:rFonts w:eastAsia="Arial Unicode MS" w:cs="Times New Roman"/>
                <w:b/>
                <w:bCs/>
                <w:sz w:val="20"/>
                <w:szCs w:val="20"/>
              </w:rPr>
            </w:pPr>
            <w:r w:rsidRPr="00766692">
              <w:t>Mercedes</w:t>
            </w:r>
          </w:p>
        </w:tc>
        <w:tc>
          <w:tcPr>
            <w:tcW w:w="1134" w:type="dxa"/>
          </w:tcPr>
          <w:p w14:paraId="24C3848C" w14:textId="77777777" w:rsidR="009A126F" w:rsidRPr="00766692" w:rsidRDefault="009A126F" w:rsidP="003659F4">
            <w:pPr>
              <w:pStyle w:val="NoSpacing"/>
              <w:jc w:val="right"/>
              <w:rPr>
                <w:rFonts w:eastAsia="Arial Unicode MS" w:cs="Times New Roman"/>
                <w:sz w:val="22"/>
              </w:rPr>
            </w:pPr>
            <w:r w:rsidRPr="00766692">
              <w:t>12,719</w:t>
            </w:r>
          </w:p>
        </w:tc>
        <w:tc>
          <w:tcPr>
            <w:tcW w:w="1134" w:type="dxa"/>
          </w:tcPr>
          <w:p w14:paraId="7BC0BD02" w14:textId="77777777" w:rsidR="009A126F" w:rsidRPr="00766692" w:rsidRDefault="009A126F" w:rsidP="003659F4">
            <w:pPr>
              <w:pStyle w:val="NoSpacing"/>
              <w:jc w:val="right"/>
              <w:rPr>
                <w:rFonts w:eastAsia="Arial Unicode MS" w:cs="Times New Roman"/>
                <w:sz w:val="22"/>
              </w:rPr>
            </w:pPr>
            <w:r w:rsidRPr="00766692">
              <w:t>19,717</w:t>
            </w:r>
          </w:p>
        </w:tc>
        <w:tc>
          <w:tcPr>
            <w:tcW w:w="1418" w:type="dxa"/>
          </w:tcPr>
          <w:p w14:paraId="2C1FE0E0" w14:textId="77777777" w:rsidR="009A126F" w:rsidRPr="00766692" w:rsidRDefault="009A126F" w:rsidP="003659F4">
            <w:pPr>
              <w:pStyle w:val="NoSpacing"/>
              <w:jc w:val="right"/>
              <w:rPr>
                <w:rFonts w:cs="Times New Roman"/>
                <w:color w:val="000000"/>
              </w:rPr>
            </w:pPr>
            <w:r w:rsidRPr="00766692">
              <w:t>25,744</w:t>
            </w:r>
          </w:p>
        </w:tc>
        <w:tc>
          <w:tcPr>
            <w:tcW w:w="1701" w:type="dxa"/>
          </w:tcPr>
          <w:p w14:paraId="5E02C19F" w14:textId="77777777" w:rsidR="009A126F" w:rsidRPr="00766692" w:rsidRDefault="009A126F" w:rsidP="003659F4">
            <w:pPr>
              <w:pStyle w:val="NoSpacing"/>
              <w:jc w:val="center"/>
              <w:rPr>
                <w:rFonts w:cs="Times New Roman"/>
              </w:rPr>
            </w:pPr>
            <w:r w:rsidRPr="00766692">
              <w:rPr>
                <w:rFonts w:cs="Times New Roman"/>
              </w:rPr>
              <w:t>30.6</w:t>
            </w:r>
          </w:p>
        </w:tc>
        <w:tc>
          <w:tcPr>
            <w:tcW w:w="1559" w:type="dxa"/>
          </w:tcPr>
          <w:p w14:paraId="2ACADF35" w14:textId="77777777" w:rsidR="009A126F" w:rsidRPr="00766692" w:rsidRDefault="009A126F" w:rsidP="003659F4">
            <w:pPr>
              <w:pStyle w:val="NoSpacing"/>
              <w:jc w:val="center"/>
              <w:rPr>
                <w:rFonts w:cs="Times New Roman"/>
              </w:rPr>
            </w:pPr>
            <w:r w:rsidRPr="00766692">
              <w:rPr>
                <w:rFonts w:cs="Times New Roman"/>
              </w:rPr>
              <w:t>102.4</w:t>
            </w:r>
          </w:p>
        </w:tc>
      </w:tr>
      <w:tr w:rsidR="009A126F" w:rsidRPr="00766692" w14:paraId="33DAF9AE" w14:textId="77777777" w:rsidTr="003659F4">
        <w:tc>
          <w:tcPr>
            <w:tcW w:w="1951" w:type="dxa"/>
          </w:tcPr>
          <w:p w14:paraId="472B11B8" w14:textId="77777777" w:rsidR="009A126F" w:rsidRPr="00766692" w:rsidRDefault="009A126F" w:rsidP="003659F4">
            <w:pPr>
              <w:pStyle w:val="NoSpacing"/>
              <w:rPr>
                <w:rFonts w:eastAsia="Arial Unicode MS" w:cs="Times New Roman"/>
                <w:b/>
                <w:bCs/>
                <w:sz w:val="20"/>
                <w:szCs w:val="20"/>
              </w:rPr>
            </w:pPr>
            <w:r w:rsidRPr="00766692">
              <w:t>San Francisco</w:t>
            </w:r>
          </w:p>
        </w:tc>
        <w:tc>
          <w:tcPr>
            <w:tcW w:w="1134" w:type="dxa"/>
          </w:tcPr>
          <w:p w14:paraId="5A53A85E" w14:textId="77777777" w:rsidR="009A126F" w:rsidRPr="00766692" w:rsidRDefault="009A126F" w:rsidP="003659F4">
            <w:pPr>
              <w:pStyle w:val="NoSpacing"/>
              <w:jc w:val="right"/>
              <w:rPr>
                <w:rFonts w:eastAsia="Arial Unicode MS" w:cs="Times New Roman"/>
                <w:sz w:val="22"/>
              </w:rPr>
            </w:pPr>
            <w:r w:rsidRPr="00766692">
              <w:t>12,770</w:t>
            </w:r>
          </w:p>
        </w:tc>
        <w:tc>
          <w:tcPr>
            <w:tcW w:w="1134" w:type="dxa"/>
          </w:tcPr>
          <w:p w14:paraId="566F06E6" w14:textId="77777777" w:rsidR="009A126F" w:rsidRPr="00766692" w:rsidRDefault="009A126F" w:rsidP="003659F4">
            <w:pPr>
              <w:pStyle w:val="NoSpacing"/>
              <w:jc w:val="right"/>
              <w:rPr>
                <w:rFonts w:eastAsia="Arial Unicode MS" w:cs="Times New Roman"/>
                <w:sz w:val="22"/>
              </w:rPr>
            </w:pPr>
            <w:r w:rsidRPr="00766692">
              <w:t>40,840</w:t>
            </w:r>
          </w:p>
        </w:tc>
        <w:tc>
          <w:tcPr>
            <w:tcW w:w="1418" w:type="dxa"/>
          </w:tcPr>
          <w:p w14:paraId="7C687CD8" w14:textId="77777777" w:rsidR="009A126F" w:rsidRPr="00766692" w:rsidRDefault="009A126F" w:rsidP="003659F4">
            <w:pPr>
              <w:pStyle w:val="NoSpacing"/>
              <w:jc w:val="right"/>
              <w:rPr>
                <w:rFonts w:cs="Times New Roman"/>
                <w:color w:val="000000"/>
              </w:rPr>
            </w:pPr>
            <w:r w:rsidRPr="00766692">
              <w:t>49,209</w:t>
            </w:r>
          </w:p>
        </w:tc>
        <w:tc>
          <w:tcPr>
            <w:tcW w:w="1701" w:type="dxa"/>
          </w:tcPr>
          <w:p w14:paraId="4F8A5BC2" w14:textId="77777777" w:rsidR="009A126F" w:rsidRPr="00766692" w:rsidRDefault="009A126F" w:rsidP="003659F4">
            <w:pPr>
              <w:pStyle w:val="NoSpacing"/>
              <w:jc w:val="center"/>
              <w:rPr>
                <w:rFonts w:cs="Times New Roman"/>
              </w:rPr>
            </w:pPr>
            <w:r w:rsidRPr="00766692">
              <w:rPr>
                <w:rFonts w:cs="Times New Roman"/>
              </w:rPr>
              <w:t>20.5</w:t>
            </w:r>
          </w:p>
        </w:tc>
        <w:tc>
          <w:tcPr>
            <w:tcW w:w="1559" w:type="dxa"/>
          </w:tcPr>
          <w:p w14:paraId="09EF13E5" w14:textId="77777777" w:rsidR="009A126F" w:rsidRPr="00766692" w:rsidRDefault="009A126F" w:rsidP="003659F4">
            <w:pPr>
              <w:pStyle w:val="NoSpacing"/>
              <w:jc w:val="center"/>
              <w:rPr>
                <w:rFonts w:cs="Times New Roman"/>
              </w:rPr>
            </w:pPr>
            <w:r w:rsidRPr="00766692">
              <w:rPr>
                <w:rFonts w:cs="Times New Roman"/>
              </w:rPr>
              <w:t>285.3</w:t>
            </w:r>
          </w:p>
        </w:tc>
      </w:tr>
      <w:tr w:rsidR="009A126F" w:rsidRPr="00766692" w14:paraId="3692980E" w14:textId="77777777" w:rsidTr="003659F4">
        <w:tc>
          <w:tcPr>
            <w:tcW w:w="1951" w:type="dxa"/>
          </w:tcPr>
          <w:p w14:paraId="72A9589B" w14:textId="77777777" w:rsidR="009A126F" w:rsidRPr="00766692" w:rsidRDefault="009A126F" w:rsidP="003659F4">
            <w:pPr>
              <w:pStyle w:val="NoSpacing"/>
              <w:rPr>
                <w:rFonts w:eastAsia="Arial Unicode MS" w:cs="Times New Roman"/>
                <w:b/>
                <w:bCs/>
                <w:sz w:val="20"/>
                <w:szCs w:val="20"/>
              </w:rPr>
            </w:pPr>
            <w:r w:rsidRPr="00766692">
              <w:t>Ulloa</w:t>
            </w:r>
          </w:p>
        </w:tc>
        <w:tc>
          <w:tcPr>
            <w:tcW w:w="1134" w:type="dxa"/>
          </w:tcPr>
          <w:p w14:paraId="65B92EB0" w14:textId="77777777" w:rsidR="009A126F" w:rsidRPr="00766692" w:rsidRDefault="009A126F" w:rsidP="003659F4">
            <w:pPr>
              <w:pStyle w:val="NoSpacing"/>
              <w:jc w:val="right"/>
              <w:rPr>
                <w:rFonts w:eastAsia="Arial Unicode MS" w:cs="Times New Roman"/>
                <w:sz w:val="22"/>
              </w:rPr>
            </w:pPr>
            <w:r w:rsidRPr="00766692">
              <w:t>7,398</w:t>
            </w:r>
          </w:p>
        </w:tc>
        <w:tc>
          <w:tcPr>
            <w:tcW w:w="1134" w:type="dxa"/>
          </w:tcPr>
          <w:p w14:paraId="0C4103DC" w14:textId="77777777" w:rsidR="009A126F" w:rsidRPr="00766692" w:rsidRDefault="009A126F" w:rsidP="003659F4">
            <w:pPr>
              <w:pStyle w:val="NoSpacing"/>
              <w:jc w:val="right"/>
              <w:rPr>
                <w:rFonts w:eastAsia="Arial Unicode MS" w:cs="Times New Roman"/>
                <w:sz w:val="22"/>
              </w:rPr>
            </w:pPr>
            <w:r w:rsidRPr="00766692">
              <w:t>22,456</w:t>
            </w:r>
          </w:p>
        </w:tc>
        <w:tc>
          <w:tcPr>
            <w:tcW w:w="1418" w:type="dxa"/>
          </w:tcPr>
          <w:p w14:paraId="353DD44E" w14:textId="77777777" w:rsidR="009A126F" w:rsidRPr="00766692" w:rsidRDefault="009A126F" w:rsidP="003659F4">
            <w:pPr>
              <w:pStyle w:val="NoSpacing"/>
              <w:jc w:val="right"/>
              <w:rPr>
                <w:rFonts w:cs="Times New Roman"/>
                <w:color w:val="000000"/>
              </w:rPr>
            </w:pPr>
            <w:r w:rsidRPr="00766692">
              <w:t>29,266</w:t>
            </w:r>
          </w:p>
        </w:tc>
        <w:tc>
          <w:tcPr>
            <w:tcW w:w="1701" w:type="dxa"/>
          </w:tcPr>
          <w:p w14:paraId="200695D2" w14:textId="77777777" w:rsidR="009A126F" w:rsidRPr="00766692" w:rsidRDefault="009A126F" w:rsidP="003659F4">
            <w:pPr>
              <w:pStyle w:val="NoSpacing"/>
              <w:jc w:val="center"/>
              <w:rPr>
                <w:rFonts w:cs="Times New Roman"/>
              </w:rPr>
            </w:pPr>
            <w:r w:rsidRPr="00766692">
              <w:rPr>
                <w:rFonts w:cs="Times New Roman"/>
              </w:rPr>
              <w:t>30.3</w:t>
            </w:r>
          </w:p>
        </w:tc>
        <w:tc>
          <w:tcPr>
            <w:tcW w:w="1559" w:type="dxa"/>
          </w:tcPr>
          <w:p w14:paraId="37AE58D4" w14:textId="77777777" w:rsidR="009A126F" w:rsidRPr="00766692" w:rsidRDefault="009A126F" w:rsidP="003659F4">
            <w:pPr>
              <w:pStyle w:val="NoSpacing"/>
              <w:jc w:val="center"/>
              <w:rPr>
                <w:rFonts w:cs="Times New Roman"/>
              </w:rPr>
            </w:pPr>
            <w:r w:rsidRPr="00766692">
              <w:rPr>
                <w:rFonts w:cs="Times New Roman"/>
              </w:rPr>
              <w:t>295.6</w:t>
            </w:r>
          </w:p>
        </w:tc>
      </w:tr>
      <w:tr w:rsidR="009A126F" w:rsidRPr="00766692" w14:paraId="41FEF124" w14:textId="77777777" w:rsidTr="003659F4">
        <w:tc>
          <w:tcPr>
            <w:tcW w:w="1951" w:type="dxa"/>
          </w:tcPr>
          <w:p w14:paraId="30E01F2A" w14:textId="77777777" w:rsidR="009A126F" w:rsidRPr="00766692" w:rsidRDefault="009A126F" w:rsidP="003659F4">
            <w:pPr>
              <w:pStyle w:val="NoSpacing"/>
              <w:rPr>
                <w:rFonts w:eastAsia="Arial Unicode MS" w:cs="Times New Roman"/>
                <w:b/>
                <w:bCs/>
                <w:sz w:val="20"/>
                <w:szCs w:val="20"/>
              </w:rPr>
            </w:pPr>
            <w:r w:rsidRPr="00766692">
              <w:t>Varablanca</w:t>
            </w:r>
          </w:p>
        </w:tc>
        <w:tc>
          <w:tcPr>
            <w:tcW w:w="1134" w:type="dxa"/>
          </w:tcPr>
          <w:p w14:paraId="21184C13" w14:textId="77777777" w:rsidR="009A126F" w:rsidRPr="00766692" w:rsidRDefault="009A126F" w:rsidP="003659F4">
            <w:pPr>
              <w:pStyle w:val="NoSpacing"/>
              <w:jc w:val="right"/>
              <w:rPr>
                <w:rFonts w:eastAsia="Arial Unicode MS" w:cs="Times New Roman"/>
                <w:sz w:val="22"/>
              </w:rPr>
            </w:pPr>
            <w:r w:rsidRPr="00766692">
              <w:t>569</w:t>
            </w:r>
          </w:p>
        </w:tc>
        <w:tc>
          <w:tcPr>
            <w:tcW w:w="1134" w:type="dxa"/>
          </w:tcPr>
          <w:p w14:paraId="3C2B491F" w14:textId="77777777" w:rsidR="009A126F" w:rsidRPr="00766692" w:rsidRDefault="009A126F" w:rsidP="003659F4">
            <w:pPr>
              <w:pStyle w:val="NoSpacing"/>
              <w:jc w:val="right"/>
              <w:rPr>
                <w:rFonts w:eastAsia="Arial Unicode MS" w:cs="Times New Roman"/>
                <w:sz w:val="22"/>
              </w:rPr>
            </w:pPr>
            <w:r w:rsidRPr="00766692">
              <w:t>690</w:t>
            </w:r>
          </w:p>
        </w:tc>
        <w:tc>
          <w:tcPr>
            <w:tcW w:w="1418" w:type="dxa"/>
          </w:tcPr>
          <w:p w14:paraId="63A10A65" w14:textId="77777777" w:rsidR="009A126F" w:rsidRPr="00766692" w:rsidRDefault="009A126F" w:rsidP="003659F4">
            <w:pPr>
              <w:pStyle w:val="NoSpacing"/>
              <w:jc w:val="right"/>
              <w:rPr>
                <w:rFonts w:cs="Times New Roman"/>
                <w:color w:val="000000"/>
              </w:rPr>
            </w:pPr>
            <w:r w:rsidRPr="00766692">
              <w:t>700</w:t>
            </w:r>
          </w:p>
        </w:tc>
        <w:tc>
          <w:tcPr>
            <w:tcW w:w="1701" w:type="dxa"/>
          </w:tcPr>
          <w:p w14:paraId="3418A041" w14:textId="77777777" w:rsidR="009A126F" w:rsidRPr="00766692" w:rsidRDefault="009A126F" w:rsidP="003659F4">
            <w:pPr>
              <w:pStyle w:val="NoSpacing"/>
              <w:jc w:val="center"/>
              <w:rPr>
                <w:rFonts w:cs="Times New Roman"/>
              </w:rPr>
            </w:pPr>
            <w:r w:rsidRPr="00766692">
              <w:rPr>
                <w:rFonts w:cs="Times New Roman"/>
              </w:rPr>
              <w:t>-1.4</w:t>
            </w:r>
          </w:p>
        </w:tc>
        <w:tc>
          <w:tcPr>
            <w:tcW w:w="1559" w:type="dxa"/>
          </w:tcPr>
          <w:p w14:paraId="2FC8B61B" w14:textId="77777777" w:rsidR="009A126F" w:rsidRPr="00766692" w:rsidRDefault="009A126F" w:rsidP="003659F4">
            <w:pPr>
              <w:pStyle w:val="NoSpacing"/>
              <w:jc w:val="center"/>
              <w:rPr>
                <w:rFonts w:cs="Times New Roman"/>
              </w:rPr>
            </w:pPr>
            <w:r w:rsidRPr="00766692">
              <w:rPr>
                <w:rFonts w:cs="Times New Roman"/>
              </w:rPr>
              <w:t>23.0</w:t>
            </w:r>
          </w:p>
        </w:tc>
      </w:tr>
      <w:tr w:rsidR="009A126F" w:rsidRPr="00766692" w14:paraId="71B044D8" w14:textId="77777777" w:rsidTr="003659F4">
        <w:tc>
          <w:tcPr>
            <w:tcW w:w="1951" w:type="dxa"/>
            <w:vAlign w:val="bottom"/>
          </w:tcPr>
          <w:p w14:paraId="6C75C8EB" w14:textId="77777777" w:rsidR="009A126F" w:rsidRPr="00766692" w:rsidRDefault="009A126F" w:rsidP="003659F4">
            <w:pPr>
              <w:pStyle w:val="NoSpacing"/>
              <w:rPr>
                <w:rFonts w:cs="Times New Roman"/>
                <w:b/>
                <w:bCs/>
                <w:sz w:val="22"/>
              </w:rPr>
            </w:pPr>
            <w:r w:rsidRPr="00766692">
              <w:rPr>
                <w:rFonts w:cs="Times New Roman"/>
                <w:b/>
                <w:bCs/>
                <w:sz w:val="22"/>
              </w:rPr>
              <w:t>COSTA RICA</w:t>
            </w:r>
          </w:p>
        </w:tc>
        <w:tc>
          <w:tcPr>
            <w:tcW w:w="1134" w:type="dxa"/>
          </w:tcPr>
          <w:p w14:paraId="7DA9CD36" w14:textId="77777777" w:rsidR="009A126F" w:rsidRPr="00766692" w:rsidRDefault="009A126F" w:rsidP="003659F4">
            <w:pPr>
              <w:pStyle w:val="NoSpacing"/>
              <w:jc w:val="right"/>
              <w:rPr>
                <w:rFonts w:cs="Times New Roman"/>
                <w:b/>
                <w:bCs/>
                <w:sz w:val="22"/>
              </w:rPr>
            </w:pPr>
            <w:r w:rsidRPr="00766692">
              <w:rPr>
                <w:rFonts w:cs="Times New Roman"/>
                <w:b/>
                <w:bCs/>
                <w:sz w:val="22"/>
              </w:rPr>
              <w:t>2,416,809</w:t>
            </w:r>
          </w:p>
        </w:tc>
        <w:tc>
          <w:tcPr>
            <w:tcW w:w="1134" w:type="dxa"/>
          </w:tcPr>
          <w:p w14:paraId="76329BE8" w14:textId="77777777" w:rsidR="009A126F" w:rsidRPr="00766692" w:rsidRDefault="009A126F" w:rsidP="003659F4">
            <w:pPr>
              <w:pStyle w:val="NoSpacing"/>
              <w:jc w:val="right"/>
              <w:rPr>
                <w:rFonts w:cs="Times New Roman"/>
                <w:b/>
                <w:bCs/>
                <w:sz w:val="22"/>
              </w:rPr>
            </w:pPr>
            <w:r w:rsidRPr="00766692">
              <w:rPr>
                <w:rFonts w:cs="Times New Roman"/>
                <w:b/>
                <w:bCs/>
                <w:sz w:val="22"/>
              </w:rPr>
              <w:t>3,810,179</w:t>
            </w:r>
          </w:p>
        </w:tc>
        <w:tc>
          <w:tcPr>
            <w:tcW w:w="1418" w:type="dxa"/>
          </w:tcPr>
          <w:p w14:paraId="0E9406E6" w14:textId="77777777" w:rsidR="009A126F" w:rsidRPr="00766692" w:rsidRDefault="009A126F" w:rsidP="003659F4">
            <w:pPr>
              <w:pStyle w:val="NoSpacing"/>
              <w:jc w:val="right"/>
              <w:rPr>
                <w:rFonts w:cs="Times New Roman"/>
                <w:sz w:val="22"/>
              </w:rPr>
            </w:pPr>
            <w:r w:rsidRPr="00766692">
              <w:rPr>
                <w:rFonts w:cs="Times New Roman"/>
                <w:b/>
                <w:bCs/>
                <w:color w:val="000000"/>
                <w:sz w:val="22"/>
              </w:rPr>
              <w:t>4,301,712</w:t>
            </w:r>
          </w:p>
        </w:tc>
        <w:tc>
          <w:tcPr>
            <w:tcW w:w="1701" w:type="dxa"/>
          </w:tcPr>
          <w:p w14:paraId="5FD96385" w14:textId="77777777" w:rsidR="009A126F" w:rsidRPr="00766692" w:rsidRDefault="009A126F" w:rsidP="003659F4">
            <w:pPr>
              <w:pStyle w:val="NoSpacing"/>
              <w:jc w:val="center"/>
              <w:rPr>
                <w:rFonts w:cs="Times New Roman"/>
                <w:b/>
                <w:sz w:val="22"/>
              </w:rPr>
            </w:pPr>
            <w:r w:rsidRPr="00766692">
              <w:rPr>
                <w:rFonts w:cs="Times New Roman"/>
                <w:b/>
                <w:sz w:val="22"/>
              </w:rPr>
              <w:t>12.9</w:t>
            </w:r>
          </w:p>
        </w:tc>
        <w:tc>
          <w:tcPr>
            <w:tcW w:w="1559" w:type="dxa"/>
          </w:tcPr>
          <w:p w14:paraId="31CBC779" w14:textId="77777777" w:rsidR="009A126F" w:rsidRPr="00766692" w:rsidRDefault="009A126F" w:rsidP="003659F4">
            <w:pPr>
              <w:pStyle w:val="NoSpacing"/>
              <w:jc w:val="center"/>
              <w:rPr>
                <w:rFonts w:cs="Times New Roman"/>
                <w:b/>
                <w:sz w:val="22"/>
              </w:rPr>
            </w:pPr>
            <w:r w:rsidRPr="00766692">
              <w:rPr>
                <w:rFonts w:cs="Times New Roman"/>
                <w:b/>
                <w:sz w:val="22"/>
              </w:rPr>
              <w:t>78.0</w:t>
            </w:r>
          </w:p>
        </w:tc>
      </w:tr>
    </w:tbl>
    <w:p w14:paraId="124E1526" w14:textId="77777777" w:rsidR="009A126F" w:rsidRPr="00766692" w:rsidRDefault="009A126F" w:rsidP="009A126F">
      <w:pPr>
        <w:pStyle w:val="NoSpacing"/>
      </w:pPr>
      <w:r w:rsidRPr="00766692">
        <w:t xml:space="preserve">FUENTE: Censos de Población, según cuadros especiales generados por el autor a partir de las bases de datos CCP – INEC. </w:t>
      </w:r>
    </w:p>
    <w:bookmarkEnd w:id="94"/>
    <w:p w14:paraId="588DFDE3" w14:textId="77777777" w:rsidR="009A126F" w:rsidRPr="00766692" w:rsidRDefault="009A126F" w:rsidP="009A126F">
      <w:pPr>
        <w:pStyle w:val="NoSpacing"/>
        <w:rPr>
          <w:szCs w:val="24"/>
        </w:rPr>
      </w:pPr>
    </w:p>
    <w:p w14:paraId="5A51D850" w14:textId="77777777" w:rsidR="009A126F" w:rsidRPr="00766692" w:rsidRDefault="009A126F" w:rsidP="009A126F">
      <w:pPr>
        <w:pStyle w:val="NoSpacing"/>
        <w:rPr>
          <w:szCs w:val="24"/>
        </w:rPr>
      </w:pPr>
    </w:p>
    <w:p w14:paraId="10E44FA7" w14:textId="77777777" w:rsidR="009A126F" w:rsidRPr="00766692" w:rsidRDefault="009A126F" w:rsidP="009A126F">
      <w:pPr>
        <w:pStyle w:val="NoSpacing"/>
        <w:rPr>
          <w:szCs w:val="24"/>
        </w:rPr>
      </w:pPr>
      <w:r w:rsidRPr="00766692">
        <w:rPr>
          <w:szCs w:val="24"/>
        </w:rPr>
        <w:t xml:space="preserve">El distrito Heredia presenta una disminución de población en los periodos considerados, es decir, tanto en el mediano como en el corto plazo, el cual se encuentra asociado al cambio del uso del suelo desde áreas habitacionales hacia el comercio, pequeña industria y servicios, fenómeno que es característico de las zonas urbanas más antiguas del país. </w:t>
      </w:r>
    </w:p>
    <w:p w14:paraId="21D0844C" w14:textId="77777777" w:rsidR="009A126F" w:rsidRPr="00766692" w:rsidRDefault="009A126F" w:rsidP="009A126F">
      <w:pPr>
        <w:pStyle w:val="NoSpacing"/>
        <w:rPr>
          <w:szCs w:val="24"/>
        </w:rPr>
      </w:pPr>
    </w:p>
    <w:p w14:paraId="57702E27" w14:textId="77777777" w:rsidR="009A126F" w:rsidRPr="00766692" w:rsidRDefault="009A126F" w:rsidP="009A126F">
      <w:pPr>
        <w:pStyle w:val="NoSpacing"/>
        <w:rPr>
          <w:szCs w:val="24"/>
        </w:rPr>
      </w:pPr>
      <w:r w:rsidRPr="00766692">
        <w:rPr>
          <w:szCs w:val="24"/>
        </w:rPr>
        <w:t xml:space="preserve">El otro distrito que muestra una disminución o estancamiento es Varablanca, pero se trata de una zona rural de muy poca población y separada geográficamente del núcleo urbano del cantón. </w:t>
      </w:r>
    </w:p>
    <w:p w14:paraId="05A76025" w14:textId="77777777" w:rsidR="009A126F" w:rsidRPr="00766692" w:rsidRDefault="009A126F" w:rsidP="009A126F">
      <w:pPr>
        <w:pStyle w:val="NoSpacing"/>
        <w:rPr>
          <w:szCs w:val="24"/>
        </w:rPr>
      </w:pPr>
    </w:p>
    <w:p w14:paraId="012013FB" w14:textId="77777777" w:rsidR="009A126F" w:rsidRPr="00766692" w:rsidRDefault="009A126F" w:rsidP="009A126F">
      <w:pPr>
        <w:pStyle w:val="NoSpacing"/>
        <w:rPr>
          <w:szCs w:val="24"/>
        </w:rPr>
      </w:pPr>
      <w:r w:rsidRPr="00766692">
        <w:rPr>
          <w:szCs w:val="24"/>
        </w:rPr>
        <w:t xml:space="preserve">El distrito que alberga al proyecto evaluado, San Francisco, es junto con Ulloa los dos focos de expansión demográfica del cantón, con un alto crecimiento poblacional tanto en el mediano como en el corto plazo. </w:t>
      </w:r>
    </w:p>
    <w:p w14:paraId="46AB41ED" w14:textId="77777777" w:rsidR="009A126F" w:rsidRPr="00766692" w:rsidRDefault="009A126F" w:rsidP="009A126F">
      <w:pPr>
        <w:pStyle w:val="NoSpacing"/>
        <w:rPr>
          <w:szCs w:val="24"/>
        </w:rPr>
      </w:pPr>
    </w:p>
    <w:p w14:paraId="330CEE5A" w14:textId="77777777" w:rsidR="009A126F" w:rsidRPr="00766692" w:rsidRDefault="009A126F" w:rsidP="009A126F">
      <w:pPr>
        <w:pStyle w:val="NoSpacing"/>
        <w:rPr>
          <w:szCs w:val="24"/>
        </w:rPr>
      </w:pPr>
      <w:r w:rsidRPr="00766692">
        <w:rPr>
          <w:szCs w:val="24"/>
        </w:rPr>
        <w:t xml:space="preserve">Así, San Francisco casi cuadruplica su población en el periodo 1984 – 2011, crecimiento que es manifiesto en el periodo más reciente, con un aumento muy superior a la media nacional para el periodo 2000 – 2011. </w:t>
      </w:r>
    </w:p>
    <w:p w14:paraId="1220BC0E" w14:textId="77777777" w:rsidR="009A126F" w:rsidRPr="00766692" w:rsidRDefault="009A126F" w:rsidP="009A126F">
      <w:pPr>
        <w:pStyle w:val="NoSpacing"/>
        <w:rPr>
          <w:szCs w:val="24"/>
        </w:rPr>
      </w:pPr>
    </w:p>
    <w:p w14:paraId="0CDB11E6" w14:textId="77777777" w:rsidR="009A126F" w:rsidRPr="00766692" w:rsidRDefault="009A126F" w:rsidP="009A126F">
      <w:pPr>
        <w:pStyle w:val="NoSpacing"/>
        <w:rPr>
          <w:szCs w:val="24"/>
        </w:rPr>
      </w:pPr>
      <w:r w:rsidRPr="00766692">
        <w:rPr>
          <w:szCs w:val="24"/>
        </w:rPr>
        <w:t xml:space="preserve">Esto genera una redistribución del peso demográfico entre los distritos del cantón, en que es particularmente notable el aumento de la importancia de San Francisco, que para el año 2011 pasa a concentrar prácticamente el 40% de la población del cantón (cuadro 13). </w:t>
      </w:r>
    </w:p>
    <w:p w14:paraId="4B4A497E" w14:textId="77777777" w:rsidR="009A126F" w:rsidRPr="00766692" w:rsidRDefault="009A126F" w:rsidP="009A126F">
      <w:pPr>
        <w:pStyle w:val="NoSpacing"/>
        <w:rPr>
          <w:szCs w:val="24"/>
        </w:rPr>
      </w:pPr>
    </w:p>
    <w:p w14:paraId="7BF255AA" w14:textId="77777777" w:rsidR="009A126F" w:rsidRPr="00766692" w:rsidRDefault="009A126F" w:rsidP="009A126F">
      <w:pPr>
        <w:pStyle w:val="NoSpacing"/>
        <w:rPr>
          <w:szCs w:val="24"/>
        </w:rPr>
      </w:pPr>
    </w:p>
    <w:p w14:paraId="1ACD545E" w14:textId="09D397E5" w:rsidR="009A126F" w:rsidRPr="00766692" w:rsidRDefault="009A126F" w:rsidP="009A126F">
      <w:pPr>
        <w:spacing w:after="0"/>
        <w:jc w:val="center"/>
        <w:rPr>
          <w:b/>
          <w:lang w:val="es-CR"/>
        </w:rPr>
      </w:pPr>
      <w:r w:rsidRPr="00766692">
        <w:rPr>
          <w:b/>
          <w:lang w:val="es-CR"/>
        </w:rPr>
        <w:t>Cuadro 13.</w:t>
      </w:r>
      <w:r w:rsidR="00A70276">
        <w:rPr>
          <w:b/>
          <w:lang w:val="es-CR"/>
        </w:rPr>
        <w:t xml:space="preserve"> </w:t>
      </w:r>
      <w:r w:rsidRPr="00766692">
        <w:rPr>
          <w:b/>
          <w:lang w:val="es-CR"/>
        </w:rPr>
        <w:t>DISTRIBUCIÓN PORCENTUAL DE LA POBLACIÓN DEL CANTÓN DE HEREDIA POR DISTRITOS.</w:t>
      </w:r>
      <w:r w:rsidR="00A70276">
        <w:rPr>
          <w:b/>
          <w:lang w:val="es-CR"/>
        </w:rPr>
        <w:t xml:space="preserve"> </w:t>
      </w:r>
      <w:r w:rsidRPr="00766692">
        <w:rPr>
          <w:b/>
          <w:lang w:val="es-CR"/>
        </w:rPr>
        <w:t>1984, 2000 y 2011</w:t>
      </w:r>
    </w:p>
    <w:p w14:paraId="522A6C7E"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7A8BDC81" w14:textId="77777777" w:rsidTr="003659F4">
        <w:tc>
          <w:tcPr>
            <w:tcW w:w="3796" w:type="dxa"/>
          </w:tcPr>
          <w:p w14:paraId="40910F84" w14:textId="77777777" w:rsidR="009A126F" w:rsidRPr="00766692" w:rsidRDefault="009A126F" w:rsidP="00C30024">
            <w:pPr>
              <w:spacing w:before="0" w:after="0"/>
              <w:rPr>
                <w:b/>
                <w:lang w:val="es-CR"/>
              </w:rPr>
            </w:pPr>
            <w:r w:rsidRPr="00766692">
              <w:rPr>
                <w:b/>
                <w:lang w:val="es-CR"/>
              </w:rPr>
              <w:t>CANTÓN Y DISTRITOS</w:t>
            </w:r>
          </w:p>
          <w:p w14:paraId="180D0A74" w14:textId="77777777" w:rsidR="009A126F" w:rsidRPr="00766692" w:rsidRDefault="009A126F" w:rsidP="00C30024">
            <w:pPr>
              <w:spacing w:before="0" w:after="0"/>
              <w:rPr>
                <w:b/>
                <w:lang w:val="es-CR"/>
              </w:rPr>
            </w:pPr>
          </w:p>
        </w:tc>
        <w:tc>
          <w:tcPr>
            <w:tcW w:w="1617" w:type="dxa"/>
          </w:tcPr>
          <w:p w14:paraId="4756D344" w14:textId="77777777" w:rsidR="009A126F" w:rsidRPr="00766692" w:rsidRDefault="009A126F" w:rsidP="00C30024">
            <w:pPr>
              <w:spacing w:before="0" w:after="0"/>
              <w:jc w:val="center"/>
              <w:rPr>
                <w:b/>
                <w:lang w:val="es-CR"/>
              </w:rPr>
            </w:pPr>
            <w:r w:rsidRPr="00766692">
              <w:rPr>
                <w:b/>
                <w:lang w:val="es-CR"/>
              </w:rPr>
              <w:t>1984</w:t>
            </w:r>
          </w:p>
        </w:tc>
        <w:tc>
          <w:tcPr>
            <w:tcW w:w="1617" w:type="dxa"/>
          </w:tcPr>
          <w:p w14:paraId="68F3AA59" w14:textId="77777777" w:rsidR="009A126F" w:rsidRPr="00766692" w:rsidRDefault="009A126F" w:rsidP="00C30024">
            <w:pPr>
              <w:spacing w:before="0" w:after="0"/>
              <w:jc w:val="center"/>
              <w:rPr>
                <w:b/>
                <w:lang w:val="es-CR"/>
              </w:rPr>
            </w:pPr>
            <w:r w:rsidRPr="00766692">
              <w:rPr>
                <w:b/>
                <w:lang w:val="es-CR"/>
              </w:rPr>
              <w:t>2000</w:t>
            </w:r>
          </w:p>
        </w:tc>
        <w:tc>
          <w:tcPr>
            <w:tcW w:w="1617" w:type="dxa"/>
          </w:tcPr>
          <w:p w14:paraId="66DAFF95" w14:textId="77777777" w:rsidR="009A126F" w:rsidRPr="00766692" w:rsidRDefault="009A126F" w:rsidP="00C30024">
            <w:pPr>
              <w:spacing w:before="0" w:after="0"/>
              <w:jc w:val="center"/>
              <w:rPr>
                <w:b/>
                <w:lang w:val="es-CR"/>
              </w:rPr>
            </w:pPr>
            <w:r w:rsidRPr="00766692">
              <w:rPr>
                <w:b/>
                <w:lang w:val="es-CR"/>
              </w:rPr>
              <w:t>2011</w:t>
            </w:r>
          </w:p>
        </w:tc>
      </w:tr>
      <w:tr w:rsidR="009A126F" w:rsidRPr="00766692" w14:paraId="0C56CA32" w14:textId="77777777" w:rsidTr="003659F4">
        <w:tc>
          <w:tcPr>
            <w:tcW w:w="3796" w:type="dxa"/>
          </w:tcPr>
          <w:p w14:paraId="629737D9" w14:textId="77777777" w:rsidR="009A126F" w:rsidRPr="00766692" w:rsidRDefault="009A126F" w:rsidP="00C30024">
            <w:pPr>
              <w:spacing w:before="0" w:after="0"/>
              <w:rPr>
                <w:rFonts w:eastAsia="Arial Unicode MS"/>
                <w:b/>
                <w:bCs/>
                <w:lang w:val="es-CR"/>
              </w:rPr>
            </w:pPr>
            <w:r w:rsidRPr="00766692">
              <w:rPr>
                <w:lang w:val="es-CR"/>
              </w:rPr>
              <w:t>Heredia</w:t>
            </w:r>
          </w:p>
        </w:tc>
        <w:tc>
          <w:tcPr>
            <w:tcW w:w="1617" w:type="dxa"/>
          </w:tcPr>
          <w:p w14:paraId="5E466AC1" w14:textId="77777777" w:rsidR="009A126F" w:rsidRPr="00766692" w:rsidRDefault="009A126F" w:rsidP="00C30024">
            <w:pPr>
              <w:spacing w:before="0" w:after="0"/>
              <w:jc w:val="center"/>
              <w:rPr>
                <w:lang w:val="es-CR"/>
              </w:rPr>
            </w:pPr>
            <w:r w:rsidRPr="00766692">
              <w:rPr>
                <w:lang w:val="es-CR"/>
              </w:rPr>
              <w:t>39.1</w:t>
            </w:r>
          </w:p>
        </w:tc>
        <w:tc>
          <w:tcPr>
            <w:tcW w:w="1617" w:type="dxa"/>
          </w:tcPr>
          <w:p w14:paraId="4E7A4FAB" w14:textId="77777777" w:rsidR="009A126F" w:rsidRPr="00766692" w:rsidRDefault="009A126F" w:rsidP="00C30024">
            <w:pPr>
              <w:spacing w:before="0" w:after="0"/>
              <w:jc w:val="center"/>
              <w:rPr>
                <w:color w:val="000000"/>
                <w:lang w:val="es-CR"/>
              </w:rPr>
            </w:pPr>
            <w:r w:rsidRPr="00766692">
              <w:rPr>
                <w:lang w:val="es-CR"/>
              </w:rPr>
              <w:t>19.4</w:t>
            </w:r>
          </w:p>
        </w:tc>
        <w:tc>
          <w:tcPr>
            <w:tcW w:w="1617" w:type="dxa"/>
          </w:tcPr>
          <w:p w14:paraId="454F3FFE" w14:textId="77777777" w:rsidR="009A126F" w:rsidRPr="00766692" w:rsidRDefault="009A126F" w:rsidP="00C30024">
            <w:pPr>
              <w:spacing w:before="0" w:after="0"/>
              <w:jc w:val="center"/>
              <w:rPr>
                <w:color w:val="000000"/>
                <w:lang w:val="es-CR"/>
              </w:rPr>
            </w:pPr>
            <w:r w:rsidRPr="00766692">
              <w:rPr>
                <w:lang w:val="es-CR"/>
              </w:rPr>
              <w:t>15.1</w:t>
            </w:r>
          </w:p>
        </w:tc>
      </w:tr>
      <w:tr w:rsidR="009A126F" w:rsidRPr="00766692" w14:paraId="2407C749" w14:textId="77777777" w:rsidTr="003659F4">
        <w:tc>
          <w:tcPr>
            <w:tcW w:w="3796" w:type="dxa"/>
          </w:tcPr>
          <w:p w14:paraId="7897883F" w14:textId="77777777" w:rsidR="009A126F" w:rsidRPr="00766692" w:rsidRDefault="009A126F" w:rsidP="00C30024">
            <w:pPr>
              <w:spacing w:before="0" w:after="0"/>
              <w:rPr>
                <w:rFonts w:eastAsia="Arial Unicode MS"/>
                <w:b/>
                <w:bCs/>
                <w:lang w:val="es-CR"/>
              </w:rPr>
            </w:pPr>
            <w:r w:rsidRPr="00766692">
              <w:rPr>
                <w:lang w:val="es-CR"/>
              </w:rPr>
              <w:t>Mercedes</w:t>
            </w:r>
          </w:p>
        </w:tc>
        <w:tc>
          <w:tcPr>
            <w:tcW w:w="1617" w:type="dxa"/>
          </w:tcPr>
          <w:p w14:paraId="6852DFE8" w14:textId="77777777" w:rsidR="009A126F" w:rsidRPr="00766692" w:rsidRDefault="009A126F" w:rsidP="00C30024">
            <w:pPr>
              <w:spacing w:before="0" w:after="0"/>
              <w:jc w:val="center"/>
              <w:rPr>
                <w:lang w:val="es-CR"/>
              </w:rPr>
            </w:pPr>
            <w:r w:rsidRPr="00766692">
              <w:rPr>
                <w:lang w:val="es-CR"/>
              </w:rPr>
              <w:t>23.2</w:t>
            </w:r>
          </w:p>
        </w:tc>
        <w:tc>
          <w:tcPr>
            <w:tcW w:w="1617" w:type="dxa"/>
          </w:tcPr>
          <w:p w14:paraId="4E64AD68" w14:textId="77777777" w:rsidR="009A126F" w:rsidRPr="00766692" w:rsidRDefault="009A126F" w:rsidP="00C30024">
            <w:pPr>
              <w:spacing w:before="0" w:after="0"/>
              <w:jc w:val="center"/>
              <w:rPr>
                <w:color w:val="000000"/>
                <w:lang w:val="es-CR"/>
              </w:rPr>
            </w:pPr>
            <w:r w:rsidRPr="00766692">
              <w:rPr>
                <w:lang w:val="es-CR"/>
              </w:rPr>
              <w:t>19.0</w:t>
            </w:r>
          </w:p>
        </w:tc>
        <w:tc>
          <w:tcPr>
            <w:tcW w:w="1617" w:type="dxa"/>
          </w:tcPr>
          <w:p w14:paraId="075D5EBA" w14:textId="77777777" w:rsidR="009A126F" w:rsidRPr="00766692" w:rsidRDefault="009A126F" w:rsidP="00C30024">
            <w:pPr>
              <w:spacing w:before="0" w:after="0"/>
              <w:jc w:val="center"/>
              <w:rPr>
                <w:color w:val="000000"/>
                <w:lang w:val="es-CR"/>
              </w:rPr>
            </w:pPr>
            <w:r w:rsidRPr="00766692">
              <w:rPr>
                <w:lang w:val="es-CR"/>
              </w:rPr>
              <w:t>20.8</w:t>
            </w:r>
          </w:p>
        </w:tc>
      </w:tr>
      <w:tr w:rsidR="009A126F" w:rsidRPr="00766692" w14:paraId="727A7D14" w14:textId="77777777" w:rsidTr="003659F4">
        <w:tc>
          <w:tcPr>
            <w:tcW w:w="3796" w:type="dxa"/>
          </w:tcPr>
          <w:p w14:paraId="5974FA75" w14:textId="77777777" w:rsidR="009A126F" w:rsidRPr="00766692" w:rsidRDefault="009A126F" w:rsidP="00C30024">
            <w:pPr>
              <w:spacing w:before="0" w:after="0"/>
              <w:rPr>
                <w:rFonts w:eastAsia="Arial Unicode MS"/>
                <w:b/>
                <w:bCs/>
                <w:lang w:val="es-CR"/>
              </w:rPr>
            </w:pPr>
            <w:r w:rsidRPr="00766692">
              <w:rPr>
                <w:lang w:val="es-CR"/>
              </w:rPr>
              <w:t>San Francisco</w:t>
            </w:r>
          </w:p>
        </w:tc>
        <w:tc>
          <w:tcPr>
            <w:tcW w:w="1617" w:type="dxa"/>
          </w:tcPr>
          <w:p w14:paraId="77B94A85" w14:textId="77777777" w:rsidR="009A126F" w:rsidRPr="00766692" w:rsidRDefault="009A126F" w:rsidP="00C30024">
            <w:pPr>
              <w:spacing w:before="0" w:after="0"/>
              <w:jc w:val="center"/>
              <w:rPr>
                <w:lang w:val="es-CR"/>
              </w:rPr>
            </w:pPr>
            <w:r w:rsidRPr="00766692">
              <w:rPr>
                <w:lang w:val="es-CR"/>
              </w:rPr>
              <w:t>23.3</w:t>
            </w:r>
          </w:p>
        </w:tc>
        <w:tc>
          <w:tcPr>
            <w:tcW w:w="1617" w:type="dxa"/>
          </w:tcPr>
          <w:p w14:paraId="1A6CBF5D" w14:textId="77777777" w:rsidR="009A126F" w:rsidRPr="00766692" w:rsidRDefault="009A126F" w:rsidP="00C30024">
            <w:pPr>
              <w:spacing w:before="0" w:after="0"/>
              <w:jc w:val="center"/>
              <w:rPr>
                <w:color w:val="000000"/>
                <w:lang w:val="es-CR"/>
              </w:rPr>
            </w:pPr>
            <w:r w:rsidRPr="00766692">
              <w:rPr>
                <w:lang w:val="es-CR"/>
              </w:rPr>
              <w:t>39.3</w:t>
            </w:r>
          </w:p>
        </w:tc>
        <w:tc>
          <w:tcPr>
            <w:tcW w:w="1617" w:type="dxa"/>
          </w:tcPr>
          <w:p w14:paraId="58F60DC1" w14:textId="77777777" w:rsidR="009A126F" w:rsidRPr="00766692" w:rsidRDefault="009A126F" w:rsidP="00C30024">
            <w:pPr>
              <w:spacing w:before="0" w:after="0"/>
              <w:jc w:val="center"/>
              <w:rPr>
                <w:color w:val="000000"/>
                <w:lang w:val="es-CR"/>
              </w:rPr>
            </w:pPr>
            <w:r w:rsidRPr="00766692">
              <w:rPr>
                <w:lang w:val="es-CR"/>
              </w:rPr>
              <w:t>39.8</w:t>
            </w:r>
          </w:p>
        </w:tc>
      </w:tr>
      <w:tr w:rsidR="009A126F" w:rsidRPr="00766692" w14:paraId="7D26746F" w14:textId="77777777" w:rsidTr="003659F4">
        <w:tc>
          <w:tcPr>
            <w:tcW w:w="3796" w:type="dxa"/>
          </w:tcPr>
          <w:p w14:paraId="601D4B8B" w14:textId="77777777" w:rsidR="009A126F" w:rsidRPr="00766692" w:rsidRDefault="009A126F" w:rsidP="00C30024">
            <w:pPr>
              <w:spacing w:before="0" w:after="0"/>
              <w:rPr>
                <w:rFonts w:eastAsia="Arial Unicode MS"/>
                <w:b/>
                <w:bCs/>
                <w:lang w:val="es-CR"/>
              </w:rPr>
            </w:pPr>
            <w:r w:rsidRPr="00766692">
              <w:rPr>
                <w:lang w:val="es-CR"/>
              </w:rPr>
              <w:t>Ulloa</w:t>
            </w:r>
          </w:p>
        </w:tc>
        <w:tc>
          <w:tcPr>
            <w:tcW w:w="1617" w:type="dxa"/>
          </w:tcPr>
          <w:p w14:paraId="5EE80742" w14:textId="77777777" w:rsidR="009A126F" w:rsidRPr="00766692" w:rsidRDefault="009A126F" w:rsidP="00C30024">
            <w:pPr>
              <w:spacing w:before="0" w:after="0"/>
              <w:jc w:val="center"/>
              <w:rPr>
                <w:lang w:val="es-CR"/>
              </w:rPr>
            </w:pPr>
            <w:r w:rsidRPr="00766692">
              <w:rPr>
                <w:lang w:val="es-CR"/>
              </w:rPr>
              <w:t>13.5</w:t>
            </w:r>
          </w:p>
        </w:tc>
        <w:tc>
          <w:tcPr>
            <w:tcW w:w="1617" w:type="dxa"/>
          </w:tcPr>
          <w:p w14:paraId="066B612C" w14:textId="77777777" w:rsidR="009A126F" w:rsidRPr="00766692" w:rsidRDefault="009A126F" w:rsidP="00C30024">
            <w:pPr>
              <w:spacing w:before="0" w:after="0"/>
              <w:jc w:val="center"/>
              <w:rPr>
                <w:color w:val="000000"/>
                <w:lang w:val="es-CR"/>
              </w:rPr>
            </w:pPr>
            <w:r w:rsidRPr="00766692">
              <w:rPr>
                <w:lang w:val="es-CR"/>
              </w:rPr>
              <w:t>21.6</w:t>
            </w:r>
          </w:p>
        </w:tc>
        <w:tc>
          <w:tcPr>
            <w:tcW w:w="1617" w:type="dxa"/>
          </w:tcPr>
          <w:p w14:paraId="607B8191" w14:textId="77777777" w:rsidR="009A126F" w:rsidRPr="00766692" w:rsidRDefault="009A126F" w:rsidP="00C30024">
            <w:pPr>
              <w:spacing w:before="0" w:after="0"/>
              <w:jc w:val="center"/>
              <w:rPr>
                <w:color w:val="000000"/>
                <w:lang w:val="es-CR"/>
              </w:rPr>
            </w:pPr>
            <w:r w:rsidRPr="00766692">
              <w:rPr>
                <w:lang w:val="es-CR"/>
              </w:rPr>
              <w:t>23.7</w:t>
            </w:r>
          </w:p>
        </w:tc>
      </w:tr>
      <w:tr w:rsidR="009A126F" w:rsidRPr="00766692" w14:paraId="2BE87DC3" w14:textId="77777777" w:rsidTr="003659F4">
        <w:tc>
          <w:tcPr>
            <w:tcW w:w="3796" w:type="dxa"/>
          </w:tcPr>
          <w:p w14:paraId="474DC195" w14:textId="77777777" w:rsidR="009A126F" w:rsidRPr="00766692" w:rsidRDefault="009A126F" w:rsidP="00C30024">
            <w:pPr>
              <w:spacing w:before="0" w:after="0"/>
              <w:rPr>
                <w:b/>
                <w:bCs/>
                <w:lang w:val="es-CR"/>
              </w:rPr>
            </w:pPr>
            <w:r w:rsidRPr="00766692">
              <w:rPr>
                <w:b/>
                <w:bCs/>
                <w:lang w:val="es-CR"/>
              </w:rPr>
              <w:t>CANTÓN HEREDIA</w:t>
            </w:r>
          </w:p>
        </w:tc>
        <w:tc>
          <w:tcPr>
            <w:tcW w:w="1617" w:type="dxa"/>
          </w:tcPr>
          <w:p w14:paraId="0D084354"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110BAAF6"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07AA50C0" w14:textId="77777777" w:rsidR="009A126F" w:rsidRPr="00766692" w:rsidRDefault="009A126F" w:rsidP="00C30024">
            <w:pPr>
              <w:spacing w:before="0" w:after="0"/>
              <w:jc w:val="center"/>
              <w:rPr>
                <w:b/>
                <w:lang w:val="es-CR"/>
              </w:rPr>
            </w:pPr>
            <w:r w:rsidRPr="00766692">
              <w:rPr>
                <w:b/>
                <w:lang w:val="es-CR"/>
              </w:rPr>
              <w:t>100.0</w:t>
            </w:r>
          </w:p>
        </w:tc>
      </w:tr>
    </w:tbl>
    <w:p w14:paraId="112D7B88" w14:textId="77777777" w:rsidR="009A126F" w:rsidRPr="00766692" w:rsidRDefault="009A126F" w:rsidP="009A126F">
      <w:pPr>
        <w:spacing w:after="0"/>
        <w:rPr>
          <w:lang w:val="es-CR"/>
        </w:rPr>
      </w:pPr>
      <w:r w:rsidRPr="00766692">
        <w:rPr>
          <w:lang w:val="es-CR"/>
        </w:rPr>
        <w:t>FUENTE: Cálculos realizados por el autor con base en la información del Cuadro 12 de este informe.</w:t>
      </w:r>
    </w:p>
    <w:p w14:paraId="18E8D425" w14:textId="77777777" w:rsidR="009A126F" w:rsidRPr="00766692" w:rsidRDefault="009A126F" w:rsidP="009A126F">
      <w:pPr>
        <w:pStyle w:val="NoSpacing"/>
        <w:rPr>
          <w:szCs w:val="24"/>
        </w:rPr>
      </w:pPr>
    </w:p>
    <w:p w14:paraId="371F4AB6" w14:textId="77777777" w:rsidR="009A126F" w:rsidRPr="00766692" w:rsidRDefault="009A126F" w:rsidP="009A126F">
      <w:pPr>
        <w:pStyle w:val="NoSpacing"/>
        <w:rPr>
          <w:szCs w:val="24"/>
        </w:rPr>
      </w:pPr>
    </w:p>
    <w:p w14:paraId="4681F598" w14:textId="15B9629B" w:rsidR="009A126F" w:rsidRPr="00766692" w:rsidRDefault="009A126F" w:rsidP="009A126F">
      <w:pPr>
        <w:pStyle w:val="NoSpacing"/>
        <w:rPr>
          <w:szCs w:val="24"/>
        </w:rPr>
      </w:pPr>
      <w:r w:rsidRPr="00766692">
        <w:rPr>
          <w:szCs w:val="24"/>
        </w:rPr>
        <w:t>El gran crecimiento de este distrito está asociado a un aumento de las zonas urbanas habitacionales, originado en la conformación de complejos habitacionales en áreas en las que el cultivo del café es desplazado por las viviendas.</w:t>
      </w:r>
      <w:r w:rsidR="00A70276">
        <w:rPr>
          <w:szCs w:val="24"/>
        </w:rPr>
        <w:t xml:space="preserve"> </w:t>
      </w:r>
      <w:r w:rsidRPr="00766692">
        <w:rPr>
          <w:szCs w:val="24"/>
        </w:rPr>
        <w:t>Esto implica una expansión de la ciudad de Heredia hacia el sur y hacia el oeste, que empieza en el cuadrante de esa ciudad y se proyecta por la mayor parte de los distritos de San Francisco y Ulloa.</w:t>
      </w:r>
      <w:r w:rsidR="00A70276">
        <w:rPr>
          <w:szCs w:val="24"/>
        </w:rPr>
        <w:t xml:space="preserve"> </w:t>
      </w:r>
    </w:p>
    <w:p w14:paraId="02B79B05" w14:textId="77777777" w:rsidR="009A126F" w:rsidRPr="00766692" w:rsidRDefault="009A126F" w:rsidP="009A126F">
      <w:pPr>
        <w:pStyle w:val="NoSpacing"/>
        <w:rPr>
          <w:szCs w:val="24"/>
        </w:rPr>
      </w:pPr>
    </w:p>
    <w:p w14:paraId="58C2B747" w14:textId="59C353DC" w:rsidR="009A126F" w:rsidRPr="00766692" w:rsidRDefault="009A126F" w:rsidP="009A126F">
      <w:pPr>
        <w:pStyle w:val="NoSpacing"/>
        <w:rPr>
          <w:szCs w:val="24"/>
        </w:rPr>
      </w:pPr>
      <w:r w:rsidRPr="00766692">
        <w:rPr>
          <w:szCs w:val="24"/>
        </w:rPr>
        <w:t>Una parte de la esta expansión de las áreas habitacionales se ha realizado bajo esquemas de urbanizaciones de viviendas orientados a la clase media y la popular, siendo promovidos por los sistemas financieros y organismos estatales orientados a promover la generación de soluciones habitacionales para esos sectores sociales.</w:t>
      </w:r>
      <w:r w:rsidR="00A70276">
        <w:rPr>
          <w:szCs w:val="24"/>
        </w:rPr>
        <w:t xml:space="preserve"> </w:t>
      </w:r>
      <w:r w:rsidRPr="00766692">
        <w:rPr>
          <w:szCs w:val="24"/>
        </w:rPr>
        <w:t xml:space="preserve">Asimismo, en el distrito de San Francisco se han generado asentamientos marginales, como es el caso de Guararí, cuyo origen es de un asentamiento irregular que paulatinamente ha sido formalizado por las autoridades estatales. </w:t>
      </w:r>
    </w:p>
    <w:p w14:paraId="40FDFBEE" w14:textId="77777777" w:rsidR="009A126F" w:rsidRPr="00766692" w:rsidRDefault="009A126F" w:rsidP="009A126F">
      <w:pPr>
        <w:pStyle w:val="NoSpacing"/>
        <w:rPr>
          <w:szCs w:val="24"/>
        </w:rPr>
      </w:pPr>
    </w:p>
    <w:p w14:paraId="6AB6C1D5" w14:textId="4B9FC545" w:rsidR="009A126F" w:rsidRPr="00766692" w:rsidRDefault="009A126F" w:rsidP="009A126F">
      <w:pPr>
        <w:pStyle w:val="NoSpacing"/>
        <w:rPr>
          <w:szCs w:val="24"/>
        </w:rPr>
      </w:pPr>
      <w:r w:rsidRPr="00766692">
        <w:rPr>
          <w:szCs w:val="24"/>
        </w:rPr>
        <w:t>El cantón de Heredia ocupa el puesto 14 en la jerarquía del total de los cantones del país según el Índice de Desarrollo Humano (cuadro 4), y el puesto 16 según el Índice de Pobreza Multidimensional.</w:t>
      </w:r>
      <w:r w:rsidR="00A70276">
        <w:rPr>
          <w:szCs w:val="24"/>
        </w:rPr>
        <w:t xml:space="preserve"> </w:t>
      </w:r>
      <w:r w:rsidRPr="00766692">
        <w:rPr>
          <w:szCs w:val="24"/>
        </w:rPr>
        <w:t>Según estas dos dimensiones se encuentra entre los cantones de más alto desarrollo relativo.</w:t>
      </w:r>
      <w:r w:rsidR="00A70276">
        <w:rPr>
          <w:szCs w:val="24"/>
        </w:rPr>
        <w:t xml:space="preserve"> </w:t>
      </w:r>
    </w:p>
    <w:p w14:paraId="0037098F" w14:textId="77777777" w:rsidR="009A126F" w:rsidRPr="00766692" w:rsidRDefault="009A126F" w:rsidP="009A126F">
      <w:pPr>
        <w:pStyle w:val="NoSpacing"/>
        <w:rPr>
          <w:szCs w:val="24"/>
        </w:rPr>
      </w:pPr>
    </w:p>
    <w:p w14:paraId="5A766C1E" w14:textId="34E66436" w:rsidR="009A126F" w:rsidRPr="00766692" w:rsidRDefault="009A126F" w:rsidP="009A126F">
      <w:pPr>
        <w:pStyle w:val="NoSpacing"/>
        <w:rPr>
          <w:szCs w:val="24"/>
        </w:rPr>
      </w:pPr>
      <w:r w:rsidRPr="00766692">
        <w:rPr>
          <w:szCs w:val="24"/>
        </w:rPr>
        <w:t>El distrito de San Francisco ocupa el cuarto lugar entre los distritos del cantón de Heredia, solamente por arriba de Varablanca, según el Índice de Desarrollo Social elaborado por el estudio del PNUD para el año 2013.</w:t>
      </w:r>
      <w:r w:rsidR="00A70276">
        <w:rPr>
          <w:szCs w:val="24"/>
        </w:rPr>
        <w:t xml:space="preserve"> </w:t>
      </w:r>
      <w:r w:rsidRPr="00766692">
        <w:rPr>
          <w:szCs w:val="24"/>
        </w:rPr>
        <w:t xml:space="preserve">Se puede decir que el distrito es un poco heterogéneo, comprendiendo zonas de alto nivel económico en los sectores aledaños a la ciudad de Heredia, y áreas de vivienda popular y marginal hacia el sur y el oeste. </w:t>
      </w:r>
    </w:p>
    <w:p w14:paraId="0C1EAB72" w14:textId="77777777" w:rsidR="009A126F" w:rsidRPr="00766692" w:rsidRDefault="009A126F" w:rsidP="009A126F">
      <w:pPr>
        <w:pStyle w:val="NoSpacing"/>
        <w:rPr>
          <w:szCs w:val="24"/>
        </w:rPr>
      </w:pPr>
    </w:p>
    <w:p w14:paraId="0FA3EF89" w14:textId="68A2A41E" w:rsidR="009A126F" w:rsidRPr="00766692" w:rsidRDefault="009A126F" w:rsidP="009A126F">
      <w:pPr>
        <w:pStyle w:val="NoSpacing"/>
        <w:rPr>
          <w:szCs w:val="24"/>
        </w:rPr>
      </w:pPr>
      <w:r w:rsidRPr="00766692">
        <w:rPr>
          <w:szCs w:val="24"/>
        </w:rPr>
        <w:t>En lo que se refiere al sitio específico del proyecto evaluado, el mismo se ubica en un área que de destinó en la zona de Guararí para albergar los servicios a la población, educacionales, de salud, deportivos y de recreación.</w:t>
      </w:r>
      <w:r w:rsidR="00A70276">
        <w:rPr>
          <w:szCs w:val="24"/>
        </w:rPr>
        <w:t xml:space="preserve"> </w:t>
      </w:r>
      <w:r w:rsidRPr="00766692">
        <w:rPr>
          <w:szCs w:val="24"/>
        </w:rPr>
        <w:t>En esa área se ubica el centro educativo de nivel primario y preescolar, el EBAIS y el CEN – CINAI, instalaciones religiosas, el Salón Comunal y otras instalaciones.</w:t>
      </w:r>
      <w:r w:rsidR="00A70276">
        <w:rPr>
          <w:szCs w:val="24"/>
        </w:rPr>
        <w:t xml:space="preserve"> </w:t>
      </w:r>
    </w:p>
    <w:p w14:paraId="1F291A50" w14:textId="77777777" w:rsidR="009A126F" w:rsidRPr="00766692" w:rsidRDefault="009A126F" w:rsidP="009A126F">
      <w:pPr>
        <w:pStyle w:val="NoSpacing"/>
        <w:rPr>
          <w:szCs w:val="24"/>
        </w:rPr>
      </w:pPr>
    </w:p>
    <w:p w14:paraId="06E323BE" w14:textId="77777777" w:rsidR="009A126F" w:rsidRPr="00766692" w:rsidRDefault="009A126F" w:rsidP="009A126F">
      <w:pPr>
        <w:pStyle w:val="NoSpacing"/>
        <w:rPr>
          <w:szCs w:val="24"/>
        </w:rPr>
      </w:pPr>
      <w:r w:rsidRPr="00766692">
        <w:rPr>
          <w:szCs w:val="24"/>
        </w:rPr>
        <w:t xml:space="preserve">La interrelación del proyecto evaluado con las que se realizan en la zona no debiera generar conflictos, ya que todas están orientadas a actividades de servicio a los pobladores, estando los sectores habitacionales aledaños a una distancia de alrededor de 75 metros del sitio del proyecto. </w:t>
      </w:r>
    </w:p>
    <w:p w14:paraId="52DED7BC" w14:textId="77777777" w:rsidR="009A126F" w:rsidRPr="00766692" w:rsidRDefault="009A126F" w:rsidP="009A126F">
      <w:pPr>
        <w:pStyle w:val="NoSpacing"/>
        <w:rPr>
          <w:szCs w:val="24"/>
        </w:rPr>
      </w:pPr>
    </w:p>
    <w:p w14:paraId="4A072B7A" w14:textId="77777777" w:rsidR="009A126F" w:rsidRPr="00766692" w:rsidRDefault="009A126F" w:rsidP="009A126F">
      <w:pPr>
        <w:pStyle w:val="NoSpacing"/>
        <w:rPr>
          <w:szCs w:val="24"/>
        </w:rPr>
      </w:pPr>
    </w:p>
    <w:p w14:paraId="101BBB8B" w14:textId="77777777" w:rsidR="009A126F" w:rsidRPr="00766692" w:rsidRDefault="009A126F" w:rsidP="009A126F">
      <w:pPr>
        <w:pStyle w:val="NoSpacing"/>
        <w:rPr>
          <w:szCs w:val="24"/>
        </w:rPr>
      </w:pPr>
      <w:r w:rsidRPr="00766692">
        <w:rPr>
          <w:noProof/>
          <w:szCs w:val="24"/>
        </w:rPr>
        <w:drawing>
          <wp:inline distT="0" distB="0" distL="0" distR="0" wp14:anchorId="673568B6" wp14:editId="06FEF1B3">
            <wp:extent cx="5612130" cy="3631565"/>
            <wp:effectExtent l="0" t="0" r="7620" b="6985"/>
            <wp:docPr id="35" name="Imagen 1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Mapa&#10;&#10;Descripción generada automáticamente"/>
                    <pic:cNvPicPr/>
                  </pic:nvPicPr>
                  <pic:blipFill>
                    <a:blip r:embed="rId46"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bookmarkEnd w:id="95"/>
    <w:p w14:paraId="12F67D45" w14:textId="77777777" w:rsidR="009A126F" w:rsidRPr="00766692" w:rsidRDefault="009A126F" w:rsidP="009A126F">
      <w:pPr>
        <w:pStyle w:val="NoSpacing"/>
        <w:rPr>
          <w:szCs w:val="24"/>
        </w:rPr>
      </w:pPr>
    </w:p>
    <w:p w14:paraId="427FA6CB" w14:textId="77777777" w:rsidR="00C30024" w:rsidRDefault="00C30024">
      <w:pPr>
        <w:spacing w:before="0" w:after="160" w:line="259" w:lineRule="auto"/>
        <w:jc w:val="left"/>
        <w:rPr>
          <w:rFonts w:eastAsiaTheme="minorEastAsia"/>
          <w:sz w:val="22"/>
          <w:szCs w:val="24"/>
          <w:lang w:val="es-CR" w:eastAsia="es-CR"/>
        </w:rPr>
      </w:pPr>
      <w:r>
        <w:rPr>
          <w:szCs w:val="24"/>
        </w:rPr>
        <w:br w:type="page"/>
      </w:r>
    </w:p>
    <w:p w14:paraId="15307545" w14:textId="4A29D93C" w:rsidR="009A126F" w:rsidRPr="00766692" w:rsidRDefault="009A126F" w:rsidP="009A126F">
      <w:pPr>
        <w:pStyle w:val="NoSpacing"/>
        <w:rPr>
          <w:szCs w:val="24"/>
        </w:rPr>
      </w:pPr>
      <w:r w:rsidRPr="00766692">
        <w:rPr>
          <w:szCs w:val="24"/>
        </w:rPr>
        <w:t xml:space="preserve">En lo que se refiere a organizaciones de base, DINADECO registra las siguientes asociaciones en la zona. </w:t>
      </w:r>
    </w:p>
    <w:p w14:paraId="12356780" w14:textId="77777777" w:rsidR="009A126F" w:rsidRPr="008006FA" w:rsidRDefault="009A126F" w:rsidP="00C30024">
      <w:pPr>
        <w:rPr>
          <w:lang w:val="es-CR"/>
        </w:rPr>
      </w:pPr>
    </w:p>
    <w:tbl>
      <w:tblPr>
        <w:tblW w:w="0" w:type="auto"/>
        <w:jc w:val="center"/>
        <w:tblCellSpacing w:w="0" w:type="dxa"/>
        <w:tblCellMar>
          <w:left w:w="0" w:type="dxa"/>
          <w:right w:w="0" w:type="dxa"/>
        </w:tblCellMar>
        <w:tblLook w:val="04A0" w:firstRow="1" w:lastRow="0" w:firstColumn="1" w:lastColumn="0" w:noHBand="0" w:noVBand="1"/>
      </w:tblPr>
      <w:tblGrid>
        <w:gridCol w:w="1189"/>
        <w:gridCol w:w="886"/>
        <w:gridCol w:w="509"/>
        <w:gridCol w:w="6062"/>
      </w:tblGrid>
      <w:tr w:rsidR="009A126F" w:rsidRPr="00C30024" w14:paraId="517A160A"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5D049FB"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42B2E9AA"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64BB0389"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Estado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7583845F"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Nombre</w:t>
            </w:r>
          </w:p>
        </w:tc>
      </w:tr>
      <w:tr w:rsidR="009A126F" w:rsidRPr="00C30024" w14:paraId="730F3F19" w14:textId="77777777" w:rsidTr="003659F4">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hideMark/>
          </w:tcPr>
          <w:p w14:paraId="53AC5C4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338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hideMark/>
          </w:tcPr>
          <w:p w14:paraId="165C865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20/4/2022</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hideMark/>
          </w:tcPr>
          <w:p w14:paraId="769B08E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hideMark/>
          </w:tcPr>
          <w:p w14:paraId="34B085F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GUARARI DE SAN FRANCISCO DE HEREDIA</w:t>
            </w:r>
          </w:p>
        </w:tc>
      </w:tr>
      <w:tr w:rsidR="009A126F" w:rsidRPr="00C30024" w14:paraId="28B3B898"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AF4860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341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1C6ED1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8/6/2022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782AC2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B13265D"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RESIDENCIAL LA GRANADA DE HEREDIA</w:t>
            </w:r>
          </w:p>
        </w:tc>
      </w:tr>
      <w:tr w:rsidR="009A126F" w:rsidRPr="00C30024" w14:paraId="141CAA57"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1BD6DF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349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B30994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5/8/2022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27474D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8B2F2E2"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SAN FRANCISCO DE HEREDIA</w:t>
            </w:r>
          </w:p>
        </w:tc>
      </w:tr>
      <w:tr w:rsidR="009A126F" w:rsidRPr="00C30024" w14:paraId="653868EB"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ABF74B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352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DEE6C2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27/8/2022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EB7C074"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A5EE30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CIUDADELA BERNARDO BENAVIDES DE HEREDIA</w:t>
            </w:r>
          </w:p>
        </w:tc>
      </w:tr>
      <w:tr w:rsidR="009A126F" w:rsidRPr="00C30024" w14:paraId="5F3EA052"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01DF65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360</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880EBFB"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4/10/2023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4E9DDBD"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AEC8887"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URBANIZACION LA ESPERANZA DE HEREDIA</w:t>
            </w:r>
          </w:p>
        </w:tc>
      </w:tr>
    </w:tbl>
    <w:p w14:paraId="00995E9B" w14:textId="77777777" w:rsidR="009A126F" w:rsidRPr="00C30024" w:rsidRDefault="009A126F" w:rsidP="009A126F">
      <w:pPr>
        <w:pStyle w:val="NoSpacing"/>
        <w:rPr>
          <w:sz w:val="16"/>
          <w:szCs w:val="16"/>
        </w:rPr>
      </w:pPr>
    </w:p>
    <w:p w14:paraId="16CF1A9B" w14:textId="77777777" w:rsidR="009A126F" w:rsidRPr="00766692" w:rsidRDefault="009A126F" w:rsidP="009A126F">
      <w:pPr>
        <w:pStyle w:val="NoSpacing"/>
        <w:rPr>
          <w:szCs w:val="24"/>
        </w:rPr>
      </w:pPr>
    </w:p>
    <w:p w14:paraId="223C6BED" w14:textId="77777777" w:rsidR="009A126F" w:rsidRPr="00766692" w:rsidRDefault="009A126F" w:rsidP="009A126F">
      <w:pPr>
        <w:pStyle w:val="NoSpacing"/>
      </w:pPr>
      <w:r w:rsidRPr="00766692">
        <w:t>Se recomienda la inclusión de una consulta a la Municipalidad de Curridabat como gobierno local, que desarrolla un programa denominado Centros de Desarrollo Humano, como espacios de encuentro y formación que buscan el crecimiento integral de la persona mediante procesos educativos, culturales y de acompañamiento, dirigidos a la construcción de un proyecto de vida individual, familiar y comunitario. Esto se trabaja en cuatro áreas principales.</w:t>
      </w:r>
    </w:p>
    <w:p w14:paraId="03052A3F" w14:textId="77777777" w:rsidR="009A126F" w:rsidRPr="00766692" w:rsidRDefault="009A126F" w:rsidP="009A126F">
      <w:pPr>
        <w:pStyle w:val="NoSpacing"/>
      </w:pPr>
    </w:p>
    <w:p w14:paraId="7832651F" w14:textId="77777777" w:rsidR="009A126F" w:rsidRPr="00766692" w:rsidRDefault="009A126F" w:rsidP="00600533">
      <w:pPr>
        <w:pStyle w:val="NoSpacing"/>
        <w:numPr>
          <w:ilvl w:val="0"/>
          <w:numId w:val="49"/>
        </w:numPr>
        <w:jc w:val="both"/>
        <w:rPr>
          <w:rFonts w:ascii="Biryani" w:hAnsi="Biryani"/>
        </w:rPr>
      </w:pPr>
      <w:r w:rsidRPr="00766692">
        <w:t>Apoyo al estudio: tutorías y mentorías para estudiantes de primaria, secundaria y educación abierta</w:t>
      </w:r>
    </w:p>
    <w:p w14:paraId="405E6198" w14:textId="77777777" w:rsidR="009A126F" w:rsidRPr="00766692" w:rsidRDefault="009A126F" w:rsidP="00600533">
      <w:pPr>
        <w:pStyle w:val="NoSpacing"/>
        <w:numPr>
          <w:ilvl w:val="0"/>
          <w:numId w:val="49"/>
        </w:numPr>
        <w:jc w:val="both"/>
        <w:rPr>
          <w:rFonts w:ascii="Biryani" w:hAnsi="Biryani"/>
        </w:rPr>
      </w:pPr>
      <w:r w:rsidRPr="00766692">
        <w:t>Talleres libres: espacios de capacitación técnica básica</w:t>
      </w:r>
    </w:p>
    <w:p w14:paraId="7FD2D8CF" w14:textId="77777777" w:rsidR="009A126F" w:rsidRPr="00766692" w:rsidRDefault="009A126F" w:rsidP="00600533">
      <w:pPr>
        <w:pStyle w:val="NoSpacing"/>
        <w:numPr>
          <w:ilvl w:val="0"/>
          <w:numId w:val="49"/>
        </w:numPr>
        <w:jc w:val="both"/>
        <w:rPr>
          <w:rFonts w:ascii="Biryani" w:hAnsi="Biryani"/>
        </w:rPr>
      </w:pPr>
      <w:r w:rsidRPr="00766692">
        <w:t>Talleres artísticos: espacios de estimulación artística</w:t>
      </w:r>
    </w:p>
    <w:p w14:paraId="56D4802C" w14:textId="77777777" w:rsidR="009A126F" w:rsidRPr="00766692" w:rsidRDefault="009A126F" w:rsidP="00600533">
      <w:pPr>
        <w:pStyle w:val="NoSpacing"/>
        <w:numPr>
          <w:ilvl w:val="0"/>
          <w:numId w:val="49"/>
        </w:numPr>
        <w:jc w:val="both"/>
        <w:rPr>
          <w:rFonts w:ascii="Biryani" w:hAnsi="Biryani"/>
        </w:rPr>
      </w:pPr>
      <w:r w:rsidRPr="00766692">
        <w:t>Áreas de acompañamiento: atención individual, talleres, charlas y otros.</w:t>
      </w:r>
    </w:p>
    <w:p w14:paraId="3146054E" w14:textId="77777777" w:rsidR="009A126F" w:rsidRPr="00766692" w:rsidRDefault="009A126F" w:rsidP="009A126F">
      <w:pPr>
        <w:pStyle w:val="NoSpacing"/>
      </w:pPr>
    </w:p>
    <w:p w14:paraId="66465BB3" w14:textId="77777777" w:rsidR="009A126F" w:rsidRPr="00766692" w:rsidRDefault="009A126F" w:rsidP="009A126F">
      <w:pPr>
        <w:pStyle w:val="NoSpacing"/>
      </w:pPr>
      <w:r w:rsidRPr="00766692">
        <w:t>Además, desarrolla acción en áreas de capacitación alternativas que facilitan la posibilidad de iniciar oficios básicos en poco tiempo y adaptado a los horarios y condiciones de las diferentes poblaciones, por ejemplo: cursos de peluquería y barbería, ofimática básica, cocina, entre otros. De esta forma se posibilita la accesibilidad a las personas que no pueden acceder a los cursos que ya existen en el mercado por sus horarios, costo o requisitos pues trabajaban en la informalidad, son jefas de hogar o facilitadoras (cuidadoras), entre otras ocupaciones.</w:t>
      </w:r>
    </w:p>
    <w:p w14:paraId="3438BE1E" w14:textId="77777777" w:rsidR="009A126F" w:rsidRPr="00766692" w:rsidRDefault="009A126F" w:rsidP="009A126F">
      <w:pPr>
        <w:pStyle w:val="NoSpacing"/>
        <w:rPr>
          <w:szCs w:val="24"/>
        </w:rPr>
      </w:pPr>
    </w:p>
    <w:p w14:paraId="7FE24170" w14:textId="77777777" w:rsidR="009A126F" w:rsidRPr="00766692" w:rsidRDefault="009A126F" w:rsidP="009A126F">
      <w:pPr>
        <w:pStyle w:val="NoSpacing"/>
        <w:rPr>
          <w:szCs w:val="24"/>
        </w:rPr>
      </w:pPr>
      <w:r w:rsidRPr="00766692">
        <w:rPr>
          <w:szCs w:val="24"/>
        </w:rPr>
        <w:br w:type="page"/>
      </w:r>
    </w:p>
    <w:p w14:paraId="25F55CE6" w14:textId="77777777" w:rsidR="009A126F" w:rsidRPr="00766692" w:rsidRDefault="009A126F" w:rsidP="009A126F">
      <w:pPr>
        <w:spacing w:after="0"/>
        <w:rPr>
          <w:szCs w:val="24"/>
          <w:lang w:val="es-CR"/>
        </w:rPr>
      </w:pPr>
      <w:r w:rsidRPr="00766692">
        <w:rPr>
          <w:szCs w:val="24"/>
          <w:lang w:val="es-CR"/>
        </w:rPr>
        <w:t>CENTRO DE INCLUSIÓN SOCIAL. CANTÓN MORA / DISTRITO GUAYABO</w:t>
      </w:r>
    </w:p>
    <w:p w14:paraId="50F9BD18" w14:textId="77777777" w:rsidR="009A126F" w:rsidRPr="00766692" w:rsidRDefault="009A126F" w:rsidP="009A126F">
      <w:pPr>
        <w:pStyle w:val="NoSpacing"/>
        <w:rPr>
          <w:szCs w:val="24"/>
        </w:rPr>
      </w:pPr>
    </w:p>
    <w:p w14:paraId="17D81DE2" w14:textId="7A4A065F" w:rsidR="009A126F" w:rsidRPr="00766692" w:rsidRDefault="009A126F" w:rsidP="009A126F">
      <w:pPr>
        <w:pStyle w:val="NoSpacing"/>
        <w:rPr>
          <w:szCs w:val="24"/>
        </w:rPr>
      </w:pPr>
      <w:r w:rsidRPr="00766692">
        <w:rPr>
          <w:szCs w:val="24"/>
        </w:rPr>
        <w:t>El cantón de Mora presenta un crecimiento poblacional importante, tanto en el mediano como en el corto plazo.</w:t>
      </w:r>
      <w:r w:rsidR="00A70276">
        <w:rPr>
          <w:szCs w:val="24"/>
        </w:rPr>
        <w:t xml:space="preserve"> </w:t>
      </w:r>
      <w:r w:rsidRPr="00766692">
        <w:rPr>
          <w:szCs w:val="24"/>
        </w:rPr>
        <w:t xml:space="preserve">El número de habitantes se ha duplicado entre 1984 y 2011, crecimiento que se mantiene en el periodo más reciente, de forma que el ritmo de crecimiento entre 2000 y 2011 es bastante superior a la media nacional (cuadro 14). </w:t>
      </w:r>
    </w:p>
    <w:p w14:paraId="58FF2A9C" w14:textId="77777777" w:rsidR="009A126F" w:rsidRPr="00766692" w:rsidRDefault="009A126F" w:rsidP="009A126F">
      <w:pPr>
        <w:pStyle w:val="NoSpacing"/>
        <w:rPr>
          <w:szCs w:val="24"/>
        </w:rPr>
      </w:pPr>
    </w:p>
    <w:p w14:paraId="501295C3" w14:textId="24BDF201" w:rsidR="009A126F" w:rsidRPr="00766692" w:rsidRDefault="009A126F" w:rsidP="009A126F">
      <w:pPr>
        <w:pStyle w:val="NoSpacing"/>
        <w:rPr>
          <w:szCs w:val="24"/>
        </w:rPr>
      </w:pPr>
      <w:r w:rsidRPr="00766692">
        <w:rPr>
          <w:szCs w:val="24"/>
        </w:rPr>
        <w:t>De los distritos del cantón solamente Colón, que alberga a la ciudad del mismo nombre y cabecera del cantón, forma parte del GAM, en tanto que el resto de los distritos se ubican en la parte de la Región Central que no forma parte del GAM.</w:t>
      </w:r>
      <w:r w:rsidR="00A70276">
        <w:rPr>
          <w:szCs w:val="24"/>
        </w:rPr>
        <w:t xml:space="preserve"> </w:t>
      </w:r>
      <w:r w:rsidRPr="00766692">
        <w:rPr>
          <w:szCs w:val="24"/>
        </w:rPr>
        <w:t xml:space="preserve">Se trata de áreas predominantemente rurales, con pueblos relativamente pequeños, pero que están experimentando una expansión demográfica importante. </w:t>
      </w:r>
    </w:p>
    <w:p w14:paraId="740833AD" w14:textId="77777777" w:rsidR="009A126F" w:rsidRPr="00766692" w:rsidRDefault="009A126F" w:rsidP="009A126F">
      <w:pPr>
        <w:pStyle w:val="NoSpacing"/>
        <w:rPr>
          <w:szCs w:val="24"/>
        </w:rPr>
      </w:pPr>
    </w:p>
    <w:p w14:paraId="79B36BE1" w14:textId="77777777" w:rsidR="009A126F" w:rsidRPr="00766692" w:rsidRDefault="009A126F" w:rsidP="009A126F">
      <w:pPr>
        <w:pStyle w:val="NoSpacing"/>
        <w:rPr>
          <w:szCs w:val="24"/>
        </w:rPr>
      </w:pPr>
    </w:p>
    <w:p w14:paraId="733E96A3" w14:textId="77777777" w:rsidR="009A126F" w:rsidRPr="00766692" w:rsidRDefault="009A126F" w:rsidP="009A126F">
      <w:pPr>
        <w:pStyle w:val="NoSpacing"/>
        <w:jc w:val="center"/>
        <w:rPr>
          <w:rFonts w:cs="Times New Roman"/>
          <w:b/>
        </w:rPr>
      </w:pPr>
      <w:bookmarkStart w:id="96" w:name="_Hlk100133064"/>
      <w:r w:rsidRPr="00766692">
        <w:rPr>
          <w:rFonts w:cs="Times New Roman"/>
          <w:b/>
        </w:rPr>
        <w:t>Cuadro 14. POBLACIÓN DEL CANTÓN DE MORA POR DISTRITOS Y PORCENTAJES DE CRECIMIENTO INTERCENSALES.</w:t>
      </w:r>
    </w:p>
    <w:p w14:paraId="4325EDD1" w14:textId="77777777" w:rsidR="009A126F" w:rsidRPr="00766692" w:rsidRDefault="009A126F" w:rsidP="009A126F">
      <w:pPr>
        <w:pStyle w:val="NoSpacing"/>
        <w:jc w:val="center"/>
        <w:rPr>
          <w:rFonts w:cs="Times New Roman"/>
        </w:rPr>
      </w:pPr>
      <w:r w:rsidRPr="00766692">
        <w:rPr>
          <w:rFonts w:cs="Times New Roman"/>
          <w:b/>
        </w:rPr>
        <w:t>1984, 2000 y 2011.</w:t>
      </w:r>
    </w:p>
    <w:p w14:paraId="2121357B" w14:textId="77777777" w:rsidR="009A126F" w:rsidRPr="00766692" w:rsidRDefault="009A126F" w:rsidP="009A126F">
      <w:pPr>
        <w:pStyle w:val="NoSpacing"/>
        <w:rPr>
          <w:rFonts w:cs="Times New Roman"/>
        </w:rPr>
      </w:pPr>
    </w:p>
    <w:tbl>
      <w:tblPr>
        <w:tblStyle w:val="TableGrid"/>
        <w:tblW w:w="8897" w:type="dxa"/>
        <w:tblLayout w:type="fixed"/>
        <w:tblLook w:val="04A0" w:firstRow="1" w:lastRow="0" w:firstColumn="1" w:lastColumn="0" w:noHBand="0" w:noVBand="1"/>
      </w:tblPr>
      <w:tblGrid>
        <w:gridCol w:w="1951"/>
        <w:gridCol w:w="1134"/>
        <w:gridCol w:w="1134"/>
        <w:gridCol w:w="1418"/>
        <w:gridCol w:w="1701"/>
        <w:gridCol w:w="1559"/>
      </w:tblGrid>
      <w:tr w:rsidR="009A126F" w:rsidRPr="00766692" w14:paraId="3B039DFA" w14:textId="77777777" w:rsidTr="003659F4">
        <w:tc>
          <w:tcPr>
            <w:tcW w:w="1951" w:type="dxa"/>
          </w:tcPr>
          <w:p w14:paraId="120D7F43" w14:textId="77777777" w:rsidR="009A126F" w:rsidRPr="00766692" w:rsidRDefault="009A126F" w:rsidP="003659F4">
            <w:pPr>
              <w:pStyle w:val="NoSpacing"/>
              <w:rPr>
                <w:rFonts w:cs="Times New Roman"/>
                <w:b/>
              </w:rPr>
            </w:pPr>
            <w:r w:rsidRPr="00766692">
              <w:rPr>
                <w:rFonts w:cs="Times New Roman"/>
                <w:b/>
              </w:rPr>
              <w:t>CANTÓN Y DISTRITOS</w:t>
            </w:r>
          </w:p>
        </w:tc>
        <w:tc>
          <w:tcPr>
            <w:tcW w:w="1134" w:type="dxa"/>
          </w:tcPr>
          <w:p w14:paraId="2AD7DD12" w14:textId="77777777" w:rsidR="009A126F" w:rsidRPr="00766692" w:rsidRDefault="009A126F" w:rsidP="003659F4">
            <w:pPr>
              <w:pStyle w:val="NoSpacing"/>
              <w:rPr>
                <w:rFonts w:cs="Times New Roman"/>
                <w:b/>
              </w:rPr>
            </w:pPr>
            <w:r w:rsidRPr="00766692">
              <w:rPr>
                <w:rFonts w:cs="Times New Roman"/>
                <w:b/>
              </w:rPr>
              <w:t>POBLA-CIÓN 1984</w:t>
            </w:r>
          </w:p>
        </w:tc>
        <w:tc>
          <w:tcPr>
            <w:tcW w:w="1134" w:type="dxa"/>
          </w:tcPr>
          <w:p w14:paraId="3648CA11" w14:textId="77777777" w:rsidR="009A126F" w:rsidRPr="00766692" w:rsidRDefault="009A126F" w:rsidP="003659F4">
            <w:pPr>
              <w:pStyle w:val="NoSpacing"/>
              <w:rPr>
                <w:rFonts w:cs="Times New Roman"/>
                <w:b/>
              </w:rPr>
            </w:pPr>
            <w:r w:rsidRPr="00766692">
              <w:rPr>
                <w:rFonts w:cs="Times New Roman"/>
                <w:b/>
              </w:rPr>
              <w:t>POBLA-CIÓN 2000</w:t>
            </w:r>
          </w:p>
        </w:tc>
        <w:tc>
          <w:tcPr>
            <w:tcW w:w="1418" w:type="dxa"/>
          </w:tcPr>
          <w:p w14:paraId="217CAF71" w14:textId="77777777" w:rsidR="009A126F" w:rsidRPr="00766692" w:rsidRDefault="009A126F" w:rsidP="003659F4">
            <w:pPr>
              <w:pStyle w:val="NoSpacing"/>
              <w:rPr>
                <w:rFonts w:cs="Times New Roman"/>
                <w:b/>
              </w:rPr>
            </w:pPr>
            <w:r w:rsidRPr="00766692">
              <w:rPr>
                <w:rFonts w:cs="Times New Roman"/>
                <w:b/>
              </w:rPr>
              <w:t xml:space="preserve">POBLA-CIÓN </w:t>
            </w:r>
          </w:p>
          <w:p w14:paraId="47633D8B" w14:textId="77777777" w:rsidR="009A126F" w:rsidRPr="00766692" w:rsidRDefault="009A126F" w:rsidP="003659F4">
            <w:pPr>
              <w:pStyle w:val="NoSpacing"/>
              <w:rPr>
                <w:rFonts w:cs="Times New Roman"/>
                <w:b/>
              </w:rPr>
            </w:pPr>
            <w:r w:rsidRPr="00766692">
              <w:rPr>
                <w:rFonts w:cs="Times New Roman"/>
                <w:b/>
              </w:rPr>
              <w:t>2011</w:t>
            </w:r>
          </w:p>
        </w:tc>
        <w:tc>
          <w:tcPr>
            <w:tcW w:w="1701" w:type="dxa"/>
          </w:tcPr>
          <w:p w14:paraId="453CDFE0"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4B65812C" w14:textId="77777777" w:rsidR="009A126F" w:rsidRPr="00766692" w:rsidRDefault="009A126F" w:rsidP="003659F4">
            <w:pPr>
              <w:pStyle w:val="NoSpacing"/>
              <w:rPr>
                <w:rFonts w:cs="Times New Roman"/>
                <w:b/>
              </w:rPr>
            </w:pPr>
            <w:r w:rsidRPr="00766692">
              <w:rPr>
                <w:rFonts w:cs="Times New Roman"/>
                <w:b/>
              </w:rPr>
              <w:t>2000 - 2011</w:t>
            </w:r>
          </w:p>
        </w:tc>
        <w:tc>
          <w:tcPr>
            <w:tcW w:w="1559" w:type="dxa"/>
          </w:tcPr>
          <w:p w14:paraId="101944F0" w14:textId="77777777" w:rsidR="009A126F" w:rsidRPr="00766692" w:rsidRDefault="009A126F" w:rsidP="003659F4">
            <w:pPr>
              <w:pStyle w:val="NoSpacing"/>
              <w:rPr>
                <w:rFonts w:cs="Times New Roman"/>
                <w:b/>
              </w:rPr>
            </w:pPr>
            <w:r w:rsidRPr="00766692">
              <w:rPr>
                <w:rFonts w:cs="Times New Roman"/>
                <w:b/>
              </w:rPr>
              <w:t xml:space="preserve">PORCEN-TAJE CRECI-MIENTO </w:t>
            </w:r>
          </w:p>
          <w:p w14:paraId="34765765" w14:textId="77777777" w:rsidR="009A126F" w:rsidRPr="00766692" w:rsidRDefault="009A126F" w:rsidP="003659F4">
            <w:pPr>
              <w:pStyle w:val="NoSpacing"/>
              <w:rPr>
                <w:rFonts w:cs="Times New Roman"/>
                <w:b/>
              </w:rPr>
            </w:pPr>
            <w:r w:rsidRPr="00766692">
              <w:rPr>
                <w:rFonts w:cs="Times New Roman"/>
                <w:b/>
              </w:rPr>
              <w:t>1984 - 2011</w:t>
            </w:r>
          </w:p>
        </w:tc>
      </w:tr>
      <w:tr w:rsidR="009A126F" w:rsidRPr="00766692" w14:paraId="1042AB07" w14:textId="77777777" w:rsidTr="003659F4">
        <w:tc>
          <w:tcPr>
            <w:tcW w:w="1951" w:type="dxa"/>
          </w:tcPr>
          <w:p w14:paraId="14D042F6" w14:textId="77777777" w:rsidR="009A126F" w:rsidRPr="00766692" w:rsidRDefault="009A126F" w:rsidP="003659F4">
            <w:pPr>
              <w:pStyle w:val="NoSpacing"/>
              <w:rPr>
                <w:rFonts w:eastAsia="Arial Unicode MS" w:cs="Times New Roman"/>
                <w:b/>
                <w:bCs/>
              </w:rPr>
            </w:pPr>
            <w:r w:rsidRPr="00766692">
              <w:rPr>
                <w:rFonts w:cs="Times New Roman"/>
                <w:b/>
                <w:bCs/>
              </w:rPr>
              <w:t xml:space="preserve">CANTÓN </w:t>
            </w:r>
          </w:p>
        </w:tc>
        <w:tc>
          <w:tcPr>
            <w:tcW w:w="1134" w:type="dxa"/>
          </w:tcPr>
          <w:p w14:paraId="14A58141" w14:textId="77777777" w:rsidR="009A126F" w:rsidRPr="00766692" w:rsidRDefault="009A126F" w:rsidP="003659F4">
            <w:pPr>
              <w:pStyle w:val="NoSpacing"/>
              <w:rPr>
                <w:rFonts w:eastAsia="Arial Unicode MS" w:cs="Times New Roman"/>
                <w:b/>
                <w:bCs/>
                <w:sz w:val="22"/>
              </w:rPr>
            </w:pPr>
            <w:r w:rsidRPr="00766692">
              <w:rPr>
                <w:b/>
                <w:bCs/>
              </w:rPr>
              <w:t>12,584</w:t>
            </w:r>
          </w:p>
        </w:tc>
        <w:tc>
          <w:tcPr>
            <w:tcW w:w="1134" w:type="dxa"/>
          </w:tcPr>
          <w:p w14:paraId="2C5C62B2" w14:textId="77777777" w:rsidR="009A126F" w:rsidRPr="00766692" w:rsidRDefault="009A126F" w:rsidP="003659F4">
            <w:pPr>
              <w:pStyle w:val="NoSpacing"/>
              <w:rPr>
                <w:rFonts w:eastAsia="Arial Unicode MS" w:cs="Times New Roman"/>
                <w:b/>
                <w:bCs/>
              </w:rPr>
            </w:pPr>
            <w:r w:rsidRPr="00766692">
              <w:rPr>
                <w:b/>
                <w:bCs/>
              </w:rPr>
              <w:t>21,666</w:t>
            </w:r>
          </w:p>
        </w:tc>
        <w:tc>
          <w:tcPr>
            <w:tcW w:w="1418" w:type="dxa"/>
          </w:tcPr>
          <w:p w14:paraId="6F431676" w14:textId="77777777" w:rsidR="009A126F" w:rsidRPr="00766692" w:rsidRDefault="009A126F" w:rsidP="003659F4">
            <w:pPr>
              <w:pStyle w:val="NoSpacing"/>
              <w:rPr>
                <w:rFonts w:cs="Times New Roman"/>
                <w:b/>
                <w:bCs/>
                <w:color w:val="000000"/>
              </w:rPr>
            </w:pPr>
            <w:r w:rsidRPr="00766692">
              <w:rPr>
                <w:rFonts w:cs="Times New Roman"/>
                <w:b/>
                <w:bCs/>
                <w:color w:val="000000"/>
              </w:rPr>
              <w:t>26,294</w:t>
            </w:r>
          </w:p>
        </w:tc>
        <w:tc>
          <w:tcPr>
            <w:tcW w:w="1701" w:type="dxa"/>
          </w:tcPr>
          <w:p w14:paraId="7BC197DD" w14:textId="77777777" w:rsidR="009A126F" w:rsidRPr="00766692" w:rsidRDefault="009A126F" w:rsidP="003659F4">
            <w:pPr>
              <w:pStyle w:val="NoSpacing"/>
              <w:jc w:val="center"/>
              <w:rPr>
                <w:rFonts w:cs="Times New Roman"/>
                <w:b/>
              </w:rPr>
            </w:pPr>
            <w:r w:rsidRPr="00766692">
              <w:rPr>
                <w:rFonts w:cs="Times New Roman"/>
                <w:b/>
              </w:rPr>
              <w:t>21.4</w:t>
            </w:r>
          </w:p>
        </w:tc>
        <w:tc>
          <w:tcPr>
            <w:tcW w:w="1559" w:type="dxa"/>
          </w:tcPr>
          <w:p w14:paraId="4CEBE1CF" w14:textId="77777777" w:rsidR="009A126F" w:rsidRPr="00766692" w:rsidRDefault="009A126F" w:rsidP="003659F4">
            <w:pPr>
              <w:pStyle w:val="NoSpacing"/>
              <w:jc w:val="center"/>
              <w:rPr>
                <w:rFonts w:cs="Times New Roman"/>
                <w:b/>
              </w:rPr>
            </w:pPr>
            <w:r w:rsidRPr="00766692">
              <w:rPr>
                <w:rFonts w:cs="Times New Roman"/>
                <w:b/>
              </w:rPr>
              <w:t>108.9</w:t>
            </w:r>
          </w:p>
        </w:tc>
      </w:tr>
      <w:tr w:rsidR="009A126F" w:rsidRPr="00766692" w14:paraId="00CD28ED" w14:textId="77777777" w:rsidTr="003659F4">
        <w:tc>
          <w:tcPr>
            <w:tcW w:w="1951" w:type="dxa"/>
          </w:tcPr>
          <w:p w14:paraId="68A7E370" w14:textId="77777777" w:rsidR="009A126F" w:rsidRPr="00766692" w:rsidRDefault="009A126F" w:rsidP="003659F4">
            <w:pPr>
              <w:pStyle w:val="NoSpacing"/>
              <w:rPr>
                <w:rFonts w:eastAsia="Arial Unicode MS" w:cs="Times New Roman"/>
                <w:b/>
                <w:bCs/>
                <w:sz w:val="20"/>
                <w:szCs w:val="20"/>
              </w:rPr>
            </w:pPr>
            <w:r w:rsidRPr="00766692">
              <w:t>Colón</w:t>
            </w:r>
          </w:p>
        </w:tc>
        <w:tc>
          <w:tcPr>
            <w:tcW w:w="1134" w:type="dxa"/>
          </w:tcPr>
          <w:p w14:paraId="0BCD2CDD" w14:textId="77777777" w:rsidR="009A126F" w:rsidRPr="00766692" w:rsidRDefault="009A126F" w:rsidP="003659F4">
            <w:pPr>
              <w:pStyle w:val="NoSpacing"/>
              <w:jc w:val="right"/>
              <w:rPr>
                <w:rFonts w:eastAsia="Arial Unicode MS" w:cs="Times New Roman"/>
                <w:sz w:val="22"/>
              </w:rPr>
            </w:pPr>
            <w:r w:rsidRPr="00766692">
              <w:t>7,361</w:t>
            </w:r>
          </w:p>
        </w:tc>
        <w:tc>
          <w:tcPr>
            <w:tcW w:w="1134" w:type="dxa"/>
          </w:tcPr>
          <w:p w14:paraId="593EC059" w14:textId="77777777" w:rsidR="009A126F" w:rsidRPr="00766692" w:rsidRDefault="009A126F" w:rsidP="003659F4">
            <w:pPr>
              <w:pStyle w:val="NoSpacing"/>
              <w:jc w:val="right"/>
              <w:rPr>
                <w:rFonts w:eastAsia="Arial Unicode MS" w:cs="Times New Roman"/>
                <w:sz w:val="22"/>
              </w:rPr>
            </w:pPr>
            <w:r w:rsidRPr="00766692">
              <w:t>13,477</w:t>
            </w:r>
          </w:p>
        </w:tc>
        <w:tc>
          <w:tcPr>
            <w:tcW w:w="1418" w:type="dxa"/>
          </w:tcPr>
          <w:p w14:paraId="5765FAA9" w14:textId="77777777" w:rsidR="009A126F" w:rsidRPr="00766692" w:rsidRDefault="009A126F" w:rsidP="003659F4">
            <w:pPr>
              <w:pStyle w:val="NoSpacing"/>
              <w:jc w:val="right"/>
              <w:rPr>
                <w:rFonts w:cs="Times New Roman"/>
                <w:color w:val="000000"/>
              </w:rPr>
            </w:pPr>
            <w:r w:rsidRPr="00766692">
              <w:t>16,088</w:t>
            </w:r>
          </w:p>
        </w:tc>
        <w:tc>
          <w:tcPr>
            <w:tcW w:w="1701" w:type="dxa"/>
          </w:tcPr>
          <w:p w14:paraId="7E4E078C" w14:textId="77777777" w:rsidR="009A126F" w:rsidRPr="00766692" w:rsidRDefault="009A126F" w:rsidP="003659F4">
            <w:pPr>
              <w:pStyle w:val="NoSpacing"/>
              <w:jc w:val="center"/>
              <w:rPr>
                <w:rFonts w:cs="Times New Roman"/>
              </w:rPr>
            </w:pPr>
            <w:r w:rsidRPr="00766692">
              <w:rPr>
                <w:rFonts w:cs="Times New Roman"/>
              </w:rPr>
              <w:t>19.4</w:t>
            </w:r>
          </w:p>
        </w:tc>
        <w:tc>
          <w:tcPr>
            <w:tcW w:w="1559" w:type="dxa"/>
          </w:tcPr>
          <w:p w14:paraId="1284841E" w14:textId="77777777" w:rsidR="009A126F" w:rsidRPr="00766692" w:rsidRDefault="009A126F" w:rsidP="003659F4">
            <w:pPr>
              <w:pStyle w:val="NoSpacing"/>
              <w:jc w:val="center"/>
              <w:rPr>
                <w:rFonts w:cs="Times New Roman"/>
              </w:rPr>
            </w:pPr>
            <w:r w:rsidRPr="00766692">
              <w:rPr>
                <w:rFonts w:cs="Times New Roman"/>
              </w:rPr>
              <w:t>118.6</w:t>
            </w:r>
          </w:p>
        </w:tc>
      </w:tr>
      <w:tr w:rsidR="009A126F" w:rsidRPr="00766692" w14:paraId="37D1A220" w14:textId="77777777" w:rsidTr="003659F4">
        <w:tc>
          <w:tcPr>
            <w:tcW w:w="1951" w:type="dxa"/>
          </w:tcPr>
          <w:p w14:paraId="59A7BE26" w14:textId="77777777" w:rsidR="009A126F" w:rsidRPr="00766692" w:rsidRDefault="009A126F" w:rsidP="003659F4">
            <w:pPr>
              <w:pStyle w:val="NoSpacing"/>
              <w:rPr>
                <w:rFonts w:eastAsia="Arial Unicode MS" w:cs="Times New Roman"/>
                <w:b/>
                <w:bCs/>
                <w:sz w:val="20"/>
                <w:szCs w:val="20"/>
              </w:rPr>
            </w:pPr>
            <w:r w:rsidRPr="00766692">
              <w:t>Guayabo</w:t>
            </w:r>
          </w:p>
        </w:tc>
        <w:tc>
          <w:tcPr>
            <w:tcW w:w="1134" w:type="dxa"/>
          </w:tcPr>
          <w:p w14:paraId="13369E89" w14:textId="77777777" w:rsidR="009A126F" w:rsidRPr="00766692" w:rsidRDefault="009A126F" w:rsidP="003659F4">
            <w:pPr>
              <w:pStyle w:val="NoSpacing"/>
              <w:jc w:val="right"/>
              <w:rPr>
                <w:rFonts w:eastAsia="Arial Unicode MS" w:cs="Times New Roman"/>
                <w:sz w:val="22"/>
              </w:rPr>
            </w:pPr>
            <w:r w:rsidRPr="00766692">
              <w:t>1,612</w:t>
            </w:r>
          </w:p>
        </w:tc>
        <w:tc>
          <w:tcPr>
            <w:tcW w:w="1134" w:type="dxa"/>
          </w:tcPr>
          <w:p w14:paraId="316CADD6" w14:textId="77777777" w:rsidR="009A126F" w:rsidRPr="00766692" w:rsidRDefault="009A126F" w:rsidP="003659F4">
            <w:pPr>
              <w:pStyle w:val="NoSpacing"/>
              <w:jc w:val="right"/>
              <w:rPr>
                <w:rFonts w:eastAsia="Arial Unicode MS" w:cs="Times New Roman"/>
                <w:sz w:val="22"/>
              </w:rPr>
            </w:pPr>
            <w:r w:rsidRPr="00766692">
              <w:t>3,215</w:t>
            </w:r>
          </w:p>
        </w:tc>
        <w:tc>
          <w:tcPr>
            <w:tcW w:w="1418" w:type="dxa"/>
          </w:tcPr>
          <w:p w14:paraId="3155A9D5" w14:textId="77777777" w:rsidR="009A126F" w:rsidRPr="00766692" w:rsidRDefault="009A126F" w:rsidP="003659F4">
            <w:pPr>
              <w:pStyle w:val="NoSpacing"/>
              <w:jc w:val="right"/>
              <w:rPr>
                <w:rFonts w:cs="Times New Roman"/>
                <w:color w:val="000000"/>
              </w:rPr>
            </w:pPr>
            <w:r w:rsidRPr="00766692">
              <w:t>4,449</w:t>
            </w:r>
          </w:p>
        </w:tc>
        <w:tc>
          <w:tcPr>
            <w:tcW w:w="1701" w:type="dxa"/>
          </w:tcPr>
          <w:p w14:paraId="3E6127F8" w14:textId="77777777" w:rsidR="009A126F" w:rsidRPr="00766692" w:rsidRDefault="009A126F" w:rsidP="003659F4">
            <w:pPr>
              <w:pStyle w:val="NoSpacing"/>
              <w:jc w:val="center"/>
              <w:rPr>
                <w:rFonts w:cs="Times New Roman"/>
              </w:rPr>
            </w:pPr>
            <w:r w:rsidRPr="00766692">
              <w:rPr>
                <w:rFonts w:cs="Times New Roman"/>
              </w:rPr>
              <w:t>38.4</w:t>
            </w:r>
          </w:p>
        </w:tc>
        <w:tc>
          <w:tcPr>
            <w:tcW w:w="1559" w:type="dxa"/>
          </w:tcPr>
          <w:p w14:paraId="30473BE6" w14:textId="77777777" w:rsidR="009A126F" w:rsidRPr="00766692" w:rsidRDefault="009A126F" w:rsidP="003659F4">
            <w:pPr>
              <w:pStyle w:val="NoSpacing"/>
              <w:jc w:val="center"/>
              <w:rPr>
                <w:rFonts w:cs="Times New Roman"/>
              </w:rPr>
            </w:pPr>
            <w:r w:rsidRPr="00766692">
              <w:rPr>
                <w:rFonts w:cs="Times New Roman"/>
              </w:rPr>
              <w:t>176.0</w:t>
            </w:r>
          </w:p>
        </w:tc>
      </w:tr>
      <w:tr w:rsidR="009A126F" w:rsidRPr="00766692" w14:paraId="544E7485" w14:textId="77777777" w:rsidTr="003659F4">
        <w:tc>
          <w:tcPr>
            <w:tcW w:w="1951" w:type="dxa"/>
          </w:tcPr>
          <w:p w14:paraId="0045689D" w14:textId="77777777" w:rsidR="009A126F" w:rsidRPr="00766692" w:rsidRDefault="009A126F" w:rsidP="003659F4">
            <w:pPr>
              <w:pStyle w:val="NoSpacing"/>
              <w:rPr>
                <w:rFonts w:eastAsia="Arial Unicode MS" w:cs="Times New Roman"/>
                <w:b/>
                <w:bCs/>
                <w:sz w:val="20"/>
                <w:szCs w:val="20"/>
              </w:rPr>
            </w:pPr>
            <w:r w:rsidRPr="00766692">
              <w:t>Tabarcia</w:t>
            </w:r>
          </w:p>
        </w:tc>
        <w:tc>
          <w:tcPr>
            <w:tcW w:w="1134" w:type="dxa"/>
          </w:tcPr>
          <w:p w14:paraId="01CB115A" w14:textId="77777777" w:rsidR="009A126F" w:rsidRPr="00766692" w:rsidRDefault="009A126F" w:rsidP="003659F4">
            <w:pPr>
              <w:pStyle w:val="NoSpacing"/>
              <w:jc w:val="right"/>
              <w:rPr>
                <w:rFonts w:eastAsia="Arial Unicode MS" w:cs="Times New Roman"/>
                <w:sz w:val="22"/>
              </w:rPr>
            </w:pPr>
            <w:r w:rsidRPr="00766692">
              <w:t>2,715</w:t>
            </w:r>
          </w:p>
        </w:tc>
        <w:tc>
          <w:tcPr>
            <w:tcW w:w="1134" w:type="dxa"/>
          </w:tcPr>
          <w:p w14:paraId="666553A8" w14:textId="77777777" w:rsidR="009A126F" w:rsidRPr="00766692" w:rsidRDefault="009A126F" w:rsidP="003659F4">
            <w:pPr>
              <w:pStyle w:val="NoSpacing"/>
              <w:jc w:val="right"/>
              <w:rPr>
                <w:rFonts w:eastAsia="Arial Unicode MS" w:cs="Times New Roman"/>
                <w:sz w:val="22"/>
              </w:rPr>
            </w:pPr>
            <w:r w:rsidRPr="00766692">
              <w:t>3,994</w:t>
            </w:r>
          </w:p>
        </w:tc>
        <w:tc>
          <w:tcPr>
            <w:tcW w:w="1418" w:type="dxa"/>
          </w:tcPr>
          <w:p w14:paraId="58473174" w14:textId="77777777" w:rsidR="009A126F" w:rsidRPr="00766692" w:rsidRDefault="009A126F" w:rsidP="003659F4">
            <w:pPr>
              <w:pStyle w:val="NoSpacing"/>
              <w:jc w:val="right"/>
              <w:rPr>
                <w:rFonts w:cs="Times New Roman"/>
                <w:color w:val="000000"/>
              </w:rPr>
            </w:pPr>
            <w:r w:rsidRPr="00766692">
              <w:t>4,703</w:t>
            </w:r>
          </w:p>
        </w:tc>
        <w:tc>
          <w:tcPr>
            <w:tcW w:w="1701" w:type="dxa"/>
          </w:tcPr>
          <w:p w14:paraId="3E411C76" w14:textId="77777777" w:rsidR="009A126F" w:rsidRPr="00766692" w:rsidRDefault="009A126F" w:rsidP="003659F4">
            <w:pPr>
              <w:pStyle w:val="NoSpacing"/>
              <w:jc w:val="center"/>
              <w:rPr>
                <w:rFonts w:cs="Times New Roman"/>
              </w:rPr>
            </w:pPr>
            <w:r w:rsidRPr="00766692">
              <w:rPr>
                <w:rFonts w:cs="Times New Roman"/>
              </w:rPr>
              <w:t>17.8</w:t>
            </w:r>
          </w:p>
        </w:tc>
        <w:tc>
          <w:tcPr>
            <w:tcW w:w="1559" w:type="dxa"/>
          </w:tcPr>
          <w:p w14:paraId="62EDB53B" w14:textId="77777777" w:rsidR="009A126F" w:rsidRPr="00766692" w:rsidRDefault="009A126F" w:rsidP="003659F4">
            <w:pPr>
              <w:pStyle w:val="NoSpacing"/>
              <w:jc w:val="center"/>
              <w:rPr>
                <w:rFonts w:cs="Times New Roman"/>
              </w:rPr>
            </w:pPr>
            <w:r w:rsidRPr="00766692">
              <w:rPr>
                <w:rFonts w:cs="Times New Roman"/>
              </w:rPr>
              <w:t>73.2</w:t>
            </w:r>
          </w:p>
        </w:tc>
      </w:tr>
      <w:tr w:rsidR="009A126F" w:rsidRPr="00766692" w14:paraId="25120B53" w14:textId="77777777" w:rsidTr="003659F4">
        <w:tc>
          <w:tcPr>
            <w:tcW w:w="1951" w:type="dxa"/>
          </w:tcPr>
          <w:p w14:paraId="60D8F538" w14:textId="77777777" w:rsidR="009A126F" w:rsidRPr="00766692" w:rsidRDefault="009A126F" w:rsidP="003659F4">
            <w:pPr>
              <w:pStyle w:val="NoSpacing"/>
              <w:rPr>
                <w:rFonts w:eastAsia="Arial Unicode MS" w:cs="Times New Roman"/>
                <w:b/>
                <w:bCs/>
                <w:sz w:val="20"/>
                <w:szCs w:val="20"/>
              </w:rPr>
            </w:pPr>
            <w:r w:rsidRPr="00766692">
              <w:t>Piedras Negras</w:t>
            </w:r>
          </w:p>
        </w:tc>
        <w:tc>
          <w:tcPr>
            <w:tcW w:w="1134" w:type="dxa"/>
          </w:tcPr>
          <w:p w14:paraId="7E445C8D" w14:textId="77777777" w:rsidR="009A126F" w:rsidRPr="00766692" w:rsidRDefault="009A126F" w:rsidP="003659F4">
            <w:pPr>
              <w:pStyle w:val="NoSpacing"/>
              <w:jc w:val="right"/>
              <w:rPr>
                <w:rFonts w:eastAsia="Arial Unicode MS" w:cs="Times New Roman"/>
                <w:sz w:val="22"/>
              </w:rPr>
            </w:pPr>
            <w:r w:rsidRPr="00766692">
              <w:t>222</w:t>
            </w:r>
          </w:p>
        </w:tc>
        <w:tc>
          <w:tcPr>
            <w:tcW w:w="1134" w:type="dxa"/>
          </w:tcPr>
          <w:p w14:paraId="1F9F8D0D" w14:textId="77777777" w:rsidR="009A126F" w:rsidRPr="00766692" w:rsidRDefault="009A126F" w:rsidP="003659F4">
            <w:pPr>
              <w:pStyle w:val="NoSpacing"/>
              <w:jc w:val="right"/>
              <w:rPr>
                <w:rFonts w:eastAsia="Arial Unicode MS" w:cs="Times New Roman"/>
                <w:sz w:val="22"/>
              </w:rPr>
            </w:pPr>
            <w:r w:rsidRPr="00766692">
              <w:t>318</w:t>
            </w:r>
          </w:p>
        </w:tc>
        <w:tc>
          <w:tcPr>
            <w:tcW w:w="1418" w:type="dxa"/>
          </w:tcPr>
          <w:p w14:paraId="46F30111" w14:textId="77777777" w:rsidR="009A126F" w:rsidRPr="00766692" w:rsidRDefault="009A126F" w:rsidP="003659F4">
            <w:pPr>
              <w:pStyle w:val="NoSpacing"/>
              <w:jc w:val="right"/>
              <w:rPr>
                <w:rFonts w:cs="Times New Roman"/>
                <w:color w:val="000000"/>
              </w:rPr>
            </w:pPr>
            <w:r w:rsidRPr="00766692">
              <w:t>379</w:t>
            </w:r>
          </w:p>
        </w:tc>
        <w:tc>
          <w:tcPr>
            <w:tcW w:w="1701" w:type="dxa"/>
          </w:tcPr>
          <w:p w14:paraId="737CBEBE" w14:textId="77777777" w:rsidR="009A126F" w:rsidRPr="00766692" w:rsidRDefault="009A126F" w:rsidP="003659F4">
            <w:pPr>
              <w:pStyle w:val="NoSpacing"/>
              <w:jc w:val="center"/>
              <w:rPr>
                <w:rFonts w:cs="Times New Roman"/>
              </w:rPr>
            </w:pPr>
            <w:r w:rsidRPr="00766692">
              <w:rPr>
                <w:rFonts w:cs="Times New Roman"/>
              </w:rPr>
              <w:t>19.2</w:t>
            </w:r>
          </w:p>
        </w:tc>
        <w:tc>
          <w:tcPr>
            <w:tcW w:w="1559" w:type="dxa"/>
          </w:tcPr>
          <w:p w14:paraId="13AE6980" w14:textId="77777777" w:rsidR="009A126F" w:rsidRPr="00766692" w:rsidRDefault="009A126F" w:rsidP="003659F4">
            <w:pPr>
              <w:pStyle w:val="NoSpacing"/>
              <w:jc w:val="center"/>
              <w:rPr>
                <w:rFonts w:cs="Times New Roman"/>
              </w:rPr>
            </w:pPr>
            <w:r w:rsidRPr="00766692">
              <w:rPr>
                <w:rFonts w:cs="Times New Roman"/>
              </w:rPr>
              <w:t>70.7</w:t>
            </w:r>
          </w:p>
        </w:tc>
      </w:tr>
      <w:tr w:rsidR="009A126F" w:rsidRPr="00766692" w14:paraId="7D1F1373" w14:textId="77777777" w:rsidTr="003659F4">
        <w:tc>
          <w:tcPr>
            <w:tcW w:w="1951" w:type="dxa"/>
          </w:tcPr>
          <w:p w14:paraId="40492EFE" w14:textId="77777777" w:rsidR="009A126F" w:rsidRPr="00766692" w:rsidRDefault="009A126F" w:rsidP="003659F4">
            <w:pPr>
              <w:pStyle w:val="NoSpacing"/>
              <w:rPr>
                <w:rFonts w:eastAsia="Arial Unicode MS" w:cs="Times New Roman"/>
                <w:b/>
                <w:bCs/>
                <w:sz w:val="20"/>
                <w:szCs w:val="20"/>
              </w:rPr>
            </w:pPr>
            <w:r w:rsidRPr="00766692">
              <w:t>Picagres</w:t>
            </w:r>
          </w:p>
        </w:tc>
        <w:tc>
          <w:tcPr>
            <w:tcW w:w="1134" w:type="dxa"/>
          </w:tcPr>
          <w:p w14:paraId="529C96D2" w14:textId="77777777" w:rsidR="009A126F" w:rsidRPr="00766692" w:rsidRDefault="009A126F" w:rsidP="003659F4">
            <w:pPr>
              <w:pStyle w:val="NoSpacing"/>
              <w:jc w:val="right"/>
              <w:rPr>
                <w:rFonts w:eastAsia="Arial Unicode MS" w:cs="Times New Roman"/>
                <w:sz w:val="22"/>
              </w:rPr>
            </w:pPr>
            <w:r w:rsidRPr="00766692">
              <w:t>674</w:t>
            </w:r>
          </w:p>
        </w:tc>
        <w:tc>
          <w:tcPr>
            <w:tcW w:w="1134" w:type="dxa"/>
          </w:tcPr>
          <w:p w14:paraId="5C52DA3E" w14:textId="77777777" w:rsidR="009A126F" w:rsidRPr="00766692" w:rsidRDefault="009A126F" w:rsidP="003659F4">
            <w:pPr>
              <w:pStyle w:val="NoSpacing"/>
              <w:jc w:val="right"/>
              <w:rPr>
                <w:rFonts w:eastAsia="Arial Unicode MS" w:cs="Times New Roman"/>
                <w:sz w:val="22"/>
              </w:rPr>
            </w:pPr>
            <w:r w:rsidRPr="00766692">
              <w:t>662</w:t>
            </w:r>
          </w:p>
        </w:tc>
        <w:tc>
          <w:tcPr>
            <w:tcW w:w="1418" w:type="dxa"/>
          </w:tcPr>
          <w:p w14:paraId="718B6233" w14:textId="77777777" w:rsidR="009A126F" w:rsidRPr="00766692" w:rsidRDefault="009A126F" w:rsidP="003659F4">
            <w:pPr>
              <w:pStyle w:val="NoSpacing"/>
              <w:jc w:val="right"/>
              <w:rPr>
                <w:rFonts w:cs="Times New Roman"/>
                <w:color w:val="000000"/>
              </w:rPr>
            </w:pPr>
            <w:r w:rsidRPr="00766692">
              <w:t>675</w:t>
            </w:r>
          </w:p>
        </w:tc>
        <w:tc>
          <w:tcPr>
            <w:tcW w:w="1701" w:type="dxa"/>
          </w:tcPr>
          <w:p w14:paraId="0B432B07" w14:textId="77777777" w:rsidR="009A126F" w:rsidRPr="00766692" w:rsidRDefault="009A126F" w:rsidP="003659F4">
            <w:pPr>
              <w:pStyle w:val="NoSpacing"/>
              <w:jc w:val="center"/>
              <w:rPr>
                <w:rFonts w:cs="Times New Roman"/>
              </w:rPr>
            </w:pPr>
            <w:r w:rsidRPr="00766692">
              <w:rPr>
                <w:rFonts w:cs="Times New Roman"/>
              </w:rPr>
              <w:t>2.0</w:t>
            </w:r>
          </w:p>
        </w:tc>
        <w:tc>
          <w:tcPr>
            <w:tcW w:w="1559" w:type="dxa"/>
          </w:tcPr>
          <w:p w14:paraId="2AD65F9F" w14:textId="77777777" w:rsidR="009A126F" w:rsidRPr="00766692" w:rsidRDefault="009A126F" w:rsidP="003659F4">
            <w:pPr>
              <w:pStyle w:val="NoSpacing"/>
              <w:jc w:val="center"/>
              <w:rPr>
                <w:rFonts w:cs="Times New Roman"/>
              </w:rPr>
            </w:pPr>
            <w:r w:rsidRPr="00766692">
              <w:rPr>
                <w:rFonts w:cs="Times New Roman"/>
              </w:rPr>
              <w:t>0.1</w:t>
            </w:r>
          </w:p>
        </w:tc>
      </w:tr>
      <w:tr w:rsidR="009A126F" w:rsidRPr="00766692" w14:paraId="6E18EF99" w14:textId="77777777" w:rsidTr="003659F4">
        <w:tc>
          <w:tcPr>
            <w:tcW w:w="1951" w:type="dxa"/>
            <w:vAlign w:val="bottom"/>
          </w:tcPr>
          <w:p w14:paraId="2C3A27ED" w14:textId="77777777" w:rsidR="009A126F" w:rsidRPr="00766692" w:rsidRDefault="009A126F" w:rsidP="003659F4">
            <w:pPr>
              <w:pStyle w:val="NoSpacing"/>
              <w:rPr>
                <w:rFonts w:cs="Times New Roman"/>
                <w:b/>
                <w:bCs/>
                <w:sz w:val="22"/>
              </w:rPr>
            </w:pPr>
            <w:r w:rsidRPr="00766692">
              <w:rPr>
                <w:rFonts w:cs="Times New Roman"/>
                <w:b/>
                <w:bCs/>
                <w:sz w:val="22"/>
              </w:rPr>
              <w:t>COSTA RICA</w:t>
            </w:r>
          </w:p>
        </w:tc>
        <w:tc>
          <w:tcPr>
            <w:tcW w:w="1134" w:type="dxa"/>
          </w:tcPr>
          <w:p w14:paraId="4E1A8065" w14:textId="77777777" w:rsidR="009A126F" w:rsidRPr="00766692" w:rsidRDefault="009A126F" w:rsidP="003659F4">
            <w:pPr>
              <w:pStyle w:val="NoSpacing"/>
              <w:jc w:val="right"/>
              <w:rPr>
                <w:rFonts w:cs="Times New Roman"/>
                <w:b/>
                <w:bCs/>
                <w:sz w:val="22"/>
              </w:rPr>
            </w:pPr>
            <w:r w:rsidRPr="00766692">
              <w:rPr>
                <w:rFonts w:cs="Times New Roman"/>
                <w:b/>
                <w:bCs/>
                <w:sz w:val="22"/>
              </w:rPr>
              <w:t>2,416,809</w:t>
            </w:r>
          </w:p>
        </w:tc>
        <w:tc>
          <w:tcPr>
            <w:tcW w:w="1134" w:type="dxa"/>
          </w:tcPr>
          <w:p w14:paraId="69BC7F9A" w14:textId="77777777" w:rsidR="009A126F" w:rsidRPr="00766692" w:rsidRDefault="009A126F" w:rsidP="003659F4">
            <w:pPr>
              <w:pStyle w:val="NoSpacing"/>
              <w:jc w:val="right"/>
              <w:rPr>
                <w:rFonts w:cs="Times New Roman"/>
                <w:b/>
                <w:bCs/>
                <w:sz w:val="22"/>
              </w:rPr>
            </w:pPr>
            <w:r w:rsidRPr="00766692">
              <w:rPr>
                <w:rFonts w:cs="Times New Roman"/>
                <w:b/>
                <w:bCs/>
                <w:sz w:val="22"/>
              </w:rPr>
              <w:t>3,810,179</w:t>
            </w:r>
          </w:p>
        </w:tc>
        <w:tc>
          <w:tcPr>
            <w:tcW w:w="1418" w:type="dxa"/>
          </w:tcPr>
          <w:p w14:paraId="7F7819C6" w14:textId="77777777" w:rsidR="009A126F" w:rsidRPr="00766692" w:rsidRDefault="009A126F" w:rsidP="003659F4">
            <w:pPr>
              <w:pStyle w:val="NoSpacing"/>
              <w:jc w:val="right"/>
              <w:rPr>
                <w:rFonts w:cs="Times New Roman"/>
                <w:sz w:val="22"/>
              </w:rPr>
            </w:pPr>
            <w:r w:rsidRPr="00766692">
              <w:rPr>
                <w:rFonts w:cs="Times New Roman"/>
                <w:b/>
                <w:bCs/>
                <w:color w:val="000000"/>
                <w:sz w:val="22"/>
              </w:rPr>
              <w:t>4,301,712</w:t>
            </w:r>
          </w:p>
        </w:tc>
        <w:tc>
          <w:tcPr>
            <w:tcW w:w="1701" w:type="dxa"/>
          </w:tcPr>
          <w:p w14:paraId="3D81B12C" w14:textId="77777777" w:rsidR="009A126F" w:rsidRPr="00766692" w:rsidRDefault="009A126F" w:rsidP="003659F4">
            <w:pPr>
              <w:pStyle w:val="NoSpacing"/>
              <w:jc w:val="center"/>
              <w:rPr>
                <w:rFonts w:cs="Times New Roman"/>
                <w:b/>
                <w:sz w:val="22"/>
              </w:rPr>
            </w:pPr>
            <w:r w:rsidRPr="00766692">
              <w:rPr>
                <w:rFonts w:cs="Times New Roman"/>
                <w:b/>
                <w:sz w:val="22"/>
              </w:rPr>
              <w:t>12.9</w:t>
            </w:r>
          </w:p>
        </w:tc>
        <w:tc>
          <w:tcPr>
            <w:tcW w:w="1559" w:type="dxa"/>
          </w:tcPr>
          <w:p w14:paraId="3376C2B9" w14:textId="77777777" w:rsidR="009A126F" w:rsidRPr="00766692" w:rsidRDefault="009A126F" w:rsidP="003659F4">
            <w:pPr>
              <w:pStyle w:val="NoSpacing"/>
              <w:jc w:val="center"/>
              <w:rPr>
                <w:rFonts w:cs="Times New Roman"/>
                <w:b/>
                <w:sz w:val="22"/>
              </w:rPr>
            </w:pPr>
            <w:r w:rsidRPr="00766692">
              <w:rPr>
                <w:rFonts w:cs="Times New Roman"/>
                <w:b/>
                <w:sz w:val="22"/>
              </w:rPr>
              <w:t>78.0</w:t>
            </w:r>
          </w:p>
        </w:tc>
      </w:tr>
    </w:tbl>
    <w:p w14:paraId="4DACA9DB" w14:textId="77777777" w:rsidR="009A126F" w:rsidRPr="00766692" w:rsidRDefault="009A126F" w:rsidP="009A126F">
      <w:pPr>
        <w:pStyle w:val="NoSpacing"/>
      </w:pPr>
      <w:r w:rsidRPr="00766692">
        <w:t xml:space="preserve">FUENTE: Censos de Población, según cuadros especiales generados por el autor a partir de las bases de datos CCP – INEC. </w:t>
      </w:r>
    </w:p>
    <w:p w14:paraId="73FD1856" w14:textId="77777777" w:rsidR="009A126F" w:rsidRPr="00766692" w:rsidRDefault="009A126F" w:rsidP="009A126F">
      <w:pPr>
        <w:pStyle w:val="NoSpacing"/>
        <w:rPr>
          <w:szCs w:val="24"/>
        </w:rPr>
      </w:pPr>
    </w:p>
    <w:p w14:paraId="4F9B9D04" w14:textId="77777777" w:rsidR="009A126F" w:rsidRPr="00766692" w:rsidRDefault="009A126F" w:rsidP="009A126F">
      <w:pPr>
        <w:pStyle w:val="NoSpacing"/>
        <w:rPr>
          <w:szCs w:val="24"/>
        </w:rPr>
      </w:pPr>
    </w:p>
    <w:p w14:paraId="1FE3935F" w14:textId="7BE3295E" w:rsidR="009A126F" w:rsidRPr="00766692" w:rsidRDefault="009A126F" w:rsidP="009A126F">
      <w:pPr>
        <w:pStyle w:val="NoSpacing"/>
        <w:rPr>
          <w:szCs w:val="24"/>
        </w:rPr>
      </w:pPr>
      <w:r w:rsidRPr="00766692">
        <w:rPr>
          <w:szCs w:val="24"/>
        </w:rPr>
        <w:t>El distrito de Guayabo es el que presenta un aumento poblacional más alto, que implica que el número de habitantes casi se ha triplicado entre 1984 y 2011, a un ritmo que es casi dos veces y media más alto que la media nacional, y casi el doble que el correspondiente a la totalidad del cantón.</w:t>
      </w:r>
      <w:r w:rsidR="00A70276">
        <w:rPr>
          <w:szCs w:val="24"/>
        </w:rPr>
        <w:t xml:space="preserve"> </w:t>
      </w:r>
      <w:r w:rsidRPr="00766692">
        <w:rPr>
          <w:szCs w:val="24"/>
        </w:rPr>
        <w:t xml:space="preserve">Ese ritmo se mantiene en el periodo más reciente, con un crecimiento del caso el 40% en los 11 años que van del año 2000 al 2011, y el cual es más de tres veces superior a la media del nacional y más del doble del correspondiente a la totalidad del cantón. </w:t>
      </w:r>
    </w:p>
    <w:p w14:paraId="78997315" w14:textId="77777777" w:rsidR="009A126F" w:rsidRPr="00766692" w:rsidRDefault="009A126F" w:rsidP="009A126F">
      <w:pPr>
        <w:pStyle w:val="NoSpacing"/>
        <w:rPr>
          <w:szCs w:val="24"/>
        </w:rPr>
      </w:pPr>
    </w:p>
    <w:p w14:paraId="31E0E916" w14:textId="0837BBA7" w:rsidR="009A126F" w:rsidRPr="00766692" w:rsidRDefault="009A126F" w:rsidP="009A126F">
      <w:pPr>
        <w:pStyle w:val="NoSpacing"/>
        <w:rPr>
          <w:szCs w:val="24"/>
        </w:rPr>
      </w:pPr>
      <w:r w:rsidRPr="00766692">
        <w:rPr>
          <w:szCs w:val="24"/>
        </w:rPr>
        <w:t>El distrito de Guayabo es un área predominantemente rural, cuyo poblado principal, que tiene el mismo nombre del cantón presenta algunas pequeñas áreas de concentración de viviendas, pero aún con áreas considerables no urbanizadas.</w:t>
      </w:r>
      <w:r w:rsidR="00A70276">
        <w:rPr>
          <w:szCs w:val="24"/>
        </w:rPr>
        <w:t xml:space="preserve"> </w:t>
      </w:r>
    </w:p>
    <w:p w14:paraId="1C5ABF98" w14:textId="77777777" w:rsidR="009A126F" w:rsidRPr="00766692" w:rsidRDefault="009A126F" w:rsidP="009A126F">
      <w:pPr>
        <w:pStyle w:val="NoSpacing"/>
        <w:rPr>
          <w:szCs w:val="24"/>
        </w:rPr>
      </w:pPr>
    </w:p>
    <w:p w14:paraId="6074F273" w14:textId="04B388DE" w:rsidR="009A126F" w:rsidRPr="00766692" w:rsidRDefault="009A126F" w:rsidP="009A126F">
      <w:pPr>
        <w:pStyle w:val="NoSpacing"/>
        <w:rPr>
          <w:szCs w:val="24"/>
        </w:rPr>
      </w:pPr>
      <w:r w:rsidRPr="00766692">
        <w:rPr>
          <w:szCs w:val="24"/>
        </w:rPr>
        <w:t>Guayabo ha aumentado su peso demográfico en el contexto del cantón, con un 16.9% de sus pobladores en 2011 (cuadro 15).</w:t>
      </w:r>
      <w:r w:rsidR="00A70276">
        <w:rPr>
          <w:szCs w:val="24"/>
        </w:rPr>
        <w:t xml:space="preserve"> </w:t>
      </w:r>
      <w:r w:rsidRPr="00766692">
        <w:rPr>
          <w:szCs w:val="24"/>
        </w:rPr>
        <w:t>Sin embargo, es necesario señalar que el aumento poblacional se está generando en prácticamente todos los distritos del cantón, y que Ciudad Colón, cabecera del mismo, es un centro urbano que, si bien es pequeño, se encuentra en una expansión acelerada.</w:t>
      </w:r>
      <w:r w:rsidR="00A70276">
        <w:rPr>
          <w:szCs w:val="24"/>
        </w:rPr>
        <w:t xml:space="preserve"> </w:t>
      </w:r>
    </w:p>
    <w:p w14:paraId="01860384" w14:textId="77777777" w:rsidR="009A126F" w:rsidRPr="00766692" w:rsidRDefault="009A126F" w:rsidP="009A126F">
      <w:pPr>
        <w:pStyle w:val="NoSpacing"/>
        <w:rPr>
          <w:szCs w:val="24"/>
        </w:rPr>
      </w:pPr>
    </w:p>
    <w:p w14:paraId="0D419B59" w14:textId="77777777" w:rsidR="009A126F" w:rsidRPr="00766692" w:rsidRDefault="009A126F" w:rsidP="009A126F">
      <w:pPr>
        <w:pStyle w:val="NoSpacing"/>
        <w:rPr>
          <w:szCs w:val="24"/>
        </w:rPr>
      </w:pPr>
    </w:p>
    <w:p w14:paraId="28F1683F" w14:textId="1C114065" w:rsidR="009A126F" w:rsidRPr="00766692" w:rsidRDefault="009A126F" w:rsidP="009A126F">
      <w:pPr>
        <w:spacing w:after="0"/>
        <w:jc w:val="center"/>
        <w:rPr>
          <w:b/>
          <w:lang w:val="es-CR"/>
        </w:rPr>
      </w:pPr>
      <w:r w:rsidRPr="00766692">
        <w:rPr>
          <w:b/>
          <w:lang w:val="es-CR"/>
        </w:rPr>
        <w:t>Cuadro 15.</w:t>
      </w:r>
      <w:r w:rsidR="00A70276">
        <w:rPr>
          <w:b/>
          <w:lang w:val="es-CR"/>
        </w:rPr>
        <w:t xml:space="preserve"> </w:t>
      </w:r>
      <w:r w:rsidRPr="00766692">
        <w:rPr>
          <w:b/>
          <w:lang w:val="es-CR"/>
        </w:rPr>
        <w:t>DISTRIBUCIÓN PORCENTUAL DE LA POBLACIÓN DEL CANTÓN DE MORA POR DISTRITOS.</w:t>
      </w:r>
      <w:r w:rsidR="00A70276">
        <w:rPr>
          <w:b/>
          <w:lang w:val="es-CR"/>
        </w:rPr>
        <w:t xml:space="preserve"> </w:t>
      </w:r>
      <w:r w:rsidRPr="00766692">
        <w:rPr>
          <w:b/>
          <w:lang w:val="es-CR"/>
        </w:rPr>
        <w:t>1984, 2000 y 2011</w:t>
      </w:r>
    </w:p>
    <w:p w14:paraId="5038FFBB"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758320F0" w14:textId="77777777" w:rsidTr="003659F4">
        <w:tc>
          <w:tcPr>
            <w:tcW w:w="3796" w:type="dxa"/>
          </w:tcPr>
          <w:p w14:paraId="35B78C07" w14:textId="77777777" w:rsidR="009A126F" w:rsidRPr="00766692" w:rsidRDefault="009A126F" w:rsidP="00C30024">
            <w:pPr>
              <w:spacing w:before="0" w:after="0"/>
              <w:rPr>
                <w:b/>
                <w:lang w:val="es-CR"/>
              </w:rPr>
            </w:pPr>
            <w:r w:rsidRPr="00766692">
              <w:rPr>
                <w:b/>
                <w:lang w:val="es-CR"/>
              </w:rPr>
              <w:t>CANTÓN Y DISTRITOS</w:t>
            </w:r>
          </w:p>
          <w:p w14:paraId="5D83B7AA" w14:textId="77777777" w:rsidR="009A126F" w:rsidRPr="00766692" w:rsidRDefault="009A126F" w:rsidP="00C30024">
            <w:pPr>
              <w:spacing w:before="0" w:after="0"/>
              <w:rPr>
                <w:b/>
                <w:lang w:val="es-CR"/>
              </w:rPr>
            </w:pPr>
          </w:p>
        </w:tc>
        <w:tc>
          <w:tcPr>
            <w:tcW w:w="1617" w:type="dxa"/>
          </w:tcPr>
          <w:p w14:paraId="2129EDC5" w14:textId="77777777" w:rsidR="009A126F" w:rsidRPr="00766692" w:rsidRDefault="009A126F" w:rsidP="00C30024">
            <w:pPr>
              <w:spacing w:before="0" w:after="0"/>
              <w:jc w:val="center"/>
              <w:rPr>
                <w:b/>
                <w:lang w:val="es-CR"/>
              </w:rPr>
            </w:pPr>
            <w:r w:rsidRPr="00766692">
              <w:rPr>
                <w:b/>
                <w:lang w:val="es-CR"/>
              </w:rPr>
              <w:t>1984</w:t>
            </w:r>
          </w:p>
        </w:tc>
        <w:tc>
          <w:tcPr>
            <w:tcW w:w="1617" w:type="dxa"/>
          </w:tcPr>
          <w:p w14:paraId="60935F74" w14:textId="77777777" w:rsidR="009A126F" w:rsidRPr="00766692" w:rsidRDefault="009A126F" w:rsidP="00C30024">
            <w:pPr>
              <w:spacing w:before="0" w:after="0"/>
              <w:jc w:val="center"/>
              <w:rPr>
                <w:b/>
                <w:lang w:val="es-CR"/>
              </w:rPr>
            </w:pPr>
            <w:r w:rsidRPr="00766692">
              <w:rPr>
                <w:b/>
                <w:lang w:val="es-CR"/>
              </w:rPr>
              <w:t>2000</w:t>
            </w:r>
          </w:p>
        </w:tc>
        <w:tc>
          <w:tcPr>
            <w:tcW w:w="1617" w:type="dxa"/>
          </w:tcPr>
          <w:p w14:paraId="10C1CA86" w14:textId="77777777" w:rsidR="009A126F" w:rsidRPr="00766692" w:rsidRDefault="009A126F" w:rsidP="00C30024">
            <w:pPr>
              <w:spacing w:before="0" w:after="0"/>
              <w:jc w:val="center"/>
              <w:rPr>
                <w:b/>
                <w:lang w:val="es-CR"/>
              </w:rPr>
            </w:pPr>
            <w:r w:rsidRPr="00766692">
              <w:rPr>
                <w:b/>
                <w:lang w:val="es-CR"/>
              </w:rPr>
              <w:t>2011</w:t>
            </w:r>
          </w:p>
        </w:tc>
      </w:tr>
      <w:tr w:rsidR="009A126F" w:rsidRPr="00766692" w14:paraId="041986C0" w14:textId="77777777" w:rsidTr="003659F4">
        <w:tc>
          <w:tcPr>
            <w:tcW w:w="3796" w:type="dxa"/>
          </w:tcPr>
          <w:p w14:paraId="4293821C" w14:textId="77777777" w:rsidR="009A126F" w:rsidRPr="00766692" w:rsidRDefault="009A126F" w:rsidP="00C30024">
            <w:pPr>
              <w:spacing w:before="0" w:after="0"/>
              <w:rPr>
                <w:rFonts w:eastAsia="Arial Unicode MS"/>
                <w:b/>
                <w:bCs/>
                <w:lang w:val="es-CR"/>
              </w:rPr>
            </w:pPr>
            <w:r w:rsidRPr="00766692">
              <w:rPr>
                <w:lang w:val="es-CR"/>
              </w:rPr>
              <w:t>Colón</w:t>
            </w:r>
          </w:p>
        </w:tc>
        <w:tc>
          <w:tcPr>
            <w:tcW w:w="1617" w:type="dxa"/>
          </w:tcPr>
          <w:p w14:paraId="2FF34DCE" w14:textId="77777777" w:rsidR="009A126F" w:rsidRPr="00766692" w:rsidRDefault="009A126F" w:rsidP="00C30024">
            <w:pPr>
              <w:spacing w:before="0" w:after="0"/>
              <w:jc w:val="center"/>
              <w:rPr>
                <w:lang w:val="es-CR"/>
              </w:rPr>
            </w:pPr>
            <w:r w:rsidRPr="00766692">
              <w:rPr>
                <w:lang w:val="es-CR"/>
              </w:rPr>
              <w:t>58.5</w:t>
            </w:r>
          </w:p>
        </w:tc>
        <w:tc>
          <w:tcPr>
            <w:tcW w:w="1617" w:type="dxa"/>
          </w:tcPr>
          <w:p w14:paraId="23FCA550" w14:textId="77777777" w:rsidR="009A126F" w:rsidRPr="00766692" w:rsidRDefault="009A126F" w:rsidP="00C30024">
            <w:pPr>
              <w:spacing w:before="0" w:after="0"/>
              <w:jc w:val="center"/>
              <w:rPr>
                <w:color w:val="000000"/>
                <w:lang w:val="es-CR"/>
              </w:rPr>
            </w:pPr>
            <w:r w:rsidRPr="00766692">
              <w:rPr>
                <w:lang w:val="es-CR"/>
              </w:rPr>
              <w:t>62.2</w:t>
            </w:r>
          </w:p>
        </w:tc>
        <w:tc>
          <w:tcPr>
            <w:tcW w:w="1617" w:type="dxa"/>
          </w:tcPr>
          <w:p w14:paraId="2E5EC0DC" w14:textId="77777777" w:rsidR="009A126F" w:rsidRPr="00766692" w:rsidRDefault="009A126F" w:rsidP="00C30024">
            <w:pPr>
              <w:spacing w:before="0" w:after="0"/>
              <w:jc w:val="center"/>
              <w:rPr>
                <w:color w:val="000000"/>
                <w:lang w:val="es-CR"/>
              </w:rPr>
            </w:pPr>
            <w:r w:rsidRPr="00766692">
              <w:rPr>
                <w:lang w:val="es-CR"/>
              </w:rPr>
              <w:t>61.2</w:t>
            </w:r>
          </w:p>
        </w:tc>
      </w:tr>
      <w:tr w:rsidR="009A126F" w:rsidRPr="00766692" w14:paraId="72E4AF48" w14:textId="77777777" w:rsidTr="003659F4">
        <w:tc>
          <w:tcPr>
            <w:tcW w:w="3796" w:type="dxa"/>
          </w:tcPr>
          <w:p w14:paraId="62532A85" w14:textId="77777777" w:rsidR="009A126F" w:rsidRPr="00766692" w:rsidRDefault="009A126F" w:rsidP="00C30024">
            <w:pPr>
              <w:spacing w:before="0" w:after="0"/>
              <w:rPr>
                <w:rFonts w:eastAsia="Arial Unicode MS"/>
                <w:b/>
                <w:bCs/>
                <w:lang w:val="es-CR"/>
              </w:rPr>
            </w:pPr>
            <w:r w:rsidRPr="00766692">
              <w:rPr>
                <w:lang w:val="es-CR"/>
              </w:rPr>
              <w:t>Guayabo</w:t>
            </w:r>
          </w:p>
        </w:tc>
        <w:tc>
          <w:tcPr>
            <w:tcW w:w="1617" w:type="dxa"/>
          </w:tcPr>
          <w:p w14:paraId="2B93280E" w14:textId="77777777" w:rsidR="009A126F" w:rsidRPr="00766692" w:rsidRDefault="009A126F" w:rsidP="00C30024">
            <w:pPr>
              <w:spacing w:before="0" w:after="0"/>
              <w:jc w:val="center"/>
              <w:rPr>
                <w:lang w:val="es-CR"/>
              </w:rPr>
            </w:pPr>
            <w:r w:rsidRPr="00766692">
              <w:rPr>
                <w:lang w:val="es-CR"/>
              </w:rPr>
              <w:t>12.8</w:t>
            </w:r>
          </w:p>
        </w:tc>
        <w:tc>
          <w:tcPr>
            <w:tcW w:w="1617" w:type="dxa"/>
          </w:tcPr>
          <w:p w14:paraId="47745E9A" w14:textId="77777777" w:rsidR="009A126F" w:rsidRPr="00766692" w:rsidRDefault="009A126F" w:rsidP="00C30024">
            <w:pPr>
              <w:spacing w:before="0" w:after="0"/>
              <w:jc w:val="center"/>
              <w:rPr>
                <w:color w:val="000000"/>
                <w:lang w:val="es-CR"/>
              </w:rPr>
            </w:pPr>
            <w:r w:rsidRPr="00766692">
              <w:rPr>
                <w:lang w:val="es-CR"/>
              </w:rPr>
              <w:t>14.8</w:t>
            </w:r>
          </w:p>
        </w:tc>
        <w:tc>
          <w:tcPr>
            <w:tcW w:w="1617" w:type="dxa"/>
          </w:tcPr>
          <w:p w14:paraId="565E18A7" w14:textId="77777777" w:rsidR="009A126F" w:rsidRPr="00766692" w:rsidRDefault="009A126F" w:rsidP="00C30024">
            <w:pPr>
              <w:spacing w:before="0" w:after="0"/>
              <w:jc w:val="center"/>
              <w:rPr>
                <w:color w:val="000000"/>
                <w:lang w:val="es-CR"/>
              </w:rPr>
            </w:pPr>
            <w:r w:rsidRPr="00766692">
              <w:rPr>
                <w:lang w:val="es-CR"/>
              </w:rPr>
              <w:t>16.9</w:t>
            </w:r>
          </w:p>
        </w:tc>
      </w:tr>
      <w:tr w:rsidR="009A126F" w:rsidRPr="00766692" w14:paraId="4560B152" w14:textId="77777777" w:rsidTr="003659F4">
        <w:tc>
          <w:tcPr>
            <w:tcW w:w="3796" w:type="dxa"/>
          </w:tcPr>
          <w:p w14:paraId="4A255D95" w14:textId="77777777" w:rsidR="009A126F" w:rsidRPr="00766692" w:rsidRDefault="009A126F" w:rsidP="00C30024">
            <w:pPr>
              <w:spacing w:before="0" w:after="0"/>
              <w:rPr>
                <w:rFonts w:eastAsia="Arial Unicode MS"/>
                <w:b/>
                <w:bCs/>
                <w:lang w:val="es-CR"/>
              </w:rPr>
            </w:pPr>
            <w:r w:rsidRPr="00766692">
              <w:rPr>
                <w:lang w:val="es-CR"/>
              </w:rPr>
              <w:t>Tabarcia</w:t>
            </w:r>
          </w:p>
        </w:tc>
        <w:tc>
          <w:tcPr>
            <w:tcW w:w="1617" w:type="dxa"/>
          </w:tcPr>
          <w:p w14:paraId="168403DC" w14:textId="77777777" w:rsidR="009A126F" w:rsidRPr="00766692" w:rsidRDefault="009A126F" w:rsidP="00C30024">
            <w:pPr>
              <w:spacing w:before="0" w:after="0"/>
              <w:jc w:val="center"/>
              <w:rPr>
                <w:lang w:val="es-CR"/>
              </w:rPr>
            </w:pPr>
            <w:r w:rsidRPr="00766692">
              <w:rPr>
                <w:lang w:val="es-CR"/>
              </w:rPr>
              <w:t>21.6</w:t>
            </w:r>
          </w:p>
        </w:tc>
        <w:tc>
          <w:tcPr>
            <w:tcW w:w="1617" w:type="dxa"/>
          </w:tcPr>
          <w:p w14:paraId="6194C385" w14:textId="77777777" w:rsidR="009A126F" w:rsidRPr="00766692" w:rsidRDefault="009A126F" w:rsidP="00C30024">
            <w:pPr>
              <w:spacing w:before="0" w:after="0"/>
              <w:jc w:val="center"/>
              <w:rPr>
                <w:lang w:val="es-CR"/>
              </w:rPr>
            </w:pPr>
            <w:r w:rsidRPr="00766692">
              <w:rPr>
                <w:lang w:val="es-CR"/>
              </w:rPr>
              <w:t>18.4</w:t>
            </w:r>
          </w:p>
        </w:tc>
        <w:tc>
          <w:tcPr>
            <w:tcW w:w="1617" w:type="dxa"/>
          </w:tcPr>
          <w:p w14:paraId="231DB2CA" w14:textId="77777777" w:rsidR="009A126F" w:rsidRPr="00766692" w:rsidRDefault="009A126F" w:rsidP="00C30024">
            <w:pPr>
              <w:spacing w:before="0" w:after="0"/>
              <w:jc w:val="center"/>
              <w:rPr>
                <w:lang w:val="es-CR"/>
              </w:rPr>
            </w:pPr>
            <w:r w:rsidRPr="00766692">
              <w:rPr>
                <w:lang w:val="es-CR"/>
              </w:rPr>
              <w:t>17.9</w:t>
            </w:r>
          </w:p>
        </w:tc>
      </w:tr>
      <w:tr w:rsidR="009A126F" w:rsidRPr="00766692" w14:paraId="320CBB9F" w14:textId="77777777" w:rsidTr="003659F4">
        <w:tc>
          <w:tcPr>
            <w:tcW w:w="3796" w:type="dxa"/>
          </w:tcPr>
          <w:p w14:paraId="297F6AA3" w14:textId="77777777" w:rsidR="009A126F" w:rsidRPr="00766692" w:rsidRDefault="009A126F" w:rsidP="00C30024">
            <w:pPr>
              <w:spacing w:before="0" w:after="0"/>
              <w:rPr>
                <w:rFonts w:eastAsia="Arial Unicode MS"/>
                <w:b/>
                <w:bCs/>
                <w:lang w:val="es-CR"/>
              </w:rPr>
            </w:pPr>
            <w:r w:rsidRPr="00766692">
              <w:rPr>
                <w:lang w:val="es-CR"/>
              </w:rPr>
              <w:t>Piedras Negras</w:t>
            </w:r>
          </w:p>
        </w:tc>
        <w:tc>
          <w:tcPr>
            <w:tcW w:w="1617" w:type="dxa"/>
          </w:tcPr>
          <w:p w14:paraId="182AAC82" w14:textId="77777777" w:rsidR="009A126F" w:rsidRPr="00766692" w:rsidRDefault="009A126F" w:rsidP="00C30024">
            <w:pPr>
              <w:spacing w:before="0" w:after="0"/>
              <w:jc w:val="center"/>
              <w:rPr>
                <w:lang w:val="es-CR"/>
              </w:rPr>
            </w:pPr>
            <w:r w:rsidRPr="00766692">
              <w:rPr>
                <w:lang w:val="es-CR"/>
              </w:rPr>
              <w:t>1.8</w:t>
            </w:r>
          </w:p>
        </w:tc>
        <w:tc>
          <w:tcPr>
            <w:tcW w:w="1617" w:type="dxa"/>
          </w:tcPr>
          <w:p w14:paraId="3828C108" w14:textId="77777777" w:rsidR="009A126F" w:rsidRPr="00766692" w:rsidRDefault="009A126F" w:rsidP="00C30024">
            <w:pPr>
              <w:spacing w:before="0" w:after="0"/>
              <w:jc w:val="center"/>
              <w:rPr>
                <w:color w:val="000000"/>
                <w:lang w:val="es-CR"/>
              </w:rPr>
            </w:pPr>
            <w:r w:rsidRPr="00766692">
              <w:rPr>
                <w:lang w:val="es-CR"/>
              </w:rPr>
              <w:t>1.5</w:t>
            </w:r>
          </w:p>
        </w:tc>
        <w:tc>
          <w:tcPr>
            <w:tcW w:w="1617" w:type="dxa"/>
          </w:tcPr>
          <w:p w14:paraId="0E822687" w14:textId="77777777" w:rsidR="009A126F" w:rsidRPr="00766692" w:rsidRDefault="009A126F" w:rsidP="00C30024">
            <w:pPr>
              <w:spacing w:before="0" w:after="0"/>
              <w:jc w:val="center"/>
              <w:rPr>
                <w:color w:val="000000"/>
                <w:lang w:val="es-CR"/>
              </w:rPr>
            </w:pPr>
            <w:r w:rsidRPr="00766692">
              <w:rPr>
                <w:lang w:val="es-CR"/>
              </w:rPr>
              <w:t>1.4</w:t>
            </w:r>
          </w:p>
        </w:tc>
      </w:tr>
      <w:tr w:rsidR="009A126F" w:rsidRPr="00766692" w14:paraId="10330542" w14:textId="77777777" w:rsidTr="003659F4">
        <w:tc>
          <w:tcPr>
            <w:tcW w:w="3796" w:type="dxa"/>
          </w:tcPr>
          <w:p w14:paraId="2D868D8B" w14:textId="77777777" w:rsidR="009A126F" w:rsidRPr="00766692" w:rsidRDefault="009A126F" w:rsidP="00C30024">
            <w:pPr>
              <w:spacing w:before="0" w:after="0"/>
              <w:rPr>
                <w:rFonts w:eastAsia="Arial Unicode MS"/>
                <w:b/>
                <w:bCs/>
                <w:lang w:val="es-CR"/>
              </w:rPr>
            </w:pPr>
            <w:r w:rsidRPr="00766692">
              <w:rPr>
                <w:lang w:val="es-CR"/>
              </w:rPr>
              <w:t>Picagres</w:t>
            </w:r>
          </w:p>
        </w:tc>
        <w:tc>
          <w:tcPr>
            <w:tcW w:w="1617" w:type="dxa"/>
          </w:tcPr>
          <w:p w14:paraId="1DF0CB9D" w14:textId="77777777" w:rsidR="009A126F" w:rsidRPr="00766692" w:rsidRDefault="009A126F" w:rsidP="00C30024">
            <w:pPr>
              <w:spacing w:before="0" w:after="0"/>
              <w:jc w:val="center"/>
              <w:rPr>
                <w:lang w:val="es-CR"/>
              </w:rPr>
            </w:pPr>
            <w:r w:rsidRPr="00766692">
              <w:rPr>
                <w:lang w:val="es-CR"/>
              </w:rPr>
              <w:t>5.4</w:t>
            </w:r>
          </w:p>
        </w:tc>
        <w:tc>
          <w:tcPr>
            <w:tcW w:w="1617" w:type="dxa"/>
          </w:tcPr>
          <w:p w14:paraId="39C00FC4" w14:textId="77777777" w:rsidR="009A126F" w:rsidRPr="00766692" w:rsidRDefault="009A126F" w:rsidP="00C30024">
            <w:pPr>
              <w:spacing w:before="0" w:after="0"/>
              <w:jc w:val="center"/>
              <w:rPr>
                <w:color w:val="000000"/>
                <w:lang w:val="es-CR"/>
              </w:rPr>
            </w:pPr>
            <w:r w:rsidRPr="00766692">
              <w:rPr>
                <w:lang w:val="es-CR"/>
              </w:rPr>
              <w:t>3.1</w:t>
            </w:r>
          </w:p>
        </w:tc>
        <w:tc>
          <w:tcPr>
            <w:tcW w:w="1617" w:type="dxa"/>
          </w:tcPr>
          <w:p w14:paraId="1829A1DB" w14:textId="77777777" w:rsidR="009A126F" w:rsidRPr="00766692" w:rsidRDefault="009A126F" w:rsidP="00C30024">
            <w:pPr>
              <w:spacing w:before="0" w:after="0"/>
              <w:jc w:val="center"/>
              <w:rPr>
                <w:color w:val="000000"/>
                <w:lang w:val="es-CR"/>
              </w:rPr>
            </w:pPr>
            <w:r w:rsidRPr="00766692">
              <w:rPr>
                <w:lang w:val="es-CR"/>
              </w:rPr>
              <w:t>2.6</w:t>
            </w:r>
          </w:p>
        </w:tc>
      </w:tr>
      <w:tr w:rsidR="009A126F" w:rsidRPr="00766692" w14:paraId="26619030" w14:textId="77777777" w:rsidTr="003659F4">
        <w:tc>
          <w:tcPr>
            <w:tcW w:w="3796" w:type="dxa"/>
          </w:tcPr>
          <w:p w14:paraId="105D7F62" w14:textId="77777777" w:rsidR="009A126F" w:rsidRPr="00766692" w:rsidRDefault="009A126F" w:rsidP="00C30024">
            <w:pPr>
              <w:spacing w:before="0" w:after="0"/>
              <w:rPr>
                <w:b/>
                <w:bCs/>
                <w:lang w:val="es-CR"/>
              </w:rPr>
            </w:pPr>
            <w:r w:rsidRPr="00766692">
              <w:rPr>
                <w:b/>
                <w:bCs/>
                <w:lang w:val="es-CR"/>
              </w:rPr>
              <w:t>CANTÓN MORA</w:t>
            </w:r>
          </w:p>
        </w:tc>
        <w:tc>
          <w:tcPr>
            <w:tcW w:w="1617" w:type="dxa"/>
          </w:tcPr>
          <w:p w14:paraId="6DEC943C"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27FFC67F" w14:textId="77777777" w:rsidR="009A126F" w:rsidRPr="00766692" w:rsidRDefault="009A126F" w:rsidP="00C30024">
            <w:pPr>
              <w:spacing w:before="0" w:after="0"/>
              <w:jc w:val="center"/>
              <w:rPr>
                <w:b/>
                <w:lang w:val="es-CR"/>
              </w:rPr>
            </w:pPr>
            <w:r w:rsidRPr="00766692">
              <w:rPr>
                <w:b/>
                <w:lang w:val="es-CR"/>
              </w:rPr>
              <w:t>100.0</w:t>
            </w:r>
          </w:p>
        </w:tc>
        <w:tc>
          <w:tcPr>
            <w:tcW w:w="1617" w:type="dxa"/>
          </w:tcPr>
          <w:p w14:paraId="1A6EC3FD" w14:textId="77777777" w:rsidR="009A126F" w:rsidRPr="00766692" w:rsidRDefault="009A126F" w:rsidP="00C30024">
            <w:pPr>
              <w:spacing w:before="0" w:after="0"/>
              <w:jc w:val="center"/>
              <w:rPr>
                <w:b/>
                <w:lang w:val="es-CR"/>
              </w:rPr>
            </w:pPr>
            <w:r w:rsidRPr="00766692">
              <w:rPr>
                <w:b/>
                <w:lang w:val="es-CR"/>
              </w:rPr>
              <w:t>100.0</w:t>
            </w:r>
          </w:p>
        </w:tc>
      </w:tr>
    </w:tbl>
    <w:p w14:paraId="07E53BA9" w14:textId="77777777" w:rsidR="009A126F" w:rsidRPr="00766692" w:rsidRDefault="009A126F" w:rsidP="009A126F">
      <w:pPr>
        <w:spacing w:after="0"/>
        <w:rPr>
          <w:lang w:val="es-CR"/>
        </w:rPr>
      </w:pPr>
      <w:r w:rsidRPr="00766692">
        <w:rPr>
          <w:lang w:val="es-CR"/>
        </w:rPr>
        <w:t>FUENTE: Cálculos realizados por el autor con base en la información del Cuadro 14 de este informe.</w:t>
      </w:r>
    </w:p>
    <w:p w14:paraId="002E7B0B" w14:textId="77777777" w:rsidR="009A126F" w:rsidRPr="00766692" w:rsidRDefault="009A126F" w:rsidP="009A126F">
      <w:pPr>
        <w:pStyle w:val="NoSpacing"/>
        <w:rPr>
          <w:szCs w:val="24"/>
        </w:rPr>
      </w:pPr>
    </w:p>
    <w:bookmarkEnd w:id="96"/>
    <w:p w14:paraId="123314C3" w14:textId="77777777" w:rsidR="009A126F" w:rsidRPr="00766692" w:rsidRDefault="009A126F" w:rsidP="009A126F">
      <w:pPr>
        <w:pStyle w:val="NoSpacing"/>
        <w:rPr>
          <w:szCs w:val="24"/>
        </w:rPr>
      </w:pPr>
    </w:p>
    <w:p w14:paraId="4CB0466C" w14:textId="3C94C96F" w:rsidR="009A126F" w:rsidRPr="00766692" w:rsidRDefault="009A126F" w:rsidP="009A126F">
      <w:pPr>
        <w:pStyle w:val="NoSpacing"/>
        <w:rPr>
          <w:szCs w:val="24"/>
        </w:rPr>
      </w:pPr>
      <w:r w:rsidRPr="00766692">
        <w:rPr>
          <w:szCs w:val="24"/>
        </w:rPr>
        <w:t>El cantón de Mora ocupa el puesto 23 según el Índice de Desarrollo Humano en el país, y el puesto 26 en cuanto al Índice de Pobreza Multidimensional (cuadros 4 y 5), en los años 2019 y 2020.</w:t>
      </w:r>
      <w:r w:rsidR="00A70276">
        <w:rPr>
          <w:szCs w:val="24"/>
        </w:rPr>
        <w:t xml:space="preserve"> </w:t>
      </w:r>
      <w:r w:rsidRPr="00766692">
        <w:rPr>
          <w:szCs w:val="24"/>
        </w:rPr>
        <w:t>El distrito de Guayabo es el segundo detrás de Colón según el Índice de Desarrollo Social elaborado por el PNUD para el año 2013.</w:t>
      </w:r>
      <w:r w:rsidR="00A70276">
        <w:rPr>
          <w:szCs w:val="24"/>
        </w:rPr>
        <w:t xml:space="preserve"> </w:t>
      </w:r>
    </w:p>
    <w:p w14:paraId="218A6D51" w14:textId="77777777" w:rsidR="009A126F" w:rsidRPr="00766692" w:rsidRDefault="009A126F" w:rsidP="009A126F">
      <w:pPr>
        <w:pStyle w:val="NoSpacing"/>
        <w:rPr>
          <w:szCs w:val="24"/>
        </w:rPr>
      </w:pPr>
    </w:p>
    <w:p w14:paraId="56907E70" w14:textId="3414C931" w:rsidR="009A126F" w:rsidRPr="00766692" w:rsidRDefault="009A126F" w:rsidP="009A126F">
      <w:pPr>
        <w:pStyle w:val="NoSpacing"/>
        <w:rPr>
          <w:szCs w:val="24"/>
        </w:rPr>
      </w:pPr>
      <w:r w:rsidRPr="00766692">
        <w:rPr>
          <w:szCs w:val="24"/>
        </w:rPr>
        <w:t>En lo que se refiere a la ubicación específica del sitio del proyecto evaluado, el mismo se ubica en el centro del poblado de Guayabo, en un lugar donde se localizan los servicios principales del lugar en cuanto al centro de salud, plaza de deportes y otra instalaciones recreativas, iglesias y el centro educativo.</w:t>
      </w:r>
      <w:r w:rsidR="00A70276">
        <w:rPr>
          <w:szCs w:val="24"/>
        </w:rPr>
        <w:t xml:space="preserve"> </w:t>
      </w:r>
      <w:r w:rsidRPr="00766692">
        <w:rPr>
          <w:szCs w:val="24"/>
        </w:rPr>
        <w:t xml:space="preserve">Asimismo, la zona es habitacional, en un patrón de poblamiento con pequeños núcleos densos, pero en un marco general de una densidad de construcción reducida. </w:t>
      </w:r>
    </w:p>
    <w:p w14:paraId="004F6981" w14:textId="77777777" w:rsidR="009A126F" w:rsidRPr="00766692" w:rsidRDefault="009A126F" w:rsidP="009A126F">
      <w:pPr>
        <w:pStyle w:val="NoSpacing"/>
        <w:rPr>
          <w:szCs w:val="24"/>
        </w:rPr>
      </w:pPr>
    </w:p>
    <w:p w14:paraId="018F330A" w14:textId="77777777" w:rsidR="009A126F" w:rsidRPr="00766692" w:rsidRDefault="009A126F" w:rsidP="009A126F">
      <w:pPr>
        <w:pStyle w:val="NoSpacing"/>
        <w:rPr>
          <w:szCs w:val="24"/>
        </w:rPr>
      </w:pPr>
      <w:r w:rsidRPr="00766692">
        <w:rPr>
          <w:szCs w:val="24"/>
        </w:rPr>
        <w:t xml:space="preserve">Es necesario señalar que por el pequeño tamaño del poblado, es necesario evaluar la interacción que se daría entre la actividad del establecimiento evaluado y la población local. </w:t>
      </w:r>
    </w:p>
    <w:p w14:paraId="6DA5AA73" w14:textId="77777777" w:rsidR="009A126F" w:rsidRPr="00766692" w:rsidRDefault="009A126F" w:rsidP="009A126F">
      <w:pPr>
        <w:pStyle w:val="NoSpacing"/>
        <w:rPr>
          <w:szCs w:val="24"/>
        </w:rPr>
      </w:pPr>
    </w:p>
    <w:p w14:paraId="0788DF40" w14:textId="77777777" w:rsidR="009A126F" w:rsidRPr="00766692" w:rsidRDefault="009A126F" w:rsidP="009A126F">
      <w:pPr>
        <w:pStyle w:val="NoSpacing"/>
        <w:rPr>
          <w:szCs w:val="24"/>
        </w:rPr>
      </w:pPr>
      <w:r w:rsidRPr="00766692">
        <w:rPr>
          <w:noProof/>
          <w:szCs w:val="24"/>
        </w:rPr>
        <w:drawing>
          <wp:inline distT="0" distB="0" distL="0" distR="0" wp14:anchorId="7D8B22DC" wp14:editId="5DC55306">
            <wp:extent cx="5612130" cy="3631565"/>
            <wp:effectExtent l="0" t="0" r="7620" b="6985"/>
            <wp:docPr id="37" name="Imagen 19"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Mapa&#10;&#10;Descripción generada automáticamente"/>
                    <pic:cNvPicPr/>
                  </pic:nvPicPr>
                  <pic:blipFill>
                    <a:blip r:embed="rId47"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28E94E7A" w14:textId="77777777" w:rsidR="009A126F" w:rsidRPr="00766692" w:rsidRDefault="009A126F" w:rsidP="009A126F">
      <w:pPr>
        <w:pStyle w:val="NoSpacing"/>
        <w:rPr>
          <w:szCs w:val="24"/>
        </w:rPr>
      </w:pPr>
    </w:p>
    <w:p w14:paraId="197468F4" w14:textId="3844DAED" w:rsidR="009A126F" w:rsidRPr="00766692" w:rsidRDefault="009A126F" w:rsidP="009A126F">
      <w:pPr>
        <w:pStyle w:val="NoSpacing"/>
        <w:rPr>
          <w:szCs w:val="24"/>
        </w:rPr>
      </w:pPr>
      <w:r w:rsidRPr="00766692">
        <w:rPr>
          <w:szCs w:val="24"/>
        </w:rPr>
        <w:t xml:space="preserve">En referencia a </w:t>
      </w:r>
      <w:r w:rsidR="00C30024" w:rsidRPr="00766692">
        <w:rPr>
          <w:szCs w:val="24"/>
        </w:rPr>
        <w:t>las asociaciones</w:t>
      </w:r>
      <w:r w:rsidRPr="00766692">
        <w:rPr>
          <w:szCs w:val="24"/>
        </w:rPr>
        <w:t xml:space="preserve"> de base, DINADECO registra en la zona las siguientes asociaciones. </w:t>
      </w:r>
    </w:p>
    <w:p w14:paraId="21EB08D2" w14:textId="77777777" w:rsidR="009A126F" w:rsidRPr="00766692" w:rsidRDefault="009A126F" w:rsidP="009A126F">
      <w:pPr>
        <w:pStyle w:val="NoSpacing"/>
        <w:rPr>
          <w:szCs w:val="24"/>
        </w:rPr>
      </w:pP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1334"/>
        <w:gridCol w:w="1160"/>
        <w:gridCol w:w="666"/>
        <w:gridCol w:w="6184"/>
      </w:tblGrid>
      <w:tr w:rsidR="009A126F" w:rsidRPr="00C30024" w14:paraId="0F8A1F25"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74D81F43"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23440F5"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49ACB4F8"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Estado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01A77041"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Nombre</w:t>
            </w:r>
          </w:p>
        </w:tc>
      </w:tr>
      <w:tr w:rsidR="009A126F" w:rsidRPr="00C30024" w14:paraId="1C33BB8B" w14:textId="77777777" w:rsidTr="003659F4">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40D98464"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827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73B8CD46"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7/12/2023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13A7EFF7"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2CADA22F"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LA FILA DE MORA</w:t>
            </w:r>
          </w:p>
        </w:tc>
      </w:tr>
      <w:tr w:rsidR="009A126F" w:rsidRPr="00C30024" w14:paraId="6C89C8D8"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7AE8E81"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830</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E9D9785"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26/1/2023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ECAAD0D"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05D762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GUAYABO DE MORA SAN JOSE</w:t>
            </w:r>
          </w:p>
        </w:tc>
      </w:tr>
      <w:tr w:rsidR="009A126F" w:rsidRPr="00C30024" w14:paraId="37447B6E"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CEB0625"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840</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F57A70F"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25/4/2022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0B0E0C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CAB6B69"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MORADO DE MORA SAN JOSE</w:t>
            </w:r>
          </w:p>
        </w:tc>
      </w:tr>
      <w:tr w:rsidR="009A126F" w:rsidRPr="00C30024" w14:paraId="1F47CC42"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93FEE18"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2626</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49E0556"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16/9/2022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D3F55F6"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1D18E2B"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ESPECÍFICA PRO MEJORAS DE BARRIO LOS CEDROS DE MORA, SAN JOSE</w:t>
            </w:r>
          </w:p>
        </w:tc>
      </w:tr>
    </w:tbl>
    <w:p w14:paraId="2073C224" w14:textId="77777777" w:rsidR="009A126F" w:rsidRPr="00766692" w:rsidRDefault="009A126F" w:rsidP="009A126F">
      <w:pPr>
        <w:pStyle w:val="NoSpacing"/>
      </w:pPr>
    </w:p>
    <w:p w14:paraId="13EBA178" w14:textId="77777777" w:rsidR="009A126F" w:rsidRPr="00766692" w:rsidRDefault="009A126F" w:rsidP="009A126F">
      <w:pPr>
        <w:pStyle w:val="NoSpacing"/>
        <w:rPr>
          <w:szCs w:val="24"/>
        </w:rPr>
      </w:pPr>
    </w:p>
    <w:p w14:paraId="519E2985" w14:textId="77777777" w:rsidR="009A126F" w:rsidRPr="00766692" w:rsidRDefault="009A126F" w:rsidP="009A126F">
      <w:pPr>
        <w:pStyle w:val="NoSpacing"/>
        <w:rPr>
          <w:szCs w:val="24"/>
        </w:rPr>
      </w:pPr>
      <w:r w:rsidRPr="00766692">
        <w:rPr>
          <w:szCs w:val="24"/>
        </w:rPr>
        <w:t xml:space="preserve">La Municipalidad de Mora como gobierno local tiene una Oficina de Desarrollo Local y un Departamento de Gestión, un Centro Municipal para la Atención de Migrantes, además de varios programas en el campo de la cultura y las artes. </w:t>
      </w:r>
    </w:p>
    <w:p w14:paraId="3BABC49C" w14:textId="77777777" w:rsidR="009A126F" w:rsidRPr="00766692" w:rsidRDefault="009A126F" w:rsidP="009A126F">
      <w:pPr>
        <w:spacing w:after="0"/>
        <w:rPr>
          <w:szCs w:val="24"/>
          <w:lang w:val="es-CR"/>
        </w:rPr>
      </w:pPr>
      <w:r w:rsidRPr="00766692">
        <w:rPr>
          <w:szCs w:val="24"/>
          <w:lang w:val="es-CR"/>
        </w:rPr>
        <w:br w:type="page"/>
      </w:r>
    </w:p>
    <w:p w14:paraId="47A260B9" w14:textId="77777777" w:rsidR="009A126F" w:rsidRPr="00766692" w:rsidRDefault="009A126F" w:rsidP="009A126F">
      <w:pPr>
        <w:spacing w:after="0"/>
        <w:rPr>
          <w:szCs w:val="24"/>
          <w:lang w:val="es-CR"/>
        </w:rPr>
      </w:pPr>
      <w:r w:rsidRPr="00766692">
        <w:rPr>
          <w:szCs w:val="24"/>
          <w:lang w:val="es-CR"/>
        </w:rPr>
        <w:t>ESTACIÓN MIGRATORIA BICENTENARIA NORTE. CANTÓN LA CRUZ / DISTRITO LA CRUZ</w:t>
      </w:r>
    </w:p>
    <w:p w14:paraId="3B65810F" w14:textId="77777777" w:rsidR="009A126F" w:rsidRPr="00766692" w:rsidRDefault="009A126F" w:rsidP="009A126F">
      <w:pPr>
        <w:pStyle w:val="NoSpacing"/>
        <w:rPr>
          <w:szCs w:val="24"/>
        </w:rPr>
      </w:pPr>
    </w:p>
    <w:p w14:paraId="4014ECD9" w14:textId="2289997F" w:rsidR="009A126F" w:rsidRPr="00766692" w:rsidRDefault="009A126F" w:rsidP="009A126F">
      <w:pPr>
        <w:pStyle w:val="NoSpacing"/>
        <w:rPr>
          <w:szCs w:val="24"/>
        </w:rPr>
      </w:pPr>
      <w:r w:rsidRPr="00766692">
        <w:rPr>
          <w:szCs w:val="24"/>
        </w:rPr>
        <w:t>El cantón de La Cruz forma parte de los distritos fronterizos con Nicaragua, ubicado en la parte norte de la Región Chorotega.</w:t>
      </w:r>
      <w:r w:rsidR="00A70276">
        <w:rPr>
          <w:szCs w:val="24"/>
        </w:rPr>
        <w:t xml:space="preserve"> </w:t>
      </w:r>
      <w:r w:rsidRPr="00766692">
        <w:rPr>
          <w:szCs w:val="24"/>
        </w:rPr>
        <w:t xml:space="preserve">Su evolución demográfica indica un crecimiento de los habitantes a un ritmo muy similar al de la media nacional, tanto en el mediano como en el corto plazo. </w:t>
      </w:r>
    </w:p>
    <w:p w14:paraId="7DCF16D9" w14:textId="77777777" w:rsidR="009A126F" w:rsidRPr="00766692" w:rsidRDefault="009A126F" w:rsidP="009A126F">
      <w:pPr>
        <w:pStyle w:val="NoSpacing"/>
        <w:rPr>
          <w:szCs w:val="24"/>
        </w:rPr>
      </w:pPr>
    </w:p>
    <w:p w14:paraId="0CAC70C1" w14:textId="77777777" w:rsidR="009A126F" w:rsidRPr="00766692" w:rsidRDefault="009A126F" w:rsidP="009A126F">
      <w:pPr>
        <w:pStyle w:val="NoSpacing"/>
        <w:rPr>
          <w:szCs w:val="24"/>
        </w:rPr>
      </w:pPr>
      <w:r w:rsidRPr="00766692">
        <w:rPr>
          <w:szCs w:val="24"/>
        </w:rPr>
        <w:t>Sin embargo, se presentan diferencias importantes en cuanto a ese ritmo de crecimiento entre los distritos, con Santa Cecilia y Santa Elena aumentando a un ritmo más alto, Garita a un ritmo lento, inferior a la media nacional, y La Cruz que presenta un ritmo inferior a la media nacional y a la totalidad del cantón en el mediano plazo, y un poco superior en el corto plazo (2000 – 2011, cuadro 16).</w:t>
      </w:r>
    </w:p>
    <w:p w14:paraId="4E6E6192" w14:textId="77777777" w:rsidR="009A126F" w:rsidRPr="00766692" w:rsidRDefault="009A126F" w:rsidP="009A126F">
      <w:pPr>
        <w:pStyle w:val="NoSpacing"/>
        <w:rPr>
          <w:szCs w:val="24"/>
        </w:rPr>
      </w:pPr>
    </w:p>
    <w:p w14:paraId="7BA2067C" w14:textId="091789EE" w:rsidR="009A126F" w:rsidRPr="00766692" w:rsidRDefault="009A126F" w:rsidP="009A126F">
      <w:pPr>
        <w:pStyle w:val="NoSpacing"/>
        <w:rPr>
          <w:szCs w:val="24"/>
        </w:rPr>
      </w:pPr>
      <w:r w:rsidRPr="00766692">
        <w:rPr>
          <w:szCs w:val="24"/>
        </w:rPr>
        <w:t>El distrito de La Cruz, que alberga a la cabecera del cantón, concentra casi la mitad de la población del cantón y su peso demográfico no ha variado sustancialmente en el corto y el mediano plazo (cuadro 17).</w:t>
      </w:r>
      <w:r w:rsidR="00A70276">
        <w:rPr>
          <w:szCs w:val="24"/>
        </w:rPr>
        <w:t xml:space="preserve"> </w:t>
      </w:r>
    </w:p>
    <w:p w14:paraId="11DFCB32" w14:textId="77777777" w:rsidR="009A126F" w:rsidRPr="00766692" w:rsidRDefault="009A126F" w:rsidP="009A126F">
      <w:pPr>
        <w:pStyle w:val="NoSpacing"/>
        <w:rPr>
          <w:szCs w:val="24"/>
        </w:rPr>
      </w:pPr>
    </w:p>
    <w:p w14:paraId="5182F24A" w14:textId="669D06EC" w:rsidR="009A126F" w:rsidRPr="00766692" w:rsidRDefault="009A126F" w:rsidP="009A126F">
      <w:pPr>
        <w:pStyle w:val="NoSpacing"/>
        <w:rPr>
          <w:szCs w:val="24"/>
        </w:rPr>
      </w:pPr>
      <w:r w:rsidRPr="00766692">
        <w:rPr>
          <w:szCs w:val="24"/>
        </w:rPr>
        <w:t>La ciudad de La Cruz en un poblado pequeño, el cual se conformó a lo largo de la carretera Interamericana Norte, a una distancia de unos 14 km de la Frontera Costa Rica – Nicaragua (puesto fronterizo de Peñas Blancas).</w:t>
      </w:r>
      <w:r w:rsidR="00A70276">
        <w:rPr>
          <w:szCs w:val="24"/>
        </w:rPr>
        <w:t xml:space="preserve"> </w:t>
      </w:r>
    </w:p>
    <w:p w14:paraId="2795D268" w14:textId="77777777" w:rsidR="009A126F" w:rsidRPr="00766692" w:rsidRDefault="009A126F" w:rsidP="009A126F">
      <w:pPr>
        <w:pStyle w:val="NoSpacing"/>
        <w:rPr>
          <w:szCs w:val="24"/>
        </w:rPr>
      </w:pPr>
    </w:p>
    <w:p w14:paraId="39B5AB3C" w14:textId="77777777" w:rsidR="009A126F" w:rsidRPr="00766692" w:rsidRDefault="009A126F" w:rsidP="009A126F">
      <w:pPr>
        <w:pStyle w:val="NoSpacing"/>
        <w:rPr>
          <w:szCs w:val="24"/>
        </w:rPr>
      </w:pPr>
    </w:p>
    <w:p w14:paraId="0976F345" w14:textId="77777777" w:rsidR="009A126F" w:rsidRPr="00766692" w:rsidRDefault="009A126F" w:rsidP="009A126F">
      <w:pPr>
        <w:spacing w:after="0"/>
        <w:jc w:val="center"/>
        <w:rPr>
          <w:rFonts w:cs="Times New Roman"/>
          <w:b/>
          <w:lang w:val="es-CR"/>
        </w:rPr>
      </w:pPr>
      <w:bookmarkStart w:id="97" w:name="_Hlk100138466"/>
      <w:r w:rsidRPr="00766692">
        <w:rPr>
          <w:rFonts w:cs="Times New Roman"/>
          <w:b/>
          <w:lang w:val="es-CR"/>
        </w:rPr>
        <w:t>Cuadro 16 POBLACIÓN DEL CANTÓN DE LA CRUZ POR DISTRITOS Y PORCENTAJES DE CRECIMIENTO INTERCENSALES.</w:t>
      </w:r>
    </w:p>
    <w:p w14:paraId="335F42B5" w14:textId="77777777" w:rsidR="009A126F" w:rsidRPr="00766692" w:rsidRDefault="009A126F" w:rsidP="009A126F">
      <w:pPr>
        <w:spacing w:after="0"/>
        <w:jc w:val="center"/>
        <w:rPr>
          <w:rFonts w:cs="Times New Roman"/>
          <w:lang w:val="es-CR"/>
        </w:rPr>
      </w:pPr>
      <w:r w:rsidRPr="00766692">
        <w:rPr>
          <w:rFonts w:cs="Times New Roman"/>
          <w:b/>
          <w:lang w:val="es-CR"/>
        </w:rPr>
        <w:t>1984, 2000 y 2011.</w:t>
      </w:r>
    </w:p>
    <w:tbl>
      <w:tblPr>
        <w:tblStyle w:val="TableGrid"/>
        <w:tblW w:w="8897" w:type="dxa"/>
        <w:tblLayout w:type="fixed"/>
        <w:tblLook w:val="04A0" w:firstRow="1" w:lastRow="0" w:firstColumn="1" w:lastColumn="0" w:noHBand="0" w:noVBand="1"/>
      </w:tblPr>
      <w:tblGrid>
        <w:gridCol w:w="1951"/>
        <w:gridCol w:w="1134"/>
        <w:gridCol w:w="1134"/>
        <w:gridCol w:w="1418"/>
        <w:gridCol w:w="1701"/>
        <w:gridCol w:w="1559"/>
      </w:tblGrid>
      <w:tr w:rsidR="009A126F" w:rsidRPr="00766692" w14:paraId="469298C7" w14:textId="77777777" w:rsidTr="003659F4">
        <w:tc>
          <w:tcPr>
            <w:tcW w:w="1951" w:type="dxa"/>
          </w:tcPr>
          <w:p w14:paraId="4E1E4BA9" w14:textId="77777777" w:rsidR="009A126F" w:rsidRPr="00766692" w:rsidRDefault="009A126F" w:rsidP="00C30024">
            <w:pPr>
              <w:spacing w:before="0" w:after="0" w:line="240" w:lineRule="auto"/>
              <w:rPr>
                <w:rFonts w:cs="Times New Roman"/>
                <w:b/>
                <w:lang w:val="es-CR"/>
              </w:rPr>
            </w:pPr>
            <w:r w:rsidRPr="00766692">
              <w:rPr>
                <w:rFonts w:cs="Times New Roman"/>
                <w:b/>
                <w:lang w:val="es-CR"/>
              </w:rPr>
              <w:t>CANTÓN Y DISTRITOS</w:t>
            </w:r>
          </w:p>
        </w:tc>
        <w:tc>
          <w:tcPr>
            <w:tcW w:w="1134" w:type="dxa"/>
          </w:tcPr>
          <w:p w14:paraId="7B49632A" w14:textId="77777777" w:rsidR="009A126F" w:rsidRPr="00766692" w:rsidRDefault="009A126F" w:rsidP="00C30024">
            <w:pPr>
              <w:spacing w:before="0" w:after="0" w:line="240" w:lineRule="auto"/>
              <w:rPr>
                <w:rFonts w:cs="Times New Roman"/>
                <w:b/>
                <w:lang w:val="es-CR"/>
              </w:rPr>
            </w:pPr>
            <w:r w:rsidRPr="00766692">
              <w:rPr>
                <w:rFonts w:cs="Times New Roman"/>
                <w:b/>
                <w:lang w:val="es-CR"/>
              </w:rPr>
              <w:t>POBLA-CIÓN 1984</w:t>
            </w:r>
          </w:p>
        </w:tc>
        <w:tc>
          <w:tcPr>
            <w:tcW w:w="1134" w:type="dxa"/>
          </w:tcPr>
          <w:p w14:paraId="496E3B1E" w14:textId="77777777" w:rsidR="009A126F" w:rsidRPr="00766692" w:rsidRDefault="009A126F" w:rsidP="00C30024">
            <w:pPr>
              <w:spacing w:before="0" w:after="0" w:line="240" w:lineRule="auto"/>
              <w:rPr>
                <w:rFonts w:cs="Times New Roman"/>
                <w:b/>
                <w:lang w:val="es-CR"/>
              </w:rPr>
            </w:pPr>
            <w:r w:rsidRPr="00766692">
              <w:rPr>
                <w:rFonts w:cs="Times New Roman"/>
                <w:b/>
                <w:lang w:val="es-CR"/>
              </w:rPr>
              <w:t>POBLA-CIÓN 2000</w:t>
            </w:r>
          </w:p>
        </w:tc>
        <w:tc>
          <w:tcPr>
            <w:tcW w:w="1418" w:type="dxa"/>
          </w:tcPr>
          <w:p w14:paraId="24DEC74A"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POBLA-CIÓN </w:t>
            </w:r>
          </w:p>
          <w:p w14:paraId="1190301C" w14:textId="77777777" w:rsidR="009A126F" w:rsidRPr="00766692" w:rsidRDefault="009A126F" w:rsidP="00C30024">
            <w:pPr>
              <w:spacing w:before="0" w:after="0" w:line="240" w:lineRule="auto"/>
              <w:rPr>
                <w:rFonts w:cs="Times New Roman"/>
                <w:b/>
                <w:lang w:val="es-CR"/>
              </w:rPr>
            </w:pPr>
            <w:r w:rsidRPr="00766692">
              <w:rPr>
                <w:rFonts w:cs="Times New Roman"/>
                <w:b/>
                <w:lang w:val="es-CR"/>
              </w:rPr>
              <w:t>2011</w:t>
            </w:r>
          </w:p>
        </w:tc>
        <w:tc>
          <w:tcPr>
            <w:tcW w:w="1701" w:type="dxa"/>
          </w:tcPr>
          <w:p w14:paraId="63926DEC"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PORCENTA-JE CRECI-MIENTO </w:t>
            </w:r>
          </w:p>
          <w:p w14:paraId="038FE914" w14:textId="77777777" w:rsidR="009A126F" w:rsidRPr="00766692" w:rsidRDefault="009A126F" w:rsidP="00C30024">
            <w:pPr>
              <w:spacing w:before="0" w:after="0" w:line="240" w:lineRule="auto"/>
              <w:rPr>
                <w:rFonts w:cs="Times New Roman"/>
                <w:b/>
                <w:lang w:val="es-CR"/>
              </w:rPr>
            </w:pPr>
            <w:r w:rsidRPr="00766692">
              <w:rPr>
                <w:rFonts w:cs="Times New Roman"/>
                <w:b/>
                <w:lang w:val="es-CR"/>
              </w:rPr>
              <w:t>2000 - 2011</w:t>
            </w:r>
          </w:p>
        </w:tc>
        <w:tc>
          <w:tcPr>
            <w:tcW w:w="1559" w:type="dxa"/>
          </w:tcPr>
          <w:p w14:paraId="42ED5EC9"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PORCEN-TAJE CRECI-MIENTO </w:t>
            </w:r>
          </w:p>
          <w:p w14:paraId="275A198A" w14:textId="77777777" w:rsidR="009A126F" w:rsidRPr="00766692" w:rsidRDefault="009A126F" w:rsidP="00C30024">
            <w:pPr>
              <w:spacing w:before="0" w:after="0" w:line="240" w:lineRule="auto"/>
              <w:rPr>
                <w:rFonts w:cs="Times New Roman"/>
                <w:b/>
                <w:lang w:val="es-CR"/>
              </w:rPr>
            </w:pPr>
            <w:r w:rsidRPr="00766692">
              <w:rPr>
                <w:rFonts w:cs="Times New Roman"/>
                <w:b/>
                <w:lang w:val="es-CR"/>
              </w:rPr>
              <w:t>1984 - 2011</w:t>
            </w:r>
          </w:p>
        </w:tc>
      </w:tr>
      <w:tr w:rsidR="009A126F" w:rsidRPr="00766692" w14:paraId="4D16004F" w14:textId="77777777" w:rsidTr="003659F4">
        <w:tc>
          <w:tcPr>
            <w:tcW w:w="1951" w:type="dxa"/>
          </w:tcPr>
          <w:p w14:paraId="00FBD560" w14:textId="77777777" w:rsidR="009A126F" w:rsidRPr="00766692" w:rsidRDefault="009A126F" w:rsidP="00C30024">
            <w:pPr>
              <w:spacing w:before="0" w:after="0" w:line="240" w:lineRule="auto"/>
              <w:rPr>
                <w:rFonts w:eastAsia="Arial Unicode MS" w:cs="Times New Roman"/>
                <w:b/>
                <w:bCs/>
                <w:lang w:val="es-CR"/>
              </w:rPr>
            </w:pPr>
            <w:r w:rsidRPr="00766692">
              <w:rPr>
                <w:rFonts w:cs="Times New Roman"/>
                <w:b/>
                <w:bCs/>
                <w:lang w:val="es-CR"/>
              </w:rPr>
              <w:t xml:space="preserve">CANTÓN </w:t>
            </w:r>
          </w:p>
        </w:tc>
        <w:tc>
          <w:tcPr>
            <w:tcW w:w="1134" w:type="dxa"/>
          </w:tcPr>
          <w:p w14:paraId="58357780" w14:textId="77777777" w:rsidR="009A126F" w:rsidRPr="00766692" w:rsidRDefault="009A126F" w:rsidP="00C30024">
            <w:pPr>
              <w:spacing w:before="0" w:after="0" w:line="240" w:lineRule="auto"/>
              <w:rPr>
                <w:rFonts w:eastAsia="Arial Unicode MS" w:cs="Times New Roman"/>
                <w:b/>
                <w:bCs/>
                <w:sz w:val="22"/>
                <w:lang w:val="es-CR"/>
              </w:rPr>
            </w:pPr>
            <w:r w:rsidRPr="00766692">
              <w:rPr>
                <w:b/>
                <w:bCs/>
                <w:lang w:val="es-CR"/>
              </w:rPr>
              <w:t>10,876</w:t>
            </w:r>
          </w:p>
        </w:tc>
        <w:tc>
          <w:tcPr>
            <w:tcW w:w="1134" w:type="dxa"/>
          </w:tcPr>
          <w:p w14:paraId="1636491D" w14:textId="77777777" w:rsidR="009A126F" w:rsidRPr="00766692" w:rsidRDefault="009A126F" w:rsidP="00C30024">
            <w:pPr>
              <w:spacing w:before="0" w:after="0" w:line="240" w:lineRule="auto"/>
              <w:rPr>
                <w:rFonts w:eastAsia="Arial Unicode MS" w:cs="Times New Roman"/>
                <w:b/>
                <w:bCs/>
                <w:lang w:val="es-CR"/>
              </w:rPr>
            </w:pPr>
            <w:r w:rsidRPr="00766692">
              <w:rPr>
                <w:b/>
                <w:bCs/>
                <w:lang w:val="es-CR"/>
              </w:rPr>
              <w:t>16,505</w:t>
            </w:r>
          </w:p>
        </w:tc>
        <w:tc>
          <w:tcPr>
            <w:tcW w:w="1418" w:type="dxa"/>
          </w:tcPr>
          <w:p w14:paraId="3B9F93C9" w14:textId="77777777" w:rsidR="009A126F" w:rsidRPr="00766692" w:rsidRDefault="009A126F" w:rsidP="00C30024">
            <w:pPr>
              <w:spacing w:before="0" w:after="0" w:line="240" w:lineRule="auto"/>
              <w:rPr>
                <w:rFonts w:cs="Times New Roman"/>
                <w:b/>
                <w:bCs/>
                <w:color w:val="000000"/>
                <w:lang w:val="es-CR"/>
              </w:rPr>
            </w:pPr>
            <w:r w:rsidRPr="00766692">
              <w:rPr>
                <w:rFonts w:cs="Times New Roman"/>
                <w:b/>
                <w:bCs/>
                <w:color w:val="000000"/>
                <w:lang w:val="es-CR"/>
              </w:rPr>
              <w:t>19,181</w:t>
            </w:r>
          </w:p>
        </w:tc>
        <w:tc>
          <w:tcPr>
            <w:tcW w:w="1701" w:type="dxa"/>
          </w:tcPr>
          <w:p w14:paraId="73F54CF9" w14:textId="77777777" w:rsidR="009A126F" w:rsidRPr="00766692" w:rsidRDefault="009A126F" w:rsidP="00C30024">
            <w:pPr>
              <w:spacing w:before="0" w:after="0" w:line="240" w:lineRule="auto"/>
              <w:jc w:val="center"/>
              <w:rPr>
                <w:rFonts w:cs="Times New Roman"/>
                <w:b/>
                <w:lang w:val="es-CR"/>
              </w:rPr>
            </w:pPr>
            <w:r w:rsidRPr="00766692">
              <w:rPr>
                <w:rFonts w:cs="Times New Roman"/>
                <w:b/>
                <w:lang w:val="es-CR"/>
              </w:rPr>
              <w:t>16.2</w:t>
            </w:r>
          </w:p>
        </w:tc>
        <w:tc>
          <w:tcPr>
            <w:tcW w:w="1559" w:type="dxa"/>
          </w:tcPr>
          <w:p w14:paraId="2496ED30" w14:textId="77777777" w:rsidR="009A126F" w:rsidRPr="00766692" w:rsidRDefault="009A126F" w:rsidP="00C30024">
            <w:pPr>
              <w:spacing w:before="0" w:after="0" w:line="240" w:lineRule="auto"/>
              <w:jc w:val="center"/>
              <w:rPr>
                <w:rFonts w:cs="Times New Roman"/>
                <w:b/>
                <w:lang w:val="es-CR"/>
              </w:rPr>
            </w:pPr>
            <w:r w:rsidRPr="00766692">
              <w:rPr>
                <w:rFonts w:cs="Times New Roman"/>
                <w:b/>
                <w:lang w:val="es-CR"/>
              </w:rPr>
              <w:t>76.4</w:t>
            </w:r>
          </w:p>
        </w:tc>
      </w:tr>
      <w:tr w:rsidR="009A126F" w:rsidRPr="00766692" w14:paraId="470ED537" w14:textId="77777777" w:rsidTr="003659F4">
        <w:tc>
          <w:tcPr>
            <w:tcW w:w="1951" w:type="dxa"/>
          </w:tcPr>
          <w:p w14:paraId="6016C78A"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La Cruz</w:t>
            </w:r>
          </w:p>
        </w:tc>
        <w:tc>
          <w:tcPr>
            <w:tcW w:w="1134" w:type="dxa"/>
          </w:tcPr>
          <w:p w14:paraId="64F1E81A"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5,517</w:t>
            </w:r>
          </w:p>
        </w:tc>
        <w:tc>
          <w:tcPr>
            <w:tcW w:w="1134" w:type="dxa"/>
          </w:tcPr>
          <w:p w14:paraId="2F6207A9"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7,880</w:t>
            </w:r>
          </w:p>
        </w:tc>
        <w:tc>
          <w:tcPr>
            <w:tcW w:w="1418" w:type="dxa"/>
          </w:tcPr>
          <w:p w14:paraId="5ECCAC8B" w14:textId="77777777" w:rsidR="009A126F" w:rsidRPr="00766692" w:rsidRDefault="009A126F" w:rsidP="00C30024">
            <w:pPr>
              <w:spacing w:before="0" w:after="0" w:line="240" w:lineRule="auto"/>
              <w:jc w:val="right"/>
              <w:rPr>
                <w:rFonts w:cs="Times New Roman"/>
                <w:color w:val="000000"/>
                <w:lang w:val="es-CR"/>
              </w:rPr>
            </w:pPr>
            <w:r w:rsidRPr="00766692">
              <w:rPr>
                <w:lang w:val="es-CR"/>
              </w:rPr>
              <w:t>9,195</w:t>
            </w:r>
          </w:p>
        </w:tc>
        <w:tc>
          <w:tcPr>
            <w:tcW w:w="1701" w:type="dxa"/>
          </w:tcPr>
          <w:p w14:paraId="6D043BA4"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16.7</w:t>
            </w:r>
          </w:p>
        </w:tc>
        <w:tc>
          <w:tcPr>
            <w:tcW w:w="1559" w:type="dxa"/>
          </w:tcPr>
          <w:p w14:paraId="5670F90A"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66.7</w:t>
            </w:r>
          </w:p>
        </w:tc>
      </w:tr>
      <w:tr w:rsidR="009A126F" w:rsidRPr="00766692" w14:paraId="40E13F69" w14:textId="77777777" w:rsidTr="003659F4">
        <w:tc>
          <w:tcPr>
            <w:tcW w:w="1951" w:type="dxa"/>
          </w:tcPr>
          <w:p w14:paraId="1F167DFE"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Santa Cecilia</w:t>
            </w:r>
          </w:p>
        </w:tc>
        <w:tc>
          <w:tcPr>
            <w:tcW w:w="1134" w:type="dxa"/>
          </w:tcPr>
          <w:p w14:paraId="3CEC390A"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3,042</w:t>
            </w:r>
          </w:p>
        </w:tc>
        <w:tc>
          <w:tcPr>
            <w:tcW w:w="1134" w:type="dxa"/>
          </w:tcPr>
          <w:p w14:paraId="4D54FE36"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5,238</w:t>
            </w:r>
          </w:p>
        </w:tc>
        <w:tc>
          <w:tcPr>
            <w:tcW w:w="1418" w:type="dxa"/>
          </w:tcPr>
          <w:p w14:paraId="50A945B1" w14:textId="77777777" w:rsidR="009A126F" w:rsidRPr="00766692" w:rsidRDefault="009A126F" w:rsidP="00C30024">
            <w:pPr>
              <w:spacing w:before="0" w:after="0" w:line="240" w:lineRule="auto"/>
              <w:jc w:val="right"/>
              <w:rPr>
                <w:rFonts w:cs="Times New Roman"/>
                <w:color w:val="000000"/>
                <w:lang w:val="es-CR"/>
              </w:rPr>
            </w:pPr>
            <w:r w:rsidRPr="00766692">
              <w:rPr>
                <w:lang w:val="es-CR"/>
              </w:rPr>
              <w:t>6,258</w:t>
            </w:r>
          </w:p>
        </w:tc>
        <w:tc>
          <w:tcPr>
            <w:tcW w:w="1701" w:type="dxa"/>
          </w:tcPr>
          <w:p w14:paraId="08E37C9C"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19.5</w:t>
            </w:r>
          </w:p>
        </w:tc>
        <w:tc>
          <w:tcPr>
            <w:tcW w:w="1559" w:type="dxa"/>
          </w:tcPr>
          <w:p w14:paraId="1A300FF7"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105.7</w:t>
            </w:r>
          </w:p>
        </w:tc>
      </w:tr>
      <w:tr w:rsidR="009A126F" w:rsidRPr="00766692" w14:paraId="2BD5E23D" w14:textId="77777777" w:rsidTr="003659F4">
        <w:tc>
          <w:tcPr>
            <w:tcW w:w="1951" w:type="dxa"/>
          </w:tcPr>
          <w:p w14:paraId="1C4A8054"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La Garita</w:t>
            </w:r>
          </w:p>
        </w:tc>
        <w:tc>
          <w:tcPr>
            <w:tcW w:w="1134" w:type="dxa"/>
          </w:tcPr>
          <w:p w14:paraId="7129E08B"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1,341</w:t>
            </w:r>
          </w:p>
        </w:tc>
        <w:tc>
          <w:tcPr>
            <w:tcW w:w="1134" w:type="dxa"/>
          </w:tcPr>
          <w:p w14:paraId="6E982004"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1,581</w:t>
            </w:r>
          </w:p>
        </w:tc>
        <w:tc>
          <w:tcPr>
            <w:tcW w:w="1418" w:type="dxa"/>
          </w:tcPr>
          <w:p w14:paraId="5D112C77" w14:textId="77777777" w:rsidR="009A126F" w:rsidRPr="00766692" w:rsidRDefault="009A126F" w:rsidP="00C30024">
            <w:pPr>
              <w:spacing w:before="0" w:after="0" w:line="240" w:lineRule="auto"/>
              <w:jc w:val="right"/>
              <w:rPr>
                <w:rFonts w:cs="Times New Roman"/>
                <w:color w:val="000000"/>
                <w:lang w:val="es-CR"/>
              </w:rPr>
            </w:pPr>
            <w:r w:rsidRPr="00766692">
              <w:rPr>
                <w:lang w:val="es-CR"/>
              </w:rPr>
              <w:t>1,688</w:t>
            </w:r>
          </w:p>
        </w:tc>
        <w:tc>
          <w:tcPr>
            <w:tcW w:w="1701" w:type="dxa"/>
          </w:tcPr>
          <w:p w14:paraId="76E3CA89"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6.8</w:t>
            </w:r>
          </w:p>
        </w:tc>
        <w:tc>
          <w:tcPr>
            <w:tcW w:w="1559" w:type="dxa"/>
          </w:tcPr>
          <w:p w14:paraId="1BDDECE6"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25.9</w:t>
            </w:r>
          </w:p>
        </w:tc>
      </w:tr>
      <w:tr w:rsidR="009A126F" w:rsidRPr="00766692" w14:paraId="7CE21DCC" w14:textId="77777777" w:rsidTr="003659F4">
        <w:tc>
          <w:tcPr>
            <w:tcW w:w="1951" w:type="dxa"/>
          </w:tcPr>
          <w:p w14:paraId="4754F7DB"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Santa Elena</w:t>
            </w:r>
          </w:p>
        </w:tc>
        <w:tc>
          <w:tcPr>
            <w:tcW w:w="1134" w:type="dxa"/>
          </w:tcPr>
          <w:p w14:paraId="21B56128"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976</w:t>
            </w:r>
          </w:p>
        </w:tc>
        <w:tc>
          <w:tcPr>
            <w:tcW w:w="1134" w:type="dxa"/>
          </w:tcPr>
          <w:p w14:paraId="465CF1C7"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1,806</w:t>
            </w:r>
          </w:p>
        </w:tc>
        <w:tc>
          <w:tcPr>
            <w:tcW w:w="1418" w:type="dxa"/>
          </w:tcPr>
          <w:p w14:paraId="76B44C9C" w14:textId="77777777" w:rsidR="009A126F" w:rsidRPr="00766692" w:rsidRDefault="009A126F" w:rsidP="00C30024">
            <w:pPr>
              <w:spacing w:before="0" w:after="0" w:line="240" w:lineRule="auto"/>
              <w:jc w:val="right"/>
              <w:rPr>
                <w:rFonts w:cs="Times New Roman"/>
                <w:color w:val="000000"/>
                <w:lang w:val="es-CR"/>
              </w:rPr>
            </w:pPr>
            <w:r w:rsidRPr="00766692">
              <w:rPr>
                <w:lang w:val="es-CR"/>
              </w:rPr>
              <w:t>2,040</w:t>
            </w:r>
          </w:p>
        </w:tc>
        <w:tc>
          <w:tcPr>
            <w:tcW w:w="1701" w:type="dxa"/>
          </w:tcPr>
          <w:p w14:paraId="7DEBFD65"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13.0</w:t>
            </w:r>
          </w:p>
        </w:tc>
        <w:tc>
          <w:tcPr>
            <w:tcW w:w="1559" w:type="dxa"/>
          </w:tcPr>
          <w:p w14:paraId="61650E4A"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109.0</w:t>
            </w:r>
          </w:p>
        </w:tc>
      </w:tr>
      <w:tr w:rsidR="009A126F" w:rsidRPr="00766692" w14:paraId="35B663B6" w14:textId="77777777" w:rsidTr="003659F4">
        <w:tc>
          <w:tcPr>
            <w:tcW w:w="1951" w:type="dxa"/>
            <w:vAlign w:val="bottom"/>
          </w:tcPr>
          <w:p w14:paraId="099E110D" w14:textId="77777777" w:rsidR="009A126F" w:rsidRPr="00766692" w:rsidRDefault="009A126F" w:rsidP="00C30024">
            <w:pPr>
              <w:spacing w:before="0" w:after="0" w:line="240" w:lineRule="auto"/>
              <w:rPr>
                <w:rFonts w:cs="Times New Roman"/>
                <w:b/>
                <w:bCs/>
                <w:sz w:val="22"/>
                <w:lang w:val="es-CR"/>
              </w:rPr>
            </w:pPr>
            <w:r w:rsidRPr="00766692">
              <w:rPr>
                <w:rFonts w:cs="Times New Roman"/>
                <w:b/>
                <w:bCs/>
                <w:sz w:val="22"/>
                <w:lang w:val="es-CR"/>
              </w:rPr>
              <w:t>COSTA RICA</w:t>
            </w:r>
          </w:p>
        </w:tc>
        <w:tc>
          <w:tcPr>
            <w:tcW w:w="1134" w:type="dxa"/>
          </w:tcPr>
          <w:p w14:paraId="1000CF9B" w14:textId="77777777" w:rsidR="009A126F" w:rsidRPr="00766692" w:rsidRDefault="009A126F" w:rsidP="00C30024">
            <w:pPr>
              <w:spacing w:before="0" w:after="0" w:line="240" w:lineRule="auto"/>
              <w:jc w:val="right"/>
              <w:rPr>
                <w:rFonts w:cs="Times New Roman"/>
                <w:b/>
                <w:bCs/>
                <w:sz w:val="22"/>
                <w:lang w:val="es-CR"/>
              </w:rPr>
            </w:pPr>
            <w:r w:rsidRPr="00766692">
              <w:rPr>
                <w:rFonts w:cs="Times New Roman"/>
                <w:b/>
                <w:bCs/>
                <w:sz w:val="22"/>
                <w:lang w:val="es-CR"/>
              </w:rPr>
              <w:t>2,416,809</w:t>
            </w:r>
          </w:p>
        </w:tc>
        <w:tc>
          <w:tcPr>
            <w:tcW w:w="1134" w:type="dxa"/>
          </w:tcPr>
          <w:p w14:paraId="0A292369" w14:textId="77777777" w:rsidR="009A126F" w:rsidRPr="00766692" w:rsidRDefault="009A126F" w:rsidP="00C30024">
            <w:pPr>
              <w:spacing w:before="0" w:after="0" w:line="240" w:lineRule="auto"/>
              <w:jc w:val="right"/>
              <w:rPr>
                <w:rFonts w:cs="Times New Roman"/>
                <w:b/>
                <w:bCs/>
                <w:sz w:val="22"/>
                <w:lang w:val="es-CR"/>
              </w:rPr>
            </w:pPr>
            <w:r w:rsidRPr="00766692">
              <w:rPr>
                <w:rFonts w:cs="Times New Roman"/>
                <w:b/>
                <w:bCs/>
                <w:sz w:val="22"/>
                <w:lang w:val="es-CR"/>
              </w:rPr>
              <w:t>3,810,179</w:t>
            </w:r>
          </w:p>
        </w:tc>
        <w:tc>
          <w:tcPr>
            <w:tcW w:w="1418" w:type="dxa"/>
          </w:tcPr>
          <w:p w14:paraId="67402C2A" w14:textId="77777777" w:rsidR="009A126F" w:rsidRPr="00766692" w:rsidRDefault="009A126F" w:rsidP="00C30024">
            <w:pPr>
              <w:spacing w:before="0" w:after="0" w:line="240" w:lineRule="auto"/>
              <w:jc w:val="right"/>
              <w:rPr>
                <w:rFonts w:cs="Times New Roman"/>
                <w:sz w:val="22"/>
                <w:lang w:val="es-CR"/>
              </w:rPr>
            </w:pPr>
            <w:r w:rsidRPr="00766692">
              <w:rPr>
                <w:rFonts w:cs="Times New Roman"/>
                <w:b/>
                <w:bCs/>
                <w:color w:val="000000"/>
                <w:sz w:val="22"/>
                <w:lang w:val="es-CR"/>
              </w:rPr>
              <w:t>4,301,712</w:t>
            </w:r>
          </w:p>
        </w:tc>
        <w:tc>
          <w:tcPr>
            <w:tcW w:w="1701" w:type="dxa"/>
          </w:tcPr>
          <w:p w14:paraId="23EB29DE" w14:textId="77777777" w:rsidR="009A126F" w:rsidRPr="00766692" w:rsidRDefault="009A126F" w:rsidP="00C30024">
            <w:pPr>
              <w:spacing w:before="0" w:after="0" w:line="240" w:lineRule="auto"/>
              <w:jc w:val="center"/>
              <w:rPr>
                <w:rFonts w:cs="Times New Roman"/>
                <w:b/>
                <w:sz w:val="22"/>
                <w:lang w:val="es-CR"/>
              </w:rPr>
            </w:pPr>
            <w:r w:rsidRPr="00766692">
              <w:rPr>
                <w:rFonts w:cs="Times New Roman"/>
                <w:b/>
                <w:sz w:val="22"/>
                <w:lang w:val="es-CR"/>
              </w:rPr>
              <w:t>12.9</w:t>
            </w:r>
          </w:p>
        </w:tc>
        <w:tc>
          <w:tcPr>
            <w:tcW w:w="1559" w:type="dxa"/>
          </w:tcPr>
          <w:p w14:paraId="0FB1DEA0" w14:textId="77777777" w:rsidR="009A126F" w:rsidRPr="00766692" w:rsidRDefault="009A126F" w:rsidP="00C30024">
            <w:pPr>
              <w:spacing w:before="0" w:after="0" w:line="240" w:lineRule="auto"/>
              <w:jc w:val="center"/>
              <w:rPr>
                <w:rFonts w:cs="Times New Roman"/>
                <w:b/>
                <w:sz w:val="22"/>
                <w:lang w:val="es-CR"/>
              </w:rPr>
            </w:pPr>
            <w:r w:rsidRPr="00766692">
              <w:rPr>
                <w:rFonts w:cs="Times New Roman"/>
                <w:b/>
                <w:sz w:val="22"/>
                <w:lang w:val="es-CR"/>
              </w:rPr>
              <w:t>78.0</w:t>
            </w:r>
          </w:p>
        </w:tc>
      </w:tr>
    </w:tbl>
    <w:p w14:paraId="311C10D0" w14:textId="77777777" w:rsidR="009A126F" w:rsidRPr="00766692" w:rsidRDefault="009A126F" w:rsidP="009A126F">
      <w:pPr>
        <w:spacing w:after="0"/>
        <w:rPr>
          <w:lang w:val="es-CR"/>
        </w:rPr>
      </w:pPr>
      <w:r w:rsidRPr="00766692">
        <w:rPr>
          <w:lang w:val="es-CR"/>
        </w:rPr>
        <w:t xml:space="preserve">FUENTE: Censos de Población, según cuadros especiales generados por el autor a partir de las bases de datos CCP – INEC. </w:t>
      </w:r>
    </w:p>
    <w:p w14:paraId="1CBDD148" w14:textId="77777777" w:rsidR="009A126F" w:rsidRPr="00766692" w:rsidRDefault="009A126F" w:rsidP="009A126F">
      <w:pPr>
        <w:spacing w:after="0"/>
        <w:rPr>
          <w:szCs w:val="24"/>
          <w:lang w:val="es-CR"/>
        </w:rPr>
      </w:pPr>
    </w:p>
    <w:p w14:paraId="39128934" w14:textId="77777777" w:rsidR="009A126F" w:rsidRPr="00766692" w:rsidRDefault="009A126F" w:rsidP="009A126F">
      <w:pPr>
        <w:spacing w:after="0"/>
        <w:rPr>
          <w:szCs w:val="24"/>
          <w:lang w:val="es-CR"/>
        </w:rPr>
      </w:pPr>
    </w:p>
    <w:p w14:paraId="172665C3" w14:textId="1D2400FC" w:rsidR="009A126F" w:rsidRPr="00766692" w:rsidRDefault="009A126F" w:rsidP="009A126F">
      <w:pPr>
        <w:spacing w:after="0"/>
        <w:jc w:val="center"/>
        <w:rPr>
          <w:b/>
          <w:lang w:val="es-CR"/>
        </w:rPr>
      </w:pPr>
      <w:r w:rsidRPr="00766692">
        <w:rPr>
          <w:b/>
          <w:lang w:val="es-CR"/>
        </w:rPr>
        <w:t>Cuadro 17.</w:t>
      </w:r>
      <w:r w:rsidR="00A70276">
        <w:rPr>
          <w:b/>
          <w:lang w:val="es-CR"/>
        </w:rPr>
        <w:t xml:space="preserve"> </w:t>
      </w:r>
      <w:r w:rsidRPr="00766692">
        <w:rPr>
          <w:b/>
          <w:lang w:val="es-CR"/>
        </w:rPr>
        <w:t>DISTRIBUCIÓN PORCENTUAL DE LA POBLACIÓN DEL CANTÓN DE LA CRUZ POR DISTRITOS.</w:t>
      </w:r>
      <w:r w:rsidR="00A70276">
        <w:rPr>
          <w:b/>
          <w:lang w:val="es-CR"/>
        </w:rPr>
        <w:t xml:space="preserve"> </w:t>
      </w:r>
      <w:r w:rsidRPr="00766692">
        <w:rPr>
          <w:b/>
          <w:lang w:val="es-CR"/>
        </w:rPr>
        <w:t>1984, 2000 y 2011</w:t>
      </w:r>
    </w:p>
    <w:p w14:paraId="371AA376"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60F8C1D2" w14:textId="77777777" w:rsidTr="003659F4">
        <w:tc>
          <w:tcPr>
            <w:tcW w:w="3796" w:type="dxa"/>
          </w:tcPr>
          <w:p w14:paraId="13FDB37F" w14:textId="77777777" w:rsidR="009A126F" w:rsidRPr="00766692" w:rsidRDefault="009A126F" w:rsidP="00C30024">
            <w:pPr>
              <w:spacing w:before="0" w:after="0" w:line="240" w:lineRule="auto"/>
              <w:rPr>
                <w:b/>
                <w:lang w:val="es-CR"/>
              </w:rPr>
            </w:pPr>
            <w:r w:rsidRPr="00766692">
              <w:rPr>
                <w:b/>
                <w:lang w:val="es-CR"/>
              </w:rPr>
              <w:t>CANTÓN Y DISTRITOS</w:t>
            </w:r>
          </w:p>
          <w:p w14:paraId="06DBC982" w14:textId="77777777" w:rsidR="009A126F" w:rsidRPr="00766692" w:rsidRDefault="009A126F" w:rsidP="00C30024">
            <w:pPr>
              <w:spacing w:before="0" w:after="0" w:line="240" w:lineRule="auto"/>
              <w:rPr>
                <w:b/>
                <w:lang w:val="es-CR"/>
              </w:rPr>
            </w:pPr>
          </w:p>
        </w:tc>
        <w:tc>
          <w:tcPr>
            <w:tcW w:w="1617" w:type="dxa"/>
          </w:tcPr>
          <w:p w14:paraId="38CE46CF" w14:textId="77777777" w:rsidR="009A126F" w:rsidRPr="00766692" w:rsidRDefault="009A126F" w:rsidP="00C30024">
            <w:pPr>
              <w:spacing w:before="0" w:after="0" w:line="240" w:lineRule="auto"/>
              <w:jc w:val="center"/>
              <w:rPr>
                <w:b/>
                <w:lang w:val="es-CR"/>
              </w:rPr>
            </w:pPr>
            <w:r w:rsidRPr="00766692">
              <w:rPr>
                <w:b/>
                <w:lang w:val="es-CR"/>
              </w:rPr>
              <w:t>1984</w:t>
            </w:r>
          </w:p>
        </w:tc>
        <w:tc>
          <w:tcPr>
            <w:tcW w:w="1617" w:type="dxa"/>
          </w:tcPr>
          <w:p w14:paraId="5C7F5115" w14:textId="77777777" w:rsidR="009A126F" w:rsidRPr="00766692" w:rsidRDefault="009A126F" w:rsidP="00C30024">
            <w:pPr>
              <w:spacing w:before="0" w:after="0" w:line="240" w:lineRule="auto"/>
              <w:jc w:val="center"/>
              <w:rPr>
                <w:b/>
                <w:lang w:val="es-CR"/>
              </w:rPr>
            </w:pPr>
            <w:r w:rsidRPr="00766692">
              <w:rPr>
                <w:b/>
                <w:lang w:val="es-CR"/>
              </w:rPr>
              <w:t>2000</w:t>
            </w:r>
          </w:p>
        </w:tc>
        <w:tc>
          <w:tcPr>
            <w:tcW w:w="1617" w:type="dxa"/>
          </w:tcPr>
          <w:p w14:paraId="1B568353" w14:textId="77777777" w:rsidR="009A126F" w:rsidRPr="00766692" w:rsidRDefault="009A126F" w:rsidP="00C30024">
            <w:pPr>
              <w:spacing w:before="0" w:after="0" w:line="240" w:lineRule="auto"/>
              <w:jc w:val="center"/>
              <w:rPr>
                <w:b/>
                <w:lang w:val="es-CR"/>
              </w:rPr>
            </w:pPr>
            <w:r w:rsidRPr="00766692">
              <w:rPr>
                <w:b/>
                <w:lang w:val="es-CR"/>
              </w:rPr>
              <w:t>2011</w:t>
            </w:r>
          </w:p>
        </w:tc>
      </w:tr>
      <w:tr w:rsidR="009A126F" w:rsidRPr="00766692" w14:paraId="2D760F13" w14:textId="77777777" w:rsidTr="003659F4">
        <w:tc>
          <w:tcPr>
            <w:tcW w:w="3796" w:type="dxa"/>
          </w:tcPr>
          <w:p w14:paraId="423077BF" w14:textId="77777777" w:rsidR="009A126F" w:rsidRPr="00766692" w:rsidRDefault="009A126F" w:rsidP="00C30024">
            <w:pPr>
              <w:spacing w:before="0" w:after="0" w:line="240" w:lineRule="auto"/>
              <w:rPr>
                <w:rFonts w:eastAsia="Arial Unicode MS"/>
                <w:b/>
                <w:bCs/>
                <w:lang w:val="es-CR"/>
              </w:rPr>
            </w:pPr>
            <w:r w:rsidRPr="00766692">
              <w:rPr>
                <w:lang w:val="es-CR"/>
              </w:rPr>
              <w:t>La Cruz</w:t>
            </w:r>
          </w:p>
        </w:tc>
        <w:tc>
          <w:tcPr>
            <w:tcW w:w="1617" w:type="dxa"/>
          </w:tcPr>
          <w:p w14:paraId="586EA7C9" w14:textId="77777777" w:rsidR="009A126F" w:rsidRPr="00766692" w:rsidRDefault="009A126F" w:rsidP="00C30024">
            <w:pPr>
              <w:spacing w:before="0" w:after="0" w:line="240" w:lineRule="auto"/>
              <w:jc w:val="center"/>
              <w:rPr>
                <w:lang w:val="es-CR"/>
              </w:rPr>
            </w:pPr>
            <w:r w:rsidRPr="00766692">
              <w:rPr>
                <w:lang w:val="es-CR"/>
              </w:rPr>
              <w:t>50.7</w:t>
            </w:r>
          </w:p>
        </w:tc>
        <w:tc>
          <w:tcPr>
            <w:tcW w:w="1617" w:type="dxa"/>
          </w:tcPr>
          <w:p w14:paraId="2827BC36" w14:textId="77777777" w:rsidR="009A126F" w:rsidRPr="00766692" w:rsidRDefault="009A126F" w:rsidP="00C30024">
            <w:pPr>
              <w:spacing w:before="0" w:after="0" w:line="240" w:lineRule="auto"/>
              <w:jc w:val="center"/>
              <w:rPr>
                <w:color w:val="000000"/>
                <w:lang w:val="es-CR"/>
              </w:rPr>
            </w:pPr>
            <w:r w:rsidRPr="00766692">
              <w:rPr>
                <w:lang w:val="es-CR"/>
              </w:rPr>
              <w:t>47.7</w:t>
            </w:r>
          </w:p>
        </w:tc>
        <w:tc>
          <w:tcPr>
            <w:tcW w:w="1617" w:type="dxa"/>
          </w:tcPr>
          <w:p w14:paraId="176C3691" w14:textId="77777777" w:rsidR="009A126F" w:rsidRPr="00766692" w:rsidRDefault="009A126F" w:rsidP="00C30024">
            <w:pPr>
              <w:spacing w:before="0" w:after="0" w:line="240" w:lineRule="auto"/>
              <w:jc w:val="center"/>
              <w:rPr>
                <w:color w:val="000000"/>
                <w:lang w:val="es-CR"/>
              </w:rPr>
            </w:pPr>
            <w:r w:rsidRPr="00766692">
              <w:rPr>
                <w:lang w:val="es-CR"/>
              </w:rPr>
              <w:t>47.9</w:t>
            </w:r>
          </w:p>
        </w:tc>
      </w:tr>
      <w:tr w:rsidR="009A126F" w:rsidRPr="00766692" w14:paraId="55A80A76" w14:textId="77777777" w:rsidTr="003659F4">
        <w:tc>
          <w:tcPr>
            <w:tcW w:w="3796" w:type="dxa"/>
          </w:tcPr>
          <w:p w14:paraId="252D20CC" w14:textId="77777777" w:rsidR="009A126F" w:rsidRPr="00766692" w:rsidRDefault="009A126F" w:rsidP="00C30024">
            <w:pPr>
              <w:spacing w:before="0" w:after="0" w:line="240" w:lineRule="auto"/>
              <w:rPr>
                <w:rFonts w:eastAsia="Arial Unicode MS"/>
                <w:b/>
                <w:bCs/>
                <w:lang w:val="es-CR"/>
              </w:rPr>
            </w:pPr>
            <w:r w:rsidRPr="00766692">
              <w:rPr>
                <w:lang w:val="es-CR"/>
              </w:rPr>
              <w:t>Santa Cecilia</w:t>
            </w:r>
          </w:p>
        </w:tc>
        <w:tc>
          <w:tcPr>
            <w:tcW w:w="1617" w:type="dxa"/>
          </w:tcPr>
          <w:p w14:paraId="4F50043B" w14:textId="77777777" w:rsidR="009A126F" w:rsidRPr="00766692" w:rsidRDefault="009A126F" w:rsidP="00C30024">
            <w:pPr>
              <w:spacing w:before="0" w:after="0" w:line="240" w:lineRule="auto"/>
              <w:jc w:val="center"/>
              <w:rPr>
                <w:lang w:val="es-CR"/>
              </w:rPr>
            </w:pPr>
            <w:r w:rsidRPr="00766692">
              <w:rPr>
                <w:lang w:val="es-CR"/>
              </w:rPr>
              <w:t>28.0</w:t>
            </w:r>
          </w:p>
        </w:tc>
        <w:tc>
          <w:tcPr>
            <w:tcW w:w="1617" w:type="dxa"/>
          </w:tcPr>
          <w:p w14:paraId="4BBF2845" w14:textId="77777777" w:rsidR="009A126F" w:rsidRPr="00766692" w:rsidRDefault="009A126F" w:rsidP="00C30024">
            <w:pPr>
              <w:spacing w:before="0" w:after="0" w:line="240" w:lineRule="auto"/>
              <w:jc w:val="center"/>
              <w:rPr>
                <w:lang w:val="es-CR"/>
              </w:rPr>
            </w:pPr>
            <w:r w:rsidRPr="00766692">
              <w:rPr>
                <w:lang w:val="es-CR"/>
              </w:rPr>
              <w:t>31.7</w:t>
            </w:r>
          </w:p>
        </w:tc>
        <w:tc>
          <w:tcPr>
            <w:tcW w:w="1617" w:type="dxa"/>
          </w:tcPr>
          <w:p w14:paraId="7F78BAED" w14:textId="77777777" w:rsidR="009A126F" w:rsidRPr="00766692" w:rsidRDefault="009A126F" w:rsidP="00C30024">
            <w:pPr>
              <w:spacing w:before="0" w:after="0" w:line="240" w:lineRule="auto"/>
              <w:jc w:val="center"/>
              <w:rPr>
                <w:lang w:val="es-CR"/>
              </w:rPr>
            </w:pPr>
            <w:r w:rsidRPr="00766692">
              <w:rPr>
                <w:lang w:val="es-CR"/>
              </w:rPr>
              <w:t>32.6</w:t>
            </w:r>
          </w:p>
        </w:tc>
      </w:tr>
      <w:tr w:rsidR="009A126F" w:rsidRPr="00766692" w14:paraId="2732B271" w14:textId="77777777" w:rsidTr="003659F4">
        <w:tc>
          <w:tcPr>
            <w:tcW w:w="3796" w:type="dxa"/>
          </w:tcPr>
          <w:p w14:paraId="2AA62E28" w14:textId="77777777" w:rsidR="009A126F" w:rsidRPr="00766692" w:rsidRDefault="009A126F" w:rsidP="00C30024">
            <w:pPr>
              <w:spacing w:before="0" w:after="0" w:line="240" w:lineRule="auto"/>
              <w:rPr>
                <w:rFonts w:eastAsia="Arial Unicode MS"/>
                <w:b/>
                <w:bCs/>
                <w:lang w:val="es-CR"/>
              </w:rPr>
            </w:pPr>
            <w:r w:rsidRPr="00766692">
              <w:rPr>
                <w:lang w:val="es-CR"/>
              </w:rPr>
              <w:t>La Garita</w:t>
            </w:r>
          </w:p>
        </w:tc>
        <w:tc>
          <w:tcPr>
            <w:tcW w:w="1617" w:type="dxa"/>
          </w:tcPr>
          <w:p w14:paraId="44456D7A" w14:textId="77777777" w:rsidR="009A126F" w:rsidRPr="00766692" w:rsidRDefault="009A126F" w:rsidP="00C30024">
            <w:pPr>
              <w:spacing w:before="0" w:after="0" w:line="240" w:lineRule="auto"/>
              <w:jc w:val="center"/>
              <w:rPr>
                <w:lang w:val="es-CR"/>
              </w:rPr>
            </w:pPr>
            <w:r w:rsidRPr="00766692">
              <w:rPr>
                <w:lang w:val="es-CR"/>
              </w:rPr>
              <w:t>12.3</w:t>
            </w:r>
          </w:p>
        </w:tc>
        <w:tc>
          <w:tcPr>
            <w:tcW w:w="1617" w:type="dxa"/>
          </w:tcPr>
          <w:p w14:paraId="3685BCF5" w14:textId="77777777" w:rsidR="009A126F" w:rsidRPr="00766692" w:rsidRDefault="009A126F" w:rsidP="00C30024">
            <w:pPr>
              <w:spacing w:before="0" w:after="0" w:line="240" w:lineRule="auto"/>
              <w:jc w:val="center"/>
              <w:rPr>
                <w:color w:val="000000"/>
                <w:lang w:val="es-CR"/>
              </w:rPr>
            </w:pPr>
            <w:r w:rsidRPr="00766692">
              <w:rPr>
                <w:lang w:val="es-CR"/>
              </w:rPr>
              <w:t>9.6</w:t>
            </w:r>
          </w:p>
        </w:tc>
        <w:tc>
          <w:tcPr>
            <w:tcW w:w="1617" w:type="dxa"/>
          </w:tcPr>
          <w:p w14:paraId="43AEE276" w14:textId="77777777" w:rsidR="009A126F" w:rsidRPr="00766692" w:rsidRDefault="009A126F" w:rsidP="00C30024">
            <w:pPr>
              <w:spacing w:before="0" w:after="0" w:line="240" w:lineRule="auto"/>
              <w:jc w:val="center"/>
              <w:rPr>
                <w:color w:val="000000"/>
                <w:lang w:val="es-CR"/>
              </w:rPr>
            </w:pPr>
            <w:r w:rsidRPr="00766692">
              <w:rPr>
                <w:lang w:val="es-CR"/>
              </w:rPr>
              <w:t>8.8</w:t>
            </w:r>
          </w:p>
        </w:tc>
      </w:tr>
      <w:tr w:rsidR="009A126F" w:rsidRPr="00766692" w14:paraId="46A26500" w14:textId="77777777" w:rsidTr="003659F4">
        <w:tc>
          <w:tcPr>
            <w:tcW w:w="3796" w:type="dxa"/>
          </w:tcPr>
          <w:p w14:paraId="5EF47044" w14:textId="77777777" w:rsidR="009A126F" w:rsidRPr="00766692" w:rsidRDefault="009A126F" w:rsidP="00C30024">
            <w:pPr>
              <w:spacing w:before="0" w:after="0" w:line="240" w:lineRule="auto"/>
              <w:rPr>
                <w:rFonts w:eastAsia="Arial Unicode MS"/>
                <w:b/>
                <w:bCs/>
                <w:lang w:val="es-CR"/>
              </w:rPr>
            </w:pPr>
            <w:r w:rsidRPr="00766692">
              <w:rPr>
                <w:lang w:val="es-CR"/>
              </w:rPr>
              <w:t>Santa Elena</w:t>
            </w:r>
          </w:p>
        </w:tc>
        <w:tc>
          <w:tcPr>
            <w:tcW w:w="1617" w:type="dxa"/>
          </w:tcPr>
          <w:p w14:paraId="6283CB06" w14:textId="77777777" w:rsidR="009A126F" w:rsidRPr="00766692" w:rsidRDefault="009A126F" w:rsidP="00C30024">
            <w:pPr>
              <w:spacing w:before="0" w:after="0" w:line="240" w:lineRule="auto"/>
              <w:jc w:val="center"/>
              <w:rPr>
                <w:lang w:val="es-CR"/>
              </w:rPr>
            </w:pPr>
            <w:r w:rsidRPr="00766692">
              <w:rPr>
                <w:lang w:val="es-CR"/>
              </w:rPr>
              <w:t>9.0</w:t>
            </w:r>
          </w:p>
        </w:tc>
        <w:tc>
          <w:tcPr>
            <w:tcW w:w="1617" w:type="dxa"/>
          </w:tcPr>
          <w:p w14:paraId="75109BB7" w14:textId="77777777" w:rsidR="009A126F" w:rsidRPr="00766692" w:rsidRDefault="009A126F" w:rsidP="00C30024">
            <w:pPr>
              <w:spacing w:before="0" w:after="0" w:line="240" w:lineRule="auto"/>
              <w:jc w:val="center"/>
              <w:rPr>
                <w:color w:val="000000"/>
                <w:lang w:val="es-CR"/>
              </w:rPr>
            </w:pPr>
            <w:r w:rsidRPr="00766692">
              <w:rPr>
                <w:lang w:val="es-CR"/>
              </w:rPr>
              <w:t>10.9</w:t>
            </w:r>
          </w:p>
        </w:tc>
        <w:tc>
          <w:tcPr>
            <w:tcW w:w="1617" w:type="dxa"/>
          </w:tcPr>
          <w:p w14:paraId="1932A2F6" w14:textId="77777777" w:rsidR="009A126F" w:rsidRPr="00766692" w:rsidRDefault="009A126F" w:rsidP="00C30024">
            <w:pPr>
              <w:spacing w:before="0" w:after="0" w:line="240" w:lineRule="auto"/>
              <w:jc w:val="center"/>
              <w:rPr>
                <w:color w:val="000000"/>
                <w:lang w:val="es-CR"/>
              </w:rPr>
            </w:pPr>
            <w:r w:rsidRPr="00766692">
              <w:rPr>
                <w:lang w:val="es-CR"/>
              </w:rPr>
              <w:t>10.6</w:t>
            </w:r>
          </w:p>
        </w:tc>
      </w:tr>
      <w:tr w:rsidR="009A126F" w:rsidRPr="00766692" w14:paraId="6FD71C45" w14:textId="77777777" w:rsidTr="003659F4">
        <w:tc>
          <w:tcPr>
            <w:tcW w:w="3796" w:type="dxa"/>
          </w:tcPr>
          <w:p w14:paraId="5F097C3A" w14:textId="77777777" w:rsidR="009A126F" w:rsidRPr="00766692" w:rsidRDefault="009A126F" w:rsidP="00C30024">
            <w:pPr>
              <w:spacing w:before="0" w:after="0" w:line="240" w:lineRule="auto"/>
              <w:rPr>
                <w:b/>
                <w:bCs/>
                <w:lang w:val="es-CR"/>
              </w:rPr>
            </w:pPr>
            <w:r w:rsidRPr="00766692">
              <w:rPr>
                <w:b/>
                <w:bCs/>
                <w:lang w:val="es-CR"/>
              </w:rPr>
              <w:t>CANTÓN LA CRUZ</w:t>
            </w:r>
          </w:p>
        </w:tc>
        <w:tc>
          <w:tcPr>
            <w:tcW w:w="1617" w:type="dxa"/>
          </w:tcPr>
          <w:p w14:paraId="09EFA500" w14:textId="77777777" w:rsidR="009A126F" w:rsidRPr="00766692" w:rsidRDefault="009A126F" w:rsidP="00C30024">
            <w:pPr>
              <w:spacing w:before="0" w:after="0" w:line="240" w:lineRule="auto"/>
              <w:jc w:val="center"/>
              <w:rPr>
                <w:b/>
                <w:lang w:val="es-CR"/>
              </w:rPr>
            </w:pPr>
            <w:r w:rsidRPr="00766692">
              <w:rPr>
                <w:b/>
                <w:lang w:val="es-CR"/>
              </w:rPr>
              <w:t>100.0</w:t>
            </w:r>
          </w:p>
        </w:tc>
        <w:tc>
          <w:tcPr>
            <w:tcW w:w="1617" w:type="dxa"/>
          </w:tcPr>
          <w:p w14:paraId="4999A201" w14:textId="77777777" w:rsidR="009A126F" w:rsidRPr="00766692" w:rsidRDefault="009A126F" w:rsidP="00C30024">
            <w:pPr>
              <w:spacing w:before="0" w:after="0" w:line="240" w:lineRule="auto"/>
              <w:jc w:val="center"/>
              <w:rPr>
                <w:b/>
                <w:lang w:val="es-CR"/>
              </w:rPr>
            </w:pPr>
            <w:r w:rsidRPr="00766692">
              <w:rPr>
                <w:b/>
                <w:lang w:val="es-CR"/>
              </w:rPr>
              <w:t>100.0</w:t>
            </w:r>
          </w:p>
        </w:tc>
        <w:tc>
          <w:tcPr>
            <w:tcW w:w="1617" w:type="dxa"/>
          </w:tcPr>
          <w:p w14:paraId="25E8D243" w14:textId="77777777" w:rsidR="009A126F" w:rsidRPr="00766692" w:rsidRDefault="009A126F" w:rsidP="00C30024">
            <w:pPr>
              <w:spacing w:before="0" w:after="0" w:line="240" w:lineRule="auto"/>
              <w:jc w:val="center"/>
              <w:rPr>
                <w:b/>
                <w:lang w:val="es-CR"/>
              </w:rPr>
            </w:pPr>
            <w:r w:rsidRPr="00766692">
              <w:rPr>
                <w:b/>
                <w:lang w:val="es-CR"/>
              </w:rPr>
              <w:t>100.0</w:t>
            </w:r>
          </w:p>
        </w:tc>
      </w:tr>
    </w:tbl>
    <w:p w14:paraId="2A646B4B" w14:textId="77777777" w:rsidR="009A126F" w:rsidRPr="00766692" w:rsidRDefault="009A126F" w:rsidP="009A126F">
      <w:pPr>
        <w:spacing w:after="0"/>
        <w:rPr>
          <w:lang w:val="es-CR"/>
        </w:rPr>
      </w:pPr>
      <w:r w:rsidRPr="00766692">
        <w:rPr>
          <w:lang w:val="es-CR"/>
        </w:rPr>
        <w:t>FUENTE: Cálculos realizados por el autor con base en la información del Cuadro 16 de este informe.</w:t>
      </w:r>
    </w:p>
    <w:bookmarkEnd w:id="97"/>
    <w:p w14:paraId="452311E8" w14:textId="77777777" w:rsidR="009A126F" w:rsidRPr="00766692" w:rsidRDefault="009A126F" w:rsidP="009A126F">
      <w:pPr>
        <w:pStyle w:val="NoSpacing"/>
      </w:pPr>
    </w:p>
    <w:p w14:paraId="6D72DCF3" w14:textId="3B3837E4" w:rsidR="009A126F" w:rsidRPr="00766692" w:rsidRDefault="009A126F" w:rsidP="009A126F">
      <w:pPr>
        <w:pStyle w:val="NoSpacing"/>
      </w:pPr>
      <w:r w:rsidRPr="00766692">
        <w:t>El cantón de Cruz ocupa el lugar 66 entre los cantones del país según el Índice de Desarrollo Humano determinado por el estudio del PNUD para el año 2019, y el lugar 78 según el Índice de Pobreza Multidimensional para el año 2020 (cuadros 4 y 5).</w:t>
      </w:r>
      <w:r w:rsidR="00A70276">
        <w:t xml:space="preserve"> </w:t>
      </w:r>
    </w:p>
    <w:p w14:paraId="6A935727" w14:textId="77777777" w:rsidR="009A126F" w:rsidRPr="00766692" w:rsidRDefault="009A126F" w:rsidP="009A126F">
      <w:pPr>
        <w:pStyle w:val="NoSpacing"/>
      </w:pPr>
    </w:p>
    <w:p w14:paraId="31835D31" w14:textId="7F0F8F19" w:rsidR="009A126F" w:rsidRPr="00766692" w:rsidRDefault="009A126F" w:rsidP="009A126F">
      <w:pPr>
        <w:pStyle w:val="NoSpacing"/>
      </w:pPr>
      <w:r w:rsidRPr="00766692">
        <w:t>En cuanto al distrito de La Cruz, según el Índice de Desarrollo Social para el año 2013, tiene el nivel más alto en el marco de los distritos del cantón, siendo catalogado entre los distritos de desarrollo medio del país.</w:t>
      </w:r>
      <w:r w:rsidR="00A70276">
        <w:t xml:space="preserve"> </w:t>
      </w:r>
    </w:p>
    <w:p w14:paraId="179AFB78" w14:textId="77777777" w:rsidR="009A126F" w:rsidRPr="00766692" w:rsidRDefault="009A126F" w:rsidP="009A126F">
      <w:pPr>
        <w:pStyle w:val="NoSpacing"/>
      </w:pPr>
    </w:p>
    <w:p w14:paraId="2FADD5D4" w14:textId="5ED85AAD" w:rsidR="009A126F" w:rsidRPr="00766692" w:rsidRDefault="009A126F" w:rsidP="009A126F">
      <w:pPr>
        <w:pStyle w:val="NoSpacing"/>
      </w:pPr>
      <w:r w:rsidRPr="00766692">
        <w:t>El sitio del proyecto evaluado se ubica en ese poblado, en el límite hacia el suroeste del área de poblamiento más antiguo, y que es un área de expansión urbana relativamente reciente.</w:t>
      </w:r>
      <w:r w:rsidR="00A70276">
        <w:t xml:space="preserve"> </w:t>
      </w:r>
      <w:r w:rsidRPr="00766692">
        <w:t xml:space="preserve">El sitio está precisamente en el límite del cuadrante de este sector, en un sector de baja densidad de construcción, y con un entorno inmediato de terrenos vacíos, en los que no hay viviendas. </w:t>
      </w:r>
    </w:p>
    <w:p w14:paraId="3AF0F870" w14:textId="77777777" w:rsidR="009A126F" w:rsidRPr="00766692" w:rsidRDefault="009A126F" w:rsidP="009A126F">
      <w:pPr>
        <w:pStyle w:val="NoSpacing"/>
      </w:pPr>
    </w:p>
    <w:p w14:paraId="4977B309" w14:textId="152AC47F" w:rsidR="009A126F" w:rsidRPr="00766692" w:rsidRDefault="009A126F" w:rsidP="009A126F">
      <w:pPr>
        <w:pStyle w:val="NoSpacing"/>
      </w:pPr>
      <w:r w:rsidRPr="00766692">
        <w:t>En ese sentido, no es previsible que exista una interacción directa del proyecto con las áreas habitacionales.</w:t>
      </w:r>
      <w:r w:rsidR="00A70276">
        <w:t xml:space="preserve"> </w:t>
      </w:r>
      <w:r w:rsidRPr="00766692">
        <w:t xml:space="preserve">Asimismo, los establecimientos educativos, comunales y de salud del poblado están ubicados a bastante distancia del sitio (clínica, escuela primaria y preescolar, colegios secundarios, instalaciones de la UNED, iglesias, etc.). </w:t>
      </w:r>
    </w:p>
    <w:p w14:paraId="101C2BA7" w14:textId="77777777" w:rsidR="009A126F" w:rsidRPr="00766692" w:rsidRDefault="009A126F" w:rsidP="009A126F">
      <w:pPr>
        <w:pStyle w:val="NoSpacing"/>
      </w:pPr>
    </w:p>
    <w:p w14:paraId="23C34ECE" w14:textId="77777777" w:rsidR="009A126F" w:rsidRPr="00766692" w:rsidRDefault="009A126F" w:rsidP="009A126F">
      <w:pPr>
        <w:pStyle w:val="NoSpacing"/>
      </w:pPr>
      <w:r w:rsidRPr="00766692">
        <w:rPr>
          <w:noProof/>
        </w:rPr>
        <w:drawing>
          <wp:inline distT="0" distB="0" distL="0" distR="0" wp14:anchorId="760EE5D1" wp14:editId="34937E8F">
            <wp:extent cx="5612130" cy="3631565"/>
            <wp:effectExtent l="0" t="0" r="7620" b="6985"/>
            <wp:docPr id="20" name="Imagen 2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Mapa&#10;&#10;Descripción generada automáticamente"/>
                    <pic:cNvPicPr/>
                  </pic:nvPicPr>
                  <pic:blipFill>
                    <a:blip r:embed="rId48"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16B303F7" w14:textId="77777777" w:rsidR="009A126F" w:rsidRPr="00766692" w:rsidRDefault="009A126F" w:rsidP="009A126F">
      <w:pPr>
        <w:pStyle w:val="NoSpacing"/>
      </w:pPr>
    </w:p>
    <w:p w14:paraId="6CABC703" w14:textId="77777777" w:rsidR="009A126F" w:rsidRPr="00766692" w:rsidRDefault="009A126F" w:rsidP="009A126F">
      <w:pPr>
        <w:pStyle w:val="NoSpacing"/>
      </w:pPr>
      <w:r w:rsidRPr="00766692">
        <w:t xml:space="preserve">En referencia a asociaciones de base, DINADECO registra en la zona las siguientes asociaciones. </w:t>
      </w:r>
    </w:p>
    <w:p w14:paraId="14FEA558" w14:textId="77777777" w:rsidR="009A126F" w:rsidRPr="00766692" w:rsidRDefault="009A126F" w:rsidP="009A126F">
      <w:pPr>
        <w:pStyle w:val="NoSpacing"/>
      </w:pPr>
    </w:p>
    <w:p w14:paraId="0819E023" w14:textId="77777777" w:rsidR="009A126F" w:rsidRPr="00766692" w:rsidRDefault="009A126F" w:rsidP="009A126F">
      <w:pPr>
        <w:pStyle w:val="NoSpacing"/>
      </w:pP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1090"/>
        <w:gridCol w:w="1160"/>
        <w:gridCol w:w="666"/>
        <w:gridCol w:w="6428"/>
      </w:tblGrid>
      <w:tr w:rsidR="009A126F" w:rsidRPr="00C30024" w14:paraId="4B161FF3"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63B856E9"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31EB0B54"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11E5176"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Estado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327DB55" w14:textId="77777777" w:rsidR="009A126F" w:rsidRPr="00C30024" w:rsidRDefault="009A126F" w:rsidP="003659F4">
            <w:pPr>
              <w:spacing w:after="0"/>
              <w:jc w:val="center"/>
              <w:rPr>
                <w:rFonts w:ascii="Verdana" w:eastAsia="Times New Roman" w:hAnsi="Verdana" w:cs="Times New Roman"/>
                <w:b/>
                <w:bCs/>
                <w:color w:val="303030"/>
                <w:sz w:val="16"/>
                <w:szCs w:val="16"/>
                <w:lang w:val="es-CR" w:eastAsia="es-CR"/>
              </w:rPr>
            </w:pPr>
            <w:r w:rsidRPr="00C30024">
              <w:rPr>
                <w:rFonts w:ascii="Verdana" w:eastAsia="Times New Roman" w:hAnsi="Verdana" w:cs="Times New Roman"/>
                <w:b/>
                <w:bCs/>
                <w:color w:val="303030"/>
                <w:sz w:val="16"/>
                <w:szCs w:val="16"/>
                <w:lang w:val="es-CR" w:eastAsia="es-CR"/>
              </w:rPr>
              <w:t>Nombre</w:t>
            </w:r>
          </w:p>
        </w:tc>
      </w:tr>
      <w:tr w:rsidR="009A126F" w:rsidRPr="00C30024" w14:paraId="38DDE08E" w14:textId="77777777" w:rsidTr="003659F4">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2AD47F7A"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352B28C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25/2/2024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53C79894"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hideMark/>
          </w:tcPr>
          <w:p w14:paraId="2B355A81"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UNIÓN CANTONAL DE ASOC. DE DESARROLLO DE LA CRUZ</w:t>
            </w:r>
          </w:p>
        </w:tc>
      </w:tr>
      <w:tr w:rsidR="009A126F" w:rsidRPr="00C30024" w14:paraId="5154A5D5"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2FC6B52"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197</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8AE0A6C"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14/9/2022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7D29EB5"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61F7EEA"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COLONIA GIL TABLADA COREA DE LA CRUZ (FRONTERA NORTE)</w:t>
            </w:r>
          </w:p>
        </w:tc>
      </w:tr>
      <w:tr w:rsidR="009A126F" w:rsidRPr="00C30024" w14:paraId="14689EA8"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76AB984"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198</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45BCE54"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10/3/2023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1072A09"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AE4539E"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LA CRUZ DE GUANACASTE</w:t>
            </w:r>
          </w:p>
        </w:tc>
      </w:tr>
      <w:tr w:rsidR="009A126F" w:rsidRPr="00C30024" w14:paraId="3999B2F0"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C9B46BC"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2981</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BF55A8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27/3/2023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E9E209E"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3561CC0"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PEÑAS BLANCAS, LA CRUZ, GUANACASTE</w:t>
            </w:r>
          </w:p>
        </w:tc>
      </w:tr>
      <w:tr w:rsidR="009A126F" w:rsidRPr="00C30024" w14:paraId="4E765794"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8727C1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3100</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B0ECB68"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26/7/2022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19E1AD7"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9787D93"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INTEGRAL DE COLONIA BOLAÑOS, LA CRUZ, GUANACASTE</w:t>
            </w:r>
          </w:p>
        </w:tc>
      </w:tr>
      <w:tr w:rsidR="009A126F" w:rsidRPr="00C30024" w14:paraId="6AA2BDBF"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D0AA72D"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3919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0CBC3E18"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4/2/2024</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CA6E2E8"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Activa</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95B9D00" w14:textId="77777777" w:rsidR="009A126F" w:rsidRPr="00C30024" w:rsidRDefault="009A126F" w:rsidP="003659F4">
            <w:pPr>
              <w:spacing w:after="0"/>
              <w:jc w:val="left"/>
              <w:rPr>
                <w:rFonts w:ascii="Verdana" w:eastAsia="Times New Roman" w:hAnsi="Verdana" w:cs="Times New Roman"/>
                <w:color w:val="303030"/>
                <w:sz w:val="16"/>
                <w:szCs w:val="16"/>
                <w:lang w:val="es-CR" w:eastAsia="es-CR"/>
              </w:rPr>
            </w:pPr>
            <w:r w:rsidRPr="00C30024">
              <w:rPr>
                <w:rFonts w:ascii="Verdana" w:eastAsia="Times New Roman" w:hAnsi="Verdana" w:cs="Times New Roman"/>
                <w:color w:val="303030"/>
                <w:sz w:val="16"/>
                <w:szCs w:val="16"/>
                <w:lang w:val="es-CR" w:eastAsia="es-CR"/>
              </w:rPr>
              <w:t>ASOCIACIÓN DE DESARROLLO ESPECÍFICA PARA EL FORTALECIMIENTO DEL DESARROLLO HUMANO DE NIÑOS Y ADOLESCENTES POR MEDIO DE LA MUSICA DE LA CRUZ, GUANACASTE</w:t>
            </w:r>
          </w:p>
        </w:tc>
      </w:tr>
    </w:tbl>
    <w:p w14:paraId="005643CC" w14:textId="77777777" w:rsidR="009A126F" w:rsidRPr="00766692" w:rsidRDefault="009A126F" w:rsidP="009A126F">
      <w:pPr>
        <w:pStyle w:val="NoSpacing"/>
      </w:pPr>
    </w:p>
    <w:p w14:paraId="0873A2CF" w14:textId="77777777" w:rsidR="009A126F" w:rsidRPr="00766692" w:rsidRDefault="009A126F" w:rsidP="009A126F">
      <w:pPr>
        <w:pStyle w:val="NoSpacing"/>
      </w:pPr>
    </w:p>
    <w:p w14:paraId="57398D6E" w14:textId="77777777" w:rsidR="009A126F" w:rsidRPr="00766692" w:rsidRDefault="009A126F" w:rsidP="009A126F">
      <w:pPr>
        <w:pStyle w:val="NoSpacing"/>
      </w:pPr>
      <w:r w:rsidRPr="00766692">
        <w:t xml:space="preserve">La Municipalidad de La Cruz como gobierno local tiene los servicios permanentes de un Promotor Social y una Oficina de la Mujer y Promoción del empleo. </w:t>
      </w:r>
    </w:p>
    <w:p w14:paraId="55F39FF3" w14:textId="77777777" w:rsidR="009A126F" w:rsidRPr="00766692" w:rsidRDefault="009A126F" w:rsidP="009A126F">
      <w:pPr>
        <w:pStyle w:val="NoSpacing"/>
        <w:rPr>
          <w:szCs w:val="24"/>
        </w:rPr>
      </w:pPr>
      <w:r w:rsidRPr="00766692">
        <w:rPr>
          <w:szCs w:val="24"/>
        </w:rPr>
        <w:br w:type="page"/>
      </w:r>
    </w:p>
    <w:p w14:paraId="7E4C0683" w14:textId="77777777" w:rsidR="009A126F" w:rsidRPr="00766692" w:rsidRDefault="009A126F" w:rsidP="009A126F">
      <w:pPr>
        <w:pStyle w:val="NoSpacing"/>
        <w:rPr>
          <w:szCs w:val="24"/>
        </w:rPr>
      </w:pPr>
      <w:r w:rsidRPr="00766692">
        <w:rPr>
          <w:szCs w:val="24"/>
        </w:rPr>
        <w:t>CENTRO COMUNITARIO MULTICULTURAL. CANTÓN TALAMANCA / DISTRITO SIXAOLA</w:t>
      </w:r>
    </w:p>
    <w:p w14:paraId="45A2DC9B" w14:textId="77777777" w:rsidR="009A126F" w:rsidRPr="00766692" w:rsidRDefault="009A126F" w:rsidP="009A126F">
      <w:pPr>
        <w:pStyle w:val="NoSpacing"/>
        <w:rPr>
          <w:szCs w:val="24"/>
        </w:rPr>
      </w:pPr>
    </w:p>
    <w:p w14:paraId="13F5FA75" w14:textId="199E013C" w:rsidR="009A126F" w:rsidRPr="00766692" w:rsidRDefault="009A126F" w:rsidP="009A126F">
      <w:pPr>
        <w:pStyle w:val="NoSpacing"/>
        <w:rPr>
          <w:szCs w:val="24"/>
        </w:rPr>
      </w:pPr>
      <w:r w:rsidRPr="00766692">
        <w:rPr>
          <w:szCs w:val="24"/>
        </w:rPr>
        <w:t>El cantón de Talamanca forma parte de la zona fronteriza Costa Rica -Panamá, hacia el sector del Caribe.</w:t>
      </w:r>
      <w:r w:rsidR="00A70276">
        <w:rPr>
          <w:szCs w:val="24"/>
        </w:rPr>
        <w:t xml:space="preserve"> </w:t>
      </w:r>
      <w:r w:rsidRPr="00766692">
        <w:rPr>
          <w:szCs w:val="24"/>
        </w:rPr>
        <w:t xml:space="preserve">Se trata de uno de los cantones de más extensión territorial del país, pero también de un volumen de población sumamente reducido. </w:t>
      </w:r>
    </w:p>
    <w:p w14:paraId="5E960D4E" w14:textId="77777777" w:rsidR="009A126F" w:rsidRPr="00766692" w:rsidRDefault="009A126F" w:rsidP="009A126F">
      <w:pPr>
        <w:pStyle w:val="NoSpacing"/>
        <w:rPr>
          <w:szCs w:val="24"/>
        </w:rPr>
      </w:pPr>
    </w:p>
    <w:p w14:paraId="3D894905" w14:textId="2EB0F218" w:rsidR="009A126F" w:rsidRPr="00766692" w:rsidRDefault="009A126F" w:rsidP="009A126F">
      <w:pPr>
        <w:pStyle w:val="NoSpacing"/>
        <w:rPr>
          <w:szCs w:val="24"/>
        </w:rPr>
      </w:pPr>
      <w:r w:rsidRPr="00766692">
        <w:rPr>
          <w:szCs w:val="24"/>
        </w:rPr>
        <w:t>Su crecimiento demográfico ha sido muy alto en el mediano plazo, con casi una triplicación de su población en el periodo 1984 – 2011, aumento que en el periodo más reciente se ralentiza, aunque es superior a la media nacional (cuadro 18).</w:t>
      </w:r>
      <w:r w:rsidR="00A70276">
        <w:rPr>
          <w:szCs w:val="24"/>
        </w:rPr>
        <w:t xml:space="preserve"> </w:t>
      </w:r>
    </w:p>
    <w:p w14:paraId="56C31CEE" w14:textId="77777777" w:rsidR="009A126F" w:rsidRPr="00766692" w:rsidRDefault="009A126F" w:rsidP="009A126F">
      <w:pPr>
        <w:pStyle w:val="NoSpacing"/>
        <w:rPr>
          <w:szCs w:val="24"/>
        </w:rPr>
      </w:pPr>
    </w:p>
    <w:p w14:paraId="1639C7AE" w14:textId="77777777" w:rsidR="009A126F" w:rsidRPr="00766692" w:rsidRDefault="009A126F" w:rsidP="009A126F">
      <w:pPr>
        <w:pStyle w:val="NoSpacing"/>
        <w:rPr>
          <w:szCs w:val="24"/>
        </w:rPr>
      </w:pPr>
    </w:p>
    <w:p w14:paraId="41AE234C" w14:textId="77777777" w:rsidR="009A126F" w:rsidRPr="00766692" w:rsidRDefault="009A126F" w:rsidP="009A126F">
      <w:pPr>
        <w:spacing w:after="0"/>
        <w:jc w:val="center"/>
        <w:rPr>
          <w:rFonts w:cs="Times New Roman"/>
          <w:b/>
          <w:lang w:val="es-CR"/>
        </w:rPr>
      </w:pPr>
      <w:r w:rsidRPr="00766692">
        <w:rPr>
          <w:rFonts w:cs="Times New Roman"/>
          <w:b/>
          <w:lang w:val="es-CR"/>
        </w:rPr>
        <w:t>Cuadro 18. POBLACIÓN DEL CANTÓN DE TALAMANCA POR DISTRITOS Y PORCENTAJES DE CRECIMIENTO INTERCENSALES.</w:t>
      </w:r>
    </w:p>
    <w:p w14:paraId="508CE038" w14:textId="77777777" w:rsidR="009A126F" w:rsidRPr="00766692" w:rsidRDefault="009A126F" w:rsidP="009A126F">
      <w:pPr>
        <w:spacing w:after="0"/>
        <w:jc w:val="center"/>
        <w:rPr>
          <w:rFonts w:cs="Times New Roman"/>
          <w:lang w:val="es-CR"/>
        </w:rPr>
      </w:pPr>
      <w:r w:rsidRPr="00766692">
        <w:rPr>
          <w:rFonts w:cs="Times New Roman"/>
          <w:b/>
          <w:lang w:val="es-CR"/>
        </w:rPr>
        <w:t>1984, 2000 y 2011.</w:t>
      </w:r>
    </w:p>
    <w:p w14:paraId="4782945E" w14:textId="77777777" w:rsidR="009A126F" w:rsidRPr="00766692" w:rsidRDefault="009A126F" w:rsidP="009A126F">
      <w:pPr>
        <w:spacing w:after="0"/>
        <w:rPr>
          <w:rFonts w:cs="Times New Roman"/>
          <w:sz w:val="22"/>
          <w:lang w:val="es-CR"/>
        </w:rPr>
      </w:pPr>
    </w:p>
    <w:tbl>
      <w:tblPr>
        <w:tblStyle w:val="TableGrid"/>
        <w:tblW w:w="8897" w:type="dxa"/>
        <w:tblLayout w:type="fixed"/>
        <w:tblLook w:val="04A0" w:firstRow="1" w:lastRow="0" w:firstColumn="1" w:lastColumn="0" w:noHBand="0" w:noVBand="1"/>
      </w:tblPr>
      <w:tblGrid>
        <w:gridCol w:w="1951"/>
        <w:gridCol w:w="1134"/>
        <w:gridCol w:w="1134"/>
        <w:gridCol w:w="1418"/>
        <w:gridCol w:w="1701"/>
        <w:gridCol w:w="1559"/>
      </w:tblGrid>
      <w:tr w:rsidR="009A126F" w:rsidRPr="00766692" w14:paraId="4174060C" w14:textId="77777777" w:rsidTr="003659F4">
        <w:tc>
          <w:tcPr>
            <w:tcW w:w="1951" w:type="dxa"/>
          </w:tcPr>
          <w:p w14:paraId="7782B3AF" w14:textId="77777777" w:rsidR="009A126F" w:rsidRPr="00766692" w:rsidRDefault="009A126F" w:rsidP="00C30024">
            <w:pPr>
              <w:spacing w:before="0" w:after="0" w:line="240" w:lineRule="auto"/>
              <w:rPr>
                <w:rFonts w:cs="Times New Roman"/>
                <w:b/>
                <w:lang w:val="es-CR"/>
              </w:rPr>
            </w:pPr>
            <w:r w:rsidRPr="00766692">
              <w:rPr>
                <w:rFonts w:cs="Times New Roman"/>
                <w:b/>
                <w:lang w:val="es-CR"/>
              </w:rPr>
              <w:t>CANTÓN Y DISTRITOS</w:t>
            </w:r>
          </w:p>
        </w:tc>
        <w:tc>
          <w:tcPr>
            <w:tcW w:w="1134" w:type="dxa"/>
          </w:tcPr>
          <w:p w14:paraId="6C344319" w14:textId="77777777" w:rsidR="009A126F" w:rsidRPr="00766692" w:rsidRDefault="009A126F" w:rsidP="00C30024">
            <w:pPr>
              <w:spacing w:before="0" w:after="0" w:line="240" w:lineRule="auto"/>
              <w:rPr>
                <w:rFonts w:cs="Times New Roman"/>
                <w:b/>
                <w:lang w:val="es-CR"/>
              </w:rPr>
            </w:pPr>
            <w:r w:rsidRPr="00766692">
              <w:rPr>
                <w:rFonts w:cs="Times New Roman"/>
                <w:b/>
                <w:lang w:val="es-CR"/>
              </w:rPr>
              <w:t>POBLA-CIÓN 1984</w:t>
            </w:r>
          </w:p>
        </w:tc>
        <w:tc>
          <w:tcPr>
            <w:tcW w:w="1134" w:type="dxa"/>
          </w:tcPr>
          <w:p w14:paraId="2BFF001B" w14:textId="77777777" w:rsidR="009A126F" w:rsidRPr="00766692" w:rsidRDefault="009A126F" w:rsidP="00C30024">
            <w:pPr>
              <w:spacing w:before="0" w:after="0" w:line="240" w:lineRule="auto"/>
              <w:rPr>
                <w:rFonts w:cs="Times New Roman"/>
                <w:b/>
                <w:lang w:val="es-CR"/>
              </w:rPr>
            </w:pPr>
            <w:r w:rsidRPr="00766692">
              <w:rPr>
                <w:rFonts w:cs="Times New Roman"/>
                <w:b/>
                <w:lang w:val="es-CR"/>
              </w:rPr>
              <w:t>POBLA-CIÓN 2000</w:t>
            </w:r>
          </w:p>
        </w:tc>
        <w:tc>
          <w:tcPr>
            <w:tcW w:w="1418" w:type="dxa"/>
          </w:tcPr>
          <w:p w14:paraId="70B3E68B"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POBLA-CIÓN </w:t>
            </w:r>
          </w:p>
          <w:p w14:paraId="40A0616D" w14:textId="77777777" w:rsidR="009A126F" w:rsidRPr="00766692" w:rsidRDefault="009A126F" w:rsidP="00C30024">
            <w:pPr>
              <w:spacing w:before="0" w:after="0" w:line="240" w:lineRule="auto"/>
              <w:rPr>
                <w:rFonts w:cs="Times New Roman"/>
                <w:b/>
                <w:lang w:val="es-CR"/>
              </w:rPr>
            </w:pPr>
            <w:r w:rsidRPr="00766692">
              <w:rPr>
                <w:rFonts w:cs="Times New Roman"/>
                <w:b/>
                <w:lang w:val="es-CR"/>
              </w:rPr>
              <w:t>2011</w:t>
            </w:r>
          </w:p>
        </w:tc>
        <w:tc>
          <w:tcPr>
            <w:tcW w:w="1701" w:type="dxa"/>
          </w:tcPr>
          <w:p w14:paraId="63C6610C"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PORCENTA-JE CRECI-MIENTO </w:t>
            </w:r>
          </w:p>
          <w:p w14:paraId="4C85EA04" w14:textId="77777777" w:rsidR="009A126F" w:rsidRPr="00766692" w:rsidRDefault="009A126F" w:rsidP="00C30024">
            <w:pPr>
              <w:spacing w:before="0" w:after="0" w:line="240" w:lineRule="auto"/>
              <w:rPr>
                <w:rFonts w:cs="Times New Roman"/>
                <w:b/>
                <w:lang w:val="es-CR"/>
              </w:rPr>
            </w:pPr>
            <w:r w:rsidRPr="00766692">
              <w:rPr>
                <w:rFonts w:cs="Times New Roman"/>
                <w:b/>
                <w:lang w:val="es-CR"/>
              </w:rPr>
              <w:t>2000 - 2011</w:t>
            </w:r>
          </w:p>
        </w:tc>
        <w:tc>
          <w:tcPr>
            <w:tcW w:w="1559" w:type="dxa"/>
          </w:tcPr>
          <w:p w14:paraId="486F816E" w14:textId="77777777" w:rsidR="009A126F" w:rsidRPr="00766692" w:rsidRDefault="009A126F" w:rsidP="00C30024">
            <w:pPr>
              <w:spacing w:before="0" w:after="0" w:line="240" w:lineRule="auto"/>
              <w:rPr>
                <w:rFonts w:cs="Times New Roman"/>
                <w:b/>
                <w:lang w:val="es-CR"/>
              </w:rPr>
            </w:pPr>
            <w:r w:rsidRPr="00766692">
              <w:rPr>
                <w:rFonts w:cs="Times New Roman"/>
                <w:b/>
                <w:lang w:val="es-CR"/>
              </w:rPr>
              <w:t xml:space="preserve">PORCEN-TAJE CRECI-MIENTO </w:t>
            </w:r>
          </w:p>
          <w:p w14:paraId="78C53AF7" w14:textId="77777777" w:rsidR="009A126F" w:rsidRPr="00766692" w:rsidRDefault="009A126F" w:rsidP="00C30024">
            <w:pPr>
              <w:spacing w:before="0" w:after="0" w:line="240" w:lineRule="auto"/>
              <w:rPr>
                <w:rFonts w:cs="Times New Roman"/>
                <w:b/>
                <w:lang w:val="es-CR"/>
              </w:rPr>
            </w:pPr>
            <w:r w:rsidRPr="00766692">
              <w:rPr>
                <w:rFonts w:cs="Times New Roman"/>
                <w:b/>
                <w:lang w:val="es-CR"/>
              </w:rPr>
              <w:t>1984 - 2011</w:t>
            </w:r>
          </w:p>
        </w:tc>
      </w:tr>
      <w:tr w:rsidR="009A126F" w:rsidRPr="00766692" w14:paraId="1BD44778" w14:textId="77777777" w:rsidTr="003659F4">
        <w:tc>
          <w:tcPr>
            <w:tcW w:w="1951" w:type="dxa"/>
          </w:tcPr>
          <w:p w14:paraId="1B18DEFE" w14:textId="77777777" w:rsidR="009A126F" w:rsidRPr="00766692" w:rsidRDefault="009A126F" w:rsidP="00C30024">
            <w:pPr>
              <w:spacing w:before="0" w:after="0" w:line="240" w:lineRule="auto"/>
              <w:rPr>
                <w:rFonts w:eastAsia="Arial Unicode MS" w:cs="Times New Roman"/>
                <w:b/>
                <w:bCs/>
                <w:lang w:val="es-CR"/>
              </w:rPr>
            </w:pPr>
            <w:r w:rsidRPr="00766692">
              <w:rPr>
                <w:rFonts w:cs="Times New Roman"/>
                <w:b/>
                <w:bCs/>
                <w:lang w:val="es-CR"/>
              </w:rPr>
              <w:t xml:space="preserve">CANTÓN </w:t>
            </w:r>
          </w:p>
        </w:tc>
        <w:tc>
          <w:tcPr>
            <w:tcW w:w="1134" w:type="dxa"/>
          </w:tcPr>
          <w:p w14:paraId="242F6794" w14:textId="77777777" w:rsidR="009A126F" w:rsidRPr="00766692" w:rsidRDefault="009A126F" w:rsidP="00C30024">
            <w:pPr>
              <w:spacing w:before="0" w:after="0" w:line="240" w:lineRule="auto"/>
              <w:rPr>
                <w:rFonts w:eastAsia="Arial Unicode MS" w:cs="Times New Roman"/>
                <w:b/>
                <w:bCs/>
                <w:sz w:val="22"/>
                <w:lang w:val="es-CR"/>
              </w:rPr>
            </w:pPr>
            <w:r w:rsidRPr="00766692">
              <w:rPr>
                <w:b/>
                <w:bCs/>
                <w:lang w:val="es-CR"/>
              </w:rPr>
              <w:t>11,013</w:t>
            </w:r>
          </w:p>
        </w:tc>
        <w:tc>
          <w:tcPr>
            <w:tcW w:w="1134" w:type="dxa"/>
          </w:tcPr>
          <w:p w14:paraId="49A5602C" w14:textId="77777777" w:rsidR="009A126F" w:rsidRPr="00766692" w:rsidRDefault="009A126F" w:rsidP="00C30024">
            <w:pPr>
              <w:spacing w:before="0" w:after="0" w:line="240" w:lineRule="auto"/>
              <w:rPr>
                <w:rFonts w:eastAsia="Arial Unicode MS" w:cs="Times New Roman"/>
                <w:b/>
                <w:bCs/>
                <w:lang w:val="es-CR"/>
              </w:rPr>
            </w:pPr>
            <w:r w:rsidRPr="00766692">
              <w:rPr>
                <w:b/>
                <w:bCs/>
                <w:lang w:val="es-CR"/>
              </w:rPr>
              <w:t>25,857</w:t>
            </w:r>
          </w:p>
        </w:tc>
        <w:tc>
          <w:tcPr>
            <w:tcW w:w="1418" w:type="dxa"/>
          </w:tcPr>
          <w:p w14:paraId="686755CB" w14:textId="77777777" w:rsidR="009A126F" w:rsidRPr="00766692" w:rsidRDefault="009A126F" w:rsidP="00C30024">
            <w:pPr>
              <w:spacing w:before="0" w:after="0" w:line="240" w:lineRule="auto"/>
              <w:rPr>
                <w:rFonts w:cs="Times New Roman"/>
                <w:b/>
                <w:bCs/>
                <w:color w:val="000000"/>
                <w:lang w:val="es-CR"/>
              </w:rPr>
            </w:pPr>
            <w:r w:rsidRPr="00766692">
              <w:rPr>
                <w:rFonts w:cs="Times New Roman"/>
                <w:b/>
                <w:bCs/>
                <w:color w:val="000000"/>
                <w:lang w:val="es-CR"/>
              </w:rPr>
              <w:t>30,712</w:t>
            </w:r>
          </w:p>
        </w:tc>
        <w:tc>
          <w:tcPr>
            <w:tcW w:w="1701" w:type="dxa"/>
          </w:tcPr>
          <w:p w14:paraId="5F533678" w14:textId="77777777" w:rsidR="009A126F" w:rsidRPr="00766692" w:rsidRDefault="009A126F" w:rsidP="00C30024">
            <w:pPr>
              <w:spacing w:before="0" w:after="0" w:line="240" w:lineRule="auto"/>
              <w:jc w:val="center"/>
              <w:rPr>
                <w:rFonts w:cs="Times New Roman"/>
                <w:b/>
                <w:lang w:val="es-CR"/>
              </w:rPr>
            </w:pPr>
            <w:r w:rsidRPr="00766692">
              <w:rPr>
                <w:rFonts w:cs="Times New Roman"/>
                <w:b/>
                <w:lang w:val="es-CR"/>
              </w:rPr>
              <w:t>18.8</w:t>
            </w:r>
          </w:p>
        </w:tc>
        <w:tc>
          <w:tcPr>
            <w:tcW w:w="1559" w:type="dxa"/>
          </w:tcPr>
          <w:p w14:paraId="165D7EC0" w14:textId="77777777" w:rsidR="009A126F" w:rsidRPr="00766692" w:rsidRDefault="009A126F" w:rsidP="00C30024">
            <w:pPr>
              <w:spacing w:before="0" w:after="0" w:line="240" w:lineRule="auto"/>
              <w:jc w:val="center"/>
              <w:rPr>
                <w:rFonts w:cs="Times New Roman"/>
                <w:b/>
                <w:lang w:val="es-CR"/>
              </w:rPr>
            </w:pPr>
            <w:r w:rsidRPr="00766692">
              <w:rPr>
                <w:rFonts w:cs="Times New Roman"/>
                <w:b/>
                <w:lang w:val="es-CR"/>
              </w:rPr>
              <w:t>178.8</w:t>
            </w:r>
          </w:p>
        </w:tc>
      </w:tr>
      <w:tr w:rsidR="009A126F" w:rsidRPr="00766692" w14:paraId="37DEFA99" w14:textId="77777777" w:rsidTr="003659F4">
        <w:tc>
          <w:tcPr>
            <w:tcW w:w="1951" w:type="dxa"/>
          </w:tcPr>
          <w:p w14:paraId="39C69784"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Bratsi</w:t>
            </w:r>
          </w:p>
        </w:tc>
        <w:tc>
          <w:tcPr>
            <w:tcW w:w="1134" w:type="dxa"/>
          </w:tcPr>
          <w:p w14:paraId="12AF8364"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5,030</w:t>
            </w:r>
          </w:p>
        </w:tc>
        <w:tc>
          <w:tcPr>
            <w:tcW w:w="1134" w:type="dxa"/>
          </w:tcPr>
          <w:p w14:paraId="72503E09"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10,292</w:t>
            </w:r>
          </w:p>
        </w:tc>
        <w:tc>
          <w:tcPr>
            <w:tcW w:w="1418" w:type="dxa"/>
          </w:tcPr>
          <w:p w14:paraId="0B68CDA4" w14:textId="77777777" w:rsidR="009A126F" w:rsidRPr="00766692" w:rsidRDefault="009A126F" w:rsidP="00C30024">
            <w:pPr>
              <w:spacing w:before="0" w:after="0" w:line="240" w:lineRule="auto"/>
              <w:jc w:val="right"/>
              <w:rPr>
                <w:rFonts w:cs="Times New Roman"/>
                <w:color w:val="000000"/>
                <w:lang w:val="es-CR"/>
              </w:rPr>
            </w:pPr>
            <w:r w:rsidRPr="00766692">
              <w:rPr>
                <w:lang w:val="es-CR"/>
              </w:rPr>
              <w:t>7,318</w:t>
            </w:r>
          </w:p>
        </w:tc>
        <w:tc>
          <w:tcPr>
            <w:tcW w:w="1701" w:type="dxa"/>
          </w:tcPr>
          <w:p w14:paraId="4EA5D57C"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31.7</w:t>
            </w:r>
          </w:p>
        </w:tc>
        <w:tc>
          <w:tcPr>
            <w:tcW w:w="1559" w:type="dxa"/>
          </w:tcPr>
          <w:p w14:paraId="4AFBC5C5"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169.5</w:t>
            </w:r>
          </w:p>
        </w:tc>
      </w:tr>
      <w:tr w:rsidR="009A126F" w:rsidRPr="00766692" w14:paraId="70FFC226" w14:textId="77777777" w:rsidTr="003659F4">
        <w:tc>
          <w:tcPr>
            <w:tcW w:w="1951" w:type="dxa"/>
          </w:tcPr>
          <w:p w14:paraId="004085DE"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Sixaola</w:t>
            </w:r>
          </w:p>
        </w:tc>
        <w:tc>
          <w:tcPr>
            <w:tcW w:w="1134" w:type="dxa"/>
          </w:tcPr>
          <w:p w14:paraId="465C57A9"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3,462</w:t>
            </w:r>
          </w:p>
        </w:tc>
        <w:tc>
          <w:tcPr>
            <w:tcW w:w="1134" w:type="dxa"/>
          </w:tcPr>
          <w:p w14:paraId="5F9BC935"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10,234</w:t>
            </w:r>
          </w:p>
        </w:tc>
        <w:tc>
          <w:tcPr>
            <w:tcW w:w="1418" w:type="dxa"/>
          </w:tcPr>
          <w:p w14:paraId="7682E42C" w14:textId="77777777" w:rsidR="009A126F" w:rsidRPr="00766692" w:rsidRDefault="009A126F" w:rsidP="00C30024">
            <w:pPr>
              <w:spacing w:before="0" w:after="0" w:line="240" w:lineRule="auto"/>
              <w:jc w:val="right"/>
              <w:rPr>
                <w:rFonts w:cs="Times New Roman"/>
                <w:color w:val="000000"/>
                <w:lang w:val="es-CR"/>
              </w:rPr>
            </w:pPr>
            <w:r w:rsidRPr="00766692">
              <w:rPr>
                <w:lang w:val="es-CR"/>
              </w:rPr>
              <w:t>8,861</w:t>
            </w:r>
          </w:p>
        </w:tc>
        <w:tc>
          <w:tcPr>
            <w:tcW w:w="1701" w:type="dxa"/>
          </w:tcPr>
          <w:p w14:paraId="167857BC"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-13.4</w:t>
            </w:r>
          </w:p>
        </w:tc>
        <w:tc>
          <w:tcPr>
            <w:tcW w:w="1559" w:type="dxa"/>
          </w:tcPr>
          <w:p w14:paraId="21CA8291"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156.0</w:t>
            </w:r>
          </w:p>
        </w:tc>
      </w:tr>
      <w:tr w:rsidR="009A126F" w:rsidRPr="00766692" w14:paraId="5CF2A8D4" w14:textId="77777777" w:rsidTr="003659F4">
        <w:tc>
          <w:tcPr>
            <w:tcW w:w="1951" w:type="dxa"/>
          </w:tcPr>
          <w:p w14:paraId="1EC824F7"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Cahuita</w:t>
            </w:r>
          </w:p>
        </w:tc>
        <w:tc>
          <w:tcPr>
            <w:tcW w:w="1134" w:type="dxa"/>
          </w:tcPr>
          <w:p w14:paraId="7F3EE6A0"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2,521</w:t>
            </w:r>
          </w:p>
        </w:tc>
        <w:tc>
          <w:tcPr>
            <w:tcW w:w="1134" w:type="dxa"/>
          </w:tcPr>
          <w:p w14:paraId="2B229298" w14:textId="77777777" w:rsidR="009A126F" w:rsidRPr="00766692" w:rsidRDefault="009A126F" w:rsidP="00C30024">
            <w:pPr>
              <w:spacing w:before="0" w:after="0" w:line="240" w:lineRule="auto"/>
              <w:jc w:val="right"/>
              <w:rPr>
                <w:rFonts w:eastAsia="Arial Unicode MS" w:cs="Times New Roman"/>
                <w:sz w:val="22"/>
                <w:lang w:val="es-CR"/>
              </w:rPr>
            </w:pPr>
            <w:r w:rsidRPr="00766692">
              <w:rPr>
                <w:lang w:val="es-CR"/>
              </w:rPr>
              <w:t>5,331</w:t>
            </w:r>
          </w:p>
        </w:tc>
        <w:tc>
          <w:tcPr>
            <w:tcW w:w="1418" w:type="dxa"/>
          </w:tcPr>
          <w:p w14:paraId="685E9E78" w14:textId="77777777" w:rsidR="009A126F" w:rsidRPr="00766692" w:rsidRDefault="009A126F" w:rsidP="00C30024">
            <w:pPr>
              <w:spacing w:before="0" w:after="0" w:line="240" w:lineRule="auto"/>
              <w:jc w:val="right"/>
              <w:rPr>
                <w:rFonts w:cs="Times New Roman"/>
                <w:color w:val="000000"/>
                <w:lang w:val="es-CR"/>
              </w:rPr>
            </w:pPr>
            <w:r w:rsidRPr="00766692">
              <w:rPr>
                <w:lang w:val="es-CR"/>
              </w:rPr>
              <w:t>8,293</w:t>
            </w:r>
          </w:p>
        </w:tc>
        <w:tc>
          <w:tcPr>
            <w:tcW w:w="1701" w:type="dxa"/>
          </w:tcPr>
          <w:p w14:paraId="10F245DA"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55.6</w:t>
            </w:r>
          </w:p>
        </w:tc>
        <w:tc>
          <w:tcPr>
            <w:tcW w:w="1559" w:type="dxa"/>
          </w:tcPr>
          <w:p w14:paraId="396E7105"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229.0</w:t>
            </w:r>
          </w:p>
        </w:tc>
      </w:tr>
      <w:tr w:rsidR="009A126F" w:rsidRPr="00766692" w14:paraId="180C47F6" w14:textId="77777777" w:rsidTr="003659F4">
        <w:tc>
          <w:tcPr>
            <w:tcW w:w="1951" w:type="dxa"/>
          </w:tcPr>
          <w:p w14:paraId="6443A8F3" w14:textId="77777777" w:rsidR="009A126F" w:rsidRPr="00766692" w:rsidRDefault="009A126F" w:rsidP="00C30024">
            <w:pPr>
              <w:spacing w:before="0" w:after="0" w:line="240" w:lineRule="auto"/>
              <w:rPr>
                <w:rFonts w:eastAsia="Arial Unicode MS" w:cs="Times New Roman"/>
                <w:b/>
                <w:bCs/>
                <w:sz w:val="20"/>
                <w:szCs w:val="20"/>
                <w:lang w:val="es-CR"/>
              </w:rPr>
            </w:pPr>
            <w:r w:rsidRPr="00766692">
              <w:rPr>
                <w:lang w:val="es-CR"/>
              </w:rPr>
              <w:t>Telire*</w:t>
            </w:r>
          </w:p>
        </w:tc>
        <w:tc>
          <w:tcPr>
            <w:tcW w:w="1134" w:type="dxa"/>
          </w:tcPr>
          <w:p w14:paraId="12B56D9D" w14:textId="77777777" w:rsidR="009A126F" w:rsidRPr="00766692" w:rsidRDefault="009A126F" w:rsidP="00C30024">
            <w:pPr>
              <w:spacing w:before="0" w:after="0" w:line="240" w:lineRule="auto"/>
              <w:jc w:val="right"/>
              <w:rPr>
                <w:rFonts w:eastAsia="Arial Unicode MS" w:cs="Times New Roman"/>
                <w:sz w:val="22"/>
                <w:lang w:val="es-CR"/>
              </w:rPr>
            </w:pPr>
            <w:r w:rsidRPr="00766692">
              <w:rPr>
                <w:rFonts w:eastAsia="Arial Unicode MS" w:cs="Times New Roman"/>
                <w:sz w:val="22"/>
                <w:lang w:val="es-CR"/>
              </w:rPr>
              <w:t>*</w:t>
            </w:r>
          </w:p>
        </w:tc>
        <w:tc>
          <w:tcPr>
            <w:tcW w:w="1134" w:type="dxa"/>
          </w:tcPr>
          <w:p w14:paraId="553AD2C3" w14:textId="77777777" w:rsidR="009A126F" w:rsidRPr="00766692" w:rsidRDefault="009A126F" w:rsidP="00C30024">
            <w:pPr>
              <w:spacing w:before="0" w:after="0" w:line="240" w:lineRule="auto"/>
              <w:jc w:val="right"/>
              <w:rPr>
                <w:rFonts w:eastAsia="Arial Unicode MS" w:cs="Times New Roman"/>
                <w:sz w:val="22"/>
                <w:lang w:val="es-CR"/>
              </w:rPr>
            </w:pPr>
            <w:r w:rsidRPr="00766692">
              <w:rPr>
                <w:rFonts w:eastAsia="Arial Unicode MS" w:cs="Times New Roman"/>
                <w:sz w:val="22"/>
                <w:lang w:val="es-CR"/>
              </w:rPr>
              <w:t>*</w:t>
            </w:r>
          </w:p>
        </w:tc>
        <w:tc>
          <w:tcPr>
            <w:tcW w:w="1418" w:type="dxa"/>
          </w:tcPr>
          <w:p w14:paraId="4CB45B8E" w14:textId="77777777" w:rsidR="009A126F" w:rsidRPr="00766692" w:rsidRDefault="009A126F" w:rsidP="00C30024">
            <w:pPr>
              <w:spacing w:before="0" w:after="0" w:line="240" w:lineRule="auto"/>
              <w:jc w:val="right"/>
              <w:rPr>
                <w:rFonts w:cs="Times New Roman"/>
                <w:color w:val="000000"/>
                <w:lang w:val="es-CR"/>
              </w:rPr>
            </w:pPr>
            <w:r w:rsidRPr="00766692">
              <w:rPr>
                <w:lang w:val="es-CR"/>
              </w:rPr>
              <w:t>6,240</w:t>
            </w:r>
          </w:p>
        </w:tc>
        <w:tc>
          <w:tcPr>
            <w:tcW w:w="1701" w:type="dxa"/>
          </w:tcPr>
          <w:p w14:paraId="3E2932D3"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w:t>
            </w:r>
          </w:p>
        </w:tc>
        <w:tc>
          <w:tcPr>
            <w:tcW w:w="1559" w:type="dxa"/>
          </w:tcPr>
          <w:p w14:paraId="4D8F9321" w14:textId="77777777" w:rsidR="009A126F" w:rsidRPr="00766692" w:rsidRDefault="009A126F" w:rsidP="00C30024">
            <w:pPr>
              <w:spacing w:before="0" w:after="0" w:line="240" w:lineRule="auto"/>
              <w:jc w:val="center"/>
              <w:rPr>
                <w:rFonts w:cs="Times New Roman"/>
                <w:lang w:val="es-CR"/>
              </w:rPr>
            </w:pPr>
            <w:r w:rsidRPr="00766692">
              <w:rPr>
                <w:rFonts w:cs="Times New Roman"/>
                <w:lang w:val="es-CR"/>
              </w:rPr>
              <w:t>*</w:t>
            </w:r>
          </w:p>
        </w:tc>
      </w:tr>
      <w:tr w:rsidR="009A126F" w:rsidRPr="00766692" w14:paraId="23E4411D" w14:textId="77777777" w:rsidTr="003659F4">
        <w:tc>
          <w:tcPr>
            <w:tcW w:w="1951" w:type="dxa"/>
            <w:vAlign w:val="bottom"/>
          </w:tcPr>
          <w:p w14:paraId="2A315C38" w14:textId="77777777" w:rsidR="009A126F" w:rsidRPr="00766692" w:rsidRDefault="009A126F" w:rsidP="00C30024">
            <w:pPr>
              <w:spacing w:before="0" w:after="0" w:line="240" w:lineRule="auto"/>
              <w:rPr>
                <w:rFonts w:cs="Times New Roman"/>
                <w:b/>
                <w:bCs/>
                <w:sz w:val="22"/>
                <w:lang w:val="es-CR"/>
              </w:rPr>
            </w:pPr>
            <w:r w:rsidRPr="00766692">
              <w:rPr>
                <w:rFonts w:cs="Times New Roman"/>
                <w:b/>
                <w:bCs/>
                <w:sz w:val="22"/>
                <w:lang w:val="es-CR"/>
              </w:rPr>
              <w:t>COSTA RICA</w:t>
            </w:r>
          </w:p>
        </w:tc>
        <w:tc>
          <w:tcPr>
            <w:tcW w:w="1134" w:type="dxa"/>
          </w:tcPr>
          <w:p w14:paraId="42AB9E7E" w14:textId="77777777" w:rsidR="009A126F" w:rsidRPr="00766692" w:rsidRDefault="009A126F" w:rsidP="00C30024">
            <w:pPr>
              <w:spacing w:before="0" w:after="0" w:line="240" w:lineRule="auto"/>
              <w:jc w:val="right"/>
              <w:rPr>
                <w:rFonts w:cs="Times New Roman"/>
                <w:b/>
                <w:bCs/>
                <w:sz w:val="22"/>
                <w:lang w:val="es-CR"/>
              </w:rPr>
            </w:pPr>
            <w:r w:rsidRPr="00766692">
              <w:rPr>
                <w:rFonts w:cs="Times New Roman"/>
                <w:b/>
                <w:bCs/>
                <w:sz w:val="22"/>
                <w:lang w:val="es-CR"/>
              </w:rPr>
              <w:t>2,416,809</w:t>
            </w:r>
          </w:p>
        </w:tc>
        <w:tc>
          <w:tcPr>
            <w:tcW w:w="1134" w:type="dxa"/>
          </w:tcPr>
          <w:p w14:paraId="4CEC32EC" w14:textId="77777777" w:rsidR="009A126F" w:rsidRPr="00766692" w:rsidRDefault="009A126F" w:rsidP="00C30024">
            <w:pPr>
              <w:spacing w:before="0" w:after="0" w:line="240" w:lineRule="auto"/>
              <w:jc w:val="right"/>
              <w:rPr>
                <w:rFonts w:cs="Times New Roman"/>
                <w:b/>
                <w:bCs/>
                <w:sz w:val="22"/>
                <w:lang w:val="es-CR"/>
              </w:rPr>
            </w:pPr>
            <w:r w:rsidRPr="00766692">
              <w:rPr>
                <w:rFonts w:cs="Times New Roman"/>
                <w:b/>
                <w:bCs/>
                <w:sz w:val="22"/>
                <w:lang w:val="es-CR"/>
              </w:rPr>
              <w:t>3,810,179</w:t>
            </w:r>
          </w:p>
        </w:tc>
        <w:tc>
          <w:tcPr>
            <w:tcW w:w="1418" w:type="dxa"/>
          </w:tcPr>
          <w:p w14:paraId="1C6A57D6" w14:textId="77777777" w:rsidR="009A126F" w:rsidRPr="00766692" w:rsidRDefault="009A126F" w:rsidP="00C30024">
            <w:pPr>
              <w:spacing w:before="0" w:after="0" w:line="240" w:lineRule="auto"/>
              <w:jc w:val="right"/>
              <w:rPr>
                <w:rFonts w:cs="Times New Roman"/>
                <w:sz w:val="22"/>
                <w:lang w:val="es-CR"/>
              </w:rPr>
            </w:pPr>
            <w:r w:rsidRPr="00766692">
              <w:rPr>
                <w:rFonts w:cs="Times New Roman"/>
                <w:b/>
                <w:bCs/>
                <w:color w:val="000000"/>
                <w:sz w:val="22"/>
                <w:lang w:val="es-CR"/>
              </w:rPr>
              <w:t>4,301,712</w:t>
            </w:r>
          </w:p>
        </w:tc>
        <w:tc>
          <w:tcPr>
            <w:tcW w:w="1701" w:type="dxa"/>
          </w:tcPr>
          <w:p w14:paraId="36B866E3" w14:textId="77777777" w:rsidR="009A126F" w:rsidRPr="00766692" w:rsidRDefault="009A126F" w:rsidP="00C30024">
            <w:pPr>
              <w:spacing w:before="0" w:after="0" w:line="240" w:lineRule="auto"/>
              <w:jc w:val="center"/>
              <w:rPr>
                <w:rFonts w:cs="Times New Roman"/>
                <w:b/>
                <w:sz w:val="22"/>
                <w:lang w:val="es-CR"/>
              </w:rPr>
            </w:pPr>
            <w:r w:rsidRPr="00766692">
              <w:rPr>
                <w:rFonts w:cs="Times New Roman"/>
                <w:b/>
                <w:sz w:val="22"/>
                <w:lang w:val="es-CR"/>
              </w:rPr>
              <w:t>12.9</w:t>
            </w:r>
          </w:p>
        </w:tc>
        <w:tc>
          <w:tcPr>
            <w:tcW w:w="1559" w:type="dxa"/>
          </w:tcPr>
          <w:p w14:paraId="5B4FEA81" w14:textId="77777777" w:rsidR="009A126F" w:rsidRPr="00766692" w:rsidRDefault="009A126F" w:rsidP="00C30024">
            <w:pPr>
              <w:spacing w:before="0" w:after="0" w:line="240" w:lineRule="auto"/>
              <w:jc w:val="center"/>
              <w:rPr>
                <w:rFonts w:cs="Times New Roman"/>
                <w:b/>
                <w:sz w:val="22"/>
                <w:lang w:val="es-CR"/>
              </w:rPr>
            </w:pPr>
            <w:r w:rsidRPr="00766692">
              <w:rPr>
                <w:rFonts w:cs="Times New Roman"/>
                <w:b/>
                <w:sz w:val="22"/>
                <w:lang w:val="es-CR"/>
              </w:rPr>
              <w:t>78.0</w:t>
            </w:r>
          </w:p>
        </w:tc>
      </w:tr>
    </w:tbl>
    <w:p w14:paraId="06A2BEBE" w14:textId="360240C6" w:rsidR="009A126F" w:rsidRPr="00766692" w:rsidRDefault="009A126F" w:rsidP="009A126F">
      <w:pPr>
        <w:spacing w:after="0"/>
        <w:rPr>
          <w:sz w:val="20"/>
          <w:szCs w:val="20"/>
          <w:lang w:val="es-CR"/>
        </w:rPr>
      </w:pPr>
      <w:r w:rsidRPr="00766692">
        <w:rPr>
          <w:sz w:val="20"/>
          <w:szCs w:val="20"/>
          <w:lang w:val="es-CR"/>
        </w:rPr>
        <w:t>*El distrito de Telire se crea en 2004 como segregación del distrito de Bratsi, por lo que no se tiene información separada para los censos de 1984 y 2000.</w:t>
      </w:r>
      <w:r w:rsidR="00A70276">
        <w:rPr>
          <w:sz w:val="20"/>
          <w:szCs w:val="20"/>
          <w:lang w:val="es-CR"/>
        </w:rPr>
        <w:t xml:space="preserve"> </w:t>
      </w:r>
      <w:r w:rsidRPr="00766692">
        <w:rPr>
          <w:sz w:val="20"/>
          <w:szCs w:val="20"/>
          <w:lang w:val="es-CR"/>
        </w:rPr>
        <w:t xml:space="preserve">Para el cálculo del crecimiento poblacional, se añade esta población al distrito de Bratsi. </w:t>
      </w:r>
    </w:p>
    <w:p w14:paraId="2C7C4442" w14:textId="77777777" w:rsidR="009A126F" w:rsidRPr="00766692" w:rsidRDefault="009A126F" w:rsidP="009A126F">
      <w:pPr>
        <w:spacing w:after="0"/>
        <w:rPr>
          <w:lang w:val="es-CR"/>
        </w:rPr>
      </w:pPr>
      <w:r w:rsidRPr="00766692">
        <w:rPr>
          <w:lang w:val="es-CR"/>
        </w:rPr>
        <w:t xml:space="preserve">FUENTE: Censos de Población, según cuadros especiales generados por el autor a partir de las bases de datos CCP – INEC. </w:t>
      </w:r>
    </w:p>
    <w:p w14:paraId="3950BB76" w14:textId="77777777" w:rsidR="009A126F" w:rsidRPr="00766692" w:rsidRDefault="009A126F" w:rsidP="009A126F">
      <w:pPr>
        <w:pStyle w:val="NoSpacing"/>
      </w:pPr>
    </w:p>
    <w:p w14:paraId="69347827" w14:textId="1B2AFF0F" w:rsidR="009A126F" w:rsidRPr="00766692" w:rsidRDefault="009A126F" w:rsidP="009A126F">
      <w:pPr>
        <w:pStyle w:val="NoSpacing"/>
      </w:pPr>
      <w:r w:rsidRPr="00766692">
        <w:t>Este aumento de población se concentra más en los distritos de Bratsi y Cahuita, y está asociado al desarrollo turístico y ecoturístico del área.</w:t>
      </w:r>
      <w:r w:rsidR="00A70276">
        <w:t xml:space="preserve"> </w:t>
      </w:r>
    </w:p>
    <w:p w14:paraId="1CF26BA7" w14:textId="77777777" w:rsidR="009A126F" w:rsidRPr="00766692" w:rsidRDefault="009A126F" w:rsidP="009A126F">
      <w:pPr>
        <w:pStyle w:val="NoSpacing"/>
      </w:pPr>
    </w:p>
    <w:p w14:paraId="1B18A655" w14:textId="77777777" w:rsidR="009A126F" w:rsidRPr="00766692" w:rsidRDefault="009A126F" w:rsidP="009A126F">
      <w:pPr>
        <w:pStyle w:val="NoSpacing"/>
      </w:pPr>
      <w:r w:rsidRPr="00766692">
        <w:t xml:space="preserve">El distrito de Sixaola, que es dónde su ubica el proyecto evaluado, tiene un eje de desarrollo más centrado en su papel como área fronteriza, pero también de plantaciones de banano y plátano, operadas en su mayor parte por empresas transnacionales que se ubican con áreas de cultivo en la zona fronteriza, tanto del lado costarricense como panameño. </w:t>
      </w:r>
    </w:p>
    <w:p w14:paraId="1BB1DB5B" w14:textId="77777777" w:rsidR="009A126F" w:rsidRPr="00766692" w:rsidRDefault="009A126F" w:rsidP="009A126F">
      <w:pPr>
        <w:pStyle w:val="NoSpacing"/>
      </w:pPr>
    </w:p>
    <w:p w14:paraId="1138E8AF" w14:textId="5AB3CC58" w:rsidR="009A126F" w:rsidRPr="00766692" w:rsidRDefault="009A126F" w:rsidP="009A126F">
      <w:pPr>
        <w:pStyle w:val="NoSpacing"/>
      </w:pPr>
      <w:r w:rsidRPr="00766692">
        <w:t xml:space="preserve">En cuanto a la evolución demográfica del distrito de Sixaola, se puede ver que tiene </w:t>
      </w:r>
      <w:r w:rsidR="00C30024" w:rsidRPr="00766692">
        <w:t>un crecimiento poblacional bastante alto</w:t>
      </w:r>
      <w:r w:rsidRPr="00766692">
        <w:t xml:space="preserve"> en el mediano plazo, de forma que crece en dos veces y media entre 1984 y 2011, pero en el corto plazo más bien la población disminuye, con una reducción del -13.4% entre 2000 y 2011.</w:t>
      </w:r>
      <w:r w:rsidR="00A70276">
        <w:t xml:space="preserve"> </w:t>
      </w:r>
    </w:p>
    <w:p w14:paraId="4F434502" w14:textId="77777777" w:rsidR="009A126F" w:rsidRPr="00766692" w:rsidRDefault="009A126F" w:rsidP="009A126F">
      <w:pPr>
        <w:spacing w:after="0"/>
        <w:rPr>
          <w:szCs w:val="24"/>
          <w:lang w:val="es-CR"/>
        </w:rPr>
      </w:pPr>
    </w:p>
    <w:p w14:paraId="62BB49D9" w14:textId="77777777" w:rsidR="009A126F" w:rsidRPr="00766692" w:rsidRDefault="009A126F" w:rsidP="009A126F">
      <w:pPr>
        <w:pStyle w:val="NoSpacing"/>
      </w:pPr>
      <w:r w:rsidRPr="00766692">
        <w:t>Esto genera que su peso demográfico en el marco del cantón aumente entre 1984 y 2000, llegando a concentrar casi el 40% de la población del cantón, para experimentar una disminución de ese peso a menos de un 30% entre 2000y 2011 (cuadro 19).</w:t>
      </w:r>
    </w:p>
    <w:p w14:paraId="460CE7CB" w14:textId="77777777" w:rsidR="009A126F" w:rsidRPr="00766692" w:rsidRDefault="009A126F" w:rsidP="009A126F">
      <w:pPr>
        <w:pStyle w:val="NoSpacing"/>
      </w:pPr>
    </w:p>
    <w:p w14:paraId="7825280A" w14:textId="77777777" w:rsidR="009A126F" w:rsidRPr="00766692" w:rsidRDefault="009A126F" w:rsidP="009A126F">
      <w:pPr>
        <w:pStyle w:val="NoSpacing"/>
      </w:pPr>
    </w:p>
    <w:p w14:paraId="447E0AE8" w14:textId="6E87DAC1" w:rsidR="009A126F" w:rsidRPr="00766692" w:rsidRDefault="009A126F" w:rsidP="009A126F">
      <w:pPr>
        <w:spacing w:after="0"/>
        <w:jc w:val="center"/>
        <w:rPr>
          <w:b/>
          <w:lang w:val="es-CR"/>
        </w:rPr>
      </w:pPr>
      <w:r w:rsidRPr="00766692">
        <w:rPr>
          <w:b/>
          <w:lang w:val="es-CR"/>
        </w:rPr>
        <w:t>Cuadro 19.</w:t>
      </w:r>
      <w:r w:rsidR="00A70276">
        <w:rPr>
          <w:b/>
          <w:lang w:val="es-CR"/>
        </w:rPr>
        <w:t xml:space="preserve"> </w:t>
      </w:r>
      <w:r w:rsidRPr="00766692">
        <w:rPr>
          <w:b/>
          <w:lang w:val="es-CR"/>
        </w:rPr>
        <w:t>DISTRIBUCIÓN PORCENTUAL DE LA POBLACIÓN DEL CANTÓN DE TALAMANCA POR DISTRITOS.</w:t>
      </w:r>
      <w:r w:rsidR="00A70276">
        <w:rPr>
          <w:b/>
          <w:lang w:val="es-CR"/>
        </w:rPr>
        <w:t xml:space="preserve"> </w:t>
      </w:r>
      <w:r w:rsidRPr="00766692">
        <w:rPr>
          <w:b/>
          <w:lang w:val="es-CR"/>
        </w:rPr>
        <w:t>1984, 2000 y 2011</w:t>
      </w:r>
    </w:p>
    <w:p w14:paraId="3275491D" w14:textId="77777777" w:rsidR="009A126F" w:rsidRPr="00766692" w:rsidRDefault="009A126F" w:rsidP="009A126F">
      <w:pPr>
        <w:spacing w:after="0"/>
        <w:rPr>
          <w:lang w:val="es-CR"/>
        </w:rPr>
      </w:pPr>
    </w:p>
    <w:tbl>
      <w:tblPr>
        <w:tblStyle w:val="TableGrid"/>
        <w:tblW w:w="8647" w:type="dxa"/>
        <w:tblLayout w:type="fixed"/>
        <w:tblLook w:val="0020" w:firstRow="1" w:lastRow="0" w:firstColumn="0" w:lastColumn="0" w:noHBand="0" w:noVBand="0"/>
      </w:tblPr>
      <w:tblGrid>
        <w:gridCol w:w="3796"/>
        <w:gridCol w:w="1617"/>
        <w:gridCol w:w="1617"/>
        <w:gridCol w:w="1617"/>
      </w:tblGrid>
      <w:tr w:rsidR="009A126F" w:rsidRPr="00766692" w14:paraId="13348DD0" w14:textId="77777777" w:rsidTr="003659F4">
        <w:tc>
          <w:tcPr>
            <w:tcW w:w="3796" w:type="dxa"/>
          </w:tcPr>
          <w:p w14:paraId="5882A76A" w14:textId="77777777" w:rsidR="009A126F" w:rsidRPr="00766692" w:rsidRDefault="009A126F" w:rsidP="00C30024">
            <w:pPr>
              <w:spacing w:before="0" w:after="0" w:line="240" w:lineRule="auto"/>
              <w:rPr>
                <w:b/>
                <w:lang w:val="es-CR"/>
              </w:rPr>
            </w:pPr>
            <w:r w:rsidRPr="00766692">
              <w:rPr>
                <w:b/>
                <w:lang w:val="es-CR"/>
              </w:rPr>
              <w:t>CANTÓN Y DISTRITOS</w:t>
            </w:r>
          </w:p>
          <w:p w14:paraId="275D6B18" w14:textId="77777777" w:rsidR="009A126F" w:rsidRPr="00766692" w:rsidRDefault="009A126F" w:rsidP="00C30024">
            <w:pPr>
              <w:spacing w:before="0" w:after="0" w:line="240" w:lineRule="auto"/>
              <w:rPr>
                <w:b/>
                <w:lang w:val="es-CR"/>
              </w:rPr>
            </w:pPr>
          </w:p>
        </w:tc>
        <w:tc>
          <w:tcPr>
            <w:tcW w:w="1617" w:type="dxa"/>
          </w:tcPr>
          <w:p w14:paraId="45E24C8A" w14:textId="77777777" w:rsidR="009A126F" w:rsidRPr="00766692" w:rsidRDefault="009A126F" w:rsidP="00C30024">
            <w:pPr>
              <w:spacing w:before="0" w:after="0" w:line="240" w:lineRule="auto"/>
              <w:jc w:val="center"/>
              <w:rPr>
                <w:b/>
                <w:lang w:val="es-CR"/>
              </w:rPr>
            </w:pPr>
            <w:r w:rsidRPr="00766692">
              <w:rPr>
                <w:b/>
                <w:lang w:val="es-CR"/>
              </w:rPr>
              <w:t>1984</w:t>
            </w:r>
          </w:p>
        </w:tc>
        <w:tc>
          <w:tcPr>
            <w:tcW w:w="1617" w:type="dxa"/>
          </w:tcPr>
          <w:p w14:paraId="159F154A" w14:textId="77777777" w:rsidR="009A126F" w:rsidRPr="00766692" w:rsidRDefault="009A126F" w:rsidP="00C30024">
            <w:pPr>
              <w:spacing w:before="0" w:after="0" w:line="240" w:lineRule="auto"/>
              <w:jc w:val="center"/>
              <w:rPr>
                <w:b/>
                <w:lang w:val="es-CR"/>
              </w:rPr>
            </w:pPr>
            <w:r w:rsidRPr="00766692">
              <w:rPr>
                <w:b/>
                <w:lang w:val="es-CR"/>
              </w:rPr>
              <w:t>2000</w:t>
            </w:r>
          </w:p>
        </w:tc>
        <w:tc>
          <w:tcPr>
            <w:tcW w:w="1617" w:type="dxa"/>
          </w:tcPr>
          <w:p w14:paraId="1300727B" w14:textId="77777777" w:rsidR="009A126F" w:rsidRPr="00766692" w:rsidRDefault="009A126F" w:rsidP="00C30024">
            <w:pPr>
              <w:spacing w:before="0" w:after="0" w:line="240" w:lineRule="auto"/>
              <w:jc w:val="center"/>
              <w:rPr>
                <w:b/>
                <w:lang w:val="es-CR"/>
              </w:rPr>
            </w:pPr>
            <w:r w:rsidRPr="00766692">
              <w:rPr>
                <w:b/>
                <w:lang w:val="es-CR"/>
              </w:rPr>
              <w:t>2011</w:t>
            </w:r>
          </w:p>
        </w:tc>
      </w:tr>
      <w:tr w:rsidR="009A126F" w:rsidRPr="00766692" w14:paraId="219792FB" w14:textId="77777777" w:rsidTr="003659F4">
        <w:tc>
          <w:tcPr>
            <w:tcW w:w="3796" w:type="dxa"/>
          </w:tcPr>
          <w:p w14:paraId="62310FB8" w14:textId="77777777" w:rsidR="009A126F" w:rsidRPr="00766692" w:rsidRDefault="009A126F" w:rsidP="00C30024">
            <w:pPr>
              <w:spacing w:before="0" w:after="0" w:line="240" w:lineRule="auto"/>
              <w:rPr>
                <w:rFonts w:eastAsia="Arial Unicode MS"/>
                <w:b/>
                <w:bCs/>
                <w:lang w:val="es-CR"/>
              </w:rPr>
            </w:pPr>
            <w:r w:rsidRPr="00766692">
              <w:rPr>
                <w:lang w:val="es-CR"/>
              </w:rPr>
              <w:t>Bratsi</w:t>
            </w:r>
          </w:p>
        </w:tc>
        <w:tc>
          <w:tcPr>
            <w:tcW w:w="1617" w:type="dxa"/>
          </w:tcPr>
          <w:p w14:paraId="0F34F7AA" w14:textId="77777777" w:rsidR="009A126F" w:rsidRPr="00766692" w:rsidRDefault="009A126F" w:rsidP="00C30024">
            <w:pPr>
              <w:spacing w:before="0" w:after="0" w:line="240" w:lineRule="auto"/>
              <w:jc w:val="center"/>
              <w:rPr>
                <w:lang w:val="es-CR"/>
              </w:rPr>
            </w:pPr>
            <w:r w:rsidRPr="00766692">
              <w:rPr>
                <w:lang w:val="es-CR"/>
              </w:rPr>
              <w:t>45.7</w:t>
            </w:r>
          </w:p>
        </w:tc>
        <w:tc>
          <w:tcPr>
            <w:tcW w:w="1617" w:type="dxa"/>
          </w:tcPr>
          <w:p w14:paraId="7E0DE4DC" w14:textId="77777777" w:rsidR="009A126F" w:rsidRPr="00766692" w:rsidRDefault="009A126F" w:rsidP="00C30024">
            <w:pPr>
              <w:spacing w:before="0" w:after="0" w:line="240" w:lineRule="auto"/>
              <w:jc w:val="center"/>
              <w:rPr>
                <w:color w:val="000000"/>
                <w:lang w:val="es-CR"/>
              </w:rPr>
            </w:pPr>
            <w:r w:rsidRPr="00766692">
              <w:rPr>
                <w:lang w:val="es-CR"/>
              </w:rPr>
              <w:t>39.8</w:t>
            </w:r>
          </w:p>
        </w:tc>
        <w:tc>
          <w:tcPr>
            <w:tcW w:w="1617" w:type="dxa"/>
          </w:tcPr>
          <w:p w14:paraId="7611BD49" w14:textId="77777777" w:rsidR="009A126F" w:rsidRPr="00766692" w:rsidRDefault="009A126F" w:rsidP="00C30024">
            <w:pPr>
              <w:spacing w:before="0" w:after="0" w:line="240" w:lineRule="auto"/>
              <w:jc w:val="center"/>
              <w:rPr>
                <w:color w:val="000000"/>
                <w:lang w:val="es-CR"/>
              </w:rPr>
            </w:pPr>
            <w:r w:rsidRPr="00766692">
              <w:rPr>
                <w:lang w:val="es-CR"/>
              </w:rPr>
              <w:t>23.8</w:t>
            </w:r>
          </w:p>
        </w:tc>
      </w:tr>
      <w:tr w:rsidR="009A126F" w:rsidRPr="00766692" w14:paraId="53047310" w14:textId="77777777" w:rsidTr="003659F4">
        <w:tc>
          <w:tcPr>
            <w:tcW w:w="3796" w:type="dxa"/>
          </w:tcPr>
          <w:p w14:paraId="4EEE6B98" w14:textId="77777777" w:rsidR="009A126F" w:rsidRPr="00766692" w:rsidRDefault="009A126F" w:rsidP="00C30024">
            <w:pPr>
              <w:spacing w:before="0" w:after="0" w:line="240" w:lineRule="auto"/>
              <w:rPr>
                <w:rFonts w:eastAsia="Arial Unicode MS"/>
                <w:b/>
                <w:bCs/>
                <w:lang w:val="es-CR"/>
              </w:rPr>
            </w:pPr>
            <w:r w:rsidRPr="00766692">
              <w:rPr>
                <w:lang w:val="es-CR"/>
              </w:rPr>
              <w:t>Sixaola</w:t>
            </w:r>
          </w:p>
        </w:tc>
        <w:tc>
          <w:tcPr>
            <w:tcW w:w="1617" w:type="dxa"/>
          </w:tcPr>
          <w:p w14:paraId="2BA279D7" w14:textId="77777777" w:rsidR="009A126F" w:rsidRPr="00766692" w:rsidRDefault="009A126F" w:rsidP="00C30024">
            <w:pPr>
              <w:spacing w:before="0" w:after="0" w:line="240" w:lineRule="auto"/>
              <w:jc w:val="center"/>
              <w:rPr>
                <w:lang w:val="es-CR"/>
              </w:rPr>
            </w:pPr>
            <w:r w:rsidRPr="00766692">
              <w:rPr>
                <w:lang w:val="es-CR"/>
              </w:rPr>
              <w:t>31.4</w:t>
            </w:r>
          </w:p>
        </w:tc>
        <w:tc>
          <w:tcPr>
            <w:tcW w:w="1617" w:type="dxa"/>
          </w:tcPr>
          <w:p w14:paraId="1328FBDC" w14:textId="77777777" w:rsidR="009A126F" w:rsidRPr="00766692" w:rsidRDefault="009A126F" w:rsidP="00C30024">
            <w:pPr>
              <w:spacing w:before="0" w:after="0" w:line="240" w:lineRule="auto"/>
              <w:jc w:val="center"/>
              <w:rPr>
                <w:lang w:val="es-CR"/>
              </w:rPr>
            </w:pPr>
            <w:r w:rsidRPr="00766692">
              <w:rPr>
                <w:lang w:val="es-CR"/>
              </w:rPr>
              <w:t>39.6</w:t>
            </w:r>
          </w:p>
        </w:tc>
        <w:tc>
          <w:tcPr>
            <w:tcW w:w="1617" w:type="dxa"/>
          </w:tcPr>
          <w:p w14:paraId="2652D6BA" w14:textId="77777777" w:rsidR="009A126F" w:rsidRPr="00766692" w:rsidRDefault="009A126F" w:rsidP="00C30024">
            <w:pPr>
              <w:spacing w:before="0" w:after="0" w:line="240" w:lineRule="auto"/>
              <w:jc w:val="center"/>
              <w:rPr>
                <w:lang w:val="es-CR"/>
              </w:rPr>
            </w:pPr>
            <w:r w:rsidRPr="00766692">
              <w:rPr>
                <w:lang w:val="es-CR"/>
              </w:rPr>
              <w:t>28.9</w:t>
            </w:r>
          </w:p>
        </w:tc>
      </w:tr>
      <w:tr w:rsidR="009A126F" w:rsidRPr="00766692" w14:paraId="59ABBE66" w14:textId="77777777" w:rsidTr="003659F4">
        <w:tc>
          <w:tcPr>
            <w:tcW w:w="3796" w:type="dxa"/>
          </w:tcPr>
          <w:p w14:paraId="6CBF1051" w14:textId="77777777" w:rsidR="009A126F" w:rsidRPr="00766692" w:rsidRDefault="009A126F" w:rsidP="00C30024">
            <w:pPr>
              <w:spacing w:before="0" w:after="0" w:line="240" w:lineRule="auto"/>
              <w:rPr>
                <w:rFonts w:eastAsia="Arial Unicode MS"/>
                <w:b/>
                <w:bCs/>
                <w:lang w:val="es-CR"/>
              </w:rPr>
            </w:pPr>
            <w:r w:rsidRPr="00766692">
              <w:rPr>
                <w:lang w:val="es-CR"/>
              </w:rPr>
              <w:t>Cahuita</w:t>
            </w:r>
          </w:p>
        </w:tc>
        <w:tc>
          <w:tcPr>
            <w:tcW w:w="1617" w:type="dxa"/>
          </w:tcPr>
          <w:p w14:paraId="78E1D5A7" w14:textId="77777777" w:rsidR="009A126F" w:rsidRPr="00766692" w:rsidRDefault="009A126F" w:rsidP="00C30024">
            <w:pPr>
              <w:spacing w:before="0" w:after="0" w:line="240" w:lineRule="auto"/>
              <w:jc w:val="center"/>
              <w:rPr>
                <w:lang w:val="es-CR"/>
              </w:rPr>
            </w:pPr>
            <w:r w:rsidRPr="00766692">
              <w:rPr>
                <w:lang w:val="es-CR"/>
              </w:rPr>
              <w:t>22.9</w:t>
            </w:r>
          </w:p>
        </w:tc>
        <w:tc>
          <w:tcPr>
            <w:tcW w:w="1617" w:type="dxa"/>
          </w:tcPr>
          <w:p w14:paraId="0ACE6CF8" w14:textId="77777777" w:rsidR="009A126F" w:rsidRPr="00766692" w:rsidRDefault="009A126F" w:rsidP="00C30024">
            <w:pPr>
              <w:spacing w:before="0" w:after="0" w:line="240" w:lineRule="auto"/>
              <w:jc w:val="center"/>
              <w:rPr>
                <w:color w:val="000000"/>
                <w:lang w:val="es-CR"/>
              </w:rPr>
            </w:pPr>
            <w:r w:rsidRPr="00766692">
              <w:rPr>
                <w:lang w:val="es-CR"/>
              </w:rPr>
              <w:t>20.6</w:t>
            </w:r>
          </w:p>
        </w:tc>
        <w:tc>
          <w:tcPr>
            <w:tcW w:w="1617" w:type="dxa"/>
          </w:tcPr>
          <w:p w14:paraId="2C371EF7" w14:textId="77777777" w:rsidR="009A126F" w:rsidRPr="00766692" w:rsidRDefault="009A126F" w:rsidP="00C30024">
            <w:pPr>
              <w:spacing w:before="0" w:after="0" w:line="240" w:lineRule="auto"/>
              <w:jc w:val="center"/>
              <w:rPr>
                <w:color w:val="000000"/>
                <w:lang w:val="es-CR"/>
              </w:rPr>
            </w:pPr>
            <w:r w:rsidRPr="00766692">
              <w:rPr>
                <w:lang w:val="es-CR"/>
              </w:rPr>
              <w:t>27.0</w:t>
            </w:r>
          </w:p>
        </w:tc>
      </w:tr>
      <w:tr w:rsidR="009A126F" w:rsidRPr="00766692" w14:paraId="00AB32C7" w14:textId="77777777" w:rsidTr="003659F4">
        <w:tc>
          <w:tcPr>
            <w:tcW w:w="3796" w:type="dxa"/>
          </w:tcPr>
          <w:p w14:paraId="2CB432A3" w14:textId="77777777" w:rsidR="009A126F" w:rsidRPr="00766692" w:rsidRDefault="009A126F" w:rsidP="00C30024">
            <w:pPr>
              <w:spacing w:before="0" w:after="0" w:line="240" w:lineRule="auto"/>
              <w:rPr>
                <w:rFonts w:eastAsia="Arial Unicode MS"/>
                <w:b/>
                <w:bCs/>
                <w:lang w:val="es-CR"/>
              </w:rPr>
            </w:pPr>
            <w:r w:rsidRPr="00766692">
              <w:rPr>
                <w:lang w:val="es-CR"/>
              </w:rPr>
              <w:t>Telire*</w:t>
            </w:r>
          </w:p>
        </w:tc>
        <w:tc>
          <w:tcPr>
            <w:tcW w:w="1617" w:type="dxa"/>
          </w:tcPr>
          <w:p w14:paraId="18075A0E" w14:textId="77777777" w:rsidR="009A126F" w:rsidRPr="00766692" w:rsidRDefault="009A126F" w:rsidP="00C30024">
            <w:pPr>
              <w:spacing w:before="0" w:after="0" w:line="240" w:lineRule="auto"/>
              <w:jc w:val="center"/>
              <w:rPr>
                <w:lang w:val="es-CR"/>
              </w:rPr>
            </w:pPr>
            <w:r w:rsidRPr="00766692">
              <w:rPr>
                <w:lang w:val="es-CR"/>
              </w:rPr>
              <w:t>*</w:t>
            </w:r>
          </w:p>
        </w:tc>
        <w:tc>
          <w:tcPr>
            <w:tcW w:w="1617" w:type="dxa"/>
          </w:tcPr>
          <w:p w14:paraId="6D167F75" w14:textId="77777777" w:rsidR="009A126F" w:rsidRPr="00766692" w:rsidRDefault="009A126F" w:rsidP="00C30024">
            <w:pPr>
              <w:spacing w:before="0" w:after="0" w:line="240" w:lineRule="auto"/>
              <w:jc w:val="center"/>
              <w:rPr>
                <w:color w:val="000000"/>
                <w:lang w:val="es-CR"/>
              </w:rPr>
            </w:pPr>
            <w:r w:rsidRPr="00766692">
              <w:rPr>
                <w:color w:val="000000"/>
                <w:lang w:val="es-CR"/>
              </w:rPr>
              <w:t>*</w:t>
            </w:r>
          </w:p>
        </w:tc>
        <w:tc>
          <w:tcPr>
            <w:tcW w:w="1617" w:type="dxa"/>
          </w:tcPr>
          <w:p w14:paraId="1324AA6F" w14:textId="77777777" w:rsidR="009A126F" w:rsidRPr="00766692" w:rsidRDefault="009A126F" w:rsidP="00C30024">
            <w:pPr>
              <w:spacing w:before="0" w:after="0" w:line="240" w:lineRule="auto"/>
              <w:jc w:val="center"/>
              <w:rPr>
                <w:color w:val="000000"/>
                <w:lang w:val="es-CR"/>
              </w:rPr>
            </w:pPr>
            <w:r w:rsidRPr="00766692">
              <w:rPr>
                <w:lang w:val="es-CR"/>
              </w:rPr>
              <w:t>20.3</w:t>
            </w:r>
          </w:p>
        </w:tc>
      </w:tr>
      <w:tr w:rsidR="009A126F" w:rsidRPr="00766692" w14:paraId="13750063" w14:textId="77777777" w:rsidTr="003659F4">
        <w:tc>
          <w:tcPr>
            <w:tcW w:w="3796" w:type="dxa"/>
          </w:tcPr>
          <w:p w14:paraId="42C7B696" w14:textId="77777777" w:rsidR="009A126F" w:rsidRPr="00766692" w:rsidRDefault="009A126F" w:rsidP="00C30024">
            <w:pPr>
              <w:spacing w:before="0" w:after="0" w:line="240" w:lineRule="auto"/>
              <w:rPr>
                <w:b/>
                <w:bCs/>
                <w:lang w:val="es-CR"/>
              </w:rPr>
            </w:pPr>
            <w:r w:rsidRPr="00766692">
              <w:rPr>
                <w:b/>
                <w:bCs/>
                <w:lang w:val="es-CR"/>
              </w:rPr>
              <w:t>CANTÓN TALAMANCA</w:t>
            </w:r>
          </w:p>
        </w:tc>
        <w:tc>
          <w:tcPr>
            <w:tcW w:w="1617" w:type="dxa"/>
          </w:tcPr>
          <w:p w14:paraId="02B47E7A" w14:textId="77777777" w:rsidR="009A126F" w:rsidRPr="00766692" w:rsidRDefault="009A126F" w:rsidP="00C30024">
            <w:pPr>
              <w:spacing w:before="0" w:after="0" w:line="240" w:lineRule="auto"/>
              <w:jc w:val="center"/>
              <w:rPr>
                <w:b/>
                <w:lang w:val="es-CR"/>
              </w:rPr>
            </w:pPr>
            <w:r w:rsidRPr="00766692">
              <w:rPr>
                <w:b/>
                <w:lang w:val="es-CR"/>
              </w:rPr>
              <w:t>100.0</w:t>
            </w:r>
          </w:p>
        </w:tc>
        <w:tc>
          <w:tcPr>
            <w:tcW w:w="1617" w:type="dxa"/>
          </w:tcPr>
          <w:p w14:paraId="6164AF10" w14:textId="77777777" w:rsidR="009A126F" w:rsidRPr="00766692" w:rsidRDefault="009A126F" w:rsidP="00C30024">
            <w:pPr>
              <w:spacing w:before="0" w:after="0" w:line="240" w:lineRule="auto"/>
              <w:jc w:val="center"/>
              <w:rPr>
                <w:b/>
                <w:lang w:val="es-CR"/>
              </w:rPr>
            </w:pPr>
            <w:r w:rsidRPr="00766692">
              <w:rPr>
                <w:b/>
                <w:lang w:val="es-CR"/>
              </w:rPr>
              <w:t>100.0</w:t>
            </w:r>
          </w:p>
        </w:tc>
        <w:tc>
          <w:tcPr>
            <w:tcW w:w="1617" w:type="dxa"/>
          </w:tcPr>
          <w:p w14:paraId="6E9CE11D" w14:textId="77777777" w:rsidR="009A126F" w:rsidRPr="00766692" w:rsidRDefault="009A126F" w:rsidP="00C30024">
            <w:pPr>
              <w:spacing w:before="0" w:after="0" w:line="240" w:lineRule="auto"/>
              <w:jc w:val="center"/>
              <w:rPr>
                <w:b/>
                <w:lang w:val="es-CR"/>
              </w:rPr>
            </w:pPr>
            <w:r w:rsidRPr="00766692">
              <w:rPr>
                <w:b/>
                <w:lang w:val="es-CR"/>
              </w:rPr>
              <w:t>100.0</w:t>
            </w:r>
          </w:p>
        </w:tc>
      </w:tr>
    </w:tbl>
    <w:p w14:paraId="0A9C8A58" w14:textId="77777777" w:rsidR="009A126F" w:rsidRPr="00766692" w:rsidRDefault="009A126F" w:rsidP="009A126F">
      <w:pPr>
        <w:spacing w:after="0"/>
        <w:rPr>
          <w:lang w:val="es-CR"/>
        </w:rPr>
      </w:pPr>
      <w:r w:rsidRPr="00766692">
        <w:rPr>
          <w:lang w:val="es-CR"/>
        </w:rPr>
        <w:t xml:space="preserve">*Ver nota cuadro anterior. </w:t>
      </w:r>
    </w:p>
    <w:p w14:paraId="3274042C" w14:textId="77777777" w:rsidR="009A126F" w:rsidRPr="00766692" w:rsidRDefault="009A126F" w:rsidP="009A126F">
      <w:pPr>
        <w:spacing w:after="0"/>
        <w:rPr>
          <w:lang w:val="es-CR"/>
        </w:rPr>
      </w:pPr>
      <w:r w:rsidRPr="00766692">
        <w:rPr>
          <w:lang w:val="es-CR"/>
        </w:rPr>
        <w:t>FUENTE: Cálculos realizados por el autor con base en la información del Cuadro 18 de este informe.</w:t>
      </w:r>
    </w:p>
    <w:p w14:paraId="27D0DA49" w14:textId="77777777" w:rsidR="009A126F" w:rsidRPr="00766692" w:rsidRDefault="009A126F" w:rsidP="009A126F">
      <w:pPr>
        <w:pStyle w:val="NoSpacing"/>
        <w:rPr>
          <w:szCs w:val="24"/>
        </w:rPr>
      </w:pPr>
    </w:p>
    <w:p w14:paraId="1252F53E" w14:textId="77777777" w:rsidR="009A126F" w:rsidRPr="00766692" w:rsidRDefault="009A126F" w:rsidP="009A126F">
      <w:pPr>
        <w:pStyle w:val="NoSpacing"/>
        <w:rPr>
          <w:szCs w:val="24"/>
        </w:rPr>
      </w:pPr>
    </w:p>
    <w:p w14:paraId="13971362" w14:textId="77777777" w:rsidR="009A126F" w:rsidRPr="00766692" w:rsidRDefault="009A126F" w:rsidP="009A126F">
      <w:pPr>
        <w:pStyle w:val="NoSpacing"/>
        <w:rPr>
          <w:szCs w:val="24"/>
        </w:rPr>
      </w:pPr>
      <w:r w:rsidRPr="00766692">
        <w:rPr>
          <w:szCs w:val="24"/>
        </w:rPr>
        <w:t xml:space="preserve">El cantón de Talamanca es el que ocupa el último lugar en desarrollo relativo entre los cantones del país según el Índice de Desarrollo Humano y el penúltimo en cuanto al Índice de Pobreza Multidimensional, para los años 2019 y 2020 (cuadros 4 y 5). </w:t>
      </w:r>
    </w:p>
    <w:p w14:paraId="25CF517F" w14:textId="77777777" w:rsidR="009A126F" w:rsidRPr="00766692" w:rsidRDefault="009A126F" w:rsidP="009A126F">
      <w:pPr>
        <w:pStyle w:val="NoSpacing"/>
        <w:rPr>
          <w:szCs w:val="24"/>
        </w:rPr>
      </w:pPr>
    </w:p>
    <w:p w14:paraId="1D764623" w14:textId="6DB592A2" w:rsidR="009A126F" w:rsidRPr="00766692" w:rsidRDefault="009A126F" w:rsidP="009A126F">
      <w:pPr>
        <w:pStyle w:val="NoSpacing"/>
        <w:rPr>
          <w:szCs w:val="24"/>
        </w:rPr>
      </w:pPr>
      <w:r w:rsidRPr="00766692">
        <w:rPr>
          <w:szCs w:val="24"/>
        </w:rPr>
        <w:t>El distrito de Sixaola por su lado ocupa el segundo lugar en cuanto a desarrollo relativo en el cantón de Talamanca, por detrás de Cahuita, según el Índice de Desarrollo Social para el año 2013.</w:t>
      </w:r>
      <w:r w:rsidR="00A70276">
        <w:rPr>
          <w:szCs w:val="24"/>
        </w:rPr>
        <w:t xml:space="preserve"> </w:t>
      </w:r>
      <w:r w:rsidRPr="00766692">
        <w:rPr>
          <w:szCs w:val="24"/>
        </w:rPr>
        <w:t>Sin embargo, debe hacerse la salvedad de que, según ese estudio del PNUD todos los distritos del cantón se ubican en el escalón más bajo de desarrollo relativo entre todos los distritos del país.</w:t>
      </w:r>
    </w:p>
    <w:p w14:paraId="5D6D6DC0" w14:textId="77777777" w:rsidR="009A126F" w:rsidRPr="00766692" w:rsidRDefault="009A126F" w:rsidP="009A126F">
      <w:pPr>
        <w:pStyle w:val="NoSpacing"/>
        <w:rPr>
          <w:szCs w:val="24"/>
        </w:rPr>
      </w:pPr>
    </w:p>
    <w:p w14:paraId="4A185210" w14:textId="6FEAE187" w:rsidR="009A126F" w:rsidRPr="00766692" w:rsidRDefault="009A126F" w:rsidP="009A126F">
      <w:pPr>
        <w:pStyle w:val="NoSpacing"/>
        <w:rPr>
          <w:szCs w:val="24"/>
        </w:rPr>
      </w:pPr>
      <w:r w:rsidRPr="00766692">
        <w:rPr>
          <w:szCs w:val="24"/>
        </w:rPr>
        <w:t>El sitio específico del proyecto evaluado se ubica en un terreno aledaño sin uso urbano del poblado de Sixaola.</w:t>
      </w:r>
      <w:r w:rsidR="00A70276">
        <w:rPr>
          <w:szCs w:val="24"/>
        </w:rPr>
        <w:t xml:space="preserve"> </w:t>
      </w:r>
      <w:r w:rsidRPr="00766692">
        <w:rPr>
          <w:szCs w:val="24"/>
        </w:rPr>
        <w:t>Este poblado ubicado sobre la frontera Costa Rica – Panamá, el puente binacional recién construido sobre el río Sixaola, es un pueble pequeño, ubicado sobre la carretera internacional Costa Rica – Panamá, y en su mayor parte sobre la vega del río Sixaola.</w:t>
      </w:r>
      <w:r w:rsidR="00A70276">
        <w:rPr>
          <w:szCs w:val="24"/>
        </w:rPr>
        <w:t xml:space="preserve"> </w:t>
      </w:r>
      <w:r w:rsidRPr="00766692">
        <w:rPr>
          <w:szCs w:val="24"/>
        </w:rPr>
        <w:t xml:space="preserve">Se trata de un terreno colindante con </w:t>
      </w:r>
      <w:r w:rsidR="00381F59" w:rsidRPr="00766692">
        <w:rPr>
          <w:szCs w:val="24"/>
        </w:rPr>
        <w:t>la zona construida</w:t>
      </w:r>
      <w:r w:rsidRPr="00766692">
        <w:rPr>
          <w:szCs w:val="24"/>
        </w:rPr>
        <w:t xml:space="preserve"> pero fuera de ella, por lo que en su mayor parte no tiene edificaciones directamente colindantes. </w:t>
      </w:r>
    </w:p>
    <w:p w14:paraId="22111E8F" w14:textId="77777777" w:rsidR="009A126F" w:rsidRPr="00766692" w:rsidRDefault="009A126F" w:rsidP="009A126F">
      <w:pPr>
        <w:pStyle w:val="NoSpacing"/>
        <w:rPr>
          <w:szCs w:val="24"/>
        </w:rPr>
      </w:pPr>
    </w:p>
    <w:p w14:paraId="05CE1943" w14:textId="238B2525" w:rsidR="009A126F" w:rsidRPr="00766692" w:rsidRDefault="009A126F" w:rsidP="009A126F">
      <w:pPr>
        <w:pStyle w:val="NoSpacing"/>
        <w:rPr>
          <w:szCs w:val="24"/>
        </w:rPr>
      </w:pPr>
      <w:r w:rsidRPr="00766692">
        <w:rPr>
          <w:szCs w:val="24"/>
        </w:rPr>
        <w:t>La actividad en el poblado de Sixaola gira en gran parte alrededor de su ubicación geográfica como zona fronteriza, lo que comprende tránsito de mercancías y de personas, principalmente.</w:t>
      </w:r>
      <w:r w:rsidR="00A70276">
        <w:rPr>
          <w:szCs w:val="24"/>
        </w:rPr>
        <w:t xml:space="preserve"> </w:t>
      </w:r>
      <w:r w:rsidRPr="00766692">
        <w:rPr>
          <w:szCs w:val="24"/>
        </w:rPr>
        <w:t xml:space="preserve">Es importante señalar que como se ha indicado, la actividad de cultivo de banano y plátano se ubica a ambos lados de </w:t>
      </w:r>
      <w:r w:rsidR="00381F59" w:rsidRPr="00766692">
        <w:rPr>
          <w:szCs w:val="24"/>
        </w:rPr>
        <w:t>a la frontera</w:t>
      </w:r>
      <w:r w:rsidRPr="00766692">
        <w:rPr>
          <w:szCs w:val="24"/>
        </w:rPr>
        <w:t xml:space="preserve">, y que en muchos casos la producción generada de cualquiera de los dos países es exportada por los puertos de ambos países. </w:t>
      </w:r>
    </w:p>
    <w:p w14:paraId="4EABD37D" w14:textId="77777777" w:rsidR="009A126F" w:rsidRPr="00766692" w:rsidRDefault="009A126F" w:rsidP="009A126F">
      <w:pPr>
        <w:pStyle w:val="NoSpacing"/>
        <w:rPr>
          <w:szCs w:val="24"/>
        </w:rPr>
      </w:pPr>
    </w:p>
    <w:p w14:paraId="30DD4C6F" w14:textId="77777777" w:rsidR="009A126F" w:rsidRPr="00766692" w:rsidRDefault="009A126F" w:rsidP="009A126F">
      <w:pPr>
        <w:pStyle w:val="NoSpacing"/>
        <w:rPr>
          <w:szCs w:val="24"/>
        </w:rPr>
      </w:pPr>
      <w:r w:rsidRPr="00766692">
        <w:rPr>
          <w:szCs w:val="24"/>
        </w:rPr>
        <w:t xml:space="preserve">Asimismo, existe un flujo constante de mano de obra al interior de las empresas transnacionales, de forma que hay un flujo constante de personas a través de la frontera, en la mayoría de los casos con estancias cortas, y en muchos casos con cruces diarios de la frontera. </w:t>
      </w:r>
    </w:p>
    <w:p w14:paraId="34CA18FD" w14:textId="77777777" w:rsidR="009A126F" w:rsidRPr="00766692" w:rsidRDefault="009A126F" w:rsidP="009A126F">
      <w:pPr>
        <w:pStyle w:val="NoSpacing"/>
        <w:rPr>
          <w:szCs w:val="24"/>
        </w:rPr>
      </w:pPr>
    </w:p>
    <w:p w14:paraId="482D7382" w14:textId="19F4447B" w:rsidR="009A126F" w:rsidRPr="00766692" w:rsidRDefault="009A126F" w:rsidP="009A126F">
      <w:pPr>
        <w:pStyle w:val="NoSpacing"/>
        <w:rPr>
          <w:szCs w:val="24"/>
        </w:rPr>
      </w:pPr>
      <w:r w:rsidRPr="00766692">
        <w:rPr>
          <w:szCs w:val="24"/>
        </w:rPr>
        <w:t>En la zona, especialmente del lado panameño, se ubican asentamientos de la etnia Ngöbe, los cuales transitan frecuentemente entre los dos países, ya sea a través de la carretera o cruzando el río Sixaola en pequeñas embarcaciones.</w:t>
      </w:r>
      <w:r w:rsidR="00A70276">
        <w:rPr>
          <w:szCs w:val="24"/>
        </w:rPr>
        <w:t xml:space="preserve"> </w:t>
      </w:r>
      <w:r w:rsidRPr="00766692">
        <w:rPr>
          <w:szCs w:val="24"/>
        </w:rPr>
        <w:t xml:space="preserve">Pobladores de esta etnia tienen una presencia constante en la zona, pero no como residentes permanentes, sino como personas de paso o que circulan para tener acceso a servicios, principalmente de salud del lado costarricense. </w:t>
      </w:r>
    </w:p>
    <w:p w14:paraId="12B514A7" w14:textId="77777777" w:rsidR="009A126F" w:rsidRPr="00766692" w:rsidRDefault="009A126F" w:rsidP="009A126F">
      <w:pPr>
        <w:pStyle w:val="NoSpacing"/>
        <w:rPr>
          <w:szCs w:val="24"/>
        </w:rPr>
      </w:pPr>
    </w:p>
    <w:p w14:paraId="47E5F6A7" w14:textId="77777777" w:rsidR="009A126F" w:rsidRPr="00766692" w:rsidRDefault="009A126F" w:rsidP="009A126F">
      <w:pPr>
        <w:pStyle w:val="NoSpacing"/>
        <w:rPr>
          <w:szCs w:val="24"/>
        </w:rPr>
      </w:pPr>
      <w:r w:rsidRPr="00766692">
        <w:rPr>
          <w:noProof/>
          <w:szCs w:val="24"/>
        </w:rPr>
        <w:drawing>
          <wp:inline distT="0" distB="0" distL="0" distR="0" wp14:anchorId="196B02B4" wp14:editId="39536332">
            <wp:extent cx="5612130" cy="3631565"/>
            <wp:effectExtent l="0" t="0" r="7620" b="6985"/>
            <wp:docPr id="38" name="Imagen 2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Mapa&#10;&#10;Descripción generada automáticamente"/>
                    <pic:cNvPicPr/>
                  </pic:nvPicPr>
                  <pic:blipFill>
                    <a:blip r:embed="rId49" cstate="screen">
                      <a:extLst>
                        <a:ext uri="{28A0092B-C50C-407E-A947-70E740481C1C}">
                          <a14:useLocalDpi xmlns:a14="http://schemas.microsoft.com/office/drawing/2010/main"/>
                        </a:ext>
                      </a:extLst>
                    </a:blip>
                    <a:stretch>
                      <a:fillRect/>
                    </a:stretch>
                  </pic:blipFill>
                  <pic:spPr>
                    <a:xfrm>
                      <a:off x="0" y="0"/>
                      <a:ext cx="5612130" cy="3631565"/>
                    </a:xfrm>
                    <a:prstGeom prst="rect">
                      <a:avLst/>
                    </a:prstGeom>
                  </pic:spPr>
                </pic:pic>
              </a:graphicData>
            </a:graphic>
          </wp:inline>
        </w:drawing>
      </w:r>
    </w:p>
    <w:p w14:paraId="5C34300B" w14:textId="77777777" w:rsidR="009A126F" w:rsidRPr="00766692" w:rsidRDefault="009A126F" w:rsidP="009A126F">
      <w:pPr>
        <w:pStyle w:val="NoSpacing"/>
        <w:rPr>
          <w:szCs w:val="24"/>
        </w:rPr>
      </w:pPr>
    </w:p>
    <w:p w14:paraId="59240BDB" w14:textId="7285E4B4" w:rsidR="009A126F" w:rsidRPr="00766692" w:rsidRDefault="009A126F" w:rsidP="009A126F">
      <w:pPr>
        <w:pStyle w:val="NoSpacing"/>
        <w:rPr>
          <w:szCs w:val="24"/>
        </w:rPr>
      </w:pPr>
      <w:r w:rsidRPr="00766692">
        <w:rPr>
          <w:szCs w:val="24"/>
        </w:rPr>
        <w:t>El cantón de Talamanca de una de las zonas de más diversidad cultural y étnica del país.</w:t>
      </w:r>
      <w:r w:rsidR="00A70276">
        <w:rPr>
          <w:szCs w:val="24"/>
        </w:rPr>
        <w:t xml:space="preserve"> </w:t>
      </w:r>
      <w:r w:rsidRPr="00766692">
        <w:rPr>
          <w:szCs w:val="24"/>
        </w:rPr>
        <w:t>Aparte de la presencia de la etnia Ngöbe que se ha señalado, en la zona existe la zona indígena en los distritos de Telire, Bratsi y en forma limitada Cahuita, de las etnias bribri y cabécar.</w:t>
      </w:r>
      <w:r w:rsidR="00A70276">
        <w:rPr>
          <w:szCs w:val="24"/>
        </w:rPr>
        <w:t xml:space="preserve"> </w:t>
      </w:r>
      <w:r w:rsidRPr="00766692">
        <w:rPr>
          <w:szCs w:val="24"/>
        </w:rPr>
        <w:t xml:space="preserve">Además, en la zona costera comprendida entre Cahuita y Gandoca – Manzanillo, se ubica asentamientos de población afrocaribeña. </w:t>
      </w:r>
    </w:p>
    <w:p w14:paraId="56E7C60C" w14:textId="77777777" w:rsidR="009A126F" w:rsidRPr="00766692" w:rsidRDefault="009A126F" w:rsidP="009A126F">
      <w:pPr>
        <w:pStyle w:val="NoSpacing"/>
        <w:rPr>
          <w:szCs w:val="24"/>
        </w:rPr>
      </w:pPr>
    </w:p>
    <w:p w14:paraId="14A58D02" w14:textId="77777777" w:rsidR="009A126F" w:rsidRPr="00766692" w:rsidRDefault="009A126F" w:rsidP="009A126F">
      <w:pPr>
        <w:pStyle w:val="NoSpacing"/>
        <w:rPr>
          <w:szCs w:val="24"/>
        </w:rPr>
      </w:pPr>
      <w:r w:rsidRPr="00766692">
        <w:rPr>
          <w:szCs w:val="24"/>
        </w:rPr>
        <w:t xml:space="preserve">Este carácter multicultural de la zona debe de tenerse en cuenta para la evaluación de la operación del proyecto evaluado, definido como de carácter comunitario y multicultural. </w:t>
      </w:r>
    </w:p>
    <w:p w14:paraId="2E1F469E" w14:textId="77777777" w:rsidR="009A126F" w:rsidRPr="00766692" w:rsidRDefault="009A126F" w:rsidP="009A126F">
      <w:pPr>
        <w:pStyle w:val="NoSpacing"/>
        <w:rPr>
          <w:szCs w:val="24"/>
        </w:rPr>
      </w:pPr>
    </w:p>
    <w:p w14:paraId="00E4DA6B" w14:textId="77777777" w:rsidR="009A126F" w:rsidRPr="00766692" w:rsidRDefault="009A126F" w:rsidP="009A126F">
      <w:pPr>
        <w:pStyle w:val="NoSpacing"/>
        <w:rPr>
          <w:szCs w:val="24"/>
        </w:rPr>
      </w:pPr>
      <w:r w:rsidRPr="00766692">
        <w:rPr>
          <w:szCs w:val="24"/>
        </w:rPr>
        <w:t xml:space="preserve">En lo que se refiere a asociaciones de base, DINADECO registra las siguientes asociaciones. </w:t>
      </w:r>
    </w:p>
    <w:p w14:paraId="669BE521" w14:textId="77777777" w:rsidR="009A126F" w:rsidRPr="00766692" w:rsidRDefault="009A126F" w:rsidP="009A126F">
      <w:pPr>
        <w:pStyle w:val="NoSpacing"/>
        <w:rPr>
          <w:szCs w:val="24"/>
        </w:rPr>
      </w:pPr>
    </w:p>
    <w:p w14:paraId="05B20DEA" w14:textId="77777777" w:rsidR="009A126F" w:rsidRPr="00766692" w:rsidRDefault="009A126F" w:rsidP="009A126F">
      <w:pPr>
        <w:pStyle w:val="NoSpacing"/>
      </w:pPr>
    </w:p>
    <w:p w14:paraId="1ACC90AB" w14:textId="77777777" w:rsidR="009A126F" w:rsidRPr="00766692" w:rsidRDefault="009A126F" w:rsidP="009A126F">
      <w:pPr>
        <w:pStyle w:val="NoSpacing"/>
      </w:pPr>
    </w:p>
    <w:p w14:paraId="34D6AE9D" w14:textId="77777777" w:rsidR="009A126F" w:rsidRPr="00766692" w:rsidRDefault="009A126F" w:rsidP="009A126F">
      <w:pPr>
        <w:pStyle w:val="NoSpacing"/>
      </w:pPr>
    </w:p>
    <w:p w14:paraId="2AF5833F" w14:textId="77777777" w:rsidR="009A126F" w:rsidRPr="00766692" w:rsidRDefault="009A126F" w:rsidP="009A126F">
      <w:pPr>
        <w:pStyle w:val="NoSpacing"/>
      </w:pPr>
    </w:p>
    <w:tbl>
      <w:tblPr>
        <w:tblW w:w="0" w:type="auto"/>
        <w:jc w:val="center"/>
        <w:tblCellSpacing w:w="0" w:type="dxa"/>
        <w:tblCellMar>
          <w:left w:w="0" w:type="dxa"/>
          <w:right w:w="0" w:type="dxa"/>
        </w:tblCellMar>
        <w:tblLook w:val="04A0" w:firstRow="1" w:lastRow="0" w:firstColumn="1" w:lastColumn="0" w:noHBand="0" w:noVBand="1"/>
      </w:tblPr>
      <w:tblGrid>
        <w:gridCol w:w="1189"/>
        <w:gridCol w:w="886"/>
        <w:gridCol w:w="580"/>
        <w:gridCol w:w="6667"/>
      </w:tblGrid>
      <w:tr w:rsidR="009A126F" w:rsidRPr="00C30024" w14:paraId="512268A2"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27B8C2EF"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Número Registro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761B0364"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vencimiento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055E18DB"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Periodo</w:t>
            </w:r>
          </w:p>
        </w:tc>
        <w:tc>
          <w:tcPr>
            <w:tcW w:w="0" w:type="auto"/>
            <w:tcBorders>
              <w:top w:val="outset" w:sz="6" w:space="0" w:color="000000"/>
              <w:left w:val="outset" w:sz="6" w:space="0" w:color="000000"/>
              <w:bottom w:val="outset" w:sz="6" w:space="0" w:color="000000"/>
              <w:right w:val="outset" w:sz="6" w:space="0" w:color="000000"/>
            </w:tcBorders>
            <w:shd w:val="clear" w:color="auto" w:fill="8EAADB" w:themeFill="accent1" w:themeFillTint="99"/>
            <w:tcMar>
              <w:top w:w="15" w:type="dxa"/>
              <w:left w:w="15" w:type="dxa"/>
              <w:bottom w:w="15" w:type="dxa"/>
              <w:right w:w="15" w:type="dxa"/>
            </w:tcMar>
            <w:vAlign w:val="center"/>
            <w:hideMark/>
          </w:tcPr>
          <w:p w14:paraId="05EC310D" w14:textId="77777777" w:rsidR="009A126F" w:rsidRPr="00C30024" w:rsidRDefault="009A126F" w:rsidP="003659F4">
            <w:pPr>
              <w:spacing w:after="0"/>
              <w:jc w:val="center"/>
              <w:rPr>
                <w:rFonts w:eastAsia="Times New Roman" w:cs="Times New Roman"/>
                <w:b/>
                <w:bCs/>
                <w:sz w:val="16"/>
                <w:szCs w:val="16"/>
                <w:lang w:val="es-CR" w:eastAsia="es-CR"/>
              </w:rPr>
            </w:pPr>
            <w:r w:rsidRPr="00C30024">
              <w:rPr>
                <w:rFonts w:eastAsia="Times New Roman" w:cs="Times New Roman"/>
                <w:b/>
                <w:bCs/>
                <w:sz w:val="16"/>
                <w:szCs w:val="16"/>
                <w:lang w:val="es-CR" w:eastAsia="es-CR"/>
              </w:rPr>
              <w:t>Nombre</w:t>
            </w:r>
          </w:p>
        </w:tc>
      </w:tr>
      <w:tr w:rsidR="009A126F" w:rsidRPr="00C30024" w14:paraId="2631356A"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014EF6F"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129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E325456"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6/5/2023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BDA270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B17414E"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SIXAOLA DE TALAMANCA LIMON</w:t>
            </w:r>
          </w:p>
        </w:tc>
      </w:tr>
      <w:tr w:rsidR="009A126F" w:rsidRPr="00C30024" w14:paraId="1B1DEDE4"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48DAE27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135</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02E1F6F"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22/10/2023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5478AE0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4B83D8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MATA DE LIMON DE GANDOCA/SIXAOLA DE TALAMANCA</w:t>
            </w:r>
          </w:p>
        </w:tc>
      </w:tr>
      <w:tr w:rsidR="009A126F" w:rsidRPr="00C30024" w14:paraId="34D02276"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663C08FC"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139</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8319E7D"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16/10/2023</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299ED51"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631EFFA"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MANZANILLO DE TALAMANCA LIMON</w:t>
            </w:r>
          </w:p>
        </w:tc>
      </w:tr>
      <w:tr w:rsidR="009A126F" w:rsidRPr="00C30024" w14:paraId="3BB6E5F6" w14:textId="77777777" w:rsidTr="00BD723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2FC6DE23"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2777</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7B44B350"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30/9/2022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159FF2A9"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2</w:t>
            </w:r>
          </w:p>
        </w:tc>
        <w:tc>
          <w:tcPr>
            <w:tcW w:w="0" w:type="auto"/>
            <w:tcBorders>
              <w:top w:val="outset" w:sz="6" w:space="0" w:color="000000"/>
              <w:left w:val="outset" w:sz="6" w:space="0" w:color="000000"/>
              <w:bottom w:val="outset" w:sz="6" w:space="0" w:color="000000"/>
              <w:right w:val="outset" w:sz="6" w:space="0" w:color="000000"/>
            </w:tcBorders>
            <w:shd w:val="clear" w:color="auto" w:fill="auto"/>
            <w:tcMar>
              <w:top w:w="15" w:type="dxa"/>
              <w:left w:w="15" w:type="dxa"/>
              <w:bottom w:w="15" w:type="dxa"/>
              <w:right w:w="15" w:type="dxa"/>
            </w:tcMar>
            <w:hideMark/>
          </w:tcPr>
          <w:p w14:paraId="342CF4C5" w14:textId="77777777" w:rsidR="009A126F" w:rsidRPr="00C30024" w:rsidRDefault="009A126F" w:rsidP="003659F4">
            <w:pPr>
              <w:spacing w:after="0"/>
              <w:jc w:val="left"/>
              <w:rPr>
                <w:rFonts w:eastAsia="Times New Roman" w:cs="Times New Roman"/>
                <w:sz w:val="16"/>
                <w:szCs w:val="16"/>
                <w:lang w:val="es-CR" w:eastAsia="es-CR"/>
              </w:rPr>
            </w:pPr>
            <w:r w:rsidRPr="00C30024">
              <w:rPr>
                <w:rFonts w:eastAsia="Times New Roman" w:cs="Times New Roman"/>
                <w:sz w:val="16"/>
                <w:szCs w:val="16"/>
                <w:lang w:val="es-CR" w:eastAsia="es-CR"/>
              </w:rPr>
              <w:t>ASOCIACIÓN DE DESARROLLO INTEGRAL DE EL PARQUE MARGARITA DE TALAMANCA, LIMON</w:t>
            </w:r>
          </w:p>
        </w:tc>
      </w:tr>
    </w:tbl>
    <w:p w14:paraId="72A0D146" w14:textId="77777777" w:rsidR="009A126F" w:rsidRPr="00766692" w:rsidRDefault="009A126F" w:rsidP="009A126F">
      <w:pPr>
        <w:shd w:val="clear" w:color="auto" w:fill="FFFFFF"/>
        <w:jc w:val="center"/>
        <w:rPr>
          <w:rFonts w:ascii="Verdana" w:eastAsia="Times New Roman" w:hAnsi="Verdana" w:cs="Times New Roman"/>
          <w:color w:val="303030"/>
          <w:sz w:val="22"/>
          <w:lang w:val="es-CR" w:eastAsia="es-CR"/>
        </w:rPr>
      </w:pPr>
    </w:p>
    <w:p w14:paraId="1E897280" w14:textId="77777777" w:rsidR="009A126F" w:rsidRPr="00766692" w:rsidRDefault="009A126F" w:rsidP="009A126F">
      <w:pPr>
        <w:pStyle w:val="NoSpacing"/>
        <w:rPr>
          <w:szCs w:val="24"/>
        </w:rPr>
      </w:pPr>
    </w:p>
    <w:p w14:paraId="19FA6CF2" w14:textId="77777777" w:rsidR="009A126F" w:rsidRPr="00766692" w:rsidRDefault="009A126F" w:rsidP="009A126F">
      <w:pPr>
        <w:pStyle w:val="NoSpacing"/>
        <w:rPr>
          <w:szCs w:val="24"/>
        </w:rPr>
      </w:pPr>
      <w:r w:rsidRPr="00766692">
        <w:rPr>
          <w:szCs w:val="24"/>
        </w:rPr>
        <w:t xml:space="preserve">La Municipalidad de Talamanca, como gobierno local, tiene un Departamento Social que coordina los siguientes aspectos. </w:t>
      </w:r>
    </w:p>
    <w:p w14:paraId="37324E97" w14:textId="77777777" w:rsidR="009A126F" w:rsidRPr="00766692" w:rsidRDefault="009A126F" w:rsidP="009A126F">
      <w:pPr>
        <w:pStyle w:val="NoSpacing"/>
        <w:rPr>
          <w:szCs w:val="24"/>
        </w:rPr>
      </w:pPr>
    </w:p>
    <w:p w14:paraId="1FFDC60F" w14:textId="77777777" w:rsidR="009A126F" w:rsidRPr="00766692" w:rsidRDefault="009A126F" w:rsidP="00600533">
      <w:pPr>
        <w:pStyle w:val="NoSpacing"/>
        <w:numPr>
          <w:ilvl w:val="0"/>
          <w:numId w:val="50"/>
        </w:numPr>
        <w:jc w:val="both"/>
        <w:rPr>
          <w:szCs w:val="24"/>
        </w:rPr>
      </w:pPr>
      <w:r w:rsidRPr="00766692">
        <w:rPr>
          <w:szCs w:val="24"/>
        </w:rPr>
        <w:t>Concejo Nacional de la Persona Adulta Mayor (CONAPAM)</w:t>
      </w:r>
    </w:p>
    <w:p w14:paraId="65A3E0B3" w14:textId="77777777" w:rsidR="009A126F" w:rsidRPr="00766692" w:rsidRDefault="009A126F" w:rsidP="00600533">
      <w:pPr>
        <w:pStyle w:val="NoSpacing"/>
        <w:numPr>
          <w:ilvl w:val="0"/>
          <w:numId w:val="50"/>
        </w:numPr>
        <w:jc w:val="both"/>
        <w:rPr>
          <w:szCs w:val="24"/>
        </w:rPr>
      </w:pPr>
      <w:r w:rsidRPr="00766692">
        <w:rPr>
          <w:szCs w:val="24"/>
        </w:rPr>
        <w:t>Oficina Municipal de la Mujer (OFIM)</w:t>
      </w:r>
    </w:p>
    <w:p w14:paraId="5AF01628" w14:textId="77777777" w:rsidR="009A126F" w:rsidRPr="00766692" w:rsidRDefault="009A126F" w:rsidP="00600533">
      <w:pPr>
        <w:pStyle w:val="NoSpacing"/>
        <w:numPr>
          <w:ilvl w:val="0"/>
          <w:numId w:val="50"/>
        </w:numPr>
        <w:jc w:val="both"/>
        <w:rPr>
          <w:szCs w:val="24"/>
        </w:rPr>
      </w:pPr>
      <w:r w:rsidRPr="00766692">
        <w:rPr>
          <w:szCs w:val="24"/>
        </w:rPr>
        <w:t>Oficina de la Organización Internacional para las Migraciones (OIM)</w:t>
      </w:r>
    </w:p>
    <w:p w14:paraId="478EE249" w14:textId="77777777" w:rsidR="009A126F" w:rsidRPr="00766692" w:rsidRDefault="009A126F" w:rsidP="00600533">
      <w:pPr>
        <w:pStyle w:val="NoSpacing"/>
        <w:numPr>
          <w:ilvl w:val="0"/>
          <w:numId w:val="50"/>
        </w:numPr>
        <w:jc w:val="both"/>
        <w:rPr>
          <w:szCs w:val="24"/>
        </w:rPr>
      </w:pPr>
      <w:r w:rsidRPr="00766692">
        <w:rPr>
          <w:szCs w:val="24"/>
        </w:rPr>
        <w:t>Departamento de Deportes y Recreación</w:t>
      </w:r>
    </w:p>
    <w:p w14:paraId="4F8BD79F" w14:textId="77777777" w:rsidR="009A126F" w:rsidRPr="00766692" w:rsidRDefault="009A126F" w:rsidP="00600533">
      <w:pPr>
        <w:pStyle w:val="NoSpacing"/>
        <w:numPr>
          <w:ilvl w:val="0"/>
          <w:numId w:val="50"/>
        </w:numPr>
        <w:jc w:val="both"/>
        <w:rPr>
          <w:szCs w:val="24"/>
        </w:rPr>
      </w:pPr>
      <w:r w:rsidRPr="00766692">
        <w:rPr>
          <w:szCs w:val="24"/>
        </w:rPr>
        <w:t>Comisión de Afrodescendientes</w:t>
      </w:r>
    </w:p>
    <w:p w14:paraId="691EDB20" w14:textId="77777777" w:rsidR="009A126F" w:rsidRPr="00766692" w:rsidRDefault="009A126F" w:rsidP="00600533">
      <w:pPr>
        <w:pStyle w:val="NoSpacing"/>
        <w:numPr>
          <w:ilvl w:val="0"/>
          <w:numId w:val="50"/>
        </w:numPr>
        <w:jc w:val="both"/>
        <w:rPr>
          <w:szCs w:val="24"/>
        </w:rPr>
      </w:pPr>
      <w:r w:rsidRPr="00766692">
        <w:rPr>
          <w:szCs w:val="24"/>
        </w:rPr>
        <w:t>Comisión Indígena</w:t>
      </w:r>
    </w:p>
    <w:p w14:paraId="45BBE8C8" w14:textId="6CD1268A" w:rsidR="009A126F" w:rsidRPr="00766692" w:rsidRDefault="009A126F" w:rsidP="00600533">
      <w:pPr>
        <w:pStyle w:val="NoSpacing"/>
        <w:numPr>
          <w:ilvl w:val="0"/>
          <w:numId w:val="50"/>
        </w:numPr>
        <w:jc w:val="both"/>
        <w:rPr>
          <w:szCs w:val="24"/>
        </w:rPr>
      </w:pPr>
      <w:r w:rsidRPr="00766692">
        <w:rPr>
          <w:szCs w:val="24"/>
        </w:rPr>
        <w:t>Comisión de Personas con Discapacidad</w:t>
      </w:r>
    </w:p>
    <w:p w14:paraId="70771874" w14:textId="23F21D0B" w:rsidR="00E8772A" w:rsidRPr="00766692" w:rsidRDefault="00E8772A">
      <w:pPr>
        <w:spacing w:before="0" w:after="160" w:line="259" w:lineRule="auto"/>
        <w:jc w:val="left"/>
        <w:rPr>
          <w:lang w:val="es-CR"/>
        </w:rPr>
      </w:pPr>
      <w:r w:rsidRPr="00766692">
        <w:rPr>
          <w:lang w:val="es-CR"/>
        </w:rPr>
        <w:br w:type="page"/>
      </w:r>
    </w:p>
    <w:p w14:paraId="1A50EF10" w14:textId="7A7828B7" w:rsidR="00E8772A" w:rsidRPr="00766692" w:rsidRDefault="00E8772A" w:rsidP="00C30024">
      <w:pPr>
        <w:pStyle w:val="Heading1"/>
        <w:ind w:left="360"/>
        <w:jc w:val="center"/>
        <w:rPr>
          <w:lang w:val="es-CR"/>
        </w:rPr>
      </w:pPr>
      <w:bookmarkStart w:id="98" w:name="_Toc100705258"/>
      <w:r w:rsidRPr="00766692">
        <w:rPr>
          <w:lang w:val="es-CR"/>
        </w:rPr>
        <w:t>Anexo 3</w:t>
      </w:r>
      <w:bookmarkEnd w:id="98"/>
    </w:p>
    <w:p w14:paraId="6EBEECF6" w14:textId="70D03BCB" w:rsidR="00E8772A" w:rsidRPr="00766692" w:rsidRDefault="00E8772A" w:rsidP="00E8772A">
      <w:pPr>
        <w:spacing w:before="0" w:after="0"/>
        <w:jc w:val="center"/>
        <w:rPr>
          <w:lang w:val="es-CR"/>
        </w:rPr>
      </w:pPr>
      <w:r w:rsidRPr="00766692">
        <w:rPr>
          <w:lang w:val="es-CR"/>
        </w:rPr>
        <w:t>PARTES INTERESADAS PARA LA CONSULTA SIGNIFICATIVA</w:t>
      </w:r>
    </w:p>
    <w:p w14:paraId="7F92DA46" w14:textId="5CF208FE" w:rsidR="00C30024" w:rsidRDefault="00E8772A" w:rsidP="00E8772A">
      <w:pPr>
        <w:spacing w:before="0" w:after="0"/>
        <w:jc w:val="center"/>
        <w:rPr>
          <w:lang w:val="es-CR"/>
        </w:rPr>
      </w:pPr>
      <w:r w:rsidRPr="00766692">
        <w:rPr>
          <w:lang w:val="es-CR"/>
        </w:rPr>
        <w:t>Centro</w:t>
      </w:r>
      <w:r w:rsidR="00A70276">
        <w:rPr>
          <w:lang w:val="es-CR"/>
        </w:rPr>
        <w:t xml:space="preserve"> </w:t>
      </w:r>
      <w:r w:rsidRPr="00766692">
        <w:rPr>
          <w:lang w:val="es-CR"/>
        </w:rPr>
        <w:t>de</w:t>
      </w:r>
      <w:r w:rsidR="00A70276">
        <w:rPr>
          <w:lang w:val="es-CR"/>
        </w:rPr>
        <w:t xml:space="preserve"> </w:t>
      </w:r>
      <w:r w:rsidRPr="00766692">
        <w:rPr>
          <w:lang w:val="es-CR"/>
        </w:rPr>
        <w:t>Formación</w:t>
      </w:r>
      <w:r w:rsidR="00A70276">
        <w:rPr>
          <w:lang w:val="es-CR"/>
        </w:rPr>
        <w:t xml:space="preserve"> </w:t>
      </w:r>
      <w:r w:rsidRPr="00766692">
        <w:rPr>
          <w:lang w:val="es-CR"/>
        </w:rPr>
        <w:t>y</w:t>
      </w:r>
      <w:r w:rsidR="00A70276">
        <w:rPr>
          <w:lang w:val="es-CR"/>
        </w:rPr>
        <w:t xml:space="preserve"> </w:t>
      </w:r>
      <w:r w:rsidRPr="00766692">
        <w:rPr>
          <w:lang w:val="es-CR"/>
        </w:rPr>
        <w:t>Capacitación</w:t>
      </w:r>
      <w:r w:rsidR="00A70276">
        <w:rPr>
          <w:lang w:val="es-CR"/>
        </w:rPr>
        <w:t xml:space="preserve"> </w:t>
      </w:r>
      <w:r w:rsidRPr="00766692">
        <w:rPr>
          <w:lang w:val="es-CR"/>
        </w:rPr>
        <w:t>para</w:t>
      </w:r>
      <w:r w:rsidR="00A70276">
        <w:rPr>
          <w:lang w:val="es-CR"/>
        </w:rPr>
        <w:t xml:space="preserve"> </w:t>
      </w:r>
      <w:r w:rsidRPr="00766692">
        <w:rPr>
          <w:lang w:val="es-CR"/>
        </w:rPr>
        <w:t>Migrantes</w:t>
      </w:r>
    </w:p>
    <w:p w14:paraId="4C4FCFCA" w14:textId="77777777" w:rsidR="00C30024" w:rsidRDefault="00C30024">
      <w:pPr>
        <w:spacing w:before="0" w:after="160" w:line="259" w:lineRule="auto"/>
        <w:jc w:val="left"/>
        <w:rPr>
          <w:lang w:val="es-CR"/>
        </w:rPr>
      </w:pPr>
      <w:r>
        <w:rPr>
          <w:lang w:val="es-CR"/>
        </w:rPr>
        <w:br w:type="page"/>
      </w:r>
    </w:p>
    <w:p w14:paraId="37193424" w14:textId="2A375B6C" w:rsidR="00E8772A" w:rsidRPr="00AE032A" w:rsidRDefault="00F82529" w:rsidP="00E8772A">
      <w:pPr>
        <w:spacing w:before="0" w:after="0"/>
        <w:jc w:val="center"/>
        <w:rPr>
          <w:lang w:val="es-CR"/>
        </w:rPr>
      </w:pPr>
      <w:r w:rsidRPr="00F82529">
        <w:rPr>
          <w:noProof/>
          <w:lang w:val="es-CR"/>
        </w:rPr>
        <w:drawing>
          <wp:inline distT="0" distB="0" distL="0" distR="0" wp14:anchorId="0B1CEE48" wp14:editId="5352A58B">
            <wp:extent cx="5943600" cy="211645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5943600" cy="2116455"/>
                    </a:xfrm>
                    <a:prstGeom prst="rect">
                      <a:avLst/>
                    </a:prstGeom>
                  </pic:spPr>
                </pic:pic>
              </a:graphicData>
            </a:graphic>
          </wp:inline>
        </w:drawing>
      </w:r>
      <w:r w:rsidRPr="00F82529">
        <w:rPr>
          <w:noProof/>
          <w:lang w:val="es-CR"/>
        </w:rPr>
        <w:drawing>
          <wp:inline distT="0" distB="0" distL="0" distR="0" wp14:anchorId="53821EA0" wp14:editId="2B3053F4">
            <wp:extent cx="5943600" cy="183070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943600" cy="1830705"/>
                    </a:xfrm>
                    <a:prstGeom prst="rect">
                      <a:avLst/>
                    </a:prstGeom>
                  </pic:spPr>
                </pic:pic>
              </a:graphicData>
            </a:graphic>
          </wp:inline>
        </w:drawing>
      </w:r>
      <w:r w:rsidRPr="00F82529">
        <w:rPr>
          <w:noProof/>
          <w:lang w:val="es-CR"/>
        </w:rPr>
        <w:drawing>
          <wp:inline distT="0" distB="0" distL="0" distR="0" wp14:anchorId="77AFFE16" wp14:editId="47E131EE">
            <wp:extent cx="5943600" cy="271208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5943600" cy="2712085"/>
                    </a:xfrm>
                    <a:prstGeom prst="rect">
                      <a:avLst/>
                    </a:prstGeom>
                  </pic:spPr>
                </pic:pic>
              </a:graphicData>
            </a:graphic>
          </wp:inline>
        </w:drawing>
      </w:r>
      <w:r w:rsidRPr="00F82529">
        <w:rPr>
          <w:noProof/>
          <w:lang w:val="es-CR"/>
        </w:rPr>
        <w:drawing>
          <wp:inline distT="0" distB="0" distL="0" distR="0" wp14:anchorId="7BC6AD3C" wp14:editId="7BCBCEF2">
            <wp:extent cx="5943600" cy="1572260"/>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943600" cy="1572260"/>
                    </a:xfrm>
                    <a:prstGeom prst="rect">
                      <a:avLst/>
                    </a:prstGeom>
                  </pic:spPr>
                </pic:pic>
              </a:graphicData>
            </a:graphic>
          </wp:inline>
        </w:drawing>
      </w:r>
      <w:r w:rsidRPr="00F82529">
        <w:rPr>
          <w:noProof/>
          <w:lang w:val="es-CR"/>
        </w:rPr>
        <w:drawing>
          <wp:inline distT="0" distB="0" distL="0" distR="0" wp14:anchorId="62748DFF" wp14:editId="350FED53">
            <wp:extent cx="5943600" cy="253174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5943600" cy="2531745"/>
                    </a:xfrm>
                    <a:prstGeom prst="rect">
                      <a:avLst/>
                    </a:prstGeom>
                  </pic:spPr>
                </pic:pic>
              </a:graphicData>
            </a:graphic>
          </wp:inline>
        </w:drawing>
      </w:r>
      <w:r w:rsidRPr="00F82529">
        <w:rPr>
          <w:noProof/>
          <w:lang w:val="es-CR"/>
        </w:rPr>
        <w:drawing>
          <wp:inline distT="0" distB="0" distL="0" distR="0" wp14:anchorId="14A90675" wp14:editId="75E646DD">
            <wp:extent cx="5943600" cy="16764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5943600" cy="1676400"/>
                    </a:xfrm>
                    <a:prstGeom prst="rect">
                      <a:avLst/>
                    </a:prstGeom>
                  </pic:spPr>
                </pic:pic>
              </a:graphicData>
            </a:graphic>
          </wp:inline>
        </w:drawing>
      </w:r>
      <w:r w:rsidRPr="00F82529">
        <w:rPr>
          <w:noProof/>
          <w:lang w:val="es-CR"/>
        </w:rPr>
        <w:drawing>
          <wp:inline distT="0" distB="0" distL="0" distR="0" wp14:anchorId="3E81675E" wp14:editId="3B06EDC5">
            <wp:extent cx="5943600" cy="277876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5943600" cy="2778760"/>
                    </a:xfrm>
                    <a:prstGeom prst="rect">
                      <a:avLst/>
                    </a:prstGeom>
                  </pic:spPr>
                </pic:pic>
              </a:graphicData>
            </a:graphic>
          </wp:inline>
        </w:drawing>
      </w:r>
      <w:r w:rsidRPr="00F82529">
        <w:rPr>
          <w:noProof/>
          <w:lang w:val="es-CR"/>
        </w:rPr>
        <w:drawing>
          <wp:inline distT="0" distB="0" distL="0" distR="0" wp14:anchorId="0905ED2F" wp14:editId="58C32177">
            <wp:extent cx="5943600" cy="13620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5943600" cy="1362075"/>
                    </a:xfrm>
                    <a:prstGeom prst="rect">
                      <a:avLst/>
                    </a:prstGeom>
                  </pic:spPr>
                </pic:pic>
              </a:graphicData>
            </a:graphic>
          </wp:inline>
        </w:drawing>
      </w:r>
      <w:r w:rsidRPr="00F82529">
        <w:rPr>
          <w:noProof/>
          <w:lang w:val="es-CR"/>
        </w:rPr>
        <w:drawing>
          <wp:inline distT="0" distB="0" distL="0" distR="0" wp14:anchorId="61ED37C9" wp14:editId="76585AEE">
            <wp:extent cx="5943600" cy="259524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5943600" cy="2595245"/>
                    </a:xfrm>
                    <a:prstGeom prst="rect">
                      <a:avLst/>
                    </a:prstGeom>
                  </pic:spPr>
                </pic:pic>
              </a:graphicData>
            </a:graphic>
          </wp:inline>
        </w:drawing>
      </w:r>
      <w:r w:rsidRPr="00F82529">
        <w:rPr>
          <w:noProof/>
          <w:lang w:val="es-CR"/>
        </w:rPr>
        <w:drawing>
          <wp:inline distT="0" distB="0" distL="0" distR="0" wp14:anchorId="010334A5" wp14:editId="065DD09F">
            <wp:extent cx="5943600" cy="160147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1601470"/>
                    </a:xfrm>
                    <a:prstGeom prst="rect">
                      <a:avLst/>
                    </a:prstGeom>
                  </pic:spPr>
                </pic:pic>
              </a:graphicData>
            </a:graphic>
          </wp:inline>
        </w:drawing>
      </w:r>
      <w:r w:rsidR="00BD4588" w:rsidRPr="00BD4588">
        <w:rPr>
          <w:noProof/>
          <w:lang w:val="es-CR"/>
        </w:rPr>
        <w:drawing>
          <wp:inline distT="0" distB="0" distL="0" distR="0" wp14:anchorId="28BB0EEF" wp14:editId="52FBF831">
            <wp:extent cx="5943600" cy="30924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3092450"/>
                    </a:xfrm>
                    <a:prstGeom prst="rect">
                      <a:avLst/>
                    </a:prstGeom>
                  </pic:spPr>
                </pic:pic>
              </a:graphicData>
            </a:graphic>
          </wp:inline>
        </w:drawing>
      </w:r>
    </w:p>
    <w:sectPr w:rsidR="00E8772A" w:rsidRPr="00AE032A" w:rsidSect="00830FCA">
      <w:headerReference w:type="default" r:id="rId61"/>
      <w:footerReference w:type="default" r:id="rId62"/>
      <w:pgSz w:w="12240" w:h="15840"/>
      <w:pgMar w:top="1440" w:right="1440" w:bottom="1440" w:left="1440" w:header="720" w:footer="3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A5F85" w14:textId="77777777" w:rsidR="00241A2A" w:rsidRDefault="00241A2A" w:rsidP="001814BF">
      <w:pPr>
        <w:spacing w:before="0" w:after="0" w:line="240" w:lineRule="auto"/>
      </w:pPr>
      <w:r>
        <w:separator/>
      </w:r>
    </w:p>
  </w:endnote>
  <w:endnote w:type="continuationSeparator" w:id="0">
    <w:p w14:paraId="7C3E2902" w14:textId="77777777" w:rsidR="00241A2A" w:rsidRDefault="00241A2A" w:rsidP="001814B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rlett">
    <w:panose1 w:val="00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IECMC+TimesNewRoman">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Biryan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BCF7F" w14:textId="77777777" w:rsidR="00C3487B" w:rsidRDefault="00C3487B">
    <w:pPr>
      <w:tabs>
        <w:tab w:val="center" w:pos="4550"/>
        <w:tab w:val="left" w:pos="5818"/>
      </w:tabs>
      <w:ind w:right="260"/>
      <w:jc w:val="right"/>
      <w:rPr>
        <w:color w:val="222A35" w:themeColor="text2" w:themeShade="80"/>
        <w:szCs w:val="24"/>
      </w:rPr>
    </w:pPr>
    <w:r>
      <w:rPr>
        <w:color w:val="8496B0" w:themeColor="text2" w:themeTint="99"/>
        <w:spacing w:val="60"/>
        <w:szCs w:val="24"/>
        <w:lang w:val="es-ES"/>
      </w:rPr>
      <w:t>Página</w:t>
    </w:r>
    <w:r>
      <w:rPr>
        <w:color w:val="8496B0" w:themeColor="text2" w:themeTint="99"/>
        <w:szCs w:val="24"/>
        <w:lang w:val="es-ES"/>
      </w:rPr>
      <w:t xml:space="preserve"> </w:t>
    </w:r>
    <w:r>
      <w:rPr>
        <w:color w:val="323E4F" w:themeColor="text2" w:themeShade="BF"/>
        <w:szCs w:val="24"/>
      </w:rPr>
      <w:fldChar w:fldCharType="begin"/>
    </w:r>
    <w:r>
      <w:rPr>
        <w:color w:val="323E4F" w:themeColor="text2" w:themeShade="BF"/>
        <w:szCs w:val="24"/>
      </w:rPr>
      <w:instrText>PAGE   \* MERGEFORMAT</w:instrText>
    </w:r>
    <w:r>
      <w:rPr>
        <w:color w:val="323E4F" w:themeColor="text2" w:themeShade="BF"/>
        <w:szCs w:val="24"/>
      </w:rPr>
      <w:fldChar w:fldCharType="separate"/>
    </w:r>
    <w:r>
      <w:rPr>
        <w:color w:val="323E4F" w:themeColor="text2" w:themeShade="BF"/>
        <w:szCs w:val="24"/>
        <w:lang w:val="es-ES"/>
      </w:rPr>
      <w:t>1</w:t>
    </w:r>
    <w:r>
      <w:rPr>
        <w:color w:val="323E4F" w:themeColor="text2" w:themeShade="BF"/>
        <w:szCs w:val="24"/>
      </w:rPr>
      <w:fldChar w:fldCharType="end"/>
    </w:r>
    <w:r>
      <w:rPr>
        <w:color w:val="323E4F" w:themeColor="text2" w:themeShade="BF"/>
        <w:szCs w:val="24"/>
        <w:lang w:val="es-ES"/>
      </w:rPr>
      <w:t xml:space="preserve"> | </w:t>
    </w:r>
    <w:r>
      <w:rPr>
        <w:color w:val="323E4F" w:themeColor="text2" w:themeShade="BF"/>
        <w:szCs w:val="24"/>
      </w:rPr>
      <w:fldChar w:fldCharType="begin"/>
    </w:r>
    <w:r>
      <w:rPr>
        <w:color w:val="323E4F" w:themeColor="text2" w:themeShade="BF"/>
        <w:szCs w:val="24"/>
      </w:rPr>
      <w:instrText>NUMPAGES  \* Arabic  \* MERGEFORMAT</w:instrText>
    </w:r>
    <w:r>
      <w:rPr>
        <w:color w:val="323E4F" w:themeColor="text2" w:themeShade="BF"/>
        <w:szCs w:val="24"/>
      </w:rPr>
      <w:fldChar w:fldCharType="separate"/>
    </w:r>
    <w:r>
      <w:rPr>
        <w:color w:val="323E4F" w:themeColor="text2" w:themeShade="BF"/>
        <w:szCs w:val="24"/>
        <w:lang w:val="es-ES"/>
      </w:rPr>
      <w:t>1</w:t>
    </w:r>
    <w:r>
      <w:rPr>
        <w:color w:val="323E4F" w:themeColor="text2" w:themeShade="BF"/>
        <w:szCs w:val="24"/>
      </w:rPr>
      <w:fldChar w:fldCharType="end"/>
    </w:r>
  </w:p>
  <w:p w14:paraId="7AB795D8" w14:textId="77777777" w:rsidR="001814BF" w:rsidRDefault="001814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27B69" w14:textId="77777777" w:rsidR="00241A2A" w:rsidRDefault="00241A2A" w:rsidP="001814BF">
      <w:pPr>
        <w:spacing w:before="0" w:after="0" w:line="240" w:lineRule="auto"/>
      </w:pPr>
      <w:r>
        <w:separator/>
      </w:r>
    </w:p>
  </w:footnote>
  <w:footnote w:type="continuationSeparator" w:id="0">
    <w:p w14:paraId="23255120" w14:textId="77777777" w:rsidR="00241A2A" w:rsidRDefault="00241A2A" w:rsidP="001814BF">
      <w:pPr>
        <w:spacing w:before="0" w:after="0" w:line="240" w:lineRule="auto"/>
      </w:pPr>
      <w:r>
        <w:continuationSeparator/>
      </w:r>
    </w:p>
  </w:footnote>
  <w:footnote w:id="1">
    <w:p w14:paraId="77AB929C" w14:textId="77777777" w:rsidR="000C53F7" w:rsidRPr="000C53F7" w:rsidRDefault="000C53F7" w:rsidP="000C53F7">
      <w:pPr>
        <w:pStyle w:val="FootnoteText"/>
        <w:rPr>
          <w:lang w:val="es-CR"/>
        </w:rPr>
      </w:pPr>
      <w:r>
        <w:rPr>
          <w:rStyle w:val="FootnoteReference"/>
        </w:rPr>
        <w:footnoteRef/>
      </w:r>
      <w:r w:rsidRPr="000C53F7">
        <w:rPr>
          <w:lang w:val="es-CR"/>
        </w:rPr>
        <w:t xml:space="preserve"> Si exponer datos sensibles de las partes interesadas</w:t>
      </w:r>
    </w:p>
  </w:footnote>
  <w:footnote w:id="2">
    <w:p w14:paraId="4BA6E445" w14:textId="77777777" w:rsidR="00CB0227" w:rsidRPr="00CB0227" w:rsidRDefault="00CB0227" w:rsidP="00CB0227">
      <w:pPr>
        <w:pStyle w:val="FootnoteText"/>
        <w:rPr>
          <w:lang w:val="es-CR"/>
        </w:rPr>
      </w:pPr>
      <w:r>
        <w:rPr>
          <w:rStyle w:val="FootnoteReference"/>
        </w:rPr>
        <w:footnoteRef/>
      </w:r>
      <w:r w:rsidRPr="00CB0227">
        <w:rPr>
          <w:lang w:val="es-CR"/>
        </w:rPr>
        <w:t xml:space="preserve"> </w:t>
      </w:r>
      <w:r w:rsidRPr="00CB0227">
        <w:rPr>
          <w:sz w:val="18"/>
          <w:szCs w:val="18"/>
          <w:lang w:val="es-CR"/>
        </w:rPr>
        <w:t>Se excava toda el área y se extrae hasta la profundidad donde se encuentre contaminado, luego se conforma con material no contaminado</w:t>
      </w:r>
    </w:p>
  </w:footnote>
  <w:footnote w:id="3">
    <w:p w14:paraId="5C8FFAB7" w14:textId="77777777" w:rsidR="00CB0227" w:rsidRPr="00CB0227" w:rsidRDefault="00CB0227" w:rsidP="00CB0227">
      <w:pPr>
        <w:pStyle w:val="FootnoteText"/>
        <w:rPr>
          <w:lang w:val="es-CR"/>
        </w:rPr>
      </w:pPr>
      <w:r>
        <w:rPr>
          <w:rStyle w:val="FootnoteReference"/>
        </w:rPr>
        <w:footnoteRef/>
      </w:r>
      <w:r w:rsidRPr="00CB0227">
        <w:rPr>
          <w:lang w:val="es-CR"/>
        </w:rPr>
        <w:t xml:space="preserve"> Todos los involucrados en la obra.</w:t>
      </w:r>
    </w:p>
  </w:footnote>
  <w:footnote w:id="4">
    <w:p w14:paraId="1A921B8B" w14:textId="77777777" w:rsidR="00CB0227" w:rsidRPr="00CB0227" w:rsidRDefault="00CB0227" w:rsidP="00CB0227">
      <w:pPr>
        <w:pStyle w:val="FootnoteText"/>
        <w:rPr>
          <w:lang w:val="es-CR"/>
        </w:rPr>
      </w:pPr>
      <w:r>
        <w:rPr>
          <w:rStyle w:val="FootnoteReference"/>
        </w:rPr>
        <w:footnoteRef/>
      </w:r>
      <w:r w:rsidRPr="00CB0227">
        <w:rPr>
          <w:lang w:val="es-CR"/>
        </w:rPr>
        <w:t xml:space="preserve"> Todos los involucrados en la obra.</w:t>
      </w:r>
    </w:p>
  </w:footnote>
  <w:footnote w:id="5">
    <w:p w14:paraId="72376DE6" w14:textId="77777777" w:rsidR="00CB0227" w:rsidRPr="00CB0227" w:rsidRDefault="00CB0227" w:rsidP="00CB0227">
      <w:pPr>
        <w:pStyle w:val="FootnoteText"/>
        <w:rPr>
          <w:sz w:val="18"/>
          <w:szCs w:val="18"/>
          <w:lang w:val="es-CR"/>
        </w:rPr>
      </w:pPr>
      <w:r w:rsidRPr="00B31F73">
        <w:rPr>
          <w:rStyle w:val="FootnoteReference"/>
          <w:sz w:val="18"/>
          <w:szCs w:val="18"/>
        </w:rPr>
        <w:footnoteRef/>
      </w:r>
      <w:r w:rsidRPr="00CB0227">
        <w:rPr>
          <w:sz w:val="18"/>
          <w:szCs w:val="18"/>
          <w:lang w:val="es-CR"/>
        </w:rPr>
        <w:t xml:space="preserve"> para atender accidentes menores que no implican inmovilización de pacientes, En este caso deberá ser por personal especializado de la Cruz Roja o Paramédicos contratados para esos efectos.</w:t>
      </w:r>
    </w:p>
  </w:footnote>
  <w:footnote w:id="6">
    <w:p w14:paraId="537FF88E" w14:textId="77777777" w:rsidR="00CB0227" w:rsidRPr="00CB0227" w:rsidRDefault="00CB0227" w:rsidP="00CB0227">
      <w:pPr>
        <w:pStyle w:val="FootnoteText"/>
        <w:rPr>
          <w:sz w:val="18"/>
          <w:szCs w:val="18"/>
          <w:lang w:val="es-CR"/>
        </w:rPr>
      </w:pPr>
      <w:r w:rsidRPr="00B31F73">
        <w:rPr>
          <w:rStyle w:val="FootnoteReference"/>
          <w:sz w:val="18"/>
          <w:szCs w:val="18"/>
        </w:rPr>
        <w:footnoteRef/>
      </w:r>
      <w:r w:rsidRPr="00CB0227">
        <w:rPr>
          <w:sz w:val="18"/>
          <w:szCs w:val="18"/>
          <w:lang w:val="es-CR"/>
        </w:rPr>
        <w:t xml:space="preserve"> Accidentes menores que no implican inmovilización de pacientes lo puede hace la brigada, los que requieran inmovilización la Cruz Roja o Paramédicos contratados.</w:t>
      </w:r>
    </w:p>
    <w:p w14:paraId="6F6F3DEB" w14:textId="77777777" w:rsidR="00CB0227" w:rsidRPr="00CB0227" w:rsidRDefault="00CB0227" w:rsidP="00CB0227">
      <w:pPr>
        <w:pStyle w:val="FootnoteText"/>
        <w:rPr>
          <w:lang w:val="es-CR"/>
        </w:rPr>
      </w:pPr>
    </w:p>
  </w:footnote>
  <w:footnote w:id="7">
    <w:p w14:paraId="19A75483" w14:textId="08AA78B4" w:rsidR="00CB0227" w:rsidRPr="00CB0227" w:rsidRDefault="00CB0227" w:rsidP="00CB0227">
      <w:pPr>
        <w:pStyle w:val="FootnoteText"/>
        <w:rPr>
          <w:sz w:val="18"/>
          <w:szCs w:val="18"/>
          <w:lang w:val="es-CR"/>
        </w:rPr>
      </w:pPr>
      <w:r>
        <w:rPr>
          <w:rStyle w:val="FootnoteReference"/>
        </w:rPr>
        <w:footnoteRef/>
      </w:r>
      <w:r w:rsidRPr="00CB0227">
        <w:rPr>
          <w:lang w:val="es-CR"/>
        </w:rPr>
        <w:t xml:space="preserve"> </w:t>
      </w:r>
      <w:r w:rsidRPr="00CB0227">
        <w:rPr>
          <w:sz w:val="18"/>
          <w:szCs w:val="18"/>
          <w:lang w:val="es-CR"/>
        </w:rPr>
        <w:t xml:space="preserve">Los indicadores para monitoreo de la fase de </w:t>
      </w:r>
      <w:r w:rsidR="00814E56" w:rsidRPr="00CB0227">
        <w:rPr>
          <w:sz w:val="18"/>
          <w:szCs w:val="18"/>
          <w:lang w:val="es-CR"/>
        </w:rPr>
        <w:t>diseño</w:t>
      </w:r>
      <w:r w:rsidRPr="00CB0227">
        <w:rPr>
          <w:sz w:val="18"/>
          <w:szCs w:val="18"/>
          <w:lang w:val="es-CR"/>
        </w:rPr>
        <w:t xml:space="preserve"> fueron expuestos en esa sección.</w:t>
      </w:r>
    </w:p>
  </w:footnote>
  <w:footnote w:id="8">
    <w:p w14:paraId="4361EE0C" w14:textId="77777777" w:rsidR="00CB0227" w:rsidRPr="00CB0227" w:rsidRDefault="00CB0227" w:rsidP="00CB0227">
      <w:pPr>
        <w:pStyle w:val="FootnoteText"/>
        <w:rPr>
          <w:lang w:val="es-CR"/>
        </w:rPr>
      </w:pPr>
      <w:r w:rsidRPr="00B31F73">
        <w:rPr>
          <w:rStyle w:val="FootnoteReference"/>
          <w:sz w:val="18"/>
          <w:szCs w:val="18"/>
        </w:rPr>
        <w:footnoteRef/>
      </w:r>
      <w:r w:rsidRPr="00CB0227">
        <w:rPr>
          <w:sz w:val="18"/>
          <w:szCs w:val="18"/>
          <w:lang w:val="es-CR"/>
        </w:rPr>
        <w:t xml:space="preserve"> Los indicadores para monitoreo del PGAS de construcción se pueden definir con el diseño final y el plan de obra propuesto por el contratista, para ello se indicó en esta sección que el PGAS de construcción debe ser presentado por el contratista respectivo y aprobado por la UE previo inicio de labores.</w:t>
      </w:r>
    </w:p>
  </w:footnote>
  <w:footnote w:id="9">
    <w:p w14:paraId="4F114AA8" w14:textId="77777777" w:rsidR="009A126F" w:rsidRPr="00FE47A6" w:rsidRDefault="009A126F" w:rsidP="009A126F">
      <w:pPr>
        <w:pStyle w:val="FootnoteText"/>
        <w:rPr>
          <w:sz w:val="18"/>
          <w:szCs w:val="18"/>
          <w:lang w:val="es-CR"/>
        </w:rPr>
      </w:pPr>
      <w:r>
        <w:rPr>
          <w:rStyle w:val="FootnoteReference"/>
        </w:rPr>
        <w:footnoteRef/>
      </w:r>
      <w:r w:rsidRPr="009A126F">
        <w:rPr>
          <w:lang w:val="es-CR"/>
        </w:rPr>
        <w:t xml:space="preserve"> </w:t>
      </w:r>
      <w:r w:rsidRPr="00FE47A6">
        <w:rPr>
          <w:sz w:val="18"/>
          <w:szCs w:val="18"/>
          <w:lang w:val="es-CR"/>
        </w:rPr>
        <w:t xml:space="preserve">Sin embargo, pareciera que hay una tendencia a la disminución de la natalidad en este grupo de población, de forma que tienden a equipararse con la población nativa de Costa Rica, problemática que nos llevaría demasiado tiempo analizar en detalle. </w:t>
      </w:r>
    </w:p>
  </w:footnote>
  <w:footnote w:id="10">
    <w:p w14:paraId="6569F289" w14:textId="01A40E08" w:rsidR="009A126F" w:rsidRPr="00FE47A6" w:rsidRDefault="009A126F" w:rsidP="009A126F">
      <w:pPr>
        <w:pStyle w:val="FootnoteText"/>
        <w:rPr>
          <w:sz w:val="18"/>
          <w:szCs w:val="18"/>
          <w:lang w:val="es-CR"/>
        </w:rPr>
      </w:pPr>
      <w:r w:rsidRPr="00FE47A6">
        <w:rPr>
          <w:rStyle w:val="FootnoteReference"/>
          <w:sz w:val="18"/>
          <w:szCs w:val="18"/>
        </w:rPr>
        <w:footnoteRef/>
      </w:r>
      <w:r w:rsidRPr="00FE47A6">
        <w:rPr>
          <w:sz w:val="18"/>
          <w:szCs w:val="18"/>
          <w:lang w:val="es-CR"/>
        </w:rPr>
        <w:t xml:space="preserve"> Las proyecciones de población según las tendencias actuales prevén una estabilización de la población en alrededor de 6 millones 200.000 personas alrededor del año 2060, y de ahí en adelante se generaría una ligera disminución de esa población generada por una fecundidad inferior a la denominada tasa de reposición (alrededor de dos hijos en promedio por mujer).</w:t>
      </w:r>
      <w:r w:rsidR="00A70276">
        <w:rPr>
          <w:sz w:val="18"/>
          <w:szCs w:val="18"/>
          <w:lang w:val="es-CR"/>
        </w:rPr>
        <w:t xml:space="preserve"> </w:t>
      </w:r>
      <w:r w:rsidRPr="00FE47A6">
        <w:rPr>
          <w:sz w:val="18"/>
          <w:szCs w:val="18"/>
          <w:lang w:val="es-CR"/>
        </w:rPr>
        <w:t>Sin embargo, y a partir de las pautas de evolución actuales, es posible que esa estabilización ocurra antes del año 2060, ya que se constata al mismo tiempo que la disminución de hijos por mujer, una tendencia de una proporción de las parejas a no tener hijos, y asimismo, una tendencia a no conformar pareja estable para una parte de las mujeres.</w:t>
      </w:r>
      <w:r w:rsidR="00A70276">
        <w:rPr>
          <w:sz w:val="18"/>
          <w:szCs w:val="18"/>
          <w:lang w:val="es-CR"/>
        </w:rPr>
        <w:t xml:space="preserve"> </w:t>
      </w:r>
      <w:r w:rsidRPr="00FE47A6">
        <w:rPr>
          <w:sz w:val="18"/>
          <w:szCs w:val="18"/>
          <w:lang w:val="es-CR"/>
        </w:rPr>
        <w:t xml:space="preserve">Estas son tendencias que tendrán que analizarse con más detenimiento en el futuro cercano. </w:t>
      </w:r>
    </w:p>
  </w:footnote>
  <w:footnote w:id="11">
    <w:p w14:paraId="2C8A5401" w14:textId="0EE88F4B" w:rsidR="009A126F" w:rsidRPr="00FE47A6" w:rsidRDefault="009A126F" w:rsidP="009A126F">
      <w:pPr>
        <w:pStyle w:val="FootnoteText"/>
        <w:rPr>
          <w:sz w:val="18"/>
          <w:szCs w:val="18"/>
          <w:lang w:val="es-CR"/>
        </w:rPr>
      </w:pPr>
      <w:r>
        <w:rPr>
          <w:rStyle w:val="FootnoteReference"/>
        </w:rPr>
        <w:footnoteRef/>
      </w:r>
      <w:r w:rsidRPr="009A126F">
        <w:rPr>
          <w:lang w:val="es-CR"/>
        </w:rPr>
        <w:t xml:space="preserve"> </w:t>
      </w:r>
      <w:r w:rsidRPr="00FE47A6">
        <w:rPr>
          <w:sz w:val="18"/>
          <w:szCs w:val="18"/>
          <w:lang w:val="es-CR"/>
        </w:rPr>
        <w:t xml:space="preserve">Este número contempla la </w:t>
      </w:r>
      <w:r w:rsidR="00814E56" w:rsidRPr="00FE47A6">
        <w:rPr>
          <w:sz w:val="18"/>
          <w:szCs w:val="18"/>
          <w:lang w:val="es-CR"/>
        </w:rPr>
        <w:t>creación reciente</w:t>
      </w:r>
      <w:r w:rsidRPr="00FE47A6">
        <w:rPr>
          <w:sz w:val="18"/>
          <w:szCs w:val="18"/>
          <w:lang w:val="es-CR"/>
        </w:rPr>
        <w:t xml:space="preserve"> de los cantones de Río Cuarto de la provincia de Alajuela, segregado del cantón de Grecia, y del cantón de Monteverde de la provincia de Puntarenas, segregado del cantón Central o Puntarenas.</w:t>
      </w:r>
      <w:r w:rsidR="00A70276">
        <w:rPr>
          <w:sz w:val="18"/>
          <w:szCs w:val="18"/>
          <w:lang w:val="es-CR"/>
        </w:rPr>
        <w:t xml:space="preserve"> </w:t>
      </w:r>
      <w:r w:rsidRPr="00FE47A6">
        <w:rPr>
          <w:sz w:val="18"/>
          <w:szCs w:val="18"/>
          <w:lang w:val="es-CR"/>
        </w:rPr>
        <w:t xml:space="preserve">Los cantones son creados por ley de la república, y se crean a partir de desagregaciones territoriales de cantones preexistentes, como se ha indicado. </w:t>
      </w:r>
    </w:p>
  </w:footnote>
  <w:footnote w:id="12">
    <w:p w14:paraId="51C562DC" w14:textId="4B5EDE16" w:rsidR="009A126F" w:rsidRPr="009A126F" w:rsidRDefault="009A126F" w:rsidP="009A126F">
      <w:pPr>
        <w:pStyle w:val="FootnoteText"/>
        <w:rPr>
          <w:lang w:val="es-CR"/>
        </w:rPr>
      </w:pPr>
      <w:r w:rsidRPr="00FE47A6">
        <w:rPr>
          <w:rStyle w:val="FootnoteReference"/>
          <w:sz w:val="18"/>
          <w:szCs w:val="18"/>
        </w:rPr>
        <w:footnoteRef/>
      </w:r>
      <w:r w:rsidRPr="00FE47A6">
        <w:rPr>
          <w:sz w:val="18"/>
          <w:szCs w:val="18"/>
          <w:lang w:val="es-CR"/>
        </w:rPr>
        <w:t xml:space="preserve"> Debe señalarse que este número puede haber aumentado por la creación de nuevos distritos, sin que se cuente con una División Territorial Administrativa totalmente actualizada</w:t>
      </w:r>
      <w:r w:rsidRPr="009A126F">
        <w:rPr>
          <w:lang w:val="es-CR"/>
        </w:rPr>
        <w:t>.</w:t>
      </w:r>
      <w:r w:rsidR="00A70276">
        <w:rPr>
          <w:lang w:val="es-CR"/>
        </w:rPr>
        <w:t xml:space="preserve"> </w:t>
      </w:r>
    </w:p>
  </w:footnote>
  <w:footnote w:id="13">
    <w:p w14:paraId="1C6E6A1D" w14:textId="77777777" w:rsidR="009A126F" w:rsidRPr="009A126F" w:rsidRDefault="009A126F" w:rsidP="009A126F">
      <w:pPr>
        <w:pStyle w:val="FootnoteText"/>
        <w:rPr>
          <w:lang w:val="es-CR"/>
        </w:rPr>
      </w:pPr>
      <w:r>
        <w:rPr>
          <w:rStyle w:val="FootnoteReference"/>
        </w:rPr>
        <w:footnoteRef/>
      </w:r>
      <w:r w:rsidRPr="009A126F">
        <w:rPr>
          <w:lang w:val="es-CR"/>
        </w:rPr>
        <w:t xml:space="preserve"> San Antonio, Gravilias, San Rafael Abajo, Damas y Desamparados.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8A094" w14:textId="5B8040A8" w:rsidR="00C3487B" w:rsidRPr="00C3487B" w:rsidRDefault="00AF27FB">
    <w:pPr>
      <w:pStyle w:val="Header"/>
      <w:rPr>
        <w:szCs w:val="24"/>
        <w:lang w:val="es-CR"/>
      </w:rPr>
    </w:pPr>
    <w:sdt>
      <w:sdtPr>
        <w:rPr>
          <w:rFonts w:asciiTheme="majorHAnsi" w:eastAsiaTheme="majorEastAsia" w:hAnsiTheme="majorHAnsi" w:cstheme="majorBidi"/>
          <w:color w:val="4472C4" w:themeColor="accent1"/>
          <w:szCs w:val="24"/>
          <w:lang w:val="es-CR"/>
        </w:rPr>
        <w:alias w:val="Título"/>
        <w:id w:val="78404852"/>
        <w:placeholder>
          <w:docPart w:val="AAFD36E03502485F88468DC74448E57F"/>
        </w:placeholder>
        <w:dataBinding w:prefixMappings="xmlns:ns0='http://schemas.openxmlformats.org/package/2006/metadata/core-properties' xmlns:ns1='http://purl.org/dc/elements/1.1/'" w:xpath="/ns0:coreProperties[1]/ns1:title[1]" w:storeItemID="{6C3C8BC8-F283-45AE-878A-BAB7291924A1}"/>
        <w:text/>
      </w:sdtPr>
      <w:sdtEndPr/>
      <w:sdtContent>
        <w:r w:rsidR="00766692">
          <w:rPr>
            <w:rFonts w:asciiTheme="majorHAnsi" w:eastAsiaTheme="majorEastAsia" w:hAnsiTheme="majorHAnsi" w:cstheme="majorBidi"/>
            <w:color w:val="4472C4" w:themeColor="accent1"/>
            <w:szCs w:val="24"/>
            <w:lang w:val="es-CR"/>
          </w:rPr>
          <w:t>AAS/PGAS</w:t>
        </w:r>
      </w:sdtContent>
    </w:sdt>
    <w:r w:rsidR="00C3487B">
      <w:rPr>
        <w:rFonts w:asciiTheme="majorHAnsi" w:eastAsiaTheme="majorEastAsia" w:hAnsiTheme="majorHAnsi" w:cstheme="majorBidi"/>
        <w:color w:val="4472C4" w:themeColor="accent1"/>
        <w:szCs w:val="24"/>
      </w:rPr>
      <w:ptab w:relativeTo="margin" w:alignment="right" w:leader="none"/>
    </w:r>
    <w:sdt>
      <w:sdtPr>
        <w:rPr>
          <w:rFonts w:asciiTheme="majorHAnsi" w:eastAsiaTheme="majorEastAsia" w:hAnsiTheme="majorHAnsi" w:cstheme="majorBidi"/>
          <w:color w:val="4472C4" w:themeColor="accent1"/>
          <w:szCs w:val="24"/>
        </w:rPr>
        <w:alias w:val="Fecha"/>
        <w:id w:val="78404859"/>
        <w:placeholder>
          <w:docPart w:val="996750C8CD4D41E59EE4F8955D72D8A0"/>
        </w:placeholder>
        <w:dataBinding w:prefixMappings="xmlns:ns0='http://schemas.microsoft.com/office/2006/coverPageProps'" w:xpath="/ns0:CoverPageProperties[1]/ns0:PublishDate[1]" w:storeItemID="{55AF091B-3C7A-41E3-B477-F2FDAA23CFDA}"/>
        <w:date>
          <w:dateFormat w:val="d 'de' MMMM 'de' yyyy"/>
          <w:lid w:val="es-ES"/>
          <w:storeMappedDataAs w:val="dateTime"/>
          <w:calendar w:val="gregorian"/>
        </w:date>
      </w:sdtPr>
      <w:sdtEndPr/>
      <w:sdtContent>
        <w:r w:rsidR="00637797">
          <w:rPr>
            <w:rFonts w:asciiTheme="majorHAnsi" w:eastAsiaTheme="majorEastAsia" w:hAnsiTheme="majorHAnsi" w:cstheme="majorBidi"/>
            <w:color w:val="4472C4" w:themeColor="accent1"/>
            <w:szCs w:val="24"/>
            <w:lang w:val="es-ES"/>
          </w:rPr>
          <w:t>12</w:t>
        </w:r>
        <w:r w:rsidR="00C3487B">
          <w:rPr>
            <w:rFonts w:asciiTheme="majorHAnsi" w:eastAsiaTheme="majorEastAsia" w:hAnsiTheme="majorHAnsi" w:cstheme="majorBidi"/>
            <w:color w:val="4472C4" w:themeColor="accent1"/>
            <w:szCs w:val="24"/>
            <w:lang w:val="es-ES"/>
          </w:rPr>
          <w:t xml:space="preserve"> de abril de 2022</w:t>
        </w:r>
      </w:sdtContent>
    </w:sdt>
  </w:p>
  <w:p w14:paraId="026FAF01" w14:textId="77777777" w:rsidR="001814BF" w:rsidRPr="001814BF" w:rsidRDefault="001814BF">
    <w:pPr>
      <w:pStyle w:val="Header"/>
      <w:rPr>
        <w:lang w:val="es-C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91E2D8A"/>
    <w:lvl w:ilvl="0">
      <w:start w:val="1"/>
      <w:numFmt w:val="bullet"/>
      <w:pStyle w:val="ListBullet3"/>
      <w:lvlText w:val=""/>
      <w:lvlJc w:val="left"/>
      <w:pPr>
        <w:tabs>
          <w:tab w:val="num" w:pos="360"/>
        </w:tabs>
        <w:ind w:left="360" w:hanging="360"/>
      </w:pPr>
      <w:rPr>
        <w:rFonts w:ascii="Symbol" w:hAnsi="Symbol" w:hint="default"/>
      </w:rPr>
    </w:lvl>
  </w:abstractNum>
  <w:abstractNum w:abstractNumId="1" w15:restartNumberingAfterBreak="0">
    <w:nsid w:val="00707011"/>
    <w:multiLevelType w:val="hybridMultilevel"/>
    <w:tmpl w:val="F4A89282"/>
    <w:lvl w:ilvl="0" w:tplc="2CF2B09A">
      <w:start w:val="1"/>
      <w:numFmt w:val="lowerRoman"/>
      <w:lvlText w:val="%1)"/>
      <w:lvlJc w:val="left"/>
      <w:pPr>
        <w:ind w:left="780" w:hanging="720"/>
      </w:pPr>
      <w:rPr>
        <w:rFonts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2" w15:restartNumberingAfterBreak="0">
    <w:nsid w:val="028678C7"/>
    <w:multiLevelType w:val="hybridMultilevel"/>
    <w:tmpl w:val="7B143E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A72DC7"/>
    <w:multiLevelType w:val="hybridMultilevel"/>
    <w:tmpl w:val="89365E7C"/>
    <w:lvl w:ilvl="0" w:tplc="0FC662EC">
      <w:start w:val="1"/>
      <w:numFmt w:val="lowerLetter"/>
      <w:lvlText w:val="%1-"/>
      <w:lvlJc w:val="left"/>
      <w:pPr>
        <w:ind w:left="720" w:hanging="360"/>
      </w:pPr>
      <w:rPr>
        <w:rFonts w:ascii="Arial" w:hAnsi="Aria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64540E5"/>
    <w:multiLevelType w:val="hybridMultilevel"/>
    <w:tmpl w:val="C8AC0F06"/>
    <w:lvl w:ilvl="0" w:tplc="04090001">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F152DC"/>
    <w:multiLevelType w:val="hybridMultilevel"/>
    <w:tmpl w:val="90708C2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AE35708"/>
    <w:multiLevelType w:val="hybridMultilevel"/>
    <w:tmpl w:val="131A2E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EB323B7"/>
    <w:multiLevelType w:val="hybridMultilevel"/>
    <w:tmpl w:val="AE103F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F236E42"/>
    <w:multiLevelType w:val="hybridMultilevel"/>
    <w:tmpl w:val="43D6EE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3654DD2"/>
    <w:multiLevelType w:val="hybridMultilevel"/>
    <w:tmpl w:val="6ABE5D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A491295"/>
    <w:multiLevelType w:val="hybridMultilevel"/>
    <w:tmpl w:val="FFE6BE50"/>
    <w:lvl w:ilvl="0" w:tplc="7BFE451E">
      <w:start w:val="1"/>
      <w:numFmt w:val="bullet"/>
      <w:lvlText w:val=""/>
      <w:lvlJc w:val="left"/>
      <w:pPr>
        <w:ind w:left="1274" w:hanging="425"/>
      </w:pPr>
      <w:rPr>
        <w:rFonts w:ascii="Symbol" w:eastAsia="Symbol" w:hAnsi="Symbol" w:hint="default"/>
        <w:w w:val="46"/>
        <w:sz w:val="22"/>
        <w:szCs w:val="22"/>
      </w:rPr>
    </w:lvl>
    <w:lvl w:ilvl="1" w:tplc="1E9CA3EC">
      <w:start w:val="1"/>
      <w:numFmt w:val="bullet"/>
      <w:lvlText w:val="•"/>
      <w:lvlJc w:val="left"/>
      <w:pPr>
        <w:ind w:left="2122" w:hanging="425"/>
      </w:pPr>
      <w:rPr>
        <w:rFonts w:hint="default"/>
      </w:rPr>
    </w:lvl>
    <w:lvl w:ilvl="2" w:tplc="03DC57A0">
      <w:start w:val="1"/>
      <w:numFmt w:val="bullet"/>
      <w:lvlText w:val="•"/>
      <w:lvlJc w:val="left"/>
      <w:pPr>
        <w:ind w:left="2964" w:hanging="425"/>
      </w:pPr>
      <w:rPr>
        <w:rFonts w:hint="default"/>
      </w:rPr>
    </w:lvl>
    <w:lvl w:ilvl="3" w:tplc="23CCB11E">
      <w:start w:val="1"/>
      <w:numFmt w:val="bullet"/>
      <w:lvlText w:val="•"/>
      <w:lvlJc w:val="left"/>
      <w:pPr>
        <w:ind w:left="3806" w:hanging="425"/>
      </w:pPr>
      <w:rPr>
        <w:rFonts w:hint="default"/>
      </w:rPr>
    </w:lvl>
    <w:lvl w:ilvl="4" w:tplc="39526B60">
      <w:start w:val="1"/>
      <w:numFmt w:val="bullet"/>
      <w:lvlText w:val="•"/>
      <w:lvlJc w:val="left"/>
      <w:pPr>
        <w:ind w:left="4648" w:hanging="425"/>
      </w:pPr>
      <w:rPr>
        <w:rFonts w:hint="default"/>
      </w:rPr>
    </w:lvl>
    <w:lvl w:ilvl="5" w:tplc="D70C745C">
      <w:start w:val="1"/>
      <w:numFmt w:val="bullet"/>
      <w:lvlText w:val="•"/>
      <w:lvlJc w:val="left"/>
      <w:pPr>
        <w:ind w:left="5491" w:hanging="425"/>
      </w:pPr>
      <w:rPr>
        <w:rFonts w:hint="default"/>
      </w:rPr>
    </w:lvl>
    <w:lvl w:ilvl="6" w:tplc="8E9C9CA4">
      <w:start w:val="1"/>
      <w:numFmt w:val="bullet"/>
      <w:lvlText w:val="•"/>
      <w:lvlJc w:val="left"/>
      <w:pPr>
        <w:ind w:left="6333" w:hanging="425"/>
      </w:pPr>
      <w:rPr>
        <w:rFonts w:hint="default"/>
      </w:rPr>
    </w:lvl>
    <w:lvl w:ilvl="7" w:tplc="B912794E">
      <w:start w:val="1"/>
      <w:numFmt w:val="bullet"/>
      <w:lvlText w:val="•"/>
      <w:lvlJc w:val="left"/>
      <w:pPr>
        <w:ind w:left="7175" w:hanging="425"/>
      </w:pPr>
      <w:rPr>
        <w:rFonts w:hint="default"/>
      </w:rPr>
    </w:lvl>
    <w:lvl w:ilvl="8" w:tplc="1DD008B6">
      <w:start w:val="1"/>
      <w:numFmt w:val="bullet"/>
      <w:lvlText w:val="•"/>
      <w:lvlJc w:val="left"/>
      <w:pPr>
        <w:ind w:left="8017" w:hanging="425"/>
      </w:pPr>
      <w:rPr>
        <w:rFonts w:hint="default"/>
      </w:rPr>
    </w:lvl>
  </w:abstractNum>
  <w:abstractNum w:abstractNumId="11" w15:restartNumberingAfterBreak="0">
    <w:nsid w:val="1AC6652E"/>
    <w:multiLevelType w:val="hybridMultilevel"/>
    <w:tmpl w:val="237C8E96"/>
    <w:lvl w:ilvl="0" w:tplc="902ED34A">
      <w:start w:val="4"/>
      <w:numFmt w:val="bullet"/>
      <w:lvlText w:val="•"/>
      <w:lvlJc w:val="left"/>
      <w:pPr>
        <w:ind w:left="360" w:hanging="360"/>
      </w:pPr>
      <w:rPr>
        <w:rFonts w:ascii="Arial" w:eastAsiaTheme="minorHAnsi" w:hAnsi="Arial" w:cs="Arial" w:hint="default"/>
      </w:rPr>
    </w:lvl>
    <w:lvl w:ilvl="1" w:tplc="327C206C">
      <w:start w:val="1"/>
      <w:numFmt w:val="bullet"/>
      <w:lvlText w:val=""/>
      <w:lvlJc w:val="left"/>
      <w:pPr>
        <w:ind w:left="1080" w:hanging="360"/>
      </w:pPr>
      <w:rPr>
        <w:rFonts w:ascii="Symbol" w:hAnsi="Symbol" w:hint="default"/>
      </w:rPr>
    </w:lvl>
    <w:lvl w:ilvl="2" w:tplc="140A000D">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F9A06A4"/>
    <w:multiLevelType w:val="hybridMultilevel"/>
    <w:tmpl w:val="565A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BE5C60"/>
    <w:multiLevelType w:val="hybridMultilevel"/>
    <w:tmpl w:val="51BC20E6"/>
    <w:lvl w:ilvl="0" w:tplc="0409000F">
      <w:start w:val="1"/>
      <w:numFmt w:val="bullet"/>
      <w:lvlText w:val="o"/>
      <w:lvlJc w:val="left"/>
      <w:pPr>
        <w:ind w:left="720" w:hanging="360"/>
      </w:pPr>
      <w:rPr>
        <w:rFonts w:ascii="Courier New" w:hAnsi="Courier New" w:cs="Courier New"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pStyle w:val="Heading3"/>
      <w:lvlText w:val=""/>
      <w:lvlJc w:val="left"/>
      <w:pPr>
        <w:ind w:left="2160" w:hanging="360"/>
      </w:pPr>
      <w:rPr>
        <w:rFonts w:ascii="Wingdings" w:hAnsi="Wingdings" w:hint="default"/>
      </w:rPr>
    </w:lvl>
    <w:lvl w:ilvl="3" w:tplc="0409000F" w:tentative="1">
      <w:start w:val="1"/>
      <w:numFmt w:val="bullet"/>
      <w:pStyle w:val="Heading4"/>
      <w:lvlText w:val=""/>
      <w:lvlJc w:val="left"/>
      <w:pPr>
        <w:ind w:left="2880" w:hanging="360"/>
      </w:pPr>
      <w:rPr>
        <w:rFonts w:ascii="Symbol" w:hAnsi="Symbol" w:hint="default"/>
      </w:rPr>
    </w:lvl>
    <w:lvl w:ilvl="4" w:tplc="04090019" w:tentative="1">
      <w:start w:val="1"/>
      <w:numFmt w:val="bullet"/>
      <w:pStyle w:val="Heading5"/>
      <w:lvlText w:val="o"/>
      <w:lvlJc w:val="left"/>
      <w:pPr>
        <w:ind w:left="3600" w:hanging="360"/>
      </w:pPr>
      <w:rPr>
        <w:rFonts w:ascii="Courier New" w:hAnsi="Courier New" w:cs="Courier New" w:hint="default"/>
      </w:rPr>
    </w:lvl>
    <w:lvl w:ilvl="5" w:tplc="0409001B" w:tentative="1">
      <w:start w:val="1"/>
      <w:numFmt w:val="bullet"/>
      <w:pStyle w:val="Heading6"/>
      <w:lvlText w:val=""/>
      <w:lvlJc w:val="left"/>
      <w:pPr>
        <w:ind w:left="4320" w:hanging="360"/>
      </w:pPr>
      <w:rPr>
        <w:rFonts w:ascii="Wingdings" w:hAnsi="Wingdings" w:hint="default"/>
      </w:rPr>
    </w:lvl>
    <w:lvl w:ilvl="6" w:tplc="0409000F" w:tentative="1">
      <w:start w:val="1"/>
      <w:numFmt w:val="bullet"/>
      <w:pStyle w:val="Heading7"/>
      <w:lvlText w:val=""/>
      <w:lvlJc w:val="left"/>
      <w:pPr>
        <w:ind w:left="5040" w:hanging="360"/>
      </w:pPr>
      <w:rPr>
        <w:rFonts w:ascii="Symbol" w:hAnsi="Symbol" w:hint="default"/>
      </w:rPr>
    </w:lvl>
    <w:lvl w:ilvl="7" w:tplc="04090019" w:tentative="1">
      <w:start w:val="1"/>
      <w:numFmt w:val="bullet"/>
      <w:pStyle w:val="Heading8"/>
      <w:lvlText w:val="o"/>
      <w:lvlJc w:val="left"/>
      <w:pPr>
        <w:ind w:left="5760" w:hanging="360"/>
      </w:pPr>
      <w:rPr>
        <w:rFonts w:ascii="Courier New" w:hAnsi="Courier New" w:cs="Courier New" w:hint="default"/>
      </w:rPr>
    </w:lvl>
    <w:lvl w:ilvl="8" w:tplc="0409001B" w:tentative="1">
      <w:start w:val="1"/>
      <w:numFmt w:val="bullet"/>
      <w:pStyle w:val="Heading9"/>
      <w:lvlText w:val=""/>
      <w:lvlJc w:val="left"/>
      <w:pPr>
        <w:ind w:left="6480" w:hanging="360"/>
      </w:pPr>
      <w:rPr>
        <w:rFonts w:ascii="Wingdings" w:hAnsi="Wingdings" w:hint="default"/>
      </w:rPr>
    </w:lvl>
  </w:abstractNum>
  <w:abstractNum w:abstractNumId="14" w15:restartNumberingAfterBreak="0">
    <w:nsid w:val="21805472"/>
    <w:multiLevelType w:val="hybridMultilevel"/>
    <w:tmpl w:val="B07AA8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6BD554D"/>
    <w:multiLevelType w:val="hybridMultilevel"/>
    <w:tmpl w:val="870E9B6C"/>
    <w:lvl w:ilvl="0" w:tplc="04090003">
      <w:start w:val="1"/>
      <w:numFmt w:val="bullet"/>
      <w:pStyle w:val="EstiloVietacuadradaArialSinNegrita"/>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466305"/>
    <w:multiLevelType w:val="hybridMultilevel"/>
    <w:tmpl w:val="1A7EBA36"/>
    <w:lvl w:ilvl="0" w:tplc="04090003">
      <w:start w:val="1"/>
      <w:numFmt w:val="bullet"/>
      <w:pStyle w:val="Encabezadodetda"/>
      <w:lvlText w:val=""/>
      <w:lvlJc w:val="left"/>
      <w:pPr>
        <w:tabs>
          <w:tab w:val="num" w:pos="567"/>
        </w:tabs>
        <w:ind w:left="567" w:hanging="567"/>
      </w:pPr>
      <w:rPr>
        <w:rFonts w:ascii="Wingdings" w:hAnsi="Wingdings" w:hint="default"/>
        <w:color w:val="auto"/>
        <w:sz w:val="14"/>
        <w:szCs w:val="1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8425CD"/>
    <w:multiLevelType w:val="hybridMultilevel"/>
    <w:tmpl w:val="CCE4BC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935111F"/>
    <w:multiLevelType w:val="hybridMultilevel"/>
    <w:tmpl w:val="0F1CE07C"/>
    <w:lvl w:ilvl="0" w:tplc="08BC8E0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9" w15:restartNumberingAfterBreak="0">
    <w:nsid w:val="2E693098"/>
    <w:multiLevelType w:val="hybridMultilevel"/>
    <w:tmpl w:val="47224734"/>
    <w:lvl w:ilvl="0" w:tplc="96D03AAC">
      <w:start w:val="1"/>
      <w:numFmt w:val="lowerRoman"/>
      <w:lvlText w:val="%1)"/>
      <w:lvlJc w:val="left"/>
      <w:pPr>
        <w:ind w:left="2136" w:hanging="720"/>
      </w:pPr>
      <w:rPr>
        <w:rFonts w:hint="default"/>
      </w:rPr>
    </w:lvl>
    <w:lvl w:ilvl="1" w:tplc="140A0019" w:tentative="1">
      <w:start w:val="1"/>
      <w:numFmt w:val="lowerLetter"/>
      <w:lvlText w:val="%2."/>
      <w:lvlJc w:val="left"/>
      <w:pPr>
        <w:ind w:left="2496" w:hanging="360"/>
      </w:pPr>
    </w:lvl>
    <w:lvl w:ilvl="2" w:tplc="140A001B" w:tentative="1">
      <w:start w:val="1"/>
      <w:numFmt w:val="lowerRoman"/>
      <w:lvlText w:val="%3."/>
      <w:lvlJc w:val="right"/>
      <w:pPr>
        <w:ind w:left="3216" w:hanging="180"/>
      </w:pPr>
    </w:lvl>
    <w:lvl w:ilvl="3" w:tplc="140A000F" w:tentative="1">
      <w:start w:val="1"/>
      <w:numFmt w:val="decimal"/>
      <w:lvlText w:val="%4."/>
      <w:lvlJc w:val="left"/>
      <w:pPr>
        <w:ind w:left="3936" w:hanging="360"/>
      </w:pPr>
    </w:lvl>
    <w:lvl w:ilvl="4" w:tplc="140A0019" w:tentative="1">
      <w:start w:val="1"/>
      <w:numFmt w:val="lowerLetter"/>
      <w:lvlText w:val="%5."/>
      <w:lvlJc w:val="left"/>
      <w:pPr>
        <w:ind w:left="4656" w:hanging="360"/>
      </w:pPr>
    </w:lvl>
    <w:lvl w:ilvl="5" w:tplc="140A001B" w:tentative="1">
      <w:start w:val="1"/>
      <w:numFmt w:val="lowerRoman"/>
      <w:lvlText w:val="%6."/>
      <w:lvlJc w:val="right"/>
      <w:pPr>
        <w:ind w:left="5376" w:hanging="180"/>
      </w:pPr>
    </w:lvl>
    <w:lvl w:ilvl="6" w:tplc="140A000F" w:tentative="1">
      <w:start w:val="1"/>
      <w:numFmt w:val="decimal"/>
      <w:lvlText w:val="%7."/>
      <w:lvlJc w:val="left"/>
      <w:pPr>
        <w:ind w:left="6096" w:hanging="360"/>
      </w:pPr>
    </w:lvl>
    <w:lvl w:ilvl="7" w:tplc="140A0019" w:tentative="1">
      <w:start w:val="1"/>
      <w:numFmt w:val="lowerLetter"/>
      <w:lvlText w:val="%8."/>
      <w:lvlJc w:val="left"/>
      <w:pPr>
        <w:ind w:left="6816" w:hanging="360"/>
      </w:pPr>
    </w:lvl>
    <w:lvl w:ilvl="8" w:tplc="140A001B" w:tentative="1">
      <w:start w:val="1"/>
      <w:numFmt w:val="lowerRoman"/>
      <w:lvlText w:val="%9."/>
      <w:lvlJc w:val="right"/>
      <w:pPr>
        <w:ind w:left="7536" w:hanging="180"/>
      </w:pPr>
    </w:lvl>
  </w:abstractNum>
  <w:abstractNum w:abstractNumId="20" w15:restartNumberingAfterBreak="0">
    <w:nsid w:val="2F3072B7"/>
    <w:multiLevelType w:val="hybridMultilevel"/>
    <w:tmpl w:val="5C80F9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F92317A"/>
    <w:multiLevelType w:val="hybridMultilevel"/>
    <w:tmpl w:val="AB36D8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2FDA7E92"/>
    <w:multiLevelType w:val="hybridMultilevel"/>
    <w:tmpl w:val="DE8066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C222717"/>
    <w:multiLevelType w:val="hybridMultilevel"/>
    <w:tmpl w:val="DDAA3EB8"/>
    <w:lvl w:ilvl="0" w:tplc="73A63BC2">
      <w:start w:val="1"/>
      <w:numFmt w:val="low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3E517B84"/>
    <w:multiLevelType w:val="hybridMultilevel"/>
    <w:tmpl w:val="13EA5F60"/>
    <w:lvl w:ilvl="0" w:tplc="F98AA41A">
      <w:start w:val="1"/>
      <w:numFmt w:val="lowerLetter"/>
      <w:lvlText w:val="%1-"/>
      <w:lvlJc w:val="left"/>
      <w:pPr>
        <w:ind w:left="720" w:hanging="360"/>
      </w:pPr>
      <w:rPr>
        <w:rFonts w:ascii="Arial" w:hAnsi="Aria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0635860"/>
    <w:multiLevelType w:val="hybridMultilevel"/>
    <w:tmpl w:val="6D2486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0B643CD"/>
    <w:multiLevelType w:val="hybridMultilevel"/>
    <w:tmpl w:val="7E0626AE"/>
    <w:lvl w:ilvl="0" w:tplc="28DCEFDE">
      <w:start w:val="1"/>
      <w:numFmt w:val="bullet"/>
      <w:lvlText w:val=""/>
      <w:lvlJc w:val="left"/>
      <w:pPr>
        <w:ind w:left="1274" w:hanging="425"/>
      </w:pPr>
      <w:rPr>
        <w:rFonts w:ascii="Symbol" w:eastAsia="Symbol" w:hAnsi="Symbol" w:hint="default"/>
        <w:w w:val="46"/>
        <w:sz w:val="22"/>
        <w:szCs w:val="22"/>
      </w:rPr>
    </w:lvl>
    <w:lvl w:ilvl="1" w:tplc="BEFC5980">
      <w:start w:val="1"/>
      <w:numFmt w:val="bullet"/>
      <w:lvlText w:val="•"/>
      <w:lvlJc w:val="left"/>
      <w:pPr>
        <w:ind w:left="2122" w:hanging="425"/>
      </w:pPr>
      <w:rPr>
        <w:rFonts w:hint="default"/>
      </w:rPr>
    </w:lvl>
    <w:lvl w:ilvl="2" w:tplc="E12A8EF6">
      <w:start w:val="1"/>
      <w:numFmt w:val="bullet"/>
      <w:lvlText w:val="•"/>
      <w:lvlJc w:val="left"/>
      <w:pPr>
        <w:ind w:left="2964" w:hanging="425"/>
      </w:pPr>
      <w:rPr>
        <w:rFonts w:hint="default"/>
      </w:rPr>
    </w:lvl>
    <w:lvl w:ilvl="3" w:tplc="F4FAC96C">
      <w:start w:val="1"/>
      <w:numFmt w:val="bullet"/>
      <w:lvlText w:val="•"/>
      <w:lvlJc w:val="left"/>
      <w:pPr>
        <w:ind w:left="3806" w:hanging="425"/>
      </w:pPr>
      <w:rPr>
        <w:rFonts w:hint="default"/>
      </w:rPr>
    </w:lvl>
    <w:lvl w:ilvl="4" w:tplc="D64CBC02">
      <w:start w:val="1"/>
      <w:numFmt w:val="bullet"/>
      <w:lvlText w:val="•"/>
      <w:lvlJc w:val="left"/>
      <w:pPr>
        <w:ind w:left="4648" w:hanging="425"/>
      </w:pPr>
      <w:rPr>
        <w:rFonts w:hint="default"/>
      </w:rPr>
    </w:lvl>
    <w:lvl w:ilvl="5" w:tplc="0E4CD4BE">
      <w:start w:val="1"/>
      <w:numFmt w:val="bullet"/>
      <w:lvlText w:val="•"/>
      <w:lvlJc w:val="left"/>
      <w:pPr>
        <w:ind w:left="5491" w:hanging="425"/>
      </w:pPr>
      <w:rPr>
        <w:rFonts w:hint="default"/>
      </w:rPr>
    </w:lvl>
    <w:lvl w:ilvl="6" w:tplc="1662F9BA">
      <w:start w:val="1"/>
      <w:numFmt w:val="bullet"/>
      <w:lvlText w:val="•"/>
      <w:lvlJc w:val="left"/>
      <w:pPr>
        <w:ind w:left="6333" w:hanging="425"/>
      </w:pPr>
      <w:rPr>
        <w:rFonts w:hint="default"/>
      </w:rPr>
    </w:lvl>
    <w:lvl w:ilvl="7" w:tplc="052EF768">
      <w:start w:val="1"/>
      <w:numFmt w:val="bullet"/>
      <w:lvlText w:val="•"/>
      <w:lvlJc w:val="left"/>
      <w:pPr>
        <w:ind w:left="7175" w:hanging="425"/>
      </w:pPr>
      <w:rPr>
        <w:rFonts w:hint="default"/>
      </w:rPr>
    </w:lvl>
    <w:lvl w:ilvl="8" w:tplc="D51C1426">
      <w:start w:val="1"/>
      <w:numFmt w:val="bullet"/>
      <w:lvlText w:val="•"/>
      <w:lvlJc w:val="left"/>
      <w:pPr>
        <w:ind w:left="8017" w:hanging="425"/>
      </w:pPr>
      <w:rPr>
        <w:rFonts w:hint="default"/>
      </w:rPr>
    </w:lvl>
  </w:abstractNum>
  <w:abstractNum w:abstractNumId="27" w15:restartNumberingAfterBreak="0">
    <w:nsid w:val="43DA3349"/>
    <w:multiLevelType w:val="hybridMultilevel"/>
    <w:tmpl w:val="675462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4CF6CE4"/>
    <w:multiLevelType w:val="hybridMultilevel"/>
    <w:tmpl w:val="CFAEC1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7F70223"/>
    <w:multiLevelType w:val="hybridMultilevel"/>
    <w:tmpl w:val="C7628AC0"/>
    <w:lvl w:ilvl="0" w:tplc="E918BE52">
      <w:start w:val="1"/>
      <w:numFmt w:val="lowerLetter"/>
      <w:lvlText w:val="%1-"/>
      <w:lvlJc w:val="left"/>
      <w:pPr>
        <w:ind w:left="720" w:hanging="360"/>
      </w:pPr>
      <w:rPr>
        <w:rFonts w:ascii="Arial" w:hAnsi="Aria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48F52B37"/>
    <w:multiLevelType w:val="hybridMultilevel"/>
    <w:tmpl w:val="2FEE19C4"/>
    <w:lvl w:ilvl="0" w:tplc="5C5A6CEC">
      <w:start w:val="1"/>
      <w:numFmt w:val="lowerRoman"/>
      <w:lvlText w:val="%1)"/>
      <w:lvlJc w:val="left"/>
      <w:pPr>
        <w:ind w:left="1428" w:hanging="72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31" w15:restartNumberingAfterBreak="0">
    <w:nsid w:val="4E130234"/>
    <w:multiLevelType w:val="hybridMultilevel"/>
    <w:tmpl w:val="5AC0EB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F4B2F77"/>
    <w:multiLevelType w:val="hybridMultilevel"/>
    <w:tmpl w:val="A79CA2A6"/>
    <w:lvl w:ilvl="0" w:tplc="1DF0D018">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516C6302"/>
    <w:multiLevelType w:val="hybridMultilevel"/>
    <w:tmpl w:val="0B5E4ED8"/>
    <w:lvl w:ilvl="0" w:tplc="6344B636">
      <w:start w:val="1"/>
      <w:numFmt w:val="lowerRoman"/>
      <w:lvlText w:val="%1)"/>
      <w:lvlJc w:val="left"/>
      <w:pPr>
        <w:ind w:left="720" w:hanging="360"/>
      </w:pPr>
      <w:rPr>
        <w:rFonts w:hint="default"/>
        <w:color w:val="000000"/>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55BA7930"/>
    <w:multiLevelType w:val="hybridMultilevel"/>
    <w:tmpl w:val="D5104F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5A2619F3"/>
    <w:multiLevelType w:val="hybridMultilevel"/>
    <w:tmpl w:val="D7F45036"/>
    <w:lvl w:ilvl="0" w:tplc="6344B636">
      <w:start w:val="1"/>
      <w:numFmt w:val="lowerRoman"/>
      <w:lvlText w:val="%1)"/>
      <w:lvlJc w:val="left"/>
      <w:pPr>
        <w:ind w:left="2136" w:hanging="720"/>
      </w:pPr>
      <w:rPr>
        <w:rFonts w:hint="default"/>
        <w:color w:val="000000"/>
        <w:sz w:val="24"/>
      </w:rPr>
    </w:lvl>
    <w:lvl w:ilvl="1" w:tplc="140A0019" w:tentative="1">
      <w:start w:val="1"/>
      <w:numFmt w:val="lowerLetter"/>
      <w:lvlText w:val="%2."/>
      <w:lvlJc w:val="left"/>
      <w:pPr>
        <w:ind w:left="2496" w:hanging="360"/>
      </w:pPr>
    </w:lvl>
    <w:lvl w:ilvl="2" w:tplc="140A001B" w:tentative="1">
      <w:start w:val="1"/>
      <w:numFmt w:val="lowerRoman"/>
      <w:lvlText w:val="%3."/>
      <w:lvlJc w:val="right"/>
      <w:pPr>
        <w:ind w:left="3216" w:hanging="180"/>
      </w:pPr>
    </w:lvl>
    <w:lvl w:ilvl="3" w:tplc="140A000F" w:tentative="1">
      <w:start w:val="1"/>
      <w:numFmt w:val="decimal"/>
      <w:lvlText w:val="%4."/>
      <w:lvlJc w:val="left"/>
      <w:pPr>
        <w:ind w:left="3936" w:hanging="360"/>
      </w:pPr>
    </w:lvl>
    <w:lvl w:ilvl="4" w:tplc="140A0019" w:tentative="1">
      <w:start w:val="1"/>
      <w:numFmt w:val="lowerLetter"/>
      <w:lvlText w:val="%5."/>
      <w:lvlJc w:val="left"/>
      <w:pPr>
        <w:ind w:left="4656" w:hanging="360"/>
      </w:pPr>
    </w:lvl>
    <w:lvl w:ilvl="5" w:tplc="140A001B" w:tentative="1">
      <w:start w:val="1"/>
      <w:numFmt w:val="lowerRoman"/>
      <w:lvlText w:val="%6."/>
      <w:lvlJc w:val="right"/>
      <w:pPr>
        <w:ind w:left="5376" w:hanging="180"/>
      </w:pPr>
    </w:lvl>
    <w:lvl w:ilvl="6" w:tplc="140A000F" w:tentative="1">
      <w:start w:val="1"/>
      <w:numFmt w:val="decimal"/>
      <w:lvlText w:val="%7."/>
      <w:lvlJc w:val="left"/>
      <w:pPr>
        <w:ind w:left="6096" w:hanging="360"/>
      </w:pPr>
    </w:lvl>
    <w:lvl w:ilvl="7" w:tplc="140A0019" w:tentative="1">
      <w:start w:val="1"/>
      <w:numFmt w:val="lowerLetter"/>
      <w:lvlText w:val="%8."/>
      <w:lvlJc w:val="left"/>
      <w:pPr>
        <w:ind w:left="6816" w:hanging="360"/>
      </w:pPr>
    </w:lvl>
    <w:lvl w:ilvl="8" w:tplc="140A001B" w:tentative="1">
      <w:start w:val="1"/>
      <w:numFmt w:val="lowerRoman"/>
      <w:lvlText w:val="%9."/>
      <w:lvlJc w:val="right"/>
      <w:pPr>
        <w:ind w:left="7536" w:hanging="180"/>
      </w:pPr>
    </w:lvl>
  </w:abstractNum>
  <w:abstractNum w:abstractNumId="36" w15:restartNumberingAfterBreak="0">
    <w:nsid w:val="5E1750D8"/>
    <w:multiLevelType w:val="hybridMultilevel"/>
    <w:tmpl w:val="7DBC17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0EA2F18"/>
    <w:multiLevelType w:val="hybridMultilevel"/>
    <w:tmpl w:val="ABFC76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2AE6CCA"/>
    <w:multiLevelType w:val="hybridMultilevel"/>
    <w:tmpl w:val="9A6242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83204DA"/>
    <w:multiLevelType w:val="hybridMultilevel"/>
    <w:tmpl w:val="8974A1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969311F"/>
    <w:multiLevelType w:val="hybridMultilevel"/>
    <w:tmpl w:val="5C7A1A0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6B975AF7"/>
    <w:multiLevelType w:val="hybridMultilevel"/>
    <w:tmpl w:val="E0328F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DD431F8"/>
    <w:multiLevelType w:val="hybridMultilevel"/>
    <w:tmpl w:val="6D2482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6FF843B0"/>
    <w:multiLevelType w:val="hybridMultilevel"/>
    <w:tmpl w:val="0EA2C6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1952328"/>
    <w:multiLevelType w:val="hybridMultilevel"/>
    <w:tmpl w:val="B748E212"/>
    <w:lvl w:ilvl="0" w:tplc="01D833EE">
      <w:start w:val="1"/>
      <w:numFmt w:val="lowerLetter"/>
      <w:lvlText w:val="%1-"/>
      <w:lvlJc w:val="left"/>
      <w:pPr>
        <w:ind w:left="720" w:hanging="360"/>
      </w:pPr>
      <w:rPr>
        <w:rFonts w:ascii="Arial" w:hAnsi="Aria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28227DE"/>
    <w:multiLevelType w:val="hybridMultilevel"/>
    <w:tmpl w:val="13C23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72A57B14"/>
    <w:multiLevelType w:val="hybridMultilevel"/>
    <w:tmpl w:val="1E8AED3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72CC5916"/>
    <w:multiLevelType w:val="hybridMultilevel"/>
    <w:tmpl w:val="C158EA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75673FF1"/>
    <w:multiLevelType w:val="hybridMultilevel"/>
    <w:tmpl w:val="C6F8B82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76D77087"/>
    <w:multiLevelType w:val="hybridMultilevel"/>
    <w:tmpl w:val="14BA6C3E"/>
    <w:lvl w:ilvl="0" w:tplc="44ACF83E">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78B63D14"/>
    <w:multiLevelType w:val="hybridMultilevel"/>
    <w:tmpl w:val="EE4C8114"/>
    <w:lvl w:ilvl="0" w:tplc="04090003">
      <w:start w:val="1"/>
      <w:numFmt w:val="bullet"/>
      <w:pStyle w:val="Vietacircular"/>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50"/>
  </w:num>
  <w:num w:numId="3">
    <w:abstractNumId w:val="4"/>
  </w:num>
  <w:num w:numId="4">
    <w:abstractNumId w:val="0"/>
  </w:num>
  <w:num w:numId="5">
    <w:abstractNumId w:val="15"/>
  </w:num>
  <w:num w:numId="6">
    <w:abstractNumId w:val="16"/>
  </w:num>
  <w:num w:numId="7">
    <w:abstractNumId w:val="10"/>
  </w:num>
  <w:num w:numId="8">
    <w:abstractNumId w:val="26"/>
  </w:num>
  <w:num w:numId="9">
    <w:abstractNumId w:val="42"/>
  </w:num>
  <w:num w:numId="10">
    <w:abstractNumId w:val="41"/>
  </w:num>
  <w:num w:numId="11">
    <w:abstractNumId w:val="46"/>
  </w:num>
  <w:num w:numId="12">
    <w:abstractNumId w:val="20"/>
  </w:num>
  <w:num w:numId="13">
    <w:abstractNumId w:val="6"/>
  </w:num>
  <w:num w:numId="14">
    <w:abstractNumId w:val="43"/>
  </w:num>
  <w:num w:numId="15">
    <w:abstractNumId w:val="27"/>
  </w:num>
  <w:num w:numId="16">
    <w:abstractNumId w:val="39"/>
  </w:num>
  <w:num w:numId="17">
    <w:abstractNumId w:val="17"/>
  </w:num>
  <w:num w:numId="18">
    <w:abstractNumId w:val="2"/>
  </w:num>
  <w:num w:numId="19">
    <w:abstractNumId w:val="34"/>
  </w:num>
  <w:num w:numId="20">
    <w:abstractNumId w:val="31"/>
  </w:num>
  <w:num w:numId="21">
    <w:abstractNumId w:val="47"/>
  </w:num>
  <w:num w:numId="22">
    <w:abstractNumId w:val="8"/>
  </w:num>
  <w:num w:numId="23">
    <w:abstractNumId w:val="7"/>
  </w:num>
  <w:num w:numId="24">
    <w:abstractNumId w:val="38"/>
  </w:num>
  <w:num w:numId="25">
    <w:abstractNumId w:val="36"/>
  </w:num>
  <w:num w:numId="26">
    <w:abstractNumId w:val="14"/>
  </w:num>
  <w:num w:numId="27">
    <w:abstractNumId w:val="22"/>
  </w:num>
  <w:num w:numId="28">
    <w:abstractNumId w:val="23"/>
  </w:num>
  <w:num w:numId="29">
    <w:abstractNumId w:val="28"/>
  </w:num>
  <w:num w:numId="30">
    <w:abstractNumId w:val="12"/>
  </w:num>
  <w:num w:numId="31">
    <w:abstractNumId w:val="11"/>
  </w:num>
  <w:num w:numId="32">
    <w:abstractNumId w:val="19"/>
  </w:num>
  <w:num w:numId="33">
    <w:abstractNumId w:val="35"/>
  </w:num>
  <w:num w:numId="34">
    <w:abstractNumId w:val="30"/>
  </w:num>
  <w:num w:numId="35">
    <w:abstractNumId w:val="5"/>
  </w:num>
  <w:num w:numId="36">
    <w:abstractNumId w:val="33"/>
  </w:num>
  <w:num w:numId="37">
    <w:abstractNumId w:val="1"/>
  </w:num>
  <w:num w:numId="38">
    <w:abstractNumId w:val="49"/>
  </w:num>
  <w:num w:numId="39">
    <w:abstractNumId w:val="44"/>
  </w:num>
  <w:num w:numId="40">
    <w:abstractNumId w:val="32"/>
  </w:num>
  <w:num w:numId="41">
    <w:abstractNumId w:val="3"/>
  </w:num>
  <w:num w:numId="42">
    <w:abstractNumId w:val="29"/>
  </w:num>
  <w:num w:numId="43">
    <w:abstractNumId w:val="24"/>
  </w:num>
  <w:num w:numId="44">
    <w:abstractNumId w:val="18"/>
  </w:num>
  <w:num w:numId="45">
    <w:abstractNumId w:val="48"/>
  </w:num>
  <w:num w:numId="46">
    <w:abstractNumId w:val="25"/>
  </w:num>
  <w:num w:numId="47">
    <w:abstractNumId w:val="21"/>
  </w:num>
  <w:num w:numId="48">
    <w:abstractNumId w:val="40"/>
  </w:num>
  <w:num w:numId="49">
    <w:abstractNumId w:val="9"/>
  </w:num>
  <w:num w:numId="50">
    <w:abstractNumId w:val="37"/>
  </w:num>
  <w:num w:numId="51">
    <w:abstractNumId w:val="4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A3B"/>
    <w:rsid w:val="000023C1"/>
    <w:rsid w:val="00004523"/>
    <w:rsid w:val="00014C29"/>
    <w:rsid w:val="000165B1"/>
    <w:rsid w:val="00022494"/>
    <w:rsid w:val="0003017F"/>
    <w:rsid w:val="0003353C"/>
    <w:rsid w:val="00036809"/>
    <w:rsid w:val="00037031"/>
    <w:rsid w:val="00045EBE"/>
    <w:rsid w:val="00053525"/>
    <w:rsid w:val="00056529"/>
    <w:rsid w:val="000677E3"/>
    <w:rsid w:val="0007030E"/>
    <w:rsid w:val="0007738C"/>
    <w:rsid w:val="000813C2"/>
    <w:rsid w:val="00082238"/>
    <w:rsid w:val="00094392"/>
    <w:rsid w:val="00096261"/>
    <w:rsid w:val="000A1413"/>
    <w:rsid w:val="000A2E65"/>
    <w:rsid w:val="000A4850"/>
    <w:rsid w:val="000A67A9"/>
    <w:rsid w:val="000B1736"/>
    <w:rsid w:val="000B2A97"/>
    <w:rsid w:val="000B3286"/>
    <w:rsid w:val="000B5DB1"/>
    <w:rsid w:val="000C12DB"/>
    <w:rsid w:val="000C2A72"/>
    <w:rsid w:val="000C53F7"/>
    <w:rsid w:val="000C58C2"/>
    <w:rsid w:val="000D3A1C"/>
    <w:rsid w:val="000D3DDE"/>
    <w:rsid w:val="000E05C8"/>
    <w:rsid w:val="000E408B"/>
    <w:rsid w:val="000E51E6"/>
    <w:rsid w:val="00100939"/>
    <w:rsid w:val="00100E15"/>
    <w:rsid w:val="00101384"/>
    <w:rsid w:val="00102FEA"/>
    <w:rsid w:val="0010495D"/>
    <w:rsid w:val="0010730F"/>
    <w:rsid w:val="00111B42"/>
    <w:rsid w:val="00122F37"/>
    <w:rsid w:val="00130EAA"/>
    <w:rsid w:val="001462DF"/>
    <w:rsid w:val="001601B8"/>
    <w:rsid w:val="00164A5F"/>
    <w:rsid w:val="00173BE8"/>
    <w:rsid w:val="001814BF"/>
    <w:rsid w:val="00186324"/>
    <w:rsid w:val="00187BAC"/>
    <w:rsid w:val="0019785E"/>
    <w:rsid w:val="001A19F3"/>
    <w:rsid w:val="001B6C00"/>
    <w:rsid w:val="001C0FB0"/>
    <w:rsid w:val="001C47B8"/>
    <w:rsid w:val="001D5256"/>
    <w:rsid w:val="001D5F7B"/>
    <w:rsid w:val="001E0C8B"/>
    <w:rsid w:val="001F36DF"/>
    <w:rsid w:val="001F40D9"/>
    <w:rsid w:val="00201925"/>
    <w:rsid w:val="00215B4D"/>
    <w:rsid w:val="00232DEC"/>
    <w:rsid w:val="00236C19"/>
    <w:rsid w:val="002375EE"/>
    <w:rsid w:val="00241A2A"/>
    <w:rsid w:val="0024450C"/>
    <w:rsid w:val="00244B98"/>
    <w:rsid w:val="0024670E"/>
    <w:rsid w:val="002503B9"/>
    <w:rsid w:val="002621D2"/>
    <w:rsid w:val="002655EC"/>
    <w:rsid w:val="00270349"/>
    <w:rsid w:val="00272928"/>
    <w:rsid w:val="002843C3"/>
    <w:rsid w:val="00297E30"/>
    <w:rsid w:val="002A5DB7"/>
    <w:rsid w:val="002C35B9"/>
    <w:rsid w:val="002C7C5C"/>
    <w:rsid w:val="002D1ED6"/>
    <w:rsid w:val="002D40A3"/>
    <w:rsid w:val="002E0AF5"/>
    <w:rsid w:val="002E30A4"/>
    <w:rsid w:val="002E50F5"/>
    <w:rsid w:val="002E55E6"/>
    <w:rsid w:val="002F0738"/>
    <w:rsid w:val="002F32DE"/>
    <w:rsid w:val="002F4DF5"/>
    <w:rsid w:val="002F7DE3"/>
    <w:rsid w:val="00302D1F"/>
    <w:rsid w:val="00311991"/>
    <w:rsid w:val="00316DAD"/>
    <w:rsid w:val="00324297"/>
    <w:rsid w:val="0033268D"/>
    <w:rsid w:val="00340E3B"/>
    <w:rsid w:val="00343873"/>
    <w:rsid w:val="00365D6F"/>
    <w:rsid w:val="00376E7A"/>
    <w:rsid w:val="00381F59"/>
    <w:rsid w:val="0039075D"/>
    <w:rsid w:val="003928CF"/>
    <w:rsid w:val="003971DC"/>
    <w:rsid w:val="003A4FF5"/>
    <w:rsid w:val="003A79A0"/>
    <w:rsid w:val="003B4D8B"/>
    <w:rsid w:val="003B716A"/>
    <w:rsid w:val="003C3F86"/>
    <w:rsid w:val="003C79F5"/>
    <w:rsid w:val="003D2E92"/>
    <w:rsid w:val="003D3AE2"/>
    <w:rsid w:val="003D5AA9"/>
    <w:rsid w:val="003D5C8D"/>
    <w:rsid w:val="003E5F30"/>
    <w:rsid w:val="003F23D0"/>
    <w:rsid w:val="003F52D8"/>
    <w:rsid w:val="003F53A0"/>
    <w:rsid w:val="003F725E"/>
    <w:rsid w:val="00407E6B"/>
    <w:rsid w:val="0044063D"/>
    <w:rsid w:val="00442FE7"/>
    <w:rsid w:val="00443194"/>
    <w:rsid w:val="00445A1E"/>
    <w:rsid w:val="0046314C"/>
    <w:rsid w:val="0047053D"/>
    <w:rsid w:val="00473DFF"/>
    <w:rsid w:val="00474A69"/>
    <w:rsid w:val="00474B43"/>
    <w:rsid w:val="00475988"/>
    <w:rsid w:val="004811D0"/>
    <w:rsid w:val="00491868"/>
    <w:rsid w:val="004975FD"/>
    <w:rsid w:val="004A1631"/>
    <w:rsid w:val="004B4760"/>
    <w:rsid w:val="004B5B1C"/>
    <w:rsid w:val="004B7CEE"/>
    <w:rsid w:val="004C1AEC"/>
    <w:rsid w:val="004C1C01"/>
    <w:rsid w:val="004C4AD7"/>
    <w:rsid w:val="004E34F0"/>
    <w:rsid w:val="004E3F7F"/>
    <w:rsid w:val="004F58F6"/>
    <w:rsid w:val="00503470"/>
    <w:rsid w:val="00504079"/>
    <w:rsid w:val="005238D1"/>
    <w:rsid w:val="00526B34"/>
    <w:rsid w:val="00531359"/>
    <w:rsid w:val="00556EA4"/>
    <w:rsid w:val="0057039B"/>
    <w:rsid w:val="005831D7"/>
    <w:rsid w:val="005979FC"/>
    <w:rsid w:val="005A0B11"/>
    <w:rsid w:val="005A15B7"/>
    <w:rsid w:val="005A1F6E"/>
    <w:rsid w:val="005A239B"/>
    <w:rsid w:val="005B047C"/>
    <w:rsid w:val="005C2E4A"/>
    <w:rsid w:val="005C3486"/>
    <w:rsid w:val="005C451B"/>
    <w:rsid w:val="005D16E9"/>
    <w:rsid w:val="005E2DA6"/>
    <w:rsid w:val="005F0036"/>
    <w:rsid w:val="005F0306"/>
    <w:rsid w:val="005F060D"/>
    <w:rsid w:val="005F3371"/>
    <w:rsid w:val="005F3846"/>
    <w:rsid w:val="00600533"/>
    <w:rsid w:val="006011FC"/>
    <w:rsid w:val="0060417F"/>
    <w:rsid w:val="00604FFD"/>
    <w:rsid w:val="006078AB"/>
    <w:rsid w:val="006210CF"/>
    <w:rsid w:val="00621B93"/>
    <w:rsid w:val="0062627E"/>
    <w:rsid w:val="006303CC"/>
    <w:rsid w:val="00632B7E"/>
    <w:rsid w:val="00637797"/>
    <w:rsid w:val="0066284B"/>
    <w:rsid w:val="0066366C"/>
    <w:rsid w:val="0066381D"/>
    <w:rsid w:val="006754AF"/>
    <w:rsid w:val="00676CDD"/>
    <w:rsid w:val="0068009C"/>
    <w:rsid w:val="00684331"/>
    <w:rsid w:val="006A0CE7"/>
    <w:rsid w:val="006A1E07"/>
    <w:rsid w:val="006A38CA"/>
    <w:rsid w:val="006A7010"/>
    <w:rsid w:val="006A7530"/>
    <w:rsid w:val="006B3018"/>
    <w:rsid w:val="006C622E"/>
    <w:rsid w:val="006D1529"/>
    <w:rsid w:val="006D2001"/>
    <w:rsid w:val="006D27A9"/>
    <w:rsid w:val="006D4AA6"/>
    <w:rsid w:val="006E3C61"/>
    <w:rsid w:val="006E5CD4"/>
    <w:rsid w:val="007008CC"/>
    <w:rsid w:val="00701DBE"/>
    <w:rsid w:val="007030C9"/>
    <w:rsid w:val="00707C36"/>
    <w:rsid w:val="00721653"/>
    <w:rsid w:val="00724B01"/>
    <w:rsid w:val="007431F1"/>
    <w:rsid w:val="007440D1"/>
    <w:rsid w:val="00744ABA"/>
    <w:rsid w:val="00766692"/>
    <w:rsid w:val="00776B73"/>
    <w:rsid w:val="007818C5"/>
    <w:rsid w:val="0078322F"/>
    <w:rsid w:val="00791D4B"/>
    <w:rsid w:val="00794707"/>
    <w:rsid w:val="007C56EF"/>
    <w:rsid w:val="007C6B1D"/>
    <w:rsid w:val="007D3764"/>
    <w:rsid w:val="007D660D"/>
    <w:rsid w:val="007D7505"/>
    <w:rsid w:val="007E0273"/>
    <w:rsid w:val="007E28EC"/>
    <w:rsid w:val="007E7556"/>
    <w:rsid w:val="007F1219"/>
    <w:rsid w:val="007F3E2C"/>
    <w:rsid w:val="008006FA"/>
    <w:rsid w:val="00802AD6"/>
    <w:rsid w:val="0080490C"/>
    <w:rsid w:val="008100FC"/>
    <w:rsid w:val="00814E56"/>
    <w:rsid w:val="00815DE0"/>
    <w:rsid w:val="00817AC4"/>
    <w:rsid w:val="00825428"/>
    <w:rsid w:val="0082692A"/>
    <w:rsid w:val="008273EB"/>
    <w:rsid w:val="00830FCA"/>
    <w:rsid w:val="00840D61"/>
    <w:rsid w:val="00846EE2"/>
    <w:rsid w:val="00850195"/>
    <w:rsid w:val="00852F32"/>
    <w:rsid w:val="00854807"/>
    <w:rsid w:val="00857828"/>
    <w:rsid w:val="00857CB7"/>
    <w:rsid w:val="008725D9"/>
    <w:rsid w:val="00875E0A"/>
    <w:rsid w:val="00892F8F"/>
    <w:rsid w:val="008A01D8"/>
    <w:rsid w:val="008A5473"/>
    <w:rsid w:val="008B695F"/>
    <w:rsid w:val="008F2325"/>
    <w:rsid w:val="00901B1F"/>
    <w:rsid w:val="00907B03"/>
    <w:rsid w:val="009108F6"/>
    <w:rsid w:val="009211DD"/>
    <w:rsid w:val="00933920"/>
    <w:rsid w:val="00944CE0"/>
    <w:rsid w:val="009605F3"/>
    <w:rsid w:val="00971E87"/>
    <w:rsid w:val="00971FB6"/>
    <w:rsid w:val="009803D2"/>
    <w:rsid w:val="00980942"/>
    <w:rsid w:val="00994BAA"/>
    <w:rsid w:val="009A126F"/>
    <w:rsid w:val="009A2968"/>
    <w:rsid w:val="009A2F77"/>
    <w:rsid w:val="009A5076"/>
    <w:rsid w:val="009A5B0D"/>
    <w:rsid w:val="009A6F8F"/>
    <w:rsid w:val="009B1E2F"/>
    <w:rsid w:val="009B5B69"/>
    <w:rsid w:val="009C1514"/>
    <w:rsid w:val="009C4BF0"/>
    <w:rsid w:val="009D26B9"/>
    <w:rsid w:val="009E53EA"/>
    <w:rsid w:val="009F04A3"/>
    <w:rsid w:val="009F27DF"/>
    <w:rsid w:val="009F65F7"/>
    <w:rsid w:val="00A0134C"/>
    <w:rsid w:val="00A01729"/>
    <w:rsid w:val="00A021BB"/>
    <w:rsid w:val="00A0660E"/>
    <w:rsid w:val="00A15958"/>
    <w:rsid w:val="00A17C39"/>
    <w:rsid w:val="00A17CD5"/>
    <w:rsid w:val="00A219CA"/>
    <w:rsid w:val="00A36653"/>
    <w:rsid w:val="00A4307B"/>
    <w:rsid w:val="00A477FE"/>
    <w:rsid w:val="00A54818"/>
    <w:rsid w:val="00A630A2"/>
    <w:rsid w:val="00A63249"/>
    <w:rsid w:val="00A65426"/>
    <w:rsid w:val="00A70276"/>
    <w:rsid w:val="00A73541"/>
    <w:rsid w:val="00A75DA1"/>
    <w:rsid w:val="00A8238D"/>
    <w:rsid w:val="00A834C0"/>
    <w:rsid w:val="00A91A3B"/>
    <w:rsid w:val="00AA53C7"/>
    <w:rsid w:val="00AA6B05"/>
    <w:rsid w:val="00AE032A"/>
    <w:rsid w:val="00AE2349"/>
    <w:rsid w:val="00AE5544"/>
    <w:rsid w:val="00AF27FB"/>
    <w:rsid w:val="00AF3F1F"/>
    <w:rsid w:val="00AF5E27"/>
    <w:rsid w:val="00B00650"/>
    <w:rsid w:val="00B00BF2"/>
    <w:rsid w:val="00B06400"/>
    <w:rsid w:val="00B14BF2"/>
    <w:rsid w:val="00B16596"/>
    <w:rsid w:val="00B16961"/>
    <w:rsid w:val="00B209AC"/>
    <w:rsid w:val="00B340AB"/>
    <w:rsid w:val="00B36AD8"/>
    <w:rsid w:val="00B419AF"/>
    <w:rsid w:val="00B41C3A"/>
    <w:rsid w:val="00B50D28"/>
    <w:rsid w:val="00B50D7A"/>
    <w:rsid w:val="00B62EAA"/>
    <w:rsid w:val="00B655A0"/>
    <w:rsid w:val="00B71CD4"/>
    <w:rsid w:val="00B754B1"/>
    <w:rsid w:val="00B755FA"/>
    <w:rsid w:val="00B82D2F"/>
    <w:rsid w:val="00B861E7"/>
    <w:rsid w:val="00B91E9A"/>
    <w:rsid w:val="00B9614C"/>
    <w:rsid w:val="00BA1E65"/>
    <w:rsid w:val="00BC253A"/>
    <w:rsid w:val="00BC7945"/>
    <w:rsid w:val="00BD1616"/>
    <w:rsid w:val="00BD4588"/>
    <w:rsid w:val="00BD7232"/>
    <w:rsid w:val="00BE138D"/>
    <w:rsid w:val="00BF07A9"/>
    <w:rsid w:val="00BF3D0A"/>
    <w:rsid w:val="00BF43AA"/>
    <w:rsid w:val="00C003C0"/>
    <w:rsid w:val="00C13EE1"/>
    <w:rsid w:val="00C23728"/>
    <w:rsid w:val="00C25F66"/>
    <w:rsid w:val="00C30024"/>
    <w:rsid w:val="00C32B50"/>
    <w:rsid w:val="00C3487B"/>
    <w:rsid w:val="00C355F0"/>
    <w:rsid w:val="00C3616C"/>
    <w:rsid w:val="00C53C3E"/>
    <w:rsid w:val="00C75CC1"/>
    <w:rsid w:val="00C83640"/>
    <w:rsid w:val="00C97D1A"/>
    <w:rsid w:val="00CB0227"/>
    <w:rsid w:val="00CB6CAD"/>
    <w:rsid w:val="00CC022A"/>
    <w:rsid w:val="00CC26BC"/>
    <w:rsid w:val="00CC3325"/>
    <w:rsid w:val="00CC6269"/>
    <w:rsid w:val="00CD6B47"/>
    <w:rsid w:val="00CD7819"/>
    <w:rsid w:val="00CE38E0"/>
    <w:rsid w:val="00CF3946"/>
    <w:rsid w:val="00CF5F1D"/>
    <w:rsid w:val="00CF717E"/>
    <w:rsid w:val="00CF777E"/>
    <w:rsid w:val="00D0470C"/>
    <w:rsid w:val="00D15310"/>
    <w:rsid w:val="00D31BA4"/>
    <w:rsid w:val="00D444C7"/>
    <w:rsid w:val="00D56299"/>
    <w:rsid w:val="00D66984"/>
    <w:rsid w:val="00D7285B"/>
    <w:rsid w:val="00D90674"/>
    <w:rsid w:val="00DA6718"/>
    <w:rsid w:val="00DC3990"/>
    <w:rsid w:val="00DC4D39"/>
    <w:rsid w:val="00DD7D5E"/>
    <w:rsid w:val="00DF4E6D"/>
    <w:rsid w:val="00DF78E5"/>
    <w:rsid w:val="00E039CA"/>
    <w:rsid w:val="00E1515A"/>
    <w:rsid w:val="00E1574D"/>
    <w:rsid w:val="00E20E46"/>
    <w:rsid w:val="00E44B6E"/>
    <w:rsid w:val="00E46F60"/>
    <w:rsid w:val="00E52109"/>
    <w:rsid w:val="00E52153"/>
    <w:rsid w:val="00E5243D"/>
    <w:rsid w:val="00E64ED9"/>
    <w:rsid w:val="00E82B26"/>
    <w:rsid w:val="00E8772A"/>
    <w:rsid w:val="00EA00D2"/>
    <w:rsid w:val="00EA2439"/>
    <w:rsid w:val="00EA2572"/>
    <w:rsid w:val="00EA5671"/>
    <w:rsid w:val="00EB48A1"/>
    <w:rsid w:val="00EB48C2"/>
    <w:rsid w:val="00EC446B"/>
    <w:rsid w:val="00EC54F9"/>
    <w:rsid w:val="00EC7BB1"/>
    <w:rsid w:val="00ED7BD7"/>
    <w:rsid w:val="00EE64C3"/>
    <w:rsid w:val="00EF0E8A"/>
    <w:rsid w:val="00EF37A3"/>
    <w:rsid w:val="00EF40EB"/>
    <w:rsid w:val="00EF4998"/>
    <w:rsid w:val="00EF788E"/>
    <w:rsid w:val="00F20BF0"/>
    <w:rsid w:val="00F217A0"/>
    <w:rsid w:val="00F22658"/>
    <w:rsid w:val="00F232D2"/>
    <w:rsid w:val="00F3719F"/>
    <w:rsid w:val="00F4050E"/>
    <w:rsid w:val="00F429D3"/>
    <w:rsid w:val="00F442C0"/>
    <w:rsid w:val="00F544BC"/>
    <w:rsid w:val="00F6066B"/>
    <w:rsid w:val="00F63E6F"/>
    <w:rsid w:val="00F700D7"/>
    <w:rsid w:val="00F7483C"/>
    <w:rsid w:val="00F77AB2"/>
    <w:rsid w:val="00F80267"/>
    <w:rsid w:val="00F82529"/>
    <w:rsid w:val="00F858AD"/>
    <w:rsid w:val="00F9290A"/>
    <w:rsid w:val="00F95766"/>
    <w:rsid w:val="00FA0B64"/>
    <w:rsid w:val="00FA55BD"/>
    <w:rsid w:val="00FA74D1"/>
    <w:rsid w:val="00FB4CCE"/>
    <w:rsid w:val="00FC19C1"/>
    <w:rsid w:val="00FD0092"/>
    <w:rsid w:val="00FD1E14"/>
    <w:rsid w:val="00FD5B96"/>
    <w:rsid w:val="00FD7F93"/>
    <w:rsid w:val="00FE0040"/>
    <w:rsid w:val="00FE04D8"/>
    <w:rsid w:val="00FE1C65"/>
    <w:rsid w:val="00FE1D1E"/>
    <w:rsid w:val="00FE47A6"/>
    <w:rsid w:val="00FF22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D7167"/>
  <w15:chartTrackingRefBased/>
  <w15:docId w15:val="{D691ACE1-480F-4C4A-B4F9-EDF5C47D2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495D"/>
    <w:pPr>
      <w:spacing w:before="240" w:after="240" w:line="276" w:lineRule="auto"/>
      <w:jc w:val="both"/>
    </w:pPr>
    <w:rPr>
      <w:sz w:val="24"/>
    </w:rPr>
  </w:style>
  <w:style w:type="paragraph" w:styleId="Heading1">
    <w:name w:val="heading 1"/>
    <w:aliases w:val="Título 1a"/>
    <w:basedOn w:val="Normal"/>
    <w:next w:val="Normal"/>
    <w:link w:val="Heading1Char"/>
    <w:qFormat/>
    <w:rsid w:val="00340E3B"/>
    <w:pPr>
      <w:keepNext/>
      <w:keepLines/>
      <w:spacing w:before="360"/>
      <w:outlineLvl w:val="0"/>
    </w:pPr>
    <w:rPr>
      <w:rFonts w:asciiTheme="majorHAnsi" w:eastAsiaTheme="majorEastAsia" w:hAnsiTheme="majorHAnsi" w:cstheme="majorBidi"/>
      <w:b/>
      <w:smallCaps/>
      <w:color w:val="2F5496" w:themeColor="accent1" w:themeShade="BF"/>
      <w:sz w:val="28"/>
      <w:szCs w:val="32"/>
    </w:rPr>
  </w:style>
  <w:style w:type="paragraph" w:styleId="Heading2">
    <w:name w:val="heading 2"/>
    <w:aliases w:val="Title 2"/>
    <w:basedOn w:val="Normal"/>
    <w:next w:val="Normal"/>
    <w:link w:val="Heading2Char"/>
    <w:uiPriority w:val="9"/>
    <w:unhideWhenUsed/>
    <w:qFormat/>
    <w:rsid w:val="000165B1"/>
    <w:pPr>
      <w:keepNext/>
      <w:keepLines/>
      <w:outlineLvl w:val="1"/>
    </w:pPr>
    <w:rPr>
      <w:rFonts w:asciiTheme="majorHAnsi" w:eastAsiaTheme="majorEastAsia" w:hAnsiTheme="majorHAnsi" w:cstheme="majorBidi"/>
      <w:b/>
      <w:smallCaps/>
      <w:color w:val="2F5496" w:themeColor="accent1" w:themeShade="BF"/>
      <w:sz w:val="26"/>
      <w:szCs w:val="26"/>
    </w:rPr>
  </w:style>
  <w:style w:type="paragraph" w:styleId="Heading3">
    <w:name w:val="heading 3"/>
    <w:basedOn w:val="Normal"/>
    <w:next w:val="Normal"/>
    <w:link w:val="Heading3Char"/>
    <w:uiPriority w:val="9"/>
    <w:unhideWhenUsed/>
    <w:qFormat/>
    <w:rsid w:val="00094392"/>
    <w:pPr>
      <w:keepNext/>
      <w:keepLines/>
      <w:numPr>
        <w:ilvl w:val="2"/>
        <w:numId w:val="1"/>
      </w:numPr>
      <w:ind w:left="357" w:hanging="357"/>
      <w:outlineLvl w:val="2"/>
    </w:pPr>
    <w:rPr>
      <w:rFonts w:asciiTheme="majorHAnsi" w:eastAsiaTheme="majorEastAsia" w:hAnsiTheme="majorHAnsi" w:cstheme="majorBidi"/>
      <w:b/>
      <w:i/>
      <w:color w:val="1F3763" w:themeColor="accent1" w:themeShade="7F"/>
      <w:szCs w:val="24"/>
    </w:rPr>
  </w:style>
  <w:style w:type="paragraph" w:styleId="Heading4">
    <w:name w:val="heading 4"/>
    <w:basedOn w:val="Normal"/>
    <w:next w:val="Normal"/>
    <w:link w:val="Heading4Char"/>
    <w:uiPriority w:val="9"/>
    <w:unhideWhenUsed/>
    <w:qFormat/>
    <w:rsid w:val="00E46F60"/>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46F6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E46F6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E46F6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E46F6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E46F6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9108F6"/>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bdr w:val="nil"/>
      <w:lang w:val="es-ES" w:eastAsia="es-ES"/>
    </w:rPr>
  </w:style>
  <w:style w:type="paragraph" w:styleId="NoSpacing">
    <w:name w:val="No Spacing"/>
    <w:link w:val="NoSpacingChar"/>
    <w:qFormat/>
    <w:rsid w:val="003B4D8B"/>
    <w:pPr>
      <w:spacing w:after="0" w:line="240" w:lineRule="auto"/>
    </w:pPr>
    <w:rPr>
      <w:rFonts w:eastAsiaTheme="minorEastAsia"/>
      <w:lang w:val="es-CR" w:eastAsia="es-CR"/>
    </w:rPr>
  </w:style>
  <w:style w:type="character" w:customStyle="1" w:styleId="NoSpacingChar">
    <w:name w:val="No Spacing Char"/>
    <w:basedOn w:val="DefaultParagraphFont"/>
    <w:link w:val="NoSpacing"/>
    <w:rsid w:val="003B4D8B"/>
    <w:rPr>
      <w:rFonts w:eastAsiaTheme="minorEastAsia"/>
      <w:lang w:val="es-CR" w:eastAsia="es-CR"/>
    </w:rPr>
  </w:style>
  <w:style w:type="character" w:customStyle="1" w:styleId="Heading1Char">
    <w:name w:val="Heading 1 Char"/>
    <w:aliases w:val="Título 1a Char"/>
    <w:basedOn w:val="DefaultParagraphFont"/>
    <w:link w:val="Heading1"/>
    <w:rsid w:val="00340E3B"/>
    <w:rPr>
      <w:rFonts w:asciiTheme="majorHAnsi" w:eastAsiaTheme="majorEastAsia" w:hAnsiTheme="majorHAnsi" w:cstheme="majorBidi"/>
      <w:b/>
      <w:smallCaps/>
      <w:color w:val="2F5496" w:themeColor="accent1" w:themeShade="BF"/>
      <w:sz w:val="28"/>
      <w:szCs w:val="32"/>
    </w:rPr>
  </w:style>
  <w:style w:type="character" w:customStyle="1" w:styleId="Heading2Char">
    <w:name w:val="Heading 2 Char"/>
    <w:aliases w:val="Title 2 Char"/>
    <w:basedOn w:val="DefaultParagraphFont"/>
    <w:link w:val="Heading2"/>
    <w:uiPriority w:val="9"/>
    <w:rsid w:val="00094392"/>
    <w:rPr>
      <w:rFonts w:asciiTheme="majorHAnsi" w:eastAsiaTheme="majorEastAsia" w:hAnsiTheme="majorHAnsi" w:cstheme="majorBidi"/>
      <w:b/>
      <w:smallCaps/>
      <w:color w:val="2F5496" w:themeColor="accent1" w:themeShade="BF"/>
      <w:sz w:val="26"/>
      <w:szCs w:val="26"/>
    </w:rPr>
  </w:style>
  <w:style w:type="character" w:customStyle="1" w:styleId="Heading3Char">
    <w:name w:val="Heading 3 Char"/>
    <w:basedOn w:val="DefaultParagraphFont"/>
    <w:link w:val="Heading3"/>
    <w:uiPriority w:val="9"/>
    <w:rsid w:val="00094392"/>
    <w:rPr>
      <w:rFonts w:asciiTheme="majorHAnsi" w:eastAsiaTheme="majorEastAsia" w:hAnsiTheme="majorHAnsi" w:cstheme="majorBidi"/>
      <w:b/>
      <w:i/>
      <w:color w:val="1F3763" w:themeColor="accent1" w:themeShade="7F"/>
      <w:sz w:val="24"/>
      <w:szCs w:val="24"/>
    </w:rPr>
  </w:style>
  <w:style w:type="character" w:customStyle="1" w:styleId="Heading4Char">
    <w:name w:val="Heading 4 Char"/>
    <w:basedOn w:val="DefaultParagraphFont"/>
    <w:link w:val="Heading4"/>
    <w:uiPriority w:val="9"/>
    <w:rsid w:val="00E46F60"/>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rsid w:val="00E46F60"/>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rsid w:val="00E46F60"/>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rsid w:val="00E46F60"/>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rsid w:val="00E46F6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E46F60"/>
    <w:rPr>
      <w:rFonts w:asciiTheme="majorHAnsi" w:eastAsiaTheme="majorEastAsia" w:hAnsiTheme="majorHAnsi" w:cstheme="majorBidi"/>
      <w:i/>
      <w:iCs/>
      <w:color w:val="272727" w:themeColor="text1" w:themeTint="D8"/>
      <w:sz w:val="21"/>
      <w:szCs w:val="21"/>
    </w:rPr>
  </w:style>
  <w:style w:type="paragraph" w:styleId="ListParagraph">
    <w:name w:val="List Paragraph"/>
    <w:aliases w:val="Articulo,List Paragraph 1,Lista vistosa - Énfasis 11,titulo 5,Cuadros,figuras y gráficos,Antes de enumeración,VIÑETAS,Titulo de Fígura,Cita Pie de Página,TITULO A,Conclusiones,paul2,Cuadro 2-1,Iz - Párrafo de lista,Sivsa Parrafo,VIÑETA"/>
    <w:basedOn w:val="Normal"/>
    <w:link w:val="ListParagraphChar1"/>
    <w:uiPriority w:val="34"/>
    <w:qFormat/>
    <w:rsid w:val="00096261"/>
    <w:pPr>
      <w:ind w:left="720"/>
      <w:contextualSpacing/>
    </w:pPr>
  </w:style>
  <w:style w:type="paragraph" w:styleId="Header">
    <w:name w:val="header"/>
    <w:basedOn w:val="Normal"/>
    <w:link w:val="HeaderChar"/>
    <w:unhideWhenUsed/>
    <w:rsid w:val="001814BF"/>
    <w:pPr>
      <w:tabs>
        <w:tab w:val="center" w:pos="4419"/>
        <w:tab w:val="right" w:pos="8838"/>
      </w:tabs>
      <w:spacing w:line="240" w:lineRule="auto"/>
    </w:pPr>
  </w:style>
  <w:style w:type="character" w:customStyle="1" w:styleId="HeaderChar">
    <w:name w:val="Header Char"/>
    <w:basedOn w:val="DefaultParagraphFont"/>
    <w:link w:val="Header"/>
    <w:rsid w:val="001814BF"/>
    <w:rPr>
      <w:sz w:val="24"/>
    </w:rPr>
  </w:style>
  <w:style w:type="paragraph" w:styleId="Footer">
    <w:name w:val="footer"/>
    <w:basedOn w:val="Normal"/>
    <w:link w:val="FooterChar"/>
    <w:uiPriority w:val="99"/>
    <w:unhideWhenUsed/>
    <w:rsid w:val="001814BF"/>
    <w:pPr>
      <w:tabs>
        <w:tab w:val="center" w:pos="4419"/>
        <w:tab w:val="right" w:pos="8838"/>
      </w:tabs>
      <w:spacing w:line="240" w:lineRule="auto"/>
    </w:pPr>
  </w:style>
  <w:style w:type="character" w:customStyle="1" w:styleId="FooterChar">
    <w:name w:val="Footer Char"/>
    <w:basedOn w:val="DefaultParagraphFont"/>
    <w:link w:val="Footer"/>
    <w:uiPriority w:val="99"/>
    <w:rsid w:val="001814BF"/>
    <w:rPr>
      <w:sz w:val="24"/>
    </w:rPr>
  </w:style>
  <w:style w:type="paragraph" w:styleId="TOCHeading">
    <w:name w:val="TOC Heading"/>
    <w:basedOn w:val="Heading1"/>
    <w:next w:val="Normal"/>
    <w:uiPriority w:val="39"/>
    <w:unhideWhenUsed/>
    <w:qFormat/>
    <w:rsid w:val="00FE04D8"/>
    <w:pPr>
      <w:spacing w:before="240" w:after="0" w:line="259" w:lineRule="auto"/>
      <w:jc w:val="left"/>
      <w:outlineLvl w:val="9"/>
    </w:pPr>
    <w:rPr>
      <w:b w:val="0"/>
      <w:smallCaps w:val="0"/>
      <w:lang w:val="es-CR" w:eastAsia="es-CR"/>
    </w:rPr>
  </w:style>
  <w:style w:type="paragraph" w:styleId="TOC1">
    <w:name w:val="toc 1"/>
    <w:basedOn w:val="Normal"/>
    <w:next w:val="Normal"/>
    <w:autoRedefine/>
    <w:uiPriority w:val="39"/>
    <w:unhideWhenUsed/>
    <w:rsid w:val="00340E3B"/>
    <w:pPr>
      <w:tabs>
        <w:tab w:val="left" w:pos="480"/>
        <w:tab w:val="right" w:leader="dot" w:pos="9350"/>
      </w:tabs>
      <w:spacing w:before="0" w:after="0" w:line="240" w:lineRule="auto"/>
    </w:pPr>
  </w:style>
  <w:style w:type="paragraph" w:styleId="TOC2">
    <w:name w:val="toc 2"/>
    <w:basedOn w:val="Normal"/>
    <w:next w:val="Normal"/>
    <w:autoRedefine/>
    <w:uiPriority w:val="39"/>
    <w:unhideWhenUsed/>
    <w:rsid w:val="008006FA"/>
    <w:pPr>
      <w:tabs>
        <w:tab w:val="left" w:pos="660"/>
        <w:tab w:val="right" w:leader="dot" w:pos="9350"/>
      </w:tabs>
      <w:spacing w:before="0" w:after="0"/>
      <w:ind w:left="238"/>
    </w:pPr>
  </w:style>
  <w:style w:type="paragraph" w:styleId="TOC3">
    <w:name w:val="toc 3"/>
    <w:basedOn w:val="Normal"/>
    <w:next w:val="Normal"/>
    <w:autoRedefine/>
    <w:uiPriority w:val="39"/>
    <w:unhideWhenUsed/>
    <w:rsid w:val="00094392"/>
    <w:pPr>
      <w:tabs>
        <w:tab w:val="left" w:pos="880"/>
        <w:tab w:val="right" w:leader="dot" w:pos="9350"/>
      </w:tabs>
      <w:spacing w:before="0" w:after="0" w:line="20" w:lineRule="atLeast"/>
      <w:ind w:left="480"/>
    </w:pPr>
  </w:style>
  <w:style w:type="character" w:styleId="Hyperlink">
    <w:name w:val="Hyperlink"/>
    <w:basedOn w:val="DefaultParagraphFont"/>
    <w:uiPriority w:val="99"/>
    <w:unhideWhenUsed/>
    <w:rsid w:val="00FE04D8"/>
    <w:rPr>
      <w:color w:val="0563C1" w:themeColor="hyperlink"/>
      <w:u w:val="single"/>
    </w:rPr>
  </w:style>
  <w:style w:type="table" w:styleId="TableGrid">
    <w:name w:val="Table Grid"/>
    <w:basedOn w:val="TableNormal"/>
    <w:uiPriority w:val="59"/>
    <w:rsid w:val="00A65426"/>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65426"/>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FootnoteText">
    <w:name w:val="footnote text"/>
    <w:aliases w:val="Car,footnote text1,single space,F,Style 25,newfootnotetext,fn,Char Char,ft,footnote,Texto de nota al pie,FOOTNOTES,Texto,nota,pie,footnote text,Footnote Text Char Char,Texto nota pie IIRSA,Texto de rodapé,nota_rodapé,nota de rodapé"/>
    <w:basedOn w:val="Normal"/>
    <w:link w:val="FootnoteTextChar"/>
    <w:unhideWhenUsed/>
    <w:qFormat/>
    <w:rsid w:val="00A65426"/>
    <w:pPr>
      <w:spacing w:before="0" w:after="0" w:line="240" w:lineRule="auto"/>
      <w:jc w:val="left"/>
    </w:pPr>
    <w:rPr>
      <w:rFonts w:eastAsiaTheme="minorEastAsia"/>
      <w:szCs w:val="24"/>
    </w:rPr>
  </w:style>
  <w:style w:type="character" w:customStyle="1" w:styleId="FootnoteTextChar">
    <w:name w:val="Footnote Text Char"/>
    <w:aliases w:val="Car Char,footnote text1 Char,single space Char,F Char,Style 25 Char,newfootnotetext Char,fn Char,Char Char Char,ft Char,footnote Char,Texto de nota al pie Char,FOOTNOTES Char,Texto Char,nota Char,pie Char,footnote text Char"/>
    <w:basedOn w:val="DefaultParagraphFont"/>
    <w:link w:val="FootnoteText"/>
    <w:rsid w:val="00A65426"/>
    <w:rPr>
      <w:rFonts w:eastAsiaTheme="minorEastAsia"/>
      <w:sz w:val="24"/>
      <w:szCs w:val="24"/>
    </w:rPr>
  </w:style>
  <w:style w:type="character" w:styleId="FootnoteReference">
    <w:name w:val="footnote reference"/>
    <w:aliases w:val="Style 24,referencia nota al pie,Fußnotenzeichen DISS,16 Point,Superscript 6 Point,ftref,FC,titulo 2,pie pddes,(Ref. de nota al pie),Texto nota al pie,Footnote Reference Number,Footnote Reference_LVL6,Footnote Reference_LVL61,Ref,o"/>
    <w:basedOn w:val="DefaultParagraphFont"/>
    <w:unhideWhenUsed/>
    <w:qFormat/>
    <w:rsid w:val="00A65426"/>
    <w:rPr>
      <w:vertAlign w:val="superscript"/>
    </w:rPr>
  </w:style>
  <w:style w:type="character" w:customStyle="1" w:styleId="ListParagraphChar1">
    <w:name w:val="List Paragraph Char1"/>
    <w:aliases w:val="Articulo Char,List Paragraph 1 Char,Lista vistosa - Énfasis 11 Char,titulo 5 Char1,Cuadros Char,figuras y gráficos Char,Antes de enumeración Char,VIÑETAS Char,Titulo de Fígura Char,Cita Pie de Página Char,TITULO A Char,paul2 Char"/>
    <w:link w:val="ListParagraph"/>
    <w:uiPriority w:val="34"/>
    <w:locked/>
    <w:rsid w:val="00CB0227"/>
    <w:rPr>
      <w:sz w:val="24"/>
    </w:rPr>
  </w:style>
  <w:style w:type="paragraph" w:styleId="Title">
    <w:name w:val="Title"/>
    <w:basedOn w:val="Normal"/>
    <w:next w:val="Normal"/>
    <w:link w:val="TitleChar"/>
    <w:uiPriority w:val="10"/>
    <w:qFormat/>
    <w:rsid w:val="00CB0227"/>
    <w:pPr>
      <w:spacing w:after="60"/>
      <w:jc w:val="center"/>
      <w:outlineLvl w:val="0"/>
    </w:pPr>
    <w:rPr>
      <w:rFonts w:asciiTheme="majorHAnsi" w:eastAsiaTheme="majorEastAsia" w:hAnsiTheme="majorHAnsi" w:cs="Times New Roman"/>
      <w:b/>
      <w:bCs/>
      <w:kern w:val="28"/>
      <w:sz w:val="144"/>
      <w:szCs w:val="32"/>
      <w:lang w:val="es-CR"/>
    </w:rPr>
  </w:style>
  <w:style w:type="character" w:customStyle="1" w:styleId="TitleChar">
    <w:name w:val="Title Char"/>
    <w:basedOn w:val="DefaultParagraphFont"/>
    <w:link w:val="Title"/>
    <w:uiPriority w:val="10"/>
    <w:rsid w:val="00CB0227"/>
    <w:rPr>
      <w:rFonts w:asciiTheme="majorHAnsi" w:eastAsiaTheme="majorEastAsia" w:hAnsiTheme="majorHAnsi" w:cs="Times New Roman"/>
      <w:b/>
      <w:bCs/>
      <w:kern w:val="28"/>
      <w:sz w:val="144"/>
      <w:szCs w:val="32"/>
      <w:lang w:val="es-CR"/>
    </w:rPr>
  </w:style>
  <w:style w:type="paragraph" w:styleId="Subtitle">
    <w:name w:val="Subtitle"/>
    <w:basedOn w:val="Normal"/>
    <w:next w:val="Normal"/>
    <w:link w:val="SubtitleChar"/>
    <w:uiPriority w:val="11"/>
    <w:qFormat/>
    <w:rsid w:val="00CB0227"/>
    <w:pPr>
      <w:spacing w:before="0" w:after="60"/>
      <w:jc w:val="center"/>
      <w:outlineLvl w:val="1"/>
    </w:pPr>
    <w:rPr>
      <w:rFonts w:asciiTheme="majorHAnsi" w:eastAsiaTheme="majorEastAsia" w:hAnsiTheme="majorHAnsi" w:cs="Times New Roman"/>
      <w:sz w:val="22"/>
      <w:szCs w:val="24"/>
      <w:lang w:val="es-CR"/>
    </w:rPr>
  </w:style>
  <w:style w:type="character" w:customStyle="1" w:styleId="SubtitleChar">
    <w:name w:val="Subtitle Char"/>
    <w:basedOn w:val="DefaultParagraphFont"/>
    <w:link w:val="Subtitle"/>
    <w:uiPriority w:val="11"/>
    <w:rsid w:val="00CB0227"/>
    <w:rPr>
      <w:rFonts w:asciiTheme="majorHAnsi" w:eastAsiaTheme="majorEastAsia" w:hAnsiTheme="majorHAnsi" w:cs="Times New Roman"/>
      <w:szCs w:val="24"/>
      <w:lang w:val="es-CR"/>
    </w:rPr>
  </w:style>
  <w:style w:type="character" w:styleId="Strong">
    <w:name w:val="Strong"/>
    <w:basedOn w:val="DefaultParagraphFont"/>
    <w:uiPriority w:val="22"/>
    <w:qFormat/>
    <w:rsid w:val="00CB0227"/>
    <w:rPr>
      <w:b/>
      <w:bCs/>
    </w:rPr>
  </w:style>
  <w:style w:type="character" w:styleId="Emphasis">
    <w:name w:val="Emphasis"/>
    <w:basedOn w:val="DefaultParagraphFont"/>
    <w:uiPriority w:val="20"/>
    <w:qFormat/>
    <w:rsid w:val="00CB0227"/>
    <w:rPr>
      <w:rFonts w:asciiTheme="minorHAnsi" w:hAnsiTheme="minorHAnsi"/>
      <w:b/>
      <w:i/>
      <w:iCs/>
    </w:rPr>
  </w:style>
  <w:style w:type="paragraph" w:styleId="Quote">
    <w:name w:val="Quote"/>
    <w:basedOn w:val="Normal"/>
    <w:next w:val="Normal"/>
    <w:link w:val="QuoteChar"/>
    <w:uiPriority w:val="29"/>
    <w:qFormat/>
    <w:rsid w:val="00CB0227"/>
    <w:pPr>
      <w:spacing w:before="0" w:after="0"/>
    </w:pPr>
    <w:rPr>
      <w:rFonts w:ascii="Arial" w:eastAsiaTheme="minorEastAsia" w:hAnsi="Arial" w:cs="Times New Roman"/>
      <w:i/>
      <w:sz w:val="22"/>
      <w:szCs w:val="24"/>
      <w:lang w:val="es-CR"/>
    </w:rPr>
  </w:style>
  <w:style w:type="character" w:customStyle="1" w:styleId="QuoteChar">
    <w:name w:val="Quote Char"/>
    <w:basedOn w:val="DefaultParagraphFont"/>
    <w:link w:val="Quote"/>
    <w:uiPriority w:val="29"/>
    <w:rsid w:val="00CB0227"/>
    <w:rPr>
      <w:rFonts w:ascii="Arial" w:eastAsiaTheme="minorEastAsia" w:hAnsi="Arial" w:cs="Times New Roman"/>
      <w:i/>
      <w:szCs w:val="24"/>
      <w:lang w:val="es-CR"/>
    </w:rPr>
  </w:style>
  <w:style w:type="paragraph" w:styleId="IntenseQuote">
    <w:name w:val="Intense Quote"/>
    <w:basedOn w:val="Normal"/>
    <w:next w:val="Normal"/>
    <w:link w:val="IntenseQuoteChar"/>
    <w:uiPriority w:val="30"/>
    <w:qFormat/>
    <w:rsid w:val="00CB0227"/>
    <w:pPr>
      <w:spacing w:before="0" w:after="0"/>
      <w:ind w:left="720" w:right="720"/>
    </w:pPr>
    <w:rPr>
      <w:rFonts w:ascii="Arial" w:eastAsiaTheme="minorEastAsia" w:hAnsi="Arial" w:cs="Times New Roman"/>
      <w:b/>
      <w:i/>
      <w:sz w:val="22"/>
      <w:lang w:val="es-CR"/>
    </w:rPr>
  </w:style>
  <w:style w:type="character" w:customStyle="1" w:styleId="IntenseQuoteChar">
    <w:name w:val="Intense Quote Char"/>
    <w:basedOn w:val="DefaultParagraphFont"/>
    <w:link w:val="IntenseQuote"/>
    <w:uiPriority w:val="30"/>
    <w:rsid w:val="00CB0227"/>
    <w:rPr>
      <w:rFonts w:ascii="Arial" w:eastAsiaTheme="minorEastAsia" w:hAnsi="Arial" w:cs="Times New Roman"/>
      <w:b/>
      <w:i/>
      <w:lang w:val="es-CR"/>
    </w:rPr>
  </w:style>
  <w:style w:type="character" w:styleId="SubtleEmphasis">
    <w:name w:val="Subtle Emphasis"/>
    <w:uiPriority w:val="19"/>
    <w:qFormat/>
    <w:rsid w:val="00CB0227"/>
    <w:rPr>
      <w:i/>
      <w:color w:val="5A5A5A" w:themeColor="text1" w:themeTint="A5"/>
    </w:rPr>
  </w:style>
  <w:style w:type="character" w:styleId="IntenseEmphasis">
    <w:name w:val="Intense Emphasis"/>
    <w:basedOn w:val="DefaultParagraphFont"/>
    <w:uiPriority w:val="21"/>
    <w:qFormat/>
    <w:rsid w:val="00CB0227"/>
    <w:rPr>
      <w:b/>
      <w:i/>
      <w:sz w:val="24"/>
      <w:szCs w:val="24"/>
      <w:u w:val="single"/>
    </w:rPr>
  </w:style>
  <w:style w:type="character" w:styleId="SubtleReference">
    <w:name w:val="Subtle Reference"/>
    <w:basedOn w:val="DefaultParagraphFont"/>
    <w:uiPriority w:val="31"/>
    <w:qFormat/>
    <w:rsid w:val="00CB0227"/>
    <w:rPr>
      <w:sz w:val="24"/>
      <w:szCs w:val="24"/>
      <w:u w:val="single"/>
    </w:rPr>
  </w:style>
  <w:style w:type="character" w:styleId="IntenseReference">
    <w:name w:val="Intense Reference"/>
    <w:basedOn w:val="DefaultParagraphFont"/>
    <w:uiPriority w:val="32"/>
    <w:qFormat/>
    <w:rsid w:val="00CB0227"/>
    <w:rPr>
      <w:b/>
      <w:sz w:val="24"/>
      <w:u w:val="single"/>
    </w:rPr>
  </w:style>
  <w:style w:type="character" w:styleId="BookTitle">
    <w:name w:val="Book Title"/>
    <w:basedOn w:val="DefaultParagraphFont"/>
    <w:uiPriority w:val="33"/>
    <w:qFormat/>
    <w:rsid w:val="00CB0227"/>
    <w:rPr>
      <w:rFonts w:asciiTheme="majorHAnsi" w:eastAsiaTheme="majorEastAsia" w:hAnsiTheme="majorHAnsi"/>
      <w:b/>
      <w:i/>
      <w:sz w:val="24"/>
      <w:szCs w:val="24"/>
    </w:rPr>
  </w:style>
  <w:style w:type="paragraph" w:styleId="Caption">
    <w:name w:val="caption"/>
    <w:basedOn w:val="Normal"/>
    <w:next w:val="Normal"/>
    <w:qFormat/>
    <w:rsid w:val="00CB0227"/>
    <w:pPr>
      <w:spacing w:before="0" w:after="120" w:line="240" w:lineRule="auto"/>
      <w:jc w:val="center"/>
    </w:pPr>
    <w:rPr>
      <w:rFonts w:ascii="Arial" w:eastAsiaTheme="minorEastAsia" w:hAnsi="Arial" w:cs="Times New Roman"/>
      <w:i/>
      <w:iCs/>
      <w:color w:val="595959" w:themeColor="text1" w:themeTint="A6"/>
      <w:sz w:val="20"/>
      <w:szCs w:val="18"/>
      <w:lang w:val="es-CR"/>
    </w:rPr>
  </w:style>
  <w:style w:type="paragraph" w:customStyle="1" w:styleId="Fuente">
    <w:name w:val="Fuente"/>
    <w:basedOn w:val="Normal"/>
    <w:link w:val="FuenteChar"/>
    <w:qFormat/>
    <w:rsid w:val="00CB0227"/>
    <w:pPr>
      <w:spacing w:before="120" w:line="240" w:lineRule="auto"/>
      <w:jc w:val="center"/>
    </w:pPr>
    <w:rPr>
      <w:rFonts w:ascii="Arial" w:eastAsiaTheme="minorEastAsia" w:hAnsi="Arial" w:cs="Arial"/>
      <w:i/>
      <w:color w:val="44546A" w:themeColor="text2"/>
      <w:sz w:val="16"/>
      <w:szCs w:val="18"/>
      <w:lang w:val="es-CR"/>
    </w:rPr>
  </w:style>
  <w:style w:type="character" w:customStyle="1" w:styleId="FuenteChar">
    <w:name w:val="Fuente Char"/>
    <w:basedOn w:val="DefaultParagraphFont"/>
    <w:link w:val="Fuente"/>
    <w:rsid w:val="00CB0227"/>
    <w:rPr>
      <w:rFonts w:ascii="Arial" w:eastAsiaTheme="minorEastAsia" w:hAnsi="Arial" w:cs="Arial"/>
      <w:i/>
      <w:color w:val="44546A" w:themeColor="text2"/>
      <w:sz w:val="16"/>
      <w:szCs w:val="18"/>
      <w:lang w:val="es-CR"/>
    </w:rPr>
  </w:style>
  <w:style w:type="paragraph" w:styleId="TableofFigures">
    <w:name w:val="table of figures"/>
    <w:basedOn w:val="Normal"/>
    <w:next w:val="Normal"/>
    <w:uiPriority w:val="99"/>
    <w:unhideWhenUsed/>
    <w:rsid w:val="00CB0227"/>
    <w:pPr>
      <w:spacing w:before="0" w:after="0"/>
    </w:pPr>
    <w:rPr>
      <w:rFonts w:ascii="Arial" w:eastAsiaTheme="minorEastAsia" w:hAnsi="Arial" w:cs="Times New Roman"/>
      <w:sz w:val="22"/>
      <w:szCs w:val="24"/>
      <w:lang w:val="es-CR"/>
    </w:rPr>
  </w:style>
  <w:style w:type="paragraph" w:customStyle="1" w:styleId="Vietacuadrada">
    <w:name w:val="Viñeta cuadrada"/>
    <w:basedOn w:val="Normal"/>
    <w:link w:val="VietacuadradaCar2"/>
    <w:rsid w:val="00CB0227"/>
    <w:pPr>
      <w:spacing w:before="0" w:after="120" w:line="264" w:lineRule="auto"/>
      <w:ind w:left="720" w:hanging="360"/>
    </w:pPr>
    <w:rPr>
      <w:rFonts w:ascii="Arial" w:eastAsia="Times New Roman" w:hAnsi="Arial" w:cs="Times New Roman"/>
      <w:snapToGrid w:val="0"/>
      <w:color w:val="000000"/>
      <w:sz w:val="21"/>
      <w:szCs w:val="20"/>
      <w:lang w:val="es-CR" w:eastAsia="es-ES"/>
    </w:rPr>
  </w:style>
  <w:style w:type="paragraph" w:customStyle="1" w:styleId="Sinespaciado1">
    <w:name w:val="Sin espaciado1"/>
    <w:qFormat/>
    <w:rsid w:val="00CB0227"/>
    <w:pPr>
      <w:spacing w:after="0" w:line="240" w:lineRule="auto"/>
    </w:pPr>
    <w:rPr>
      <w:rFonts w:ascii="Times New Roman" w:eastAsia="Times New Roman" w:hAnsi="Times New Roman" w:cs="Times New Roman"/>
      <w:lang w:val="es-ES"/>
    </w:rPr>
  </w:style>
  <w:style w:type="table" w:styleId="GridTable1Light">
    <w:name w:val="Grid Table 1 Light"/>
    <w:basedOn w:val="TableNormal"/>
    <w:uiPriority w:val="46"/>
    <w:rsid w:val="00CB0227"/>
    <w:pPr>
      <w:spacing w:after="0" w:line="240" w:lineRule="auto"/>
    </w:pPr>
    <w:rPr>
      <w:rFonts w:ascii="Calibri" w:eastAsia="Times New Roman" w:hAnsi="Calibri" w:cs="Times New Roman"/>
      <w:sz w:val="20"/>
      <w:szCs w:val="20"/>
      <w:lang w:val="es-ES" w:eastAsia="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CB0227"/>
    <w:pPr>
      <w:spacing w:before="0" w:after="0" w:line="240" w:lineRule="auto"/>
    </w:pPr>
    <w:rPr>
      <w:rFonts w:ascii="Segoe UI" w:eastAsiaTheme="minorEastAsia" w:hAnsi="Segoe UI" w:cs="Segoe UI"/>
      <w:sz w:val="18"/>
      <w:szCs w:val="18"/>
      <w:lang w:val="es-CR"/>
    </w:rPr>
  </w:style>
  <w:style w:type="character" w:customStyle="1" w:styleId="BalloonTextChar">
    <w:name w:val="Balloon Text Char"/>
    <w:basedOn w:val="DefaultParagraphFont"/>
    <w:link w:val="BalloonText"/>
    <w:uiPriority w:val="99"/>
    <w:semiHidden/>
    <w:rsid w:val="00CB0227"/>
    <w:rPr>
      <w:rFonts w:ascii="Segoe UI" w:eastAsiaTheme="minorEastAsia" w:hAnsi="Segoe UI" w:cs="Segoe UI"/>
      <w:sz w:val="18"/>
      <w:szCs w:val="18"/>
      <w:lang w:val="es-CR"/>
    </w:rPr>
  </w:style>
  <w:style w:type="table" w:customStyle="1" w:styleId="MediumShading21">
    <w:name w:val="Medium Shading 21"/>
    <w:basedOn w:val="TableNormal"/>
    <w:uiPriority w:val="64"/>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
    <w:name w:val="Medium List 11"/>
    <w:basedOn w:val="TableNormal"/>
    <w:uiPriority w:val="65"/>
    <w:rsid w:val="00CB0227"/>
    <w:pPr>
      <w:spacing w:after="0" w:line="240" w:lineRule="auto"/>
    </w:pPr>
    <w:rPr>
      <w:rFonts w:ascii="Calibri" w:eastAsia="Calibri" w:hAnsi="Calibri" w:cs="Times New Roman"/>
      <w:color w:val="000000"/>
      <w:sz w:val="20"/>
      <w:szCs w:val="20"/>
      <w:lang w:val="es-CR" w:eastAsia="es-CR"/>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ColorfulGrid1">
    <w:name w:val="Colorful Grid1"/>
    <w:basedOn w:val="TableNormal"/>
    <w:uiPriority w:val="73"/>
    <w:rsid w:val="00CB0227"/>
    <w:pPr>
      <w:spacing w:after="0" w:line="240" w:lineRule="auto"/>
    </w:pPr>
    <w:rPr>
      <w:rFonts w:ascii="Calibri" w:eastAsia="Calibri" w:hAnsi="Calibri" w:cs="Times New Roman"/>
      <w:color w:val="000000"/>
      <w:sz w:val="20"/>
      <w:szCs w:val="20"/>
      <w:lang w:val="es-CR" w:eastAsia="es-C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List1-Accent6">
    <w:name w:val="Medium List 1 Accent 6"/>
    <w:basedOn w:val="TableNormal"/>
    <w:uiPriority w:val="65"/>
    <w:rsid w:val="00CB0227"/>
    <w:pPr>
      <w:spacing w:after="0" w:line="240" w:lineRule="auto"/>
    </w:pPr>
    <w:rPr>
      <w:rFonts w:ascii="Calibri" w:eastAsia="Calibri" w:hAnsi="Calibri" w:cs="Times New Roman"/>
      <w:color w:val="000000"/>
      <w:sz w:val="20"/>
      <w:szCs w:val="20"/>
      <w:lang w:val="es-CR" w:eastAsia="es-CR"/>
    </w:rPr>
    <w:tblPr>
      <w:tblStyleRowBandSize w:val="1"/>
      <w:tblStyleColBandSize w:val="1"/>
      <w:tblBorders>
        <w:top w:val="single" w:sz="8" w:space="0" w:color="F79646"/>
        <w:bottom w:val="single" w:sz="8" w:space="0" w:color="F79646"/>
      </w:tblBorders>
    </w:tblPr>
    <w:tblStylePr w:type="firstRow">
      <w:rPr>
        <w:rFonts w:ascii="Marlett" w:eastAsia="Times New Roman" w:hAnsi="Marlett"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LightList1">
    <w:name w:val="Light List1"/>
    <w:basedOn w:val="TableNormal"/>
    <w:uiPriority w:val="61"/>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pple-style-span">
    <w:name w:val="apple-style-span"/>
    <w:basedOn w:val="DefaultParagraphFont"/>
    <w:rsid w:val="00CB0227"/>
  </w:style>
  <w:style w:type="paragraph" w:customStyle="1" w:styleId="Bullet1stLevel">
    <w:name w:val="Bullet 1st Level"/>
    <w:basedOn w:val="Normal"/>
    <w:next w:val="Normal"/>
    <w:uiPriority w:val="99"/>
    <w:rsid w:val="00CB0227"/>
    <w:pPr>
      <w:tabs>
        <w:tab w:val="num" w:pos="360"/>
      </w:tabs>
      <w:spacing w:before="0" w:line="240" w:lineRule="auto"/>
      <w:ind w:left="360" w:right="720" w:hanging="360"/>
    </w:pPr>
    <w:rPr>
      <w:rFonts w:ascii="Arial" w:eastAsia="Times New Roman" w:hAnsi="Arial" w:cs="Times New Roman"/>
      <w:sz w:val="22"/>
      <w:lang w:val="es-CR"/>
    </w:rPr>
  </w:style>
  <w:style w:type="paragraph" w:customStyle="1" w:styleId="Bullet2ndLevel">
    <w:name w:val="Bullet 2nd Level"/>
    <w:basedOn w:val="Normal"/>
    <w:rsid w:val="00CB0227"/>
    <w:pPr>
      <w:tabs>
        <w:tab w:val="num" w:pos="1080"/>
      </w:tabs>
      <w:spacing w:before="0" w:line="240" w:lineRule="auto"/>
      <w:ind w:left="1080" w:right="720" w:hanging="360"/>
    </w:pPr>
    <w:rPr>
      <w:rFonts w:ascii="Arial" w:eastAsia="Times New Roman" w:hAnsi="Arial" w:cs="Times New Roman"/>
      <w:sz w:val="22"/>
      <w:lang w:val="es-CR"/>
    </w:rPr>
  </w:style>
  <w:style w:type="table" w:customStyle="1" w:styleId="MediumShading11">
    <w:name w:val="Medium Shading 11"/>
    <w:basedOn w:val="TableNormal"/>
    <w:uiPriority w:val="63"/>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List12">
    <w:name w:val="Medium List 12"/>
    <w:basedOn w:val="TableNormal"/>
    <w:uiPriority w:val="65"/>
    <w:rsid w:val="00CB0227"/>
    <w:pPr>
      <w:spacing w:after="0" w:line="240" w:lineRule="auto"/>
    </w:pPr>
    <w:rPr>
      <w:rFonts w:ascii="Calibri" w:eastAsia="Calibri" w:hAnsi="Calibri" w:cs="Times New Roman"/>
      <w:color w:val="000000"/>
      <w:sz w:val="20"/>
      <w:szCs w:val="20"/>
      <w:lang w:val="es-CR" w:eastAsia="es-CR"/>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Shading22">
    <w:name w:val="Medium Shading 22"/>
    <w:basedOn w:val="TableNormal"/>
    <w:uiPriority w:val="64"/>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1">
    <w:name w:val="Light Grid1"/>
    <w:basedOn w:val="TableNormal"/>
    <w:uiPriority w:val="62"/>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rlett" w:eastAsia="Times New Roman" w:hAnsi="Marlet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rlett" w:eastAsia="Times New Roman" w:hAnsi="Marlet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Style1">
    <w:name w:val="Style1"/>
    <w:basedOn w:val="TableNormal"/>
    <w:uiPriority w:val="99"/>
    <w:qFormat/>
    <w:rsid w:val="00CB0227"/>
    <w:pPr>
      <w:spacing w:after="0" w:line="240" w:lineRule="auto"/>
    </w:pPr>
    <w:rPr>
      <w:rFonts w:ascii="Calibri" w:eastAsia="Calibri" w:hAnsi="Calibri" w:cs="Times New Roman"/>
      <w:sz w:val="20"/>
      <w:szCs w:val="20"/>
      <w:lang w:val="es-CR" w:eastAsia="es-CR"/>
    </w:rPr>
    <w:tblPr/>
  </w:style>
  <w:style w:type="paragraph" w:customStyle="1" w:styleId="BodyText21">
    <w:name w:val="Body Text 21"/>
    <w:basedOn w:val="Normal"/>
    <w:rsid w:val="00CB0227"/>
    <w:pPr>
      <w:widowControl w:val="0"/>
      <w:tabs>
        <w:tab w:val="left" w:pos="-720"/>
      </w:tabs>
      <w:suppressAutoHyphens/>
      <w:spacing w:before="0" w:after="0" w:line="240" w:lineRule="auto"/>
    </w:pPr>
    <w:rPr>
      <w:rFonts w:ascii="Arial" w:eastAsia="Times New Roman" w:hAnsi="Arial" w:cs="Arial"/>
      <w:spacing w:val="-3"/>
      <w:szCs w:val="24"/>
      <w:lang w:val="es-ES_tradnl" w:eastAsia="es-ES"/>
    </w:rPr>
  </w:style>
  <w:style w:type="paragraph" w:styleId="NormalWeb">
    <w:name w:val="Normal (Web)"/>
    <w:basedOn w:val="Normal"/>
    <w:uiPriority w:val="99"/>
    <w:unhideWhenUsed/>
    <w:rsid w:val="00CB0227"/>
    <w:pPr>
      <w:spacing w:before="100" w:beforeAutospacing="1" w:after="100" w:afterAutospacing="1" w:line="240" w:lineRule="auto"/>
    </w:pPr>
    <w:rPr>
      <w:rFonts w:ascii="Times New Roman" w:eastAsia="Times New Roman" w:hAnsi="Times New Roman" w:cs="Times New Roman"/>
      <w:szCs w:val="24"/>
      <w:lang w:val="es-CR"/>
    </w:rPr>
  </w:style>
  <w:style w:type="paragraph" w:customStyle="1" w:styleId="noparagraphstyle">
    <w:name w:val="noparagraphstyle"/>
    <w:basedOn w:val="Normal"/>
    <w:rsid w:val="00CB0227"/>
    <w:pPr>
      <w:spacing w:before="100" w:beforeAutospacing="1" w:after="100" w:afterAutospacing="1" w:line="240" w:lineRule="auto"/>
    </w:pPr>
    <w:rPr>
      <w:rFonts w:ascii="Times New Roman" w:eastAsia="Times New Roman" w:hAnsi="Times New Roman" w:cs="Times New Roman"/>
      <w:szCs w:val="24"/>
      <w:lang w:val="es-ES" w:eastAsia="es-ES"/>
    </w:rPr>
  </w:style>
  <w:style w:type="paragraph" w:styleId="BodyText">
    <w:name w:val="Body Text"/>
    <w:basedOn w:val="Normal"/>
    <w:link w:val="BodyTextChar"/>
    <w:unhideWhenUsed/>
    <w:rsid w:val="00CB0227"/>
    <w:pPr>
      <w:spacing w:before="200" w:after="120"/>
    </w:pPr>
    <w:rPr>
      <w:rFonts w:ascii="Arial" w:eastAsia="Times New Roman" w:hAnsi="Arial" w:cs="Times New Roman"/>
      <w:sz w:val="20"/>
      <w:szCs w:val="20"/>
      <w:lang w:val="es-CR" w:bidi="en-US"/>
    </w:rPr>
  </w:style>
  <w:style w:type="character" w:customStyle="1" w:styleId="BodyTextChar">
    <w:name w:val="Body Text Char"/>
    <w:basedOn w:val="DefaultParagraphFont"/>
    <w:link w:val="BodyText"/>
    <w:rsid w:val="00CB0227"/>
    <w:rPr>
      <w:rFonts w:ascii="Arial" w:eastAsia="Times New Roman" w:hAnsi="Arial" w:cs="Times New Roman"/>
      <w:sz w:val="20"/>
      <w:szCs w:val="20"/>
      <w:lang w:val="es-CR" w:bidi="en-US"/>
    </w:rPr>
  </w:style>
  <w:style w:type="paragraph" w:styleId="List2">
    <w:name w:val="List 2"/>
    <w:basedOn w:val="Normal"/>
    <w:rsid w:val="00CB0227"/>
    <w:pPr>
      <w:spacing w:before="200" w:after="200"/>
      <w:ind w:left="566" w:hanging="283"/>
    </w:pPr>
    <w:rPr>
      <w:rFonts w:ascii="Arial" w:eastAsia="Times New Roman" w:hAnsi="Arial" w:cs="Times New Roman"/>
      <w:sz w:val="20"/>
      <w:szCs w:val="20"/>
      <w:lang w:val="es-CR" w:bidi="en-US"/>
    </w:rPr>
  </w:style>
  <w:style w:type="paragraph" w:styleId="BodyText3">
    <w:name w:val="Body Text 3"/>
    <w:basedOn w:val="Normal"/>
    <w:link w:val="BodyText3Char"/>
    <w:unhideWhenUsed/>
    <w:rsid w:val="00CB0227"/>
    <w:pPr>
      <w:spacing w:before="0" w:after="120"/>
    </w:pPr>
    <w:rPr>
      <w:rFonts w:ascii="Arial" w:eastAsia="Calibri" w:hAnsi="Arial" w:cs="Times New Roman"/>
      <w:sz w:val="16"/>
      <w:szCs w:val="16"/>
      <w:lang w:val="es-CR"/>
    </w:rPr>
  </w:style>
  <w:style w:type="character" w:customStyle="1" w:styleId="BodyText3Char">
    <w:name w:val="Body Text 3 Char"/>
    <w:basedOn w:val="DefaultParagraphFont"/>
    <w:link w:val="BodyText3"/>
    <w:rsid w:val="00CB0227"/>
    <w:rPr>
      <w:rFonts w:ascii="Arial" w:eastAsia="Calibri" w:hAnsi="Arial" w:cs="Times New Roman"/>
      <w:sz w:val="16"/>
      <w:szCs w:val="16"/>
      <w:lang w:val="es-CR"/>
    </w:rPr>
  </w:style>
  <w:style w:type="paragraph" w:customStyle="1" w:styleId="p">
    <w:name w:val="p"/>
    <w:aliases w:val="Paragraph,paragraph,PARAGRAPH,PG,pa,at"/>
    <w:basedOn w:val="Normal"/>
    <w:link w:val="ParagraphCar1"/>
    <w:qFormat/>
    <w:rsid w:val="00CB0227"/>
    <w:pPr>
      <w:spacing w:before="100" w:beforeAutospacing="1" w:after="100" w:afterAutospacing="1" w:line="240" w:lineRule="auto"/>
    </w:pPr>
    <w:rPr>
      <w:rFonts w:ascii="Arial" w:eastAsia="Times New Roman" w:hAnsi="Arial" w:cs="Arial"/>
      <w:color w:val="000000"/>
      <w:sz w:val="18"/>
      <w:szCs w:val="18"/>
      <w:lang w:val="es-CR"/>
    </w:rPr>
  </w:style>
  <w:style w:type="paragraph" w:customStyle="1" w:styleId="Figura">
    <w:name w:val="Figura"/>
    <w:basedOn w:val="BodyText"/>
    <w:rsid w:val="00CB0227"/>
    <w:pPr>
      <w:overflowPunct w:val="0"/>
      <w:autoSpaceDE w:val="0"/>
      <w:autoSpaceDN w:val="0"/>
      <w:adjustRightInd w:val="0"/>
      <w:spacing w:before="0" w:after="0" w:line="240" w:lineRule="auto"/>
      <w:jc w:val="center"/>
      <w:textAlignment w:val="baseline"/>
    </w:pPr>
    <w:rPr>
      <w:rFonts w:cs="Arial"/>
      <w:bCs/>
      <w:sz w:val="22"/>
      <w:lang w:val="es-ES_tradnl" w:eastAsia="es-ES" w:bidi="ar-SA"/>
    </w:rPr>
  </w:style>
  <w:style w:type="paragraph" w:customStyle="1" w:styleId="NoSpacing1">
    <w:name w:val="No Spacing1"/>
    <w:uiPriority w:val="99"/>
    <w:qFormat/>
    <w:rsid w:val="00CB0227"/>
    <w:pPr>
      <w:spacing w:after="0" w:line="240" w:lineRule="auto"/>
    </w:pPr>
    <w:rPr>
      <w:rFonts w:ascii="Calibri" w:eastAsia="Calibri" w:hAnsi="Calibri" w:cs="Calibri"/>
      <w:lang w:val="es-ES"/>
    </w:rPr>
  </w:style>
  <w:style w:type="character" w:styleId="CommentReference">
    <w:name w:val="annotation reference"/>
    <w:basedOn w:val="DefaultParagraphFont"/>
    <w:semiHidden/>
    <w:unhideWhenUsed/>
    <w:rsid w:val="00CB0227"/>
    <w:rPr>
      <w:sz w:val="16"/>
      <w:szCs w:val="16"/>
    </w:rPr>
  </w:style>
  <w:style w:type="paragraph" w:styleId="CommentText">
    <w:name w:val="annotation text"/>
    <w:basedOn w:val="Normal"/>
    <w:link w:val="CommentTextChar"/>
    <w:unhideWhenUsed/>
    <w:rsid w:val="00CB0227"/>
    <w:pPr>
      <w:spacing w:before="0" w:after="200"/>
    </w:pPr>
    <w:rPr>
      <w:rFonts w:ascii="Arial" w:eastAsia="Calibri" w:hAnsi="Arial" w:cs="Times New Roman"/>
      <w:sz w:val="20"/>
      <w:szCs w:val="20"/>
      <w:lang w:val="es-CR"/>
    </w:rPr>
  </w:style>
  <w:style w:type="character" w:customStyle="1" w:styleId="CommentTextChar">
    <w:name w:val="Comment Text Char"/>
    <w:basedOn w:val="DefaultParagraphFont"/>
    <w:link w:val="CommentText"/>
    <w:rsid w:val="00CB0227"/>
    <w:rPr>
      <w:rFonts w:ascii="Arial" w:eastAsia="Calibri" w:hAnsi="Arial" w:cs="Times New Roman"/>
      <w:sz w:val="20"/>
      <w:szCs w:val="20"/>
      <w:lang w:val="es-CR"/>
    </w:rPr>
  </w:style>
  <w:style w:type="paragraph" w:styleId="Revision">
    <w:name w:val="Revision"/>
    <w:hidden/>
    <w:uiPriority w:val="99"/>
    <w:semiHidden/>
    <w:rsid w:val="00CB0227"/>
    <w:pPr>
      <w:spacing w:after="0" w:line="240" w:lineRule="auto"/>
    </w:pPr>
    <w:rPr>
      <w:rFonts w:ascii="Calibri" w:eastAsia="Calibri" w:hAnsi="Calibri" w:cs="Times New Roman"/>
    </w:rPr>
  </w:style>
  <w:style w:type="paragraph" w:styleId="BodyTextIndent">
    <w:name w:val="Body Text Indent"/>
    <w:basedOn w:val="Normal"/>
    <w:link w:val="BodyTextIndentChar"/>
    <w:unhideWhenUsed/>
    <w:rsid w:val="00CB0227"/>
    <w:pPr>
      <w:spacing w:before="0" w:after="120"/>
      <w:ind w:left="360"/>
    </w:pPr>
    <w:rPr>
      <w:rFonts w:ascii="Arial" w:eastAsia="Calibri" w:hAnsi="Arial" w:cs="Times New Roman"/>
      <w:sz w:val="22"/>
      <w:lang w:val="es-CR"/>
    </w:rPr>
  </w:style>
  <w:style w:type="character" w:customStyle="1" w:styleId="BodyTextIndentChar">
    <w:name w:val="Body Text Indent Char"/>
    <w:basedOn w:val="DefaultParagraphFont"/>
    <w:link w:val="BodyTextIndent"/>
    <w:rsid w:val="00CB0227"/>
    <w:rPr>
      <w:rFonts w:ascii="Arial" w:eastAsia="Calibri" w:hAnsi="Arial" w:cs="Times New Roman"/>
      <w:lang w:val="es-CR"/>
    </w:rPr>
  </w:style>
  <w:style w:type="paragraph" w:styleId="BodyText2">
    <w:name w:val="Body Text 2"/>
    <w:basedOn w:val="Normal"/>
    <w:link w:val="BodyText2Char"/>
    <w:unhideWhenUsed/>
    <w:rsid w:val="00CB0227"/>
    <w:pPr>
      <w:spacing w:before="0" w:after="120" w:line="480" w:lineRule="auto"/>
    </w:pPr>
    <w:rPr>
      <w:rFonts w:ascii="Arial" w:eastAsia="Calibri" w:hAnsi="Arial" w:cs="Times New Roman"/>
      <w:sz w:val="22"/>
      <w:lang w:val="es-CR"/>
    </w:rPr>
  </w:style>
  <w:style w:type="character" w:customStyle="1" w:styleId="BodyText2Char">
    <w:name w:val="Body Text 2 Char"/>
    <w:basedOn w:val="DefaultParagraphFont"/>
    <w:link w:val="BodyText2"/>
    <w:rsid w:val="00CB0227"/>
    <w:rPr>
      <w:rFonts w:ascii="Arial" w:eastAsia="Calibri" w:hAnsi="Arial" w:cs="Times New Roman"/>
      <w:lang w:val="es-CR"/>
    </w:rPr>
  </w:style>
  <w:style w:type="paragraph" w:customStyle="1" w:styleId="Prrafodelista2">
    <w:name w:val="Párrafo de lista2"/>
    <w:basedOn w:val="Normal"/>
    <w:qFormat/>
    <w:rsid w:val="00CB0227"/>
    <w:pPr>
      <w:spacing w:before="0" w:after="200"/>
      <w:ind w:left="720"/>
      <w:contextualSpacing/>
    </w:pPr>
    <w:rPr>
      <w:rFonts w:ascii="Arial" w:eastAsia="Calibri" w:hAnsi="Arial" w:cs="Times New Roman"/>
      <w:lang w:val="es-ES"/>
    </w:rPr>
  </w:style>
  <w:style w:type="paragraph" w:styleId="BlockText">
    <w:name w:val="Block Text"/>
    <w:basedOn w:val="Normal"/>
    <w:rsid w:val="00CB0227"/>
    <w:pPr>
      <w:spacing w:before="0" w:after="0" w:line="240" w:lineRule="auto"/>
      <w:ind w:left="1200" w:right="922"/>
    </w:pPr>
    <w:rPr>
      <w:rFonts w:ascii="Century Schoolbook" w:eastAsia="Times New Roman" w:hAnsi="Century Schoolbook" w:cs="Times New Roman"/>
      <w:i/>
      <w:iCs/>
      <w:sz w:val="20"/>
      <w:szCs w:val="20"/>
      <w:lang w:val="es-ES" w:eastAsia="es-ES"/>
    </w:rPr>
  </w:style>
  <w:style w:type="character" w:styleId="PageNumber">
    <w:name w:val="page number"/>
    <w:basedOn w:val="DefaultParagraphFont"/>
    <w:rsid w:val="00CB0227"/>
  </w:style>
  <w:style w:type="paragraph" w:customStyle="1" w:styleId="Estilo1">
    <w:name w:val="Estilo1"/>
    <w:basedOn w:val="Heading4"/>
    <w:autoRedefine/>
    <w:rsid w:val="00CB0227"/>
    <w:pPr>
      <w:keepLines w:val="0"/>
      <w:widowControl w:val="0"/>
      <w:numPr>
        <w:ilvl w:val="0"/>
        <w:numId w:val="0"/>
      </w:numPr>
      <w:spacing w:before="240" w:after="120" w:line="240" w:lineRule="auto"/>
      <w:ind w:left="851" w:hanging="851"/>
    </w:pPr>
    <w:rPr>
      <w:rFonts w:ascii="Times New Roman" w:eastAsia="Times New Roman" w:hAnsi="Times New Roman" w:cs="Times New Roman"/>
      <w:i w:val="0"/>
      <w:iCs w:val="0"/>
      <w:snapToGrid w:val="0"/>
      <w:color w:val="auto"/>
      <w:szCs w:val="20"/>
      <w:lang w:val="es-CR" w:eastAsia="es-ES"/>
    </w:rPr>
  </w:style>
  <w:style w:type="paragraph" w:customStyle="1" w:styleId="Citatextual">
    <w:name w:val="Cita textual"/>
    <w:basedOn w:val="Normal"/>
    <w:rsid w:val="00CB0227"/>
    <w:pPr>
      <w:spacing w:before="0" w:after="0" w:line="240" w:lineRule="auto"/>
      <w:ind w:left="620" w:right="700"/>
    </w:pPr>
    <w:rPr>
      <w:rFonts w:ascii="Times New Roman" w:eastAsia="Times New Roman" w:hAnsi="Times New Roman" w:cs="Times New Roman"/>
      <w:i/>
      <w:color w:val="000000"/>
      <w:szCs w:val="20"/>
      <w:lang w:val="es-ES" w:eastAsia="es-ES"/>
    </w:rPr>
  </w:style>
  <w:style w:type="character" w:styleId="HTMLCite">
    <w:name w:val="HTML Cite"/>
    <w:basedOn w:val="DefaultParagraphFont"/>
    <w:rsid w:val="00CB0227"/>
    <w:rPr>
      <w:i/>
      <w:iCs/>
    </w:rPr>
  </w:style>
  <w:style w:type="paragraph" w:styleId="BodyTextIndent2">
    <w:name w:val="Body Text Indent 2"/>
    <w:basedOn w:val="Normal"/>
    <w:link w:val="BodyTextIndent2Char"/>
    <w:rsid w:val="00CB0227"/>
    <w:pPr>
      <w:spacing w:before="0" w:after="0" w:line="240" w:lineRule="auto"/>
      <w:ind w:left="360"/>
    </w:pPr>
    <w:rPr>
      <w:rFonts w:ascii="Times New Roman" w:eastAsia="Times New Roman" w:hAnsi="Times New Roman" w:cs="Arial"/>
      <w:i/>
      <w:iCs/>
      <w:szCs w:val="24"/>
      <w:lang w:val="es-CR"/>
    </w:rPr>
  </w:style>
  <w:style w:type="character" w:customStyle="1" w:styleId="BodyTextIndent2Char">
    <w:name w:val="Body Text Indent 2 Char"/>
    <w:basedOn w:val="DefaultParagraphFont"/>
    <w:link w:val="BodyTextIndent2"/>
    <w:rsid w:val="00CB0227"/>
    <w:rPr>
      <w:rFonts w:ascii="Times New Roman" w:eastAsia="Times New Roman" w:hAnsi="Times New Roman" w:cs="Arial"/>
      <w:i/>
      <w:iCs/>
      <w:sz w:val="24"/>
      <w:szCs w:val="24"/>
      <w:lang w:val="es-CR"/>
    </w:rPr>
  </w:style>
  <w:style w:type="paragraph" w:styleId="ListBullet">
    <w:name w:val="List Bullet"/>
    <w:basedOn w:val="Normal"/>
    <w:autoRedefine/>
    <w:rsid w:val="00CB0227"/>
    <w:pPr>
      <w:numPr>
        <w:numId w:val="3"/>
      </w:numPr>
      <w:spacing w:before="0" w:after="0" w:line="240" w:lineRule="auto"/>
    </w:pPr>
    <w:rPr>
      <w:rFonts w:ascii="Times New Roman" w:eastAsia="Times New Roman" w:hAnsi="Times New Roman" w:cs="Times New Roman"/>
      <w:spacing w:val="-3"/>
      <w:szCs w:val="20"/>
      <w:lang w:val="es-ES_tradnl" w:eastAsia="es-ES"/>
    </w:rPr>
  </w:style>
  <w:style w:type="paragraph" w:styleId="ListBullet3">
    <w:name w:val="List Bullet 3"/>
    <w:basedOn w:val="Normal"/>
    <w:autoRedefine/>
    <w:rsid w:val="00CB0227"/>
    <w:pPr>
      <w:numPr>
        <w:numId w:val="4"/>
      </w:numPr>
      <w:tabs>
        <w:tab w:val="clear" w:pos="360"/>
        <w:tab w:val="num" w:pos="926"/>
      </w:tabs>
      <w:spacing w:before="0" w:after="0" w:line="240" w:lineRule="auto"/>
      <w:ind w:left="926"/>
    </w:pPr>
    <w:rPr>
      <w:rFonts w:ascii="Times New Roman" w:eastAsia="Times New Roman" w:hAnsi="Times New Roman" w:cs="Times New Roman"/>
      <w:spacing w:val="-3"/>
      <w:szCs w:val="20"/>
      <w:lang w:val="es-ES_tradnl" w:eastAsia="es-ES"/>
    </w:rPr>
  </w:style>
  <w:style w:type="paragraph" w:customStyle="1" w:styleId="xl25">
    <w:name w:val="xl25"/>
    <w:basedOn w:val="Normal"/>
    <w:rsid w:val="00CB0227"/>
    <w:pPr>
      <w:spacing w:before="100" w:beforeAutospacing="1" w:after="100" w:afterAutospacing="1" w:line="240" w:lineRule="auto"/>
    </w:pPr>
    <w:rPr>
      <w:rFonts w:ascii="Times New Roman" w:eastAsia="Arial Unicode MS" w:hAnsi="Times New Roman" w:cs="Times New Roman"/>
      <w:szCs w:val="24"/>
      <w:lang w:val="es-ES" w:eastAsia="es-ES"/>
    </w:rPr>
  </w:style>
  <w:style w:type="paragraph" w:customStyle="1" w:styleId="xl26">
    <w:name w:val="xl26"/>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Arial Unicode MS" w:hAnsi="Times New Roman" w:cs="Times New Roman"/>
      <w:szCs w:val="24"/>
      <w:lang w:val="es-ES" w:eastAsia="es-ES"/>
    </w:rPr>
  </w:style>
  <w:style w:type="paragraph" w:customStyle="1" w:styleId="xl27">
    <w:name w:val="xl27"/>
    <w:basedOn w:val="Normal"/>
    <w:rsid w:val="00CB0227"/>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Arial Unicode MS" w:hAnsi="Times New Roman" w:cs="Times New Roman"/>
      <w:szCs w:val="24"/>
      <w:lang w:val="es-ES" w:eastAsia="es-ES"/>
    </w:rPr>
  </w:style>
  <w:style w:type="paragraph" w:customStyle="1" w:styleId="xl28">
    <w:name w:val="xl28"/>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szCs w:val="24"/>
      <w:lang w:val="es-ES" w:eastAsia="es-ES"/>
    </w:rPr>
  </w:style>
  <w:style w:type="paragraph" w:customStyle="1" w:styleId="xl31">
    <w:name w:val="xl31"/>
    <w:basedOn w:val="Normal"/>
    <w:rsid w:val="00CB0227"/>
    <w:pPr>
      <w:spacing w:before="100" w:beforeAutospacing="1" w:after="100" w:afterAutospacing="1" w:line="240" w:lineRule="auto"/>
      <w:jc w:val="right"/>
    </w:pPr>
    <w:rPr>
      <w:rFonts w:ascii="Arial Unicode MS" w:eastAsia="Arial Unicode MS" w:hAnsi="Arial Unicode MS" w:cs="Arial Unicode MS"/>
      <w:szCs w:val="24"/>
      <w:lang w:val="es-ES" w:eastAsia="es-ES"/>
    </w:rPr>
  </w:style>
  <w:style w:type="character" w:styleId="FollowedHyperlink">
    <w:name w:val="FollowedHyperlink"/>
    <w:basedOn w:val="DefaultParagraphFont"/>
    <w:rsid w:val="00CB0227"/>
    <w:rPr>
      <w:color w:val="800080"/>
      <w:u w:val="single"/>
    </w:rPr>
  </w:style>
  <w:style w:type="paragraph" w:customStyle="1" w:styleId="titulo">
    <w:name w:val="titulo"/>
    <w:basedOn w:val="Normal"/>
    <w:rsid w:val="00CB0227"/>
    <w:pPr>
      <w:spacing w:before="0" w:after="0" w:line="240" w:lineRule="auto"/>
      <w:jc w:val="center"/>
    </w:pPr>
    <w:rPr>
      <w:rFonts w:ascii="Times New Roman" w:eastAsia="Times New Roman" w:hAnsi="Times New Roman" w:cs="Times New Roman"/>
      <w:smallCaps/>
      <w:sz w:val="32"/>
      <w:szCs w:val="20"/>
      <w:lang w:val="es-ES_tradnl" w:eastAsia="es-ES"/>
    </w:rPr>
  </w:style>
  <w:style w:type="table" w:customStyle="1" w:styleId="MediumShading12">
    <w:name w:val="Medium Shading 12"/>
    <w:basedOn w:val="TableNormal"/>
    <w:uiPriority w:val="63"/>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LightGrid-Accent6">
    <w:name w:val="Light Grid Accent 6"/>
    <w:basedOn w:val="TableNormal"/>
    <w:uiPriority w:val="62"/>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Marlett" w:eastAsia="Times New Roman" w:hAnsi="Marlett"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Marlett" w:eastAsia="Times New Roman" w:hAnsi="Marlett"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listparagraph0">
    <w:name w:val="listparagraph"/>
    <w:basedOn w:val="Normal"/>
    <w:rsid w:val="00CB0227"/>
    <w:pPr>
      <w:spacing w:before="100" w:beforeAutospacing="1" w:after="100" w:afterAutospacing="1" w:line="240" w:lineRule="auto"/>
    </w:pPr>
    <w:rPr>
      <w:rFonts w:ascii="Times New Roman" w:eastAsia="Calibri" w:hAnsi="Times New Roman" w:cs="Times New Roman"/>
      <w:szCs w:val="24"/>
      <w:lang w:val="es-CR"/>
    </w:rPr>
  </w:style>
  <w:style w:type="paragraph" w:customStyle="1" w:styleId="Sinespaciado3">
    <w:name w:val="Sin espaciado3"/>
    <w:uiPriority w:val="1"/>
    <w:qFormat/>
    <w:rsid w:val="00CB0227"/>
    <w:pPr>
      <w:spacing w:after="0" w:line="240" w:lineRule="auto"/>
    </w:pPr>
    <w:rPr>
      <w:rFonts w:ascii="Times New Roman" w:eastAsia="Times New Roman" w:hAnsi="Times New Roman" w:cs="Times New Roman"/>
      <w:lang w:val="es-ES"/>
    </w:rPr>
  </w:style>
  <w:style w:type="paragraph" w:customStyle="1" w:styleId="NoSpacing2">
    <w:name w:val="No Spacing2"/>
    <w:qFormat/>
    <w:rsid w:val="00CB0227"/>
    <w:pPr>
      <w:spacing w:after="0" w:line="240" w:lineRule="auto"/>
    </w:pPr>
    <w:rPr>
      <w:rFonts w:ascii="Times New Roman" w:eastAsia="Times New Roman" w:hAnsi="Times New Roman" w:cs="Times New Roman"/>
      <w:lang w:val="es-ES"/>
    </w:rPr>
  </w:style>
  <w:style w:type="paragraph" w:customStyle="1" w:styleId="Prrafodelista1">
    <w:name w:val="Párrafo de lista1"/>
    <w:basedOn w:val="Normal"/>
    <w:uiPriority w:val="34"/>
    <w:qFormat/>
    <w:rsid w:val="00CB0227"/>
    <w:pPr>
      <w:spacing w:before="0" w:after="200"/>
      <w:ind w:left="720"/>
      <w:contextualSpacing/>
    </w:pPr>
    <w:rPr>
      <w:rFonts w:ascii="Arial" w:eastAsia="Calibri" w:hAnsi="Arial" w:cs="Times New Roman"/>
      <w:lang w:val="es-ES"/>
    </w:rPr>
  </w:style>
  <w:style w:type="paragraph" w:customStyle="1" w:styleId="xl65">
    <w:name w:val="xl65"/>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val="es-ES" w:eastAsia="es-ES"/>
    </w:rPr>
  </w:style>
  <w:style w:type="paragraph" w:customStyle="1" w:styleId="xl66">
    <w:name w:val="xl66"/>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ES" w:eastAsia="es-ES"/>
    </w:rPr>
  </w:style>
  <w:style w:type="paragraph" w:customStyle="1" w:styleId="xl67">
    <w:name w:val="xl67"/>
    <w:basedOn w:val="Normal"/>
    <w:rsid w:val="00CB0227"/>
    <w:pPr>
      <w:spacing w:before="100" w:beforeAutospacing="1" w:after="100" w:afterAutospacing="1" w:line="240" w:lineRule="auto"/>
      <w:jc w:val="center"/>
    </w:pPr>
    <w:rPr>
      <w:rFonts w:ascii="Times New Roman" w:eastAsia="Times New Roman" w:hAnsi="Times New Roman" w:cs="Times New Roman"/>
      <w:szCs w:val="24"/>
      <w:lang w:val="es-ES" w:eastAsia="es-ES"/>
    </w:rPr>
  </w:style>
  <w:style w:type="paragraph" w:customStyle="1" w:styleId="xl68">
    <w:name w:val="xl68"/>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val="es-ES" w:eastAsia="es-ES"/>
    </w:rPr>
  </w:style>
  <w:style w:type="paragraph" w:customStyle="1" w:styleId="xl69">
    <w:name w:val="xl69"/>
    <w:basedOn w:val="Normal"/>
    <w:rsid w:val="00CB02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val="es-ES" w:eastAsia="es-ES"/>
    </w:rPr>
  </w:style>
  <w:style w:type="table" w:customStyle="1" w:styleId="Listaclara1">
    <w:name w:val="Lista clara1"/>
    <w:basedOn w:val="TableNormal"/>
    <w:uiPriority w:val="61"/>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VietacuadradaCar2">
    <w:name w:val="Viñeta cuadrada Car2"/>
    <w:basedOn w:val="DefaultParagraphFont"/>
    <w:link w:val="Vietacuadrada"/>
    <w:rsid w:val="00CB0227"/>
    <w:rPr>
      <w:rFonts w:ascii="Arial" w:eastAsia="Times New Roman" w:hAnsi="Arial" w:cs="Times New Roman"/>
      <w:snapToGrid w:val="0"/>
      <w:color w:val="000000"/>
      <w:sz w:val="21"/>
      <w:szCs w:val="20"/>
      <w:lang w:val="es-CR" w:eastAsia="es-ES"/>
    </w:rPr>
  </w:style>
  <w:style w:type="paragraph" w:customStyle="1" w:styleId="Vietacircular">
    <w:name w:val="Viñeta circular"/>
    <w:basedOn w:val="Normal"/>
    <w:rsid w:val="00CB0227"/>
    <w:pPr>
      <w:numPr>
        <w:numId w:val="2"/>
      </w:numPr>
      <w:spacing w:before="0" w:after="120" w:line="264" w:lineRule="auto"/>
    </w:pPr>
    <w:rPr>
      <w:rFonts w:ascii="Arial" w:eastAsia="Times New Roman" w:hAnsi="Arial" w:cs="Times New Roman"/>
      <w:snapToGrid w:val="0"/>
      <w:color w:val="000000"/>
      <w:sz w:val="21"/>
      <w:szCs w:val="20"/>
      <w:lang w:val="es-CR" w:eastAsia="es-ES"/>
    </w:rPr>
  </w:style>
  <w:style w:type="paragraph" w:customStyle="1" w:styleId="Textonormal">
    <w:name w:val="Texto normal"/>
    <w:basedOn w:val="Normal"/>
    <w:rsid w:val="00CB0227"/>
    <w:pPr>
      <w:spacing w:before="0" w:after="0" w:line="240" w:lineRule="auto"/>
    </w:pPr>
    <w:rPr>
      <w:rFonts w:ascii="Arial" w:eastAsia="Times New Roman" w:hAnsi="Arial" w:cs="Times New Roman"/>
      <w:sz w:val="22"/>
      <w:szCs w:val="24"/>
      <w:lang w:val="es-ES" w:eastAsia="es-ES"/>
    </w:rPr>
  </w:style>
  <w:style w:type="paragraph" w:styleId="TOC4">
    <w:name w:val="toc 4"/>
    <w:basedOn w:val="Normal"/>
    <w:next w:val="Normal"/>
    <w:autoRedefine/>
    <w:uiPriority w:val="39"/>
    <w:unhideWhenUsed/>
    <w:rsid w:val="00CB0227"/>
    <w:pPr>
      <w:spacing w:before="0" w:after="200"/>
      <w:ind w:left="660"/>
    </w:pPr>
    <w:rPr>
      <w:rFonts w:ascii="Arial" w:eastAsia="Calibri" w:hAnsi="Arial" w:cs="Times New Roman"/>
      <w:sz w:val="22"/>
    </w:rPr>
  </w:style>
  <w:style w:type="paragraph" w:styleId="TOC5">
    <w:name w:val="toc 5"/>
    <w:basedOn w:val="Normal"/>
    <w:next w:val="Normal"/>
    <w:autoRedefine/>
    <w:uiPriority w:val="39"/>
    <w:unhideWhenUsed/>
    <w:rsid w:val="00CB0227"/>
    <w:pPr>
      <w:spacing w:before="0" w:after="200"/>
      <w:ind w:left="880"/>
    </w:pPr>
    <w:rPr>
      <w:rFonts w:ascii="Arial" w:eastAsia="Calibri" w:hAnsi="Arial" w:cs="Times New Roman"/>
      <w:sz w:val="22"/>
    </w:rPr>
  </w:style>
  <w:style w:type="paragraph" w:customStyle="1" w:styleId="Prrafoderesultados">
    <w:name w:val="Párrafo de resultados"/>
    <w:basedOn w:val="Normal"/>
    <w:rsid w:val="00CB0227"/>
    <w:pPr>
      <w:tabs>
        <w:tab w:val="num" w:pos="851"/>
      </w:tabs>
      <w:spacing w:before="0" w:after="120" w:line="360" w:lineRule="auto"/>
      <w:ind w:left="851" w:hanging="425"/>
    </w:pPr>
    <w:rPr>
      <w:rFonts w:ascii="Arial" w:eastAsia="Times New Roman" w:hAnsi="Arial" w:cs="Times New Roman"/>
      <w:sz w:val="22"/>
      <w:szCs w:val="20"/>
      <w:lang w:val="es-ES" w:eastAsia="es-CR"/>
    </w:rPr>
  </w:style>
  <w:style w:type="paragraph" w:customStyle="1" w:styleId="Tabla">
    <w:name w:val="Tabla"/>
    <w:basedOn w:val="Normal"/>
    <w:rsid w:val="00CB0227"/>
    <w:pPr>
      <w:tabs>
        <w:tab w:val="left" w:pos="2268"/>
      </w:tabs>
      <w:spacing w:before="60" w:after="60" w:line="264" w:lineRule="auto"/>
    </w:pPr>
    <w:rPr>
      <w:rFonts w:ascii="Arial" w:eastAsia="Times New Roman" w:hAnsi="Arial" w:cs="Times New Roman"/>
      <w:sz w:val="18"/>
      <w:szCs w:val="20"/>
      <w:lang w:val="es-UY" w:eastAsia="es-ES"/>
    </w:rPr>
  </w:style>
  <w:style w:type="table" w:customStyle="1" w:styleId="LightList2">
    <w:name w:val="Light List2"/>
    <w:basedOn w:val="TableNormal"/>
    <w:uiPriority w:val="61"/>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1-Accent6">
    <w:name w:val="Medium Shading 1 Accent 6"/>
    <w:basedOn w:val="TableNormal"/>
    <w:uiPriority w:val="63"/>
    <w:rsid w:val="00CB0227"/>
    <w:pPr>
      <w:spacing w:after="0" w:line="240" w:lineRule="auto"/>
    </w:pPr>
    <w:rPr>
      <w:rFonts w:ascii="Calibri" w:eastAsia="Calibri" w:hAnsi="Calibri" w:cs="Times New Roman"/>
      <w:sz w:val="20"/>
      <w:szCs w:val="20"/>
      <w:lang w:val="es-CR" w:eastAsia="es-C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ColorfulList-Accent6">
    <w:name w:val="Colorful List Accent 6"/>
    <w:basedOn w:val="TableNormal"/>
    <w:uiPriority w:val="72"/>
    <w:rsid w:val="00CB0227"/>
    <w:pPr>
      <w:spacing w:after="0" w:line="240" w:lineRule="auto"/>
    </w:pPr>
    <w:rPr>
      <w:rFonts w:ascii="Calibri" w:eastAsia="Calibri" w:hAnsi="Calibri" w:cs="Times New Roman"/>
      <w:color w:val="000000"/>
      <w:sz w:val="20"/>
      <w:szCs w:val="20"/>
      <w:lang w:val="es-CR" w:eastAsia="es-C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MediumList2-Accent6">
    <w:name w:val="Medium List 2 Accent 6"/>
    <w:basedOn w:val="TableNormal"/>
    <w:uiPriority w:val="66"/>
    <w:rsid w:val="00CB0227"/>
    <w:pPr>
      <w:spacing w:after="0" w:line="240" w:lineRule="auto"/>
    </w:pPr>
    <w:rPr>
      <w:rFonts w:ascii="Cambria" w:eastAsia="Times New Roman" w:hAnsi="Cambria" w:cs="Times New Roman"/>
      <w:color w:val="000000"/>
      <w:sz w:val="20"/>
      <w:szCs w:val="20"/>
      <w:lang w:val="es-CR" w:eastAsia="es-C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70AD47" w:themeColor="accent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paragraph" w:customStyle="1" w:styleId="Encabezadodetda">
    <w:name w:val="Encabezado de tda"/>
    <w:basedOn w:val="Normal"/>
    <w:rsid w:val="00CB0227"/>
    <w:pPr>
      <w:numPr>
        <w:numId w:val="6"/>
      </w:numPr>
      <w:tabs>
        <w:tab w:val="clear" w:pos="567"/>
        <w:tab w:val="right" w:pos="9360"/>
      </w:tabs>
      <w:suppressAutoHyphens/>
      <w:spacing w:before="0" w:after="220" w:line="264" w:lineRule="auto"/>
      <w:ind w:left="0" w:firstLine="0"/>
    </w:pPr>
    <w:rPr>
      <w:rFonts w:ascii="Verdana" w:eastAsia="Times New Roman" w:hAnsi="Verdana" w:cs="Times New Roman"/>
      <w:kern w:val="22"/>
      <w:sz w:val="21"/>
      <w:szCs w:val="24"/>
      <w:lang w:eastAsia="es-ES"/>
    </w:rPr>
  </w:style>
  <w:style w:type="paragraph" w:customStyle="1" w:styleId="EstiloVietacuadradaArialSinNegrita">
    <w:name w:val="Estilo Viñeta cuadrada + Arial Sin Negrita"/>
    <w:basedOn w:val="Normal"/>
    <w:rsid w:val="00CB0227"/>
    <w:pPr>
      <w:numPr>
        <w:numId w:val="5"/>
      </w:numPr>
      <w:spacing w:before="0" w:after="180" w:line="264" w:lineRule="auto"/>
    </w:pPr>
    <w:rPr>
      <w:rFonts w:ascii="Arial" w:eastAsia="Times New Roman" w:hAnsi="Arial" w:cs="Times New Roman"/>
      <w:snapToGrid w:val="0"/>
      <w:color w:val="000000"/>
      <w:sz w:val="21"/>
      <w:szCs w:val="20"/>
      <w:lang w:val="es-ES" w:eastAsia="es-ES"/>
    </w:rPr>
  </w:style>
  <w:style w:type="paragraph" w:styleId="CommentSubject">
    <w:name w:val="annotation subject"/>
    <w:basedOn w:val="CommentText"/>
    <w:next w:val="CommentText"/>
    <w:link w:val="CommentSubjectChar"/>
    <w:uiPriority w:val="99"/>
    <w:semiHidden/>
    <w:unhideWhenUsed/>
    <w:rsid w:val="00CB0227"/>
    <w:rPr>
      <w:b/>
      <w:bCs/>
      <w:lang w:val="en-US"/>
    </w:rPr>
  </w:style>
  <w:style w:type="character" w:customStyle="1" w:styleId="CommentSubjectChar">
    <w:name w:val="Comment Subject Char"/>
    <w:basedOn w:val="CommentTextChar"/>
    <w:link w:val="CommentSubject"/>
    <w:uiPriority w:val="99"/>
    <w:semiHidden/>
    <w:rsid w:val="00CB0227"/>
    <w:rPr>
      <w:rFonts w:ascii="Arial" w:eastAsia="Calibri" w:hAnsi="Arial" w:cs="Times New Roman"/>
      <w:b/>
      <w:bCs/>
      <w:sz w:val="20"/>
      <w:szCs w:val="20"/>
      <w:lang w:val="es-CR"/>
    </w:rPr>
  </w:style>
  <w:style w:type="paragraph" w:styleId="TOC6">
    <w:name w:val="toc 6"/>
    <w:basedOn w:val="Normal"/>
    <w:next w:val="Normal"/>
    <w:autoRedefine/>
    <w:uiPriority w:val="39"/>
    <w:unhideWhenUsed/>
    <w:rsid w:val="00CB0227"/>
    <w:pPr>
      <w:spacing w:before="0" w:after="100"/>
      <w:ind w:left="1100"/>
    </w:pPr>
    <w:rPr>
      <w:rFonts w:ascii="Arial" w:eastAsia="Times New Roman" w:hAnsi="Arial" w:cs="Times New Roman"/>
      <w:sz w:val="22"/>
    </w:rPr>
  </w:style>
  <w:style w:type="paragraph" w:styleId="TOC7">
    <w:name w:val="toc 7"/>
    <w:basedOn w:val="Normal"/>
    <w:next w:val="Normal"/>
    <w:autoRedefine/>
    <w:uiPriority w:val="39"/>
    <w:unhideWhenUsed/>
    <w:rsid w:val="00CB0227"/>
    <w:pPr>
      <w:spacing w:before="0" w:after="100"/>
      <w:ind w:left="1320"/>
    </w:pPr>
    <w:rPr>
      <w:rFonts w:ascii="Arial" w:eastAsia="Times New Roman" w:hAnsi="Arial" w:cs="Times New Roman"/>
      <w:sz w:val="22"/>
    </w:rPr>
  </w:style>
  <w:style w:type="paragraph" w:styleId="TOC8">
    <w:name w:val="toc 8"/>
    <w:basedOn w:val="Normal"/>
    <w:next w:val="Normal"/>
    <w:autoRedefine/>
    <w:uiPriority w:val="39"/>
    <w:unhideWhenUsed/>
    <w:rsid w:val="00CB0227"/>
    <w:pPr>
      <w:spacing w:before="0" w:after="100"/>
      <w:ind w:left="1540"/>
    </w:pPr>
    <w:rPr>
      <w:rFonts w:ascii="Arial" w:eastAsia="Times New Roman" w:hAnsi="Arial" w:cs="Times New Roman"/>
      <w:sz w:val="22"/>
    </w:rPr>
  </w:style>
  <w:style w:type="paragraph" w:styleId="TOC9">
    <w:name w:val="toc 9"/>
    <w:basedOn w:val="Normal"/>
    <w:next w:val="Normal"/>
    <w:autoRedefine/>
    <w:uiPriority w:val="39"/>
    <w:unhideWhenUsed/>
    <w:rsid w:val="00CB0227"/>
    <w:pPr>
      <w:spacing w:before="0" w:after="100"/>
      <w:ind w:left="1760"/>
    </w:pPr>
    <w:rPr>
      <w:rFonts w:ascii="Arial" w:eastAsia="Times New Roman" w:hAnsi="Arial" w:cs="Times New Roman"/>
      <w:sz w:val="22"/>
    </w:rPr>
  </w:style>
  <w:style w:type="paragraph" w:customStyle="1" w:styleId="Sinespaciado2">
    <w:name w:val="Sin espaciado2"/>
    <w:uiPriority w:val="1"/>
    <w:qFormat/>
    <w:rsid w:val="00CB0227"/>
    <w:pPr>
      <w:spacing w:after="0" w:line="240" w:lineRule="auto"/>
    </w:pPr>
    <w:rPr>
      <w:rFonts w:ascii="Times New Roman" w:eastAsia="Times New Roman" w:hAnsi="Times New Roman" w:cs="Times New Roman"/>
      <w:lang w:val="es-ES"/>
    </w:rPr>
  </w:style>
  <w:style w:type="paragraph" w:customStyle="1" w:styleId="Chapter">
    <w:name w:val="Chapter"/>
    <w:basedOn w:val="Normal"/>
    <w:next w:val="Normal"/>
    <w:rsid w:val="00CB0227"/>
    <w:pPr>
      <w:keepNext/>
      <w:tabs>
        <w:tab w:val="left" w:pos="1440"/>
        <w:tab w:val="num" w:pos="1800"/>
      </w:tabs>
      <w:spacing w:line="240" w:lineRule="auto"/>
      <w:ind w:left="1152" w:firstLine="288"/>
      <w:jc w:val="center"/>
    </w:pPr>
    <w:rPr>
      <w:rFonts w:ascii="Times New Roman" w:eastAsia="Times New Roman" w:hAnsi="Times New Roman" w:cs="Times New Roman"/>
      <w:b/>
      <w:smallCaps/>
      <w:szCs w:val="20"/>
      <w:lang w:val="es-ES"/>
    </w:rPr>
  </w:style>
  <w:style w:type="paragraph" w:customStyle="1" w:styleId="subpar">
    <w:name w:val="subpar"/>
    <w:basedOn w:val="BodyTextIndent3"/>
    <w:uiPriority w:val="99"/>
    <w:rsid w:val="00CB0227"/>
    <w:pPr>
      <w:tabs>
        <w:tab w:val="num" w:pos="360"/>
        <w:tab w:val="num" w:pos="1080"/>
      </w:tabs>
      <w:spacing w:before="120" w:line="240" w:lineRule="auto"/>
      <w:outlineLvl w:val="2"/>
    </w:pPr>
    <w:rPr>
      <w:rFonts w:ascii="Times New Roman" w:eastAsia="Times New Roman" w:hAnsi="Times New Roman"/>
      <w:sz w:val="24"/>
      <w:szCs w:val="20"/>
      <w:lang w:val="es-ES_tradnl"/>
    </w:rPr>
  </w:style>
  <w:style w:type="paragraph" w:customStyle="1" w:styleId="SubSubPar">
    <w:name w:val="SubSubPar"/>
    <w:basedOn w:val="subpar"/>
    <w:uiPriority w:val="99"/>
    <w:rsid w:val="00CB0227"/>
    <w:pPr>
      <w:tabs>
        <w:tab w:val="left" w:pos="0"/>
        <w:tab w:val="num" w:pos="720"/>
        <w:tab w:val="num" w:pos="1296"/>
      </w:tabs>
      <w:ind w:left="1296" w:hanging="360"/>
    </w:pPr>
  </w:style>
  <w:style w:type="character" w:customStyle="1" w:styleId="ParagraphCar1">
    <w:name w:val="Paragraph Car1"/>
    <w:link w:val="p"/>
    <w:locked/>
    <w:rsid w:val="00CB0227"/>
    <w:rPr>
      <w:rFonts w:ascii="Arial" w:eastAsia="Times New Roman" w:hAnsi="Arial" w:cs="Arial"/>
      <w:color w:val="000000"/>
      <w:sz w:val="18"/>
      <w:szCs w:val="18"/>
      <w:lang w:val="es-CR"/>
    </w:rPr>
  </w:style>
  <w:style w:type="paragraph" w:styleId="BodyTextIndent3">
    <w:name w:val="Body Text Indent 3"/>
    <w:basedOn w:val="Normal"/>
    <w:link w:val="BodyTextIndent3Char"/>
    <w:uiPriority w:val="99"/>
    <w:semiHidden/>
    <w:unhideWhenUsed/>
    <w:rsid w:val="00CB0227"/>
    <w:pPr>
      <w:spacing w:before="0" w:after="120"/>
      <w:ind w:left="283"/>
    </w:pPr>
    <w:rPr>
      <w:rFonts w:ascii="Arial" w:eastAsia="Calibri" w:hAnsi="Arial" w:cs="Times New Roman"/>
      <w:sz w:val="16"/>
      <w:szCs w:val="16"/>
      <w:lang w:val="es-CR"/>
    </w:rPr>
  </w:style>
  <w:style w:type="character" w:customStyle="1" w:styleId="BodyTextIndent3Char">
    <w:name w:val="Body Text Indent 3 Char"/>
    <w:basedOn w:val="DefaultParagraphFont"/>
    <w:link w:val="BodyTextIndent3"/>
    <w:uiPriority w:val="99"/>
    <w:semiHidden/>
    <w:rsid w:val="00CB0227"/>
    <w:rPr>
      <w:rFonts w:ascii="Arial" w:eastAsia="Calibri" w:hAnsi="Arial" w:cs="Times New Roman"/>
      <w:sz w:val="16"/>
      <w:szCs w:val="16"/>
      <w:lang w:val="es-CR"/>
    </w:rPr>
  </w:style>
  <w:style w:type="paragraph" w:customStyle="1" w:styleId="ListParagraph1">
    <w:name w:val="List Paragraph1"/>
    <w:basedOn w:val="Normal"/>
    <w:link w:val="ListParagraphChar"/>
    <w:rsid w:val="00CB0227"/>
    <w:pPr>
      <w:spacing w:before="0" w:after="200"/>
      <w:ind w:left="720"/>
      <w:contextualSpacing/>
      <w:jc w:val="left"/>
    </w:pPr>
    <w:rPr>
      <w:rFonts w:ascii="Calibri" w:eastAsia="Calibri" w:hAnsi="Calibri" w:cs="Times New Roman"/>
      <w:sz w:val="20"/>
      <w:szCs w:val="20"/>
      <w:lang w:val="es-ES"/>
    </w:rPr>
  </w:style>
  <w:style w:type="character" w:customStyle="1" w:styleId="ListParagraphChar">
    <w:name w:val="List Paragraph Char"/>
    <w:aliases w:val="titulo 5 Char"/>
    <w:link w:val="ListParagraph1"/>
    <w:locked/>
    <w:rsid w:val="00CB0227"/>
    <w:rPr>
      <w:rFonts w:ascii="Calibri" w:eastAsia="Calibri" w:hAnsi="Calibri" w:cs="Times New Roman"/>
      <w:sz w:val="20"/>
      <w:szCs w:val="20"/>
      <w:lang w:val="es-ES"/>
    </w:rPr>
  </w:style>
  <w:style w:type="paragraph" w:customStyle="1" w:styleId="TableGrid1">
    <w:name w:val="Table Grid1"/>
    <w:rsid w:val="00CB0227"/>
    <w:pPr>
      <w:spacing w:after="0" w:line="240" w:lineRule="auto"/>
    </w:pPr>
    <w:rPr>
      <w:rFonts w:ascii="Times New Roman" w:eastAsia="Times New Roman" w:hAnsi="Times New Roman" w:cs="Times New Roman"/>
      <w:color w:val="000000"/>
      <w:sz w:val="20"/>
      <w:szCs w:val="20"/>
      <w:lang w:val="es-ES_tradnl"/>
    </w:rPr>
  </w:style>
  <w:style w:type="character" w:customStyle="1" w:styleId="ParagraphChar">
    <w:name w:val="Paragraph Char"/>
    <w:locked/>
    <w:rsid w:val="00CB0227"/>
    <w:rPr>
      <w:rFonts w:ascii="EIECMC+TimesNewRoman" w:eastAsia="Times New Roman" w:hAnsi="EIECMC+TimesNewRoman" w:cs="Times New Roman"/>
      <w:sz w:val="24"/>
      <w:szCs w:val="24"/>
      <w:lang w:val="es-ES" w:eastAsia="es-ES"/>
    </w:rPr>
  </w:style>
  <w:style w:type="character" w:customStyle="1" w:styleId="hps">
    <w:name w:val="hps"/>
    <w:basedOn w:val="DefaultParagraphFont"/>
    <w:rsid w:val="00CB0227"/>
  </w:style>
  <w:style w:type="numbering" w:customStyle="1" w:styleId="NoList1">
    <w:name w:val="No List1"/>
    <w:next w:val="NoList"/>
    <w:uiPriority w:val="99"/>
    <w:semiHidden/>
    <w:unhideWhenUsed/>
    <w:rsid w:val="00CB0227"/>
  </w:style>
  <w:style w:type="paragraph" w:customStyle="1" w:styleId="msonormal0">
    <w:name w:val="msonormal"/>
    <w:basedOn w:val="Normal"/>
    <w:rsid w:val="00CB0227"/>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m-4900879644577176461msonospacing">
    <w:name w:val="m_-4900879644577176461msonospacing"/>
    <w:basedOn w:val="Normal"/>
    <w:rsid w:val="00CB0227"/>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apple-converted-space">
    <w:name w:val="apple-converted-space"/>
    <w:basedOn w:val="DefaultParagraphFont"/>
    <w:rsid w:val="00CB0227"/>
  </w:style>
  <w:style w:type="table" w:styleId="LightList-Accent3">
    <w:name w:val="Light List Accent 3"/>
    <w:basedOn w:val="TableNormal"/>
    <w:uiPriority w:val="61"/>
    <w:rsid w:val="00CB0227"/>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customStyle="1" w:styleId="Mencinsinresolver1">
    <w:name w:val="Mención sin resolver1"/>
    <w:basedOn w:val="DefaultParagraphFont"/>
    <w:uiPriority w:val="99"/>
    <w:semiHidden/>
    <w:unhideWhenUsed/>
    <w:rsid w:val="00CB0227"/>
    <w:rPr>
      <w:color w:val="808080"/>
      <w:shd w:val="clear" w:color="auto" w:fill="E6E6E6"/>
    </w:rPr>
  </w:style>
  <w:style w:type="paragraph" w:styleId="Bibliography">
    <w:name w:val="Bibliography"/>
    <w:basedOn w:val="Normal"/>
    <w:next w:val="Normal"/>
    <w:uiPriority w:val="37"/>
    <w:unhideWhenUsed/>
    <w:rsid w:val="00CB0227"/>
    <w:pPr>
      <w:spacing w:before="0" w:after="200"/>
    </w:pPr>
    <w:rPr>
      <w:rFonts w:ascii="Arial" w:eastAsia="Calibri" w:hAnsi="Arial" w:cs="Times New Roman"/>
      <w:sz w:val="22"/>
      <w:lang w:val="es-CR"/>
    </w:rPr>
  </w:style>
  <w:style w:type="table" w:styleId="LightList-Accent1">
    <w:name w:val="Light List Accent 1"/>
    <w:basedOn w:val="TableNormal"/>
    <w:uiPriority w:val="61"/>
    <w:rsid w:val="00CB0227"/>
    <w:pPr>
      <w:spacing w:after="0" w:line="240" w:lineRule="auto"/>
    </w:pPr>
    <w:rPr>
      <w:rFonts w:ascii="Times New Roman" w:eastAsia="Times New Roman" w:hAnsi="Times New Roman" w:cs="Times New Roman"/>
      <w:sz w:val="20"/>
      <w:szCs w:val="20"/>
      <w:lang w:val="es-CR" w:eastAsia="es-CR"/>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TableGrid10">
    <w:name w:val="Table Grid 1"/>
    <w:basedOn w:val="TableNormal"/>
    <w:uiPriority w:val="99"/>
    <w:unhideWhenUsed/>
    <w:rsid w:val="00CB0227"/>
    <w:pPr>
      <w:spacing w:after="0" w:line="240" w:lineRule="auto"/>
      <w:jc w:val="both"/>
    </w:pPr>
    <w:rPr>
      <w:rFonts w:ascii="Times New Roman" w:eastAsia="Times New Roman" w:hAnsi="Times New Roman" w:cs="Times New Roman"/>
      <w:sz w:val="20"/>
      <w:szCs w:val="20"/>
      <w:vertAlign w:val="superscript"/>
      <w:lang w:val="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aconcuadrcula12">
    <w:name w:val="Tabla con cuadrícula 12"/>
    <w:basedOn w:val="TableNormal"/>
    <w:next w:val="TableGrid10"/>
    <w:uiPriority w:val="99"/>
    <w:unhideWhenUsed/>
    <w:rsid w:val="00CB0227"/>
    <w:pPr>
      <w:spacing w:after="0" w:line="276" w:lineRule="auto"/>
      <w:contextualSpacing/>
      <w:jc w:val="both"/>
    </w:pPr>
    <w:rPr>
      <w:rFonts w:ascii="Times New Roman" w:eastAsia="Times New Roman" w:hAnsi="Times New Roman" w:cs="Times New Roman"/>
      <w:sz w:val="20"/>
      <w:szCs w:val="20"/>
      <w:vertAlign w:val="superscript"/>
      <w:lang w:val="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
    <w:name w:val="1"/>
    <w:basedOn w:val="Normal"/>
    <w:next w:val="Normal"/>
    <w:qFormat/>
    <w:rsid w:val="00CB0227"/>
    <w:pPr>
      <w:spacing w:before="0" w:after="200"/>
      <w:jc w:val="left"/>
    </w:pPr>
    <w:rPr>
      <w:rFonts w:ascii="Calibri" w:eastAsia="Calibri" w:hAnsi="Calibri" w:cs="Times New Roman"/>
      <w:b/>
      <w:bCs/>
      <w:sz w:val="20"/>
      <w:szCs w:val="20"/>
      <w:lang w:val="es-CR"/>
    </w:rPr>
  </w:style>
  <w:style w:type="table" w:styleId="MediumShading2-Accent1">
    <w:name w:val="Medium Shading 2 Accent 1"/>
    <w:basedOn w:val="TableNormal"/>
    <w:uiPriority w:val="64"/>
    <w:rsid w:val="00CB0227"/>
    <w:pPr>
      <w:spacing w:after="0" w:line="240" w:lineRule="auto"/>
      <w:jc w:val="both"/>
    </w:pPr>
    <w:rPr>
      <w:rFonts w:ascii="Palatino Linotype" w:hAnsi="Palatino Linotype"/>
      <w:sz w:val="24"/>
      <w:szCs w:val="24"/>
      <w:lang w:val="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domedio2-nfasis11">
    <w:name w:val="Sombreado medio 2 - Énfasis 11"/>
    <w:basedOn w:val="TableNormal"/>
    <w:uiPriority w:val="64"/>
    <w:rsid w:val="00CB0227"/>
    <w:pPr>
      <w:spacing w:after="0" w:line="240" w:lineRule="auto"/>
      <w:jc w:val="both"/>
    </w:pPr>
    <w:rPr>
      <w:rFonts w:ascii="Palatino Linotype" w:hAnsi="Palatino Linotype"/>
      <w:sz w:val="24"/>
      <w:szCs w:val="24"/>
      <w:lang w:val="es-CR"/>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m-1484552628991287108msobodytext">
    <w:name w:val="m_-1484552628991287108msobodytext"/>
    <w:basedOn w:val="Normal"/>
    <w:rsid w:val="00CB0227"/>
    <w:pPr>
      <w:spacing w:before="100" w:beforeAutospacing="1" w:after="100" w:afterAutospacing="1" w:line="240" w:lineRule="auto"/>
      <w:jc w:val="left"/>
    </w:pPr>
    <w:rPr>
      <w:rFonts w:ascii="Times New Roman" w:eastAsia="Times New Roman" w:hAnsi="Times New Roman" w:cs="Times New Roman"/>
      <w:szCs w:val="24"/>
      <w:lang w:val="es-CR" w:eastAsia="es-CR"/>
    </w:rPr>
  </w:style>
  <w:style w:type="paragraph" w:customStyle="1" w:styleId="m-1484552628991287108msolistparagraph">
    <w:name w:val="m_-1484552628991287108msolistparagraph"/>
    <w:basedOn w:val="Normal"/>
    <w:rsid w:val="00CB0227"/>
    <w:pPr>
      <w:spacing w:before="100" w:beforeAutospacing="1" w:after="100" w:afterAutospacing="1" w:line="240" w:lineRule="auto"/>
      <w:jc w:val="left"/>
    </w:pPr>
    <w:rPr>
      <w:rFonts w:ascii="Times New Roman" w:eastAsia="Times New Roman" w:hAnsi="Times New Roman" w:cs="Times New Roman"/>
      <w:szCs w:val="24"/>
      <w:lang w:val="es-CR" w:eastAsia="es-CR"/>
    </w:rPr>
  </w:style>
  <w:style w:type="table" w:styleId="GridTable2-Accent1">
    <w:name w:val="Grid Table 2 Accent 1"/>
    <w:basedOn w:val="TableNormal"/>
    <w:uiPriority w:val="47"/>
    <w:rsid w:val="00CB0227"/>
    <w:pPr>
      <w:spacing w:after="0" w:line="240" w:lineRule="auto"/>
    </w:pPr>
    <w:rPr>
      <w:lang w:val="es-CR"/>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CB0227"/>
    <w:pPr>
      <w:widowControl w:val="0"/>
      <w:autoSpaceDE w:val="0"/>
      <w:autoSpaceDN w:val="0"/>
      <w:spacing w:before="0" w:after="0" w:line="240" w:lineRule="auto"/>
      <w:ind w:left="103"/>
      <w:jc w:val="left"/>
    </w:pPr>
    <w:rPr>
      <w:rFonts w:ascii="Calibri" w:eastAsia="Calibri" w:hAnsi="Calibri" w:cs="Calibri"/>
      <w:sz w:val="22"/>
    </w:rPr>
  </w:style>
  <w:style w:type="character" w:customStyle="1" w:styleId="Ninguno">
    <w:name w:val="Ninguno"/>
    <w:rsid w:val="00CB0227"/>
    <w:rPr>
      <w:lang w:val="es-ES_tradnl"/>
    </w:rPr>
  </w:style>
  <w:style w:type="table" w:styleId="GridTable4-Accent5">
    <w:name w:val="Grid Table 4 Accent 5"/>
    <w:basedOn w:val="TableNormal"/>
    <w:uiPriority w:val="49"/>
    <w:rsid w:val="00CB0227"/>
    <w:pPr>
      <w:spacing w:after="0" w:line="240" w:lineRule="auto"/>
    </w:pPr>
    <w:rPr>
      <w:lang w:val="es-CR"/>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nresolvedMention1">
    <w:name w:val="Unresolved Mention1"/>
    <w:basedOn w:val="DefaultParagraphFont"/>
    <w:uiPriority w:val="99"/>
    <w:semiHidden/>
    <w:unhideWhenUsed/>
    <w:rsid w:val="00CB0227"/>
    <w:rPr>
      <w:color w:val="605E5C"/>
      <w:shd w:val="clear" w:color="auto" w:fill="E1DFDD"/>
    </w:rPr>
  </w:style>
  <w:style w:type="character" w:customStyle="1" w:styleId="FigurasCar">
    <w:name w:val="Figuras Car"/>
    <w:basedOn w:val="DefaultParagraphFont"/>
    <w:link w:val="Figuras"/>
    <w:uiPriority w:val="1"/>
    <w:locked/>
    <w:rsid w:val="00CB0227"/>
    <w:rPr>
      <w:rFonts w:ascii="Calibri" w:hAnsi="Calibri"/>
      <w:b/>
      <w:bCs/>
    </w:rPr>
  </w:style>
  <w:style w:type="paragraph" w:customStyle="1" w:styleId="Figuras">
    <w:name w:val="Figuras"/>
    <w:basedOn w:val="Normal"/>
    <w:link w:val="FigurasCar"/>
    <w:uiPriority w:val="1"/>
    <w:rsid w:val="00CB0227"/>
    <w:pPr>
      <w:autoSpaceDE w:val="0"/>
      <w:autoSpaceDN w:val="0"/>
      <w:spacing w:before="0" w:after="0" w:line="240" w:lineRule="auto"/>
      <w:jc w:val="left"/>
    </w:pPr>
    <w:rPr>
      <w:rFonts w:ascii="Calibri" w:hAnsi="Calibri"/>
      <w:b/>
      <w:bCs/>
      <w:sz w:val="22"/>
    </w:rPr>
  </w:style>
  <w:style w:type="character" w:styleId="UnresolvedMention">
    <w:name w:val="Unresolved Mention"/>
    <w:basedOn w:val="DefaultParagraphFont"/>
    <w:uiPriority w:val="99"/>
    <w:semiHidden/>
    <w:unhideWhenUsed/>
    <w:rsid w:val="009A126F"/>
    <w:rPr>
      <w:color w:val="605E5C"/>
      <w:shd w:val="clear" w:color="auto" w:fill="E1DFDD"/>
    </w:rPr>
  </w:style>
  <w:style w:type="paragraph" w:customStyle="1" w:styleId="TitulonoTablaContenido">
    <w:name w:val="Titulo no Tabla Contenido"/>
    <w:basedOn w:val="Normal"/>
    <w:link w:val="TitulonoTablaContenidoCar"/>
    <w:qFormat/>
    <w:rsid w:val="00340E3B"/>
    <w:rPr>
      <w:smallCaps/>
      <w:color w:val="4472C4" w:themeColor="accent1"/>
      <w:sz w:val="22"/>
    </w:rPr>
  </w:style>
  <w:style w:type="character" w:customStyle="1" w:styleId="TitulonoTablaContenidoCar">
    <w:name w:val="Titulo no Tabla Contenido Car"/>
    <w:basedOn w:val="DefaultParagraphFont"/>
    <w:link w:val="TitulonoTablaContenido"/>
    <w:rsid w:val="00340E3B"/>
    <w:rPr>
      <w:smallCap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8505">
      <w:bodyDiv w:val="1"/>
      <w:marLeft w:val="0"/>
      <w:marRight w:val="0"/>
      <w:marTop w:val="0"/>
      <w:marBottom w:val="0"/>
      <w:divBdr>
        <w:top w:val="none" w:sz="0" w:space="0" w:color="auto"/>
        <w:left w:val="none" w:sz="0" w:space="0" w:color="auto"/>
        <w:bottom w:val="none" w:sz="0" w:space="0" w:color="auto"/>
        <w:right w:val="none" w:sz="0" w:space="0" w:color="auto"/>
      </w:divBdr>
    </w:div>
    <w:div w:id="43717021">
      <w:bodyDiv w:val="1"/>
      <w:marLeft w:val="0"/>
      <w:marRight w:val="0"/>
      <w:marTop w:val="0"/>
      <w:marBottom w:val="0"/>
      <w:divBdr>
        <w:top w:val="none" w:sz="0" w:space="0" w:color="auto"/>
        <w:left w:val="none" w:sz="0" w:space="0" w:color="auto"/>
        <w:bottom w:val="none" w:sz="0" w:space="0" w:color="auto"/>
        <w:right w:val="none" w:sz="0" w:space="0" w:color="auto"/>
      </w:divBdr>
    </w:div>
    <w:div w:id="48309405">
      <w:bodyDiv w:val="1"/>
      <w:marLeft w:val="0"/>
      <w:marRight w:val="0"/>
      <w:marTop w:val="0"/>
      <w:marBottom w:val="0"/>
      <w:divBdr>
        <w:top w:val="none" w:sz="0" w:space="0" w:color="auto"/>
        <w:left w:val="none" w:sz="0" w:space="0" w:color="auto"/>
        <w:bottom w:val="none" w:sz="0" w:space="0" w:color="auto"/>
        <w:right w:val="none" w:sz="0" w:space="0" w:color="auto"/>
      </w:divBdr>
    </w:div>
    <w:div w:id="329675648">
      <w:bodyDiv w:val="1"/>
      <w:marLeft w:val="0"/>
      <w:marRight w:val="0"/>
      <w:marTop w:val="0"/>
      <w:marBottom w:val="0"/>
      <w:divBdr>
        <w:top w:val="none" w:sz="0" w:space="0" w:color="auto"/>
        <w:left w:val="none" w:sz="0" w:space="0" w:color="auto"/>
        <w:bottom w:val="none" w:sz="0" w:space="0" w:color="auto"/>
        <w:right w:val="none" w:sz="0" w:space="0" w:color="auto"/>
      </w:divBdr>
    </w:div>
    <w:div w:id="376441276">
      <w:bodyDiv w:val="1"/>
      <w:marLeft w:val="0"/>
      <w:marRight w:val="0"/>
      <w:marTop w:val="0"/>
      <w:marBottom w:val="0"/>
      <w:divBdr>
        <w:top w:val="none" w:sz="0" w:space="0" w:color="auto"/>
        <w:left w:val="none" w:sz="0" w:space="0" w:color="auto"/>
        <w:bottom w:val="none" w:sz="0" w:space="0" w:color="auto"/>
        <w:right w:val="none" w:sz="0" w:space="0" w:color="auto"/>
      </w:divBdr>
    </w:div>
    <w:div w:id="380596458">
      <w:bodyDiv w:val="1"/>
      <w:marLeft w:val="0"/>
      <w:marRight w:val="0"/>
      <w:marTop w:val="0"/>
      <w:marBottom w:val="0"/>
      <w:divBdr>
        <w:top w:val="none" w:sz="0" w:space="0" w:color="auto"/>
        <w:left w:val="none" w:sz="0" w:space="0" w:color="auto"/>
        <w:bottom w:val="none" w:sz="0" w:space="0" w:color="auto"/>
        <w:right w:val="none" w:sz="0" w:space="0" w:color="auto"/>
      </w:divBdr>
    </w:div>
    <w:div w:id="437917092">
      <w:bodyDiv w:val="1"/>
      <w:marLeft w:val="0"/>
      <w:marRight w:val="0"/>
      <w:marTop w:val="0"/>
      <w:marBottom w:val="0"/>
      <w:divBdr>
        <w:top w:val="none" w:sz="0" w:space="0" w:color="auto"/>
        <w:left w:val="none" w:sz="0" w:space="0" w:color="auto"/>
        <w:bottom w:val="none" w:sz="0" w:space="0" w:color="auto"/>
        <w:right w:val="none" w:sz="0" w:space="0" w:color="auto"/>
      </w:divBdr>
    </w:div>
    <w:div w:id="814294831">
      <w:bodyDiv w:val="1"/>
      <w:marLeft w:val="0"/>
      <w:marRight w:val="0"/>
      <w:marTop w:val="0"/>
      <w:marBottom w:val="0"/>
      <w:divBdr>
        <w:top w:val="none" w:sz="0" w:space="0" w:color="auto"/>
        <w:left w:val="none" w:sz="0" w:space="0" w:color="auto"/>
        <w:bottom w:val="none" w:sz="0" w:space="0" w:color="auto"/>
        <w:right w:val="none" w:sz="0" w:space="0" w:color="auto"/>
      </w:divBdr>
    </w:div>
    <w:div w:id="858931044">
      <w:bodyDiv w:val="1"/>
      <w:marLeft w:val="0"/>
      <w:marRight w:val="0"/>
      <w:marTop w:val="0"/>
      <w:marBottom w:val="0"/>
      <w:divBdr>
        <w:top w:val="none" w:sz="0" w:space="0" w:color="auto"/>
        <w:left w:val="none" w:sz="0" w:space="0" w:color="auto"/>
        <w:bottom w:val="none" w:sz="0" w:space="0" w:color="auto"/>
        <w:right w:val="none" w:sz="0" w:space="0" w:color="auto"/>
      </w:divBdr>
    </w:div>
    <w:div w:id="1027364866">
      <w:bodyDiv w:val="1"/>
      <w:marLeft w:val="0"/>
      <w:marRight w:val="0"/>
      <w:marTop w:val="0"/>
      <w:marBottom w:val="0"/>
      <w:divBdr>
        <w:top w:val="none" w:sz="0" w:space="0" w:color="auto"/>
        <w:left w:val="none" w:sz="0" w:space="0" w:color="auto"/>
        <w:bottom w:val="none" w:sz="0" w:space="0" w:color="auto"/>
        <w:right w:val="none" w:sz="0" w:space="0" w:color="auto"/>
      </w:divBdr>
    </w:div>
    <w:div w:id="1093553482">
      <w:bodyDiv w:val="1"/>
      <w:marLeft w:val="0"/>
      <w:marRight w:val="0"/>
      <w:marTop w:val="0"/>
      <w:marBottom w:val="0"/>
      <w:divBdr>
        <w:top w:val="none" w:sz="0" w:space="0" w:color="auto"/>
        <w:left w:val="none" w:sz="0" w:space="0" w:color="auto"/>
        <w:bottom w:val="none" w:sz="0" w:space="0" w:color="auto"/>
        <w:right w:val="none" w:sz="0" w:space="0" w:color="auto"/>
      </w:divBdr>
    </w:div>
    <w:div w:id="1121994228">
      <w:bodyDiv w:val="1"/>
      <w:marLeft w:val="0"/>
      <w:marRight w:val="0"/>
      <w:marTop w:val="0"/>
      <w:marBottom w:val="0"/>
      <w:divBdr>
        <w:top w:val="none" w:sz="0" w:space="0" w:color="auto"/>
        <w:left w:val="none" w:sz="0" w:space="0" w:color="auto"/>
        <w:bottom w:val="none" w:sz="0" w:space="0" w:color="auto"/>
        <w:right w:val="none" w:sz="0" w:space="0" w:color="auto"/>
      </w:divBdr>
    </w:div>
    <w:div w:id="1372681773">
      <w:bodyDiv w:val="1"/>
      <w:marLeft w:val="0"/>
      <w:marRight w:val="0"/>
      <w:marTop w:val="0"/>
      <w:marBottom w:val="0"/>
      <w:divBdr>
        <w:top w:val="none" w:sz="0" w:space="0" w:color="auto"/>
        <w:left w:val="none" w:sz="0" w:space="0" w:color="auto"/>
        <w:bottom w:val="none" w:sz="0" w:space="0" w:color="auto"/>
        <w:right w:val="none" w:sz="0" w:space="0" w:color="auto"/>
      </w:divBdr>
    </w:div>
    <w:div w:id="1445272663">
      <w:bodyDiv w:val="1"/>
      <w:marLeft w:val="0"/>
      <w:marRight w:val="0"/>
      <w:marTop w:val="0"/>
      <w:marBottom w:val="0"/>
      <w:divBdr>
        <w:top w:val="none" w:sz="0" w:space="0" w:color="auto"/>
        <w:left w:val="none" w:sz="0" w:space="0" w:color="auto"/>
        <w:bottom w:val="none" w:sz="0" w:space="0" w:color="auto"/>
        <w:right w:val="none" w:sz="0" w:space="0" w:color="auto"/>
      </w:divBdr>
    </w:div>
    <w:div w:id="1503665353">
      <w:bodyDiv w:val="1"/>
      <w:marLeft w:val="0"/>
      <w:marRight w:val="0"/>
      <w:marTop w:val="0"/>
      <w:marBottom w:val="0"/>
      <w:divBdr>
        <w:top w:val="none" w:sz="0" w:space="0" w:color="auto"/>
        <w:left w:val="none" w:sz="0" w:space="0" w:color="auto"/>
        <w:bottom w:val="none" w:sz="0" w:space="0" w:color="auto"/>
        <w:right w:val="none" w:sz="0" w:space="0" w:color="auto"/>
      </w:divBdr>
    </w:div>
    <w:div w:id="1568371195">
      <w:bodyDiv w:val="1"/>
      <w:marLeft w:val="0"/>
      <w:marRight w:val="0"/>
      <w:marTop w:val="0"/>
      <w:marBottom w:val="0"/>
      <w:divBdr>
        <w:top w:val="none" w:sz="0" w:space="0" w:color="auto"/>
        <w:left w:val="none" w:sz="0" w:space="0" w:color="auto"/>
        <w:bottom w:val="none" w:sz="0" w:space="0" w:color="auto"/>
        <w:right w:val="none" w:sz="0" w:space="0" w:color="auto"/>
      </w:divBdr>
    </w:div>
    <w:div w:id="1589269708">
      <w:bodyDiv w:val="1"/>
      <w:marLeft w:val="0"/>
      <w:marRight w:val="0"/>
      <w:marTop w:val="0"/>
      <w:marBottom w:val="0"/>
      <w:divBdr>
        <w:top w:val="none" w:sz="0" w:space="0" w:color="auto"/>
        <w:left w:val="none" w:sz="0" w:space="0" w:color="auto"/>
        <w:bottom w:val="none" w:sz="0" w:space="0" w:color="auto"/>
        <w:right w:val="none" w:sz="0" w:space="0" w:color="auto"/>
      </w:divBdr>
    </w:div>
    <w:div w:id="1747386521">
      <w:bodyDiv w:val="1"/>
      <w:marLeft w:val="0"/>
      <w:marRight w:val="0"/>
      <w:marTop w:val="0"/>
      <w:marBottom w:val="0"/>
      <w:divBdr>
        <w:top w:val="none" w:sz="0" w:space="0" w:color="auto"/>
        <w:left w:val="none" w:sz="0" w:space="0" w:color="auto"/>
        <w:bottom w:val="none" w:sz="0" w:space="0" w:color="auto"/>
        <w:right w:val="none" w:sz="0" w:space="0" w:color="auto"/>
      </w:divBdr>
    </w:div>
    <w:div w:id="184833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fontTable" Target="fontTable.xml"/><Relationship Id="rId68"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customXml" Target="../customXml/item6.xml"/><Relationship Id="rId16" Type="http://schemas.openxmlformats.org/officeDocument/2006/relationships/image" Target="media/image8.jpeg"/><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http://www.invu.go.cr/plan-gam-13-30" TargetMode="External"/><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customXml" Target="../customXml/item1.xml"/><Relationship Id="rId5" Type="http://schemas.openxmlformats.org/officeDocument/2006/relationships/settings" Target="settings.xml"/><Relationship Id="rId61" Type="http://schemas.openxmlformats.org/officeDocument/2006/relationships/header" Target="header1.xml"/><Relationship Id="rId19" Type="http://schemas.openxmlformats.org/officeDocument/2006/relationships/image" Target="media/image10.jpeg"/><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glossaryDocument" Target="glossary/document.xml"/><Relationship Id="rId69"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hyperlink" Target="https://es.wikipedia.org/wiki/Temporada_de_huracanes_en_el_Atl%C3%A1ntico_de_2016" TargetMode="External"/><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customXml" Target="../customXml/item2.xml"/><Relationship Id="rId20" Type="http://schemas.openxmlformats.org/officeDocument/2006/relationships/image" Target="media/image11.jpeg"/><Relationship Id="rId41" Type="http://schemas.openxmlformats.org/officeDocument/2006/relationships/hyperlink" Target="http://www.cr.undp.org/content/costarica/es/home/atlas-de-desarrollo-humano-cantonal.html" TargetMode="External"/><Relationship Id="rId54" Type="http://schemas.openxmlformats.org/officeDocument/2006/relationships/image" Target="media/image42.png"/><Relationship Id="rId62" Type="http://schemas.openxmlformats.org/officeDocument/2006/relationships/footer" Target="footer1.xml"/><Relationship Id="rId70" Type="http://schemas.openxmlformats.org/officeDocument/2006/relationships/customXml" Target="../customXml/item5.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image" Target="media/image2.emf"/><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hyperlink" Target="http://www.itcr.ac.cr/plangam" TargetMode="External"/><Relationship Id="rId34" Type="http://schemas.openxmlformats.org/officeDocument/2006/relationships/image" Target="media/image25.jpeg"/><Relationship Id="rId50" Type="http://schemas.openxmlformats.org/officeDocument/2006/relationships/image" Target="media/image38.png"/><Relationship Id="rId55"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AFD36E03502485F88468DC74448E57F"/>
        <w:category>
          <w:name w:val="General"/>
          <w:gallery w:val="placeholder"/>
        </w:category>
        <w:types>
          <w:type w:val="bbPlcHdr"/>
        </w:types>
        <w:behaviors>
          <w:behavior w:val="content"/>
        </w:behaviors>
        <w:guid w:val="{94D7926E-7923-4E6E-8438-56FFD4FC42BA}"/>
      </w:docPartPr>
      <w:docPartBody>
        <w:p w:rsidR="007C6054" w:rsidRDefault="00CC4B22" w:rsidP="00CC4B22">
          <w:pPr>
            <w:pStyle w:val="AAFD36E03502485F88468DC74448E57F"/>
          </w:pPr>
          <w:r>
            <w:rPr>
              <w:rFonts w:asciiTheme="majorHAnsi" w:eastAsiaTheme="majorEastAsia" w:hAnsiTheme="majorHAnsi" w:cstheme="majorBidi"/>
              <w:color w:val="4472C4" w:themeColor="accent1"/>
              <w:sz w:val="27"/>
              <w:szCs w:val="27"/>
              <w:lang w:val="es-ES"/>
            </w:rPr>
            <w:t>[Título del documento]</w:t>
          </w:r>
        </w:p>
      </w:docPartBody>
    </w:docPart>
    <w:docPart>
      <w:docPartPr>
        <w:name w:val="996750C8CD4D41E59EE4F8955D72D8A0"/>
        <w:category>
          <w:name w:val="General"/>
          <w:gallery w:val="placeholder"/>
        </w:category>
        <w:types>
          <w:type w:val="bbPlcHdr"/>
        </w:types>
        <w:behaviors>
          <w:behavior w:val="content"/>
        </w:behaviors>
        <w:guid w:val="{A320E3EC-B538-4446-B8A7-1B5D746AB119}"/>
      </w:docPartPr>
      <w:docPartBody>
        <w:p w:rsidR="007C6054" w:rsidRDefault="00CC4B22" w:rsidP="00CC4B22">
          <w:pPr>
            <w:pStyle w:val="996750C8CD4D41E59EE4F8955D72D8A0"/>
          </w:pPr>
          <w:r>
            <w:rPr>
              <w:rFonts w:asciiTheme="majorHAnsi" w:eastAsiaTheme="majorEastAsia" w:hAnsiTheme="majorHAnsi" w:cstheme="majorBidi"/>
              <w:color w:val="4472C4" w:themeColor="accent1"/>
              <w:sz w:val="27"/>
              <w:szCs w:val="27"/>
              <w:lang w:val="es-ES"/>
            </w:rPr>
            <w:t>[Fecha]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rlett">
    <w:panose1 w:val="00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IECMC+TimesNewRoman">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Biryani">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4B22"/>
    <w:rsid w:val="007C6054"/>
    <w:rsid w:val="008A0F95"/>
    <w:rsid w:val="009E35CC"/>
    <w:rsid w:val="00BB4966"/>
    <w:rsid w:val="00CC4B22"/>
    <w:rsid w:val="00F60DD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AFD36E03502485F88468DC74448E57F">
    <w:name w:val="AAFD36E03502485F88468DC74448E57F"/>
    <w:rsid w:val="00CC4B22"/>
  </w:style>
  <w:style w:type="paragraph" w:customStyle="1" w:styleId="996750C8CD4D41E59EE4F8955D72D8A0">
    <w:name w:val="996750C8CD4D41E59EE4F8955D72D8A0"/>
    <w:rsid w:val="00CC4B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202369E80E295141A7129E140C9BE33E" ma:contentTypeVersion="18" ma:contentTypeDescription="A content type to manage public (operations) IDB documents" ma:contentTypeScope="" ma:versionID="2358cab79be3c4b5a36dbd65a33f4055">
  <xsd:schema xmlns:xsd="http://www.w3.org/2001/XMLSchema" xmlns:xs="http://www.w3.org/2001/XMLSchema" xmlns:p="http://schemas.microsoft.com/office/2006/metadata/properties" xmlns:ns2="cdc7663a-08f0-4737-9e8c-148ce897a09c" targetNamespace="http://schemas.microsoft.com/office/2006/metadata/properties" ma:root="true" ma:fieldsID="0256fab60b815c40f862f2f389b34988"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element ref="ns2:Extracted_x0020_Keywor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nillable="true"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e3523ac-0502-450e-8ef3-aea68a346ac9}" ma:internalName="TaxCatchAll" ma:showField="CatchAllData" ma:web="24d74f4b-b427-4150-8b20-36df5094bedf">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e3523ac-0502-450e-8ef3-aea68a346ac9}" ma:internalName="TaxCatchAllLabel" ma:readOnly="true" ma:showField="CatchAllDataLabel" ma:web="24d74f4b-b427-4150-8b20-36df5094bedf">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element name="Extracted_x0020_Keywords" ma:index="55" nillable="true" ma:displayName="Extracted Keywords" ma:hidden="true" ma:internalName="Extracted_x0020_Keywords" ma:readOnly="false">
      <xsd:complexType>
        <xsd:complexContent>
          <xsd:extension base="dms:MultiChoiceFillIn">
            <xsd:sequence>
              <xsd:element name="Value" maxOccurs="unbounded" minOccurs="0" nillable="true">
                <xsd:simpleType>
                  <xsd:union memberTypes="dms:Text">
                    <xsd:simpleType>
                      <xsd:restriction base="dms:Choice">
                        <xsd:enumeration value="ez"/>
                      </xsd:restriction>
                    </xsd:simpleType>
                  </xsd:un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6.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Costa Rica</TermName>
          <TermId xmlns="http://schemas.microsoft.com/office/infopath/2007/PartnerControls">70401352-ba64-401d-af16-55c448a66295</TermId>
        </TermInfo>
      </Terms>
    </ic46d7e087fd4a108fb86518ca413cc6>
    <IDBDocs_x0020_Number xmlns="cdc7663a-08f0-4737-9e8c-148ce897a09c" xsi:nil="true"/>
    <Division_x0020_or_x0020_Unit xmlns="cdc7663a-08f0-4737-9e8c-148ce897a09c">IFD/ICS</Division_x0020_or_x0020_Unit>
    <Fiscal_x0020_Year_x0020_IDB xmlns="cdc7663a-08f0-4737-9e8c-148ce897a09c">2022</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PHASE_PREPARATION</Phase>
    <Document_x0020_Author xmlns="cdc7663a-08f0-4737-9e8c-148ce897a09c">Posadas Arnaldo Enrique</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REFORM AND PUBLIC SECTOR SUPPORT</TermName>
          <TermId xmlns="http://schemas.microsoft.com/office/infopath/2007/PartnerControls">6679f56e-8b55-402b-90a0-8fe4c41c00ba</TermId>
        </TermInfo>
      </Terms>
    </b2ec7cfb18674cb8803df6b262e8b107>
    <Business_x0020_Area xmlns="cdc7663a-08f0-4737-9e8c-148ce897a09c">ESG</Business_x0020_Area>
    <Key_x0020_Document xmlns="cdc7663a-08f0-4737-9e8c-148ce897a09c">false</Key_x0020_Document>
    <Document_x0020_Language_x0020_IDB xmlns="cdc7663a-08f0-4737-9e8c-148ce897a09c">English</Document_x0020_Language_x0020_IDB>
    <Project_x0020_Document_x0020_Type xmlns="cdc7663a-08f0-4737-9e8c-148ce897a09c" xsi:nil="true"/>
    <g511464f9e53401d84b16fa9b379a574 xmlns="cdc7663a-08f0-4737-9e8c-148ce897a09c">
      <Terms xmlns="http://schemas.microsoft.com/office/infopath/2007/PartnerControls"/>
    </g511464f9e53401d84b16fa9b379a574>
    <Related_x0020_SisCor_x0020_Number xmlns="cdc7663a-08f0-4737-9e8c-148ce897a09c" xsi:nil="true"/>
    <TaxCatchAll xmlns="cdc7663a-08f0-4737-9e8c-148ce897a09c">
      <Value>6</Value>
      <Value>5</Value>
      <Value>9</Value>
      <Value>8</Value>
    </TaxCatchAll>
    <Operation_x0020_Type xmlns="cdc7663a-08f0-4737-9e8c-148ce897a09c">GRF</Operation_x0020_Type>
    <Package_x0020_Code xmlns="cdc7663a-08f0-4737-9e8c-148ce897a09c" xsi:nil="true"/>
    <Identifier xmlns="cdc7663a-08f0-4737-9e8c-148ce897a09c" xsi:nil="true"/>
    <Project_x0020_Number xmlns="cdc7663a-08f0-4737-9e8c-148ce897a09c">CR-J0002</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REFORM / MODERNIZATION OF THE STATE</TermName>
          <TermId xmlns="http://schemas.microsoft.com/office/infopath/2007/PartnerControls">c8fda4a7-691a-4c65-b227-9825197b5cd2</TermId>
        </TermInfo>
      </Terms>
    </nddeef1749674d76abdbe4b239a70bc6>
    <Record_x0020_Number xmlns="cdc7663a-08f0-4737-9e8c-148ce897a09c" xsi:nil="true"/>
    <Extracted_x0020_Keywords xmlns="cdc7663a-08f0-4737-9e8c-148ce897a09c">
      <Value>base</Value>
      <Value>caso</Value>
      <Value>construcción</Value>
      <Value>proyecto</Value>
      <Value>país</Value>
      <Value>operación</Value>
      <Value>uso</Value>
      <Value>obras</Value>
      <Value>suelo</Value>
      <Value>servicios</Value>
      <Value>desarrollo</Value>
      <Value>datos</Value>
      <Value>medidas</Value>
      <Value>población</Value>
      <Value>información</Value>
      <Value>acceso</Value>
      <Value>efectos</Value>
      <Value>sitio</Value>
      <Value>prevención</Value>
      <Value>nivel</Value>
      <Value>Capacitación</Value>
      <Value>AID</Value>
      <Value>Sixaola</Value>
      <Value>parte</Value>
      <Value>presencia</Value>
    </Extracted_x0020_Keywords>
    <_dlc_DocId xmlns="cdc7663a-08f0-4737-9e8c-148ce897a09c">EZSHARE-890453143-22</_dlc_DocId>
    <_dlc_DocIdUrl xmlns="cdc7663a-08f0-4737-9e8c-148ce897a09c">
      <Url>https://idbg.sharepoint.com/teams/EZ-CR-GRF/CR-J0002/_layouts/15/DocIdRedir.aspx?ID=EZSHARE-890453143-22</Url>
      <Description>EZSHARE-890453143-22</Description>
    </_dlc_DocIdUrl>
    <Disclosure_x0020_Activity xmlns="cdc7663a-08f0-4737-9e8c-148ce897a09c">Environmental Analyses</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Props1.xml><?xml version="1.0" encoding="utf-8"?>
<ds:datastoreItem xmlns:ds="http://schemas.openxmlformats.org/officeDocument/2006/customXml" ds:itemID="{2E195FE1-C3F6-43E6-9DAB-D595E5D3FA02}"/>
</file>

<file path=customXml/itemProps2.xml><?xml version="1.0" encoding="utf-8"?>
<ds:datastoreItem xmlns:ds="http://schemas.openxmlformats.org/officeDocument/2006/customXml" ds:itemID="{0B6884D5-91AB-42BF-878D-0F572BCB5436}"/>
</file>

<file path=customXml/itemProps3.xml><?xml version="1.0" encoding="utf-8"?>
<ds:datastoreItem xmlns:ds="http://schemas.openxmlformats.org/officeDocument/2006/customXml" ds:itemID="{05A0F7BB-3DB1-4ABC-9CE7-E29965C48635}"/>
</file>

<file path=customXml/itemProps4.xml><?xml version="1.0" encoding="utf-8"?>
<ds:datastoreItem xmlns:ds="http://schemas.openxmlformats.org/officeDocument/2006/customXml" ds:itemID="{F5418903-539F-44F7-8D82-B9E7C34ABFDE}"/>
</file>

<file path=customXml/itemProps5.xml><?xml version="1.0" encoding="utf-8"?>
<ds:datastoreItem xmlns:ds="http://schemas.openxmlformats.org/officeDocument/2006/customXml" ds:itemID="{D9EBFEA5-FFC0-4605-859B-AAE3342F0F6C}"/>
</file>

<file path=customXml/itemProps6.xml><?xml version="1.0" encoding="utf-8"?>
<ds:datastoreItem xmlns:ds="http://schemas.openxmlformats.org/officeDocument/2006/customXml" ds:itemID="{3F1A1FB1-F933-46A8-8B44-0839F0EE2A8F}"/>
</file>

<file path=docProps/app.xml><?xml version="1.0" encoding="utf-8"?>
<Properties xmlns="http://schemas.openxmlformats.org/officeDocument/2006/extended-properties" xmlns:vt="http://schemas.openxmlformats.org/officeDocument/2006/docPropsVTypes">
  <Template>Normal</Template>
  <TotalTime>0</TotalTime>
  <Pages>3</Pages>
  <Words>32986</Words>
  <Characters>188024</Characters>
  <Application>Microsoft Office Word</Application>
  <DocSecurity>0</DocSecurity>
  <Lines>1566</Lines>
  <Paragraphs>441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AAS/PGAS</vt:lpstr>
      <vt:lpstr>AAS/PGAS</vt:lpstr>
    </vt:vector>
  </TitlesOfParts>
  <Company/>
  <LinksUpToDate>false</LinksUpToDate>
  <CharactersWithSpaces>220569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CR-J002 Seguridad Ciudadana para Migrantes Vulnerables</dc:subject>
  <dc:creator>Raúl Campos M.</dc:creator>
  <cp:keywords/>
  <dc:description/>
  <cp:lastModifiedBy>Rojas Lara, Julio Andres</cp:lastModifiedBy>
  <cp:revision>2</cp:revision>
  <dcterms:created xsi:type="dcterms:W3CDTF">2022-04-13T16:37:00Z</dcterms:created>
  <dcterms:modified xsi:type="dcterms:W3CDTF">2022-04-13T16:37:00Z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0x0101001A458A224826124E8B45B1D613300CFC00202369E80E295141A7129E140C9BE33E</vt:lpwstr>
  </property>
  <property fmtid="{D5CDD505-2E9C-101B-9397-08002B2CF9AE}" pid="3" name="TaxKeyword">
    <vt:lpwstr/>
  </property>
  <property fmtid="{D5CDD505-2E9C-101B-9397-08002B2CF9AE}" pid="4" name="Sub_x002d_Sector">
    <vt:lpwstr/>
  </property>
  <property fmtid="{D5CDD505-2E9C-101B-9397-08002B2CF9AE}" pid="5" name="TaxKeywordTaxHTField">
    <vt:lpwstr/>
  </property>
  <property fmtid="{D5CDD505-2E9C-101B-9397-08002B2CF9AE}" pid="6" name="Country">
    <vt:lpwstr>5;#Costa Rica|70401352-ba64-401d-af16-55c448a66295</vt:lpwstr>
  </property>
  <property fmtid="{D5CDD505-2E9C-101B-9397-08002B2CF9AE}" pid="7" name="Fund_x0020_IDB">
    <vt:lpwstr/>
  </property>
  <property fmtid="{D5CDD505-2E9C-101B-9397-08002B2CF9AE}" pid="8" name="Series_x0020_Operations_x0020_IDB">
    <vt:lpwstr/>
  </property>
  <property fmtid="{D5CDD505-2E9C-101B-9397-08002B2CF9AE}" pid="9" name="Function Operations IDB">
    <vt:lpwstr>6;#Environmental and Social Risk Management|24bef61f-13fe-49fb-8944-c01660937ef9</vt:lpwstr>
  </property>
  <property fmtid="{D5CDD505-2E9C-101B-9397-08002B2CF9AE}" pid="10" name="Sector_x0020_IDB">
    <vt:lpwstr/>
  </property>
  <property fmtid="{D5CDD505-2E9C-101B-9397-08002B2CF9AE}" pid="11" name="Sub-Sector">
    <vt:lpwstr>9;#REFORM AND PUBLIC SECTOR SUPPORT|6679f56e-8b55-402b-90a0-8fe4c41c00ba</vt:lpwstr>
  </property>
  <property fmtid="{D5CDD505-2E9C-101B-9397-08002B2CF9AE}" pid="13" name="Fund IDB">
    <vt:lpwstr/>
  </property>
  <property fmtid="{D5CDD505-2E9C-101B-9397-08002B2CF9AE}" pid="14" name="Sector IDB">
    <vt:lpwstr>8;#REFORM / MODERNIZATION OF THE STATE|c8fda4a7-691a-4c65-b227-9825197b5cd2</vt:lpwstr>
  </property>
  <property fmtid="{D5CDD505-2E9C-101B-9397-08002B2CF9AE}" pid="15" name="_dlc_DocIdItemGuid">
    <vt:lpwstr>947c3964-2e31-46ca-8e9e-9ec9a399185d</vt:lpwstr>
  </property>
  <property fmtid="{D5CDD505-2E9C-101B-9397-08002B2CF9AE}" pid="16" name="Disclosure Activity">
    <vt:lpwstr>Environmental Analyses</vt:lpwstr>
  </property>
  <property fmtid="{D5CDD505-2E9C-101B-9397-08002B2CF9AE}" pid="17" name="Series Operations IDB">
    <vt:lpwstr/>
  </property>
</Properties>
</file>