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62308" w14:textId="77777777" w:rsidR="000D6B88" w:rsidRPr="000F3CBA" w:rsidRDefault="000D6B88" w:rsidP="000D6B88">
      <w:pPr>
        <w:pStyle w:val="SubSubPar"/>
        <w:numPr>
          <w:ilvl w:val="0"/>
          <w:numId w:val="0"/>
        </w:numPr>
        <w:spacing w:after="0"/>
        <w:jc w:val="center"/>
        <w:rPr>
          <w:rFonts w:ascii="Arial" w:hAnsi="Arial" w:cs="Arial"/>
          <w:smallCaps/>
          <w:sz w:val="22"/>
          <w:szCs w:val="22"/>
          <w:lang w:val="es-ES"/>
        </w:rPr>
      </w:pPr>
      <w:bookmarkStart w:id="0" w:name="_Toc388249744"/>
      <w:r w:rsidRPr="00E43059">
        <w:rPr>
          <w:rFonts w:ascii="Arial" w:hAnsi="Arial" w:cs="Arial"/>
          <w:smallCaps/>
          <w:szCs w:val="24"/>
          <w:lang w:val="es-ES"/>
        </w:rPr>
        <w:t>Do</w:t>
      </w:r>
      <w:r w:rsidRPr="000F3CBA">
        <w:rPr>
          <w:rFonts w:ascii="Arial" w:hAnsi="Arial" w:cs="Arial"/>
          <w:smallCaps/>
          <w:sz w:val="22"/>
          <w:szCs w:val="22"/>
          <w:lang w:val="es-ES"/>
        </w:rPr>
        <w:t>cumento del Banco Interamericano De Desarrollo</w:t>
      </w:r>
      <w:bookmarkEnd w:id="0"/>
    </w:p>
    <w:p w14:paraId="610AF38C" w14:textId="77777777" w:rsidR="008663DF" w:rsidRPr="000F3CBA" w:rsidRDefault="008663DF" w:rsidP="008663DF">
      <w:pPr>
        <w:spacing w:before="120" w:after="120" w:line="240" w:lineRule="auto"/>
        <w:jc w:val="center"/>
        <w:rPr>
          <w:rFonts w:ascii="Arial" w:hAnsi="Arial" w:cs="Arial"/>
          <w:lang w:val="es-ES"/>
        </w:rPr>
      </w:pPr>
    </w:p>
    <w:p w14:paraId="7C2E359F" w14:textId="77777777" w:rsidR="008663DF" w:rsidRDefault="008663DF" w:rsidP="008663DF">
      <w:pPr>
        <w:spacing w:before="120" w:after="120" w:line="240" w:lineRule="auto"/>
        <w:jc w:val="center"/>
        <w:rPr>
          <w:rFonts w:ascii="Arial" w:hAnsi="Arial" w:cs="Arial"/>
          <w:lang w:val="es-ES"/>
        </w:rPr>
      </w:pPr>
    </w:p>
    <w:p w14:paraId="13CC06F5" w14:textId="77777777" w:rsidR="000F3CBA" w:rsidRDefault="000F3CBA" w:rsidP="008663DF">
      <w:pPr>
        <w:spacing w:before="120" w:after="120" w:line="240" w:lineRule="auto"/>
        <w:jc w:val="center"/>
        <w:rPr>
          <w:rFonts w:ascii="Arial" w:hAnsi="Arial" w:cs="Arial"/>
          <w:lang w:val="es-ES"/>
        </w:rPr>
      </w:pPr>
    </w:p>
    <w:p w14:paraId="15339197" w14:textId="77777777" w:rsidR="000F3CBA" w:rsidRDefault="000F3CBA" w:rsidP="008663DF">
      <w:pPr>
        <w:spacing w:before="120" w:after="120" w:line="240" w:lineRule="auto"/>
        <w:jc w:val="center"/>
        <w:rPr>
          <w:rFonts w:ascii="Arial" w:hAnsi="Arial" w:cs="Arial"/>
          <w:lang w:val="es-ES"/>
        </w:rPr>
      </w:pPr>
    </w:p>
    <w:p w14:paraId="76650440" w14:textId="77777777" w:rsidR="000F3CBA" w:rsidRPr="000F3CBA" w:rsidRDefault="000F3CBA" w:rsidP="008663DF">
      <w:pPr>
        <w:spacing w:before="120" w:after="120" w:line="240" w:lineRule="auto"/>
        <w:jc w:val="center"/>
        <w:rPr>
          <w:rFonts w:ascii="Arial" w:hAnsi="Arial" w:cs="Arial"/>
          <w:lang w:val="es-ES"/>
        </w:rPr>
      </w:pPr>
    </w:p>
    <w:p w14:paraId="1C610682" w14:textId="77777777" w:rsidR="008663DF" w:rsidRPr="000F3CBA" w:rsidRDefault="008663DF" w:rsidP="008663DF">
      <w:pPr>
        <w:tabs>
          <w:tab w:val="left" w:pos="1440"/>
          <w:tab w:val="left" w:pos="3060"/>
        </w:tabs>
        <w:jc w:val="center"/>
        <w:outlineLvl w:val="0"/>
        <w:rPr>
          <w:rFonts w:ascii="Arial" w:hAnsi="Arial" w:cs="Arial"/>
          <w:b/>
          <w:smallCaps/>
          <w:sz w:val="24"/>
          <w:szCs w:val="24"/>
          <w:lang w:val="es-AR"/>
        </w:rPr>
      </w:pPr>
      <w:r w:rsidRPr="000F3CBA">
        <w:rPr>
          <w:rFonts w:ascii="Arial" w:hAnsi="Arial" w:cs="Arial"/>
          <w:b/>
          <w:smallCaps/>
          <w:sz w:val="24"/>
          <w:szCs w:val="24"/>
          <w:lang w:val="es-ES"/>
        </w:rPr>
        <w:t>Regional</w:t>
      </w:r>
    </w:p>
    <w:p w14:paraId="51437B6C" w14:textId="77777777" w:rsidR="008663DF" w:rsidRPr="000F3CBA" w:rsidRDefault="008663DF" w:rsidP="008663DF">
      <w:pPr>
        <w:spacing w:before="120" w:after="120" w:line="240" w:lineRule="auto"/>
        <w:jc w:val="both"/>
        <w:rPr>
          <w:rFonts w:ascii="Arial" w:hAnsi="Arial" w:cs="Arial"/>
          <w:sz w:val="24"/>
          <w:szCs w:val="24"/>
          <w:lang w:val="es-ES"/>
        </w:rPr>
      </w:pPr>
    </w:p>
    <w:p w14:paraId="24E2C20A" w14:textId="77777777" w:rsidR="008663DF" w:rsidRPr="000F3CBA" w:rsidRDefault="008663DF" w:rsidP="008663DF">
      <w:pPr>
        <w:spacing w:before="120" w:after="120" w:line="240" w:lineRule="auto"/>
        <w:jc w:val="both"/>
        <w:rPr>
          <w:rFonts w:ascii="Arial" w:hAnsi="Arial" w:cs="Arial"/>
          <w:sz w:val="24"/>
          <w:szCs w:val="24"/>
          <w:lang w:val="es-ES"/>
        </w:rPr>
      </w:pPr>
    </w:p>
    <w:p w14:paraId="2A3AD160" w14:textId="77777777" w:rsidR="008663DF" w:rsidRPr="000F3CBA" w:rsidRDefault="008663DF" w:rsidP="008663DF">
      <w:pPr>
        <w:pStyle w:val="Newpage"/>
        <w:rPr>
          <w:rFonts w:ascii="Arial" w:hAnsi="Arial" w:cs="Arial"/>
          <w:b w:val="0"/>
          <w:caps/>
          <w:smallCaps w:val="0"/>
          <w:szCs w:val="24"/>
        </w:rPr>
      </w:pPr>
      <w:r w:rsidRPr="000F3CBA">
        <w:rPr>
          <w:rFonts w:ascii="Arial" w:hAnsi="Arial" w:cs="Arial"/>
          <w:szCs w:val="24"/>
          <w:lang w:val="es-ES_tradnl"/>
        </w:rPr>
        <w:t>Programa Global de Crédito para la Integración Regional de los Países de la Cuenca del Plata</w:t>
      </w:r>
    </w:p>
    <w:p w14:paraId="2D7F1E40" w14:textId="77777777" w:rsidR="008663DF" w:rsidRPr="000F3CBA" w:rsidRDefault="008663DF" w:rsidP="008663DF">
      <w:pPr>
        <w:pStyle w:val="Newpage"/>
        <w:rPr>
          <w:rFonts w:ascii="Arial" w:hAnsi="Arial" w:cs="Arial"/>
          <w:b w:val="0"/>
          <w:caps/>
          <w:smallCaps w:val="0"/>
          <w:szCs w:val="24"/>
        </w:rPr>
      </w:pPr>
    </w:p>
    <w:p w14:paraId="00B856F1" w14:textId="77777777" w:rsidR="008663DF" w:rsidRPr="000F3CBA" w:rsidRDefault="008663DF" w:rsidP="008663DF">
      <w:pPr>
        <w:tabs>
          <w:tab w:val="left" w:pos="1440"/>
          <w:tab w:val="left" w:pos="3060"/>
        </w:tabs>
        <w:jc w:val="center"/>
        <w:rPr>
          <w:rFonts w:ascii="Arial" w:hAnsi="Arial" w:cs="Arial"/>
          <w:b/>
          <w:smallCaps/>
          <w:sz w:val="24"/>
          <w:szCs w:val="24"/>
          <w:lang w:val="es-ES"/>
        </w:rPr>
      </w:pPr>
      <w:r w:rsidRPr="000F3CBA">
        <w:rPr>
          <w:rFonts w:ascii="Arial" w:hAnsi="Arial" w:cs="Arial"/>
          <w:b/>
          <w:smallCaps/>
          <w:sz w:val="24"/>
          <w:szCs w:val="24"/>
          <w:lang w:val="es-ES"/>
        </w:rPr>
        <w:t>(RG</w:t>
      </w:r>
      <w:r w:rsidRPr="000F3CBA">
        <w:rPr>
          <w:rFonts w:ascii="Arial" w:hAnsi="Arial" w:cs="Arial"/>
          <w:b/>
          <w:smallCaps/>
          <w:sz w:val="24"/>
          <w:szCs w:val="24"/>
          <w:lang w:val="es-ES_tradnl"/>
        </w:rPr>
        <w:t>-L1115</w:t>
      </w:r>
      <w:r w:rsidRPr="000F3CBA">
        <w:rPr>
          <w:rFonts w:ascii="Arial" w:hAnsi="Arial" w:cs="Arial"/>
          <w:b/>
          <w:smallCaps/>
          <w:sz w:val="24"/>
          <w:szCs w:val="24"/>
          <w:lang w:val="es-ES"/>
        </w:rPr>
        <w:t>)</w:t>
      </w:r>
    </w:p>
    <w:p w14:paraId="3AEC1F49" w14:textId="77777777" w:rsidR="008663DF" w:rsidRPr="000F3CBA" w:rsidRDefault="008663DF" w:rsidP="008663DF">
      <w:pPr>
        <w:tabs>
          <w:tab w:val="left" w:pos="1440"/>
          <w:tab w:val="left" w:pos="3060"/>
        </w:tabs>
        <w:jc w:val="center"/>
        <w:outlineLvl w:val="0"/>
        <w:rPr>
          <w:rFonts w:ascii="Arial" w:hAnsi="Arial" w:cs="Arial"/>
          <w:b/>
          <w:smallCaps/>
          <w:sz w:val="24"/>
          <w:szCs w:val="24"/>
          <w:lang w:val="es-ES"/>
        </w:rPr>
      </w:pPr>
    </w:p>
    <w:p w14:paraId="0F791528" w14:textId="77777777" w:rsidR="008663DF" w:rsidRPr="000F3CBA" w:rsidRDefault="008663DF" w:rsidP="008663DF">
      <w:pPr>
        <w:tabs>
          <w:tab w:val="left" w:pos="1440"/>
          <w:tab w:val="left" w:pos="3060"/>
        </w:tabs>
        <w:jc w:val="center"/>
        <w:outlineLvl w:val="0"/>
        <w:rPr>
          <w:rFonts w:ascii="Arial" w:hAnsi="Arial" w:cs="Arial"/>
          <w:b/>
          <w:smallCaps/>
          <w:sz w:val="24"/>
          <w:szCs w:val="24"/>
          <w:lang w:val="es-ES"/>
        </w:rPr>
      </w:pPr>
    </w:p>
    <w:p w14:paraId="332D521C" w14:textId="77777777" w:rsidR="008663DF" w:rsidRPr="000F3CBA" w:rsidRDefault="00A064B9" w:rsidP="008663DF">
      <w:pPr>
        <w:tabs>
          <w:tab w:val="left" w:pos="1440"/>
          <w:tab w:val="left" w:pos="3060"/>
        </w:tabs>
        <w:jc w:val="center"/>
        <w:outlineLvl w:val="0"/>
        <w:rPr>
          <w:rFonts w:ascii="Arial" w:hAnsi="Arial" w:cs="Arial"/>
          <w:b/>
          <w:smallCaps/>
          <w:sz w:val="24"/>
          <w:szCs w:val="24"/>
          <w:lang w:val="es-ES"/>
        </w:rPr>
      </w:pPr>
      <w:r w:rsidRPr="000F3CBA">
        <w:rPr>
          <w:rFonts w:ascii="Arial" w:hAnsi="Arial" w:cs="Arial"/>
          <w:b/>
          <w:smallCaps/>
          <w:sz w:val="24"/>
          <w:szCs w:val="24"/>
          <w:lang w:val="es-ES"/>
        </w:rPr>
        <w:t>Plan de Monitoreo y Evaluación</w:t>
      </w:r>
    </w:p>
    <w:p w14:paraId="6CB3C6F3" w14:textId="77777777" w:rsidR="008663DF" w:rsidRPr="000F3CBA" w:rsidRDefault="008663DF" w:rsidP="008663DF">
      <w:pPr>
        <w:spacing w:after="100" w:afterAutospacing="1" w:line="240" w:lineRule="auto"/>
        <w:jc w:val="center"/>
        <w:rPr>
          <w:rFonts w:ascii="Arial" w:hAnsi="Arial" w:cs="Arial"/>
          <w:b/>
          <w:lang w:val="es-ES"/>
        </w:rPr>
      </w:pPr>
    </w:p>
    <w:p w14:paraId="47E43CC2" w14:textId="77777777" w:rsidR="008663DF" w:rsidRPr="000F3CBA" w:rsidRDefault="008663DF" w:rsidP="008663DF">
      <w:pPr>
        <w:pStyle w:val="TOC3"/>
        <w:rPr>
          <w:rFonts w:ascii="Arial" w:hAnsi="Arial" w:cs="Arial"/>
          <w:sz w:val="22"/>
          <w:lang w:val="es-ES_tradnl"/>
        </w:rPr>
      </w:pPr>
    </w:p>
    <w:p w14:paraId="19FBA849" w14:textId="77777777" w:rsidR="008663DF" w:rsidRPr="000F3CBA" w:rsidRDefault="008663DF" w:rsidP="008663DF">
      <w:pPr>
        <w:rPr>
          <w:rFonts w:ascii="Arial" w:hAnsi="Arial" w:cs="Arial"/>
          <w:lang w:val="es-ES"/>
        </w:rPr>
      </w:pPr>
    </w:p>
    <w:p w14:paraId="6673A8C5" w14:textId="77777777" w:rsidR="008663DF" w:rsidRPr="000F3CBA" w:rsidRDefault="008663DF" w:rsidP="008663DF">
      <w:pPr>
        <w:rPr>
          <w:rFonts w:ascii="Arial" w:hAnsi="Arial" w:cs="Arial"/>
          <w:lang w:val="es-ES"/>
        </w:rPr>
      </w:pPr>
    </w:p>
    <w:p w14:paraId="7E1E8CDE" w14:textId="77777777" w:rsidR="008663DF" w:rsidRPr="000F3CBA" w:rsidRDefault="008663DF" w:rsidP="008663DF">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lang w:val="es-ES"/>
        </w:rPr>
      </w:pPr>
      <w:r w:rsidRPr="000F3CBA">
        <w:rPr>
          <w:rFonts w:ascii="Arial" w:hAnsi="Arial" w:cs="Arial"/>
          <w:lang w:val="es-ES"/>
        </w:rPr>
        <w:t>Este documento fue preparado por Francisco Demichelis (IFD/CMF), Jefe de Equipo; Diego Herrera (IFD/CMF); María Cabrera (IFD/CMF).</w:t>
      </w:r>
    </w:p>
    <w:p w14:paraId="750F11CA" w14:textId="77777777" w:rsidR="00114A2D" w:rsidRPr="000F3CBA" w:rsidRDefault="00114A2D" w:rsidP="00062D0D">
      <w:pPr>
        <w:spacing w:before="120" w:after="120" w:line="240" w:lineRule="auto"/>
        <w:jc w:val="both"/>
        <w:rPr>
          <w:rFonts w:ascii="Arial" w:hAnsi="Arial" w:cs="Arial"/>
          <w:lang w:val="es-ES"/>
        </w:rPr>
        <w:sectPr w:rsidR="00114A2D" w:rsidRPr="000F3CBA" w:rsidSect="000F3CBA">
          <w:headerReference w:type="default" r:id="rId8"/>
          <w:footerReference w:type="default" r:id="rId9"/>
          <w:pgSz w:w="12240" w:h="15840"/>
          <w:pgMar w:top="1440" w:right="1800" w:bottom="1440" w:left="1800" w:header="720" w:footer="720" w:gutter="0"/>
          <w:cols w:space="720"/>
          <w:titlePg/>
          <w:docGrid w:linePitch="360"/>
        </w:sectPr>
      </w:pPr>
    </w:p>
    <w:p w14:paraId="5E2A5703" w14:textId="77777777" w:rsidR="00114A2D" w:rsidRPr="000F3CBA" w:rsidRDefault="00114A2D" w:rsidP="00114A2D">
      <w:pPr>
        <w:jc w:val="center"/>
        <w:rPr>
          <w:rStyle w:val="BookTitle"/>
          <w:rFonts w:ascii="Arial" w:hAnsi="Arial" w:cs="Arial"/>
          <w:lang w:val="es-ES_tradnl"/>
        </w:rPr>
      </w:pPr>
      <w:r w:rsidRPr="000F3CBA">
        <w:rPr>
          <w:rStyle w:val="BookTitle"/>
          <w:rFonts w:ascii="Arial" w:hAnsi="Arial" w:cs="Arial"/>
          <w:lang w:val="es-ES_tradnl"/>
        </w:rPr>
        <w:lastRenderedPageBreak/>
        <w:t>CONTENIDO</w:t>
      </w:r>
    </w:p>
    <w:p w14:paraId="1958E5D5" w14:textId="77777777" w:rsidR="00114A2D" w:rsidRPr="000F3CBA" w:rsidRDefault="00114A2D" w:rsidP="00114A2D">
      <w:pPr>
        <w:rPr>
          <w:rFonts w:ascii="Arial" w:hAnsi="Arial" w:cs="Arial"/>
          <w:lang w:val="es-ES_tradnl"/>
        </w:rPr>
      </w:pPr>
    </w:p>
    <w:p w14:paraId="0275EAC2" w14:textId="77777777" w:rsidR="00E43059" w:rsidRPr="000F3CBA" w:rsidRDefault="00114A2D">
      <w:pPr>
        <w:pStyle w:val="TOC1"/>
        <w:rPr>
          <w:rFonts w:ascii="Arial" w:hAnsi="Arial" w:cs="Arial"/>
          <w:b w:val="0"/>
          <w:smallCaps w:val="0"/>
          <w:sz w:val="22"/>
          <w:lang w:val="es-ES_tradnl" w:eastAsia="en-US"/>
        </w:rPr>
      </w:pPr>
      <w:r w:rsidRPr="000F3CBA">
        <w:rPr>
          <w:rFonts w:ascii="Arial" w:hAnsi="Arial" w:cs="Arial"/>
          <w:sz w:val="22"/>
        </w:rPr>
        <w:fldChar w:fldCharType="begin"/>
      </w:r>
      <w:r w:rsidRPr="000F3CBA">
        <w:rPr>
          <w:rFonts w:ascii="Arial" w:hAnsi="Arial" w:cs="Arial"/>
          <w:sz w:val="22"/>
          <w:lang w:val="es-ES_tradnl"/>
        </w:rPr>
        <w:instrText xml:space="preserve"> TOC \f \t "Chapter,1,FirstHeading,2,SecHeading,3" </w:instrText>
      </w:r>
      <w:r w:rsidRPr="000F3CBA">
        <w:rPr>
          <w:rFonts w:ascii="Arial" w:hAnsi="Arial" w:cs="Arial"/>
          <w:sz w:val="22"/>
        </w:rPr>
        <w:fldChar w:fldCharType="separate"/>
      </w:r>
      <w:r w:rsidR="00E43059" w:rsidRPr="000F3CBA">
        <w:rPr>
          <w:rFonts w:ascii="Arial" w:hAnsi="Arial" w:cs="Arial"/>
          <w:sz w:val="22"/>
          <w:lang w:val="es-ES_tradnl"/>
        </w:rPr>
        <w:t>I.</w:t>
      </w:r>
      <w:r w:rsidR="00E43059" w:rsidRPr="000F3CBA">
        <w:rPr>
          <w:rFonts w:ascii="Arial" w:hAnsi="Arial" w:cs="Arial"/>
          <w:b w:val="0"/>
          <w:smallCaps w:val="0"/>
          <w:sz w:val="22"/>
          <w:lang w:val="es-ES_tradnl" w:eastAsia="en-US"/>
        </w:rPr>
        <w:tab/>
      </w:r>
      <w:r w:rsidR="00E43059" w:rsidRPr="000F3CBA">
        <w:rPr>
          <w:rFonts w:ascii="Arial" w:hAnsi="Arial" w:cs="Arial"/>
          <w:sz w:val="22"/>
          <w:lang w:val="es-ES_tradnl"/>
        </w:rPr>
        <w:t>Introducción</w:t>
      </w:r>
      <w:r w:rsidR="00E43059" w:rsidRPr="000F3CBA">
        <w:rPr>
          <w:rFonts w:ascii="Arial" w:hAnsi="Arial" w:cs="Arial"/>
          <w:sz w:val="22"/>
          <w:lang w:val="es-ES_tradnl"/>
        </w:rPr>
        <w:tab/>
      </w:r>
      <w:r w:rsidR="00E43059" w:rsidRPr="000F3CBA">
        <w:rPr>
          <w:rFonts w:ascii="Arial" w:hAnsi="Arial" w:cs="Arial"/>
          <w:sz w:val="22"/>
        </w:rPr>
        <w:fldChar w:fldCharType="begin"/>
      </w:r>
      <w:r w:rsidR="00E43059" w:rsidRPr="000F3CBA">
        <w:rPr>
          <w:rFonts w:ascii="Arial" w:hAnsi="Arial" w:cs="Arial"/>
          <w:sz w:val="22"/>
          <w:lang w:val="es-ES_tradnl"/>
        </w:rPr>
        <w:instrText xml:space="preserve"> PAGEREF _Toc491938572 \h </w:instrText>
      </w:r>
      <w:r w:rsidR="00E43059" w:rsidRPr="000F3CBA">
        <w:rPr>
          <w:rFonts w:ascii="Arial" w:hAnsi="Arial" w:cs="Arial"/>
          <w:sz w:val="22"/>
        </w:rPr>
      </w:r>
      <w:r w:rsidR="00E43059" w:rsidRPr="000F3CBA">
        <w:rPr>
          <w:rFonts w:ascii="Arial" w:hAnsi="Arial" w:cs="Arial"/>
          <w:sz w:val="22"/>
        </w:rPr>
        <w:fldChar w:fldCharType="separate"/>
      </w:r>
      <w:r w:rsidR="00E43059" w:rsidRPr="000F3CBA">
        <w:rPr>
          <w:rFonts w:ascii="Arial" w:hAnsi="Arial" w:cs="Arial"/>
          <w:sz w:val="22"/>
          <w:lang w:val="es-ES_tradnl"/>
        </w:rPr>
        <w:t>1</w:t>
      </w:r>
      <w:r w:rsidR="00E43059" w:rsidRPr="000F3CBA">
        <w:rPr>
          <w:rFonts w:ascii="Arial" w:hAnsi="Arial" w:cs="Arial"/>
          <w:sz w:val="22"/>
        </w:rPr>
        <w:fldChar w:fldCharType="end"/>
      </w:r>
    </w:p>
    <w:p w14:paraId="00BBC7CE" w14:textId="77777777" w:rsidR="00E43059" w:rsidRPr="000F3CBA" w:rsidRDefault="00E43059">
      <w:pPr>
        <w:pStyle w:val="TOC1"/>
        <w:rPr>
          <w:rFonts w:ascii="Arial" w:hAnsi="Arial" w:cs="Arial"/>
          <w:b w:val="0"/>
          <w:smallCaps w:val="0"/>
          <w:sz w:val="22"/>
          <w:lang w:val="es-ES_tradnl" w:eastAsia="en-US"/>
        </w:rPr>
      </w:pPr>
      <w:r w:rsidRPr="000F3CBA">
        <w:rPr>
          <w:rFonts w:ascii="Arial" w:hAnsi="Arial" w:cs="Arial"/>
          <w:sz w:val="22"/>
          <w:lang w:val="es-ES_tradnl"/>
        </w:rPr>
        <w:t>II.</w:t>
      </w:r>
      <w:r w:rsidRPr="000F3CBA">
        <w:rPr>
          <w:rFonts w:ascii="Arial" w:hAnsi="Arial" w:cs="Arial"/>
          <w:b w:val="0"/>
          <w:smallCaps w:val="0"/>
          <w:sz w:val="22"/>
          <w:lang w:val="es-ES_tradnl" w:eastAsia="en-US"/>
        </w:rPr>
        <w:tab/>
      </w:r>
      <w:r w:rsidRPr="000F3CBA">
        <w:rPr>
          <w:rFonts w:ascii="Arial" w:hAnsi="Arial" w:cs="Arial"/>
          <w:sz w:val="22"/>
          <w:lang w:val="es-ES_tradnl"/>
        </w:rPr>
        <w:t>Monitoreo</w:t>
      </w:r>
      <w:r w:rsidRPr="000F3CBA">
        <w:rPr>
          <w:rFonts w:ascii="Arial" w:hAnsi="Arial" w:cs="Arial"/>
          <w:sz w:val="22"/>
          <w:lang w:val="es-ES_tradnl"/>
        </w:rPr>
        <w:tab/>
      </w:r>
      <w:r w:rsidRPr="000F3CBA">
        <w:rPr>
          <w:rFonts w:ascii="Arial" w:hAnsi="Arial" w:cs="Arial"/>
          <w:sz w:val="22"/>
        </w:rPr>
        <w:fldChar w:fldCharType="begin"/>
      </w:r>
      <w:r w:rsidRPr="000F3CBA">
        <w:rPr>
          <w:rFonts w:ascii="Arial" w:hAnsi="Arial" w:cs="Arial"/>
          <w:sz w:val="22"/>
          <w:lang w:val="es-ES_tradnl"/>
        </w:rPr>
        <w:instrText xml:space="preserve"> PAGEREF _Toc491938573 \h </w:instrText>
      </w:r>
      <w:r w:rsidRPr="000F3CBA">
        <w:rPr>
          <w:rFonts w:ascii="Arial" w:hAnsi="Arial" w:cs="Arial"/>
          <w:sz w:val="22"/>
        </w:rPr>
      </w:r>
      <w:r w:rsidRPr="000F3CBA">
        <w:rPr>
          <w:rFonts w:ascii="Arial" w:hAnsi="Arial" w:cs="Arial"/>
          <w:sz w:val="22"/>
        </w:rPr>
        <w:fldChar w:fldCharType="separate"/>
      </w:r>
      <w:r w:rsidRPr="000F3CBA">
        <w:rPr>
          <w:rFonts w:ascii="Arial" w:hAnsi="Arial" w:cs="Arial"/>
          <w:sz w:val="22"/>
          <w:lang w:val="es-ES_tradnl"/>
        </w:rPr>
        <w:t>2</w:t>
      </w:r>
      <w:r w:rsidRPr="000F3CBA">
        <w:rPr>
          <w:rFonts w:ascii="Arial" w:hAnsi="Arial" w:cs="Arial"/>
          <w:sz w:val="22"/>
        </w:rPr>
        <w:fldChar w:fldCharType="end"/>
      </w:r>
    </w:p>
    <w:p w14:paraId="3EECED93" w14:textId="77777777" w:rsidR="00E43059" w:rsidRPr="000F3CBA" w:rsidRDefault="00E43059">
      <w:pPr>
        <w:pStyle w:val="TOC3"/>
        <w:rPr>
          <w:rFonts w:ascii="Arial" w:hAnsi="Arial" w:cs="Arial"/>
          <w:noProof/>
          <w:sz w:val="22"/>
          <w:lang w:val="es-ES_tradnl" w:eastAsia="en-US"/>
        </w:rPr>
      </w:pPr>
      <w:r w:rsidRPr="000F3CBA">
        <w:rPr>
          <w:rFonts w:ascii="Arial" w:hAnsi="Arial" w:cs="Arial"/>
          <w:noProof/>
          <w:sz w:val="22"/>
          <w:lang w:val="es-ES_tradnl"/>
        </w:rPr>
        <w:t>1.</w:t>
      </w:r>
      <w:r w:rsidRPr="000F3CBA">
        <w:rPr>
          <w:rFonts w:ascii="Arial" w:hAnsi="Arial" w:cs="Arial"/>
          <w:noProof/>
          <w:sz w:val="22"/>
          <w:lang w:val="es-ES_tradnl" w:eastAsia="en-US"/>
        </w:rPr>
        <w:tab/>
      </w:r>
      <w:r w:rsidRPr="000F3CBA">
        <w:rPr>
          <w:rFonts w:ascii="Arial" w:hAnsi="Arial" w:cs="Arial"/>
          <w:noProof/>
          <w:sz w:val="22"/>
          <w:lang w:val="es-ES_tradnl"/>
        </w:rPr>
        <w:t>Indicadores</w:t>
      </w:r>
      <w:r w:rsidRPr="000F3CBA">
        <w:rPr>
          <w:rFonts w:ascii="Arial" w:hAnsi="Arial" w:cs="Arial"/>
          <w:noProof/>
          <w:sz w:val="22"/>
          <w:lang w:val="es-ES_tradnl"/>
        </w:rPr>
        <w:tab/>
      </w:r>
      <w:r w:rsidRPr="000F3CBA">
        <w:rPr>
          <w:rFonts w:ascii="Arial" w:hAnsi="Arial" w:cs="Arial"/>
          <w:noProof/>
          <w:sz w:val="22"/>
        </w:rPr>
        <w:fldChar w:fldCharType="begin"/>
      </w:r>
      <w:r w:rsidRPr="000F3CBA">
        <w:rPr>
          <w:rFonts w:ascii="Arial" w:hAnsi="Arial" w:cs="Arial"/>
          <w:noProof/>
          <w:sz w:val="22"/>
          <w:lang w:val="es-ES_tradnl"/>
        </w:rPr>
        <w:instrText xml:space="preserve"> PAGEREF _Toc491938574 \h </w:instrText>
      </w:r>
      <w:r w:rsidRPr="000F3CBA">
        <w:rPr>
          <w:rFonts w:ascii="Arial" w:hAnsi="Arial" w:cs="Arial"/>
          <w:noProof/>
          <w:sz w:val="22"/>
        </w:rPr>
      </w:r>
      <w:r w:rsidRPr="000F3CBA">
        <w:rPr>
          <w:rFonts w:ascii="Arial" w:hAnsi="Arial" w:cs="Arial"/>
          <w:noProof/>
          <w:sz w:val="22"/>
        </w:rPr>
        <w:fldChar w:fldCharType="separate"/>
      </w:r>
      <w:r w:rsidRPr="000F3CBA">
        <w:rPr>
          <w:rFonts w:ascii="Arial" w:hAnsi="Arial" w:cs="Arial"/>
          <w:noProof/>
          <w:sz w:val="22"/>
          <w:lang w:val="es-ES_tradnl"/>
        </w:rPr>
        <w:t>2</w:t>
      </w:r>
      <w:r w:rsidRPr="000F3CBA">
        <w:rPr>
          <w:rFonts w:ascii="Arial" w:hAnsi="Arial" w:cs="Arial"/>
          <w:noProof/>
          <w:sz w:val="22"/>
        </w:rPr>
        <w:fldChar w:fldCharType="end"/>
      </w:r>
    </w:p>
    <w:p w14:paraId="2262F2AB" w14:textId="77777777" w:rsidR="00E43059" w:rsidRPr="000F3CBA" w:rsidRDefault="00E43059">
      <w:pPr>
        <w:pStyle w:val="TOC3"/>
        <w:rPr>
          <w:rFonts w:ascii="Arial" w:hAnsi="Arial" w:cs="Arial"/>
          <w:noProof/>
          <w:sz w:val="22"/>
          <w:lang w:val="es-ES_tradnl" w:eastAsia="en-US"/>
        </w:rPr>
      </w:pPr>
      <w:r w:rsidRPr="000F3CBA">
        <w:rPr>
          <w:rFonts w:ascii="Arial" w:hAnsi="Arial" w:cs="Arial"/>
          <w:noProof/>
          <w:sz w:val="22"/>
          <w:lang w:val="es-ES_tradnl"/>
        </w:rPr>
        <w:t>2.</w:t>
      </w:r>
      <w:r w:rsidRPr="000F3CBA">
        <w:rPr>
          <w:rFonts w:ascii="Arial" w:hAnsi="Arial" w:cs="Arial"/>
          <w:noProof/>
          <w:sz w:val="22"/>
          <w:lang w:val="es-ES_tradnl" w:eastAsia="en-US"/>
        </w:rPr>
        <w:tab/>
      </w:r>
      <w:r w:rsidRPr="000F3CBA">
        <w:rPr>
          <w:rFonts w:ascii="Arial" w:hAnsi="Arial" w:cs="Arial"/>
          <w:noProof/>
          <w:sz w:val="22"/>
          <w:lang w:val="es-ES_tradnl"/>
        </w:rPr>
        <w:t>Recolección de Información e Instrumentos</w:t>
      </w:r>
      <w:r w:rsidRPr="000F3CBA">
        <w:rPr>
          <w:rFonts w:ascii="Arial" w:hAnsi="Arial" w:cs="Arial"/>
          <w:noProof/>
          <w:sz w:val="22"/>
          <w:lang w:val="es-ES_tradnl"/>
        </w:rPr>
        <w:tab/>
      </w:r>
      <w:r w:rsidRPr="000F3CBA">
        <w:rPr>
          <w:rFonts w:ascii="Arial" w:hAnsi="Arial" w:cs="Arial"/>
          <w:noProof/>
          <w:sz w:val="22"/>
        </w:rPr>
        <w:fldChar w:fldCharType="begin"/>
      </w:r>
      <w:r w:rsidRPr="000F3CBA">
        <w:rPr>
          <w:rFonts w:ascii="Arial" w:hAnsi="Arial" w:cs="Arial"/>
          <w:noProof/>
          <w:sz w:val="22"/>
          <w:lang w:val="es-ES_tradnl"/>
        </w:rPr>
        <w:instrText xml:space="preserve"> PAGEREF _Toc491938575 \h </w:instrText>
      </w:r>
      <w:r w:rsidRPr="000F3CBA">
        <w:rPr>
          <w:rFonts w:ascii="Arial" w:hAnsi="Arial" w:cs="Arial"/>
          <w:noProof/>
          <w:sz w:val="22"/>
        </w:rPr>
      </w:r>
      <w:r w:rsidRPr="000F3CBA">
        <w:rPr>
          <w:rFonts w:ascii="Arial" w:hAnsi="Arial" w:cs="Arial"/>
          <w:noProof/>
          <w:sz w:val="22"/>
        </w:rPr>
        <w:fldChar w:fldCharType="separate"/>
      </w:r>
      <w:r w:rsidRPr="000F3CBA">
        <w:rPr>
          <w:rFonts w:ascii="Arial" w:hAnsi="Arial" w:cs="Arial"/>
          <w:noProof/>
          <w:sz w:val="22"/>
          <w:lang w:val="es-ES_tradnl"/>
        </w:rPr>
        <w:t>4</w:t>
      </w:r>
      <w:r w:rsidRPr="000F3CBA">
        <w:rPr>
          <w:rFonts w:ascii="Arial" w:hAnsi="Arial" w:cs="Arial"/>
          <w:noProof/>
          <w:sz w:val="22"/>
        </w:rPr>
        <w:fldChar w:fldCharType="end"/>
      </w:r>
    </w:p>
    <w:p w14:paraId="490461C9" w14:textId="77777777" w:rsidR="00E43059" w:rsidRPr="000F3CBA" w:rsidRDefault="00E43059">
      <w:pPr>
        <w:pStyle w:val="TOC3"/>
        <w:rPr>
          <w:rFonts w:ascii="Arial" w:hAnsi="Arial" w:cs="Arial"/>
          <w:noProof/>
          <w:sz w:val="22"/>
          <w:lang w:val="es-ES_tradnl" w:eastAsia="en-US"/>
        </w:rPr>
      </w:pPr>
      <w:r w:rsidRPr="000F3CBA">
        <w:rPr>
          <w:rFonts w:ascii="Arial" w:hAnsi="Arial" w:cs="Arial"/>
          <w:noProof/>
          <w:sz w:val="22"/>
          <w:lang w:val="es-ES_tradnl"/>
        </w:rPr>
        <w:t>3.</w:t>
      </w:r>
      <w:r w:rsidRPr="000F3CBA">
        <w:rPr>
          <w:rFonts w:ascii="Arial" w:hAnsi="Arial" w:cs="Arial"/>
          <w:noProof/>
          <w:sz w:val="22"/>
          <w:lang w:val="es-ES_tradnl" w:eastAsia="en-US"/>
        </w:rPr>
        <w:tab/>
      </w:r>
      <w:r w:rsidRPr="000F3CBA">
        <w:rPr>
          <w:rFonts w:ascii="Arial" w:hAnsi="Arial" w:cs="Arial"/>
          <w:noProof/>
          <w:sz w:val="22"/>
          <w:lang w:val="es-ES_tradnl"/>
        </w:rPr>
        <w:t>Reportes</w:t>
      </w:r>
      <w:r w:rsidRPr="000F3CBA">
        <w:rPr>
          <w:rFonts w:ascii="Arial" w:hAnsi="Arial" w:cs="Arial"/>
          <w:noProof/>
          <w:sz w:val="22"/>
          <w:lang w:val="es-ES_tradnl"/>
        </w:rPr>
        <w:tab/>
      </w:r>
      <w:r w:rsidRPr="000F3CBA">
        <w:rPr>
          <w:rFonts w:ascii="Arial" w:hAnsi="Arial" w:cs="Arial"/>
          <w:noProof/>
          <w:sz w:val="22"/>
        </w:rPr>
        <w:fldChar w:fldCharType="begin"/>
      </w:r>
      <w:r w:rsidRPr="000F3CBA">
        <w:rPr>
          <w:rFonts w:ascii="Arial" w:hAnsi="Arial" w:cs="Arial"/>
          <w:noProof/>
          <w:sz w:val="22"/>
          <w:lang w:val="es-ES_tradnl"/>
        </w:rPr>
        <w:instrText xml:space="preserve"> PAGEREF _Toc491938576 \h </w:instrText>
      </w:r>
      <w:r w:rsidRPr="000F3CBA">
        <w:rPr>
          <w:rFonts w:ascii="Arial" w:hAnsi="Arial" w:cs="Arial"/>
          <w:noProof/>
          <w:sz w:val="22"/>
        </w:rPr>
      </w:r>
      <w:r w:rsidRPr="000F3CBA">
        <w:rPr>
          <w:rFonts w:ascii="Arial" w:hAnsi="Arial" w:cs="Arial"/>
          <w:noProof/>
          <w:sz w:val="22"/>
        </w:rPr>
        <w:fldChar w:fldCharType="separate"/>
      </w:r>
      <w:r w:rsidRPr="000F3CBA">
        <w:rPr>
          <w:rFonts w:ascii="Arial" w:hAnsi="Arial" w:cs="Arial"/>
          <w:noProof/>
          <w:sz w:val="22"/>
          <w:lang w:val="es-ES_tradnl"/>
        </w:rPr>
        <w:t>4</w:t>
      </w:r>
      <w:r w:rsidRPr="000F3CBA">
        <w:rPr>
          <w:rFonts w:ascii="Arial" w:hAnsi="Arial" w:cs="Arial"/>
          <w:noProof/>
          <w:sz w:val="22"/>
        </w:rPr>
        <w:fldChar w:fldCharType="end"/>
      </w:r>
    </w:p>
    <w:p w14:paraId="482849CA" w14:textId="77777777" w:rsidR="00E43059" w:rsidRPr="000F3CBA" w:rsidRDefault="00E43059">
      <w:pPr>
        <w:pStyle w:val="TOC3"/>
        <w:rPr>
          <w:rFonts w:ascii="Arial" w:hAnsi="Arial" w:cs="Arial"/>
          <w:noProof/>
          <w:sz w:val="22"/>
          <w:lang w:val="es-ES_tradnl" w:eastAsia="en-US"/>
        </w:rPr>
      </w:pPr>
      <w:r w:rsidRPr="000F3CBA">
        <w:rPr>
          <w:rFonts w:ascii="Arial" w:hAnsi="Arial" w:cs="Arial"/>
          <w:noProof/>
          <w:sz w:val="22"/>
          <w:lang w:val="es-ES_tradnl"/>
        </w:rPr>
        <w:t>4.</w:t>
      </w:r>
      <w:r w:rsidRPr="000F3CBA">
        <w:rPr>
          <w:rFonts w:ascii="Arial" w:hAnsi="Arial" w:cs="Arial"/>
          <w:noProof/>
          <w:sz w:val="22"/>
          <w:lang w:val="es-ES_tradnl" w:eastAsia="en-US"/>
        </w:rPr>
        <w:tab/>
      </w:r>
      <w:r w:rsidRPr="000F3CBA">
        <w:rPr>
          <w:rFonts w:ascii="Arial" w:hAnsi="Arial" w:cs="Arial"/>
          <w:noProof/>
          <w:sz w:val="22"/>
          <w:lang w:val="es-ES_tradnl"/>
        </w:rPr>
        <w:t>Coordinación del Monitoreo, Plan de Trabajo y Presupuesto</w:t>
      </w:r>
      <w:r w:rsidRPr="000F3CBA">
        <w:rPr>
          <w:rFonts w:ascii="Arial" w:hAnsi="Arial" w:cs="Arial"/>
          <w:noProof/>
          <w:sz w:val="22"/>
          <w:lang w:val="es-ES_tradnl"/>
        </w:rPr>
        <w:tab/>
      </w:r>
      <w:r w:rsidRPr="000F3CBA">
        <w:rPr>
          <w:rFonts w:ascii="Arial" w:hAnsi="Arial" w:cs="Arial"/>
          <w:noProof/>
          <w:sz w:val="22"/>
        </w:rPr>
        <w:fldChar w:fldCharType="begin"/>
      </w:r>
      <w:r w:rsidRPr="000F3CBA">
        <w:rPr>
          <w:rFonts w:ascii="Arial" w:hAnsi="Arial" w:cs="Arial"/>
          <w:noProof/>
          <w:sz w:val="22"/>
          <w:lang w:val="es-ES_tradnl"/>
        </w:rPr>
        <w:instrText xml:space="preserve"> PAGEREF _Toc491938577 \h </w:instrText>
      </w:r>
      <w:r w:rsidRPr="000F3CBA">
        <w:rPr>
          <w:rFonts w:ascii="Arial" w:hAnsi="Arial" w:cs="Arial"/>
          <w:noProof/>
          <w:sz w:val="22"/>
        </w:rPr>
      </w:r>
      <w:r w:rsidRPr="000F3CBA">
        <w:rPr>
          <w:rFonts w:ascii="Arial" w:hAnsi="Arial" w:cs="Arial"/>
          <w:noProof/>
          <w:sz w:val="22"/>
        </w:rPr>
        <w:fldChar w:fldCharType="separate"/>
      </w:r>
      <w:r w:rsidRPr="000F3CBA">
        <w:rPr>
          <w:rFonts w:ascii="Arial" w:hAnsi="Arial" w:cs="Arial"/>
          <w:noProof/>
          <w:sz w:val="22"/>
          <w:lang w:val="es-ES_tradnl"/>
        </w:rPr>
        <w:t>5</w:t>
      </w:r>
      <w:r w:rsidRPr="000F3CBA">
        <w:rPr>
          <w:rFonts w:ascii="Arial" w:hAnsi="Arial" w:cs="Arial"/>
          <w:noProof/>
          <w:sz w:val="22"/>
        </w:rPr>
        <w:fldChar w:fldCharType="end"/>
      </w:r>
    </w:p>
    <w:p w14:paraId="4CA3A831" w14:textId="77777777" w:rsidR="00E43059" w:rsidRPr="000F3CBA" w:rsidRDefault="00E43059">
      <w:pPr>
        <w:pStyle w:val="TOC1"/>
        <w:rPr>
          <w:rFonts w:ascii="Arial" w:hAnsi="Arial" w:cs="Arial"/>
          <w:b w:val="0"/>
          <w:smallCaps w:val="0"/>
          <w:sz w:val="22"/>
          <w:lang w:eastAsia="en-US"/>
        </w:rPr>
      </w:pPr>
      <w:r w:rsidRPr="000F3CBA">
        <w:rPr>
          <w:rFonts w:ascii="Arial" w:hAnsi="Arial" w:cs="Arial"/>
          <w:sz w:val="22"/>
        </w:rPr>
        <w:t>III.</w:t>
      </w:r>
      <w:r w:rsidRPr="000F3CBA">
        <w:rPr>
          <w:rFonts w:ascii="Arial" w:hAnsi="Arial" w:cs="Arial"/>
          <w:b w:val="0"/>
          <w:smallCaps w:val="0"/>
          <w:sz w:val="22"/>
          <w:lang w:eastAsia="en-US"/>
        </w:rPr>
        <w:tab/>
      </w:r>
      <w:r w:rsidRPr="000F3CBA">
        <w:rPr>
          <w:rFonts w:ascii="Arial" w:hAnsi="Arial" w:cs="Arial"/>
          <w:sz w:val="22"/>
        </w:rPr>
        <w:t>Evaluación</w:t>
      </w:r>
      <w:r w:rsidRPr="000F3CBA">
        <w:rPr>
          <w:rFonts w:ascii="Arial" w:hAnsi="Arial" w:cs="Arial"/>
          <w:sz w:val="22"/>
        </w:rPr>
        <w:tab/>
      </w:r>
      <w:r w:rsidRPr="000F3CBA">
        <w:rPr>
          <w:rFonts w:ascii="Arial" w:hAnsi="Arial" w:cs="Arial"/>
          <w:sz w:val="22"/>
        </w:rPr>
        <w:fldChar w:fldCharType="begin"/>
      </w:r>
      <w:r w:rsidRPr="000F3CBA">
        <w:rPr>
          <w:rFonts w:ascii="Arial" w:hAnsi="Arial" w:cs="Arial"/>
          <w:sz w:val="22"/>
        </w:rPr>
        <w:instrText xml:space="preserve"> PAGEREF _Toc491938578 \h </w:instrText>
      </w:r>
      <w:r w:rsidRPr="000F3CBA">
        <w:rPr>
          <w:rFonts w:ascii="Arial" w:hAnsi="Arial" w:cs="Arial"/>
          <w:sz w:val="22"/>
        </w:rPr>
      </w:r>
      <w:r w:rsidRPr="000F3CBA">
        <w:rPr>
          <w:rFonts w:ascii="Arial" w:hAnsi="Arial" w:cs="Arial"/>
          <w:sz w:val="22"/>
        </w:rPr>
        <w:fldChar w:fldCharType="separate"/>
      </w:r>
      <w:r w:rsidRPr="000F3CBA">
        <w:rPr>
          <w:rFonts w:ascii="Arial" w:hAnsi="Arial" w:cs="Arial"/>
          <w:sz w:val="22"/>
        </w:rPr>
        <w:t>6</w:t>
      </w:r>
      <w:r w:rsidRPr="000F3CBA">
        <w:rPr>
          <w:rFonts w:ascii="Arial" w:hAnsi="Arial" w:cs="Arial"/>
          <w:sz w:val="22"/>
        </w:rPr>
        <w:fldChar w:fldCharType="end"/>
      </w:r>
    </w:p>
    <w:p w14:paraId="3D784986" w14:textId="77777777" w:rsidR="00062D0D" w:rsidRPr="000F3CBA" w:rsidRDefault="00114A2D" w:rsidP="00114A2D">
      <w:pPr>
        <w:pStyle w:val="TOC3"/>
        <w:rPr>
          <w:rFonts w:ascii="Arial" w:hAnsi="Arial" w:cs="Arial"/>
          <w:sz w:val="22"/>
          <w:lang w:val="es-ES_tradnl"/>
        </w:rPr>
      </w:pPr>
      <w:r w:rsidRPr="000F3CBA">
        <w:rPr>
          <w:rFonts w:ascii="Arial" w:hAnsi="Arial" w:cs="Arial"/>
          <w:sz w:val="22"/>
        </w:rPr>
        <w:fldChar w:fldCharType="end"/>
      </w:r>
    </w:p>
    <w:p w14:paraId="4AA97ED5" w14:textId="77777777" w:rsidR="00062D0D" w:rsidRPr="000F3CBA" w:rsidRDefault="00062D0D" w:rsidP="00982FF1">
      <w:pPr>
        <w:rPr>
          <w:rFonts w:ascii="Arial" w:hAnsi="Arial" w:cs="Arial"/>
          <w:lang w:val="es-ES_tradnl"/>
        </w:rPr>
      </w:pPr>
    </w:p>
    <w:p w14:paraId="63739375" w14:textId="77777777" w:rsidR="00062D0D" w:rsidRPr="000F3CBA" w:rsidRDefault="00062D0D" w:rsidP="00982FF1">
      <w:pPr>
        <w:rPr>
          <w:rFonts w:ascii="Arial" w:hAnsi="Arial" w:cs="Arial"/>
          <w:lang w:val="es-ES_tradnl"/>
        </w:rPr>
      </w:pPr>
    </w:p>
    <w:p w14:paraId="63ECE6CA" w14:textId="77777777" w:rsidR="00062D0D" w:rsidRPr="000F3CBA" w:rsidRDefault="00062D0D" w:rsidP="00982FF1">
      <w:pPr>
        <w:rPr>
          <w:rFonts w:ascii="Arial" w:hAnsi="Arial" w:cs="Arial"/>
          <w:lang w:val="es-ES_tradnl"/>
        </w:rPr>
      </w:pPr>
      <w:r w:rsidRPr="000F3CBA">
        <w:rPr>
          <w:rFonts w:ascii="Arial" w:hAnsi="Arial" w:cs="Arial"/>
          <w:lang w:val="es-ES_tradnl"/>
        </w:rPr>
        <w:br w:type="page"/>
      </w:r>
    </w:p>
    <w:p w14:paraId="125EB3D2" w14:textId="77777777" w:rsidR="00062D0D" w:rsidRPr="000F3CBA" w:rsidRDefault="00062D0D" w:rsidP="00982FF1">
      <w:pPr>
        <w:rPr>
          <w:rFonts w:ascii="Arial" w:hAnsi="Arial" w:cs="Arial"/>
          <w:lang w:val="es-ES_tradnl"/>
        </w:rPr>
        <w:sectPr w:rsidR="00062D0D" w:rsidRPr="000F3CBA" w:rsidSect="000F3CBA">
          <w:footerReference w:type="default" r:id="rId10"/>
          <w:pgSz w:w="12240" w:h="15840"/>
          <w:pgMar w:top="1440" w:right="1800" w:bottom="1440" w:left="1800" w:header="720" w:footer="720" w:gutter="0"/>
          <w:pgNumType w:start="0"/>
          <w:cols w:space="720"/>
          <w:titlePg/>
          <w:docGrid w:linePitch="360"/>
        </w:sectPr>
      </w:pPr>
    </w:p>
    <w:p w14:paraId="562529FF" w14:textId="77777777" w:rsidR="00062D0D" w:rsidRPr="000F3CBA" w:rsidRDefault="00062D0D" w:rsidP="00C02F1D">
      <w:pPr>
        <w:pStyle w:val="Chapter"/>
        <w:spacing w:before="0"/>
        <w:rPr>
          <w:rFonts w:ascii="Arial" w:hAnsi="Arial" w:cs="Arial"/>
          <w:sz w:val="22"/>
          <w:szCs w:val="22"/>
          <w:lang w:val="es-ES"/>
        </w:rPr>
      </w:pPr>
      <w:bookmarkStart w:id="1" w:name="_Toc352756751"/>
      <w:bookmarkStart w:id="2" w:name="_Toc491938572"/>
      <w:r w:rsidRPr="000F3CBA">
        <w:rPr>
          <w:rFonts w:ascii="Arial" w:hAnsi="Arial" w:cs="Arial"/>
          <w:sz w:val="22"/>
          <w:szCs w:val="22"/>
          <w:lang w:val="es-ES"/>
        </w:rPr>
        <w:lastRenderedPageBreak/>
        <w:t>Introducción</w:t>
      </w:r>
      <w:bookmarkEnd w:id="1"/>
      <w:bookmarkEnd w:id="2"/>
      <w:r w:rsidRPr="000F3CBA">
        <w:rPr>
          <w:rFonts w:ascii="Arial" w:hAnsi="Arial" w:cs="Arial"/>
          <w:sz w:val="22"/>
          <w:szCs w:val="22"/>
          <w:lang w:val="es-ES"/>
        </w:rPr>
        <w:t xml:space="preserve"> </w:t>
      </w:r>
    </w:p>
    <w:p w14:paraId="6AC90A01" w14:textId="77777777" w:rsidR="00026FB4" w:rsidRPr="000F3CBA" w:rsidRDefault="00026FB4" w:rsidP="000F3CBA">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 xml:space="preserve">El objetivo del programa (RG-L1115) es contribuir a reducir asimetrías de integración de los países de la Cuenca del Plata, con foco en zonas fronterizas priorizadas a través de la realización de proyectos financiados por medio de FONPLATA. </w:t>
      </w:r>
    </w:p>
    <w:p w14:paraId="3D91B78F" w14:textId="77777777" w:rsidR="002C5AC0" w:rsidRPr="000F3CBA" w:rsidRDefault="002C5AC0" w:rsidP="008F347F">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 xml:space="preserve">El Programa mitigará los problemas existentes en el financiamiento </w:t>
      </w:r>
      <w:r w:rsidR="00C84176" w:rsidRPr="000F3CBA">
        <w:rPr>
          <w:rFonts w:ascii="Arial" w:hAnsi="Arial" w:cs="Arial"/>
          <w:sz w:val="22"/>
          <w:szCs w:val="22"/>
          <w:lang w:val="es-ES_tradnl"/>
        </w:rPr>
        <w:t xml:space="preserve">de inversiones para la integración </w:t>
      </w:r>
      <w:r w:rsidR="008F347F" w:rsidRPr="000F3CBA">
        <w:rPr>
          <w:rFonts w:ascii="Arial" w:hAnsi="Arial" w:cs="Arial"/>
          <w:sz w:val="22"/>
          <w:szCs w:val="22"/>
          <w:lang w:val="es-ES_tradnl"/>
        </w:rPr>
        <w:t>en los países prestatarios del Fondo financiero para el desarrollo de la Cuenca del Plata (FONPLATA)</w:t>
      </w:r>
      <w:r w:rsidR="00D71CC7" w:rsidRPr="000F3CBA">
        <w:rPr>
          <w:rFonts w:ascii="Arial" w:hAnsi="Arial" w:cs="Arial"/>
          <w:sz w:val="22"/>
          <w:szCs w:val="22"/>
          <w:lang w:val="es-ES_tradnl"/>
        </w:rPr>
        <w:t xml:space="preserve"> a través de intervenciones de pequeña y media escala que incluyen</w:t>
      </w:r>
      <w:r w:rsidR="008F347F" w:rsidRPr="000F3CBA">
        <w:rPr>
          <w:rFonts w:ascii="Arial" w:hAnsi="Arial" w:cs="Arial"/>
          <w:sz w:val="22"/>
          <w:szCs w:val="22"/>
          <w:lang w:val="es-ES_tradnl"/>
        </w:rPr>
        <w:t>, entre otros,</w:t>
      </w:r>
      <w:r w:rsidR="00C84176" w:rsidRPr="000F3CBA">
        <w:rPr>
          <w:rFonts w:ascii="Arial" w:hAnsi="Arial" w:cs="Arial"/>
          <w:sz w:val="22"/>
          <w:szCs w:val="22"/>
          <w:lang w:val="es-ES_tradnl"/>
        </w:rPr>
        <w:t xml:space="preserve"> proyectos de infraestructura y de financiamiento productivo de MiPyMEs</w:t>
      </w:r>
      <w:r w:rsidR="008F347F" w:rsidRPr="000F3CBA">
        <w:rPr>
          <w:rFonts w:ascii="Arial" w:hAnsi="Arial" w:cs="Arial"/>
          <w:sz w:val="22"/>
          <w:szCs w:val="22"/>
          <w:lang w:val="es-ES_tradnl"/>
        </w:rPr>
        <w:t xml:space="preserve">. Los recursos serán adjudicados a </w:t>
      </w:r>
      <w:r w:rsidR="000F3CBA">
        <w:rPr>
          <w:rFonts w:ascii="Arial" w:hAnsi="Arial" w:cs="Arial"/>
          <w:sz w:val="22"/>
          <w:szCs w:val="22"/>
          <w:lang w:val="es-MX"/>
        </w:rPr>
        <w:t>(i) </w:t>
      </w:r>
      <w:r w:rsidR="008F347F" w:rsidRPr="000F3CBA">
        <w:rPr>
          <w:rFonts w:ascii="Arial" w:hAnsi="Arial" w:cs="Arial"/>
          <w:sz w:val="22"/>
          <w:szCs w:val="22"/>
          <w:lang w:val="es-MX"/>
        </w:rPr>
        <w:t xml:space="preserve">Gobiernos de los Países Miembros o cualquiera </w:t>
      </w:r>
      <w:r w:rsidR="000F3CBA">
        <w:rPr>
          <w:rFonts w:ascii="Arial" w:hAnsi="Arial" w:cs="Arial"/>
          <w:sz w:val="22"/>
          <w:szCs w:val="22"/>
          <w:lang w:val="es-MX"/>
        </w:rPr>
        <w:t>de sus divisiones políticas sub</w:t>
      </w:r>
      <w:r w:rsidR="000F3CBA">
        <w:rPr>
          <w:rFonts w:ascii="Arial" w:hAnsi="Arial" w:cs="Arial"/>
          <w:sz w:val="22"/>
          <w:szCs w:val="22"/>
          <w:lang w:val="es-MX"/>
        </w:rPr>
        <w:noBreakHyphen/>
      </w:r>
      <w:r w:rsidR="008F347F" w:rsidRPr="000F3CBA">
        <w:rPr>
          <w:rFonts w:ascii="Arial" w:hAnsi="Arial" w:cs="Arial"/>
          <w:sz w:val="22"/>
          <w:szCs w:val="22"/>
          <w:lang w:val="es-MX"/>
        </w:rPr>
        <w:t>nacionales o descentralizadas, órganos estatales; y (ii) Personas jurídicas públicas o entidades mixtas de los Países Miembros</w:t>
      </w:r>
      <w:r w:rsidR="008F347F" w:rsidRPr="000F3CBA">
        <w:rPr>
          <w:rFonts w:ascii="Arial" w:hAnsi="Arial" w:cs="Arial"/>
          <w:sz w:val="22"/>
          <w:szCs w:val="22"/>
          <w:lang w:val="es-ES_tradnl"/>
        </w:rPr>
        <w:t xml:space="preserve">. </w:t>
      </w:r>
    </w:p>
    <w:p w14:paraId="1A3BB1B5" w14:textId="77777777" w:rsidR="002C5AC0" w:rsidRPr="000F3CBA" w:rsidRDefault="008F347F" w:rsidP="003A3AAB">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 xml:space="preserve">FONPLATA </w:t>
      </w:r>
      <w:r w:rsidR="00062D0D" w:rsidRPr="000F3CBA">
        <w:rPr>
          <w:rFonts w:ascii="Arial" w:hAnsi="Arial" w:cs="Arial"/>
          <w:sz w:val="22"/>
          <w:szCs w:val="22"/>
          <w:lang w:val="es-ES_tradnl"/>
        </w:rPr>
        <w:t xml:space="preserve">será el prestatario y ejecutor </w:t>
      </w:r>
      <w:r w:rsidR="00393049" w:rsidRPr="000F3CBA">
        <w:rPr>
          <w:rFonts w:ascii="Arial" w:hAnsi="Arial" w:cs="Arial"/>
          <w:sz w:val="22"/>
          <w:szCs w:val="22"/>
          <w:lang w:val="es-ES_tradnl"/>
        </w:rPr>
        <w:t xml:space="preserve">(Agencia Ejecutora) </w:t>
      </w:r>
      <w:r w:rsidR="00062D0D" w:rsidRPr="000F3CBA">
        <w:rPr>
          <w:rFonts w:ascii="Arial" w:hAnsi="Arial" w:cs="Arial"/>
          <w:sz w:val="22"/>
          <w:szCs w:val="22"/>
          <w:lang w:val="es-ES_tradnl"/>
        </w:rPr>
        <w:t xml:space="preserve">del préstamo y utilizará su estructura organizativa para cumplir con las responsabilidades y realizar las actividades previstas durante la ejecución del programa. </w:t>
      </w:r>
    </w:p>
    <w:p w14:paraId="7F1D2E8A" w14:textId="77777777" w:rsidR="002C5AC0" w:rsidRPr="000F3CBA" w:rsidRDefault="00ED2762" w:rsidP="003A3AAB">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L</w:t>
      </w:r>
      <w:r w:rsidR="00062D0D" w:rsidRPr="000F3CBA">
        <w:rPr>
          <w:rFonts w:ascii="Arial" w:hAnsi="Arial" w:cs="Arial"/>
          <w:sz w:val="22"/>
          <w:szCs w:val="22"/>
          <w:lang w:val="es-ES_tradnl"/>
        </w:rPr>
        <w:t>os recursos del programa para apoyar la administración, promoción, monitoreo y eval</w:t>
      </w:r>
      <w:r w:rsidRPr="000F3CBA">
        <w:rPr>
          <w:rFonts w:ascii="Arial" w:hAnsi="Arial" w:cs="Arial"/>
          <w:sz w:val="22"/>
          <w:szCs w:val="22"/>
          <w:lang w:val="es-ES_tradnl"/>
        </w:rPr>
        <w:t xml:space="preserve">uación de impacto del programa estarán a cargo de la </w:t>
      </w:r>
      <w:r w:rsidR="00393049" w:rsidRPr="000F3CBA">
        <w:rPr>
          <w:rFonts w:ascii="Arial" w:hAnsi="Arial" w:cs="Arial"/>
          <w:sz w:val="22"/>
          <w:szCs w:val="22"/>
          <w:lang w:val="es-ES_tradnl"/>
        </w:rPr>
        <w:t>A</w:t>
      </w:r>
      <w:r w:rsidRPr="000F3CBA">
        <w:rPr>
          <w:rFonts w:ascii="Arial" w:hAnsi="Arial" w:cs="Arial"/>
          <w:sz w:val="22"/>
          <w:szCs w:val="22"/>
          <w:lang w:val="es-ES_tradnl"/>
        </w:rPr>
        <w:t xml:space="preserve">gencia </w:t>
      </w:r>
      <w:r w:rsidR="00393049" w:rsidRPr="000F3CBA">
        <w:rPr>
          <w:rFonts w:ascii="Arial" w:hAnsi="Arial" w:cs="Arial"/>
          <w:sz w:val="22"/>
          <w:szCs w:val="22"/>
          <w:lang w:val="es-ES_tradnl"/>
        </w:rPr>
        <w:t>E</w:t>
      </w:r>
      <w:r w:rsidRPr="000F3CBA">
        <w:rPr>
          <w:rFonts w:ascii="Arial" w:hAnsi="Arial" w:cs="Arial"/>
          <w:sz w:val="22"/>
          <w:szCs w:val="22"/>
          <w:lang w:val="es-ES_tradnl"/>
        </w:rPr>
        <w:t>jec</w:t>
      </w:r>
      <w:r w:rsidR="00393049" w:rsidRPr="000F3CBA">
        <w:rPr>
          <w:rFonts w:ascii="Arial" w:hAnsi="Arial" w:cs="Arial"/>
          <w:sz w:val="22"/>
          <w:szCs w:val="22"/>
          <w:lang w:val="es-ES_tradnl"/>
        </w:rPr>
        <w:t>u</w:t>
      </w:r>
      <w:r w:rsidRPr="000F3CBA">
        <w:rPr>
          <w:rFonts w:ascii="Arial" w:hAnsi="Arial" w:cs="Arial"/>
          <w:sz w:val="22"/>
          <w:szCs w:val="22"/>
          <w:lang w:val="es-ES_tradnl"/>
        </w:rPr>
        <w:t>tora</w:t>
      </w:r>
      <w:r w:rsidR="00E94F1B" w:rsidRPr="000F3CBA">
        <w:rPr>
          <w:rFonts w:ascii="Arial" w:hAnsi="Arial" w:cs="Arial"/>
          <w:sz w:val="22"/>
          <w:szCs w:val="22"/>
          <w:lang w:val="es-ES_tradnl"/>
        </w:rPr>
        <w:t xml:space="preserve"> (AE)</w:t>
      </w:r>
      <w:r w:rsidRPr="000F3CBA">
        <w:rPr>
          <w:rFonts w:ascii="Arial" w:hAnsi="Arial" w:cs="Arial"/>
          <w:sz w:val="22"/>
          <w:szCs w:val="22"/>
          <w:lang w:val="es-ES_tradnl"/>
        </w:rPr>
        <w:t>.</w:t>
      </w:r>
    </w:p>
    <w:p w14:paraId="1D8F5068" w14:textId="77777777" w:rsidR="00062D0D" w:rsidRPr="000F3CBA" w:rsidRDefault="00062D0D" w:rsidP="003A3AAB">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 xml:space="preserve">Como parte de la ejecución del programa, se han identificado los siguientes instrumentos de monitoreo y evaluación: </w:t>
      </w:r>
    </w:p>
    <w:p w14:paraId="1E0C6B64" w14:textId="77777777" w:rsidR="00062D0D" w:rsidRPr="000F3CBA" w:rsidRDefault="008F347F" w:rsidP="00FE681D">
      <w:pPr>
        <w:pStyle w:val="subpar"/>
        <w:tabs>
          <w:tab w:val="clear" w:pos="2592"/>
          <w:tab w:val="num" w:pos="1440"/>
        </w:tabs>
        <w:spacing w:before="60" w:after="60"/>
        <w:ind w:left="1440" w:hanging="450"/>
        <w:rPr>
          <w:rFonts w:ascii="Arial" w:hAnsi="Arial" w:cs="Arial"/>
          <w:sz w:val="22"/>
          <w:szCs w:val="22"/>
          <w:lang w:val="es-AR"/>
        </w:rPr>
      </w:pPr>
      <w:r w:rsidRPr="000F3CBA">
        <w:rPr>
          <w:rFonts w:ascii="Arial" w:hAnsi="Arial" w:cs="Arial"/>
          <w:sz w:val="22"/>
          <w:szCs w:val="22"/>
          <w:lang w:val="es-ES_tradnl"/>
        </w:rPr>
        <w:t>I</w:t>
      </w:r>
      <w:r w:rsidR="00062D0D" w:rsidRPr="000F3CBA">
        <w:rPr>
          <w:rFonts w:ascii="Arial" w:hAnsi="Arial" w:cs="Arial"/>
          <w:sz w:val="22"/>
          <w:szCs w:val="22"/>
          <w:lang w:val="es-AR"/>
        </w:rPr>
        <w:t xml:space="preserve">nformes de seguimiento del programa en el que la AE informa al Banco </w:t>
      </w:r>
      <w:r w:rsidR="00393049" w:rsidRPr="000F3CBA">
        <w:rPr>
          <w:rFonts w:ascii="Arial" w:hAnsi="Arial" w:cs="Arial"/>
          <w:sz w:val="22"/>
          <w:szCs w:val="22"/>
          <w:lang w:val="es-AR"/>
        </w:rPr>
        <w:t xml:space="preserve">el </w:t>
      </w:r>
      <w:r w:rsidR="00062D0D" w:rsidRPr="000F3CBA">
        <w:rPr>
          <w:rFonts w:ascii="Arial" w:hAnsi="Arial" w:cs="Arial"/>
          <w:sz w:val="22"/>
          <w:szCs w:val="22"/>
          <w:lang w:val="es-AR"/>
        </w:rPr>
        <w:t xml:space="preserve">progreso en la ejecución de las actividades programadas, </w:t>
      </w:r>
      <w:r w:rsidR="00393049" w:rsidRPr="000F3CBA">
        <w:rPr>
          <w:rFonts w:ascii="Arial" w:hAnsi="Arial" w:cs="Arial"/>
          <w:sz w:val="22"/>
          <w:szCs w:val="22"/>
          <w:lang w:val="es-AR"/>
        </w:rPr>
        <w:t xml:space="preserve">incluyendo </w:t>
      </w:r>
      <w:r w:rsidR="00062D0D" w:rsidRPr="000F3CBA">
        <w:rPr>
          <w:rFonts w:ascii="Arial" w:hAnsi="Arial" w:cs="Arial"/>
          <w:sz w:val="22"/>
          <w:szCs w:val="22"/>
          <w:lang w:val="es-AR"/>
        </w:rPr>
        <w:t xml:space="preserve">el cumplimiento de objetivos previamente acordados para los indicadores de producto </w:t>
      </w:r>
      <w:r w:rsidR="00393049" w:rsidRPr="000F3CBA">
        <w:rPr>
          <w:rFonts w:ascii="Arial" w:hAnsi="Arial" w:cs="Arial"/>
          <w:sz w:val="22"/>
          <w:szCs w:val="22"/>
          <w:lang w:val="es-AR"/>
        </w:rPr>
        <w:t>que se describen en la matriz de resultados que se adjunta al programa propuesto</w:t>
      </w:r>
      <w:r w:rsidR="00062D0D" w:rsidRPr="000F3CBA">
        <w:rPr>
          <w:rFonts w:ascii="Arial" w:hAnsi="Arial" w:cs="Arial"/>
          <w:sz w:val="22"/>
          <w:szCs w:val="22"/>
          <w:lang w:val="es-AR"/>
        </w:rPr>
        <w:t xml:space="preserve">; </w:t>
      </w:r>
    </w:p>
    <w:p w14:paraId="5D80AB5A" w14:textId="77777777" w:rsidR="00062D0D" w:rsidRPr="000F3CBA" w:rsidRDefault="00114B93" w:rsidP="00FE681D">
      <w:pPr>
        <w:pStyle w:val="subpar"/>
        <w:tabs>
          <w:tab w:val="clear" w:pos="2592"/>
          <w:tab w:val="num" w:pos="1440"/>
        </w:tabs>
        <w:spacing w:before="60" w:after="60"/>
        <w:ind w:left="1440" w:hanging="450"/>
        <w:rPr>
          <w:rFonts w:ascii="Arial" w:hAnsi="Arial" w:cs="Arial"/>
          <w:sz w:val="22"/>
          <w:szCs w:val="22"/>
          <w:lang w:val="es-AR"/>
        </w:rPr>
      </w:pPr>
      <w:r w:rsidRPr="000F3CBA">
        <w:rPr>
          <w:rFonts w:ascii="Arial" w:hAnsi="Arial" w:cs="Arial"/>
          <w:sz w:val="22"/>
          <w:szCs w:val="22"/>
          <w:lang w:val="es-AR"/>
        </w:rPr>
        <w:t>A</w:t>
      </w:r>
      <w:r w:rsidR="00062D0D" w:rsidRPr="000F3CBA">
        <w:rPr>
          <w:rFonts w:ascii="Arial" w:hAnsi="Arial" w:cs="Arial"/>
          <w:sz w:val="22"/>
          <w:szCs w:val="22"/>
          <w:lang w:val="es-AR"/>
        </w:rPr>
        <w:t>uditor</w:t>
      </w:r>
      <w:r w:rsidR="00393049" w:rsidRPr="000F3CBA">
        <w:rPr>
          <w:rFonts w:ascii="Arial" w:hAnsi="Arial" w:cs="Arial"/>
          <w:sz w:val="22"/>
          <w:szCs w:val="22"/>
          <w:lang w:val="es-AR"/>
        </w:rPr>
        <w:t>í</w:t>
      </w:r>
      <w:r w:rsidR="00062D0D" w:rsidRPr="000F3CBA">
        <w:rPr>
          <w:rFonts w:ascii="Arial" w:hAnsi="Arial" w:cs="Arial"/>
          <w:sz w:val="22"/>
          <w:szCs w:val="22"/>
          <w:lang w:val="es-AR"/>
        </w:rPr>
        <w:t xml:space="preserve">as financieras anuales del programa; y </w:t>
      </w:r>
    </w:p>
    <w:p w14:paraId="2C3A753C" w14:textId="77777777" w:rsidR="00B05017" w:rsidRPr="000F3CBA" w:rsidRDefault="00B05017" w:rsidP="00FE681D">
      <w:pPr>
        <w:pStyle w:val="subpar"/>
        <w:tabs>
          <w:tab w:val="clear" w:pos="2592"/>
          <w:tab w:val="num" w:pos="1440"/>
        </w:tabs>
        <w:spacing w:before="60" w:after="60"/>
        <w:ind w:left="1440" w:hanging="450"/>
        <w:rPr>
          <w:rFonts w:ascii="Arial" w:hAnsi="Arial" w:cs="Arial"/>
          <w:sz w:val="22"/>
          <w:szCs w:val="22"/>
          <w:lang w:val="es-AR"/>
        </w:rPr>
      </w:pPr>
      <w:r w:rsidRPr="000F3CBA">
        <w:rPr>
          <w:rFonts w:ascii="Arial" w:hAnsi="Arial" w:cs="Arial"/>
          <w:sz w:val="22"/>
          <w:szCs w:val="22"/>
          <w:lang w:val="es-AR"/>
        </w:rPr>
        <w:t>Análisis costo beneficio expost.</w:t>
      </w:r>
    </w:p>
    <w:p w14:paraId="59B05AF5" w14:textId="77777777" w:rsidR="00B05017" w:rsidRPr="000F3CBA" w:rsidRDefault="00B05017" w:rsidP="00B05017">
      <w:pPr>
        <w:pStyle w:val="Paragraph"/>
        <w:numPr>
          <w:ilvl w:val="1"/>
          <w:numId w:val="24"/>
        </w:numPr>
        <w:tabs>
          <w:tab w:val="clear" w:pos="2448"/>
          <w:tab w:val="num" w:pos="2520"/>
        </w:tabs>
        <w:ind w:left="720" w:hanging="810"/>
        <w:rPr>
          <w:rFonts w:ascii="Arial" w:hAnsi="Arial" w:cs="Arial"/>
          <w:sz w:val="22"/>
          <w:szCs w:val="22"/>
          <w:lang w:val="es-ES_tradnl"/>
        </w:rPr>
      </w:pPr>
      <w:r w:rsidRPr="000F3CBA">
        <w:rPr>
          <w:rFonts w:ascii="Arial" w:hAnsi="Arial" w:cs="Arial"/>
          <w:sz w:val="22"/>
          <w:szCs w:val="22"/>
          <w:lang w:val="es-ES_tradnl"/>
        </w:rPr>
        <w:t xml:space="preserve">Adicionalmente, atendiendo a las características innovadoras de esta operación, se sugiere la realización de un caso de estudio que </w:t>
      </w:r>
      <w:r w:rsidR="00052C1A" w:rsidRPr="000F3CBA">
        <w:rPr>
          <w:rFonts w:ascii="Arial" w:hAnsi="Arial" w:cs="Arial"/>
          <w:sz w:val="22"/>
          <w:szCs w:val="22"/>
          <w:lang w:val="es-ES_tradnl"/>
        </w:rPr>
        <w:t xml:space="preserve">recoge y disemine las lecciones aprendidas. </w:t>
      </w:r>
      <w:r w:rsidRPr="000F3CBA">
        <w:rPr>
          <w:rFonts w:ascii="Arial" w:hAnsi="Arial" w:cs="Arial"/>
          <w:sz w:val="22"/>
          <w:szCs w:val="22"/>
          <w:lang w:val="es-ES_tradnl"/>
        </w:rPr>
        <w:t xml:space="preserve"> </w:t>
      </w:r>
    </w:p>
    <w:p w14:paraId="5D9E52E0" w14:textId="77777777" w:rsidR="00B05017" w:rsidRPr="000F3CBA" w:rsidRDefault="00B05017" w:rsidP="00B05017">
      <w:pPr>
        <w:pStyle w:val="subpar"/>
        <w:numPr>
          <w:ilvl w:val="0"/>
          <w:numId w:val="0"/>
        </w:numPr>
        <w:spacing w:before="60" w:after="60"/>
        <w:ind w:left="1440"/>
        <w:rPr>
          <w:rFonts w:ascii="Arial" w:hAnsi="Arial" w:cs="Arial"/>
          <w:sz w:val="22"/>
          <w:szCs w:val="22"/>
          <w:lang w:val="es-AR"/>
        </w:rPr>
      </w:pPr>
      <w:r w:rsidRPr="000F3CBA">
        <w:rPr>
          <w:rFonts w:ascii="Arial" w:hAnsi="Arial" w:cs="Arial"/>
          <w:sz w:val="22"/>
          <w:szCs w:val="22"/>
          <w:lang w:val="es-AR"/>
        </w:rPr>
        <w:t xml:space="preserve"> </w:t>
      </w:r>
    </w:p>
    <w:p w14:paraId="1DDE4E78" w14:textId="77777777" w:rsidR="00114B93" w:rsidRPr="000F3CBA" w:rsidRDefault="00114B93" w:rsidP="00114B93">
      <w:pPr>
        <w:rPr>
          <w:rFonts w:ascii="Arial" w:hAnsi="Arial" w:cs="Arial"/>
          <w:lang w:val="es-ES_tradnl"/>
        </w:rPr>
        <w:sectPr w:rsidR="00114B93" w:rsidRPr="000F3CBA" w:rsidSect="000F3CBA">
          <w:type w:val="continuous"/>
          <w:pgSz w:w="12242" w:h="15842" w:code="1"/>
          <w:pgMar w:top="1440" w:right="1800" w:bottom="1440" w:left="1800" w:header="720" w:footer="720" w:gutter="0"/>
          <w:cols w:space="708"/>
          <w:docGrid w:linePitch="360"/>
        </w:sectPr>
      </w:pPr>
      <w:bookmarkStart w:id="3" w:name="_Toc352756752"/>
    </w:p>
    <w:p w14:paraId="74750511" w14:textId="77777777" w:rsidR="00062D0D" w:rsidRPr="000F3CBA" w:rsidRDefault="00062D0D" w:rsidP="00114B93">
      <w:pPr>
        <w:pStyle w:val="Chapter"/>
        <w:rPr>
          <w:rFonts w:ascii="Arial" w:hAnsi="Arial" w:cs="Arial"/>
          <w:sz w:val="22"/>
          <w:szCs w:val="22"/>
          <w:lang w:val="es-ES"/>
        </w:rPr>
      </w:pPr>
      <w:bookmarkStart w:id="4" w:name="_Toc491938573"/>
      <w:r w:rsidRPr="000F3CBA">
        <w:rPr>
          <w:rFonts w:ascii="Arial" w:hAnsi="Arial" w:cs="Arial"/>
          <w:sz w:val="22"/>
          <w:szCs w:val="22"/>
          <w:lang w:val="es-ES"/>
        </w:rPr>
        <w:lastRenderedPageBreak/>
        <w:t>Monitoreo</w:t>
      </w:r>
      <w:bookmarkEnd w:id="3"/>
      <w:bookmarkEnd w:id="4"/>
    </w:p>
    <w:p w14:paraId="48505536" w14:textId="77777777" w:rsidR="003759D3" w:rsidRPr="000F3CBA" w:rsidRDefault="00062D0D"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El propósito de esta sección es describir el proceso de monitoreo del programa</w:t>
      </w:r>
      <w:r w:rsidR="001847AE" w:rsidRPr="000F3CBA">
        <w:rPr>
          <w:rFonts w:ascii="Arial" w:hAnsi="Arial" w:cs="Arial"/>
          <w:sz w:val="22"/>
          <w:szCs w:val="22"/>
          <w:lang w:val="es-ES_tradnl"/>
        </w:rPr>
        <w:t xml:space="preserve"> que se aplicará a lo largo de la ejecución del programa para garantizar su correcto desarrollo y adecuada utilización de los recursos. </w:t>
      </w:r>
      <w:r w:rsidR="0069096F" w:rsidRPr="000F3CBA">
        <w:rPr>
          <w:rFonts w:ascii="Arial" w:hAnsi="Arial" w:cs="Arial"/>
          <w:sz w:val="22"/>
          <w:szCs w:val="22"/>
          <w:lang w:val="es-ES_tradnl"/>
        </w:rPr>
        <w:t>FONPLATA</w:t>
      </w:r>
      <w:r w:rsidR="001847AE" w:rsidRPr="000F3CBA">
        <w:rPr>
          <w:rFonts w:ascii="Arial" w:hAnsi="Arial" w:cs="Arial"/>
          <w:sz w:val="22"/>
          <w:szCs w:val="22"/>
          <w:lang w:val="es-ES_tradnl"/>
        </w:rPr>
        <w:t xml:space="preserve"> será responsable de realizar el seguimiento del programa</w:t>
      </w:r>
      <w:r w:rsidRPr="000F3CBA">
        <w:rPr>
          <w:rFonts w:ascii="Arial" w:hAnsi="Arial" w:cs="Arial"/>
          <w:sz w:val="22"/>
          <w:szCs w:val="22"/>
          <w:lang w:val="es-ES_tradnl"/>
        </w:rPr>
        <w:t xml:space="preserve">. Su monitoreo se centrará </w:t>
      </w:r>
      <w:r w:rsidR="0069096F" w:rsidRPr="000F3CBA">
        <w:rPr>
          <w:rFonts w:ascii="Arial" w:hAnsi="Arial" w:cs="Arial"/>
          <w:sz w:val="22"/>
          <w:szCs w:val="22"/>
          <w:lang w:val="es-ES_tradnl"/>
        </w:rPr>
        <w:t>en la medición anual de</w:t>
      </w:r>
      <w:r w:rsidRPr="000F3CBA">
        <w:rPr>
          <w:rFonts w:ascii="Arial" w:hAnsi="Arial" w:cs="Arial"/>
          <w:sz w:val="22"/>
          <w:szCs w:val="22"/>
          <w:lang w:val="es-ES_tradnl"/>
        </w:rPr>
        <w:t xml:space="preserve"> los resultados del programa. </w:t>
      </w:r>
      <w:bookmarkStart w:id="5" w:name="_Toc352756753"/>
    </w:p>
    <w:p w14:paraId="4CE1D228" w14:textId="77777777" w:rsidR="00062D0D" w:rsidRPr="000F3CBA" w:rsidRDefault="00062D0D" w:rsidP="00B4693C">
      <w:pPr>
        <w:pStyle w:val="SecHeading"/>
        <w:tabs>
          <w:tab w:val="num" w:pos="990"/>
        </w:tabs>
        <w:ind w:left="720" w:hanging="720"/>
        <w:rPr>
          <w:rFonts w:ascii="Arial" w:hAnsi="Arial" w:cs="Arial"/>
          <w:color w:val="auto"/>
          <w:sz w:val="22"/>
          <w:szCs w:val="22"/>
        </w:rPr>
      </w:pPr>
      <w:bookmarkStart w:id="6" w:name="_Toc491938574"/>
      <w:r w:rsidRPr="000F3CBA">
        <w:rPr>
          <w:rFonts w:ascii="Arial" w:hAnsi="Arial" w:cs="Arial"/>
          <w:color w:val="auto"/>
          <w:sz w:val="22"/>
          <w:szCs w:val="22"/>
        </w:rPr>
        <w:t>Indicadores</w:t>
      </w:r>
      <w:bookmarkEnd w:id="5"/>
      <w:bookmarkEnd w:id="6"/>
      <w:r w:rsidRPr="000F3CBA">
        <w:rPr>
          <w:rFonts w:ascii="Arial" w:hAnsi="Arial" w:cs="Arial"/>
          <w:color w:val="auto"/>
          <w:sz w:val="22"/>
          <w:szCs w:val="22"/>
        </w:rPr>
        <w:t xml:space="preserve"> </w:t>
      </w:r>
    </w:p>
    <w:p w14:paraId="0E4824B2" w14:textId="77777777" w:rsidR="00E819FA" w:rsidRPr="000F3CBA" w:rsidRDefault="001847AE"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Los indicadores que serán monitoreados y registrados en el Informe de Seguimiento del Proyecto (PMR</w:t>
      </w:r>
      <w:r w:rsidRPr="000F3CBA">
        <w:rPr>
          <w:rFonts w:ascii="Arial" w:hAnsi="Arial" w:cs="Arial"/>
          <w:sz w:val="22"/>
          <w:szCs w:val="22"/>
          <w:vertAlign w:val="superscript"/>
        </w:rPr>
        <w:footnoteReference w:id="2"/>
      </w:r>
      <w:r w:rsidRPr="000F3CBA">
        <w:rPr>
          <w:rFonts w:ascii="Arial" w:hAnsi="Arial" w:cs="Arial"/>
          <w:sz w:val="22"/>
          <w:szCs w:val="22"/>
          <w:lang w:val="es-ES_tradnl"/>
        </w:rPr>
        <w:t xml:space="preserve">) se encuentran </w:t>
      </w:r>
      <w:r w:rsidR="00062D0D" w:rsidRPr="000F3CBA">
        <w:rPr>
          <w:rFonts w:ascii="Arial" w:hAnsi="Arial" w:cs="Arial"/>
          <w:sz w:val="22"/>
          <w:szCs w:val="22"/>
          <w:lang w:val="es-ES_tradnl"/>
        </w:rPr>
        <w:t xml:space="preserve">descritos en la Matriz de Resultados del Programa acordada con la </w:t>
      </w:r>
      <w:r w:rsidR="001E1694" w:rsidRPr="000F3CBA">
        <w:rPr>
          <w:rFonts w:ascii="Arial" w:hAnsi="Arial" w:cs="Arial"/>
          <w:sz w:val="22"/>
          <w:szCs w:val="22"/>
          <w:lang w:val="es-ES_tradnl"/>
        </w:rPr>
        <w:t>AE</w:t>
      </w:r>
      <w:r w:rsidR="00062D0D" w:rsidRPr="000F3CBA">
        <w:rPr>
          <w:rFonts w:ascii="Arial" w:hAnsi="Arial" w:cs="Arial"/>
          <w:sz w:val="22"/>
          <w:szCs w:val="22"/>
          <w:lang w:val="es-ES_tradnl"/>
        </w:rPr>
        <w:t xml:space="preserve">. Los indicadores de producto y de resultados intermedios a ser monitoreados periódicamente </w:t>
      </w:r>
      <w:r w:rsidR="005F1542" w:rsidRPr="000F3CBA">
        <w:rPr>
          <w:rFonts w:ascii="Arial" w:hAnsi="Arial" w:cs="Arial"/>
          <w:sz w:val="22"/>
          <w:szCs w:val="22"/>
          <w:lang w:val="es-ES_tradnl"/>
        </w:rPr>
        <w:t xml:space="preserve">se señalan en el Cuadro 1. </w:t>
      </w:r>
    </w:p>
    <w:p w14:paraId="00B4842E" w14:textId="77777777" w:rsidR="00062D0D" w:rsidRPr="000F3CBA" w:rsidRDefault="00062D0D" w:rsidP="00062D0D">
      <w:pPr>
        <w:pStyle w:val="Default"/>
        <w:jc w:val="center"/>
        <w:rPr>
          <w:rFonts w:ascii="Arial" w:hAnsi="Arial" w:cs="Arial"/>
          <w:b/>
          <w:color w:val="auto"/>
          <w:sz w:val="22"/>
          <w:szCs w:val="22"/>
          <w:lang w:val="es-AR"/>
        </w:rPr>
      </w:pPr>
      <w:r w:rsidRPr="000F3CBA">
        <w:rPr>
          <w:rFonts w:ascii="Arial" w:hAnsi="Arial" w:cs="Arial"/>
          <w:b/>
          <w:color w:val="auto"/>
          <w:sz w:val="22"/>
          <w:szCs w:val="22"/>
          <w:lang w:val="es-AR"/>
        </w:rPr>
        <w:t>Cuadro 1</w:t>
      </w:r>
    </w:p>
    <w:p w14:paraId="283F7F13" w14:textId="77777777" w:rsidR="00062D0D" w:rsidRPr="000F3CBA" w:rsidRDefault="00062D0D" w:rsidP="00062D0D">
      <w:pPr>
        <w:pStyle w:val="Default"/>
        <w:jc w:val="center"/>
        <w:rPr>
          <w:rFonts w:ascii="Arial" w:hAnsi="Arial" w:cs="Arial"/>
          <w:b/>
          <w:color w:val="auto"/>
          <w:sz w:val="22"/>
          <w:szCs w:val="22"/>
          <w:lang w:val="es-AR"/>
        </w:rPr>
      </w:pPr>
      <w:r w:rsidRPr="000F3CBA">
        <w:rPr>
          <w:rFonts w:ascii="Arial" w:hAnsi="Arial" w:cs="Arial"/>
          <w:b/>
          <w:color w:val="auto"/>
          <w:sz w:val="22"/>
          <w:szCs w:val="22"/>
          <w:lang w:val="es-AR"/>
        </w:rPr>
        <w:t>Indicadores de Monitoreo</w:t>
      </w:r>
    </w:p>
    <w:tbl>
      <w:tblPr>
        <w:tblpPr w:leftFromText="180" w:rightFromText="180" w:vertAnchor="text" w:horzAnchor="margin" w:tblpY="1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900"/>
        <w:gridCol w:w="1597"/>
        <w:gridCol w:w="3263"/>
        <w:gridCol w:w="1170"/>
      </w:tblGrid>
      <w:tr w:rsidR="0069096F" w:rsidRPr="000F3CBA" w14:paraId="4C8A1FE1" w14:textId="77777777" w:rsidTr="00D55D74">
        <w:trPr>
          <w:trHeight w:val="892"/>
        </w:trPr>
        <w:tc>
          <w:tcPr>
            <w:tcW w:w="2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FAD5BF"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Indicadores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E6B731"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Unidad de Medida</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0EE134"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Medios de Verificación</w:t>
            </w:r>
          </w:p>
        </w:tc>
        <w:tc>
          <w:tcPr>
            <w:tcW w:w="3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E256A4"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Descripción</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22A7C0"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Frecuencia de Medición</w:t>
            </w:r>
          </w:p>
        </w:tc>
      </w:tr>
      <w:tr w:rsidR="0069096F" w:rsidRPr="000F3CBA" w14:paraId="185BE125" w14:textId="77777777" w:rsidTr="00D55D74">
        <w:trPr>
          <w:trHeight w:val="347"/>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F5DE3E" w14:textId="77777777" w:rsidR="0069096F" w:rsidRPr="000F3CBA" w:rsidRDefault="0069096F" w:rsidP="00D55D74">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Indicadores de Resultado</w:t>
            </w:r>
          </w:p>
        </w:tc>
      </w:tr>
      <w:tr w:rsidR="000977B9" w:rsidRPr="00AF7A5A" w14:paraId="669325EE" w14:textId="77777777" w:rsidTr="007C3314">
        <w:trPr>
          <w:trHeight w:val="350"/>
        </w:trPr>
        <w:tc>
          <w:tcPr>
            <w:tcW w:w="9648" w:type="dxa"/>
            <w:gridSpan w:val="5"/>
            <w:tcBorders>
              <w:top w:val="single" w:sz="4" w:space="0" w:color="000000"/>
              <w:left w:val="single" w:sz="4" w:space="0" w:color="000000"/>
              <w:bottom w:val="single" w:sz="4" w:space="0" w:color="000000"/>
              <w:right w:val="single" w:sz="4" w:space="0" w:color="000000"/>
            </w:tcBorders>
            <w:vAlign w:val="center"/>
          </w:tcPr>
          <w:p w14:paraId="36012FCA" w14:textId="73FF227A" w:rsidR="000977B9" w:rsidRPr="007C3314" w:rsidRDefault="000977B9" w:rsidP="007C3314">
            <w:pPr>
              <w:spacing w:after="0" w:line="240" w:lineRule="auto"/>
              <w:rPr>
                <w:rFonts w:ascii="Arial" w:hAnsi="Arial" w:cs="Arial"/>
                <w:b/>
                <w:sz w:val="18"/>
                <w:szCs w:val="18"/>
                <w:lang w:val="es-ES_tradnl" w:eastAsia="zh-CN"/>
              </w:rPr>
            </w:pPr>
            <w:r w:rsidRPr="003B3502">
              <w:rPr>
                <w:rFonts w:ascii="Arial" w:hAnsi="Arial" w:cs="Arial"/>
                <w:b/>
                <w:caps/>
                <w:sz w:val="18"/>
                <w:szCs w:val="18"/>
                <w:u w:val="single"/>
                <w:lang w:val="es-ES_tradnl" w:eastAsia="zh-CN"/>
              </w:rPr>
              <w:t xml:space="preserve">resultado </w:t>
            </w:r>
            <w:r w:rsidRPr="003B3502">
              <w:rPr>
                <w:rFonts w:ascii="Arial" w:hAnsi="Arial" w:cs="Arial"/>
                <w:b/>
                <w:smallCaps/>
                <w:sz w:val="18"/>
                <w:szCs w:val="18"/>
                <w:u w:val="single"/>
                <w:lang w:val="es-ES_tradnl"/>
              </w:rPr>
              <w:t xml:space="preserve">1: </w:t>
            </w:r>
            <w:r>
              <w:rPr>
                <w:rFonts w:ascii="Arial" w:hAnsi="Arial" w:cs="Arial"/>
                <w:b/>
                <w:smallCaps/>
                <w:sz w:val="18"/>
                <w:szCs w:val="18"/>
                <w:u w:val="single"/>
                <w:lang w:val="es-ES_tradnl"/>
              </w:rPr>
              <w:t>Indicadores de Integración Comercial y Competitividad mejoradas</w:t>
            </w:r>
          </w:p>
        </w:tc>
      </w:tr>
      <w:tr w:rsidR="000977B9" w:rsidRPr="000F3CBA" w14:paraId="082A8A4A" w14:textId="77777777" w:rsidTr="00D55D74">
        <w:trPr>
          <w:trHeight w:val="973"/>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17D8FC25" w14:textId="70B1AEBB"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Indicador 1.</w:t>
            </w:r>
            <w:r w:rsidRPr="003B3502">
              <w:rPr>
                <w:rFonts w:ascii="Arial" w:hAnsi="Arial" w:cs="Arial"/>
                <w:sz w:val="18"/>
                <w:szCs w:val="18"/>
                <w:lang w:val="es-ES_tradnl"/>
              </w:rPr>
              <w:t xml:space="preserve"> </w:t>
            </w:r>
            <w:r>
              <w:rPr>
                <w:rFonts w:ascii="Arial" w:hAnsi="Arial" w:cs="Arial"/>
                <w:sz w:val="18"/>
                <w:szCs w:val="18"/>
                <w:lang w:val="es-ES_tradnl"/>
              </w:rPr>
              <w:t xml:space="preserve">Valor medio de las exportaciones e importaciones sobre el </w:t>
            </w:r>
            <w:r w:rsidRPr="00176355">
              <w:rPr>
                <w:rFonts w:ascii="Arial" w:hAnsi="Arial" w:cs="Arial"/>
                <w:sz w:val="18"/>
                <w:szCs w:val="18"/>
                <w:lang w:val="es-ES_tradnl"/>
              </w:rPr>
              <w:t>PIB</w:t>
            </w:r>
            <w:r>
              <w:rPr>
                <w:rFonts w:ascii="Arial" w:hAnsi="Arial" w:cs="Arial"/>
                <w:sz w:val="18"/>
                <w:szCs w:val="18"/>
                <w:lang w:val="es-ES_tradnl"/>
              </w:rPr>
              <w:t xml:space="preserve">. </w:t>
            </w:r>
            <w:r w:rsidRPr="00CD15B6">
              <w:rPr>
                <w:rFonts w:ascii="Arial" w:hAnsi="Arial" w:cs="Arial"/>
                <w:b/>
                <w:sz w:val="18"/>
                <w:szCs w:val="18"/>
                <w:lang w:val="es-ES_tradnl"/>
              </w:rPr>
              <w:t>Argentina</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7A4DD7A7"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1757150F"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Cuentas nacionales de los países de la Cuenca del 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02CFAFCD" w14:textId="6B892727" w:rsidR="000977B9" w:rsidRPr="000F3CBA" w:rsidRDefault="000977B9" w:rsidP="000977B9">
            <w:pPr>
              <w:spacing w:before="20" w:line="240" w:lineRule="auto"/>
              <w:jc w:val="both"/>
              <w:rPr>
                <w:rFonts w:ascii="Arial" w:hAnsi="Arial" w:cs="Arial"/>
                <w:color w:val="FF0000"/>
                <w:sz w:val="18"/>
                <w:szCs w:val="18"/>
                <w:lang w:val="es-ES_tradnl"/>
              </w:rPr>
            </w:pPr>
            <w:r>
              <w:rPr>
                <w:rFonts w:ascii="Arial" w:hAnsi="Arial" w:cs="Arial"/>
                <w:sz w:val="18"/>
                <w:szCs w:val="18"/>
                <w:lang w:val="es-ES_tradnl"/>
              </w:rPr>
              <w:t xml:space="preserve">Mide la suma del valor total de las importaciones y exportaciones sobre el producto interior bruto. </w:t>
            </w:r>
          </w:p>
        </w:tc>
        <w:tc>
          <w:tcPr>
            <w:tcW w:w="1170" w:type="dxa"/>
            <w:tcBorders>
              <w:top w:val="single" w:sz="4" w:space="0" w:color="000000"/>
              <w:left w:val="single" w:sz="4" w:space="0" w:color="000000"/>
              <w:bottom w:val="single" w:sz="4" w:space="0" w:color="000000"/>
              <w:right w:val="single" w:sz="4" w:space="0" w:color="000000"/>
            </w:tcBorders>
            <w:vAlign w:val="center"/>
          </w:tcPr>
          <w:p w14:paraId="74980CA8"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316BED8C" w14:textId="77777777" w:rsidTr="00D55D74">
        <w:trPr>
          <w:trHeight w:val="1063"/>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6307E9A9" w14:textId="3217A70C"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2</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Valor medio de las exportaciones e importaciones sobre el </w:t>
            </w:r>
            <w:r w:rsidRPr="00176355">
              <w:rPr>
                <w:rFonts w:ascii="Arial" w:hAnsi="Arial" w:cs="Arial"/>
                <w:sz w:val="18"/>
                <w:szCs w:val="18"/>
                <w:lang w:val="es-ES_tradnl"/>
              </w:rPr>
              <w:t>PIB</w:t>
            </w:r>
            <w:r w:rsidRPr="004341E0">
              <w:rPr>
                <w:rFonts w:ascii="Arial" w:hAnsi="Arial" w:cs="Arial"/>
                <w:sz w:val="18"/>
                <w:szCs w:val="18"/>
                <w:lang w:val="es-ES_tradnl"/>
              </w:rPr>
              <w:t xml:space="preserve">. </w:t>
            </w:r>
            <w:r w:rsidRPr="004341E0">
              <w:rPr>
                <w:rFonts w:ascii="Arial" w:hAnsi="Arial" w:cs="Arial"/>
                <w:b/>
                <w:sz w:val="18"/>
                <w:szCs w:val="18"/>
                <w:lang w:val="es-ES_tradnl"/>
              </w:rPr>
              <w:t>Bolivia</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19BDBC0"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134A290C"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Cuentas nacionales de los países de la Cuenca del 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1F15721A" w14:textId="7F9A46B0" w:rsidR="000977B9" w:rsidRPr="000F3CBA" w:rsidRDefault="000977B9" w:rsidP="000977B9">
            <w:pPr>
              <w:spacing w:before="20" w:line="240" w:lineRule="auto"/>
              <w:jc w:val="both"/>
              <w:rPr>
                <w:rFonts w:ascii="Arial" w:hAnsi="Arial" w:cs="Arial"/>
                <w:color w:val="FF0000"/>
                <w:sz w:val="18"/>
                <w:szCs w:val="18"/>
                <w:lang w:val="es-ES_tradnl"/>
              </w:rPr>
            </w:pPr>
            <w:r>
              <w:rPr>
                <w:rFonts w:ascii="Arial" w:hAnsi="Arial" w:cs="Arial"/>
                <w:sz w:val="18"/>
                <w:szCs w:val="18"/>
                <w:lang w:val="es-ES_tradnl"/>
              </w:rPr>
              <w:t>Mide la suma del valor total de las importaciones y exportaciones sobre el producto interior bruto</w:t>
            </w:r>
            <w:r w:rsidDel="009C45B5">
              <w:rPr>
                <w:rFonts w:ascii="Arial" w:hAnsi="Arial" w:cs="Arial"/>
                <w:sz w:val="18"/>
                <w:szCs w:val="18"/>
                <w:lang w:val="es-ES_tradnl"/>
              </w:rPr>
              <w:t xml:space="preserve"> </w:t>
            </w:r>
            <w:r>
              <w:rPr>
                <w:rFonts w:ascii="Arial" w:hAnsi="Arial" w:cs="Arial"/>
                <w:sz w:val="18"/>
                <w:szCs w:val="18"/>
                <w:lang w:val="es-ES_tradnl"/>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14C70087"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5834A13A" w14:textId="77777777" w:rsidTr="00D55D74">
        <w:trPr>
          <w:trHeight w:val="1063"/>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1484D7AC" w14:textId="2E665A87"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3</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Valor medio de las exportaciones e importaciones sobre el </w:t>
            </w:r>
            <w:r w:rsidRPr="00176355">
              <w:rPr>
                <w:rFonts w:ascii="Arial" w:hAnsi="Arial" w:cs="Arial"/>
                <w:sz w:val="18"/>
                <w:szCs w:val="18"/>
                <w:lang w:val="es-ES_tradnl"/>
              </w:rPr>
              <w:t>PI</w:t>
            </w:r>
            <w:r w:rsidRPr="004341E0">
              <w:rPr>
                <w:rFonts w:ascii="Arial" w:hAnsi="Arial" w:cs="Arial"/>
                <w:sz w:val="18"/>
                <w:szCs w:val="18"/>
                <w:lang w:val="es-ES_tradnl"/>
              </w:rPr>
              <w:t>B.</w:t>
            </w:r>
            <w:r w:rsidRPr="004341E0">
              <w:rPr>
                <w:rFonts w:ascii="Arial" w:hAnsi="Arial" w:cs="Arial"/>
                <w:b/>
                <w:sz w:val="18"/>
                <w:szCs w:val="18"/>
                <w:lang w:val="es-ES_tradnl"/>
              </w:rPr>
              <w:t xml:space="preserve"> Brasil</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752A3B9"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485FB990"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Cuentas nacionales de los países de la Cuenca del 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1B5E9C7C" w14:textId="27ABC277" w:rsidR="000977B9" w:rsidRPr="000F3CBA" w:rsidRDefault="000977B9" w:rsidP="000977B9">
            <w:pPr>
              <w:spacing w:before="20" w:line="240" w:lineRule="auto"/>
              <w:jc w:val="both"/>
              <w:rPr>
                <w:rFonts w:ascii="Arial" w:hAnsi="Arial" w:cs="Arial"/>
                <w:color w:val="FF0000"/>
                <w:sz w:val="18"/>
                <w:szCs w:val="18"/>
                <w:lang w:val="es-ES_tradnl"/>
              </w:rPr>
            </w:pPr>
            <w:r>
              <w:rPr>
                <w:rFonts w:ascii="Arial" w:hAnsi="Arial" w:cs="Arial"/>
                <w:sz w:val="18"/>
                <w:szCs w:val="18"/>
                <w:lang w:val="es-ES_tradnl"/>
              </w:rPr>
              <w:t>Mide la suma del valor total de las importaciones y exportaciones sobre el producto interior bruto</w:t>
            </w:r>
            <w:r w:rsidDel="009C45B5">
              <w:rPr>
                <w:rFonts w:ascii="Arial" w:hAnsi="Arial" w:cs="Arial"/>
                <w:sz w:val="18"/>
                <w:szCs w:val="18"/>
                <w:lang w:val="es-ES_tradnl"/>
              </w:rPr>
              <w:t xml:space="preserve"> </w:t>
            </w:r>
            <w:r>
              <w:rPr>
                <w:rFonts w:ascii="Arial" w:hAnsi="Arial" w:cs="Arial"/>
                <w:sz w:val="18"/>
                <w:szCs w:val="18"/>
                <w:lang w:val="es-ES_tradnl"/>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17A60C5A"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7E140459" w14:textId="77777777" w:rsidTr="00D55D74">
        <w:trPr>
          <w:trHeight w:val="107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761A0150" w14:textId="16C50F71"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4</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Valor medio de las exportaciones e importaciones sobre </w:t>
            </w:r>
            <w:r w:rsidRPr="004341E0">
              <w:rPr>
                <w:rFonts w:ascii="Arial" w:hAnsi="Arial" w:cs="Arial"/>
                <w:sz w:val="18"/>
                <w:szCs w:val="18"/>
                <w:lang w:val="es-ES_tradnl"/>
              </w:rPr>
              <w:t xml:space="preserve">el PIB. </w:t>
            </w:r>
            <w:r w:rsidRPr="004341E0">
              <w:rPr>
                <w:rFonts w:ascii="Arial" w:hAnsi="Arial" w:cs="Arial"/>
                <w:b/>
                <w:sz w:val="18"/>
                <w:szCs w:val="18"/>
                <w:lang w:val="es-ES_tradnl"/>
              </w:rPr>
              <w:t>Paraguay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5EB152B2"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53BE6196"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Cuentas nacionales de los países de la Cuenca del 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49B2990C" w14:textId="20EE190D" w:rsidR="000977B9" w:rsidRPr="000F3CBA" w:rsidRDefault="000977B9" w:rsidP="000977B9">
            <w:pPr>
              <w:spacing w:before="20" w:line="240" w:lineRule="auto"/>
              <w:jc w:val="both"/>
              <w:rPr>
                <w:rFonts w:ascii="Arial" w:hAnsi="Arial" w:cs="Arial"/>
                <w:color w:val="FF0000"/>
                <w:sz w:val="18"/>
                <w:szCs w:val="18"/>
                <w:lang w:val="es-ES_tradnl"/>
              </w:rPr>
            </w:pPr>
            <w:r>
              <w:rPr>
                <w:rFonts w:ascii="Arial" w:hAnsi="Arial" w:cs="Arial"/>
                <w:sz w:val="18"/>
                <w:szCs w:val="18"/>
                <w:lang w:val="es-ES_tradnl"/>
              </w:rPr>
              <w:t>Mide la suma del valor total de las importaciones y exportaciones sobre el producto interior bruto</w:t>
            </w:r>
          </w:p>
        </w:tc>
        <w:tc>
          <w:tcPr>
            <w:tcW w:w="1170" w:type="dxa"/>
            <w:tcBorders>
              <w:top w:val="single" w:sz="4" w:space="0" w:color="000000"/>
              <w:left w:val="single" w:sz="4" w:space="0" w:color="000000"/>
              <w:bottom w:val="single" w:sz="4" w:space="0" w:color="000000"/>
              <w:right w:val="single" w:sz="4" w:space="0" w:color="000000"/>
            </w:tcBorders>
            <w:vAlign w:val="center"/>
          </w:tcPr>
          <w:p w14:paraId="63A64E3A"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17862F6E" w14:textId="77777777" w:rsidTr="00D55D74">
        <w:trPr>
          <w:trHeight w:val="98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60F7BF25" w14:textId="2144BD42"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 xml:space="preserve">5. </w:t>
            </w:r>
            <w:r w:rsidRPr="0099325D">
              <w:rPr>
                <w:rFonts w:ascii="Arial" w:hAnsi="Arial" w:cs="Arial"/>
                <w:sz w:val="18"/>
                <w:szCs w:val="18"/>
                <w:lang w:val="es-ES_tradnl"/>
              </w:rPr>
              <w:t>V</w:t>
            </w:r>
            <w:r>
              <w:rPr>
                <w:rFonts w:ascii="Arial" w:hAnsi="Arial" w:cs="Arial"/>
                <w:sz w:val="18"/>
                <w:szCs w:val="18"/>
                <w:lang w:val="es-ES_tradnl"/>
              </w:rPr>
              <w:t xml:space="preserve">alor medio de las </w:t>
            </w:r>
            <w:r w:rsidRPr="004341E0">
              <w:rPr>
                <w:rFonts w:ascii="Arial" w:hAnsi="Arial" w:cs="Arial"/>
                <w:sz w:val="18"/>
                <w:szCs w:val="18"/>
                <w:lang w:val="es-ES_tradnl"/>
              </w:rPr>
              <w:t xml:space="preserve">exportaciones e importaciones sobre el PIB. </w:t>
            </w:r>
            <w:r w:rsidRPr="004341E0">
              <w:rPr>
                <w:rFonts w:ascii="Arial" w:hAnsi="Arial" w:cs="Arial"/>
                <w:b/>
                <w:sz w:val="18"/>
                <w:szCs w:val="18"/>
                <w:lang w:val="es-ES_tradnl"/>
              </w:rPr>
              <w:t>Uruguay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1B6CCF2D"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3854B7EE"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Cuentas nacionales de los países de la Cuenca del 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25210359" w14:textId="651D4F96" w:rsidR="000977B9" w:rsidRPr="000F3CBA" w:rsidRDefault="000977B9" w:rsidP="000977B9">
            <w:pPr>
              <w:spacing w:before="20" w:line="240" w:lineRule="auto"/>
              <w:jc w:val="both"/>
              <w:rPr>
                <w:rFonts w:ascii="Arial" w:hAnsi="Arial" w:cs="Arial"/>
                <w:color w:val="FF0000"/>
                <w:sz w:val="18"/>
                <w:szCs w:val="18"/>
                <w:lang w:val="es-ES_tradnl"/>
              </w:rPr>
            </w:pPr>
            <w:r>
              <w:rPr>
                <w:rFonts w:ascii="Arial" w:hAnsi="Arial" w:cs="Arial"/>
                <w:sz w:val="18"/>
                <w:szCs w:val="18"/>
                <w:lang w:val="es-ES_tradnl"/>
              </w:rPr>
              <w:t>Mide la suma del valor total de las importaciones y exportaciones sobre el producto interior bruto</w:t>
            </w:r>
          </w:p>
        </w:tc>
        <w:tc>
          <w:tcPr>
            <w:tcW w:w="1170" w:type="dxa"/>
            <w:tcBorders>
              <w:top w:val="single" w:sz="4" w:space="0" w:color="000000"/>
              <w:left w:val="single" w:sz="4" w:space="0" w:color="000000"/>
              <w:bottom w:val="single" w:sz="4" w:space="0" w:color="000000"/>
              <w:right w:val="single" w:sz="4" w:space="0" w:color="000000"/>
            </w:tcBorders>
            <w:vAlign w:val="center"/>
          </w:tcPr>
          <w:p w14:paraId="7E8A37A8"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1FF807D7" w14:textId="77777777" w:rsidTr="00D55D74">
        <w:trPr>
          <w:trHeight w:val="43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11D64B22" w14:textId="558E89F0"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lastRenderedPageBreak/>
              <w:t xml:space="preserve">Indicador </w:t>
            </w:r>
            <w:r>
              <w:rPr>
                <w:rFonts w:ascii="Arial" w:hAnsi="Arial" w:cs="Arial"/>
                <w:b/>
                <w:sz w:val="18"/>
                <w:szCs w:val="18"/>
                <w:lang w:val="es-ES_tradnl"/>
              </w:rPr>
              <w:t>6</w:t>
            </w:r>
            <w:r w:rsidRPr="003B3502">
              <w:rPr>
                <w:rFonts w:ascii="Arial" w:hAnsi="Arial" w:cs="Arial"/>
                <w:b/>
                <w:sz w:val="18"/>
                <w:szCs w:val="18"/>
                <w:lang w:val="es-ES_tradnl"/>
              </w:rPr>
              <w:t>.</w:t>
            </w:r>
            <w:r w:rsidRPr="00176355">
              <w:rPr>
                <w:rFonts w:ascii="Arial" w:hAnsi="Arial" w:cs="Arial"/>
                <w:sz w:val="18"/>
                <w:szCs w:val="18"/>
                <w:lang w:val="es-ES_tradnl"/>
              </w:rPr>
              <w:t xml:space="preserve"> </w:t>
            </w:r>
            <w:r>
              <w:rPr>
                <w:rFonts w:ascii="Arial" w:hAnsi="Arial" w:cs="Arial"/>
                <w:sz w:val="18"/>
                <w:szCs w:val="18"/>
                <w:lang w:val="es-ES_tradnl"/>
              </w:rPr>
              <w:t xml:space="preserve">Tiempos estimados para la exportación a nivel nacional. </w:t>
            </w:r>
            <w:r w:rsidRPr="00CD15B6">
              <w:rPr>
                <w:rFonts w:ascii="Arial" w:hAnsi="Arial" w:cs="Arial"/>
                <w:b/>
                <w:sz w:val="18"/>
                <w:szCs w:val="18"/>
                <w:lang w:val="es-ES_tradnl"/>
              </w:rPr>
              <w:t xml:space="preserve"> Argentina</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650D055B"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Horas</w:t>
            </w:r>
          </w:p>
        </w:tc>
        <w:tc>
          <w:tcPr>
            <w:tcW w:w="1597" w:type="dxa"/>
            <w:tcBorders>
              <w:top w:val="single" w:sz="4" w:space="0" w:color="000000"/>
              <w:left w:val="single" w:sz="4" w:space="0" w:color="000000"/>
              <w:bottom w:val="single" w:sz="4" w:space="0" w:color="000000"/>
              <w:right w:val="single" w:sz="4" w:space="0" w:color="000000"/>
            </w:tcBorders>
            <w:vAlign w:val="center"/>
          </w:tcPr>
          <w:p w14:paraId="3F936221"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14285F50" w14:textId="584E9B7F" w:rsidR="000977B9" w:rsidRPr="000F3CBA" w:rsidRDefault="000977B9" w:rsidP="000977B9">
            <w:pPr>
              <w:spacing w:before="20" w:line="240" w:lineRule="auto"/>
              <w:jc w:val="both"/>
              <w:rPr>
                <w:rFonts w:ascii="Arial" w:hAnsi="Arial" w:cs="Arial"/>
                <w:sz w:val="18"/>
                <w:szCs w:val="18"/>
                <w:lang w:val="es-ES_tradnl"/>
              </w:rPr>
            </w:pPr>
            <w:r>
              <w:rPr>
                <w:rFonts w:ascii="Arial" w:hAnsi="Arial" w:cs="Arial"/>
                <w:sz w:val="18"/>
                <w:szCs w:val="18"/>
                <w:lang w:val="es-ES_tradnl"/>
              </w:rPr>
              <w:t>Mide el tiempo promedio de despacho en aduanas.</w:t>
            </w:r>
          </w:p>
        </w:tc>
        <w:tc>
          <w:tcPr>
            <w:tcW w:w="1170" w:type="dxa"/>
            <w:tcBorders>
              <w:top w:val="single" w:sz="4" w:space="0" w:color="000000"/>
              <w:left w:val="single" w:sz="4" w:space="0" w:color="000000"/>
              <w:bottom w:val="single" w:sz="4" w:space="0" w:color="000000"/>
              <w:right w:val="single" w:sz="4" w:space="0" w:color="000000"/>
            </w:tcBorders>
            <w:vAlign w:val="center"/>
          </w:tcPr>
          <w:p w14:paraId="6BDD32F0"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0D4C1C29" w14:textId="77777777" w:rsidTr="00D55D74">
        <w:trPr>
          <w:trHeight w:val="43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09519741" w14:textId="2717055A"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7</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Tiempos estimados para la exportación a nivel nacional. </w:t>
            </w:r>
            <w:r>
              <w:rPr>
                <w:rFonts w:ascii="Arial" w:hAnsi="Arial" w:cs="Arial"/>
                <w:b/>
                <w:sz w:val="18"/>
                <w:szCs w:val="18"/>
                <w:lang w:val="es-ES_tradnl"/>
              </w:rPr>
              <w:t>Bolivia</w:t>
            </w:r>
          </w:p>
        </w:tc>
        <w:tc>
          <w:tcPr>
            <w:tcW w:w="900" w:type="dxa"/>
            <w:tcBorders>
              <w:top w:val="single" w:sz="4" w:space="0" w:color="000000"/>
              <w:left w:val="single" w:sz="4" w:space="0" w:color="000000"/>
              <w:bottom w:val="single" w:sz="4" w:space="0" w:color="000000"/>
              <w:right w:val="single" w:sz="4" w:space="0" w:color="000000"/>
            </w:tcBorders>
            <w:vAlign w:val="center"/>
          </w:tcPr>
          <w:p w14:paraId="1A244B6B"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Horas</w:t>
            </w:r>
          </w:p>
        </w:tc>
        <w:tc>
          <w:tcPr>
            <w:tcW w:w="1597" w:type="dxa"/>
            <w:tcBorders>
              <w:top w:val="single" w:sz="4" w:space="0" w:color="000000"/>
              <w:left w:val="single" w:sz="4" w:space="0" w:color="000000"/>
              <w:bottom w:val="single" w:sz="4" w:space="0" w:color="000000"/>
              <w:right w:val="single" w:sz="4" w:space="0" w:color="000000"/>
            </w:tcBorders>
            <w:vAlign w:val="center"/>
          </w:tcPr>
          <w:p w14:paraId="7D6E0130"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00308CEC" w14:textId="393511A8" w:rsidR="000977B9" w:rsidRPr="000F3CBA" w:rsidRDefault="000977B9" w:rsidP="000977B9">
            <w:pPr>
              <w:spacing w:before="20" w:line="240" w:lineRule="auto"/>
              <w:jc w:val="both"/>
              <w:rPr>
                <w:rFonts w:ascii="Arial" w:hAnsi="Arial" w:cs="Arial"/>
                <w:sz w:val="18"/>
                <w:szCs w:val="18"/>
                <w:lang w:val="es-ES_tradnl"/>
              </w:rPr>
            </w:pPr>
            <w:r>
              <w:rPr>
                <w:rFonts w:ascii="Arial" w:hAnsi="Arial" w:cs="Arial"/>
                <w:sz w:val="18"/>
                <w:szCs w:val="18"/>
                <w:lang w:val="es-ES_tradnl"/>
              </w:rPr>
              <w:t>Mide el tiempo promedio de despacho en aduanas.</w:t>
            </w:r>
          </w:p>
        </w:tc>
        <w:tc>
          <w:tcPr>
            <w:tcW w:w="1170" w:type="dxa"/>
            <w:tcBorders>
              <w:top w:val="single" w:sz="4" w:space="0" w:color="000000"/>
              <w:left w:val="single" w:sz="4" w:space="0" w:color="000000"/>
              <w:bottom w:val="single" w:sz="4" w:space="0" w:color="000000"/>
              <w:right w:val="single" w:sz="4" w:space="0" w:color="000000"/>
            </w:tcBorders>
            <w:vAlign w:val="center"/>
          </w:tcPr>
          <w:p w14:paraId="619ADE39"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145221FF" w14:textId="77777777" w:rsidTr="00D55D74">
        <w:trPr>
          <w:trHeight w:val="43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3BE0FE87" w14:textId="35CC0CCD"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8</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Tiempos estimados para la exportación a nivel nacional. </w:t>
            </w:r>
            <w:r>
              <w:rPr>
                <w:rFonts w:ascii="Arial" w:hAnsi="Arial" w:cs="Arial"/>
                <w:b/>
                <w:sz w:val="18"/>
                <w:szCs w:val="18"/>
                <w:lang w:val="es-ES_tradnl"/>
              </w:rPr>
              <w:t xml:space="preserve"> Brasil</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1914C45"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Horas</w:t>
            </w:r>
          </w:p>
        </w:tc>
        <w:tc>
          <w:tcPr>
            <w:tcW w:w="1597" w:type="dxa"/>
            <w:tcBorders>
              <w:top w:val="single" w:sz="4" w:space="0" w:color="000000"/>
              <w:left w:val="single" w:sz="4" w:space="0" w:color="000000"/>
              <w:bottom w:val="single" w:sz="4" w:space="0" w:color="000000"/>
              <w:right w:val="single" w:sz="4" w:space="0" w:color="000000"/>
            </w:tcBorders>
            <w:vAlign w:val="center"/>
          </w:tcPr>
          <w:p w14:paraId="7E27DAFD"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5A0919A3" w14:textId="7013DA27" w:rsidR="000977B9" w:rsidRPr="000F3CBA" w:rsidRDefault="000977B9" w:rsidP="000977B9">
            <w:pPr>
              <w:spacing w:before="20" w:line="240" w:lineRule="auto"/>
              <w:jc w:val="both"/>
              <w:rPr>
                <w:rFonts w:ascii="Arial" w:hAnsi="Arial" w:cs="Arial"/>
                <w:sz w:val="18"/>
                <w:szCs w:val="18"/>
                <w:lang w:val="es-ES_tradnl"/>
              </w:rPr>
            </w:pPr>
            <w:r>
              <w:rPr>
                <w:rFonts w:ascii="Arial" w:hAnsi="Arial" w:cs="Arial"/>
                <w:sz w:val="18"/>
                <w:szCs w:val="18"/>
                <w:lang w:val="es-ES_tradnl"/>
              </w:rPr>
              <w:t>Mide el tiempo promedio de despacho en aduanas.</w:t>
            </w:r>
          </w:p>
        </w:tc>
        <w:tc>
          <w:tcPr>
            <w:tcW w:w="1170" w:type="dxa"/>
            <w:tcBorders>
              <w:top w:val="single" w:sz="4" w:space="0" w:color="000000"/>
              <w:left w:val="single" w:sz="4" w:space="0" w:color="000000"/>
              <w:bottom w:val="single" w:sz="4" w:space="0" w:color="000000"/>
              <w:right w:val="single" w:sz="4" w:space="0" w:color="000000"/>
            </w:tcBorders>
            <w:vAlign w:val="center"/>
          </w:tcPr>
          <w:p w14:paraId="2A297AA0"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78B8A52D" w14:textId="77777777" w:rsidTr="00D55D74">
        <w:trPr>
          <w:trHeight w:val="43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2DEEED42" w14:textId="0EC029A5"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9</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Tiempos estimados para la exportación a nivel nacional. </w:t>
            </w:r>
            <w:r w:rsidRPr="00CD15B6">
              <w:rPr>
                <w:rFonts w:ascii="Arial" w:hAnsi="Arial" w:cs="Arial"/>
                <w:b/>
                <w:sz w:val="18"/>
                <w:szCs w:val="18"/>
                <w:lang w:val="es-ES_tradnl"/>
              </w:rPr>
              <w:t xml:space="preserve"> Paraguay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210CA9A"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Horas</w:t>
            </w:r>
          </w:p>
        </w:tc>
        <w:tc>
          <w:tcPr>
            <w:tcW w:w="1597" w:type="dxa"/>
            <w:tcBorders>
              <w:top w:val="single" w:sz="4" w:space="0" w:color="000000"/>
              <w:left w:val="single" w:sz="4" w:space="0" w:color="000000"/>
              <w:bottom w:val="single" w:sz="4" w:space="0" w:color="000000"/>
              <w:right w:val="single" w:sz="4" w:space="0" w:color="000000"/>
            </w:tcBorders>
            <w:vAlign w:val="center"/>
          </w:tcPr>
          <w:p w14:paraId="193956AE"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47BF17CB" w14:textId="10C93BE2" w:rsidR="000977B9" w:rsidRPr="000F3CBA" w:rsidRDefault="000977B9" w:rsidP="000977B9">
            <w:pPr>
              <w:spacing w:before="20" w:line="240" w:lineRule="auto"/>
              <w:jc w:val="both"/>
              <w:rPr>
                <w:rFonts w:ascii="Arial" w:hAnsi="Arial" w:cs="Arial"/>
                <w:sz w:val="18"/>
                <w:szCs w:val="18"/>
                <w:lang w:val="es-ES_tradnl"/>
              </w:rPr>
            </w:pPr>
            <w:r>
              <w:rPr>
                <w:rFonts w:ascii="Arial" w:hAnsi="Arial" w:cs="Arial"/>
                <w:sz w:val="18"/>
                <w:szCs w:val="18"/>
                <w:lang w:val="es-ES_tradnl"/>
              </w:rPr>
              <w:t>Mide el tiempo promedio de despacho en aduanas.</w:t>
            </w:r>
          </w:p>
        </w:tc>
        <w:tc>
          <w:tcPr>
            <w:tcW w:w="1170" w:type="dxa"/>
            <w:tcBorders>
              <w:top w:val="single" w:sz="4" w:space="0" w:color="000000"/>
              <w:left w:val="single" w:sz="4" w:space="0" w:color="000000"/>
              <w:bottom w:val="single" w:sz="4" w:space="0" w:color="000000"/>
              <w:right w:val="single" w:sz="4" w:space="0" w:color="000000"/>
            </w:tcBorders>
            <w:vAlign w:val="center"/>
          </w:tcPr>
          <w:p w14:paraId="0900A4A3"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757AF4ED" w14:textId="77777777" w:rsidTr="00D55D74">
        <w:trPr>
          <w:trHeight w:val="432"/>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5EA5B6BE" w14:textId="5A3AA8FF" w:rsidR="000977B9" w:rsidRPr="000F3CBA" w:rsidRDefault="000977B9" w:rsidP="000977B9">
            <w:pPr>
              <w:spacing w:before="120" w:after="60" w:line="240" w:lineRule="auto"/>
              <w:jc w:val="both"/>
              <w:rPr>
                <w:rFonts w:ascii="Arial" w:hAnsi="Arial" w:cs="Arial"/>
                <w:sz w:val="18"/>
                <w:szCs w:val="18"/>
                <w:lang w:val="es-ES_tradnl"/>
              </w:rPr>
            </w:pPr>
            <w:r w:rsidRPr="003B3502">
              <w:rPr>
                <w:rFonts w:ascii="Arial" w:hAnsi="Arial" w:cs="Arial"/>
                <w:b/>
                <w:sz w:val="18"/>
                <w:szCs w:val="18"/>
                <w:lang w:val="es-ES_tradnl"/>
              </w:rPr>
              <w:t xml:space="preserve">Indicador </w:t>
            </w:r>
            <w:r>
              <w:rPr>
                <w:rFonts w:ascii="Arial" w:hAnsi="Arial" w:cs="Arial"/>
                <w:b/>
                <w:sz w:val="18"/>
                <w:szCs w:val="18"/>
                <w:lang w:val="es-ES_tradnl"/>
              </w:rPr>
              <w:t>10</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Tiempos estimados para la exportación a nivel nacional. </w:t>
            </w:r>
            <w:r w:rsidRPr="00CD15B6">
              <w:rPr>
                <w:rFonts w:ascii="Arial" w:hAnsi="Arial" w:cs="Arial"/>
                <w:b/>
                <w:sz w:val="18"/>
                <w:szCs w:val="18"/>
                <w:lang w:val="es-ES_tradnl"/>
              </w:rPr>
              <w:t xml:space="preserve"> Uruguay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1660798F"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Horas</w:t>
            </w:r>
          </w:p>
        </w:tc>
        <w:tc>
          <w:tcPr>
            <w:tcW w:w="1597" w:type="dxa"/>
            <w:tcBorders>
              <w:top w:val="single" w:sz="4" w:space="0" w:color="000000"/>
              <w:left w:val="single" w:sz="4" w:space="0" w:color="000000"/>
              <w:bottom w:val="single" w:sz="4" w:space="0" w:color="000000"/>
              <w:right w:val="single" w:sz="4" w:space="0" w:color="000000"/>
            </w:tcBorders>
            <w:vAlign w:val="center"/>
          </w:tcPr>
          <w:p w14:paraId="0E2410F5"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18AB4EB7" w14:textId="1772266A" w:rsidR="000977B9" w:rsidRPr="000F3CBA" w:rsidRDefault="000977B9" w:rsidP="000977B9">
            <w:pPr>
              <w:spacing w:before="20" w:line="240" w:lineRule="auto"/>
              <w:jc w:val="both"/>
              <w:rPr>
                <w:rFonts w:ascii="Arial" w:hAnsi="Arial" w:cs="Arial"/>
                <w:sz w:val="18"/>
                <w:szCs w:val="18"/>
                <w:lang w:val="es-ES_tradnl"/>
              </w:rPr>
            </w:pPr>
            <w:r>
              <w:rPr>
                <w:rFonts w:ascii="Arial" w:hAnsi="Arial" w:cs="Arial"/>
                <w:sz w:val="18"/>
                <w:szCs w:val="18"/>
                <w:lang w:val="es-ES_tradnl"/>
              </w:rPr>
              <w:t>Mide el tiempo promedio de despacho en aduanas.</w:t>
            </w:r>
          </w:p>
        </w:tc>
        <w:tc>
          <w:tcPr>
            <w:tcW w:w="1170" w:type="dxa"/>
            <w:tcBorders>
              <w:top w:val="single" w:sz="4" w:space="0" w:color="000000"/>
              <w:left w:val="single" w:sz="4" w:space="0" w:color="000000"/>
              <w:bottom w:val="single" w:sz="4" w:space="0" w:color="000000"/>
              <w:right w:val="single" w:sz="4" w:space="0" w:color="000000"/>
            </w:tcBorders>
            <w:vAlign w:val="center"/>
          </w:tcPr>
          <w:p w14:paraId="7EF76F6F"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25D6CB79" w14:textId="77777777" w:rsidTr="00D55D74">
        <w:trPr>
          <w:trHeight w:val="649"/>
        </w:trPr>
        <w:tc>
          <w:tcPr>
            <w:tcW w:w="2718" w:type="dxa"/>
            <w:tcBorders>
              <w:top w:val="single" w:sz="4" w:space="0" w:color="000000"/>
              <w:left w:val="single" w:sz="4" w:space="0" w:color="000000"/>
              <w:bottom w:val="single" w:sz="4" w:space="0" w:color="000000"/>
              <w:right w:val="single" w:sz="4" w:space="0" w:color="000000"/>
            </w:tcBorders>
            <w:vAlign w:val="center"/>
          </w:tcPr>
          <w:p w14:paraId="09130ED4" w14:textId="396FDAEF" w:rsidR="000977B9" w:rsidRPr="000F3CBA" w:rsidRDefault="000977B9" w:rsidP="000977B9">
            <w:pPr>
              <w:spacing w:before="120" w:after="60" w:line="240" w:lineRule="auto"/>
              <w:jc w:val="both"/>
              <w:rPr>
                <w:rFonts w:ascii="Arial" w:hAnsi="Arial" w:cs="Arial"/>
                <w:b/>
                <w:sz w:val="18"/>
                <w:szCs w:val="18"/>
                <w:lang w:val="es-ES_tradnl"/>
              </w:rPr>
            </w:pPr>
            <w:r>
              <w:rPr>
                <w:rFonts w:ascii="Arial" w:hAnsi="Arial" w:cs="Arial"/>
                <w:b/>
                <w:sz w:val="18"/>
                <w:szCs w:val="18"/>
                <w:lang w:val="es-ES_tradnl"/>
              </w:rPr>
              <w:t>Indicador 11</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Costos promedio por contenedor para la exportación. </w:t>
            </w:r>
            <w:r w:rsidRPr="00CD15B6">
              <w:rPr>
                <w:rFonts w:ascii="Arial" w:hAnsi="Arial" w:cs="Arial"/>
                <w:b/>
                <w:sz w:val="18"/>
                <w:szCs w:val="18"/>
                <w:lang w:val="es-ES_tradnl"/>
              </w:rPr>
              <w:t xml:space="preserve"> Argentina</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3B2C8FB1" w14:textId="77777777" w:rsidR="000977B9" w:rsidRPr="000F3CBA" w:rsidRDefault="000977B9" w:rsidP="000977B9">
            <w:pPr>
              <w:spacing w:before="60" w:after="60" w:line="240" w:lineRule="auto"/>
              <w:jc w:val="center"/>
              <w:rPr>
                <w:rFonts w:ascii="Arial" w:eastAsia="Arial Unicode MS" w:hAnsi="Arial" w:cs="Arial"/>
                <w:sz w:val="18"/>
                <w:szCs w:val="18"/>
                <w:lang w:val="es-ES_tradnl"/>
              </w:rPr>
            </w:pPr>
            <w:r w:rsidRPr="000F3CBA">
              <w:rPr>
                <w:rFonts w:ascii="Arial" w:eastAsia="Arial Unicode MS" w:hAnsi="Arial" w:cs="Arial"/>
                <w:sz w:val="18"/>
                <w:szCs w:val="18"/>
                <w:lang w:val="es-ES_tradnl"/>
              </w:rPr>
              <w:t>US$/ container</w:t>
            </w:r>
          </w:p>
        </w:tc>
        <w:tc>
          <w:tcPr>
            <w:tcW w:w="1597" w:type="dxa"/>
            <w:tcBorders>
              <w:top w:val="single" w:sz="4" w:space="0" w:color="000000"/>
              <w:left w:val="single" w:sz="4" w:space="0" w:color="000000"/>
              <w:bottom w:val="single" w:sz="4" w:space="0" w:color="000000"/>
              <w:right w:val="single" w:sz="4" w:space="0" w:color="000000"/>
            </w:tcBorders>
            <w:vAlign w:val="center"/>
          </w:tcPr>
          <w:p w14:paraId="37914760" w14:textId="77777777" w:rsidR="000977B9" w:rsidRPr="000F3CBA" w:rsidRDefault="000977B9" w:rsidP="000977B9">
            <w:pPr>
              <w:spacing w:before="120" w:after="120" w:line="240" w:lineRule="auto"/>
              <w:rPr>
                <w:rFonts w:ascii="Arial" w:hAnsi="Arial" w:cs="Arial"/>
                <w:sz w:val="18"/>
                <w:szCs w:val="18"/>
                <w:lang w:val="es-ES_tradnl"/>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5B6C120E" w14:textId="132ED28D" w:rsidR="000977B9" w:rsidRPr="000F3CBA" w:rsidRDefault="000977B9" w:rsidP="000977B9">
            <w:pPr>
              <w:spacing w:before="40" w:line="240" w:lineRule="auto"/>
              <w:jc w:val="both"/>
              <w:rPr>
                <w:rFonts w:ascii="Arial" w:hAnsi="Arial" w:cs="Arial"/>
                <w:sz w:val="18"/>
                <w:szCs w:val="18"/>
                <w:lang w:val="es-ES_tradnl"/>
              </w:rPr>
            </w:pPr>
            <w:r>
              <w:rPr>
                <w:rFonts w:ascii="Arial" w:hAnsi="Arial" w:cs="Arial"/>
                <w:sz w:val="18"/>
                <w:szCs w:val="18"/>
                <w:lang w:val="es-ES_tradnl"/>
              </w:rPr>
              <w:t>Mide</w:t>
            </w:r>
            <w:r w:rsidRPr="0014191A">
              <w:rPr>
                <w:rFonts w:ascii="Arial" w:hAnsi="Arial" w:cs="Arial"/>
                <w:sz w:val="18"/>
                <w:szCs w:val="18"/>
                <w:lang w:val="es-ES_tradnl"/>
              </w:rPr>
              <w:t xml:space="preserve"> </w:t>
            </w:r>
            <w:r>
              <w:rPr>
                <w:rFonts w:ascii="Arial" w:hAnsi="Arial" w:cs="Arial"/>
                <w:sz w:val="18"/>
                <w:szCs w:val="18"/>
                <w:lang w:val="es-ES_tradnl"/>
              </w:rPr>
              <w:t>l</w:t>
            </w:r>
            <w:r w:rsidRPr="00552B49">
              <w:rPr>
                <w:rFonts w:ascii="Arial" w:hAnsi="Arial" w:cs="Arial"/>
                <w:sz w:val="18"/>
                <w:szCs w:val="18"/>
                <w:lang w:val="es-ES_tradnl"/>
              </w:rPr>
              <w:t>os costos</w:t>
            </w:r>
            <w:r>
              <w:rPr>
                <w:rFonts w:ascii="Arial" w:hAnsi="Arial" w:cs="Arial"/>
                <w:sz w:val="18"/>
                <w:szCs w:val="18"/>
                <w:lang w:val="es-ES_tradnl"/>
              </w:rPr>
              <w:t xml:space="preserve"> promedio </w:t>
            </w:r>
            <w:r w:rsidRPr="00552B49">
              <w:rPr>
                <w:rFonts w:ascii="Arial" w:hAnsi="Arial" w:cs="Arial"/>
                <w:sz w:val="18"/>
                <w:szCs w:val="18"/>
                <w:lang w:val="es-ES_tradnl"/>
              </w:rPr>
              <w:t>de seguros y los pagos informales</w:t>
            </w:r>
            <w:r>
              <w:rPr>
                <w:rFonts w:ascii="Arial" w:hAnsi="Arial" w:cs="Arial"/>
                <w:sz w:val="18"/>
                <w:szCs w:val="18"/>
                <w:lang w:val="es-ES_tradnl"/>
              </w:rPr>
              <w:t xml:space="preserve"> promedio</w:t>
            </w:r>
            <w:r w:rsidRPr="00552B49">
              <w:rPr>
                <w:rFonts w:ascii="Arial" w:hAnsi="Arial" w:cs="Arial"/>
                <w:sz w:val="18"/>
                <w:szCs w:val="18"/>
                <w:lang w:val="es-ES_tradnl"/>
              </w:rPr>
              <w:t xml:space="preserve"> de los cuales no se emiten recibos </w:t>
            </w:r>
            <w:r>
              <w:rPr>
                <w:rFonts w:ascii="Arial" w:hAnsi="Arial" w:cs="Arial"/>
                <w:sz w:val="18"/>
                <w:szCs w:val="18"/>
                <w:lang w:val="es-ES_tradnl"/>
              </w:rPr>
              <w:t xml:space="preserve">y </w:t>
            </w:r>
            <w:r w:rsidRPr="00552B49">
              <w:rPr>
                <w:rFonts w:ascii="Arial" w:hAnsi="Arial" w:cs="Arial"/>
                <w:sz w:val="18"/>
                <w:szCs w:val="18"/>
                <w:lang w:val="es-ES_tradnl"/>
              </w:rPr>
              <w:t>se excluyen de los costos registrados.</w:t>
            </w:r>
          </w:p>
        </w:tc>
        <w:tc>
          <w:tcPr>
            <w:tcW w:w="1170" w:type="dxa"/>
            <w:tcBorders>
              <w:top w:val="single" w:sz="4" w:space="0" w:color="000000"/>
              <w:left w:val="single" w:sz="4" w:space="0" w:color="000000"/>
              <w:bottom w:val="single" w:sz="4" w:space="0" w:color="000000"/>
              <w:right w:val="single" w:sz="4" w:space="0" w:color="000000"/>
            </w:tcBorders>
            <w:vAlign w:val="center"/>
          </w:tcPr>
          <w:p w14:paraId="5BFD774E"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0D30E69E" w14:textId="77777777" w:rsidTr="00D55D74">
        <w:trPr>
          <w:trHeight w:val="649"/>
        </w:trPr>
        <w:tc>
          <w:tcPr>
            <w:tcW w:w="2718" w:type="dxa"/>
            <w:tcBorders>
              <w:top w:val="single" w:sz="4" w:space="0" w:color="000000"/>
              <w:left w:val="single" w:sz="4" w:space="0" w:color="000000"/>
              <w:bottom w:val="single" w:sz="4" w:space="0" w:color="000000"/>
              <w:right w:val="single" w:sz="4" w:space="0" w:color="000000"/>
            </w:tcBorders>
            <w:vAlign w:val="center"/>
          </w:tcPr>
          <w:p w14:paraId="3C489628" w14:textId="7FCD48AB" w:rsidR="000977B9" w:rsidRPr="000F3CBA" w:rsidRDefault="000977B9" w:rsidP="000977B9">
            <w:pPr>
              <w:spacing w:before="120" w:after="60" w:line="240" w:lineRule="auto"/>
              <w:jc w:val="both"/>
              <w:rPr>
                <w:rFonts w:ascii="Arial" w:hAnsi="Arial" w:cs="Arial"/>
                <w:b/>
                <w:sz w:val="18"/>
                <w:szCs w:val="18"/>
                <w:lang w:val="es-ES_tradnl"/>
              </w:rPr>
            </w:pPr>
            <w:r>
              <w:rPr>
                <w:rFonts w:ascii="Arial" w:hAnsi="Arial" w:cs="Arial"/>
                <w:b/>
                <w:sz w:val="18"/>
                <w:szCs w:val="18"/>
                <w:lang w:val="es-ES_tradnl"/>
              </w:rPr>
              <w:t>Indicador 12</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Costos promedio por contenedor para la exportación. </w:t>
            </w:r>
            <w:r w:rsidRPr="00CD15B6">
              <w:rPr>
                <w:rFonts w:ascii="Arial" w:hAnsi="Arial" w:cs="Arial"/>
                <w:b/>
                <w:sz w:val="18"/>
                <w:szCs w:val="18"/>
                <w:lang w:val="es-ES_tradnl"/>
              </w:rPr>
              <w:t xml:space="preserve"> Bolivia</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7B55505" w14:textId="77777777" w:rsidR="000977B9" w:rsidRPr="000F3CBA" w:rsidRDefault="000977B9" w:rsidP="000977B9">
            <w:pPr>
              <w:spacing w:before="60" w:after="60" w:line="240" w:lineRule="auto"/>
              <w:jc w:val="center"/>
              <w:rPr>
                <w:rFonts w:ascii="Arial" w:eastAsia="Arial Unicode MS" w:hAnsi="Arial" w:cs="Arial"/>
                <w:sz w:val="18"/>
                <w:szCs w:val="18"/>
                <w:lang w:val="es-ES_tradnl"/>
              </w:rPr>
            </w:pPr>
            <w:r w:rsidRPr="000F3CBA">
              <w:rPr>
                <w:rFonts w:ascii="Arial" w:eastAsia="Arial Unicode MS" w:hAnsi="Arial" w:cs="Arial"/>
                <w:sz w:val="18"/>
                <w:szCs w:val="18"/>
                <w:lang w:val="es-ES_tradnl"/>
              </w:rPr>
              <w:t>US$/ container</w:t>
            </w:r>
          </w:p>
        </w:tc>
        <w:tc>
          <w:tcPr>
            <w:tcW w:w="1597" w:type="dxa"/>
            <w:tcBorders>
              <w:top w:val="single" w:sz="4" w:space="0" w:color="000000"/>
              <w:left w:val="single" w:sz="4" w:space="0" w:color="000000"/>
              <w:bottom w:val="single" w:sz="4" w:space="0" w:color="000000"/>
              <w:right w:val="single" w:sz="4" w:space="0" w:color="000000"/>
            </w:tcBorders>
            <w:vAlign w:val="center"/>
          </w:tcPr>
          <w:p w14:paraId="128B8E84" w14:textId="77777777" w:rsidR="000977B9" w:rsidRPr="000F3CBA" w:rsidRDefault="000977B9" w:rsidP="000977B9">
            <w:pPr>
              <w:spacing w:before="120" w:after="120" w:line="240" w:lineRule="auto"/>
              <w:rPr>
                <w:rFonts w:ascii="Arial" w:hAnsi="Arial" w:cs="Arial"/>
                <w:sz w:val="18"/>
                <w:szCs w:val="18"/>
                <w:lang w:val="es-ES_tradnl"/>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0EE70E6F" w14:textId="53116012" w:rsidR="000977B9" w:rsidRPr="000F3CBA" w:rsidRDefault="000977B9" w:rsidP="000977B9">
            <w:pPr>
              <w:spacing w:before="40" w:line="240" w:lineRule="auto"/>
              <w:jc w:val="both"/>
              <w:rPr>
                <w:rFonts w:ascii="Arial" w:hAnsi="Arial" w:cs="Arial"/>
                <w:sz w:val="18"/>
                <w:szCs w:val="18"/>
                <w:lang w:val="es-ES_tradnl"/>
              </w:rPr>
            </w:pPr>
            <w:r>
              <w:rPr>
                <w:rFonts w:ascii="Arial" w:hAnsi="Arial" w:cs="Arial"/>
                <w:sz w:val="18"/>
                <w:szCs w:val="18"/>
                <w:lang w:val="es-ES_tradnl"/>
              </w:rPr>
              <w:t>Mide</w:t>
            </w:r>
            <w:r w:rsidRPr="0014191A">
              <w:rPr>
                <w:rFonts w:ascii="Arial" w:hAnsi="Arial" w:cs="Arial"/>
                <w:sz w:val="18"/>
                <w:szCs w:val="18"/>
                <w:lang w:val="es-ES_tradnl"/>
              </w:rPr>
              <w:t xml:space="preserve"> </w:t>
            </w:r>
            <w:r>
              <w:rPr>
                <w:rFonts w:ascii="Arial" w:hAnsi="Arial" w:cs="Arial"/>
                <w:sz w:val="18"/>
                <w:szCs w:val="18"/>
                <w:lang w:val="es-ES_tradnl"/>
              </w:rPr>
              <w:t>l</w:t>
            </w:r>
            <w:r w:rsidRPr="00552B49">
              <w:rPr>
                <w:rFonts w:ascii="Arial" w:hAnsi="Arial" w:cs="Arial"/>
                <w:sz w:val="18"/>
                <w:szCs w:val="18"/>
                <w:lang w:val="es-ES_tradnl"/>
              </w:rPr>
              <w:t>os costos</w:t>
            </w:r>
            <w:r>
              <w:rPr>
                <w:rFonts w:ascii="Arial" w:hAnsi="Arial" w:cs="Arial"/>
                <w:sz w:val="18"/>
                <w:szCs w:val="18"/>
                <w:lang w:val="es-ES_tradnl"/>
              </w:rPr>
              <w:t xml:space="preserve"> promedio </w:t>
            </w:r>
            <w:r w:rsidRPr="00552B49">
              <w:rPr>
                <w:rFonts w:ascii="Arial" w:hAnsi="Arial" w:cs="Arial"/>
                <w:sz w:val="18"/>
                <w:szCs w:val="18"/>
                <w:lang w:val="es-ES_tradnl"/>
              </w:rPr>
              <w:t>de seguros y los pagos informales</w:t>
            </w:r>
            <w:r>
              <w:rPr>
                <w:rFonts w:ascii="Arial" w:hAnsi="Arial" w:cs="Arial"/>
                <w:sz w:val="18"/>
                <w:szCs w:val="18"/>
                <w:lang w:val="es-ES_tradnl"/>
              </w:rPr>
              <w:t xml:space="preserve"> promedio</w:t>
            </w:r>
            <w:r w:rsidRPr="00552B49">
              <w:rPr>
                <w:rFonts w:ascii="Arial" w:hAnsi="Arial" w:cs="Arial"/>
                <w:sz w:val="18"/>
                <w:szCs w:val="18"/>
                <w:lang w:val="es-ES_tradnl"/>
              </w:rPr>
              <w:t xml:space="preserve"> de los cuales no se emiten recibos </w:t>
            </w:r>
            <w:r>
              <w:rPr>
                <w:rFonts w:ascii="Arial" w:hAnsi="Arial" w:cs="Arial"/>
                <w:sz w:val="18"/>
                <w:szCs w:val="18"/>
                <w:lang w:val="es-ES_tradnl"/>
              </w:rPr>
              <w:t xml:space="preserve">y </w:t>
            </w:r>
            <w:r w:rsidRPr="00552B49">
              <w:rPr>
                <w:rFonts w:ascii="Arial" w:hAnsi="Arial" w:cs="Arial"/>
                <w:sz w:val="18"/>
                <w:szCs w:val="18"/>
                <w:lang w:val="es-ES_tradnl"/>
              </w:rPr>
              <w:t>se excluyen de los costos registrados.</w:t>
            </w:r>
          </w:p>
        </w:tc>
        <w:tc>
          <w:tcPr>
            <w:tcW w:w="1170" w:type="dxa"/>
            <w:tcBorders>
              <w:top w:val="single" w:sz="4" w:space="0" w:color="000000"/>
              <w:left w:val="single" w:sz="4" w:space="0" w:color="000000"/>
              <w:bottom w:val="single" w:sz="4" w:space="0" w:color="000000"/>
              <w:right w:val="single" w:sz="4" w:space="0" w:color="000000"/>
            </w:tcBorders>
            <w:vAlign w:val="center"/>
          </w:tcPr>
          <w:p w14:paraId="51217FCE"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33587679" w14:textId="77777777" w:rsidTr="00D55D74">
        <w:trPr>
          <w:trHeight w:val="649"/>
        </w:trPr>
        <w:tc>
          <w:tcPr>
            <w:tcW w:w="2718" w:type="dxa"/>
            <w:tcBorders>
              <w:top w:val="single" w:sz="4" w:space="0" w:color="000000"/>
              <w:left w:val="single" w:sz="4" w:space="0" w:color="000000"/>
              <w:bottom w:val="single" w:sz="4" w:space="0" w:color="000000"/>
              <w:right w:val="single" w:sz="4" w:space="0" w:color="000000"/>
            </w:tcBorders>
            <w:vAlign w:val="center"/>
          </w:tcPr>
          <w:p w14:paraId="280BFAA4" w14:textId="03E35B74" w:rsidR="000977B9" w:rsidRPr="000F3CBA" w:rsidRDefault="000977B9" w:rsidP="000977B9">
            <w:pPr>
              <w:spacing w:before="120" w:after="60" w:line="240" w:lineRule="auto"/>
              <w:jc w:val="both"/>
              <w:rPr>
                <w:rFonts w:ascii="Arial" w:hAnsi="Arial" w:cs="Arial"/>
                <w:b/>
                <w:sz w:val="18"/>
                <w:szCs w:val="18"/>
                <w:lang w:val="es-ES_tradnl"/>
              </w:rPr>
            </w:pPr>
            <w:r>
              <w:rPr>
                <w:rFonts w:ascii="Arial" w:hAnsi="Arial" w:cs="Arial"/>
                <w:b/>
                <w:sz w:val="18"/>
                <w:szCs w:val="18"/>
                <w:lang w:val="es-ES_tradnl"/>
              </w:rPr>
              <w:t>Indicador 13</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Costos promedio por contenedor para la exportación. </w:t>
            </w:r>
            <w:r>
              <w:rPr>
                <w:rFonts w:ascii="Arial" w:hAnsi="Arial" w:cs="Arial"/>
                <w:b/>
                <w:sz w:val="18"/>
                <w:szCs w:val="18"/>
                <w:lang w:val="es-ES_tradnl"/>
              </w:rPr>
              <w:t xml:space="preserve"> Brasil</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6E9B24BD" w14:textId="77777777" w:rsidR="000977B9" w:rsidRPr="000F3CBA" w:rsidRDefault="000977B9" w:rsidP="000977B9">
            <w:pPr>
              <w:spacing w:before="60" w:after="60" w:line="240" w:lineRule="auto"/>
              <w:jc w:val="center"/>
              <w:rPr>
                <w:rFonts w:ascii="Arial" w:eastAsia="Arial Unicode MS" w:hAnsi="Arial" w:cs="Arial"/>
                <w:sz w:val="18"/>
                <w:szCs w:val="18"/>
                <w:lang w:val="es-ES_tradnl"/>
              </w:rPr>
            </w:pPr>
            <w:r w:rsidRPr="000F3CBA">
              <w:rPr>
                <w:rFonts w:ascii="Arial" w:eastAsia="Arial Unicode MS" w:hAnsi="Arial" w:cs="Arial"/>
                <w:sz w:val="18"/>
                <w:szCs w:val="18"/>
                <w:lang w:val="es-ES_tradnl"/>
              </w:rPr>
              <w:t>US$/ container</w:t>
            </w:r>
          </w:p>
        </w:tc>
        <w:tc>
          <w:tcPr>
            <w:tcW w:w="1597" w:type="dxa"/>
            <w:tcBorders>
              <w:top w:val="single" w:sz="4" w:space="0" w:color="000000"/>
              <w:left w:val="single" w:sz="4" w:space="0" w:color="000000"/>
              <w:bottom w:val="single" w:sz="4" w:space="0" w:color="000000"/>
              <w:right w:val="single" w:sz="4" w:space="0" w:color="000000"/>
            </w:tcBorders>
            <w:vAlign w:val="center"/>
          </w:tcPr>
          <w:p w14:paraId="50DD6B95" w14:textId="77777777" w:rsidR="000977B9" w:rsidRPr="000F3CBA" w:rsidRDefault="000977B9" w:rsidP="000977B9">
            <w:pPr>
              <w:spacing w:before="120" w:after="120" w:line="240" w:lineRule="auto"/>
              <w:rPr>
                <w:rFonts w:ascii="Arial" w:hAnsi="Arial" w:cs="Arial"/>
                <w:sz w:val="18"/>
                <w:szCs w:val="18"/>
                <w:lang w:val="es-ES_tradnl"/>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597515F5" w14:textId="391270DF" w:rsidR="000977B9" w:rsidRPr="000F3CBA" w:rsidRDefault="000977B9" w:rsidP="000977B9">
            <w:pPr>
              <w:spacing w:before="40" w:line="240" w:lineRule="auto"/>
              <w:jc w:val="both"/>
              <w:rPr>
                <w:rFonts w:ascii="Arial" w:hAnsi="Arial" w:cs="Arial"/>
                <w:sz w:val="18"/>
                <w:szCs w:val="18"/>
                <w:lang w:val="es-ES_tradnl"/>
              </w:rPr>
            </w:pPr>
            <w:r>
              <w:rPr>
                <w:rFonts w:ascii="Arial" w:hAnsi="Arial" w:cs="Arial"/>
                <w:sz w:val="18"/>
                <w:szCs w:val="18"/>
                <w:lang w:val="es-ES_tradnl"/>
              </w:rPr>
              <w:t>Mide</w:t>
            </w:r>
            <w:r w:rsidRPr="0014191A">
              <w:rPr>
                <w:rFonts w:ascii="Arial" w:hAnsi="Arial" w:cs="Arial"/>
                <w:sz w:val="18"/>
                <w:szCs w:val="18"/>
                <w:lang w:val="es-ES_tradnl"/>
              </w:rPr>
              <w:t xml:space="preserve"> </w:t>
            </w:r>
            <w:r>
              <w:rPr>
                <w:rFonts w:ascii="Arial" w:hAnsi="Arial" w:cs="Arial"/>
                <w:sz w:val="18"/>
                <w:szCs w:val="18"/>
                <w:lang w:val="es-ES_tradnl"/>
              </w:rPr>
              <w:t>l</w:t>
            </w:r>
            <w:r w:rsidRPr="00552B49">
              <w:rPr>
                <w:rFonts w:ascii="Arial" w:hAnsi="Arial" w:cs="Arial"/>
                <w:sz w:val="18"/>
                <w:szCs w:val="18"/>
                <w:lang w:val="es-ES_tradnl"/>
              </w:rPr>
              <w:t>os costos</w:t>
            </w:r>
            <w:r>
              <w:rPr>
                <w:rFonts w:ascii="Arial" w:hAnsi="Arial" w:cs="Arial"/>
                <w:sz w:val="18"/>
                <w:szCs w:val="18"/>
                <w:lang w:val="es-ES_tradnl"/>
              </w:rPr>
              <w:t xml:space="preserve"> promedio </w:t>
            </w:r>
            <w:r w:rsidRPr="00552B49">
              <w:rPr>
                <w:rFonts w:ascii="Arial" w:hAnsi="Arial" w:cs="Arial"/>
                <w:sz w:val="18"/>
                <w:szCs w:val="18"/>
                <w:lang w:val="es-ES_tradnl"/>
              </w:rPr>
              <w:t>de seguros y los pagos informales</w:t>
            </w:r>
            <w:r>
              <w:rPr>
                <w:rFonts w:ascii="Arial" w:hAnsi="Arial" w:cs="Arial"/>
                <w:sz w:val="18"/>
                <w:szCs w:val="18"/>
                <w:lang w:val="es-ES_tradnl"/>
              </w:rPr>
              <w:t xml:space="preserve"> promedio</w:t>
            </w:r>
            <w:r w:rsidRPr="00552B49">
              <w:rPr>
                <w:rFonts w:ascii="Arial" w:hAnsi="Arial" w:cs="Arial"/>
                <w:sz w:val="18"/>
                <w:szCs w:val="18"/>
                <w:lang w:val="es-ES_tradnl"/>
              </w:rPr>
              <w:t xml:space="preserve"> de los cuales no se emiten recibos </w:t>
            </w:r>
            <w:r>
              <w:rPr>
                <w:rFonts w:ascii="Arial" w:hAnsi="Arial" w:cs="Arial"/>
                <w:sz w:val="18"/>
                <w:szCs w:val="18"/>
                <w:lang w:val="es-ES_tradnl"/>
              </w:rPr>
              <w:t xml:space="preserve">y </w:t>
            </w:r>
            <w:r w:rsidRPr="00552B49">
              <w:rPr>
                <w:rFonts w:ascii="Arial" w:hAnsi="Arial" w:cs="Arial"/>
                <w:sz w:val="18"/>
                <w:szCs w:val="18"/>
                <w:lang w:val="es-ES_tradnl"/>
              </w:rPr>
              <w:t>se excluyen de los costos registrados.</w:t>
            </w:r>
          </w:p>
        </w:tc>
        <w:tc>
          <w:tcPr>
            <w:tcW w:w="1170" w:type="dxa"/>
            <w:tcBorders>
              <w:top w:val="single" w:sz="4" w:space="0" w:color="000000"/>
              <w:left w:val="single" w:sz="4" w:space="0" w:color="000000"/>
              <w:bottom w:val="single" w:sz="4" w:space="0" w:color="000000"/>
              <w:right w:val="single" w:sz="4" w:space="0" w:color="000000"/>
            </w:tcBorders>
            <w:vAlign w:val="center"/>
          </w:tcPr>
          <w:p w14:paraId="7BD8483E"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31C3270A" w14:textId="77777777" w:rsidTr="00D55D74">
        <w:trPr>
          <w:trHeight w:val="649"/>
        </w:trPr>
        <w:tc>
          <w:tcPr>
            <w:tcW w:w="2718" w:type="dxa"/>
            <w:tcBorders>
              <w:top w:val="single" w:sz="4" w:space="0" w:color="000000"/>
              <w:left w:val="single" w:sz="4" w:space="0" w:color="000000"/>
              <w:bottom w:val="single" w:sz="4" w:space="0" w:color="000000"/>
              <w:right w:val="single" w:sz="4" w:space="0" w:color="000000"/>
            </w:tcBorders>
            <w:vAlign w:val="center"/>
          </w:tcPr>
          <w:p w14:paraId="63C5D4D9" w14:textId="106854B1" w:rsidR="000977B9" w:rsidRPr="000F3CBA" w:rsidRDefault="000977B9" w:rsidP="000977B9">
            <w:pPr>
              <w:spacing w:before="120" w:after="60" w:line="240" w:lineRule="auto"/>
              <w:jc w:val="both"/>
              <w:rPr>
                <w:rFonts w:ascii="Arial" w:hAnsi="Arial" w:cs="Arial"/>
                <w:b/>
                <w:sz w:val="18"/>
                <w:szCs w:val="18"/>
                <w:lang w:val="es-ES_tradnl"/>
              </w:rPr>
            </w:pPr>
            <w:r>
              <w:rPr>
                <w:rFonts w:ascii="Arial" w:hAnsi="Arial" w:cs="Arial"/>
                <w:b/>
                <w:sz w:val="18"/>
                <w:szCs w:val="18"/>
                <w:lang w:val="es-ES_tradnl"/>
              </w:rPr>
              <w:t>Indicador 14</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Costos promedio por contenedor para la exportación. </w:t>
            </w:r>
            <w:r w:rsidRPr="00CD15B6">
              <w:rPr>
                <w:rFonts w:ascii="Arial" w:hAnsi="Arial" w:cs="Arial"/>
                <w:b/>
                <w:sz w:val="18"/>
                <w:szCs w:val="18"/>
                <w:lang w:val="es-ES_tradnl"/>
              </w:rPr>
              <w:t xml:space="preserve"> Paraguay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37838151" w14:textId="77777777" w:rsidR="000977B9" w:rsidRPr="000F3CBA" w:rsidRDefault="000977B9" w:rsidP="000977B9">
            <w:pPr>
              <w:spacing w:before="60" w:after="60" w:line="240" w:lineRule="auto"/>
              <w:jc w:val="center"/>
              <w:rPr>
                <w:rFonts w:ascii="Arial" w:eastAsia="Arial Unicode MS" w:hAnsi="Arial" w:cs="Arial"/>
                <w:sz w:val="18"/>
                <w:szCs w:val="18"/>
                <w:lang w:val="es-ES_tradnl"/>
              </w:rPr>
            </w:pPr>
            <w:r w:rsidRPr="000F3CBA">
              <w:rPr>
                <w:rFonts w:ascii="Arial" w:eastAsia="Arial Unicode MS" w:hAnsi="Arial" w:cs="Arial"/>
                <w:sz w:val="18"/>
                <w:szCs w:val="18"/>
                <w:lang w:val="es-ES_tradnl"/>
              </w:rPr>
              <w:t>US$/ container</w:t>
            </w:r>
          </w:p>
        </w:tc>
        <w:tc>
          <w:tcPr>
            <w:tcW w:w="1597" w:type="dxa"/>
            <w:tcBorders>
              <w:top w:val="single" w:sz="4" w:space="0" w:color="000000"/>
              <w:left w:val="single" w:sz="4" w:space="0" w:color="000000"/>
              <w:bottom w:val="single" w:sz="4" w:space="0" w:color="000000"/>
              <w:right w:val="single" w:sz="4" w:space="0" w:color="000000"/>
            </w:tcBorders>
            <w:vAlign w:val="center"/>
          </w:tcPr>
          <w:p w14:paraId="4B04DD43" w14:textId="77777777" w:rsidR="000977B9" w:rsidRPr="000F3CBA" w:rsidRDefault="000977B9" w:rsidP="000977B9">
            <w:pPr>
              <w:spacing w:before="120" w:after="120" w:line="240" w:lineRule="auto"/>
              <w:rPr>
                <w:rFonts w:ascii="Arial" w:hAnsi="Arial" w:cs="Arial"/>
                <w:sz w:val="18"/>
                <w:szCs w:val="18"/>
                <w:lang w:val="es-ES_tradnl"/>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14A92F34" w14:textId="5EE26C0F" w:rsidR="000977B9" w:rsidRPr="000F3CBA" w:rsidRDefault="000977B9" w:rsidP="000977B9">
            <w:pPr>
              <w:spacing w:before="40" w:line="240" w:lineRule="auto"/>
              <w:jc w:val="both"/>
              <w:rPr>
                <w:rFonts w:ascii="Arial" w:hAnsi="Arial" w:cs="Arial"/>
                <w:sz w:val="18"/>
                <w:szCs w:val="18"/>
                <w:lang w:val="es-ES_tradnl"/>
              </w:rPr>
            </w:pPr>
            <w:r>
              <w:rPr>
                <w:rFonts w:ascii="Arial" w:hAnsi="Arial" w:cs="Arial"/>
                <w:sz w:val="18"/>
                <w:szCs w:val="18"/>
                <w:lang w:val="es-ES_tradnl"/>
              </w:rPr>
              <w:t>Mide</w:t>
            </w:r>
            <w:r w:rsidRPr="00552B49">
              <w:rPr>
                <w:lang w:val="es-ES_tradnl"/>
              </w:rPr>
              <w:t xml:space="preserve"> </w:t>
            </w:r>
            <w:r>
              <w:rPr>
                <w:rFonts w:ascii="Arial" w:hAnsi="Arial" w:cs="Arial"/>
                <w:sz w:val="18"/>
                <w:szCs w:val="18"/>
                <w:lang w:val="es-ES_tradnl"/>
              </w:rPr>
              <w:t>l</w:t>
            </w:r>
            <w:r w:rsidRPr="00552B49">
              <w:rPr>
                <w:rFonts w:ascii="Arial" w:hAnsi="Arial" w:cs="Arial"/>
                <w:sz w:val="18"/>
                <w:szCs w:val="18"/>
                <w:lang w:val="es-ES_tradnl"/>
              </w:rPr>
              <w:t>os costos</w:t>
            </w:r>
            <w:r>
              <w:rPr>
                <w:rFonts w:ascii="Arial" w:hAnsi="Arial" w:cs="Arial"/>
                <w:sz w:val="18"/>
                <w:szCs w:val="18"/>
                <w:lang w:val="es-ES_tradnl"/>
              </w:rPr>
              <w:t xml:space="preserve"> promedio </w:t>
            </w:r>
            <w:r w:rsidRPr="00552B49">
              <w:rPr>
                <w:rFonts w:ascii="Arial" w:hAnsi="Arial" w:cs="Arial"/>
                <w:sz w:val="18"/>
                <w:szCs w:val="18"/>
                <w:lang w:val="es-ES_tradnl"/>
              </w:rPr>
              <w:t>de seguros y los pagos informales</w:t>
            </w:r>
            <w:r>
              <w:rPr>
                <w:rFonts w:ascii="Arial" w:hAnsi="Arial" w:cs="Arial"/>
                <w:sz w:val="18"/>
                <w:szCs w:val="18"/>
                <w:lang w:val="es-ES_tradnl"/>
              </w:rPr>
              <w:t xml:space="preserve"> promedio</w:t>
            </w:r>
            <w:r w:rsidRPr="00552B49">
              <w:rPr>
                <w:rFonts w:ascii="Arial" w:hAnsi="Arial" w:cs="Arial"/>
                <w:sz w:val="18"/>
                <w:szCs w:val="18"/>
                <w:lang w:val="es-ES_tradnl"/>
              </w:rPr>
              <w:t xml:space="preserve"> de los cuales no se emiten recibos </w:t>
            </w:r>
            <w:r>
              <w:rPr>
                <w:rFonts w:ascii="Arial" w:hAnsi="Arial" w:cs="Arial"/>
                <w:sz w:val="18"/>
                <w:szCs w:val="18"/>
                <w:lang w:val="es-ES_tradnl"/>
              </w:rPr>
              <w:t xml:space="preserve">y </w:t>
            </w:r>
            <w:r w:rsidRPr="00552B49">
              <w:rPr>
                <w:rFonts w:ascii="Arial" w:hAnsi="Arial" w:cs="Arial"/>
                <w:sz w:val="18"/>
                <w:szCs w:val="18"/>
                <w:lang w:val="es-ES_tradnl"/>
              </w:rPr>
              <w:t>se excluyen de los costos registrados.</w:t>
            </w:r>
          </w:p>
        </w:tc>
        <w:tc>
          <w:tcPr>
            <w:tcW w:w="1170" w:type="dxa"/>
            <w:tcBorders>
              <w:top w:val="single" w:sz="4" w:space="0" w:color="000000"/>
              <w:left w:val="single" w:sz="4" w:space="0" w:color="000000"/>
              <w:bottom w:val="single" w:sz="4" w:space="0" w:color="000000"/>
              <w:right w:val="single" w:sz="4" w:space="0" w:color="000000"/>
            </w:tcBorders>
            <w:vAlign w:val="center"/>
          </w:tcPr>
          <w:p w14:paraId="3984ABE4"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0F3CBA" w14:paraId="03593AE6" w14:textId="77777777" w:rsidTr="00D55D74">
        <w:trPr>
          <w:trHeight w:val="649"/>
        </w:trPr>
        <w:tc>
          <w:tcPr>
            <w:tcW w:w="2718" w:type="dxa"/>
            <w:tcBorders>
              <w:top w:val="single" w:sz="4" w:space="0" w:color="000000"/>
              <w:left w:val="single" w:sz="4" w:space="0" w:color="000000"/>
              <w:bottom w:val="single" w:sz="4" w:space="0" w:color="000000"/>
              <w:right w:val="single" w:sz="4" w:space="0" w:color="000000"/>
            </w:tcBorders>
            <w:vAlign w:val="center"/>
          </w:tcPr>
          <w:p w14:paraId="26BD82FA" w14:textId="18989EBC" w:rsidR="000977B9" w:rsidRPr="000F3CBA" w:rsidRDefault="000977B9" w:rsidP="000977B9">
            <w:pPr>
              <w:spacing w:before="120" w:after="60" w:line="240" w:lineRule="auto"/>
              <w:jc w:val="both"/>
              <w:rPr>
                <w:rFonts w:ascii="Arial" w:hAnsi="Arial" w:cs="Arial"/>
                <w:b/>
                <w:sz w:val="18"/>
                <w:szCs w:val="18"/>
                <w:lang w:val="es-ES_tradnl"/>
              </w:rPr>
            </w:pPr>
            <w:r>
              <w:rPr>
                <w:rFonts w:ascii="Arial" w:hAnsi="Arial" w:cs="Arial"/>
                <w:b/>
                <w:sz w:val="18"/>
                <w:szCs w:val="18"/>
                <w:lang w:val="es-ES_tradnl"/>
              </w:rPr>
              <w:t>Indicador 15</w:t>
            </w:r>
            <w:r w:rsidRPr="003B3502">
              <w:rPr>
                <w:rFonts w:ascii="Arial" w:hAnsi="Arial" w:cs="Arial"/>
                <w:b/>
                <w:sz w:val="18"/>
                <w:szCs w:val="18"/>
                <w:lang w:val="es-ES_tradnl"/>
              </w:rPr>
              <w:t>.</w:t>
            </w:r>
            <w:r w:rsidRPr="003B3502">
              <w:rPr>
                <w:rFonts w:ascii="Arial" w:hAnsi="Arial" w:cs="Arial"/>
                <w:sz w:val="18"/>
                <w:szCs w:val="18"/>
                <w:lang w:val="es-ES_tradnl"/>
              </w:rPr>
              <w:t xml:space="preserve"> </w:t>
            </w:r>
            <w:r>
              <w:rPr>
                <w:rFonts w:ascii="Arial" w:hAnsi="Arial" w:cs="Arial"/>
                <w:sz w:val="18"/>
                <w:szCs w:val="18"/>
                <w:lang w:val="es-ES_tradnl"/>
              </w:rPr>
              <w:t xml:space="preserve">Costos promedio por contenedor para la exportación. </w:t>
            </w:r>
            <w:r w:rsidRPr="00CD15B6">
              <w:rPr>
                <w:rFonts w:ascii="Arial" w:hAnsi="Arial" w:cs="Arial"/>
                <w:b/>
                <w:sz w:val="18"/>
                <w:szCs w:val="18"/>
                <w:lang w:val="es-ES_tradnl"/>
              </w:rPr>
              <w:t xml:space="preserve"> Uruguay</w:t>
            </w:r>
            <w:r w:rsidRPr="003B3502">
              <w:rPr>
                <w:rFonts w:ascii="Arial" w:hAnsi="Arial" w:cs="Arial"/>
                <w:sz w:val="18"/>
                <w:szCs w:val="18"/>
                <w:lang w:val="es-ES_tradn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F566A37" w14:textId="77777777" w:rsidR="000977B9" w:rsidRPr="000F3CBA" w:rsidRDefault="000977B9" w:rsidP="000977B9">
            <w:pPr>
              <w:spacing w:before="60" w:after="60" w:line="240" w:lineRule="auto"/>
              <w:jc w:val="center"/>
              <w:rPr>
                <w:rFonts w:ascii="Arial" w:eastAsia="Arial Unicode MS" w:hAnsi="Arial" w:cs="Arial"/>
                <w:sz w:val="18"/>
                <w:szCs w:val="18"/>
                <w:lang w:val="es-ES_tradnl"/>
              </w:rPr>
            </w:pPr>
            <w:r w:rsidRPr="000F3CBA">
              <w:rPr>
                <w:rFonts w:ascii="Arial" w:eastAsia="Arial Unicode MS" w:hAnsi="Arial" w:cs="Arial"/>
                <w:sz w:val="18"/>
                <w:szCs w:val="18"/>
                <w:lang w:val="es-ES_tradnl"/>
              </w:rPr>
              <w:t>US$/ container</w:t>
            </w:r>
          </w:p>
        </w:tc>
        <w:tc>
          <w:tcPr>
            <w:tcW w:w="1597" w:type="dxa"/>
            <w:tcBorders>
              <w:top w:val="single" w:sz="4" w:space="0" w:color="000000"/>
              <w:left w:val="single" w:sz="4" w:space="0" w:color="000000"/>
              <w:bottom w:val="single" w:sz="4" w:space="0" w:color="000000"/>
              <w:right w:val="single" w:sz="4" w:space="0" w:color="000000"/>
            </w:tcBorders>
            <w:vAlign w:val="center"/>
          </w:tcPr>
          <w:p w14:paraId="41359F11" w14:textId="77777777" w:rsidR="000977B9" w:rsidRPr="000F3CBA" w:rsidRDefault="000977B9" w:rsidP="000977B9">
            <w:pPr>
              <w:spacing w:before="120" w:after="120" w:line="240" w:lineRule="auto"/>
              <w:rPr>
                <w:rFonts w:ascii="Arial" w:hAnsi="Arial" w:cs="Arial"/>
                <w:sz w:val="18"/>
                <w:szCs w:val="18"/>
                <w:lang w:val="es-ES_tradnl"/>
              </w:rPr>
            </w:pPr>
            <w:r w:rsidRPr="000F3CBA">
              <w:rPr>
                <w:rFonts w:ascii="Arial" w:hAnsi="Arial" w:cs="Arial"/>
                <w:sz w:val="18"/>
                <w:szCs w:val="18"/>
                <w:lang w:val="es-ES_tradnl" w:eastAsia="zh-CN"/>
              </w:rPr>
              <w:t>Doing Business (Banco Mundial)</w:t>
            </w:r>
          </w:p>
        </w:tc>
        <w:tc>
          <w:tcPr>
            <w:tcW w:w="3263" w:type="dxa"/>
            <w:tcBorders>
              <w:top w:val="single" w:sz="4" w:space="0" w:color="000000"/>
              <w:left w:val="single" w:sz="4" w:space="0" w:color="000000"/>
              <w:bottom w:val="single" w:sz="4" w:space="0" w:color="000000"/>
              <w:right w:val="single" w:sz="4" w:space="0" w:color="000000"/>
            </w:tcBorders>
            <w:vAlign w:val="center"/>
          </w:tcPr>
          <w:p w14:paraId="412415E9" w14:textId="67F695D7" w:rsidR="000977B9" w:rsidRPr="000F3CBA" w:rsidRDefault="000977B9" w:rsidP="000977B9">
            <w:pPr>
              <w:spacing w:before="40" w:line="240" w:lineRule="auto"/>
              <w:jc w:val="both"/>
              <w:rPr>
                <w:rFonts w:ascii="Arial" w:hAnsi="Arial" w:cs="Arial"/>
                <w:sz w:val="18"/>
                <w:szCs w:val="18"/>
                <w:lang w:val="es-ES_tradnl"/>
              </w:rPr>
            </w:pPr>
            <w:r>
              <w:rPr>
                <w:rFonts w:ascii="Arial" w:hAnsi="Arial" w:cs="Arial"/>
                <w:sz w:val="18"/>
                <w:szCs w:val="18"/>
                <w:lang w:val="es-ES_tradnl"/>
              </w:rPr>
              <w:t>Mide</w:t>
            </w:r>
            <w:r w:rsidRPr="00552B49">
              <w:rPr>
                <w:lang w:val="es-ES_tradnl"/>
              </w:rPr>
              <w:t xml:space="preserve"> </w:t>
            </w:r>
            <w:r>
              <w:rPr>
                <w:rFonts w:ascii="Arial" w:hAnsi="Arial" w:cs="Arial"/>
                <w:sz w:val="18"/>
                <w:szCs w:val="18"/>
                <w:lang w:val="es-ES_tradnl"/>
              </w:rPr>
              <w:t>l</w:t>
            </w:r>
            <w:r w:rsidRPr="00552B49">
              <w:rPr>
                <w:rFonts w:ascii="Arial" w:hAnsi="Arial" w:cs="Arial"/>
                <w:sz w:val="18"/>
                <w:szCs w:val="18"/>
                <w:lang w:val="es-ES_tradnl"/>
              </w:rPr>
              <w:t>os costos</w:t>
            </w:r>
            <w:r>
              <w:rPr>
                <w:rFonts w:ascii="Arial" w:hAnsi="Arial" w:cs="Arial"/>
                <w:sz w:val="18"/>
                <w:szCs w:val="18"/>
                <w:lang w:val="es-ES_tradnl"/>
              </w:rPr>
              <w:t xml:space="preserve"> promedio </w:t>
            </w:r>
            <w:r w:rsidRPr="00552B49">
              <w:rPr>
                <w:rFonts w:ascii="Arial" w:hAnsi="Arial" w:cs="Arial"/>
                <w:sz w:val="18"/>
                <w:szCs w:val="18"/>
                <w:lang w:val="es-ES_tradnl"/>
              </w:rPr>
              <w:t>de seguros y los pagos informales</w:t>
            </w:r>
            <w:r>
              <w:rPr>
                <w:rFonts w:ascii="Arial" w:hAnsi="Arial" w:cs="Arial"/>
                <w:sz w:val="18"/>
                <w:szCs w:val="18"/>
                <w:lang w:val="es-ES_tradnl"/>
              </w:rPr>
              <w:t xml:space="preserve"> promedio</w:t>
            </w:r>
            <w:r w:rsidRPr="00552B49">
              <w:rPr>
                <w:rFonts w:ascii="Arial" w:hAnsi="Arial" w:cs="Arial"/>
                <w:sz w:val="18"/>
                <w:szCs w:val="18"/>
                <w:lang w:val="es-ES_tradnl"/>
              </w:rPr>
              <w:t xml:space="preserve"> de los cuales no se emiten recibos </w:t>
            </w:r>
            <w:r>
              <w:rPr>
                <w:rFonts w:ascii="Arial" w:hAnsi="Arial" w:cs="Arial"/>
                <w:sz w:val="18"/>
                <w:szCs w:val="18"/>
                <w:lang w:val="es-ES_tradnl"/>
              </w:rPr>
              <w:t xml:space="preserve">y </w:t>
            </w:r>
            <w:r w:rsidRPr="00552B49">
              <w:rPr>
                <w:rFonts w:ascii="Arial" w:hAnsi="Arial" w:cs="Arial"/>
                <w:sz w:val="18"/>
                <w:szCs w:val="18"/>
                <w:lang w:val="es-ES_tradnl"/>
              </w:rPr>
              <w:t>se excluyen de los costos registrados.</w:t>
            </w:r>
          </w:p>
        </w:tc>
        <w:tc>
          <w:tcPr>
            <w:tcW w:w="1170" w:type="dxa"/>
            <w:tcBorders>
              <w:top w:val="single" w:sz="4" w:space="0" w:color="000000"/>
              <w:left w:val="single" w:sz="4" w:space="0" w:color="000000"/>
              <w:bottom w:val="single" w:sz="4" w:space="0" w:color="000000"/>
              <w:right w:val="single" w:sz="4" w:space="0" w:color="000000"/>
            </w:tcBorders>
            <w:vAlign w:val="center"/>
          </w:tcPr>
          <w:p w14:paraId="2069511B" w14:textId="77777777" w:rsidR="000977B9" w:rsidRPr="000F3CBA" w:rsidRDefault="000977B9" w:rsidP="000977B9">
            <w:pPr>
              <w:spacing w:before="20" w:line="240" w:lineRule="auto"/>
              <w:jc w:val="center"/>
              <w:rPr>
                <w:rFonts w:ascii="Arial" w:hAnsi="Arial" w:cs="Arial"/>
                <w:color w:val="FF0000"/>
                <w:sz w:val="18"/>
                <w:szCs w:val="18"/>
                <w:lang w:val="es-ES_tradnl"/>
              </w:rPr>
            </w:pPr>
            <w:r w:rsidRPr="000F3CBA">
              <w:rPr>
                <w:rFonts w:ascii="Arial" w:hAnsi="Arial" w:cs="Arial"/>
                <w:sz w:val="18"/>
                <w:szCs w:val="18"/>
                <w:lang w:val="es-ES_tradnl"/>
              </w:rPr>
              <w:t>Anual</w:t>
            </w:r>
          </w:p>
        </w:tc>
      </w:tr>
      <w:tr w:rsidR="000977B9" w:rsidRPr="00AF7A5A" w14:paraId="08AC49EE" w14:textId="77777777" w:rsidTr="007C3314">
        <w:trPr>
          <w:trHeight w:val="296"/>
        </w:trPr>
        <w:tc>
          <w:tcPr>
            <w:tcW w:w="9648" w:type="dxa"/>
            <w:gridSpan w:val="5"/>
            <w:tcBorders>
              <w:top w:val="single" w:sz="4" w:space="0" w:color="000000"/>
              <w:left w:val="single" w:sz="4" w:space="0" w:color="000000"/>
              <w:bottom w:val="single" w:sz="4" w:space="0" w:color="000000"/>
              <w:right w:val="single" w:sz="4" w:space="0" w:color="000000"/>
            </w:tcBorders>
            <w:vAlign w:val="center"/>
          </w:tcPr>
          <w:p w14:paraId="042132F3" w14:textId="056FBA08" w:rsidR="000977B9" w:rsidRPr="007C3314" w:rsidRDefault="000977B9" w:rsidP="007C3314">
            <w:pPr>
              <w:spacing w:after="0" w:line="240" w:lineRule="auto"/>
              <w:rPr>
                <w:rFonts w:ascii="Arial" w:hAnsi="Arial" w:cs="Arial"/>
                <w:b/>
                <w:sz w:val="18"/>
                <w:szCs w:val="18"/>
                <w:lang w:val="es-ES_tradnl" w:eastAsia="zh-CN"/>
              </w:rPr>
            </w:pPr>
            <w:r w:rsidRPr="003B3502">
              <w:rPr>
                <w:rFonts w:ascii="Arial" w:hAnsi="Arial" w:cs="Arial"/>
                <w:b/>
                <w:caps/>
                <w:sz w:val="18"/>
                <w:szCs w:val="18"/>
                <w:u w:val="single"/>
                <w:lang w:val="es-ES_tradnl" w:eastAsia="zh-CN"/>
              </w:rPr>
              <w:t xml:space="preserve">resultado </w:t>
            </w:r>
            <w:r w:rsidRPr="003B3502">
              <w:rPr>
                <w:rFonts w:ascii="Arial" w:hAnsi="Arial" w:cs="Arial"/>
                <w:b/>
                <w:smallCaps/>
                <w:sz w:val="18"/>
                <w:szCs w:val="18"/>
                <w:u w:val="single"/>
                <w:lang w:val="es-ES_tradnl"/>
              </w:rPr>
              <w:t xml:space="preserve">2: Indicadores de </w:t>
            </w:r>
            <w:r>
              <w:rPr>
                <w:rFonts w:ascii="Arial" w:hAnsi="Arial" w:cs="Arial"/>
                <w:b/>
                <w:smallCaps/>
                <w:sz w:val="18"/>
                <w:szCs w:val="18"/>
                <w:u w:val="single"/>
                <w:lang w:val="es-ES_tradnl"/>
              </w:rPr>
              <w:t xml:space="preserve">Productividad de MiPyMEs </w:t>
            </w:r>
            <w:r w:rsidRPr="003B3502">
              <w:rPr>
                <w:rFonts w:ascii="Arial" w:hAnsi="Arial" w:cs="Arial"/>
                <w:b/>
                <w:smallCaps/>
                <w:sz w:val="18"/>
                <w:szCs w:val="18"/>
                <w:u w:val="single"/>
                <w:lang w:val="es-ES_tradnl"/>
              </w:rPr>
              <w:t>Mejorados</w:t>
            </w:r>
          </w:p>
        </w:tc>
      </w:tr>
      <w:tr w:rsidR="000977B9" w:rsidRPr="000F3CBA" w14:paraId="623F14F5" w14:textId="77777777" w:rsidTr="00D55D74">
        <w:trPr>
          <w:trHeight w:val="833"/>
        </w:trPr>
        <w:tc>
          <w:tcPr>
            <w:tcW w:w="2718" w:type="dxa"/>
            <w:tcBorders>
              <w:top w:val="single" w:sz="4" w:space="0" w:color="000000"/>
              <w:left w:val="single" w:sz="4" w:space="0" w:color="000000"/>
              <w:bottom w:val="single" w:sz="4" w:space="0" w:color="000000"/>
              <w:right w:val="single" w:sz="4" w:space="0" w:color="000000"/>
            </w:tcBorders>
            <w:vAlign w:val="center"/>
            <w:hideMark/>
          </w:tcPr>
          <w:p w14:paraId="113544FA" w14:textId="37F4450D" w:rsidR="000977B9" w:rsidRPr="000F3CBA" w:rsidRDefault="000977B9" w:rsidP="000977B9">
            <w:pPr>
              <w:spacing w:line="240" w:lineRule="auto"/>
              <w:jc w:val="both"/>
              <w:rPr>
                <w:rFonts w:ascii="Arial" w:hAnsi="Arial" w:cs="Arial"/>
                <w:sz w:val="18"/>
                <w:szCs w:val="18"/>
                <w:lang w:val="es-ES_tradnl"/>
              </w:rPr>
            </w:pPr>
            <w:r w:rsidRPr="000F3CBA">
              <w:rPr>
                <w:rFonts w:ascii="Arial" w:hAnsi="Arial" w:cs="Arial"/>
                <w:b/>
                <w:sz w:val="18"/>
                <w:szCs w:val="18"/>
                <w:lang w:val="es-ES_tradnl"/>
              </w:rPr>
              <w:t xml:space="preserve">Indicador </w:t>
            </w:r>
            <w:r>
              <w:rPr>
                <w:rFonts w:ascii="Arial" w:hAnsi="Arial" w:cs="Arial"/>
                <w:b/>
                <w:sz w:val="18"/>
                <w:szCs w:val="18"/>
                <w:lang w:val="es-ES_tradnl"/>
              </w:rPr>
              <w:t>1</w:t>
            </w:r>
            <w:r w:rsidRPr="000F3CBA">
              <w:rPr>
                <w:rFonts w:ascii="Arial" w:hAnsi="Arial" w:cs="Arial"/>
                <w:b/>
                <w:sz w:val="18"/>
                <w:szCs w:val="18"/>
                <w:lang w:val="es-ES_tradnl"/>
              </w:rPr>
              <w:t>.</w:t>
            </w:r>
            <w:r w:rsidRPr="000F3CBA">
              <w:rPr>
                <w:rFonts w:ascii="Arial" w:hAnsi="Arial" w:cs="Arial"/>
                <w:sz w:val="18"/>
                <w:szCs w:val="18"/>
                <w:lang w:val="es-ES_tradnl"/>
              </w:rPr>
              <w:t xml:space="preserve"> </w:t>
            </w:r>
            <w:bookmarkStart w:id="7" w:name="_Hlk485390266"/>
            <w:r w:rsidRPr="003F50A6">
              <w:rPr>
                <w:rFonts w:ascii="Arial" w:hAnsi="Arial" w:cs="Arial"/>
                <w:sz w:val="18"/>
                <w:szCs w:val="18"/>
                <w:lang w:val="es-ES"/>
              </w:rPr>
              <w:t xml:space="preserve"> Incremento porcentual </w:t>
            </w:r>
            <w:r>
              <w:rPr>
                <w:rFonts w:ascii="Arial" w:hAnsi="Arial" w:cs="Arial"/>
                <w:sz w:val="18"/>
                <w:szCs w:val="18"/>
                <w:lang w:val="es-ES"/>
              </w:rPr>
              <w:t xml:space="preserve">de </w:t>
            </w:r>
            <w:r w:rsidR="006160A2">
              <w:rPr>
                <w:rFonts w:ascii="Arial" w:hAnsi="Arial" w:cs="Arial"/>
                <w:sz w:val="18"/>
                <w:szCs w:val="18"/>
                <w:lang w:val="es-ES"/>
              </w:rPr>
              <w:t xml:space="preserve">las ventas </w:t>
            </w:r>
            <w:r w:rsidRPr="003F50A6">
              <w:rPr>
                <w:rFonts w:ascii="Arial" w:hAnsi="Arial" w:cs="Arial"/>
                <w:sz w:val="18"/>
                <w:szCs w:val="18"/>
                <w:lang w:val="es-ES"/>
              </w:rPr>
              <w:t>promedio</w:t>
            </w:r>
            <w:r>
              <w:rPr>
                <w:lang w:val="es-ES"/>
              </w:rPr>
              <w:t xml:space="preserve"> </w:t>
            </w:r>
            <w:r>
              <w:rPr>
                <w:rFonts w:ascii="Arial" w:hAnsi="Arial" w:cs="Arial"/>
                <w:sz w:val="18"/>
                <w:szCs w:val="18"/>
                <w:lang w:val="es-ES_tradnl"/>
              </w:rPr>
              <w:t>de MiPyMEs</w:t>
            </w:r>
            <w:r w:rsidRPr="00176355">
              <w:rPr>
                <w:rFonts w:ascii="Arial" w:hAnsi="Arial" w:cs="Arial"/>
                <w:sz w:val="18"/>
                <w:szCs w:val="18"/>
                <w:lang w:val="es-ES_tradnl"/>
              </w:rPr>
              <w:t xml:space="preserve"> beneficiarias</w:t>
            </w:r>
            <w:r>
              <w:rPr>
                <w:rFonts w:ascii="Arial" w:hAnsi="Arial" w:cs="Arial"/>
                <w:sz w:val="18"/>
                <w:szCs w:val="18"/>
                <w:lang w:val="es-ES_tradnl"/>
              </w:rPr>
              <w:t>.</w:t>
            </w:r>
            <w:bookmarkEnd w:id="7"/>
          </w:p>
        </w:tc>
        <w:tc>
          <w:tcPr>
            <w:tcW w:w="900" w:type="dxa"/>
            <w:tcBorders>
              <w:top w:val="single" w:sz="4" w:space="0" w:color="000000"/>
              <w:left w:val="single" w:sz="4" w:space="0" w:color="000000"/>
              <w:bottom w:val="single" w:sz="4" w:space="0" w:color="000000"/>
              <w:right w:val="single" w:sz="4" w:space="0" w:color="000000"/>
            </w:tcBorders>
            <w:vAlign w:val="center"/>
          </w:tcPr>
          <w:p w14:paraId="43A3DFDF" w14:textId="77777777" w:rsidR="000977B9" w:rsidRPr="000F3CBA" w:rsidRDefault="000977B9" w:rsidP="000977B9">
            <w:pPr>
              <w:spacing w:line="240" w:lineRule="auto"/>
              <w:jc w:val="center"/>
              <w:rPr>
                <w:rFonts w:ascii="Arial" w:hAnsi="Arial" w:cs="Arial"/>
                <w:sz w:val="18"/>
                <w:szCs w:val="18"/>
                <w:lang w:val="es-ES_tradnl"/>
              </w:rPr>
            </w:pPr>
            <w:r w:rsidRPr="000F3CBA">
              <w:rPr>
                <w:rFonts w:ascii="Arial" w:eastAsia="Arial Unicode MS" w:hAnsi="Arial" w:cs="Arial"/>
                <w:sz w:val="18"/>
                <w:szCs w:val="18"/>
                <w:lang w:val="es-ES_tradn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00D03892" w14:textId="77777777" w:rsidR="000977B9" w:rsidRPr="000F3CBA" w:rsidRDefault="000977B9" w:rsidP="000977B9">
            <w:pPr>
              <w:spacing w:before="120" w:after="120" w:line="240" w:lineRule="auto"/>
              <w:rPr>
                <w:rFonts w:ascii="Arial" w:hAnsi="Arial" w:cs="Arial"/>
                <w:sz w:val="18"/>
                <w:szCs w:val="18"/>
                <w:lang w:val="es-ES_tradnl" w:eastAsia="zh-CN"/>
              </w:rPr>
            </w:pPr>
            <w:r w:rsidRPr="000F3CBA">
              <w:rPr>
                <w:rFonts w:ascii="Arial" w:hAnsi="Arial" w:cs="Arial"/>
                <w:sz w:val="18"/>
                <w:szCs w:val="18"/>
                <w:lang w:val="es-ES_tradnl" w:eastAsia="zh-CN"/>
              </w:rPr>
              <w:t>Informes de Fonplata/BICE</w:t>
            </w:r>
          </w:p>
        </w:tc>
        <w:tc>
          <w:tcPr>
            <w:tcW w:w="3263" w:type="dxa"/>
            <w:tcBorders>
              <w:top w:val="single" w:sz="4" w:space="0" w:color="000000"/>
              <w:left w:val="single" w:sz="4" w:space="0" w:color="000000"/>
              <w:bottom w:val="single" w:sz="4" w:space="0" w:color="000000"/>
              <w:right w:val="single" w:sz="4" w:space="0" w:color="000000"/>
            </w:tcBorders>
            <w:vAlign w:val="center"/>
          </w:tcPr>
          <w:p w14:paraId="4F16E240" w14:textId="624F1171" w:rsidR="000977B9" w:rsidRPr="000F3CBA" w:rsidRDefault="000977B9" w:rsidP="000977B9">
            <w:pPr>
              <w:spacing w:line="240" w:lineRule="auto"/>
              <w:jc w:val="both"/>
              <w:rPr>
                <w:rFonts w:ascii="Arial" w:hAnsi="Arial" w:cs="Arial"/>
                <w:iCs/>
                <w:sz w:val="18"/>
                <w:szCs w:val="18"/>
                <w:lang w:val="es-ES_tradnl"/>
              </w:rPr>
            </w:pPr>
            <w:r>
              <w:rPr>
                <w:rFonts w:ascii="Arial" w:hAnsi="Arial" w:cs="Arial"/>
                <w:iCs/>
                <w:sz w:val="18"/>
                <w:szCs w:val="18"/>
                <w:lang w:val="es-ES_tradnl"/>
              </w:rPr>
              <w:t>Mide la diferencia entre las ventas promedio antes y después de realizar las inversiones para las MiPyMEs beneficiadas con el programa.</w:t>
            </w:r>
          </w:p>
        </w:tc>
        <w:tc>
          <w:tcPr>
            <w:tcW w:w="1170" w:type="dxa"/>
            <w:tcBorders>
              <w:top w:val="single" w:sz="4" w:space="0" w:color="000000"/>
              <w:left w:val="single" w:sz="4" w:space="0" w:color="000000"/>
              <w:bottom w:val="single" w:sz="4" w:space="0" w:color="000000"/>
              <w:right w:val="single" w:sz="4" w:space="0" w:color="000000"/>
            </w:tcBorders>
            <w:vAlign w:val="center"/>
          </w:tcPr>
          <w:p w14:paraId="3BF28758" w14:textId="77777777" w:rsidR="000977B9" w:rsidRPr="000F3CBA" w:rsidRDefault="000977B9" w:rsidP="000977B9">
            <w:pPr>
              <w:spacing w:line="240" w:lineRule="auto"/>
              <w:jc w:val="center"/>
              <w:rPr>
                <w:rFonts w:ascii="Arial" w:hAnsi="Arial" w:cs="Arial"/>
                <w:iCs/>
                <w:sz w:val="18"/>
                <w:szCs w:val="18"/>
                <w:lang w:val="es-ES_tradnl"/>
              </w:rPr>
            </w:pPr>
            <w:r w:rsidRPr="000F3CBA">
              <w:rPr>
                <w:rFonts w:ascii="Arial" w:hAnsi="Arial" w:cs="Arial"/>
                <w:iCs/>
                <w:sz w:val="18"/>
                <w:szCs w:val="18"/>
                <w:lang w:val="es-ES_tradnl"/>
              </w:rPr>
              <w:t>Anual</w:t>
            </w:r>
          </w:p>
        </w:tc>
      </w:tr>
      <w:tr w:rsidR="000977B9" w:rsidRPr="000F3CBA" w14:paraId="79B68A2E" w14:textId="77777777" w:rsidTr="00D55D74">
        <w:trPr>
          <w:trHeight w:val="347"/>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13DA9D" w14:textId="77777777" w:rsidR="000977B9" w:rsidRPr="000F3CBA" w:rsidRDefault="000977B9" w:rsidP="000977B9">
            <w:pPr>
              <w:spacing w:after="0" w:line="240" w:lineRule="auto"/>
              <w:jc w:val="center"/>
              <w:rPr>
                <w:rFonts w:ascii="Arial" w:hAnsi="Arial" w:cs="Arial"/>
                <w:b/>
                <w:sz w:val="18"/>
                <w:szCs w:val="18"/>
                <w:lang w:val="es-ES_tradnl" w:eastAsia="zh-CN"/>
              </w:rPr>
            </w:pPr>
            <w:r w:rsidRPr="000F3CBA">
              <w:rPr>
                <w:rFonts w:ascii="Arial" w:hAnsi="Arial" w:cs="Arial"/>
                <w:b/>
                <w:sz w:val="18"/>
                <w:szCs w:val="18"/>
                <w:lang w:val="es-ES_tradnl" w:eastAsia="zh-CN"/>
              </w:rPr>
              <w:t>Indicadores de Producto</w:t>
            </w:r>
          </w:p>
        </w:tc>
      </w:tr>
      <w:tr w:rsidR="000977B9" w:rsidRPr="000F3CBA" w14:paraId="7F844D24" w14:textId="77777777" w:rsidTr="00D55D74">
        <w:trPr>
          <w:trHeight w:val="833"/>
        </w:trPr>
        <w:tc>
          <w:tcPr>
            <w:tcW w:w="2718" w:type="dxa"/>
            <w:tcBorders>
              <w:top w:val="single" w:sz="4" w:space="0" w:color="000000"/>
              <w:left w:val="single" w:sz="4" w:space="0" w:color="000000"/>
              <w:bottom w:val="single" w:sz="4" w:space="0" w:color="000000"/>
              <w:right w:val="single" w:sz="4" w:space="0" w:color="000000"/>
            </w:tcBorders>
            <w:vAlign w:val="center"/>
          </w:tcPr>
          <w:p w14:paraId="6ADFFC0C" w14:textId="77777777" w:rsidR="000977B9" w:rsidRPr="000F3CBA" w:rsidRDefault="000977B9" w:rsidP="000977B9">
            <w:pPr>
              <w:spacing w:before="60" w:after="60" w:line="240" w:lineRule="auto"/>
              <w:rPr>
                <w:rFonts w:ascii="Arial" w:hAnsi="Arial" w:cs="Arial"/>
                <w:sz w:val="18"/>
                <w:szCs w:val="18"/>
                <w:lang w:val="es-ES_tradnl"/>
              </w:rPr>
            </w:pPr>
            <w:r w:rsidRPr="000F3CBA">
              <w:rPr>
                <w:rFonts w:ascii="Arial" w:hAnsi="Arial" w:cs="Arial"/>
                <w:b/>
                <w:sz w:val="18"/>
                <w:szCs w:val="18"/>
                <w:lang w:val="es-ES_tradnl"/>
              </w:rPr>
              <w:t>Producto 1:</w:t>
            </w:r>
            <w:r w:rsidRPr="000F3CBA">
              <w:rPr>
                <w:rFonts w:ascii="Arial" w:hAnsi="Arial" w:cs="Arial"/>
                <w:sz w:val="18"/>
                <w:szCs w:val="18"/>
                <w:lang w:val="es-ES_tradnl"/>
              </w:rPr>
              <w:t xml:space="preserve"> Inversión total (propia y apalancada) para integración regional con el apoyo de la operación.</w:t>
            </w:r>
          </w:p>
        </w:tc>
        <w:tc>
          <w:tcPr>
            <w:tcW w:w="900" w:type="dxa"/>
            <w:tcBorders>
              <w:top w:val="single" w:sz="4" w:space="0" w:color="000000"/>
              <w:left w:val="single" w:sz="4" w:space="0" w:color="000000"/>
              <w:bottom w:val="single" w:sz="4" w:space="0" w:color="000000"/>
              <w:right w:val="single" w:sz="4" w:space="0" w:color="000000"/>
            </w:tcBorders>
            <w:vAlign w:val="center"/>
          </w:tcPr>
          <w:p w14:paraId="2DD54395" w14:textId="77777777" w:rsidR="000977B9" w:rsidRPr="000F3CBA" w:rsidRDefault="000977B9" w:rsidP="000977B9">
            <w:pPr>
              <w:spacing w:before="60" w:after="60" w:line="240" w:lineRule="auto"/>
              <w:jc w:val="center"/>
              <w:rPr>
                <w:rFonts w:ascii="Arial" w:hAnsi="Arial" w:cs="Arial"/>
                <w:sz w:val="18"/>
                <w:szCs w:val="18"/>
                <w:lang w:val="es-ES_tradnl"/>
              </w:rPr>
            </w:pPr>
            <w:r w:rsidRPr="000F3CBA">
              <w:rPr>
                <w:rFonts w:ascii="Arial" w:hAnsi="Arial" w:cs="Arial"/>
                <w:sz w:val="18"/>
                <w:szCs w:val="18"/>
                <w:lang w:val="es-ES_tradnl"/>
              </w:rPr>
              <w:t>Millones de US$</w:t>
            </w:r>
          </w:p>
        </w:tc>
        <w:tc>
          <w:tcPr>
            <w:tcW w:w="1597" w:type="dxa"/>
            <w:tcBorders>
              <w:top w:val="single" w:sz="4" w:space="0" w:color="000000"/>
              <w:left w:val="single" w:sz="4" w:space="0" w:color="000000"/>
              <w:bottom w:val="single" w:sz="4" w:space="0" w:color="000000"/>
              <w:right w:val="single" w:sz="4" w:space="0" w:color="000000"/>
            </w:tcBorders>
            <w:vAlign w:val="center"/>
          </w:tcPr>
          <w:p w14:paraId="698E8245" w14:textId="77777777" w:rsidR="000977B9" w:rsidRPr="000F3CBA" w:rsidRDefault="000977B9" w:rsidP="000977B9">
            <w:pPr>
              <w:spacing w:before="60" w:after="60" w:line="240" w:lineRule="auto"/>
              <w:jc w:val="both"/>
              <w:rPr>
                <w:rFonts w:ascii="Arial" w:hAnsi="Arial" w:cs="Arial"/>
                <w:sz w:val="18"/>
                <w:szCs w:val="18"/>
                <w:lang w:val="es-ES_tradnl"/>
              </w:rPr>
            </w:pPr>
            <w:r w:rsidRPr="000F3CBA">
              <w:rPr>
                <w:rFonts w:ascii="Arial" w:hAnsi="Arial" w:cs="Arial"/>
                <w:sz w:val="18"/>
                <w:szCs w:val="18"/>
                <w:lang w:val="es-ES_tradnl"/>
              </w:rPr>
              <w:t>Informes de Fonplata.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1B28746D" w14:textId="77777777" w:rsidR="000977B9" w:rsidRPr="000F3CBA" w:rsidRDefault="000977B9" w:rsidP="000977B9">
            <w:pPr>
              <w:spacing w:before="60" w:after="60" w:line="240" w:lineRule="auto"/>
              <w:jc w:val="both"/>
              <w:rPr>
                <w:rFonts w:ascii="Arial" w:hAnsi="Arial" w:cs="Arial"/>
                <w:sz w:val="18"/>
                <w:szCs w:val="18"/>
                <w:lang w:val="es-ES_tradnl"/>
              </w:rPr>
            </w:pPr>
            <w:r w:rsidRPr="000F3CBA">
              <w:rPr>
                <w:rFonts w:ascii="Arial" w:hAnsi="Arial" w:cs="Arial"/>
                <w:sz w:val="18"/>
                <w:szCs w:val="18"/>
                <w:lang w:val="es-ES_tradnl"/>
              </w:rPr>
              <w:t>Mide la inversión total, con recursos del BID e inversión apalancada, en inversiones de integración con el apoyo de la operación. Incluye la inversión conjunta para los países beneficiarios con este proyecto (Argentina, Bolivia, Brasil, Paraguay y Uruguay).</w:t>
            </w:r>
          </w:p>
        </w:tc>
        <w:tc>
          <w:tcPr>
            <w:tcW w:w="1170" w:type="dxa"/>
            <w:tcBorders>
              <w:top w:val="single" w:sz="4" w:space="0" w:color="000000"/>
              <w:left w:val="single" w:sz="4" w:space="0" w:color="000000"/>
              <w:bottom w:val="single" w:sz="4" w:space="0" w:color="000000"/>
              <w:right w:val="single" w:sz="4" w:space="0" w:color="000000"/>
            </w:tcBorders>
            <w:vAlign w:val="center"/>
          </w:tcPr>
          <w:p w14:paraId="7A072787" w14:textId="77777777" w:rsidR="000977B9" w:rsidRPr="000F3CBA" w:rsidRDefault="000977B9" w:rsidP="000977B9">
            <w:pPr>
              <w:spacing w:line="240" w:lineRule="auto"/>
              <w:jc w:val="center"/>
              <w:rPr>
                <w:rFonts w:ascii="Arial" w:hAnsi="Arial" w:cs="Arial"/>
                <w:iCs/>
                <w:sz w:val="18"/>
                <w:szCs w:val="18"/>
                <w:lang w:val="es-ES_tradnl"/>
              </w:rPr>
            </w:pPr>
            <w:r w:rsidRPr="000F3CBA">
              <w:rPr>
                <w:rFonts w:ascii="Arial" w:hAnsi="Arial" w:cs="Arial"/>
                <w:iCs/>
                <w:sz w:val="18"/>
                <w:szCs w:val="18"/>
                <w:lang w:val="es-ES_tradnl"/>
              </w:rPr>
              <w:t>Semestral</w:t>
            </w:r>
          </w:p>
        </w:tc>
      </w:tr>
      <w:tr w:rsidR="000977B9" w:rsidRPr="000F3CBA" w14:paraId="7C089805" w14:textId="77777777" w:rsidTr="00D55D74">
        <w:trPr>
          <w:trHeight w:val="833"/>
        </w:trPr>
        <w:tc>
          <w:tcPr>
            <w:tcW w:w="2718" w:type="dxa"/>
            <w:tcBorders>
              <w:top w:val="single" w:sz="4" w:space="0" w:color="000000"/>
              <w:left w:val="single" w:sz="4" w:space="0" w:color="000000"/>
              <w:bottom w:val="single" w:sz="4" w:space="0" w:color="000000"/>
              <w:right w:val="single" w:sz="4" w:space="0" w:color="000000"/>
            </w:tcBorders>
            <w:vAlign w:val="center"/>
          </w:tcPr>
          <w:p w14:paraId="11905BE3" w14:textId="773C9578" w:rsidR="000977B9" w:rsidRPr="000F3CBA" w:rsidRDefault="000977B9" w:rsidP="000977B9">
            <w:pPr>
              <w:spacing w:before="60" w:after="60" w:line="240" w:lineRule="auto"/>
              <w:rPr>
                <w:rFonts w:ascii="Arial" w:hAnsi="Arial" w:cs="Arial"/>
                <w:sz w:val="18"/>
                <w:szCs w:val="18"/>
                <w:lang w:val="es-ES_tradnl"/>
              </w:rPr>
            </w:pPr>
            <w:r w:rsidRPr="000F3CBA">
              <w:rPr>
                <w:rFonts w:ascii="Arial" w:hAnsi="Arial" w:cs="Arial"/>
                <w:b/>
                <w:sz w:val="18"/>
                <w:szCs w:val="18"/>
                <w:lang w:val="es-ES_tradnl"/>
              </w:rPr>
              <w:lastRenderedPageBreak/>
              <w:t>Producto 2:</w:t>
            </w:r>
            <w:r w:rsidRPr="000F3CBA">
              <w:rPr>
                <w:rFonts w:ascii="Arial" w:hAnsi="Arial" w:cs="Arial"/>
                <w:sz w:val="18"/>
                <w:szCs w:val="18"/>
                <w:lang w:val="es-ES_tradnl"/>
              </w:rPr>
              <w:t xml:space="preserve"> </w:t>
            </w:r>
            <w:r w:rsidR="00AF7A5A">
              <w:rPr>
                <w:rFonts w:ascii="Arial" w:hAnsi="Arial" w:cs="Arial"/>
                <w:sz w:val="18"/>
                <w:szCs w:val="18"/>
                <w:lang w:val="es-ES_tradnl"/>
              </w:rPr>
              <w:t>Inversión</w:t>
            </w:r>
            <w:r w:rsidRPr="000F3CBA">
              <w:rPr>
                <w:rFonts w:ascii="Arial" w:hAnsi="Arial" w:cs="Arial"/>
                <w:sz w:val="18"/>
                <w:szCs w:val="18"/>
                <w:lang w:val="es-ES_tradnl"/>
              </w:rPr>
              <w:t xml:space="preserve"> en integración destinada</w:t>
            </w:r>
            <w:bookmarkStart w:id="8" w:name="_GoBack"/>
            <w:bookmarkEnd w:id="8"/>
            <w:r w:rsidRPr="000F3CBA">
              <w:rPr>
                <w:rFonts w:ascii="Arial" w:hAnsi="Arial" w:cs="Arial"/>
                <w:sz w:val="18"/>
                <w:szCs w:val="18"/>
                <w:lang w:val="es-ES_tradnl"/>
              </w:rPr>
              <w:t xml:space="preserve"> a MiPyME con el apoyo de la operación.</w:t>
            </w:r>
          </w:p>
        </w:tc>
        <w:tc>
          <w:tcPr>
            <w:tcW w:w="900" w:type="dxa"/>
            <w:tcBorders>
              <w:top w:val="single" w:sz="4" w:space="0" w:color="000000"/>
              <w:left w:val="single" w:sz="4" w:space="0" w:color="000000"/>
              <w:bottom w:val="single" w:sz="4" w:space="0" w:color="000000"/>
              <w:right w:val="single" w:sz="4" w:space="0" w:color="000000"/>
            </w:tcBorders>
            <w:vAlign w:val="center"/>
          </w:tcPr>
          <w:p w14:paraId="6A21C60A" w14:textId="6ED62BC2" w:rsidR="000977B9" w:rsidRPr="000F3CBA" w:rsidRDefault="00AF7A5A" w:rsidP="000977B9">
            <w:pPr>
              <w:spacing w:before="60" w:after="60" w:line="240" w:lineRule="auto"/>
              <w:jc w:val="center"/>
              <w:rPr>
                <w:rFonts w:ascii="Arial" w:hAnsi="Arial" w:cs="Arial"/>
                <w:sz w:val="18"/>
                <w:szCs w:val="18"/>
                <w:lang w:val="es-ES_tradnl"/>
              </w:rPr>
            </w:pPr>
            <w:r>
              <w:rPr>
                <w:rFonts w:ascii="Arial" w:hAnsi="Arial" w:cs="Arial"/>
                <w:sz w:val="18"/>
                <w:szCs w:val="18"/>
                <w:lang w:val="es-ES_tradnl"/>
              </w:rPr>
              <w:t>Millones de US$</w:t>
            </w:r>
            <w:r w:rsidR="000977B9" w:rsidRPr="000F3CBA">
              <w:rPr>
                <w:rFonts w:ascii="Arial" w:hAnsi="Arial" w:cs="Arial"/>
                <w:sz w:val="18"/>
                <w:szCs w:val="18"/>
                <w:lang w:val="es-ES_tradnl"/>
              </w:rPr>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14:paraId="2CB75EC7" w14:textId="77777777" w:rsidR="000977B9" w:rsidRPr="000F3CBA" w:rsidRDefault="000977B9" w:rsidP="000977B9">
            <w:pPr>
              <w:spacing w:before="60" w:after="60" w:line="240" w:lineRule="auto"/>
              <w:jc w:val="both"/>
              <w:rPr>
                <w:rFonts w:ascii="Arial" w:hAnsi="Arial" w:cs="Arial"/>
                <w:sz w:val="18"/>
                <w:szCs w:val="18"/>
                <w:lang w:val="es-ES_tradnl"/>
              </w:rPr>
            </w:pPr>
            <w:r w:rsidRPr="000F3CBA">
              <w:rPr>
                <w:rFonts w:ascii="Arial" w:hAnsi="Arial" w:cs="Arial"/>
                <w:sz w:val="18"/>
                <w:szCs w:val="18"/>
                <w:lang w:val="es-ES_tradnl"/>
              </w:rPr>
              <w:t>Informes de Fonplata.</w:t>
            </w:r>
          </w:p>
        </w:tc>
        <w:tc>
          <w:tcPr>
            <w:tcW w:w="3263" w:type="dxa"/>
            <w:tcBorders>
              <w:top w:val="single" w:sz="4" w:space="0" w:color="000000"/>
              <w:left w:val="single" w:sz="4" w:space="0" w:color="000000"/>
              <w:bottom w:val="single" w:sz="4" w:space="0" w:color="000000"/>
              <w:right w:val="single" w:sz="4" w:space="0" w:color="000000"/>
            </w:tcBorders>
            <w:vAlign w:val="center"/>
          </w:tcPr>
          <w:p w14:paraId="11BBB669" w14:textId="77777777" w:rsidR="000977B9" w:rsidRPr="000F3CBA" w:rsidRDefault="000977B9" w:rsidP="000977B9">
            <w:pPr>
              <w:spacing w:before="60" w:after="60" w:line="240" w:lineRule="auto"/>
              <w:jc w:val="both"/>
              <w:rPr>
                <w:rFonts w:ascii="Arial" w:hAnsi="Arial" w:cs="Arial"/>
                <w:sz w:val="18"/>
                <w:szCs w:val="18"/>
                <w:lang w:val="es-ES_tradnl"/>
              </w:rPr>
            </w:pPr>
            <w:r w:rsidRPr="000F3CBA">
              <w:rPr>
                <w:rFonts w:ascii="Arial" w:hAnsi="Arial" w:cs="Arial"/>
                <w:sz w:val="18"/>
                <w:szCs w:val="18"/>
                <w:lang w:val="es-ES_tradnl"/>
              </w:rPr>
              <w:t xml:space="preserve">Mide la inversión apalancada para proyectos de integración a partir de los créditos concedidos a MiPyMEs sobre el total de inversión apalancada para integración. </w:t>
            </w:r>
          </w:p>
        </w:tc>
        <w:tc>
          <w:tcPr>
            <w:tcW w:w="1170" w:type="dxa"/>
            <w:tcBorders>
              <w:top w:val="single" w:sz="4" w:space="0" w:color="000000"/>
              <w:left w:val="single" w:sz="4" w:space="0" w:color="000000"/>
              <w:bottom w:val="single" w:sz="4" w:space="0" w:color="000000"/>
              <w:right w:val="single" w:sz="4" w:space="0" w:color="000000"/>
            </w:tcBorders>
            <w:vAlign w:val="center"/>
          </w:tcPr>
          <w:p w14:paraId="6951A3DF" w14:textId="77777777" w:rsidR="000977B9" w:rsidRPr="000F3CBA" w:rsidRDefault="000977B9" w:rsidP="000977B9">
            <w:pPr>
              <w:spacing w:line="240" w:lineRule="auto"/>
              <w:jc w:val="center"/>
              <w:rPr>
                <w:rFonts w:ascii="Arial" w:hAnsi="Arial" w:cs="Arial"/>
                <w:iCs/>
                <w:sz w:val="18"/>
                <w:szCs w:val="18"/>
                <w:lang w:val="es-ES_tradnl"/>
              </w:rPr>
            </w:pPr>
            <w:r w:rsidRPr="000F3CBA">
              <w:rPr>
                <w:rFonts w:ascii="Arial" w:hAnsi="Arial" w:cs="Arial"/>
                <w:iCs/>
                <w:sz w:val="18"/>
                <w:szCs w:val="18"/>
                <w:lang w:val="es-ES_tradnl"/>
              </w:rPr>
              <w:t>Semestral</w:t>
            </w:r>
          </w:p>
        </w:tc>
      </w:tr>
    </w:tbl>
    <w:p w14:paraId="70BCFB3D" w14:textId="77777777" w:rsidR="0069096F" w:rsidRPr="000F3CBA" w:rsidRDefault="0069096F" w:rsidP="00062D0D">
      <w:pPr>
        <w:pStyle w:val="Default"/>
        <w:jc w:val="center"/>
        <w:rPr>
          <w:rFonts w:ascii="Arial" w:hAnsi="Arial" w:cs="Arial"/>
          <w:b/>
          <w:color w:val="auto"/>
          <w:sz w:val="22"/>
          <w:szCs w:val="22"/>
          <w:lang w:val="es-ES_tradnl"/>
        </w:rPr>
      </w:pPr>
    </w:p>
    <w:p w14:paraId="1CFF4414" w14:textId="77777777" w:rsidR="00062D0D" w:rsidRPr="000F3CBA" w:rsidRDefault="00062D0D" w:rsidP="00B4693C">
      <w:pPr>
        <w:pStyle w:val="SecHeading"/>
        <w:tabs>
          <w:tab w:val="clear" w:pos="5400"/>
          <w:tab w:val="num" w:pos="990"/>
        </w:tabs>
        <w:ind w:left="720" w:hanging="720"/>
        <w:rPr>
          <w:rFonts w:ascii="Arial" w:hAnsi="Arial" w:cs="Arial"/>
          <w:color w:val="auto"/>
          <w:sz w:val="22"/>
          <w:szCs w:val="22"/>
        </w:rPr>
      </w:pPr>
      <w:bookmarkStart w:id="9" w:name="_Toc352756754"/>
      <w:bookmarkStart w:id="10" w:name="_Toc491938575"/>
      <w:r w:rsidRPr="000F3CBA">
        <w:rPr>
          <w:rFonts w:ascii="Arial" w:hAnsi="Arial" w:cs="Arial"/>
          <w:color w:val="auto"/>
          <w:sz w:val="22"/>
          <w:szCs w:val="22"/>
        </w:rPr>
        <w:t>Recolección de Información e Instrumentos</w:t>
      </w:r>
      <w:bookmarkEnd w:id="9"/>
      <w:bookmarkEnd w:id="10"/>
    </w:p>
    <w:p w14:paraId="07E382EB" w14:textId="77777777" w:rsidR="00062D0D" w:rsidRPr="000F3CBA" w:rsidRDefault="00D35E74"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FONPLATA</w:t>
      </w:r>
      <w:r w:rsidR="00062D0D" w:rsidRPr="000F3CBA">
        <w:rPr>
          <w:rFonts w:ascii="Arial" w:hAnsi="Arial" w:cs="Arial"/>
          <w:sz w:val="22"/>
          <w:szCs w:val="22"/>
          <w:lang w:val="es-ES_tradnl"/>
        </w:rPr>
        <w:t xml:space="preserve"> y el BID han acordado usar la Matriz de Resultados del Programa y las actividades definidas en el Plan de Monitoreo del Programa a los efectos de monitorear el progreso en su ejecución. Dicho monitoreo descansará en la información administrativa recolectada y mantenida por </w:t>
      </w:r>
      <w:r w:rsidRPr="000F3CBA">
        <w:rPr>
          <w:rFonts w:ascii="Arial" w:hAnsi="Arial" w:cs="Arial"/>
          <w:sz w:val="22"/>
          <w:szCs w:val="22"/>
          <w:lang w:val="es-ES_tradnl"/>
        </w:rPr>
        <w:t>FONPLATA</w:t>
      </w:r>
      <w:r w:rsidR="00062D0D" w:rsidRPr="000F3CBA">
        <w:rPr>
          <w:rFonts w:ascii="Arial" w:hAnsi="Arial" w:cs="Arial"/>
          <w:sz w:val="22"/>
          <w:szCs w:val="22"/>
          <w:lang w:val="es-ES_tradnl"/>
        </w:rPr>
        <w:t xml:space="preserve">.  </w:t>
      </w:r>
    </w:p>
    <w:p w14:paraId="3E222812" w14:textId="77777777" w:rsidR="00062D0D" w:rsidRPr="000F3CBA" w:rsidRDefault="00062D0D"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 xml:space="preserve">El sistema de información de </w:t>
      </w:r>
      <w:r w:rsidR="00D35E74" w:rsidRPr="000F3CBA">
        <w:rPr>
          <w:rFonts w:ascii="Arial" w:hAnsi="Arial" w:cs="Arial"/>
          <w:sz w:val="22"/>
          <w:szCs w:val="22"/>
          <w:lang w:val="es-ES_tradnl"/>
        </w:rPr>
        <w:t>FONPLATA</w:t>
      </w:r>
      <w:r w:rsidRPr="000F3CBA">
        <w:rPr>
          <w:rFonts w:ascii="Arial" w:hAnsi="Arial" w:cs="Arial"/>
          <w:sz w:val="22"/>
          <w:szCs w:val="22"/>
          <w:lang w:val="es-ES_tradnl"/>
        </w:rPr>
        <w:t xml:space="preserve"> contendrá registros e información administrativa sobre el financiamiento generado por el programa, obtenidos a partir de la información provista por </w:t>
      </w:r>
      <w:r w:rsidR="00C4283E" w:rsidRPr="000F3CBA">
        <w:rPr>
          <w:rFonts w:ascii="Arial" w:hAnsi="Arial" w:cs="Arial"/>
          <w:sz w:val="22"/>
          <w:szCs w:val="22"/>
          <w:lang w:val="es-ES_tradnl"/>
        </w:rPr>
        <w:t xml:space="preserve">la </w:t>
      </w:r>
      <w:r w:rsidR="00D35E74" w:rsidRPr="000F3CBA">
        <w:rPr>
          <w:rFonts w:ascii="Arial" w:hAnsi="Arial" w:cs="Arial"/>
          <w:sz w:val="22"/>
          <w:szCs w:val="22"/>
          <w:lang w:val="es-ES_tradnl"/>
        </w:rPr>
        <w:t>FONPLATA</w:t>
      </w:r>
      <w:r w:rsidR="00C4283E" w:rsidRPr="000F3CBA">
        <w:rPr>
          <w:rFonts w:ascii="Arial" w:hAnsi="Arial" w:cs="Arial"/>
          <w:sz w:val="22"/>
          <w:szCs w:val="22"/>
          <w:lang w:val="es-ES_tradnl"/>
        </w:rPr>
        <w:t xml:space="preserve"> propiamente y por </w:t>
      </w:r>
      <w:r w:rsidRPr="000F3CBA">
        <w:rPr>
          <w:rFonts w:ascii="Arial" w:hAnsi="Arial" w:cs="Arial"/>
          <w:sz w:val="22"/>
          <w:szCs w:val="22"/>
          <w:lang w:val="es-ES_tradnl"/>
        </w:rPr>
        <w:t xml:space="preserve">las entidades que canalicen </w:t>
      </w:r>
      <w:r w:rsidR="00C4283E" w:rsidRPr="000F3CBA">
        <w:rPr>
          <w:rFonts w:ascii="Arial" w:hAnsi="Arial" w:cs="Arial"/>
          <w:sz w:val="22"/>
          <w:szCs w:val="22"/>
          <w:lang w:val="es-ES_tradnl"/>
        </w:rPr>
        <w:t>sus</w:t>
      </w:r>
      <w:r w:rsidRPr="000F3CBA">
        <w:rPr>
          <w:rFonts w:ascii="Arial" w:hAnsi="Arial" w:cs="Arial"/>
          <w:sz w:val="22"/>
          <w:szCs w:val="22"/>
          <w:lang w:val="es-ES_tradnl"/>
        </w:rPr>
        <w:t xml:space="preserve"> recursos. El sistema será mantenido y gestionado por </w:t>
      </w:r>
      <w:r w:rsidR="00D35E74" w:rsidRPr="000F3CBA">
        <w:rPr>
          <w:rFonts w:ascii="Arial" w:hAnsi="Arial" w:cs="Arial"/>
          <w:sz w:val="22"/>
          <w:szCs w:val="22"/>
          <w:lang w:val="es-ES_tradnl"/>
        </w:rPr>
        <w:t>FONPLATA</w:t>
      </w:r>
      <w:r w:rsidRPr="000F3CBA">
        <w:rPr>
          <w:rFonts w:ascii="Arial" w:hAnsi="Arial" w:cs="Arial"/>
          <w:sz w:val="22"/>
          <w:szCs w:val="22"/>
          <w:lang w:val="es-ES_tradnl"/>
        </w:rPr>
        <w:t xml:space="preserve">. El monitoreo y reporte de los productos previstos en la Matriz de Resultados será obtenido a partir de informaciones de tipo administrativo. </w:t>
      </w:r>
    </w:p>
    <w:p w14:paraId="3F6804F1" w14:textId="77777777" w:rsidR="00062D0D" w:rsidRPr="000F3CBA" w:rsidRDefault="009D19AF"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Además</w:t>
      </w:r>
      <w:r w:rsidR="006B1793" w:rsidRPr="000F3CBA">
        <w:rPr>
          <w:rFonts w:ascii="Arial" w:hAnsi="Arial" w:cs="Arial"/>
          <w:sz w:val="22"/>
          <w:szCs w:val="22"/>
          <w:lang w:val="es-ES_tradnl"/>
        </w:rPr>
        <w:t xml:space="preserve"> de la información administrativa del propio programa</w:t>
      </w:r>
      <w:r w:rsidRPr="000F3CBA">
        <w:rPr>
          <w:rFonts w:ascii="Arial" w:hAnsi="Arial" w:cs="Arial"/>
          <w:sz w:val="22"/>
          <w:szCs w:val="22"/>
          <w:lang w:val="es-ES_tradnl"/>
        </w:rPr>
        <w:t>, se cuenta con o</w:t>
      </w:r>
      <w:r w:rsidR="00062D0D" w:rsidRPr="000F3CBA">
        <w:rPr>
          <w:rFonts w:ascii="Arial" w:hAnsi="Arial" w:cs="Arial"/>
          <w:sz w:val="22"/>
          <w:szCs w:val="22"/>
          <w:lang w:val="es-ES_tradnl"/>
        </w:rPr>
        <w:t>tra fuente de información importante,</w:t>
      </w:r>
      <w:r w:rsidR="006B1793" w:rsidRPr="000F3CBA">
        <w:rPr>
          <w:rFonts w:ascii="Arial" w:hAnsi="Arial" w:cs="Arial"/>
          <w:sz w:val="22"/>
          <w:szCs w:val="22"/>
          <w:lang w:val="es-ES_tradnl"/>
        </w:rPr>
        <w:t xml:space="preserve"> </w:t>
      </w:r>
      <w:r w:rsidRPr="000F3CBA">
        <w:rPr>
          <w:rFonts w:ascii="Arial" w:hAnsi="Arial" w:cs="Arial"/>
          <w:sz w:val="22"/>
          <w:szCs w:val="22"/>
          <w:lang w:val="es-ES_tradnl"/>
        </w:rPr>
        <w:t xml:space="preserve">como son </w:t>
      </w:r>
      <w:r w:rsidR="00062D0D" w:rsidRPr="000F3CBA">
        <w:rPr>
          <w:rFonts w:ascii="Arial" w:hAnsi="Arial" w:cs="Arial"/>
          <w:sz w:val="22"/>
          <w:szCs w:val="22"/>
          <w:lang w:val="es-ES_tradnl"/>
        </w:rPr>
        <w:t xml:space="preserve">las informaciones recolectadas </w:t>
      </w:r>
      <w:r w:rsidR="00162297" w:rsidRPr="000F3CBA">
        <w:rPr>
          <w:rFonts w:ascii="Arial" w:hAnsi="Arial" w:cs="Arial"/>
          <w:sz w:val="22"/>
          <w:szCs w:val="22"/>
          <w:lang w:val="es-ES_tradnl"/>
        </w:rPr>
        <w:t xml:space="preserve">por el Banco Mundial en las bases correspondientes al reporte </w:t>
      </w:r>
      <w:r w:rsidR="00162297" w:rsidRPr="000F3CBA">
        <w:rPr>
          <w:rFonts w:ascii="Arial" w:hAnsi="Arial" w:cs="Arial"/>
          <w:i/>
          <w:sz w:val="22"/>
          <w:szCs w:val="22"/>
          <w:lang w:val="es-ES_tradnl"/>
        </w:rPr>
        <w:t>Doing Business</w:t>
      </w:r>
      <w:r w:rsidR="00162297" w:rsidRPr="000F3CBA">
        <w:rPr>
          <w:rFonts w:ascii="Arial" w:hAnsi="Arial" w:cs="Arial"/>
          <w:sz w:val="22"/>
          <w:szCs w:val="22"/>
          <w:lang w:val="es-ES_tradnl"/>
        </w:rPr>
        <w:t xml:space="preserve">, así como su insumo </w:t>
      </w:r>
      <w:r w:rsidR="00162297" w:rsidRPr="000F3CBA">
        <w:rPr>
          <w:rFonts w:ascii="Arial" w:hAnsi="Arial" w:cs="Arial"/>
          <w:i/>
          <w:sz w:val="22"/>
          <w:szCs w:val="22"/>
          <w:lang w:val="es-ES_tradnl"/>
        </w:rPr>
        <w:t>Trading A</w:t>
      </w:r>
      <w:r w:rsidR="00E43059" w:rsidRPr="000F3CBA">
        <w:rPr>
          <w:rFonts w:ascii="Arial" w:hAnsi="Arial" w:cs="Arial"/>
          <w:i/>
          <w:sz w:val="22"/>
          <w:szCs w:val="22"/>
          <w:lang w:val="es-ES_tradnl"/>
        </w:rPr>
        <w:t>c</w:t>
      </w:r>
      <w:r w:rsidR="00162297" w:rsidRPr="000F3CBA">
        <w:rPr>
          <w:rFonts w:ascii="Arial" w:hAnsi="Arial" w:cs="Arial"/>
          <w:i/>
          <w:sz w:val="22"/>
          <w:szCs w:val="22"/>
          <w:lang w:val="es-ES_tradnl"/>
        </w:rPr>
        <w:t>ross Borders</w:t>
      </w:r>
      <w:r w:rsidR="00062D0D" w:rsidRPr="000F3CBA">
        <w:rPr>
          <w:rFonts w:ascii="Arial" w:hAnsi="Arial" w:cs="Arial"/>
          <w:sz w:val="22"/>
          <w:szCs w:val="22"/>
          <w:lang w:val="es-ES_tradnl"/>
        </w:rPr>
        <w:t>.</w:t>
      </w:r>
    </w:p>
    <w:p w14:paraId="1492798E" w14:textId="77777777" w:rsidR="00062D0D" w:rsidRPr="000F3CBA" w:rsidRDefault="00062D0D" w:rsidP="00B4693C">
      <w:pPr>
        <w:pStyle w:val="SecHeading"/>
        <w:tabs>
          <w:tab w:val="clear" w:pos="5400"/>
          <w:tab w:val="num" w:pos="990"/>
        </w:tabs>
        <w:ind w:left="720" w:hanging="720"/>
        <w:rPr>
          <w:rFonts w:ascii="Arial" w:hAnsi="Arial" w:cs="Arial"/>
          <w:color w:val="auto"/>
          <w:sz w:val="22"/>
          <w:szCs w:val="22"/>
        </w:rPr>
      </w:pPr>
      <w:bookmarkStart w:id="11" w:name="_Toc352756755"/>
      <w:bookmarkStart w:id="12" w:name="_Toc491938576"/>
      <w:r w:rsidRPr="000F3CBA">
        <w:rPr>
          <w:rFonts w:ascii="Arial" w:hAnsi="Arial" w:cs="Arial"/>
          <w:color w:val="auto"/>
          <w:sz w:val="22"/>
          <w:szCs w:val="22"/>
        </w:rPr>
        <w:t>Reportes</w:t>
      </w:r>
      <w:bookmarkEnd w:id="11"/>
      <w:bookmarkEnd w:id="12"/>
      <w:r w:rsidRPr="000F3CBA">
        <w:rPr>
          <w:rFonts w:ascii="Arial" w:hAnsi="Arial" w:cs="Arial"/>
          <w:color w:val="auto"/>
          <w:sz w:val="22"/>
          <w:szCs w:val="22"/>
        </w:rPr>
        <w:t xml:space="preserve"> </w:t>
      </w:r>
    </w:p>
    <w:p w14:paraId="524DF48E" w14:textId="77777777" w:rsidR="00062D0D" w:rsidRPr="000F3CBA" w:rsidRDefault="00062D0D" w:rsidP="000F3CBA">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 xml:space="preserve">La ejecución del programa será monitoreada a través de informes de seguimiento. Dichos informes serán preparados por </w:t>
      </w:r>
      <w:r w:rsidR="00162297" w:rsidRPr="000F3CBA">
        <w:rPr>
          <w:rFonts w:ascii="Arial" w:hAnsi="Arial" w:cs="Arial"/>
          <w:sz w:val="22"/>
          <w:szCs w:val="22"/>
          <w:lang w:val="es-ES_tradnl"/>
        </w:rPr>
        <w:t>FONPLATA</w:t>
      </w:r>
      <w:r w:rsidRPr="000F3CBA">
        <w:rPr>
          <w:rFonts w:ascii="Arial" w:hAnsi="Arial" w:cs="Arial"/>
          <w:sz w:val="22"/>
          <w:szCs w:val="22"/>
          <w:lang w:val="es-ES_tradnl"/>
        </w:rPr>
        <w:t xml:space="preserve"> y enviados al Banco en los plazos estipulados en las condiciones generales de contratación. Estos informes, que constituirán una fuente de información para el PMR, incluyen: (i) informes semestrales</w:t>
      </w:r>
      <w:r w:rsidR="00162297" w:rsidRPr="000F3CBA">
        <w:rPr>
          <w:rFonts w:ascii="Arial" w:hAnsi="Arial" w:cs="Arial"/>
          <w:sz w:val="22"/>
          <w:szCs w:val="22"/>
          <w:lang w:val="es-ES_tradnl"/>
        </w:rPr>
        <w:t xml:space="preserve"> y anuales</w:t>
      </w:r>
      <w:r w:rsidR="000F3CBA">
        <w:rPr>
          <w:rFonts w:ascii="Arial" w:hAnsi="Arial" w:cs="Arial"/>
          <w:sz w:val="22"/>
          <w:szCs w:val="22"/>
          <w:lang w:val="es-ES_tradnl"/>
        </w:rPr>
        <w:t>;</w:t>
      </w:r>
      <w:r w:rsidRPr="000F3CBA">
        <w:rPr>
          <w:rFonts w:ascii="Arial" w:hAnsi="Arial" w:cs="Arial"/>
          <w:sz w:val="22"/>
          <w:szCs w:val="22"/>
          <w:lang w:val="es-ES_tradnl"/>
        </w:rPr>
        <w:t xml:space="preserve"> y (ii) un Informe Final, al final de la ejecución del programa. En general, estos informes proporcionarán evidencia sobre: </w:t>
      </w:r>
      <w:r w:rsidR="000F3CBA">
        <w:rPr>
          <w:rFonts w:ascii="Arial" w:hAnsi="Arial" w:cs="Arial"/>
          <w:sz w:val="22"/>
          <w:szCs w:val="22"/>
          <w:lang w:val="es-ES_tradnl"/>
        </w:rPr>
        <w:t>(</w:t>
      </w:r>
      <w:r w:rsidRPr="000F3CBA">
        <w:rPr>
          <w:rFonts w:ascii="Arial" w:hAnsi="Arial" w:cs="Arial"/>
          <w:sz w:val="22"/>
          <w:szCs w:val="22"/>
          <w:lang w:val="es-ES_tradnl"/>
        </w:rPr>
        <w:t xml:space="preserve">a) el estado de ejecución de las actividades del programa, </w:t>
      </w:r>
      <w:r w:rsidR="00C4283E" w:rsidRPr="000F3CBA">
        <w:rPr>
          <w:rFonts w:ascii="Arial" w:hAnsi="Arial" w:cs="Arial"/>
          <w:sz w:val="22"/>
          <w:szCs w:val="22"/>
          <w:lang w:val="es-ES_tradnl"/>
        </w:rPr>
        <w:t xml:space="preserve">el cumplimiento de los criterios de elegibilidad a nivel de proyecto y de programa, </w:t>
      </w:r>
      <w:r w:rsidRPr="000F3CBA">
        <w:rPr>
          <w:rFonts w:ascii="Arial" w:hAnsi="Arial" w:cs="Arial"/>
          <w:sz w:val="22"/>
          <w:szCs w:val="22"/>
          <w:lang w:val="es-ES_tradnl"/>
        </w:rPr>
        <w:t xml:space="preserve">los problemas y/o riesgos de ejecución identificados y las medidas propuestas para subsanar o mitigar esos problemas o riesgos; </w:t>
      </w:r>
      <w:r w:rsidR="000F3CBA">
        <w:rPr>
          <w:rFonts w:ascii="Arial" w:hAnsi="Arial" w:cs="Arial"/>
          <w:sz w:val="22"/>
          <w:szCs w:val="22"/>
          <w:lang w:val="es-ES_tradnl"/>
        </w:rPr>
        <w:t>(</w:t>
      </w:r>
      <w:r w:rsidRPr="000F3CBA">
        <w:rPr>
          <w:rFonts w:ascii="Arial" w:hAnsi="Arial" w:cs="Arial"/>
          <w:sz w:val="22"/>
          <w:szCs w:val="22"/>
          <w:lang w:val="es-ES_tradnl"/>
        </w:rPr>
        <w:t>b) la medida</w:t>
      </w:r>
      <w:r w:rsidR="00193596" w:rsidRPr="000F3CBA">
        <w:rPr>
          <w:rFonts w:ascii="Arial" w:hAnsi="Arial" w:cs="Arial"/>
          <w:sz w:val="22"/>
          <w:szCs w:val="22"/>
          <w:lang w:val="es-ES_tradnl"/>
        </w:rPr>
        <w:t xml:space="preserve"> en que se están cumpliendo las salvaguardas </w:t>
      </w:r>
      <w:r w:rsidRPr="000F3CBA">
        <w:rPr>
          <w:rFonts w:ascii="Arial" w:hAnsi="Arial" w:cs="Arial"/>
          <w:sz w:val="22"/>
          <w:szCs w:val="22"/>
          <w:lang w:val="es-ES_tradnl"/>
        </w:rPr>
        <w:t>ambientales</w:t>
      </w:r>
      <w:r w:rsidR="00193596" w:rsidRPr="000F3CBA">
        <w:rPr>
          <w:rFonts w:ascii="Arial" w:hAnsi="Arial" w:cs="Arial"/>
          <w:sz w:val="22"/>
          <w:szCs w:val="22"/>
          <w:lang w:val="es-ES_tradnl"/>
        </w:rPr>
        <w:t xml:space="preserve"> y sociales</w:t>
      </w:r>
      <w:r w:rsidRPr="000F3CBA">
        <w:rPr>
          <w:rFonts w:ascii="Arial" w:hAnsi="Arial" w:cs="Arial"/>
          <w:sz w:val="22"/>
          <w:szCs w:val="22"/>
          <w:lang w:val="es-ES_tradnl"/>
        </w:rPr>
        <w:t xml:space="preserve"> del programa; y </w:t>
      </w:r>
      <w:r w:rsidR="000F3CBA">
        <w:rPr>
          <w:rFonts w:ascii="Arial" w:hAnsi="Arial" w:cs="Arial"/>
          <w:sz w:val="22"/>
          <w:szCs w:val="22"/>
          <w:lang w:val="es-ES_tradnl"/>
        </w:rPr>
        <w:t>(</w:t>
      </w:r>
      <w:r w:rsidRPr="000F3CBA">
        <w:rPr>
          <w:rFonts w:ascii="Arial" w:hAnsi="Arial" w:cs="Arial"/>
          <w:sz w:val="22"/>
          <w:szCs w:val="22"/>
          <w:lang w:val="es-ES_tradnl"/>
        </w:rPr>
        <w:t xml:space="preserve">c) el logro de los indicadores de producto </w:t>
      </w:r>
      <w:r w:rsidR="00C4283E" w:rsidRPr="000F3CBA">
        <w:rPr>
          <w:rFonts w:ascii="Arial" w:hAnsi="Arial" w:cs="Arial"/>
          <w:sz w:val="22"/>
          <w:szCs w:val="22"/>
          <w:lang w:val="es-ES_tradnl"/>
        </w:rPr>
        <w:t>y resultados esperados</w:t>
      </w:r>
      <w:r w:rsidRPr="000F3CBA">
        <w:rPr>
          <w:rFonts w:ascii="Arial" w:hAnsi="Arial" w:cs="Arial"/>
          <w:sz w:val="22"/>
          <w:szCs w:val="22"/>
          <w:lang w:val="es-ES_tradnl"/>
        </w:rPr>
        <w:t>, en la medida en que estos se materialicen.</w:t>
      </w:r>
    </w:p>
    <w:p w14:paraId="13ABDFBA" w14:textId="77777777" w:rsidR="00062D0D" w:rsidRPr="000F3CBA" w:rsidRDefault="00062D0D"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Además, los esfuerzos de monitoreo del programa</w:t>
      </w:r>
      <w:r w:rsidR="00C4283E" w:rsidRPr="000F3CBA">
        <w:rPr>
          <w:rFonts w:ascii="Arial" w:hAnsi="Arial" w:cs="Arial"/>
          <w:sz w:val="22"/>
          <w:szCs w:val="22"/>
          <w:lang w:val="es-ES_tradnl"/>
        </w:rPr>
        <w:t xml:space="preserve">, los </w:t>
      </w:r>
      <w:r w:rsidR="004C24E4" w:rsidRPr="000F3CBA">
        <w:rPr>
          <w:rFonts w:ascii="Arial" w:hAnsi="Arial" w:cs="Arial"/>
          <w:sz w:val="22"/>
          <w:szCs w:val="22"/>
          <w:lang w:val="es-ES_tradnl"/>
        </w:rPr>
        <w:t xml:space="preserve">informes </w:t>
      </w:r>
      <w:r w:rsidR="00C4283E" w:rsidRPr="000F3CBA">
        <w:rPr>
          <w:rFonts w:ascii="Arial" w:hAnsi="Arial" w:cs="Arial"/>
          <w:sz w:val="22"/>
          <w:szCs w:val="22"/>
          <w:lang w:val="es-ES_tradnl"/>
        </w:rPr>
        <w:t xml:space="preserve">financieros del programa serán auditados anualmente por una firma auditora independiente aceptada por el Banco, contratada y pagada por la AE. Los </w:t>
      </w:r>
      <w:r w:rsidR="004C24E4" w:rsidRPr="000F3CBA">
        <w:rPr>
          <w:rFonts w:ascii="Arial" w:hAnsi="Arial" w:cs="Arial"/>
          <w:sz w:val="22"/>
          <w:szCs w:val="22"/>
          <w:lang w:val="es-ES_tradnl"/>
        </w:rPr>
        <w:t xml:space="preserve">informes </w:t>
      </w:r>
      <w:r w:rsidR="00C4283E" w:rsidRPr="000F3CBA">
        <w:rPr>
          <w:rFonts w:ascii="Arial" w:hAnsi="Arial" w:cs="Arial"/>
          <w:sz w:val="22"/>
          <w:szCs w:val="22"/>
          <w:lang w:val="es-ES_tradnl"/>
        </w:rPr>
        <w:t>financieros auditados del programa serán remitidos al Banco no más tarde 120 días después del cierre del año fiscal de la AE, siguiendo procedimientos y términos de referencia acordados con la Secretaría de Función Pública</w:t>
      </w:r>
      <w:r w:rsidRPr="000F3CBA">
        <w:rPr>
          <w:rFonts w:ascii="Arial" w:hAnsi="Arial" w:cs="Arial"/>
          <w:sz w:val="22"/>
          <w:szCs w:val="22"/>
          <w:lang w:val="es-ES_tradnl"/>
        </w:rPr>
        <w:t xml:space="preserve">.  </w:t>
      </w:r>
    </w:p>
    <w:p w14:paraId="43B2AAE0" w14:textId="77777777" w:rsidR="00062D0D" w:rsidRPr="000F3CBA" w:rsidRDefault="00062D0D" w:rsidP="00B4693C">
      <w:pPr>
        <w:pStyle w:val="SecHeading"/>
        <w:tabs>
          <w:tab w:val="clear" w:pos="5400"/>
          <w:tab w:val="num" w:pos="990"/>
        </w:tabs>
        <w:ind w:left="720" w:hanging="720"/>
        <w:rPr>
          <w:rFonts w:ascii="Arial" w:hAnsi="Arial" w:cs="Arial"/>
          <w:color w:val="auto"/>
          <w:sz w:val="22"/>
          <w:szCs w:val="22"/>
        </w:rPr>
      </w:pPr>
      <w:bookmarkStart w:id="13" w:name="_Toc352756756"/>
      <w:bookmarkStart w:id="14" w:name="_Toc491938577"/>
      <w:r w:rsidRPr="000F3CBA">
        <w:rPr>
          <w:rFonts w:ascii="Arial" w:hAnsi="Arial" w:cs="Arial"/>
          <w:color w:val="auto"/>
          <w:sz w:val="22"/>
          <w:szCs w:val="22"/>
        </w:rPr>
        <w:t>Coordinación del Monitoreo, Plan de Trabajo y Presupuesto</w:t>
      </w:r>
      <w:bookmarkEnd w:id="13"/>
      <w:bookmarkEnd w:id="14"/>
      <w:r w:rsidRPr="000F3CBA">
        <w:rPr>
          <w:rFonts w:ascii="Arial" w:hAnsi="Arial" w:cs="Arial"/>
          <w:color w:val="auto"/>
          <w:sz w:val="22"/>
          <w:szCs w:val="22"/>
        </w:rPr>
        <w:t xml:space="preserve"> </w:t>
      </w:r>
    </w:p>
    <w:p w14:paraId="38523814" w14:textId="77777777" w:rsidR="00062D0D" w:rsidRPr="000F3CBA" w:rsidRDefault="00162297" w:rsidP="00B4693C">
      <w:pPr>
        <w:pStyle w:val="Paragraph"/>
        <w:tabs>
          <w:tab w:val="clear" w:pos="2736"/>
        </w:tabs>
        <w:ind w:left="720" w:hanging="720"/>
        <w:rPr>
          <w:rFonts w:ascii="Arial" w:hAnsi="Arial" w:cs="Arial"/>
          <w:sz w:val="22"/>
          <w:szCs w:val="22"/>
          <w:lang w:val="es-ES_tradnl"/>
        </w:rPr>
      </w:pPr>
      <w:bookmarkStart w:id="15" w:name="_Toc352755939"/>
      <w:bookmarkStart w:id="16" w:name="_Toc387738398"/>
      <w:r w:rsidRPr="000F3CBA">
        <w:rPr>
          <w:rFonts w:ascii="Arial" w:hAnsi="Arial" w:cs="Arial"/>
          <w:sz w:val="22"/>
          <w:szCs w:val="22"/>
          <w:lang w:val="es-ES_tradnl"/>
        </w:rPr>
        <w:t>FONPLATA</w:t>
      </w:r>
      <w:r w:rsidR="00062D0D" w:rsidRPr="000F3CBA">
        <w:rPr>
          <w:rFonts w:ascii="Arial" w:hAnsi="Arial" w:cs="Arial"/>
          <w:sz w:val="22"/>
          <w:szCs w:val="22"/>
          <w:lang w:val="es-ES_tradnl"/>
        </w:rPr>
        <w:t xml:space="preserve"> será responsable por la supervisión y coordinación operacional y administrativa del programa. Sus funciones administrativas incluirán, entre otras: </w:t>
      </w:r>
      <w:r w:rsidR="00062D0D" w:rsidRPr="000F3CBA">
        <w:rPr>
          <w:rFonts w:ascii="Arial" w:hAnsi="Arial" w:cs="Arial"/>
          <w:sz w:val="22"/>
          <w:szCs w:val="22"/>
          <w:lang w:val="es-ES_tradnl"/>
        </w:rPr>
        <w:lastRenderedPageBreak/>
        <w:t>(i) la planificación de la ejecución del programa; (ii) sus desembolsos; (iii) sus controles internos; (iv) su auditoria; (v) el mantenimiento y continua actualización de todas las informaciones necesarias para generar los indicadores de producto, resultados intermedios e impacto del programa; (vi) su monitoreo y evaluación de resultados; y (vii) la generación de reportes periódicos sobre su desempeño.</w:t>
      </w:r>
      <w:bookmarkEnd w:id="15"/>
      <w:bookmarkEnd w:id="16"/>
    </w:p>
    <w:p w14:paraId="453E35E6" w14:textId="77777777" w:rsidR="00C7238F" w:rsidRPr="000F3CBA" w:rsidRDefault="00C7238F" w:rsidP="00B4693C">
      <w:pPr>
        <w:pStyle w:val="Paragraph"/>
        <w:tabs>
          <w:tab w:val="clear" w:pos="2736"/>
        </w:tabs>
        <w:ind w:left="720" w:hanging="720"/>
        <w:rPr>
          <w:rFonts w:ascii="Arial" w:hAnsi="Arial" w:cs="Arial"/>
          <w:sz w:val="22"/>
          <w:szCs w:val="22"/>
          <w:lang w:val="es-ES_tradnl"/>
        </w:rPr>
      </w:pPr>
      <w:r w:rsidRPr="000F3CBA">
        <w:rPr>
          <w:rFonts w:ascii="Arial" w:hAnsi="Arial" w:cs="Arial"/>
          <w:sz w:val="22"/>
          <w:szCs w:val="22"/>
          <w:lang w:val="es-ES_tradnl"/>
        </w:rPr>
        <w:t xml:space="preserve">Los costos de Monitoreo serán cubiertos por la </w:t>
      </w:r>
      <w:r w:rsidR="00162297" w:rsidRPr="000F3CBA">
        <w:rPr>
          <w:rFonts w:ascii="Arial" w:hAnsi="Arial" w:cs="Arial"/>
          <w:sz w:val="22"/>
          <w:szCs w:val="22"/>
          <w:lang w:val="es-ES_tradnl"/>
        </w:rPr>
        <w:t>FONPLATA</w:t>
      </w:r>
      <w:r w:rsidRPr="000F3CBA">
        <w:rPr>
          <w:rFonts w:ascii="Arial" w:hAnsi="Arial" w:cs="Arial"/>
          <w:sz w:val="22"/>
          <w:szCs w:val="22"/>
          <w:lang w:val="es-ES_tradnl"/>
        </w:rPr>
        <w:t>.</w:t>
      </w:r>
    </w:p>
    <w:p w14:paraId="7EA6A233" w14:textId="77777777" w:rsidR="00062D0D" w:rsidRPr="000F3CBA" w:rsidRDefault="00062D0D" w:rsidP="000F3CBA">
      <w:pPr>
        <w:pStyle w:val="Default"/>
        <w:spacing w:before="120"/>
        <w:jc w:val="center"/>
        <w:rPr>
          <w:rFonts w:ascii="Arial" w:hAnsi="Arial" w:cs="Arial"/>
          <w:b/>
          <w:color w:val="auto"/>
          <w:sz w:val="22"/>
          <w:szCs w:val="22"/>
          <w:lang w:val="es-AR"/>
        </w:rPr>
      </w:pPr>
      <w:r w:rsidRPr="000F3CBA">
        <w:rPr>
          <w:rFonts w:ascii="Arial" w:hAnsi="Arial" w:cs="Arial"/>
          <w:b/>
          <w:color w:val="auto"/>
          <w:sz w:val="22"/>
          <w:szCs w:val="22"/>
          <w:lang w:val="es-AR"/>
        </w:rPr>
        <w:t>Cuadro 2</w:t>
      </w:r>
      <w:r w:rsidR="000F3CBA">
        <w:rPr>
          <w:rFonts w:ascii="Arial" w:hAnsi="Arial" w:cs="Arial"/>
          <w:b/>
          <w:color w:val="auto"/>
          <w:sz w:val="22"/>
          <w:szCs w:val="22"/>
          <w:lang w:val="es-AR"/>
        </w:rPr>
        <w:t xml:space="preserve">. </w:t>
      </w:r>
      <w:r w:rsidRPr="000F3CBA">
        <w:rPr>
          <w:rFonts w:ascii="Arial" w:hAnsi="Arial" w:cs="Arial"/>
          <w:b/>
          <w:color w:val="auto"/>
          <w:sz w:val="22"/>
          <w:szCs w:val="22"/>
          <w:lang w:val="es-AR"/>
        </w:rPr>
        <w:t xml:space="preserve">Plan de Trabajo </w:t>
      </w:r>
      <w:r w:rsidR="00C7238F" w:rsidRPr="000F3CBA">
        <w:rPr>
          <w:rFonts w:ascii="Arial" w:hAnsi="Arial" w:cs="Arial"/>
          <w:b/>
          <w:color w:val="auto"/>
          <w:sz w:val="22"/>
          <w:szCs w:val="22"/>
          <w:lang w:val="es-AR"/>
        </w:rPr>
        <w:t xml:space="preserve">y Presupuesto </w:t>
      </w:r>
      <w:r w:rsidRPr="000F3CBA">
        <w:rPr>
          <w:rFonts w:ascii="Arial" w:hAnsi="Arial" w:cs="Arial"/>
          <w:b/>
          <w:color w:val="auto"/>
          <w:sz w:val="22"/>
          <w:szCs w:val="22"/>
          <w:lang w:val="es-AR"/>
        </w:rPr>
        <w:t>de Monitoreo</w:t>
      </w:r>
    </w:p>
    <w:tbl>
      <w:tblPr>
        <w:tblW w:w="9367" w:type="dxa"/>
        <w:jc w:val="center"/>
        <w:tblLook w:val="04A0" w:firstRow="1" w:lastRow="0" w:firstColumn="1" w:lastColumn="0" w:noHBand="0" w:noVBand="1"/>
      </w:tblPr>
      <w:tblGrid>
        <w:gridCol w:w="1451"/>
        <w:gridCol w:w="428"/>
        <w:gridCol w:w="430"/>
        <w:gridCol w:w="430"/>
        <w:gridCol w:w="430"/>
        <w:gridCol w:w="430"/>
        <w:gridCol w:w="430"/>
        <w:gridCol w:w="430"/>
        <w:gridCol w:w="430"/>
        <w:gridCol w:w="1746"/>
        <w:gridCol w:w="1586"/>
        <w:gridCol w:w="1146"/>
      </w:tblGrid>
      <w:tr w:rsidR="00764354" w:rsidRPr="000F3CBA" w14:paraId="58AFFD3A" w14:textId="77777777" w:rsidTr="00764354">
        <w:trPr>
          <w:trHeight w:val="1151"/>
          <w:jc w:val="center"/>
        </w:trPr>
        <w:tc>
          <w:tcPr>
            <w:tcW w:w="14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98313" w14:textId="77777777" w:rsidR="00764354" w:rsidRPr="000F3CBA" w:rsidRDefault="00764354" w:rsidP="00026FB4">
            <w:pPr>
              <w:spacing w:after="0" w:line="240" w:lineRule="auto"/>
              <w:rPr>
                <w:rFonts w:ascii="Arial" w:eastAsia="Times New Roman" w:hAnsi="Arial" w:cs="Arial"/>
                <w:b/>
                <w:bCs/>
                <w:color w:val="000000"/>
                <w:sz w:val="18"/>
                <w:szCs w:val="18"/>
              </w:rPr>
            </w:pPr>
            <w:r w:rsidRPr="000F3CBA">
              <w:rPr>
                <w:rFonts w:ascii="Arial" w:eastAsia="Times New Roman" w:hAnsi="Arial" w:cs="Arial"/>
                <w:b/>
                <w:bCs/>
                <w:color w:val="000000"/>
                <w:sz w:val="18"/>
                <w:szCs w:val="18"/>
                <w:lang w:val="es-AR"/>
              </w:rPr>
              <w:t>Actividades Claves de Monitoreo / Productos por Actividad</w:t>
            </w:r>
          </w:p>
        </w:tc>
        <w:tc>
          <w:tcPr>
            <w:tcW w:w="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6562E" w14:textId="77777777" w:rsidR="00764354" w:rsidRPr="000F3CBA" w:rsidRDefault="00764354" w:rsidP="0076435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rPr>
              <w:t>2017</w:t>
            </w:r>
          </w:p>
        </w:tc>
        <w:tc>
          <w:tcPr>
            <w:tcW w:w="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4FA3B" w14:textId="77777777" w:rsidR="00764354" w:rsidRPr="000F3CBA" w:rsidRDefault="00764354" w:rsidP="0076435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rPr>
              <w:t>2018</w:t>
            </w:r>
          </w:p>
        </w:tc>
        <w:tc>
          <w:tcPr>
            <w:tcW w:w="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062E7" w14:textId="77777777" w:rsidR="00764354" w:rsidRPr="000F3CBA" w:rsidRDefault="00764354" w:rsidP="0076435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rPr>
              <w:t>2019</w:t>
            </w:r>
          </w:p>
        </w:tc>
        <w:tc>
          <w:tcPr>
            <w:tcW w:w="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F1DF8" w14:textId="77777777" w:rsidR="00764354" w:rsidRPr="000F3CBA" w:rsidRDefault="00764354" w:rsidP="0076435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rPr>
              <w:t>2020</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D9C11" w14:textId="77777777" w:rsidR="00764354" w:rsidRPr="000F3CBA" w:rsidRDefault="00764354" w:rsidP="00026FB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lang w:val="es-AR"/>
              </w:rPr>
              <w:t>Costo / Divisa</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92460" w14:textId="77777777" w:rsidR="00764354" w:rsidRPr="000F3CBA" w:rsidRDefault="00764354" w:rsidP="00026FB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lang w:val="es-AR"/>
              </w:rPr>
              <w:t>Responsable</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53571" w14:textId="77777777" w:rsidR="00764354" w:rsidRPr="000F3CBA" w:rsidRDefault="00764354" w:rsidP="00026FB4">
            <w:pPr>
              <w:spacing w:after="0" w:line="240" w:lineRule="auto"/>
              <w:jc w:val="center"/>
              <w:rPr>
                <w:rFonts w:ascii="Arial" w:eastAsia="Times New Roman" w:hAnsi="Arial" w:cs="Arial"/>
                <w:b/>
                <w:bCs/>
                <w:color w:val="000000"/>
                <w:sz w:val="18"/>
                <w:szCs w:val="18"/>
              </w:rPr>
            </w:pPr>
            <w:r w:rsidRPr="000F3CBA">
              <w:rPr>
                <w:rFonts w:ascii="Arial" w:eastAsia="Times New Roman" w:hAnsi="Arial" w:cs="Arial"/>
                <w:b/>
                <w:bCs/>
                <w:color w:val="000000"/>
                <w:sz w:val="18"/>
                <w:szCs w:val="18"/>
                <w:lang w:val="es-AR"/>
              </w:rPr>
              <w:t>Fuente de fondeo</w:t>
            </w:r>
          </w:p>
        </w:tc>
      </w:tr>
      <w:tr w:rsidR="00764354" w:rsidRPr="000F3CBA" w14:paraId="64B0563A" w14:textId="77777777" w:rsidTr="00764354">
        <w:trPr>
          <w:trHeight w:val="44"/>
          <w:jc w:val="center"/>
        </w:trPr>
        <w:tc>
          <w:tcPr>
            <w:tcW w:w="1451" w:type="dxa"/>
            <w:vMerge/>
            <w:tcBorders>
              <w:top w:val="single" w:sz="4" w:space="0" w:color="auto"/>
              <w:left w:val="single" w:sz="8" w:space="0" w:color="auto"/>
              <w:bottom w:val="single" w:sz="8" w:space="0" w:color="000000"/>
              <w:right w:val="single" w:sz="8" w:space="0" w:color="auto"/>
            </w:tcBorders>
            <w:vAlign w:val="center"/>
            <w:hideMark/>
          </w:tcPr>
          <w:p w14:paraId="7292775A" w14:textId="77777777" w:rsidR="00764354" w:rsidRPr="000F3CBA" w:rsidRDefault="00764354" w:rsidP="00026FB4">
            <w:pPr>
              <w:spacing w:after="0" w:line="240" w:lineRule="auto"/>
              <w:rPr>
                <w:rFonts w:ascii="Arial" w:eastAsia="Times New Roman" w:hAnsi="Arial" w:cs="Arial"/>
                <w:b/>
                <w:bCs/>
                <w:color w:val="000000"/>
                <w:sz w:val="18"/>
                <w:szCs w:val="18"/>
              </w:rPr>
            </w:pPr>
          </w:p>
        </w:tc>
        <w:tc>
          <w:tcPr>
            <w:tcW w:w="42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7F9BD5D"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1</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42E29AC9"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2</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0A58F08F"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1</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111141C5"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2</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5E14CF4C"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1</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5F61814E"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2</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3AAA805A"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1</w:t>
            </w:r>
          </w:p>
        </w:tc>
        <w:tc>
          <w:tcPr>
            <w:tcW w:w="43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3A0ACF91" w14:textId="77777777" w:rsidR="00764354" w:rsidRPr="000F3CBA" w:rsidRDefault="00764354" w:rsidP="00026FB4">
            <w:pPr>
              <w:spacing w:after="0" w:line="240" w:lineRule="auto"/>
              <w:jc w:val="center"/>
              <w:rPr>
                <w:rFonts w:ascii="Arial" w:eastAsia="Times New Roman" w:hAnsi="Arial" w:cs="Arial"/>
                <w:b/>
                <w:color w:val="000000"/>
                <w:sz w:val="18"/>
                <w:szCs w:val="18"/>
              </w:rPr>
            </w:pPr>
            <w:r w:rsidRPr="000F3CBA">
              <w:rPr>
                <w:rFonts w:ascii="Arial" w:eastAsia="Times New Roman" w:hAnsi="Arial" w:cs="Arial"/>
                <w:b/>
                <w:color w:val="000000"/>
                <w:sz w:val="18"/>
                <w:szCs w:val="18"/>
                <w:lang w:val="es-AR"/>
              </w:rPr>
              <w:t>2</w:t>
            </w:r>
          </w:p>
        </w:tc>
        <w:tc>
          <w:tcPr>
            <w:tcW w:w="1746" w:type="dxa"/>
            <w:vMerge/>
            <w:tcBorders>
              <w:top w:val="single" w:sz="4" w:space="0" w:color="auto"/>
              <w:left w:val="single" w:sz="8" w:space="0" w:color="auto"/>
              <w:bottom w:val="single" w:sz="8" w:space="0" w:color="000000"/>
              <w:right w:val="single" w:sz="8" w:space="0" w:color="auto"/>
            </w:tcBorders>
            <w:vAlign w:val="center"/>
            <w:hideMark/>
          </w:tcPr>
          <w:p w14:paraId="4BC9C378" w14:textId="77777777" w:rsidR="00764354" w:rsidRPr="000F3CBA" w:rsidRDefault="00764354" w:rsidP="00026FB4">
            <w:pPr>
              <w:spacing w:after="0" w:line="240" w:lineRule="auto"/>
              <w:rPr>
                <w:rFonts w:ascii="Arial" w:eastAsia="Times New Roman" w:hAnsi="Arial" w:cs="Arial"/>
                <w:b/>
                <w:bCs/>
                <w:color w:val="000000"/>
                <w:sz w:val="18"/>
                <w:szCs w:val="18"/>
              </w:rPr>
            </w:pPr>
          </w:p>
        </w:tc>
        <w:tc>
          <w:tcPr>
            <w:tcW w:w="1586" w:type="dxa"/>
            <w:vMerge/>
            <w:tcBorders>
              <w:top w:val="single" w:sz="4" w:space="0" w:color="auto"/>
              <w:left w:val="single" w:sz="8" w:space="0" w:color="auto"/>
              <w:bottom w:val="single" w:sz="8" w:space="0" w:color="000000"/>
              <w:right w:val="single" w:sz="8" w:space="0" w:color="auto"/>
            </w:tcBorders>
            <w:vAlign w:val="center"/>
            <w:hideMark/>
          </w:tcPr>
          <w:p w14:paraId="165CAB9D" w14:textId="77777777" w:rsidR="00764354" w:rsidRPr="000F3CBA" w:rsidRDefault="00764354" w:rsidP="00026FB4">
            <w:pPr>
              <w:spacing w:after="0" w:line="240" w:lineRule="auto"/>
              <w:rPr>
                <w:rFonts w:ascii="Arial" w:eastAsia="Times New Roman" w:hAnsi="Arial" w:cs="Arial"/>
                <w:b/>
                <w:bCs/>
                <w:color w:val="000000"/>
                <w:sz w:val="18"/>
                <w:szCs w:val="18"/>
              </w:rPr>
            </w:pPr>
          </w:p>
        </w:tc>
        <w:tc>
          <w:tcPr>
            <w:tcW w:w="1146" w:type="dxa"/>
            <w:vMerge/>
            <w:tcBorders>
              <w:top w:val="single" w:sz="4" w:space="0" w:color="auto"/>
              <w:left w:val="single" w:sz="8" w:space="0" w:color="auto"/>
              <w:bottom w:val="single" w:sz="8" w:space="0" w:color="000000"/>
              <w:right w:val="single" w:sz="8" w:space="0" w:color="auto"/>
            </w:tcBorders>
            <w:vAlign w:val="center"/>
            <w:hideMark/>
          </w:tcPr>
          <w:p w14:paraId="7C30516A" w14:textId="77777777" w:rsidR="00764354" w:rsidRPr="000F3CBA" w:rsidRDefault="00764354" w:rsidP="00026FB4">
            <w:pPr>
              <w:spacing w:after="0" w:line="240" w:lineRule="auto"/>
              <w:rPr>
                <w:rFonts w:ascii="Arial" w:eastAsia="Times New Roman" w:hAnsi="Arial" w:cs="Arial"/>
                <w:b/>
                <w:bCs/>
                <w:color w:val="000000"/>
                <w:sz w:val="18"/>
                <w:szCs w:val="18"/>
              </w:rPr>
            </w:pPr>
          </w:p>
        </w:tc>
      </w:tr>
      <w:tr w:rsidR="00764354" w:rsidRPr="000F3CBA" w14:paraId="4D63295B" w14:textId="77777777" w:rsidTr="00407C04">
        <w:trPr>
          <w:trHeight w:val="44"/>
          <w:jc w:val="center"/>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5BE8DFB0"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xml:space="preserve">Reportes de Monitoreo </w:t>
            </w:r>
          </w:p>
        </w:tc>
        <w:tc>
          <w:tcPr>
            <w:tcW w:w="428" w:type="dxa"/>
            <w:tcBorders>
              <w:top w:val="nil"/>
              <w:left w:val="nil"/>
              <w:bottom w:val="single" w:sz="8" w:space="0" w:color="auto"/>
              <w:right w:val="single" w:sz="8" w:space="0" w:color="auto"/>
            </w:tcBorders>
            <w:shd w:val="clear" w:color="auto" w:fill="auto"/>
            <w:vAlign w:val="center"/>
            <w:hideMark/>
          </w:tcPr>
          <w:p w14:paraId="0FDA3D01"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nil"/>
              <w:left w:val="nil"/>
              <w:bottom w:val="single" w:sz="8" w:space="0" w:color="auto"/>
              <w:right w:val="single" w:sz="8" w:space="0" w:color="auto"/>
            </w:tcBorders>
            <w:shd w:val="clear" w:color="auto" w:fill="auto"/>
            <w:vAlign w:val="center"/>
            <w:hideMark/>
          </w:tcPr>
          <w:p w14:paraId="42630F94"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hideMark/>
          </w:tcPr>
          <w:p w14:paraId="6D596DCA"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hideMark/>
          </w:tcPr>
          <w:p w14:paraId="1AD5D419"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X</w:t>
            </w:r>
          </w:p>
        </w:tc>
        <w:tc>
          <w:tcPr>
            <w:tcW w:w="430" w:type="dxa"/>
            <w:tcBorders>
              <w:top w:val="nil"/>
              <w:left w:val="nil"/>
              <w:bottom w:val="single" w:sz="8" w:space="0" w:color="auto"/>
              <w:right w:val="single" w:sz="8" w:space="0" w:color="auto"/>
            </w:tcBorders>
            <w:shd w:val="clear" w:color="auto" w:fill="auto"/>
            <w:vAlign w:val="center"/>
          </w:tcPr>
          <w:p w14:paraId="18368459"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tcPr>
          <w:p w14:paraId="7E8005D2"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tcPr>
          <w:p w14:paraId="106C5209"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hideMark/>
          </w:tcPr>
          <w:p w14:paraId="2693E9C7"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X</w:t>
            </w:r>
          </w:p>
        </w:tc>
        <w:tc>
          <w:tcPr>
            <w:tcW w:w="1746" w:type="dxa"/>
            <w:tcBorders>
              <w:top w:val="nil"/>
              <w:left w:val="nil"/>
              <w:bottom w:val="single" w:sz="8" w:space="0" w:color="auto"/>
              <w:right w:val="single" w:sz="8" w:space="0" w:color="auto"/>
            </w:tcBorders>
            <w:shd w:val="clear" w:color="auto" w:fill="auto"/>
            <w:vAlign w:val="center"/>
            <w:hideMark/>
          </w:tcPr>
          <w:p w14:paraId="137C4E36"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xml:space="preserve">Imputado ejecución </w:t>
            </w:r>
          </w:p>
        </w:tc>
        <w:tc>
          <w:tcPr>
            <w:tcW w:w="1586" w:type="dxa"/>
            <w:tcBorders>
              <w:top w:val="nil"/>
              <w:left w:val="nil"/>
              <w:bottom w:val="single" w:sz="8" w:space="0" w:color="auto"/>
              <w:right w:val="single" w:sz="8" w:space="0" w:color="auto"/>
            </w:tcBorders>
            <w:shd w:val="clear" w:color="auto" w:fill="auto"/>
            <w:vAlign w:val="center"/>
            <w:hideMark/>
          </w:tcPr>
          <w:p w14:paraId="22D13C12"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Agencia Ejecutora</w:t>
            </w:r>
          </w:p>
        </w:tc>
        <w:tc>
          <w:tcPr>
            <w:tcW w:w="1146" w:type="dxa"/>
            <w:tcBorders>
              <w:top w:val="nil"/>
              <w:left w:val="nil"/>
              <w:bottom w:val="single" w:sz="8" w:space="0" w:color="auto"/>
              <w:right w:val="single" w:sz="8" w:space="0" w:color="auto"/>
            </w:tcBorders>
            <w:shd w:val="clear" w:color="auto" w:fill="auto"/>
            <w:vAlign w:val="center"/>
            <w:hideMark/>
          </w:tcPr>
          <w:p w14:paraId="4FFA38D5"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Recursos Agencia Ejecutora</w:t>
            </w:r>
          </w:p>
        </w:tc>
      </w:tr>
      <w:tr w:rsidR="00764354" w:rsidRPr="000F3CBA" w14:paraId="0C5A3627" w14:textId="77777777" w:rsidTr="000F3CBA">
        <w:trPr>
          <w:trHeight w:val="709"/>
          <w:jc w:val="center"/>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0366A10"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Reporte Final</w:t>
            </w:r>
          </w:p>
        </w:tc>
        <w:tc>
          <w:tcPr>
            <w:tcW w:w="428" w:type="dxa"/>
            <w:tcBorders>
              <w:top w:val="nil"/>
              <w:left w:val="nil"/>
              <w:bottom w:val="single" w:sz="8" w:space="0" w:color="auto"/>
              <w:right w:val="single" w:sz="8" w:space="0" w:color="auto"/>
            </w:tcBorders>
            <w:shd w:val="clear" w:color="auto" w:fill="auto"/>
            <w:vAlign w:val="center"/>
            <w:hideMark/>
          </w:tcPr>
          <w:p w14:paraId="728FD821"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13634E9F"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63CBDB23"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1EA2C275"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650AB5D4"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66EE701D"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644FEA2A"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68D74118"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X</w:t>
            </w:r>
          </w:p>
        </w:tc>
        <w:tc>
          <w:tcPr>
            <w:tcW w:w="1746" w:type="dxa"/>
            <w:tcBorders>
              <w:top w:val="nil"/>
              <w:left w:val="nil"/>
              <w:bottom w:val="single" w:sz="8" w:space="0" w:color="auto"/>
              <w:right w:val="single" w:sz="8" w:space="0" w:color="auto"/>
            </w:tcBorders>
            <w:shd w:val="clear" w:color="auto" w:fill="auto"/>
            <w:vAlign w:val="center"/>
            <w:hideMark/>
          </w:tcPr>
          <w:p w14:paraId="24E92EE1"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Imputado ejecución</w:t>
            </w:r>
          </w:p>
        </w:tc>
        <w:tc>
          <w:tcPr>
            <w:tcW w:w="1586" w:type="dxa"/>
            <w:tcBorders>
              <w:top w:val="nil"/>
              <w:left w:val="nil"/>
              <w:bottom w:val="single" w:sz="8" w:space="0" w:color="auto"/>
              <w:right w:val="single" w:sz="8" w:space="0" w:color="auto"/>
            </w:tcBorders>
            <w:shd w:val="clear" w:color="auto" w:fill="auto"/>
            <w:vAlign w:val="center"/>
            <w:hideMark/>
          </w:tcPr>
          <w:p w14:paraId="20B83C91"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Agencia Ejecutora</w:t>
            </w:r>
          </w:p>
        </w:tc>
        <w:tc>
          <w:tcPr>
            <w:tcW w:w="1146" w:type="dxa"/>
            <w:tcBorders>
              <w:top w:val="nil"/>
              <w:left w:val="nil"/>
              <w:bottom w:val="single" w:sz="8" w:space="0" w:color="auto"/>
              <w:right w:val="single" w:sz="8" w:space="0" w:color="auto"/>
            </w:tcBorders>
            <w:shd w:val="clear" w:color="auto" w:fill="auto"/>
            <w:vAlign w:val="center"/>
            <w:hideMark/>
          </w:tcPr>
          <w:p w14:paraId="56F83D73"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Recursos Agencia Ejecutora</w:t>
            </w:r>
          </w:p>
        </w:tc>
      </w:tr>
      <w:tr w:rsidR="00764354" w:rsidRPr="000F3CBA" w14:paraId="7F15987E" w14:textId="77777777" w:rsidTr="000F3CBA">
        <w:trPr>
          <w:trHeight w:val="592"/>
          <w:jc w:val="center"/>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BDC33AE"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Auditorias</w:t>
            </w:r>
          </w:p>
        </w:tc>
        <w:tc>
          <w:tcPr>
            <w:tcW w:w="428" w:type="dxa"/>
            <w:tcBorders>
              <w:top w:val="nil"/>
              <w:left w:val="nil"/>
              <w:bottom w:val="single" w:sz="8" w:space="0" w:color="auto"/>
              <w:right w:val="single" w:sz="8" w:space="0" w:color="auto"/>
            </w:tcBorders>
            <w:shd w:val="clear" w:color="auto" w:fill="auto"/>
            <w:vAlign w:val="center"/>
            <w:hideMark/>
          </w:tcPr>
          <w:p w14:paraId="49B79F49"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24667DC7"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hideMark/>
          </w:tcPr>
          <w:p w14:paraId="0AF3EEFF"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4B246CDA"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X</w:t>
            </w:r>
          </w:p>
        </w:tc>
        <w:tc>
          <w:tcPr>
            <w:tcW w:w="430" w:type="dxa"/>
            <w:tcBorders>
              <w:top w:val="nil"/>
              <w:left w:val="nil"/>
              <w:bottom w:val="single" w:sz="8" w:space="0" w:color="auto"/>
              <w:right w:val="single" w:sz="8" w:space="0" w:color="auto"/>
            </w:tcBorders>
            <w:shd w:val="clear" w:color="auto" w:fill="auto"/>
            <w:vAlign w:val="center"/>
            <w:hideMark/>
          </w:tcPr>
          <w:p w14:paraId="4F70B439"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31BEBE0F" w14:textId="77777777" w:rsidR="00764354" w:rsidRPr="000F3CBA" w:rsidRDefault="00764354" w:rsidP="00026FB4">
            <w:pPr>
              <w:spacing w:after="0" w:line="240" w:lineRule="auto"/>
              <w:jc w:val="center"/>
              <w:rPr>
                <w:rFonts w:ascii="Arial" w:eastAsia="Times New Roman" w:hAnsi="Arial" w:cs="Arial"/>
                <w:color w:val="000000"/>
                <w:sz w:val="18"/>
                <w:szCs w:val="18"/>
              </w:rPr>
            </w:pPr>
          </w:p>
        </w:tc>
        <w:tc>
          <w:tcPr>
            <w:tcW w:w="430" w:type="dxa"/>
            <w:tcBorders>
              <w:top w:val="nil"/>
              <w:left w:val="nil"/>
              <w:bottom w:val="single" w:sz="8" w:space="0" w:color="auto"/>
              <w:right w:val="single" w:sz="8" w:space="0" w:color="auto"/>
            </w:tcBorders>
            <w:shd w:val="clear" w:color="auto" w:fill="auto"/>
            <w:vAlign w:val="center"/>
            <w:hideMark/>
          </w:tcPr>
          <w:p w14:paraId="7D8E06A2"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w:t>
            </w:r>
          </w:p>
        </w:tc>
        <w:tc>
          <w:tcPr>
            <w:tcW w:w="430" w:type="dxa"/>
            <w:tcBorders>
              <w:top w:val="nil"/>
              <w:left w:val="nil"/>
              <w:bottom w:val="single" w:sz="8" w:space="0" w:color="auto"/>
              <w:right w:val="single" w:sz="8" w:space="0" w:color="auto"/>
            </w:tcBorders>
            <w:shd w:val="clear" w:color="auto" w:fill="auto"/>
            <w:vAlign w:val="center"/>
            <w:hideMark/>
          </w:tcPr>
          <w:p w14:paraId="4CA1761A" w14:textId="77777777" w:rsidR="00764354" w:rsidRPr="000F3CBA" w:rsidRDefault="00407C0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X</w:t>
            </w:r>
            <w:r w:rsidR="00764354" w:rsidRPr="000F3CBA">
              <w:rPr>
                <w:rFonts w:ascii="Arial" w:eastAsia="Times New Roman" w:hAnsi="Arial" w:cs="Arial"/>
                <w:color w:val="000000"/>
                <w:sz w:val="18"/>
                <w:szCs w:val="18"/>
                <w:lang w:val="es-AR"/>
              </w:rPr>
              <w:t> </w:t>
            </w:r>
          </w:p>
        </w:tc>
        <w:tc>
          <w:tcPr>
            <w:tcW w:w="1746" w:type="dxa"/>
            <w:tcBorders>
              <w:top w:val="nil"/>
              <w:left w:val="nil"/>
              <w:bottom w:val="single" w:sz="8" w:space="0" w:color="auto"/>
              <w:right w:val="single" w:sz="8" w:space="0" w:color="auto"/>
            </w:tcBorders>
            <w:shd w:val="clear" w:color="auto" w:fill="auto"/>
            <w:vAlign w:val="center"/>
            <w:hideMark/>
          </w:tcPr>
          <w:p w14:paraId="693CAA05"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xml:space="preserve">US$20,000/año </w:t>
            </w:r>
          </w:p>
        </w:tc>
        <w:tc>
          <w:tcPr>
            <w:tcW w:w="1586" w:type="dxa"/>
            <w:tcBorders>
              <w:top w:val="nil"/>
              <w:left w:val="nil"/>
              <w:bottom w:val="single" w:sz="8" w:space="0" w:color="auto"/>
              <w:right w:val="single" w:sz="8" w:space="0" w:color="auto"/>
            </w:tcBorders>
            <w:shd w:val="clear" w:color="auto" w:fill="auto"/>
            <w:vAlign w:val="center"/>
            <w:hideMark/>
          </w:tcPr>
          <w:p w14:paraId="57537534"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Agencia Ejecutora</w:t>
            </w:r>
          </w:p>
        </w:tc>
        <w:tc>
          <w:tcPr>
            <w:tcW w:w="1146" w:type="dxa"/>
            <w:tcBorders>
              <w:top w:val="nil"/>
              <w:left w:val="nil"/>
              <w:bottom w:val="single" w:sz="8" w:space="0" w:color="auto"/>
              <w:right w:val="single" w:sz="8" w:space="0" w:color="auto"/>
            </w:tcBorders>
            <w:shd w:val="clear" w:color="auto" w:fill="auto"/>
            <w:vAlign w:val="center"/>
            <w:hideMark/>
          </w:tcPr>
          <w:p w14:paraId="37C4419B" w14:textId="77777777" w:rsidR="00764354" w:rsidRPr="000F3CBA" w:rsidRDefault="00764354" w:rsidP="00026FB4">
            <w:pPr>
              <w:spacing w:after="0" w:line="240" w:lineRule="auto"/>
              <w:jc w:val="center"/>
              <w:rPr>
                <w:rFonts w:ascii="Arial" w:eastAsia="Times New Roman" w:hAnsi="Arial" w:cs="Arial"/>
                <w:color w:val="000000"/>
                <w:sz w:val="18"/>
                <w:szCs w:val="18"/>
              </w:rPr>
            </w:pPr>
            <w:r w:rsidRPr="000F3CBA">
              <w:rPr>
                <w:rFonts w:ascii="Arial" w:eastAsia="Times New Roman" w:hAnsi="Arial" w:cs="Arial"/>
                <w:color w:val="000000"/>
                <w:sz w:val="18"/>
                <w:szCs w:val="18"/>
                <w:lang w:val="es-AR"/>
              </w:rPr>
              <w:t>Recursos Agencia Ejecutora</w:t>
            </w:r>
          </w:p>
        </w:tc>
      </w:tr>
      <w:tr w:rsidR="00764354" w:rsidRPr="00AF7A5A" w14:paraId="32B446E3" w14:textId="77777777" w:rsidTr="000F3CBA">
        <w:trPr>
          <w:trHeight w:val="1132"/>
          <w:jc w:val="center"/>
        </w:trPr>
        <w:tc>
          <w:tcPr>
            <w:tcW w:w="1451" w:type="dxa"/>
            <w:tcBorders>
              <w:top w:val="single" w:sz="8" w:space="0" w:color="auto"/>
              <w:left w:val="single" w:sz="8" w:space="0" w:color="auto"/>
              <w:bottom w:val="single" w:sz="4" w:space="0" w:color="auto"/>
              <w:right w:val="nil"/>
            </w:tcBorders>
            <w:shd w:val="clear" w:color="auto" w:fill="auto"/>
            <w:vAlign w:val="center"/>
            <w:hideMark/>
          </w:tcPr>
          <w:p w14:paraId="7A881B06"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lang w:val="es-AR"/>
              </w:rPr>
              <w:t> Costo Total</w:t>
            </w:r>
          </w:p>
        </w:tc>
        <w:tc>
          <w:tcPr>
            <w:tcW w:w="428" w:type="dxa"/>
            <w:tcBorders>
              <w:top w:val="single" w:sz="8" w:space="0" w:color="auto"/>
              <w:left w:val="nil"/>
              <w:bottom w:val="single" w:sz="4" w:space="0" w:color="auto"/>
              <w:right w:val="nil"/>
            </w:tcBorders>
            <w:shd w:val="clear" w:color="auto" w:fill="auto"/>
            <w:vAlign w:val="center"/>
            <w:hideMark/>
          </w:tcPr>
          <w:p w14:paraId="52819BC1"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51412E94"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4CA4BA15"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66839B0F"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61E069B6"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79444E18"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nil"/>
            </w:tcBorders>
            <w:shd w:val="clear" w:color="auto" w:fill="auto"/>
            <w:vAlign w:val="center"/>
            <w:hideMark/>
          </w:tcPr>
          <w:p w14:paraId="4C74ECE6"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430" w:type="dxa"/>
            <w:tcBorders>
              <w:top w:val="single" w:sz="8" w:space="0" w:color="auto"/>
              <w:left w:val="nil"/>
              <w:bottom w:val="single" w:sz="4" w:space="0" w:color="auto"/>
              <w:right w:val="single" w:sz="8" w:space="0" w:color="auto"/>
            </w:tcBorders>
            <w:shd w:val="clear" w:color="auto" w:fill="auto"/>
            <w:vAlign w:val="center"/>
            <w:hideMark/>
          </w:tcPr>
          <w:p w14:paraId="3CB108E6" w14:textId="77777777" w:rsidR="00764354" w:rsidRPr="000F3CBA" w:rsidRDefault="00764354" w:rsidP="00026FB4">
            <w:pPr>
              <w:spacing w:after="0" w:line="240" w:lineRule="auto"/>
              <w:rPr>
                <w:rFonts w:ascii="Arial" w:eastAsia="Times New Roman" w:hAnsi="Arial" w:cs="Arial"/>
                <w:color w:val="000000"/>
                <w:sz w:val="18"/>
                <w:szCs w:val="18"/>
              </w:rPr>
            </w:pPr>
            <w:r w:rsidRPr="000F3CBA">
              <w:rPr>
                <w:rFonts w:ascii="Arial" w:eastAsia="Times New Roman" w:hAnsi="Arial" w:cs="Arial"/>
                <w:color w:val="000000"/>
                <w:sz w:val="18"/>
                <w:szCs w:val="18"/>
              </w:rPr>
              <w:t> </w:t>
            </w:r>
          </w:p>
        </w:tc>
        <w:tc>
          <w:tcPr>
            <w:tcW w:w="174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AF351F" w14:textId="77777777" w:rsidR="00764354" w:rsidRPr="000F3CBA" w:rsidRDefault="00764354" w:rsidP="00026FB4">
            <w:pPr>
              <w:spacing w:after="0" w:line="240" w:lineRule="auto"/>
              <w:rPr>
                <w:rFonts w:ascii="Arial" w:eastAsia="Times New Roman" w:hAnsi="Arial" w:cs="Arial"/>
                <w:color w:val="000000"/>
                <w:sz w:val="18"/>
                <w:szCs w:val="18"/>
                <w:lang w:val="es-ES_tradnl"/>
              </w:rPr>
            </w:pPr>
            <w:r w:rsidRPr="000F3CBA">
              <w:rPr>
                <w:rFonts w:ascii="Arial" w:eastAsia="Times New Roman" w:hAnsi="Arial" w:cs="Arial"/>
                <w:color w:val="000000"/>
                <w:sz w:val="18"/>
                <w:szCs w:val="18"/>
                <w:lang w:val="es-AR"/>
              </w:rPr>
              <w:t xml:space="preserve">US$60,000 en auditorias más costos imputados a otras 2 actividades </w:t>
            </w:r>
          </w:p>
        </w:tc>
        <w:tc>
          <w:tcPr>
            <w:tcW w:w="158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295D0BC" w14:textId="77777777" w:rsidR="00764354" w:rsidRPr="000F3CBA" w:rsidRDefault="00764354" w:rsidP="00026FB4">
            <w:pPr>
              <w:spacing w:after="0" w:line="240" w:lineRule="auto"/>
              <w:jc w:val="center"/>
              <w:rPr>
                <w:rFonts w:ascii="Arial" w:eastAsia="Times New Roman" w:hAnsi="Arial" w:cs="Arial"/>
                <w:color w:val="000000"/>
                <w:sz w:val="18"/>
                <w:szCs w:val="18"/>
                <w:lang w:val="es-ES_tradnl"/>
              </w:rPr>
            </w:pPr>
            <w:r w:rsidRPr="000F3CBA">
              <w:rPr>
                <w:rFonts w:ascii="Arial" w:eastAsia="Times New Roman" w:hAnsi="Arial" w:cs="Arial"/>
                <w:color w:val="000000"/>
                <w:sz w:val="18"/>
                <w:szCs w:val="18"/>
                <w:lang w:val="es-AR"/>
              </w:rPr>
              <w:t> </w:t>
            </w:r>
          </w:p>
        </w:tc>
        <w:tc>
          <w:tcPr>
            <w:tcW w:w="114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759A7B" w14:textId="77777777" w:rsidR="00764354" w:rsidRPr="000F3CBA" w:rsidRDefault="00764354" w:rsidP="00026FB4">
            <w:pPr>
              <w:spacing w:after="0" w:line="240" w:lineRule="auto"/>
              <w:jc w:val="center"/>
              <w:rPr>
                <w:rFonts w:ascii="Arial" w:eastAsia="Times New Roman" w:hAnsi="Arial" w:cs="Arial"/>
                <w:color w:val="000000"/>
                <w:sz w:val="18"/>
                <w:szCs w:val="18"/>
                <w:lang w:val="es-ES_tradnl"/>
              </w:rPr>
            </w:pPr>
            <w:r w:rsidRPr="000F3CBA">
              <w:rPr>
                <w:rFonts w:ascii="Arial" w:eastAsia="Times New Roman" w:hAnsi="Arial" w:cs="Arial"/>
                <w:color w:val="000000"/>
                <w:sz w:val="18"/>
                <w:szCs w:val="18"/>
                <w:lang w:val="es-AR"/>
              </w:rPr>
              <w:t> </w:t>
            </w:r>
          </w:p>
        </w:tc>
      </w:tr>
    </w:tbl>
    <w:p w14:paraId="49104303" w14:textId="77777777" w:rsidR="00162297" w:rsidRPr="000F3CBA" w:rsidRDefault="00162297" w:rsidP="00E769AA">
      <w:pPr>
        <w:pStyle w:val="Default"/>
        <w:spacing w:after="40"/>
        <w:jc w:val="center"/>
        <w:rPr>
          <w:rFonts w:ascii="Arial" w:hAnsi="Arial" w:cs="Arial"/>
          <w:b/>
          <w:color w:val="auto"/>
          <w:sz w:val="22"/>
          <w:szCs w:val="22"/>
          <w:lang w:val="es-ES_tradnl"/>
        </w:rPr>
      </w:pPr>
    </w:p>
    <w:p w14:paraId="0FE7AE0C" w14:textId="77777777" w:rsidR="00E43059" w:rsidRPr="000F3CBA" w:rsidRDefault="00E43059">
      <w:pPr>
        <w:spacing w:before="100" w:beforeAutospacing="1" w:after="100" w:afterAutospacing="1" w:line="240" w:lineRule="auto"/>
        <w:rPr>
          <w:rFonts w:ascii="Arial" w:hAnsi="Arial" w:cs="Arial"/>
          <w:lang w:val="es-ES_tradnl"/>
        </w:rPr>
      </w:pPr>
      <w:bookmarkStart w:id="17" w:name="_Toc346643520"/>
      <w:bookmarkStart w:id="18" w:name="_Toc352755941"/>
      <w:bookmarkStart w:id="19" w:name="_Toc352756757"/>
      <w:r w:rsidRPr="000F3CBA">
        <w:rPr>
          <w:rFonts w:ascii="Arial" w:hAnsi="Arial" w:cs="Arial"/>
          <w:lang w:val="es-ES_tradnl"/>
        </w:rPr>
        <w:br w:type="page"/>
      </w:r>
    </w:p>
    <w:p w14:paraId="460CC1AC" w14:textId="77777777" w:rsidR="00E4468A" w:rsidRPr="000F3CBA" w:rsidRDefault="00E4468A" w:rsidP="00E4468A">
      <w:pPr>
        <w:rPr>
          <w:rFonts w:ascii="Arial" w:hAnsi="Arial" w:cs="Arial"/>
          <w:lang w:val="es-ES_tradnl"/>
        </w:rPr>
        <w:sectPr w:rsidR="00E4468A" w:rsidRPr="000F3CBA" w:rsidSect="000F3CBA">
          <w:pgSz w:w="12242" w:h="15842" w:code="1"/>
          <w:pgMar w:top="1440" w:right="1800" w:bottom="1440" w:left="1800" w:header="720" w:footer="720" w:gutter="0"/>
          <w:cols w:space="708"/>
          <w:docGrid w:linePitch="360"/>
        </w:sectPr>
      </w:pPr>
    </w:p>
    <w:p w14:paraId="726ECFFA" w14:textId="77777777" w:rsidR="00062D0D" w:rsidRPr="000F3CBA" w:rsidRDefault="00062D0D" w:rsidP="00E4468A">
      <w:pPr>
        <w:pStyle w:val="Chapter"/>
        <w:spacing w:before="120"/>
        <w:rPr>
          <w:rFonts w:ascii="Arial" w:hAnsi="Arial" w:cs="Arial"/>
          <w:sz w:val="22"/>
          <w:szCs w:val="22"/>
          <w:lang w:val="es-ES"/>
        </w:rPr>
      </w:pPr>
      <w:bookmarkStart w:id="20" w:name="_Toc491938578"/>
      <w:r w:rsidRPr="000F3CBA">
        <w:rPr>
          <w:rFonts w:ascii="Arial" w:hAnsi="Arial" w:cs="Arial"/>
          <w:sz w:val="22"/>
          <w:szCs w:val="22"/>
          <w:lang w:val="es-ES"/>
        </w:rPr>
        <w:lastRenderedPageBreak/>
        <w:t>Evaluación</w:t>
      </w:r>
      <w:bookmarkEnd w:id="17"/>
      <w:bookmarkEnd w:id="18"/>
      <w:bookmarkEnd w:id="19"/>
      <w:bookmarkEnd w:id="20"/>
    </w:p>
    <w:p w14:paraId="202DAAA0" w14:textId="77777777" w:rsidR="00752F19" w:rsidRPr="000F3CBA" w:rsidRDefault="00E43059" w:rsidP="0074360C">
      <w:pPr>
        <w:pStyle w:val="Paragraph"/>
        <w:tabs>
          <w:tab w:val="clear" w:pos="2736"/>
        </w:tabs>
        <w:ind w:left="720" w:hanging="720"/>
        <w:rPr>
          <w:rFonts w:ascii="Arial" w:hAnsi="Arial" w:cs="Arial"/>
          <w:sz w:val="22"/>
          <w:szCs w:val="22"/>
          <w:lang w:val="es-ES_tradnl"/>
        </w:rPr>
      </w:pPr>
      <w:r w:rsidRPr="000F3CBA">
        <w:rPr>
          <w:rFonts w:ascii="Arial" w:hAnsi="Arial" w:cs="Arial"/>
          <w:b/>
          <w:sz w:val="22"/>
          <w:szCs w:val="22"/>
          <w:lang w:val="es-ES_tradnl"/>
        </w:rPr>
        <w:t>Justificación</w:t>
      </w:r>
      <w:r w:rsidR="001176DF" w:rsidRPr="000F3CBA">
        <w:rPr>
          <w:rFonts w:ascii="Arial" w:hAnsi="Arial" w:cs="Arial"/>
          <w:b/>
          <w:sz w:val="22"/>
          <w:szCs w:val="22"/>
          <w:lang w:val="es-ES_tradnl"/>
        </w:rPr>
        <w:t xml:space="preserve"> de la metodología.</w:t>
      </w:r>
      <w:r w:rsidR="001176DF" w:rsidRPr="000F3CBA">
        <w:rPr>
          <w:rFonts w:ascii="Arial" w:hAnsi="Arial" w:cs="Arial"/>
          <w:sz w:val="22"/>
          <w:szCs w:val="22"/>
          <w:lang w:val="es-ES_tradnl"/>
        </w:rPr>
        <w:t xml:space="preserve"> La operación</w:t>
      </w:r>
      <w:r w:rsidR="00752F19" w:rsidRPr="000F3CBA">
        <w:rPr>
          <w:rFonts w:ascii="Arial" w:hAnsi="Arial" w:cs="Arial"/>
          <w:sz w:val="22"/>
          <w:szCs w:val="22"/>
          <w:lang w:val="es-ES_tradnl"/>
        </w:rPr>
        <w:t xml:space="preserve"> que nos ocupa involucra una línea </w:t>
      </w:r>
      <w:r w:rsidR="00543708" w:rsidRPr="000F3CBA">
        <w:rPr>
          <w:rFonts w:ascii="Arial" w:hAnsi="Arial" w:cs="Arial"/>
          <w:sz w:val="22"/>
          <w:szCs w:val="22"/>
          <w:lang w:val="es-ES_tradnl"/>
        </w:rPr>
        <w:t xml:space="preserve">global </w:t>
      </w:r>
      <w:r w:rsidR="00752F19" w:rsidRPr="000F3CBA">
        <w:rPr>
          <w:rFonts w:ascii="Arial" w:hAnsi="Arial" w:cs="Arial"/>
          <w:sz w:val="22"/>
          <w:szCs w:val="22"/>
          <w:lang w:val="es-ES_tradnl"/>
        </w:rPr>
        <w:t xml:space="preserve">de crédito ante la cual FONPLATA, en cumplimiento con su misión, </w:t>
      </w:r>
      <w:r w:rsidRPr="000F3CBA">
        <w:rPr>
          <w:rFonts w:ascii="Arial" w:hAnsi="Arial" w:cs="Arial"/>
          <w:sz w:val="22"/>
          <w:szCs w:val="22"/>
          <w:lang w:val="es-ES_tradnl"/>
        </w:rPr>
        <w:t>otorgar</w:t>
      </w:r>
      <w:r w:rsidR="00752F19" w:rsidRPr="000F3CBA">
        <w:rPr>
          <w:rFonts w:ascii="Arial" w:hAnsi="Arial" w:cs="Arial"/>
          <w:sz w:val="22"/>
          <w:szCs w:val="22"/>
          <w:lang w:val="es-ES_tradnl"/>
        </w:rPr>
        <w:t xml:space="preserve"> financiamiento en apoyo de la integración de sus países miembros para lograr un desarrollo </w:t>
      </w:r>
      <w:r w:rsidRPr="000F3CBA">
        <w:rPr>
          <w:rFonts w:ascii="Arial" w:hAnsi="Arial" w:cs="Arial"/>
          <w:sz w:val="22"/>
          <w:szCs w:val="22"/>
          <w:lang w:val="es-ES_tradnl"/>
        </w:rPr>
        <w:t>armónico</w:t>
      </w:r>
      <w:r w:rsidR="00752F19" w:rsidRPr="000F3CBA">
        <w:rPr>
          <w:rFonts w:ascii="Arial" w:hAnsi="Arial" w:cs="Arial"/>
          <w:sz w:val="22"/>
          <w:szCs w:val="22"/>
          <w:lang w:val="es-ES_tradnl"/>
        </w:rPr>
        <w:t xml:space="preserve"> e inclusivo dentro y fuera del área de influencia de la Cuenca del Plata. Estos esfuerzos van dirigidos, atendiendo a su reglamento interno, a reducir las disparidades </w:t>
      </w:r>
      <w:r w:rsidR="000F3CBA" w:rsidRPr="000F3CBA">
        <w:rPr>
          <w:rFonts w:ascii="Arial" w:hAnsi="Arial" w:cs="Arial"/>
          <w:sz w:val="22"/>
          <w:szCs w:val="22"/>
          <w:lang w:val="es-ES_tradnl"/>
        </w:rPr>
        <w:t>socioeconómicas</w:t>
      </w:r>
      <w:r w:rsidR="00752F19" w:rsidRPr="000F3CBA">
        <w:rPr>
          <w:rFonts w:ascii="Arial" w:hAnsi="Arial" w:cs="Arial"/>
          <w:sz w:val="22"/>
          <w:szCs w:val="22"/>
          <w:lang w:val="es-ES_tradnl"/>
        </w:rPr>
        <w:t xml:space="preserve"> en pro de la complementariedad y la sinergia de los esfuerzos de las instituciones de desarrollo nacional</w:t>
      </w:r>
      <w:r w:rsidRPr="000F3CBA">
        <w:rPr>
          <w:rFonts w:ascii="Arial" w:hAnsi="Arial" w:cs="Arial"/>
          <w:sz w:val="22"/>
          <w:szCs w:val="22"/>
          <w:lang w:val="es-ES_tradnl"/>
        </w:rPr>
        <w:t>,</w:t>
      </w:r>
      <w:r w:rsidR="00752F19" w:rsidRPr="000F3CBA">
        <w:rPr>
          <w:rFonts w:ascii="Arial" w:hAnsi="Arial" w:cs="Arial"/>
          <w:sz w:val="22"/>
          <w:szCs w:val="22"/>
          <w:lang w:val="es-ES_tradnl"/>
        </w:rPr>
        <w:t xml:space="preserve"> </w:t>
      </w:r>
      <w:r w:rsidRPr="000F3CBA">
        <w:rPr>
          <w:rFonts w:ascii="Arial" w:hAnsi="Arial" w:cs="Arial"/>
          <w:sz w:val="22"/>
          <w:szCs w:val="22"/>
          <w:lang w:val="es-ES_tradnl"/>
        </w:rPr>
        <w:t>así</w:t>
      </w:r>
      <w:r w:rsidR="00752F19" w:rsidRPr="000F3CBA">
        <w:rPr>
          <w:rFonts w:ascii="Arial" w:hAnsi="Arial" w:cs="Arial"/>
          <w:sz w:val="22"/>
          <w:szCs w:val="22"/>
          <w:lang w:val="es-ES_tradnl"/>
        </w:rPr>
        <w:t xml:space="preserve"> como de otras agencias de desarrollo, mediante proyectos de dimensión pequeña y media que favorezcan a uno o más países en logran una mejor inserción en la subregión, la </w:t>
      </w:r>
      <w:r w:rsidRPr="000F3CBA">
        <w:rPr>
          <w:rFonts w:ascii="Arial" w:hAnsi="Arial" w:cs="Arial"/>
          <w:sz w:val="22"/>
          <w:szCs w:val="22"/>
          <w:lang w:val="es-ES_tradnl"/>
        </w:rPr>
        <w:t>región</w:t>
      </w:r>
      <w:r w:rsidR="00752F19" w:rsidRPr="000F3CBA">
        <w:rPr>
          <w:rFonts w:ascii="Arial" w:hAnsi="Arial" w:cs="Arial"/>
          <w:sz w:val="22"/>
          <w:szCs w:val="22"/>
          <w:lang w:val="es-ES_tradnl"/>
        </w:rPr>
        <w:t xml:space="preserve"> y en el mercado global. En esta línea, se ha identificado como principales destinos de crédito que canalicen los recursos del BID las inversiones en infraestructura de integración y apoyo al financiamiento productivo de MiPyMEs. </w:t>
      </w:r>
      <w:r w:rsidRPr="000F3CBA">
        <w:rPr>
          <w:rFonts w:ascii="Arial" w:hAnsi="Arial" w:cs="Arial"/>
          <w:sz w:val="22"/>
          <w:szCs w:val="22"/>
          <w:lang w:val="es-ES_tradnl"/>
        </w:rPr>
        <w:t>Así</w:t>
      </w:r>
      <w:r w:rsidR="00752F19" w:rsidRPr="000F3CBA">
        <w:rPr>
          <w:rFonts w:ascii="Arial" w:hAnsi="Arial" w:cs="Arial"/>
          <w:sz w:val="22"/>
          <w:szCs w:val="22"/>
          <w:lang w:val="es-ES_tradnl"/>
        </w:rPr>
        <w:t xml:space="preserve"> pues, pese a no contar con un pipeline final de proyectos, atendiendo a las restricciones de dimensión y a la distribución esperada del monto del proyecto, se espera que un 80% de los recursos vayan destinados a infraestructura mientras que el 20% restante se de en este tipo de apoyo financiero a MiPyMEs. El </w:t>
      </w:r>
      <w:r w:rsidRPr="000F3CBA">
        <w:rPr>
          <w:rFonts w:ascii="Arial" w:hAnsi="Arial" w:cs="Arial"/>
          <w:sz w:val="22"/>
          <w:szCs w:val="22"/>
          <w:lang w:val="es-ES_tradnl"/>
        </w:rPr>
        <w:t>cálculo</w:t>
      </w:r>
      <w:r w:rsidR="00752F19" w:rsidRPr="000F3CBA">
        <w:rPr>
          <w:rFonts w:ascii="Arial" w:hAnsi="Arial" w:cs="Arial"/>
          <w:sz w:val="22"/>
          <w:szCs w:val="22"/>
          <w:lang w:val="es-ES_tradnl"/>
        </w:rPr>
        <w:t xml:space="preserve"> de los beneficios y costos de este programa, si bien presentaba la dificultad añadida de no contar con información final del destino </w:t>
      </w:r>
      <w:r w:rsidRPr="000F3CBA">
        <w:rPr>
          <w:rFonts w:ascii="Arial" w:hAnsi="Arial" w:cs="Arial"/>
          <w:sz w:val="22"/>
          <w:szCs w:val="22"/>
          <w:lang w:val="es-ES_tradnl"/>
        </w:rPr>
        <w:t>específico</w:t>
      </w:r>
      <w:r w:rsidR="00752F19" w:rsidRPr="000F3CBA">
        <w:rPr>
          <w:rFonts w:ascii="Arial" w:hAnsi="Arial" w:cs="Arial"/>
          <w:sz w:val="22"/>
          <w:szCs w:val="22"/>
          <w:lang w:val="es-ES_tradnl"/>
        </w:rPr>
        <w:t xml:space="preserve"> de los fondos, se aproximaba mediante una serie de supuestos que recogían, por un </w:t>
      </w:r>
      <w:r w:rsidRPr="000F3CBA">
        <w:rPr>
          <w:rFonts w:ascii="Arial" w:hAnsi="Arial" w:cs="Arial"/>
          <w:sz w:val="22"/>
          <w:szCs w:val="22"/>
          <w:lang w:val="es-ES_tradnl"/>
        </w:rPr>
        <w:t>lado,</w:t>
      </w:r>
      <w:r w:rsidR="00752F19" w:rsidRPr="000F3CBA">
        <w:rPr>
          <w:rFonts w:ascii="Arial" w:hAnsi="Arial" w:cs="Arial"/>
          <w:sz w:val="22"/>
          <w:szCs w:val="22"/>
          <w:lang w:val="es-ES_tradnl"/>
        </w:rPr>
        <w:t xml:space="preserve"> las autolimitaciones de los proyectos a </w:t>
      </w:r>
      <w:r w:rsidRPr="000F3CBA">
        <w:rPr>
          <w:rFonts w:ascii="Arial" w:hAnsi="Arial" w:cs="Arial"/>
          <w:sz w:val="22"/>
          <w:szCs w:val="22"/>
          <w:lang w:val="es-ES_tradnl"/>
        </w:rPr>
        <w:t>ejecutar</w:t>
      </w:r>
      <w:r w:rsidR="00752F19" w:rsidRPr="000F3CBA">
        <w:rPr>
          <w:rFonts w:ascii="Arial" w:hAnsi="Arial" w:cs="Arial"/>
          <w:sz w:val="22"/>
          <w:szCs w:val="22"/>
          <w:lang w:val="es-ES_tradnl"/>
        </w:rPr>
        <w:t xml:space="preserve">, y por otra </w:t>
      </w:r>
      <w:r w:rsidR="00543708" w:rsidRPr="000F3CBA">
        <w:rPr>
          <w:rFonts w:ascii="Arial" w:hAnsi="Arial" w:cs="Arial"/>
          <w:sz w:val="22"/>
          <w:szCs w:val="22"/>
          <w:lang w:val="es-ES_tradnl"/>
        </w:rPr>
        <w:t xml:space="preserve">las experiencias tanto de FONPLATA como provenientes de la literatura especializada en el análisis de estas intervenciones (ver </w:t>
      </w:r>
      <w:r w:rsidRPr="000F3CBA">
        <w:rPr>
          <w:rFonts w:ascii="Arial" w:hAnsi="Arial" w:cs="Arial"/>
          <w:sz w:val="22"/>
          <w:szCs w:val="22"/>
          <w:lang w:val="es-ES_tradnl"/>
        </w:rPr>
        <w:t>Análisis</w:t>
      </w:r>
      <w:r w:rsidR="00543708" w:rsidRPr="000F3CBA">
        <w:rPr>
          <w:rFonts w:ascii="Arial" w:hAnsi="Arial" w:cs="Arial"/>
          <w:sz w:val="22"/>
          <w:szCs w:val="22"/>
          <w:lang w:val="es-ES_tradnl"/>
        </w:rPr>
        <w:t xml:space="preserve"> </w:t>
      </w:r>
      <w:r w:rsidRPr="000F3CBA">
        <w:rPr>
          <w:rFonts w:ascii="Arial" w:hAnsi="Arial" w:cs="Arial"/>
          <w:sz w:val="22"/>
          <w:szCs w:val="22"/>
          <w:lang w:val="es-ES_tradnl"/>
        </w:rPr>
        <w:t>Económico</w:t>
      </w:r>
      <w:r w:rsidR="00543708" w:rsidRPr="000F3CBA">
        <w:rPr>
          <w:rFonts w:ascii="Arial" w:hAnsi="Arial" w:cs="Arial"/>
          <w:sz w:val="22"/>
          <w:szCs w:val="22"/>
          <w:lang w:val="es-ES_tradnl"/>
        </w:rPr>
        <w:t>). En línea con el análisis económico, la propuesta de valuación consiste en la realización de un análisis costo-beneficio expost que considere en uso de este global</w:t>
      </w:r>
      <w:r w:rsidRPr="000F3CBA">
        <w:rPr>
          <w:rFonts w:ascii="Arial" w:hAnsi="Arial" w:cs="Arial"/>
          <w:sz w:val="22"/>
          <w:szCs w:val="22"/>
          <w:lang w:val="es-ES_tradnl"/>
        </w:rPr>
        <w:t xml:space="preserve"> </w:t>
      </w:r>
      <w:r w:rsidR="00543708" w:rsidRPr="000F3CBA">
        <w:rPr>
          <w:rFonts w:ascii="Arial" w:hAnsi="Arial" w:cs="Arial"/>
          <w:sz w:val="22"/>
          <w:szCs w:val="22"/>
          <w:lang w:val="es-ES_tradnl"/>
        </w:rPr>
        <w:t xml:space="preserve">de crédito del BID. </w:t>
      </w:r>
    </w:p>
    <w:p w14:paraId="12F778E5" w14:textId="77777777" w:rsidR="00543708" w:rsidRPr="000F3CBA" w:rsidRDefault="00543708" w:rsidP="00543708">
      <w:pPr>
        <w:pStyle w:val="Paragraph"/>
        <w:tabs>
          <w:tab w:val="clear" w:pos="2736"/>
        </w:tabs>
        <w:ind w:left="720" w:hanging="720"/>
        <w:rPr>
          <w:rFonts w:ascii="Arial" w:hAnsi="Arial" w:cs="Arial"/>
          <w:sz w:val="22"/>
          <w:szCs w:val="22"/>
          <w:lang w:val="es-ES_tradnl"/>
        </w:rPr>
      </w:pPr>
      <w:r w:rsidRPr="000F3CBA">
        <w:rPr>
          <w:rFonts w:ascii="Arial" w:hAnsi="Arial" w:cs="Arial"/>
          <w:b/>
          <w:sz w:val="22"/>
          <w:szCs w:val="22"/>
          <w:lang w:val="es-ES_tradnl"/>
        </w:rPr>
        <w:t xml:space="preserve">Interpretación de los resultados. </w:t>
      </w:r>
      <w:r w:rsidRPr="000F3CBA">
        <w:rPr>
          <w:rFonts w:ascii="Arial" w:hAnsi="Arial" w:cs="Arial"/>
          <w:sz w:val="22"/>
          <w:szCs w:val="22"/>
          <w:lang w:val="es-ES_tradnl"/>
        </w:rPr>
        <w:t xml:space="preserve">El análisis de costo-beneficio ex post propuesto es una reevaluación del análisis económico (costo-beneficio) ex ante que se ha propuesto, en la que se utilizan los valores efectivamente verificados. </w:t>
      </w:r>
    </w:p>
    <w:p w14:paraId="3AE5A895" w14:textId="77777777" w:rsidR="00543708" w:rsidRPr="000F3CBA" w:rsidRDefault="00543708" w:rsidP="00543708">
      <w:pPr>
        <w:pStyle w:val="Paragraph"/>
        <w:tabs>
          <w:tab w:val="clear" w:pos="2736"/>
        </w:tabs>
        <w:ind w:left="720" w:hanging="720"/>
        <w:rPr>
          <w:rFonts w:ascii="Arial" w:hAnsi="Arial" w:cs="Arial"/>
          <w:sz w:val="22"/>
          <w:szCs w:val="22"/>
          <w:lang w:val="es-ES_tradnl"/>
        </w:rPr>
      </w:pPr>
      <w:r w:rsidRPr="000F3CBA">
        <w:rPr>
          <w:rFonts w:ascii="Arial" w:hAnsi="Arial" w:cs="Arial"/>
          <w:b/>
          <w:sz w:val="22"/>
          <w:szCs w:val="22"/>
          <w:lang w:val="es-ES_tradnl"/>
        </w:rPr>
        <w:t>Plazo.</w:t>
      </w:r>
      <w:r w:rsidRPr="000F3CBA">
        <w:rPr>
          <w:rFonts w:ascii="Arial" w:hAnsi="Arial" w:cs="Arial"/>
          <w:sz w:val="22"/>
          <w:szCs w:val="22"/>
          <w:lang w:val="es-ES_tradnl"/>
        </w:rPr>
        <w:t xml:space="preserve"> Considerando los plazos dentro de los cuales puede pedirse el desembolso de la línea, y los plazos de gracia y amortización, es necesario que para una evaluación de los costos efectivamente incurridos por el mantenimiento o utilización de la línea se dispongan de los datos observados como mínimo hasta </w:t>
      </w:r>
      <w:r w:rsidR="00642E8A" w:rsidRPr="000F3CBA">
        <w:rPr>
          <w:rFonts w:ascii="Arial" w:hAnsi="Arial" w:cs="Arial"/>
          <w:sz w:val="22"/>
          <w:szCs w:val="22"/>
          <w:lang w:val="es-ES_tradnl"/>
        </w:rPr>
        <w:t>2022</w:t>
      </w:r>
      <w:r w:rsidRPr="000F3CBA">
        <w:rPr>
          <w:rFonts w:ascii="Arial" w:hAnsi="Arial" w:cs="Arial"/>
          <w:sz w:val="22"/>
          <w:szCs w:val="22"/>
          <w:lang w:val="es-ES_tradnl"/>
        </w:rPr>
        <w:t xml:space="preserve">. Sin embargo, es posible tener una evaluación parcial en cada punto del período de cobertura, por lo que se recomienda </w:t>
      </w:r>
      <w:r w:rsidR="00642E8A" w:rsidRPr="000F3CBA">
        <w:rPr>
          <w:rFonts w:ascii="Arial" w:hAnsi="Arial" w:cs="Arial"/>
          <w:sz w:val="22"/>
          <w:szCs w:val="22"/>
          <w:lang w:val="es-ES_tradnl"/>
        </w:rPr>
        <w:t>hacer un cómputo parcial en 2020</w:t>
      </w:r>
      <w:r w:rsidRPr="000F3CBA">
        <w:rPr>
          <w:rFonts w:ascii="Arial" w:hAnsi="Arial" w:cs="Arial"/>
          <w:sz w:val="22"/>
          <w:szCs w:val="22"/>
          <w:lang w:val="es-ES_tradnl"/>
        </w:rPr>
        <w:t>.</w:t>
      </w:r>
      <w:r w:rsidR="009454A5">
        <w:rPr>
          <w:rFonts w:ascii="Arial" w:hAnsi="Arial" w:cs="Arial"/>
          <w:sz w:val="22"/>
          <w:szCs w:val="22"/>
          <w:lang w:val="es-ES_tradnl"/>
        </w:rPr>
        <w:t xml:space="preserve"> Con esto en cuenta, se espera la entrega del reporte de evaluación final para fin de 2024.</w:t>
      </w:r>
    </w:p>
    <w:p w14:paraId="1781293C" w14:textId="77777777" w:rsidR="00543708" w:rsidRPr="000F3CBA" w:rsidRDefault="00642E8A" w:rsidP="0074360C">
      <w:pPr>
        <w:pStyle w:val="Paragraph"/>
        <w:tabs>
          <w:tab w:val="clear" w:pos="2736"/>
        </w:tabs>
        <w:ind w:left="720" w:hanging="720"/>
        <w:rPr>
          <w:rFonts w:ascii="Arial" w:hAnsi="Arial" w:cs="Arial"/>
          <w:sz w:val="22"/>
          <w:szCs w:val="22"/>
          <w:lang w:val="es-ES_tradnl"/>
        </w:rPr>
      </w:pPr>
      <w:r w:rsidRPr="000F3CBA">
        <w:rPr>
          <w:rFonts w:ascii="Arial" w:hAnsi="Arial" w:cs="Arial"/>
          <w:b/>
          <w:sz w:val="22"/>
          <w:szCs w:val="22"/>
          <w:lang w:val="es-ES_tradnl"/>
        </w:rPr>
        <w:t>Fuentes de datos.</w:t>
      </w:r>
      <w:r w:rsidRPr="000F3CBA">
        <w:rPr>
          <w:rFonts w:ascii="Arial" w:hAnsi="Arial" w:cs="Arial"/>
          <w:sz w:val="22"/>
          <w:szCs w:val="22"/>
          <w:lang w:val="es-ES_tradnl"/>
        </w:rPr>
        <w:t xml:space="preserve"> Si bien la metodología a utilizar es en principio análoga a la metodología recogida en el </w:t>
      </w:r>
      <w:r w:rsidR="000D7B5F" w:rsidRPr="000F3CBA">
        <w:rPr>
          <w:rFonts w:ascii="Arial" w:hAnsi="Arial" w:cs="Arial"/>
          <w:sz w:val="22"/>
          <w:szCs w:val="22"/>
          <w:lang w:val="es-ES_tradnl"/>
        </w:rPr>
        <w:t>Análisis</w:t>
      </w:r>
      <w:r w:rsidRPr="000F3CBA">
        <w:rPr>
          <w:rFonts w:ascii="Arial" w:hAnsi="Arial" w:cs="Arial"/>
          <w:sz w:val="22"/>
          <w:szCs w:val="22"/>
          <w:lang w:val="es-ES_tradnl"/>
        </w:rPr>
        <w:t xml:space="preserve"> </w:t>
      </w:r>
      <w:r w:rsidR="000D7B5F" w:rsidRPr="000F3CBA">
        <w:rPr>
          <w:rFonts w:ascii="Arial" w:hAnsi="Arial" w:cs="Arial"/>
          <w:sz w:val="22"/>
          <w:szCs w:val="22"/>
          <w:lang w:val="es-ES_tradnl"/>
        </w:rPr>
        <w:t>Económico</w:t>
      </w:r>
      <w:r w:rsidRPr="000F3CBA">
        <w:rPr>
          <w:rFonts w:ascii="Arial" w:hAnsi="Arial" w:cs="Arial"/>
          <w:sz w:val="22"/>
          <w:szCs w:val="22"/>
          <w:lang w:val="es-ES_tradnl"/>
        </w:rPr>
        <w:t xml:space="preserve"> para esta operación, los datos </w:t>
      </w:r>
      <w:r w:rsidR="000D7B5F" w:rsidRPr="000F3CBA">
        <w:rPr>
          <w:rFonts w:ascii="Arial" w:hAnsi="Arial" w:cs="Arial"/>
          <w:sz w:val="22"/>
          <w:szCs w:val="22"/>
          <w:lang w:val="es-ES_tradnl"/>
        </w:rPr>
        <w:t>p</w:t>
      </w:r>
      <w:r w:rsidRPr="000F3CBA">
        <w:rPr>
          <w:rFonts w:ascii="Arial" w:hAnsi="Arial" w:cs="Arial"/>
          <w:sz w:val="22"/>
          <w:szCs w:val="22"/>
          <w:lang w:val="es-ES_tradnl"/>
        </w:rPr>
        <w:t>ara en calculo costo beneficio ex</w:t>
      </w:r>
      <w:r w:rsidR="000D7B5F" w:rsidRPr="000F3CBA">
        <w:rPr>
          <w:rFonts w:ascii="Arial" w:hAnsi="Arial" w:cs="Arial"/>
          <w:sz w:val="22"/>
          <w:szCs w:val="22"/>
          <w:lang w:val="es-ES_tradnl"/>
        </w:rPr>
        <w:t xml:space="preserve"> </w:t>
      </w:r>
      <w:r w:rsidRPr="000F3CBA">
        <w:rPr>
          <w:rFonts w:ascii="Arial" w:hAnsi="Arial" w:cs="Arial"/>
          <w:sz w:val="22"/>
          <w:szCs w:val="22"/>
          <w:lang w:val="es-ES_tradnl"/>
        </w:rPr>
        <w:t xml:space="preserve">post provendrán de las fuentes internas de FONPLATA. Debido a sus propios procedimientos internos, los proyectos que pasen a formar la lista final de proyectos beneficiaros de recursos BID son sometidos a un análisis socioeconómico. Este análisis que hemos podido consultar para experiencias pasadas y proyectos potenciales a recibir </w:t>
      </w:r>
      <w:r w:rsidR="000D7B5F" w:rsidRPr="000F3CBA">
        <w:rPr>
          <w:rFonts w:ascii="Arial" w:hAnsi="Arial" w:cs="Arial"/>
          <w:sz w:val="22"/>
          <w:szCs w:val="22"/>
          <w:lang w:val="es-ES_tradnl"/>
        </w:rPr>
        <w:t>financiamiento</w:t>
      </w:r>
      <w:r w:rsidRPr="000F3CBA">
        <w:rPr>
          <w:rFonts w:ascii="Arial" w:hAnsi="Arial" w:cs="Arial"/>
          <w:sz w:val="22"/>
          <w:szCs w:val="22"/>
          <w:lang w:val="es-ES_tradnl"/>
        </w:rPr>
        <w:t xml:space="preserve"> a través de esta operación, recogen toda la </w:t>
      </w:r>
      <w:r w:rsidR="000D7B5F" w:rsidRPr="000F3CBA">
        <w:rPr>
          <w:rFonts w:ascii="Arial" w:hAnsi="Arial" w:cs="Arial"/>
          <w:sz w:val="22"/>
          <w:szCs w:val="22"/>
          <w:lang w:val="es-ES_tradnl"/>
        </w:rPr>
        <w:t>información necesaria</w:t>
      </w:r>
      <w:r w:rsidRPr="000F3CBA">
        <w:rPr>
          <w:rFonts w:ascii="Arial" w:hAnsi="Arial" w:cs="Arial"/>
          <w:sz w:val="22"/>
          <w:szCs w:val="22"/>
          <w:lang w:val="es-ES_tradnl"/>
        </w:rPr>
        <w:t xml:space="preserve"> para el </w:t>
      </w:r>
      <w:r w:rsidR="000D7B5F" w:rsidRPr="000F3CBA">
        <w:rPr>
          <w:rFonts w:ascii="Arial" w:hAnsi="Arial" w:cs="Arial"/>
          <w:sz w:val="22"/>
          <w:szCs w:val="22"/>
          <w:lang w:val="es-ES_tradnl"/>
        </w:rPr>
        <w:t>cálculo</w:t>
      </w:r>
      <w:r w:rsidRPr="000F3CBA">
        <w:rPr>
          <w:rFonts w:ascii="Arial" w:hAnsi="Arial" w:cs="Arial"/>
          <w:sz w:val="22"/>
          <w:szCs w:val="22"/>
          <w:lang w:val="es-ES_tradnl"/>
        </w:rPr>
        <w:t xml:space="preserve"> del análisis costo-beneficio ex</w:t>
      </w:r>
      <w:r w:rsidR="000F3CBA">
        <w:rPr>
          <w:rFonts w:ascii="Arial" w:hAnsi="Arial" w:cs="Arial"/>
          <w:sz w:val="22"/>
          <w:szCs w:val="22"/>
          <w:lang w:val="es-ES_tradnl"/>
        </w:rPr>
        <w:t xml:space="preserve"> </w:t>
      </w:r>
      <w:r w:rsidRPr="000F3CBA">
        <w:rPr>
          <w:rFonts w:ascii="Arial" w:hAnsi="Arial" w:cs="Arial"/>
          <w:sz w:val="22"/>
          <w:szCs w:val="22"/>
          <w:lang w:val="es-ES_tradnl"/>
        </w:rPr>
        <w:t xml:space="preserve">post. Cae señalar que la tasa de </w:t>
      </w:r>
      <w:r w:rsidRPr="000F3CBA">
        <w:rPr>
          <w:rFonts w:ascii="Arial" w:hAnsi="Arial" w:cs="Arial"/>
          <w:sz w:val="22"/>
          <w:szCs w:val="22"/>
          <w:lang w:val="es-ES_tradnl"/>
        </w:rPr>
        <w:lastRenderedPageBreak/>
        <w:t xml:space="preserve">descuento a aplicar para estas evaluaciones será, </w:t>
      </w:r>
      <w:r w:rsidR="000D7B5F" w:rsidRPr="000F3CBA">
        <w:rPr>
          <w:rFonts w:ascii="Arial" w:hAnsi="Arial" w:cs="Arial"/>
          <w:sz w:val="22"/>
          <w:szCs w:val="22"/>
          <w:lang w:val="es-ES_tradnl"/>
        </w:rPr>
        <w:t>siguiendo</w:t>
      </w:r>
      <w:r w:rsidRPr="000F3CBA">
        <w:rPr>
          <w:rFonts w:ascii="Arial" w:hAnsi="Arial" w:cs="Arial"/>
          <w:sz w:val="22"/>
          <w:szCs w:val="22"/>
          <w:lang w:val="es-ES_tradnl"/>
        </w:rPr>
        <w:t xml:space="preserve"> las recomendaciones para el análisis del BID, del 12%.</w:t>
      </w:r>
    </w:p>
    <w:p w14:paraId="511792C0" w14:textId="77777777" w:rsidR="00642E8A" w:rsidRPr="000F3CBA" w:rsidRDefault="00642E8A" w:rsidP="00642E8A">
      <w:pPr>
        <w:pStyle w:val="Paragraph"/>
        <w:tabs>
          <w:tab w:val="clear" w:pos="2736"/>
        </w:tabs>
        <w:ind w:left="720" w:hanging="720"/>
        <w:rPr>
          <w:rFonts w:ascii="Arial" w:hAnsi="Arial" w:cs="Arial"/>
          <w:b/>
          <w:sz w:val="22"/>
          <w:szCs w:val="22"/>
          <w:lang w:val="es-ES_tradnl"/>
        </w:rPr>
      </w:pPr>
      <w:r w:rsidRPr="000F3CBA">
        <w:rPr>
          <w:rFonts w:ascii="Arial" w:hAnsi="Arial" w:cs="Arial"/>
          <w:b/>
          <w:sz w:val="22"/>
          <w:szCs w:val="22"/>
          <w:lang w:val="es-ES_tradnl"/>
        </w:rPr>
        <w:t xml:space="preserve">Presupuesto para la </w:t>
      </w:r>
      <w:r w:rsidR="000D7B5F" w:rsidRPr="000F3CBA">
        <w:rPr>
          <w:rFonts w:ascii="Arial" w:hAnsi="Arial" w:cs="Arial"/>
          <w:b/>
          <w:sz w:val="22"/>
          <w:szCs w:val="22"/>
          <w:lang w:val="es-ES_tradnl"/>
        </w:rPr>
        <w:t>evaluación</w:t>
      </w:r>
      <w:r w:rsidRPr="000F3CBA">
        <w:rPr>
          <w:rFonts w:ascii="Arial" w:hAnsi="Arial" w:cs="Arial"/>
          <w:b/>
          <w:sz w:val="22"/>
          <w:szCs w:val="22"/>
          <w:lang w:val="es-ES_tradnl"/>
        </w:rPr>
        <w:t xml:space="preserve">. </w:t>
      </w:r>
      <w:r w:rsidRPr="000F3CBA">
        <w:rPr>
          <w:rFonts w:ascii="Arial" w:hAnsi="Arial" w:cs="Arial"/>
          <w:sz w:val="22"/>
          <w:szCs w:val="22"/>
          <w:lang w:val="es-ES_tradnl"/>
        </w:rPr>
        <w:t xml:space="preserve">Como se mencionaba, la información necesaria para el </w:t>
      </w:r>
      <w:r w:rsidR="000D7B5F" w:rsidRPr="000F3CBA">
        <w:rPr>
          <w:rFonts w:ascii="Arial" w:hAnsi="Arial" w:cs="Arial"/>
          <w:sz w:val="22"/>
          <w:szCs w:val="22"/>
          <w:lang w:val="es-ES_tradnl"/>
        </w:rPr>
        <w:t>cómputo</w:t>
      </w:r>
      <w:r w:rsidRPr="000F3CBA">
        <w:rPr>
          <w:rFonts w:ascii="Arial" w:hAnsi="Arial" w:cs="Arial"/>
          <w:sz w:val="22"/>
          <w:szCs w:val="22"/>
          <w:lang w:val="es-ES_tradnl"/>
        </w:rPr>
        <w:t xml:space="preserve"> del costo </w:t>
      </w:r>
      <w:r w:rsidR="000D7B5F" w:rsidRPr="000F3CBA">
        <w:rPr>
          <w:rFonts w:ascii="Arial" w:hAnsi="Arial" w:cs="Arial"/>
          <w:sz w:val="22"/>
          <w:szCs w:val="22"/>
          <w:lang w:val="es-ES_tradnl"/>
        </w:rPr>
        <w:t>beneficio</w:t>
      </w:r>
      <w:r w:rsidRPr="000F3CBA">
        <w:rPr>
          <w:rFonts w:ascii="Arial" w:hAnsi="Arial" w:cs="Arial"/>
          <w:sz w:val="22"/>
          <w:szCs w:val="22"/>
          <w:lang w:val="es-ES_tradnl"/>
        </w:rPr>
        <w:t xml:space="preserve"> en forma ex post es recogida dentro de los sistemas actuales de información de FONPLATA. La información adicional generada proviene, bien de agencias o </w:t>
      </w:r>
      <w:r w:rsidR="000D7B5F" w:rsidRPr="000F3CBA">
        <w:rPr>
          <w:rFonts w:ascii="Arial" w:hAnsi="Arial" w:cs="Arial"/>
          <w:sz w:val="22"/>
          <w:szCs w:val="22"/>
          <w:lang w:val="es-ES_tradnl"/>
        </w:rPr>
        <w:t>instituciones</w:t>
      </w:r>
      <w:r w:rsidRPr="000F3CBA">
        <w:rPr>
          <w:rFonts w:ascii="Arial" w:hAnsi="Arial" w:cs="Arial"/>
          <w:sz w:val="22"/>
          <w:szCs w:val="22"/>
          <w:lang w:val="es-ES_tradnl"/>
        </w:rPr>
        <w:t xml:space="preserve"> intermedias nacionales de los distintos países de la Cuenca, bien de otras entidades estadísticas, dentro del curso normal de sus operaciones. Esto hace que el único recurso adicional relevante a considerar para la realización de estos informes es el de un consultor dedicado a la realización de los mismos. Dado que la información ya estará disponible, se estima que un consultor en 1 mes de trabajo puede dar cuenta de los mismos. Esta capacidad técnica ya está presente en los cuerpos profesionales del Ministerio de Finanzas y este tipo de análisis recae en las actividades usuales que realizan sus cuerpos profesionales. El costo imputado de 1 mes de trabajo del consultor es de US$4</w:t>
      </w:r>
      <w:r w:rsidR="000F3CBA">
        <w:rPr>
          <w:rFonts w:ascii="Arial" w:hAnsi="Arial" w:cs="Arial"/>
          <w:sz w:val="22"/>
          <w:szCs w:val="22"/>
          <w:lang w:val="es-ES_tradnl"/>
        </w:rPr>
        <w:t>.</w:t>
      </w:r>
      <w:r w:rsidRPr="000F3CBA">
        <w:rPr>
          <w:rFonts w:ascii="Arial" w:hAnsi="Arial" w:cs="Arial"/>
          <w:sz w:val="22"/>
          <w:szCs w:val="22"/>
          <w:lang w:val="es-ES_tradnl"/>
        </w:rPr>
        <w:t>000, y el costo de recursos (computación, papelería, pedidos de información, etc</w:t>
      </w:r>
      <w:r w:rsidR="000D7B5F" w:rsidRPr="000F3CBA">
        <w:rPr>
          <w:rFonts w:ascii="Arial" w:hAnsi="Arial" w:cs="Arial"/>
          <w:sz w:val="22"/>
          <w:szCs w:val="22"/>
          <w:lang w:val="es-ES_tradnl"/>
        </w:rPr>
        <w:t>.</w:t>
      </w:r>
      <w:r w:rsidRPr="000F3CBA">
        <w:rPr>
          <w:rFonts w:ascii="Arial" w:hAnsi="Arial" w:cs="Arial"/>
          <w:sz w:val="22"/>
          <w:szCs w:val="22"/>
          <w:lang w:val="es-ES_tradnl"/>
        </w:rPr>
        <w:t>) es proyectado en US$500, dando un costo total de US$4</w:t>
      </w:r>
      <w:r w:rsidR="000F3CBA">
        <w:rPr>
          <w:rFonts w:ascii="Arial" w:hAnsi="Arial" w:cs="Arial"/>
          <w:sz w:val="22"/>
          <w:szCs w:val="22"/>
          <w:lang w:val="es-ES_tradnl"/>
        </w:rPr>
        <w:t>.</w:t>
      </w:r>
      <w:r w:rsidRPr="000F3CBA">
        <w:rPr>
          <w:rFonts w:ascii="Arial" w:hAnsi="Arial" w:cs="Arial"/>
          <w:sz w:val="22"/>
          <w:szCs w:val="22"/>
          <w:lang w:val="es-ES_tradnl"/>
        </w:rPr>
        <w:t>500.</w:t>
      </w:r>
    </w:p>
    <w:p w14:paraId="1065B32F" w14:textId="1D972540" w:rsidR="00642E8A" w:rsidRPr="000F3CBA" w:rsidRDefault="00BB3B20" w:rsidP="0074360C">
      <w:pPr>
        <w:pStyle w:val="Paragraph"/>
        <w:tabs>
          <w:tab w:val="clear" w:pos="2736"/>
        </w:tabs>
        <w:ind w:left="720" w:hanging="720"/>
        <w:rPr>
          <w:rFonts w:ascii="Arial" w:hAnsi="Arial" w:cs="Arial"/>
          <w:sz w:val="22"/>
          <w:szCs w:val="22"/>
          <w:lang w:val="es-ES_tradnl"/>
        </w:rPr>
      </w:pPr>
      <w:r w:rsidRPr="000F3CBA">
        <w:rPr>
          <w:rFonts w:ascii="Arial" w:hAnsi="Arial" w:cs="Arial"/>
          <w:b/>
          <w:sz w:val="22"/>
          <w:szCs w:val="22"/>
          <w:lang w:val="es-ES_tradnl"/>
        </w:rPr>
        <w:t>Propuesta extraordinaria.</w:t>
      </w:r>
      <w:r w:rsidRPr="000F3CBA">
        <w:rPr>
          <w:rFonts w:ascii="Arial" w:hAnsi="Arial" w:cs="Arial"/>
          <w:sz w:val="22"/>
          <w:szCs w:val="22"/>
          <w:lang w:val="es-ES_tradnl"/>
        </w:rPr>
        <w:t xml:space="preserve"> Como se menciona en los diferentes documentos para esta </w:t>
      </w:r>
      <w:r w:rsidR="003D2745" w:rsidRPr="000F3CBA">
        <w:rPr>
          <w:rFonts w:ascii="Arial" w:hAnsi="Arial" w:cs="Arial"/>
          <w:sz w:val="22"/>
          <w:szCs w:val="22"/>
          <w:lang w:val="es-ES_tradnl"/>
        </w:rPr>
        <w:t>operación</w:t>
      </w:r>
      <w:r w:rsidRPr="000F3CBA">
        <w:rPr>
          <w:rFonts w:ascii="Arial" w:hAnsi="Arial" w:cs="Arial"/>
          <w:sz w:val="22"/>
          <w:szCs w:val="22"/>
          <w:lang w:val="es-ES_tradnl"/>
        </w:rPr>
        <w:t xml:space="preserve">, el presente es un </w:t>
      </w:r>
      <w:r w:rsidR="003D2745" w:rsidRPr="000F3CBA">
        <w:rPr>
          <w:rFonts w:ascii="Arial" w:hAnsi="Arial" w:cs="Arial"/>
          <w:sz w:val="22"/>
          <w:szCs w:val="22"/>
          <w:lang w:val="es-ES_tradnl"/>
        </w:rPr>
        <w:t>proyecto innovador</w:t>
      </w:r>
      <w:r w:rsidRPr="000F3CBA">
        <w:rPr>
          <w:rFonts w:ascii="Arial" w:hAnsi="Arial" w:cs="Arial"/>
          <w:sz w:val="22"/>
          <w:szCs w:val="22"/>
          <w:lang w:val="es-ES_tradnl"/>
        </w:rPr>
        <w:t xml:space="preserve"> que, por un lado, </w:t>
      </w:r>
      <w:r w:rsidR="003D2745" w:rsidRPr="000F3CBA">
        <w:rPr>
          <w:rFonts w:ascii="Arial" w:hAnsi="Arial" w:cs="Arial"/>
          <w:sz w:val="22"/>
          <w:szCs w:val="22"/>
          <w:lang w:val="es-ES_tradnl"/>
        </w:rPr>
        <w:t>amplía</w:t>
      </w:r>
      <w:r w:rsidRPr="000F3CBA">
        <w:rPr>
          <w:rFonts w:ascii="Arial" w:hAnsi="Arial" w:cs="Arial"/>
          <w:sz w:val="22"/>
          <w:szCs w:val="22"/>
          <w:lang w:val="es-ES_tradnl"/>
        </w:rPr>
        <w:t xml:space="preserve"> la dimensión del crédito de segundo puso tradicional con una institución multilateral subregional, y de otro parte, se concreta e proyectos multisectoriales de integración, articulados en torno a un tema de alto valor regional de interés común, como es el desarrollo en las rutas jesuíticas de la Cuenca. En este sentido, dadas las características noveles de </w:t>
      </w:r>
      <w:r w:rsidR="003D2745" w:rsidRPr="000F3CBA">
        <w:rPr>
          <w:rFonts w:ascii="Arial" w:hAnsi="Arial" w:cs="Arial"/>
          <w:sz w:val="22"/>
          <w:szCs w:val="22"/>
          <w:lang w:val="es-ES_tradnl"/>
        </w:rPr>
        <w:t>este proyecto</w:t>
      </w:r>
      <w:r w:rsidR="0032101D" w:rsidRPr="000F3CBA">
        <w:rPr>
          <w:rFonts w:ascii="Arial" w:hAnsi="Arial" w:cs="Arial"/>
          <w:sz w:val="22"/>
          <w:szCs w:val="22"/>
          <w:lang w:val="es-ES_tradnl"/>
        </w:rPr>
        <w:t>, é</w:t>
      </w:r>
      <w:r w:rsidRPr="000F3CBA">
        <w:rPr>
          <w:rFonts w:ascii="Arial" w:hAnsi="Arial" w:cs="Arial"/>
          <w:sz w:val="22"/>
          <w:szCs w:val="22"/>
          <w:lang w:val="es-ES_tradnl"/>
        </w:rPr>
        <w:t>sta se constituye en una oportunidad excelente para preparar un caso de estudi</w:t>
      </w:r>
      <w:r w:rsidR="003D2745" w:rsidRPr="000F3CBA">
        <w:rPr>
          <w:rFonts w:ascii="Arial" w:hAnsi="Arial" w:cs="Arial"/>
          <w:sz w:val="22"/>
          <w:szCs w:val="22"/>
          <w:lang w:val="es-ES_tradnl"/>
        </w:rPr>
        <w:t>o</w:t>
      </w:r>
      <w:r w:rsidRPr="000F3CBA">
        <w:rPr>
          <w:rFonts w:ascii="Arial" w:hAnsi="Arial" w:cs="Arial"/>
          <w:sz w:val="22"/>
          <w:szCs w:val="22"/>
          <w:lang w:val="es-ES_tradnl"/>
        </w:rPr>
        <w:t xml:space="preserve"> que ahonde en la operación, </w:t>
      </w:r>
      <w:r w:rsidR="003D2745" w:rsidRPr="000F3CBA">
        <w:rPr>
          <w:rFonts w:ascii="Arial" w:hAnsi="Arial" w:cs="Arial"/>
          <w:sz w:val="22"/>
          <w:szCs w:val="22"/>
          <w:lang w:val="es-ES_tradnl"/>
        </w:rPr>
        <w:t>articulación</w:t>
      </w:r>
      <w:r w:rsidRPr="000F3CBA">
        <w:rPr>
          <w:rFonts w:ascii="Arial" w:hAnsi="Arial" w:cs="Arial"/>
          <w:sz w:val="22"/>
          <w:szCs w:val="22"/>
          <w:lang w:val="es-ES_tradnl"/>
        </w:rPr>
        <w:t xml:space="preserve"> y resultados de este proyecto. EL BID ha hecho uso de las metodologías de casos de estudio en el pasado -con colaboraciones, por ejemplo, con la Universidad de Harvard- con el objeto de evaluar programas específicos, servir de guía en la articulación de nuevas operaciones y diseminar las lecciones </w:t>
      </w:r>
      <w:r w:rsidR="003D2745" w:rsidRPr="000F3CBA">
        <w:rPr>
          <w:rFonts w:ascii="Arial" w:hAnsi="Arial" w:cs="Arial"/>
          <w:sz w:val="22"/>
          <w:szCs w:val="22"/>
          <w:lang w:val="es-ES_tradnl"/>
        </w:rPr>
        <w:t>extraídas</w:t>
      </w:r>
      <w:r w:rsidRPr="000F3CBA">
        <w:rPr>
          <w:rFonts w:ascii="Arial" w:hAnsi="Arial" w:cs="Arial"/>
          <w:sz w:val="22"/>
          <w:szCs w:val="22"/>
          <w:lang w:val="es-ES_tradnl"/>
        </w:rPr>
        <w:t xml:space="preserve"> de las intervenciones. La </w:t>
      </w:r>
      <w:r w:rsidR="003D2745" w:rsidRPr="000F3CBA">
        <w:rPr>
          <w:rFonts w:ascii="Arial" w:hAnsi="Arial" w:cs="Arial"/>
          <w:sz w:val="22"/>
          <w:szCs w:val="22"/>
          <w:lang w:val="es-ES_tradnl"/>
        </w:rPr>
        <w:t>aplicación</w:t>
      </w:r>
      <w:r w:rsidRPr="000F3CBA">
        <w:rPr>
          <w:rFonts w:ascii="Arial" w:hAnsi="Arial" w:cs="Arial"/>
          <w:sz w:val="22"/>
          <w:szCs w:val="22"/>
          <w:lang w:val="es-ES_tradnl"/>
        </w:rPr>
        <w:t xml:space="preserve"> de </w:t>
      </w:r>
      <w:r w:rsidR="003D2745" w:rsidRPr="000F3CBA">
        <w:rPr>
          <w:rFonts w:ascii="Arial" w:hAnsi="Arial" w:cs="Arial"/>
          <w:sz w:val="22"/>
          <w:szCs w:val="22"/>
          <w:lang w:val="es-ES_tradnl"/>
        </w:rPr>
        <w:t>metodologías</w:t>
      </w:r>
      <w:r w:rsidRPr="000F3CBA">
        <w:rPr>
          <w:rFonts w:ascii="Arial" w:hAnsi="Arial" w:cs="Arial"/>
          <w:sz w:val="22"/>
          <w:szCs w:val="22"/>
          <w:lang w:val="es-ES_tradnl"/>
        </w:rPr>
        <w:t xml:space="preserve"> de caso de estudio a esta operación </w:t>
      </w:r>
      <w:r w:rsidR="003D2745" w:rsidRPr="000F3CBA">
        <w:rPr>
          <w:rFonts w:ascii="Arial" w:hAnsi="Arial" w:cs="Arial"/>
          <w:sz w:val="22"/>
          <w:szCs w:val="22"/>
          <w:lang w:val="es-ES_tradnl"/>
        </w:rPr>
        <w:t xml:space="preserve">proveería por tanto de una plataforma formal para recoger, analizar y diseminar las lecciones generadas. De forma análoga a lo que </w:t>
      </w:r>
      <w:r w:rsidR="0032101D" w:rsidRPr="000F3CBA">
        <w:rPr>
          <w:rFonts w:ascii="Arial" w:hAnsi="Arial" w:cs="Arial"/>
          <w:sz w:val="22"/>
          <w:szCs w:val="22"/>
          <w:lang w:val="es-ES_tradnl"/>
        </w:rPr>
        <w:t>ocurría</w:t>
      </w:r>
      <w:r w:rsidR="003D2745" w:rsidRPr="000F3CBA">
        <w:rPr>
          <w:rFonts w:ascii="Arial" w:hAnsi="Arial" w:cs="Arial"/>
          <w:sz w:val="22"/>
          <w:szCs w:val="22"/>
          <w:lang w:val="es-ES_tradnl"/>
        </w:rPr>
        <w:t xml:space="preserve"> para la </w:t>
      </w:r>
      <w:r w:rsidR="0032101D" w:rsidRPr="000F3CBA">
        <w:rPr>
          <w:rFonts w:ascii="Arial" w:hAnsi="Arial" w:cs="Arial"/>
          <w:sz w:val="22"/>
          <w:szCs w:val="22"/>
          <w:lang w:val="es-ES_tradnl"/>
        </w:rPr>
        <w:t>evaluación</w:t>
      </w:r>
      <w:r w:rsidR="003D2745" w:rsidRPr="000F3CBA">
        <w:rPr>
          <w:rFonts w:ascii="Arial" w:hAnsi="Arial" w:cs="Arial"/>
          <w:sz w:val="22"/>
          <w:szCs w:val="22"/>
          <w:lang w:val="es-ES_tradnl"/>
        </w:rPr>
        <w:t xml:space="preserve">, los datos relevantes para desarrollar esta </w:t>
      </w:r>
      <w:r w:rsidR="0032101D" w:rsidRPr="000F3CBA">
        <w:rPr>
          <w:rFonts w:ascii="Arial" w:hAnsi="Arial" w:cs="Arial"/>
          <w:sz w:val="22"/>
          <w:szCs w:val="22"/>
          <w:lang w:val="es-ES_tradnl"/>
        </w:rPr>
        <w:t>metodología</w:t>
      </w:r>
      <w:r w:rsidR="003D2745" w:rsidRPr="000F3CBA">
        <w:rPr>
          <w:rFonts w:ascii="Arial" w:hAnsi="Arial" w:cs="Arial"/>
          <w:sz w:val="22"/>
          <w:szCs w:val="22"/>
          <w:lang w:val="es-ES_tradnl"/>
        </w:rPr>
        <w:t xml:space="preserve"> se derivan del curso normal de la operación. Adicionalmente, y dado que adquiere especial valor analizar tanto la </w:t>
      </w:r>
      <w:r w:rsidR="0032101D" w:rsidRPr="000F3CBA">
        <w:rPr>
          <w:rFonts w:ascii="Arial" w:hAnsi="Arial" w:cs="Arial"/>
          <w:sz w:val="22"/>
          <w:szCs w:val="22"/>
          <w:lang w:val="es-ES_tradnl"/>
        </w:rPr>
        <w:t>articulación</w:t>
      </w:r>
      <w:r w:rsidR="003D2745" w:rsidRPr="000F3CBA">
        <w:rPr>
          <w:rFonts w:ascii="Arial" w:hAnsi="Arial" w:cs="Arial"/>
          <w:sz w:val="22"/>
          <w:szCs w:val="22"/>
          <w:lang w:val="es-ES_tradnl"/>
        </w:rPr>
        <w:t xml:space="preserve"> de esta operación entre BID, FONPLATA y el resto de agencias nacionales, como el valor añadido de esta coordinación en términos de escala y e</w:t>
      </w:r>
      <w:r w:rsidR="0032101D" w:rsidRPr="000F3CBA">
        <w:rPr>
          <w:rFonts w:ascii="Arial" w:hAnsi="Arial" w:cs="Arial"/>
          <w:sz w:val="22"/>
          <w:szCs w:val="22"/>
          <w:lang w:val="es-ES_tradnl"/>
        </w:rPr>
        <w:t>s</w:t>
      </w:r>
      <w:r w:rsidR="003D2745" w:rsidRPr="000F3CBA">
        <w:rPr>
          <w:rFonts w:ascii="Arial" w:hAnsi="Arial" w:cs="Arial"/>
          <w:sz w:val="22"/>
          <w:szCs w:val="22"/>
          <w:lang w:val="es-ES_tradnl"/>
        </w:rPr>
        <w:t xml:space="preserve">cala-impacto; la aplicación de la </w:t>
      </w:r>
      <w:r w:rsidR="0032101D" w:rsidRPr="000F3CBA">
        <w:rPr>
          <w:rFonts w:ascii="Arial" w:hAnsi="Arial" w:cs="Arial"/>
          <w:sz w:val="22"/>
          <w:szCs w:val="22"/>
          <w:lang w:val="es-ES_tradnl"/>
        </w:rPr>
        <w:t>metodología</w:t>
      </w:r>
      <w:r w:rsidR="003D2745" w:rsidRPr="000F3CBA">
        <w:rPr>
          <w:rFonts w:ascii="Arial" w:hAnsi="Arial" w:cs="Arial"/>
          <w:sz w:val="22"/>
          <w:szCs w:val="22"/>
          <w:lang w:val="es-ES_tradnl"/>
        </w:rPr>
        <w:t xml:space="preserve"> de caso de estudio en este caso requeriría de una serie de entrevistas a los actores esenciales en esta operación. En este sentido el presupuesto ser</w:t>
      </w:r>
      <w:r w:rsidR="000977B9">
        <w:rPr>
          <w:rFonts w:ascii="Arial" w:hAnsi="Arial" w:cs="Arial"/>
          <w:sz w:val="22"/>
          <w:szCs w:val="22"/>
          <w:lang w:val="es-ES_tradnl"/>
        </w:rPr>
        <w:t>í</w:t>
      </w:r>
      <w:r w:rsidR="003D2745" w:rsidRPr="000F3CBA">
        <w:rPr>
          <w:rFonts w:ascii="Arial" w:hAnsi="Arial" w:cs="Arial"/>
          <w:sz w:val="22"/>
          <w:szCs w:val="22"/>
          <w:lang w:val="es-ES_tradnl"/>
        </w:rPr>
        <w:t xml:space="preserve">a organizado nuevamente en </w:t>
      </w:r>
      <w:r w:rsidR="0032101D" w:rsidRPr="000F3CBA">
        <w:rPr>
          <w:rFonts w:ascii="Arial" w:hAnsi="Arial" w:cs="Arial"/>
          <w:sz w:val="22"/>
          <w:szCs w:val="22"/>
          <w:lang w:val="es-ES_tradnl"/>
        </w:rPr>
        <w:t>torno</w:t>
      </w:r>
      <w:r w:rsidR="003D2745" w:rsidRPr="000F3CBA">
        <w:rPr>
          <w:rFonts w:ascii="Arial" w:hAnsi="Arial" w:cs="Arial"/>
          <w:sz w:val="22"/>
          <w:szCs w:val="22"/>
          <w:lang w:val="es-ES_tradnl"/>
        </w:rPr>
        <w:t xml:space="preserve"> al trabajo de un consultor por duración aproximada de un mes, incluyendo provisiones de desplazamiento para la realización de entrevistas en los casos necesarios. </w:t>
      </w:r>
      <w:r w:rsidR="0032101D" w:rsidRPr="000F3CBA">
        <w:rPr>
          <w:rFonts w:ascii="Arial" w:hAnsi="Arial" w:cs="Arial"/>
          <w:sz w:val="22"/>
          <w:szCs w:val="22"/>
          <w:lang w:val="es-ES_tradnl"/>
        </w:rPr>
        <w:t>Así</w:t>
      </w:r>
      <w:r w:rsidR="003D2745" w:rsidRPr="000F3CBA">
        <w:rPr>
          <w:rFonts w:ascii="Arial" w:hAnsi="Arial" w:cs="Arial"/>
          <w:sz w:val="22"/>
          <w:szCs w:val="22"/>
          <w:lang w:val="es-ES_tradnl"/>
        </w:rPr>
        <w:t>, se estima un presupuesto de unos US$4</w:t>
      </w:r>
      <w:r w:rsidR="0032101D" w:rsidRPr="000F3CBA">
        <w:rPr>
          <w:rFonts w:ascii="Arial" w:hAnsi="Arial" w:cs="Arial"/>
          <w:sz w:val="22"/>
          <w:szCs w:val="22"/>
          <w:lang w:val="es-ES_tradnl"/>
        </w:rPr>
        <w:t>.</w:t>
      </w:r>
      <w:r w:rsidR="003D2745" w:rsidRPr="000F3CBA">
        <w:rPr>
          <w:rFonts w:ascii="Arial" w:hAnsi="Arial" w:cs="Arial"/>
          <w:sz w:val="22"/>
          <w:szCs w:val="22"/>
          <w:lang w:val="es-ES_tradnl"/>
        </w:rPr>
        <w:t>000 de trabajo para el consultor, alcanzando un total</w:t>
      </w:r>
      <w:r w:rsidR="0032101D" w:rsidRPr="000F3CBA">
        <w:rPr>
          <w:rFonts w:ascii="Arial" w:hAnsi="Arial" w:cs="Arial"/>
          <w:sz w:val="22"/>
          <w:szCs w:val="22"/>
          <w:lang w:val="es-ES_tradnl"/>
        </w:rPr>
        <w:t xml:space="preserve"> máximo</w:t>
      </w:r>
      <w:r w:rsidR="003D2745" w:rsidRPr="000F3CBA">
        <w:rPr>
          <w:rFonts w:ascii="Arial" w:hAnsi="Arial" w:cs="Arial"/>
          <w:sz w:val="22"/>
          <w:szCs w:val="22"/>
          <w:lang w:val="es-ES_tradnl"/>
        </w:rPr>
        <w:t xml:space="preserve"> de </w:t>
      </w:r>
      <w:r w:rsidR="0032101D" w:rsidRPr="000F3CBA">
        <w:rPr>
          <w:rFonts w:ascii="Arial" w:hAnsi="Arial" w:cs="Arial"/>
          <w:sz w:val="22"/>
          <w:szCs w:val="22"/>
          <w:lang w:val="es-ES_tradnl"/>
        </w:rPr>
        <w:t xml:space="preserve">US$8.000 al incluir las provisiones por desplazamiento.  </w:t>
      </w:r>
    </w:p>
    <w:sectPr w:rsidR="00642E8A" w:rsidRPr="000F3CBA" w:rsidSect="000F3CBA">
      <w:type w:val="continuous"/>
      <w:pgSz w:w="12242" w:h="15842" w:code="1"/>
      <w:pgMar w:top="1440" w:right="1800" w:bottom="1440" w:left="180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56FC1" w16cid:durableId="1D7E302E"/>
  <w16cid:commentId w16cid:paraId="716B241B" w16cid:durableId="1D82374C"/>
  <w16cid:commentId w16cid:paraId="04A87575" w16cid:durableId="1D7E0F67"/>
  <w16cid:commentId w16cid:paraId="73F672ED" w16cid:durableId="1D8237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857F" w14:textId="77777777" w:rsidR="00306E52" w:rsidRDefault="00306E52" w:rsidP="00062D0D">
      <w:pPr>
        <w:spacing w:after="0" w:line="240" w:lineRule="auto"/>
      </w:pPr>
      <w:r>
        <w:separator/>
      </w:r>
    </w:p>
  </w:endnote>
  <w:endnote w:type="continuationSeparator" w:id="0">
    <w:p w14:paraId="4E139BFD" w14:textId="77777777" w:rsidR="00306E52" w:rsidRDefault="00306E52" w:rsidP="00062D0D">
      <w:pPr>
        <w:spacing w:after="0" w:line="240" w:lineRule="auto"/>
      </w:pPr>
      <w:r>
        <w:continuationSeparator/>
      </w:r>
    </w:p>
  </w:endnote>
  <w:endnote w:type="continuationNotice" w:id="1">
    <w:p w14:paraId="73150DC3" w14:textId="77777777" w:rsidR="00306E52" w:rsidRDefault="00306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1859"/>
      <w:docPartObj>
        <w:docPartGallery w:val="Page Numbers (Bottom of Page)"/>
        <w:docPartUnique/>
      </w:docPartObj>
    </w:sdtPr>
    <w:sdtEndPr>
      <w:rPr>
        <w:rFonts w:ascii="Times New Roman" w:hAnsi="Times New Roman" w:cs="Times New Roman"/>
        <w:noProof/>
      </w:rPr>
    </w:sdtEndPr>
    <w:sdtContent>
      <w:p w14:paraId="61B92170" w14:textId="77777777" w:rsidR="003D2745" w:rsidRPr="00352714" w:rsidRDefault="003D2745">
        <w:pPr>
          <w:pStyle w:val="Footer"/>
          <w:jc w:val="center"/>
          <w:rPr>
            <w:rFonts w:ascii="Times New Roman" w:hAnsi="Times New Roman" w:cs="Times New Roman"/>
          </w:rPr>
        </w:pPr>
        <w:r w:rsidRPr="00352714">
          <w:rPr>
            <w:rFonts w:ascii="Times New Roman" w:hAnsi="Times New Roman" w:cs="Times New Roman"/>
          </w:rPr>
          <w:t>-</w:t>
        </w:r>
        <w:r w:rsidRPr="00352714">
          <w:rPr>
            <w:rFonts w:ascii="Times New Roman" w:hAnsi="Times New Roman" w:cs="Times New Roman"/>
          </w:rPr>
          <w:fldChar w:fldCharType="begin"/>
        </w:r>
        <w:r w:rsidRPr="00352714">
          <w:rPr>
            <w:rFonts w:ascii="Times New Roman" w:hAnsi="Times New Roman" w:cs="Times New Roman"/>
          </w:rPr>
          <w:instrText xml:space="preserve"> PAGE   \* MERGEFORMAT </w:instrText>
        </w:r>
        <w:r w:rsidRPr="00352714">
          <w:rPr>
            <w:rFonts w:ascii="Times New Roman" w:hAnsi="Times New Roman" w:cs="Times New Roman"/>
          </w:rPr>
          <w:fldChar w:fldCharType="separate"/>
        </w:r>
        <w:r w:rsidR="000F3CBA">
          <w:rPr>
            <w:rFonts w:ascii="Times New Roman" w:hAnsi="Times New Roman" w:cs="Times New Roman"/>
            <w:noProof/>
          </w:rPr>
          <w:t>2</w:t>
        </w:r>
        <w:r w:rsidRPr="00352714">
          <w:rPr>
            <w:rFonts w:ascii="Times New Roman" w:hAnsi="Times New Roman" w:cs="Times New Roman"/>
            <w:noProof/>
          </w:rPr>
          <w:fldChar w:fldCharType="end"/>
        </w:r>
        <w:r w:rsidRPr="00352714">
          <w:rPr>
            <w:rFonts w:ascii="Times New Roman" w:hAnsi="Times New Roman" w:cs="Times New Roman"/>
            <w:noProof/>
          </w:rPr>
          <w:t>-</w:t>
        </w:r>
      </w:p>
    </w:sdtContent>
  </w:sdt>
  <w:p w14:paraId="16449D82" w14:textId="77777777" w:rsidR="003D2745" w:rsidRDefault="003D2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59657"/>
      <w:docPartObj>
        <w:docPartGallery w:val="Page Numbers (Bottom of Page)"/>
        <w:docPartUnique/>
      </w:docPartObj>
    </w:sdtPr>
    <w:sdtEndPr>
      <w:rPr>
        <w:rFonts w:ascii="Times New Roman" w:hAnsi="Times New Roman" w:cs="Times New Roman"/>
        <w:noProof/>
      </w:rPr>
    </w:sdtEndPr>
    <w:sdtContent>
      <w:p w14:paraId="02C84DD3" w14:textId="6DFE62D5" w:rsidR="003D2745" w:rsidRPr="00352714" w:rsidRDefault="003D2745">
        <w:pPr>
          <w:pStyle w:val="Footer"/>
          <w:jc w:val="center"/>
          <w:rPr>
            <w:rFonts w:ascii="Times New Roman" w:hAnsi="Times New Roman" w:cs="Times New Roman"/>
          </w:rPr>
        </w:pPr>
        <w:r w:rsidRPr="000F3CBA">
          <w:rPr>
            <w:rFonts w:ascii="Arial" w:hAnsi="Arial" w:cs="Arial"/>
            <w:sz w:val="18"/>
            <w:szCs w:val="18"/>
          </w:rPr>
          <w:t>-</w:t>
        </w:r>
        <w:r w:rsidRPr="000F3CBA">
          <w:rPr>
            <w:rFonts w:ascii="Arial" w:hAnsi="Arial" w:cs="Arial"/>
            <w:sz w:val="18"/>
            <w:szCs w:val="18"/>
          </w:rPr>
          <w:fldChar w:fldCharType="begin"/>
        </w:r>
        <w:r w:rsidRPr="000F3CBA">
          <w:rPr>
            <w:rFonts w:ascii="Arial" w:hAnsi="Arial" w:cs="Arial"/>
            <w:sz w:val="18"/>
            <w:szCs w:val="18"/>
          </w:rPr>
          <w:instrText xml:space="preserve"> PAGE   \* MERGEFORMAT </w:instrText>
        </w:r>
        <w:r w:rsidRPr="000F3CBA">
          <w:rPr>
            <w:rFonts w:ascii="Arial" w:hAnsi="Arial" w:cs="Arial"/>
            <w:sz w:val="18"/>
            <w:szCs w:val="18"/>
          </w:rPr>
          <w:fldChar w:fldCharType="separate"/>
        </w:r>
        <w:r w:rsidR="00AF7A5A">
          <w:rPr>
            <w:rFonts w:ascii="Arial" w:hAnsi="Arial" w:cs="Arial"/>
            <w:noProof/>
            <w:sz w:val="18"/>
            <w:szCs w:val="18"/>
          </w:rPr>
          <w:t>4</w:t>
        </w:r>
        <w:r w:rsidRPr="000F3CBA">
          <w:rPr>
            <w:rFonts w:ascii="Arial" w:hAnsi="Arial" w:cs="Arial"/>
            <w:noProof/>
            <w:sz w:val="18"/>
            <w:szCs w:val="18"/>
          </w:rPr>
          <w:fldChar w:fldCharType="end"/>
        </w:r>
        <w:r w:rsidRPr="000F3CBA">
          <w:rPr>
            <w:rFonts w:ascii="Arial" w:hAnsi="Arial" w:cs="Arial"/>
            <w:noProof/>
            <w:sz w:val="18"/>
            <w:szCs w:val="18"/>
          </w:rPr>
          <w:t>-</w:t>
        </w:r>
      </w:p>
    </w:sdtContent>
  </w:sdt>
  <w:p w14:paraId="595E5BC3" w14:textId="77777777" w:rsidR="003D2745" w:rsidRDefault="003D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AC52" w14:textId="77777777" w:rsidR="00306E52" w:rsidRDefault="00306E52" w:rsidP="00062D0D">
      <w:pPr>
        <w:spacing w:after="0" w:line="240" w:lineRule="auto"/>
      </w:pPr>
      <w:r>
        <w:separator/>
      </w:r>
    </w:p>
  </w:footnote>
  <w:footnote w:type="continuationSeparator" w:id="0">
    <w:p w14:paraId="2527DC7A" w14:textId="77777777" w:rsidR="00306E52" w:rsidRDefault="00306E52" w:rsidP="00062D0D">
      <w:pPr>
        <w:spacing w:after="0" w:line="240" w:lineRule="auto"/>
      </w:pPr>
      <w:r>
        <w:continuationSeparator/>
      </w:r>
    </w:p>
  </w:footnote>
  <w:footnote w:type="continuationNotice" w:id="1">
    <w:p w14:paraId="501AE41A" w14:textId="77777777" w:rsidR="00306E52" w:rsidRDefault="00306E52">
      <w:pPr>
        <w:spacing w:after="0" w:line="240" w:lineRule="auto"/>
      </w:pPr>
    </w:p>
  </w:footnote>
  <w:footnote w:id="2">
    <w:p w14:paraId="2897C6FA" w14:textId="77777777" w:rsidR="003D2745" w:rsidRPr="00E43059" w:rsidRDefault="003D2745">
      <w:pPr>
        <w:pStyle w:val="FootnoteText"/>
        <w:rPr>
          <w:rFonts w:ascii="Arial" w:hAnsi="Arial" w:cs="Arial"/>
          <w:sz w:val="18"/>
          <w:szCs w:val="18"/>
          <w:lang w:val="es-ES_tradnl"/>
        </w:rPr>
      </w:pPr>
      <w:r w:rsidRPr="00E43059">
        <w:rPr>
          <w:rStyle w:val="FootnoteReference"/>
          <w:rFonts w:ascii="Arial" w:hAnsi="Arial" w:cs="Arial"/>
          <w:sz w:val="18"/>
          <w:szCs w:val="18"/>
        </w:rPr>
        <w:footnoteRef/>
      </w:r>
      <w:r w:rsidRPr="00E43059">
        <w:rPr>
          <w:rFonts w:ascii="Arial" w:hAnsi="Arial" w:cs="Arial"/>
          <w:sz w:val="18"/>
          <w:szCs w:val="18"/>
          <w:lang w:val="es-ES_tradnl"/>
        </w:rPr>
        <w:t xml:space="preserve"> </w:t>
      </w:r>
      <w:r w:rsidR="00E43059">
        <w:rPr>
          <w:rFonts w:ascii="Arial" w:hAnsi="Arial" w:cs="Arial"/>
          <w:sz w:val="18"/>
          <w:szCs w:val="18"/>
          <w:lang w:val="es-ES_tradnl"/>
        </w:rPr>
        <w:t>Por sus siglas en inglés (</w:t>
      </w:r>
      <w:r w:rsidRPr="00E43059">
        <w:rPr>
          <w:rFonts w:ascii="Arial" w:hAnsi="Arial" w:cs="Arial"/>
          <w:i/>
          <w:sz w:val="18"/>
          <w:szCs w:val="18"/>
          <w:lang w:val="es-ES_tradnl"/>
        </w:rPr>
        <w:t>Program Monitoring Repor</w:t>
      </w:r>
      <w:r w:rsidR="00E43059">
        <w:rPr>
          <w:rFonts w:ascii="Arial" w:hAnsi="Arial" w:cs="Arial"/>
          <w:i/>
          <w:sz w:val="18"/>
          <w:szCs w:val="18"/>
          <w:lang w:val="es-ES_tradnl"/>
        </w:rPr>
        <w:t>t)</w:t>
      </w:r>
      <w:r w:rsidR="00E43059">
        <w:rPr>
          <w:rFonts w:ascii="Arial" w:hAnsi="Arial" w:cs="Arial"/>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7D7C" w14:textId="77777777" w:rsidR="00CD34DA" w:rsidRDefault="00CD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170"/>
    <w:multiLevelType w:val="multilevel"/>
    <w:tmpl w:val="7D106CF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437568"/>
    <w:multiLevelType w:val="multilevel"/>
    <w:tmpl w:val="BFB2C98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15:restartNumberingAfterBreak="0">
    <w:nsid w:val="03AB572B"/>
    <w:multiLevelType w:val="multilevel"/>
    <w:tmpl w:val="766A263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06C61239"/>
    <w:multiLevelType w:val="hybridMultilevel"/>
    <w:tmpl w:val="FD02D7C8"/>
    <w:lvl w:ilvl="0" w:tplc="A0ECF8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7FC9"/>
    <w:multiLevelType w:val="multilevel"/>
    <w:tmpl w:val="32EE5DE2"/>
    <w:lvl w:ilvl="0">
      <w:start w:val="1"/>
      <w:numFmt w:val="upperRoman"/>
      <w:lvlText w:val="%1."/>
      <w:lvlJc w:val="left"/>
      <w:pPr>
        <w:tabs>
          <w:tab w:val="num" w:pos="648"/>
        </w:tabs>
        <w:ind w:left="0" w:firstLine="288"/>
      </w:pPr>
      <w:rPr>
        <w:rFonts w:hint="default"/>
        <w:b/>
        <w:i w:val="0"/>
      </w:rPr>
    </w:lvl>
    <w:lvl w:ilvl="1">
      <w:start w:val="1"/>
      <w:numFmt w:val="decimal"/>
      <w:isLgl/>
      <w:lvlText w:val="%1.%2"/>
      <w:lvlJc w:val="left"/>
      <w:pPr>
        <w:tabs>
          <w:tab w:val="num" w:pos="3839"/>
        </w:tabs>
        <w:ind w:left="3839" w:hanging="720"/>
      </w:pPr>
      <w:rPr>
        <w:rFonts w:cs="Times New Roman" w:hint="default"/>
        <w:b w:val="0"/>
      </w:rPr>
    </w:lvl>
    <w:lvl w:ilvl="2">
      <w:start w:val="1"/>
      <w:numFmt w:val="lowerLetter"/>
      <w:lvlText w:val="%3."/>
      <w:lvlJc w:val="left"/>
      <w:pPr>
        <w:tabs>
          <w:tab w:val="num" w:pos="1152"/>
        </w:tabs>
        <w:ind w:left="1152" w:hanging="432"/>
      </w:pPr>
      <w:rPr>
        <w:rFonts w:cs="Times New Roman" w:hint="default"/>
      </w:rPr>
    </w:lvl>
    <w:lvl w:ilvl="3">
      <w:start w:val="1"/>
      <w:numFmt w:val="lowerRoman"/>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5" w15:restartNumberingAfterBreak="0">
    <w:nsid w:val="10B943D6"/>
    <w:multiLevelType w:val="hybridMultilevel"/>
    <w:tmpl w:val="764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789D"/>
    <w:multiLevelType w:val="hybridMultilevel"/>
    <w:tmpl w:val="7396E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51682B"/>
    <w:multiLevelType w:val="multilevel"/>
    <w:tmpl w:val="1BA62720"/>
    <w:lvl w:ilvl="0">
      <w:start w:val="1"/>
      <w:numFmt w:val="none"/>
      <w:lvlRestart w:val="0"/>
      <w:suff w:val="nothing"/>
      <w:lvlText w:val=""/>
      <w:lvlJc w:val="left"/>
      <w:pPr>
        <w:ind w:left="2952" w:hanging="720"/>
      </w:pPr>
    </w:lvl>
    <w:lvl w:ilvl="1">
      <w:start w:val="1"/>
      <w:numFmt w:val="decimal"/>
      <w:lvlText w:val="%2."/>
      <w:lvlJc w:val="left"/>
      <w:pPr>
        <w:tabs>
          <w:tab w:val="num" w:pos="3528"/>
        </w:tabs>
        <w:ind w:left="3528" w:hanging="576"/>
      </w:pPr>
      <w:rPr>
        <w:b/>
      </w:rPr>
    </w:lvl>
    <w:lvl w:ilvl="2">
      <w:start w:val="1"/>
      <w:numFmt w:val="lowerLetter"/>
      <w:lvlText w:val="%3)"/>
      <w:lvlJc w:val="left"/>
      <w:pPr>
        <w:tabs>
          <w:tab w:val="num" w:pos="4104"/>
        </w:tabs>
        <w:ind w:left="4104" w:hanging="576"/>
      </w:pPr>
      <w:rPr>
        <w:b/>
      </w:rPr>
    </w:lvl>
    <w:lvl w:ilvl="3">
      <w:start w:val="1"/>
      <w:numFmt w:val="lowerRoman"/>
      <w:lvlText w:val="(%4)"/>
      <w:lvlJc w:val="right"/>
      <w:pPr>
        <w:ind w:left="3096" w:hanging="144"/>
      </w:pPr>
    </w:lvl>
    <w:lvl w:ilvl="4">
      <w:start w:val="1"/>
      <w:numFmt w:val="decimal"/>
      <w:lvlText w:val="%5)"/>
      <w:lvlJc w:val="left"/>
      <w:pPr>
        <w:ind w:left="3240" w:hanging="432"/>
      </w:pPr>
    </w:lvl>
    <w:lvl w:ilvl="5">
      <w:start w:val="1"/>
      <w:numFmt w:val="lowerLetter"/>
      <w:lvlText w:val="%6)"/>
      <w:lvlJc w:val="left"/>
      <w:pPr>
        <w:ind w:left="3384" w:hanging="432"/>
      </w:pPr>
    </w:lvl>
    <w:lvl w:ilvl="6">
      <w:start w:val="1"/>
      <w:numFmt w:val="lowerRoman"/>
      <w:lvlText w:val="%7)"/>
      <w:lvlJc w:val="right"/>
      <w:pPr>
        <w:ind w:left="3528" w:hanging="288"/>
      </w:pPr>
    </w:lvl>
    <w:lvl w:ilvl="7">
      <w:start w:val="1"/>
      <w:numFmt w:val="lowerLetter"/>
      <w:lvlText w:val="%8."/>
      <w:lvlJc w:val="left"/>
      <w:pPr>
        <w:ind w:left="3672" w:hanging="432"/>
      </w:pPr>
    </w:lvl>
    <w:lvl w:ilvl="8">
      <w:start w:val="1"/>
      <w:numFmt w:val="lowerRoman"/>
      <w:lvlText w:val="%9."/>
      <w:lvlJc w:val="right"/>
      <w:pPr>
        <w:ind w:left="3816" w:hanging="144"/>
      </w:pPr>
    </w:lvl>
  </w:abstractNum>
  <w:abstractNum w:abstractNumId="8" w15:restartNumberingAfterBreak="0">
    <w:nsid w:val="27C90EC6"/>
    <w:multiLevelType w:val="multilevel"/>
    <w:tmpl w:val="D7E4FF60"/>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bullet"/>
      <w:lvlText w:val=""/>
      <w:lvlJc w:val="left"/>
      <w:pPr>
        <w:tabs>
          <w:tab w:val="num" w:pos="2592"/>
        </w:tabs>
        <w:ind w:left="2592" w:hanging="432"/>
      </w:pPr>
      <w:rPr>
        <w:rFonts w:ascii="Symbol" w:hAnsi="Symbol" w:hint="default"/>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9" w15:restartNumberingAfterBreak="0">
    <w:nsid w:val="29DB7F98"/>
    <w:multiLevelType w:val="multilevel"/>
    <w:tmpl w:val="8D509E1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15:restartNumberingAfterBreak="0">
    <w:nsid w:val="2F0E71CE"/>
    <w:multiLevelType w:val="multilevel"/>
    <w:tmpl w:val="985EE89C"/>
    <w:lvl w:ilvl="0">
      <w:start w:val="1"/>
      <w:numFmt w:val="none"/>
      <w:lvlRestart w:val="0"/>
      <w:suff w:val="nothing"/>
      <w:lvlText w:val=""/>
      <w:lvlJc w:val="left"/>
      <w:pPr>
        <w:ind w:left="1008" w:hanging="720"/>
      </w:pPr>
    </w:lvl>
    <w:lvl w:ilvl="1">
      <w:start w:val="1"/>
      <w:numFmt w:val="decimal"/>
      <w:lvlText w:val="%2."/>
      <w:lvlJc w:val="left"/>
      <w:pPr>
        <w:tabs>
          <w:tab w:val="num" w:pos="1584"/>
        </w:tabs>
        <w:ind w:left="1584" w:hanging="576"/>
      </w:pPr>
      <w:rPr>
        <w:b/>
      </w:rPr>
    </w:lvl>
    <w:lvl w:ilvl="2">
      <w:start w:val="1"/>
      <w:numFmt w:val="lowerLetter"/>
      <w:lvlText w:val="(%3)"/>
      <w:lvlJc w:val="left"/>
      <w:pPr>
        <w:ind w:left="1008" w:hanging="432"/>
      </w:pPr>
    </w:lvl>
    <w:lvl w:ilvl="3">
      <w:start w:val="1"/>
      <w:numFmt w:val="lowerRoman"/>
      <w:lvlText w:val="(%4)"/>
      <w:lvlJc w:val="right"/>
      <w:pPr>
        <w:ind w:left="1152" w:hanging="144"/>
      </w:pPr>
    </w:lvl>
    <w:lvl w:ilvl="4">
      <w:start w:val="1"/>
      <w:numFmt w:val="decimal"/>
      <w:lvlText w:val="%5)"/>
      <w:lvlJc w:val="left"/>
      <w:pPr>
        <w:ind w:left="1296" w:hanging="432"/>
      </w:pPr>
    </w:lvl>
    <w:lvl w:ilvl="5">
      <w:start w:val="1"/>
      <w:numFmt w:val="lowerLetter"/>
      <w:lvlText w:val="%6)"/>
      <w:lvlJc w:val="left"/>
      <w:pPr>
        <w:ind w:left="1440" w:hanging="432"/>
      </w:pPr>
    </w:lvl>
    <w:lvl w:ilvl="6">
      <w:start w:val="1"/>
      <w:numFmt w:val="lowerRoman"/>
      <w:lvlText w:val="%7)"/>
      <w:lvlJc w:val="right"/>
      <w:pPr>
        <w:ind w:left="1584" w:hanging="288"/>
      </w:pPr>
    </w:lvl>
    <w:lvl w:ilvl="7">
      <w:start w:val="1"/>
      <w:numFmt w:val="lowerLetter"/>
      <w:lvlText w:val="%8."/>
      <w:lvlJc w:val="left"/>
      <w:pPr>
        <w:ind w:left="1728" w:hanging="432"/>
      </w:pPr>
    </w:lvl>
    <w:lvl w:ilvl="8">
      <w:start w:val="1"/>
      <w:numFmt w:val="lowerRoman"/>
      <w:lvlText w:val="%9."/>
      <w:lvlJc w:val="right"/>
      <w:pPr>
        <w:ind w:left="1872" w:hanging="144"/>
      </w:pPr>
    </w:lvl>
  </w:abstractNum>
  <w:abstractNum w:abstractNumId="11" w15:restartNumberingAfterBreak="0">
    <w:nsid w:val="3520586E"/>
    <w:multiLevelType w:val="multilevel"/>
    <w:tmpl w:val="FA7E7FD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64A6CC9"/>
    <w:multiLevelType w:val="multilevel"/>
    <w:tmpl w:val="B198B8A8"/>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3" w15:restartNumberingAfterBreak="0">
    <w:nsid w:val="3867174E"/>
    <w:multiLevelType w:val="multilevel"/>
    <w:tmpl w:val="8EFC04BC"/>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575342"/>
    <w:multiLevelType w:val="multilevel"/>
    <w:tmpl w:val="89AC06FE"/>
    <w:lvl w:ilvl="0">
      <w:start w:val="1"/>
      <w:numFmt w:val="decimal"/>
      <w:lvlText w:val="%1"/>
      <w:lvlJc w:val="left"/>
      <w:pPr>
        <w:ind w:left="720" w:hanging="432"/>
      </w:p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5" w15:restartNumberingAfterBreak="0">
    <w:nsid w:val="44A701E2"/>
    <w:multiLevelType w:val="multilevel"/>
    <w:tmpl w:val="E3FAB006"/>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305681"/>
    <w:multiLevelType w:val="hybridMultilevel"/>
    <w:tmpl w:val="DA2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D42DB"/>
    <w:multiLevelType w:val="hybridMultilevel"/>
    <w:tmpl w:val="EC9A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B1DCD"/>
    <w:multiLevelType w:val="multilevel"/>
    <w:tmpl w:val="CF64DD06"/>
    <w:lvl w:ilvl="0">
      <w:start w:val="1"/>
      <w:numFmt w:val="upperRoman"/>
      <w:lvlRestart w:val="0"/>
      <w:lvlText w:val="%1."/>
      <w:lvlJc w:val="center"/>
      <w:pPr>
        <w:tabs>
          <w:tab w:val="num" w:pos="4680"/>
        </w:tabs>
        <w:ind w:left="403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9" w15:restartNumberingAfterBreak="0">
    <w:nsid w:val="725B5F4C"/>
    <w:multiLevelType w:val="multilevel"/>
    <w:tmpl w:val="1818C65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1"/>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0"/>
  </w:num>
  <w:num w:numId="7">
    <w:abstractNumId w:val="11"/>
  </w:num>
  <w:num w:numId="8">
    <w:abstractNumId w:val="2"/>
  </w:num>
  <w:num w:numId="9">
    <w:abstractNumId w:val="10"/>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7"/>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8"/>
  </w:num>
  <w:num w:numId="21">
    <w:abstractNumId w:val="5"/>
  </w:num>
  <w:num w:numId="22">
    <w:abstractNumId w:val="3"/>
  </w:num>
  <w:num w:numId="23">
    <w:abstractNumId w:val="6"/>
  </w:num>
  <w:num w:numId="24">
    <w:abstractNumId w:val="18"/>
  </w:num>
  <w:num w:numId="25">
    <w:abstractNumId w:val="16"/>
  </w:num>
  <w:num w:numId="26">
    <w:abstractNumId w:val="9"/>
  </w:num>
  <w:num w:numId="27">
    <w:abstractNumId w:val="9"/>
  </w:num>
  <w:num w:numId="28">
    <w:abstractNumId w:val="9"/>
  </w:num>
  <w:num w:numId="29">
    <w:abstractNumId w:val="9"/>
  </w:num>
  <w:num w:numId="30">
    <w:abstractNumId w:val="9"/>
  </w:num>
  <w:num w:numId="31">
    <w:abstractNumId w:val="2"/>
  </w:num>
  <w:num w:numId="32">
    <w:abstractNumId w:val="2"/>
  </w:num>
  <w:num w:numId="33">
    <w:abstractNumId w:val="2"/>
  </w:num>
  <w:num w:numId="34">
    <w:abstractNumId w:val="9"/>
  </w:num>
  <w:num w:numId="35">
    <w:abstractNumId w:val="9"/>
  </w:num>
  <w:num w:numId="36">
    <w:abstractNumId w:val="9"/>
  </w:num>
  <w:num w:numId="37">
    <w:abstractNumId w:val="9"/>
  </w:num>
  <w:num w:numId="38">
    <w:abstractNumId w:val="9"/>
  </w:num>
  <w:num w:numId="39">
    <w:abstractNumId w:val="19"/>
  </w:num>
  <w:num w:numId="40">
    <w:abstractNumId w:val="9"/>
  </w:num>
  <w:num w:numId="41">
    <w:abstractNumId w:val="9"/>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0D"/>
    <w:rsid w:val="00000E3A"/>
    <w:rsid w:val="000013BF"/>
    <w:rsid w:val="00014DF0"/>
    <w:rsid w:val="000154AA"/>
    <w:rsid w:val="000163C0"/>
    <w:rsid w:val="00016D9B"/>
    <w:rsid w:val="00026FB4"/>
    <w:rsid w:val="00044C04"/>
    <w:rsid w:val="00052C1A"/>
    <w:rsid w:val="00062D0D"/>
    <w:rsid w:val="00082DFC"/>
    <w:rsid w:val="000846D3"/>
    <w:rsid w:val="00096554"/>
    <w:rsid w:val="000977B9"/>
    <w:rsid w:val="000A28D1"/>
    <w:rsid w:val="000A38CC"/>
    <w:rsid w:val="000B1943"/>
    <w:rsid w:val="000C3A4C"/>
    <w:rsid w:val="000D4188"/>
    <w:rsid w:val="000D6B88"/>
    <w:rsid w:val="000D7514"/>
    <w:rsid w:val="000D7B5F"/>
    <w:rsid w:val="000E43ED"/>
    <w:rsid w:val="000F3CBA"/>
    <w:rsid w:val="000F7898"/>
    <w:rsid w:val="00101B5A"/>
    <w:rsid w:val="001030F1"/>
    <w:rsid w:val="00111CAC"/>
    <w:rsid w:val="00114A2D"/>
    <w:rsid w:val="00114B93"/>
    <w:rsid w:val="001176DF"/>
    <w:rsid w:val="00127493"/>
    <w:rsid w:val="00133BF3"/>
    <w:rsid w:val="00140A47"/>
    <w:rsid w:val="00146099"/>
    <w:rsid w:val="0015033E"/>
    <w:rsid w:val="0015413C"/>
    <w:rsid w:val="00162297"/>
    <w:rsid w:val="00162FB3"/>
    <w:rsid w:val="00170F59"/>
    <w:rsid w:val="00180003"/>
    <w:rsid w:val="00181F1E"/>
    <w:rsid w:val="001847AE"/>
    <w:rsid w:val="00190A9B"/>
    <w:rsid w:val="00193596"/>
    <w:rsid w:val="001C2C44"/>
    <w:rsid w:val="001D7326"/>
    <w:rsid w:val="001E12BD"/>
    <w:rsid w:val="001E1694"/>
    <w:rsid w:val="001E3195"/>
    <w:rsid w:val="00242680"/>
    <w:rsid w:val="0024730C"/>
    <w:rsid w:val="002536B7"/>
    <w:rsid w:val="00253CD7"/>
    <w:rsid w:val="002614BF"/>
    <w:rsid w:val="00264510"/>
    <w:rsid w:val="00265DA6"/>
    <w:rsid w:val="00274587"/>
    <w:rsid w:val="00285456"/>
    <w:rsid w:val="002B07D2"/>
    <w:rsid w:val="002C5AC0"/>
    <w:rsid w:val="002E532B"/>
    <w:rsid w:val="003016C1"/>
    <w:rsid w:val="00306E52"/>
    <w:rsid w:val="0030717D"/>
    <w:rsid w:val="00312F42"/>
    <w:rsid w:val="00313F66"/>
    <w:rsid w:val="003161E8"/>
    <w:rsid w:val="0032101D"/>
    <w:rsid w:val="00334394"/>
    <w:rsid w:val="00337DFD"/>
    <w:rsid w:val="003456CE"/>
    <w:rsid w:val="00352714"/>
    <w:rsid w:val="003631AD"/>
    <w:rsid w:val="00364596"/>
    <w:rsid w:val="003703D0"/>
    <w:rsid w:val="003759D3"/>
    <w:rsid w:val="00392DAD"/>
    <w:rsid w:val="00393049"/>
    <w:rsid w:val="00395533"/>
    <w:rsid w:val="003A3AAB"/>
    <w:rsid w:val="003C6096"/>
    <w:rsid w:val="003D2745"/>
    <w:rsid w:val="003D4FF8"/>
    <w:rsid w:val="003F2722"/>
    <w:rsid w:val="003F7E8E"/>
    <w:rsid w:val="00407C04"/>
    <w:rsid w:val="004177BA"/>
    <w:rsid w:val="00417FCD"/>
    <w:rsid w:val="00422056"/>
    <w:rsid w:val="00425C0D"/>
    <w:rsid w:val="0043266C"/>
    <w:rsid w:val="0043659C"/>
    <w:rsid w:val="00436D58"/>
    <w:rsid w:val="00436EF3"/>
    <w:rsid w:val="004409D6"/>
    <w:rsid w:val="00446B0D"/>
    <w:rsid w:val="00454A6D"/>
    <w:rsid w:val="00473AEF"/>
    <w:rsid w:val="004808E3"/>
    <w:rsid w:val="004855DF"/>
    <w:rsid w:val="004959AD"/>
    <w:rsid w:val="004A3D57"/>
    <w:rsid w:val="004C24E4"/>
    <w:rsid w:val="004F3698"/>
    <w:rsid w:val="00504468"/>
    <w:rsid w:val="00523336"/>
    <w:rsid w:val="00530CEA"/>
    <w:rsid w:val="0053311D"/>
    <w:rsid w:val="00536F55"/>
    <w:rsid w:val="00543708"/>
    <w:rsid w:val="005570F4"/>
    <w:rsid w:val="0057417B"/>
    <w:rsid w:val="005754B7"/>
    <w:rsid w:val="005827F1"/>
    <w:rsid w:val="005C0068"/>
    <w:rsid w:val="005D29D5"/>
    <w:rsid w:val="005E0EE1"/>
    <w:rsid w:val="005F1542"/>
    <w:rsid w:val="005F6DEB"/>
    <w:rsid w:val="00605E1C"/>
    <w:rsid w:val="006160A2"/>
    <w:rsid w:val="00617789"/>
    <w:rsid w:val="0063161E"/>
    <w:rsid w:val="00641808"/>
    <w:rsid w:val="00642E8A"/>
    <w:rsid w:val="00644725"/>
    <w:rsid w:val="0064741B"/>
    <w:rsid w:val="00653905"/>
    <w:rsid w:val="00661D04"/>
    <w:rsid w:val="00666E0A"/>
    <w:rsid w:val="0067228E"/>
    <w:rsid w:val="0069096F"/>
    <w:rsid w:val="0069478A"/>
    <w:rsid w:val="00694CA1"/>
    <w:rsid w:val="00696304"/>
    <w:rsid w:val="006B1793"/>
    <w:rsid w:val="006B2963"/>
    <w:rsid w:val="006B29DE"/>
    <w:rsid w:val="006B7889"/>
    <w:rsid w:val="006D5160"/>
    <w:rsid w:val="006E17FD"/>
    <w:rsid w:val="006F2A80"/>
    <w:rsid w:val="00704619"/>
    <w:rsid w:val="00705782"/>
    <w:rsid w:val="00717059"/>
    <w:rsid w:val="00726833"/>
    <w:rsid w:val="00731372"/>
    <w:rsid w:val="007424D2"/>
    <w:rsid w:val="0074360C"/>
    <w:rsid w:val="00747853"/>
    <w:rsid w:val="00752F19"/>
    <w:rsid w:val="007572E7"/>
    <w:rsid w:val="00764354"/>
    <w:rsid w:val="00765317"/>
    <w:rsid w:val="007745D1"/>
    <w:rsid w:val="007763FB"/>
    <w:rsid w:val="007A2934"/>
    <w:rsid w:val="007C2BA9"/>
    <w:rsid w:val="007C3314"/>
    <w:rsid w:val="007F3CEE"/>
    <w:rsid w:val="00800E3D"/>
    <w:rsid w:val="00804753"/>
    <w:rsid w:val="00815B9B"/>
    <w:rsid w:val="00824585"/>
    <w:rsid w:val="00824F36"/>
    <w:rsid w:val="00827C56"/>
    <w:rsid w:val="0083506E"/>
    <w:rsid w:val="00845311"/>
    <w:rsid w:val="00861960"/>
    <w:rsid w:val="008629D4"/>
    <w:rsid w:val="008663DF"/>
    <w:rsid w:val="00871289"/>
    <w:rsid w:val="00882595"/>
    <w:rsid w:val="00890EB8"/>
    <w:rsid w:val="00897342"/>
    <w:rsid w:val="008A4E3F"/>
    <w:rsid w:val="008B0A8D"/>
    <w:rsid w:val="008C2B91"/>
    <w:rsid w:val="008D0E4E"/>
    <w:rsid w:val="008F347F"/>
    <w:rsid w:val="008F7A78"/>
    <w:rsid w:val="00910729"/>
    <w:rsid w:val="0091617A"/>
    <w:rsid w:val="00916500"/>
    <w:rsid w:val="0092217E"/>
    <w:rsid w:val="00934D10"/>
    <w:rsid w:val="009454A5"/>
    <w:rsid w:val="0095012B"/>
    <w:rsid w:val="009531A1"/>
    <w:rsid w:val="00956447"/>
    <w:rsid w:val="009664F8"/>
    <w:rsid w:val="00977B75"/>
    <w:rsid w:val="00982FF1"/>
    <w:rsid w:val="00985205"/>
    <w:rsid w:val="00996E77"/>
    <w:rsid w:val="009B0D08"/>
    <w:rsid w:val="009B1FC2"/>
    <w:rsid w:val="009B2B00"/>
    <w:rsid w:val="009B33C2"/>
    <w:rsid w:val="009B4386"/>
    <w:rsid w:val="009B6C6C"/>
    <w:rsid w:val="009C204D"/>
    <w:rsid w:val="009D19AF"/>
    <w:rsid w:val="009E4A0C"/>
    <w:rsid w:val="009E7DA1"/>
    <w:rsid w:val="009F37D3"/>
    <w:rsid w:val="009F5A8B"/>
    <w:rsid w:val="00A01952"/>
    <w:rsid w:val="00A03279"/>
    <w:rsid w:val="00A05368"/>
    <w:rsid w:val="00A064B9"/>
    <w:rsid w:val="00A077D2"/>
    <w:rsid w:val="00A15CDA"/>
    <w:rsid w:val="00A429DD"/>
    <w:rsid w:val="00A430DB"/>
    <w:rsid w:val="00A50ADA"/>
    <w:rsid w:val="00A559F8"/>
    <w:rsid w:val="00A81753"/>
    <w:rsid w:val="00A832D1"/>
    <w:rsid w:val="00AA1477"/>
    <w:rsid w:val="00AA6215"/>
    <w:rsid w:val="00AB67FB"/>
    <w:rsid w:val="00AC2F8B"/>
    <w:rsid w:val="00AD52F2"/>
    <w:rsid w:val="00AE312C"/>
    <w:rsid w:val="00AF56A8"/>
    <w:rsid w:val="00AF7A5A"/>
    <w:rsid w:val="00B05017"/>
    <w:rsid w:val="00B15056"/>
    <w:rsid w:val="00B15848"/>
    <w:rsid w:val="00B3207E"/>
    <w:rsid w:val="00B337F5"/>
    <w:rsid w:val="00B34449"/>
    <w:rsid w:val="00B35DB4"/>
    <w:rsid w:val="00B457E5"/>
    <w:rsid w:val="00B4693C"/>
    <w:rsid w:val="00B613CA"/>
    <w:rsid w:val="00B62F58"/>
    <w:rsid w:val="00B648BC"/>
    <w:rsid w:val="00B650A7"/>
    <w:rsid w:val="00B730FF"/>
    <w:rsid w:val="00BB3B20"/>
    <w:rsid w:val="00BC17C6"/>
    <w:rsid w:val="00BC70ED"/>
    <w:rsid w:val="00BF2022"/>
    <w:rsid w:val="00C02F1D"/>
    <w:rsid w:val="00C12507"/>
    <w:rsid w:val="00C17FD9"/>
    <w:rsid w:val="00C25001"/>
    <w:rsid w:val="00C258F3"/>
    <w:rsid w:val="00C41AD6"/>
    <w:rsid w:val="00C4283E"/>
    <w:rsid w:val="00C431C7"/>
    <w:rsid w:val="00C47518"/>
    <w:rsid w:val="00C50B33"/>
    <w:rsid w:val="00C53D7E"/>
    <w:rsid w:val="00C5640D"/>
    <w:rsid w:val="00C63F32"/>
    <w:rsid w:val="00C704D8"/>
    <w:rsid w:val="00C721BD"/>
    <w:rsid w:val="00C7238F"/>
    <w:rsid w:val="00C84176"/>
    <w:rsid w:val="00C86CC0"/>
    <w:rsid w:val="00C95060"/>
    <w:rsid w:val="00C95B9E"/>
    <w:rsid w:val="00CA14DC"/>
    <w:rsid w:val="00CA3543"/>
    <w:rsid w:val="00CA3B72"/>
    <w:rsid w:val="00CA65EC"/>
    <w:rsid w:val="00CC0849"/>
    <w:rsid w:val="00CD13D9"/>
    <w:rsid w:val="00CD34DA"/>
    <w:rsid w:val="00CF5BAF"/>
    <w:rsid w:val="00CF6583"/>
    <w:rsid w:val="00CF683F"/>
    <w:rsid w:val="00D134D5"/>
    <w:rsid w:val="00D13924"/>
    <w:rsid w:val="00D148B1"/>
    <w:rsid w:val="00D1677B"/>
    <w:rsid w:val="00D20C81"/>
    <w:rsid w:val="00D27100"/>
    <w:rsid w:val="00D307D2"/>
    <w:rsid w:val="00D319F8"/>
    <w:rsid w:val="00D35E74"/>
    <w:rsid w:val="00D40865"/>
    <w:rsid w:val="00D43D75"/>
    <w:rsid w:val="00D51C5F"/>
    <w:rsid w:val="00D55D74"/>
    <w:rsid w:val="00D645D8"/>
    <w:rsid w:val="00D64E86"/>
    <w:rsid w:val="00D71CC7"/>
    <w:rsid w:val="00D73106"/>
    <w:rsid w:val="00D8378C"/>
    <w:rsid w:val="00D86531"/>
    <w:rsid w:val="00D93A56"/>
    <w:rsid w:val="00D96EFF"/>
    <w:rsid w:val="00DC2869"/>
    <w:rsid w:val="00DC29BC"/>
    <w:rsid w:val="00DD5935"/>
    <w:rsid w:val="00DE0D7D"/>
    <w:rsid w:val="00DE5B93"/>
    <w:rsid w:val="00DF67C5"/>
    <w:rsid w:val="00E00398"/>
    <w:rsid w:val="00E2506C"/>
    <w:rsid w:val="00E316C4"/>
    <w:rsid w:val="00E40AD7"/>
    <w:rsid w:val="00E43059"/>
    <w:rsid w:val="00E4468A"/>
    <w:rsid w:val="00E54A65"/>
    <w:rsid w:val="00E62F99"/>
    <w:rsid w:val="00E6591B"/>
    <w:rsid w:val="00E67436"/>
    <w:rsid w:val="00E769AA"/>
    <w:rsid w:val="00E819FA"/>
    <w:rsid w:val="00E934D2"/>
    <w:rsid w:val="00E94F1B"/>
    <w:rsid w:val="00E97EE1"/>
    <w:rsid w:val="00EA09C7"/>
    <w:rsid w:val="00EA3399"/>
    <w:rsid w:val="00EA6D1D"/>
    <w:rsid w:val="00EB0C27"/>
    <w:rsid w:val="00EB5A73"/>
    <w:rsid w:val="00EB6B36"/>
    <w:rsid w:val="00ED2762"/>
    <w:rsid w:val="00ED613F"/>
    <w:rsid w:val="00ED74FF"/>
    <w:rsid w:val="00ED7E7A"/>
    <w:rsid w:val="00EF6629"/>
    <w:rsid w:val="00F06D6C"/>
    <w:rsid w:val="00F077BD"/>
    <w:rsid w:val="00F13EC4"/>
    <w:rsid w:val="00F178BD"/>
    <w:rsid w:val="00F2139A"/>
    <w:rsid w:val="00F226D1"/>
    <w:rsid w:val="00F24285"/>
    <w:rsid w:val="00F55348"/>
    <w:rsid w:val="00F6772E"/>
    <w:rsid w:val="00F83235"/>
    <w:rsid w:val="00F94077"/>
    <w:rsid w:val="00F9714B"/>
    <w:rsid w:val="00FA2036"/>
    <w:rsid w:val="00FB74A8"/>
    <w:rsid w:val="00FB771A"/>
    <w:rsid w:val="00FC4847"/>
    <w:rsid w:val="00FC7195"/>
    <w:rsid w:val="00FE0486"/>
    <w:rsid w:val="00FE2DBC"/>
    <w:rsid w:val="00FE681D"/>
    <w:rsid w:val="00FE79B1"/>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CD81"/>
  <w15:docId w15:val="{9F360492-36E4-4BB2-978C-B65B5703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D0D"/>
    <w:pPr>
      <w:spacing w:before="0" w:beforeAutospacing="0" w:after="200" w:afterAutospacing="0" w:line="276" w:lineRule="auto"/>
    </w:pPr>
    <w:rPr>
      <w:rFonts w:eastAsiaTheme="minorEastAsia"/>
      <w:lang w:val="en-GB" w:eastAsia="en-GB"/>
    </w:rPr>
  </w:style>
  <w:style w:type="paragraph" w:styleId="Heading3">
    <w:name w:val="heading 3"/>
    <w:basedOn w:val="Normal"/>
    <w:next w:val="Normal"/>
    <w:link w:val="Heading3Char"/>
    <w:uiPriority w:val="9"/>
    <w:semiHidden/>
    <w:unhideWhenUsed/>
    <w:qFormat/>
    <w:rsid w:val="00982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2FF1"/>
    <w:pPr>
      <w:keepNext/>
      <w:keepLines/>
      <w:numPr>
        <w:ilvl w:val="4"/>
        <w:numId w:val="8"/>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82FF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982FF1"/>
    <w:pPr>
      <w:keepNext/>
      <w:keepLines/>
      <w:numPr>
        <w:ilvl w:val="6"/>
        <w:numId w:val="8"/>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82FF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82FF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2FF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982FF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982FF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82FF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82FF1"/>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062D0D"/>
    <w:pPr>
      <w:spacing w:before="0" w:beforeAutospacing="0" w:after="0" w:afterAutospacing="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14A2D"/>
    <w:pPr>
      <w:tabs>
        <w:tab w:val="right" w:leader="dot" w:pos="8741"/>
      </w:tabs>
      <w:spacing w:before="240" w:after="120" w:line="240" w:lineRule="auto"/>
      <w:ind w:left="547" w:hanging="547"/>
    </w:pPr>
    <w:rPr>
      <w:rFonts w:ascii="Times New Roman" w:hAnsi="Times New Roman" w:cs="Times New Roman"/>
      <w:b/>
      <w:smallCaps/>
      <w:noProof/>
      <w:sz w:val="24"/>
      <w:lang w:val="en-US" w:eastAsia="ja-JP"/>
    </w:rPr>
  </w:style>
  <w:style w:type="paragraph" w:styleId="TOC3">
    <w:name w:val="toc 3"/>
    <w:basedOn w:val="Normal"/>
    <w:next w:val="Normal"/>
    <w:autoRedefine/>
    <w:uiPriority w:val="39"/>
    <w:unhideWhenUsed/>
    <w:qFormat/>
    <w:rsid w:val="00062D0D"/>
    <w:pPr>
      <w:tabs>
        <w:tab w:val="left" w:pos="1728"/>
        <w:tab w:val="right" w:leader="dot" w:pos="8741"/>
      </w:tabs>
      <w:spacing w:after="0" w:line="240" w:lineRule="auto"/>
      <w:ind w:left="1714" w:hanging="562"/>
    </w:pPr>
    <w:rPr>
      <w:rFonts w:ascii="Times New Roman" w:hAnsi="Times New Roman" w:cs="Times New Roman"/>
      <w:sz w:val="24"/>
      <w:lang w:val="en-US" w:eastAsia="ja-JP"/>
    </w:rPr>
  </w:style>
  <w:style w:type="paragraph" w:customStyle="1" w:styleId="Paragraph">
    <w:name w:val="Paragraph"/>
    <w:aliases w:val="paragraph,p,PARAGRAPH,PG,pa,at"/>
    <w:basedOn w:val="BodyTextIndent"/>
    <w:link w:val="ParagraphChar"/>
    <w:qFormat/>
    <w:rsid w:val="00982FF1"/>
    <w:pPr>
      <w:numPr>
        <w:ilvl w:val="1"/>
        <w:numId w:val="11"/>
      </w:numPr>
      <w:spacing w:before="120"/>
      <w:jc w:val="both"/>
      <w:outlineLvl w:val="1"/>
    </w:pPr>
    <w:rPr>
      <w:rFonts w:eastAsia="Times New Roman"/>
      <w:szCs w:val="20"/>
      <w:lang w:val="en-US"/>
    </w:rPr>
  </w:style>
  <w:style w:type="character" w:customStyle="1" w:styleId="ParagraphChar">
    <w:name w:val="Paragraph Char"/>
    <w:link w:val="Paragraph"/>
    <w:rsid w:val="00982FF1"/>
    <w:rPr>
      <w:rFonts w:ascii="Times New Roman" w:eastAsia="Times New Roman" w:hAnsi="Times New Roman" w:cs="Times New Roman"/>
      <w:sz w:val="24"/>
      <w:szCs w:val="20"/>
      <w:lang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nhideWhenUsed/>
    <w:qFormat/>
    <w:rsid w:val="00062D0D"/>
    <w:pPr>
      <w:keepNext/>
      <w:keepLines/>
      <w:spacing w:after="120" w:line="240" w:lineRule="auto"/>
      <w:ind w:left="288" w:hanging="288"/>
      <w:jc w:val="both"/>
    </w:pPr>
    <w:rPr>
      <w:rFonts w:ascii="Times New Roman" w:hAnsi="Times New Roman" w:cs="Times New Roman"/>
      <w:spacing w:val="-3"/>
      <w:sz w:val="20"/>
      <w:szCs w:val="20"/>
      <w:lang w:val="en-US"/>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rsid w:val="00062D0D"/>
    <w:rPr>
      <w:rFonts w:ascii="Times New Roman" w:eastAsiaTheme="minorEastAsia" w:hAnsi="Times New Roman" w:cs="Times New Roman"/>
      <w:spacing w:val="-3"/>
      <w:sz w:val="20"/>
      <w:szCs w:val="20"/>
      <w:lang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fr"/>
    <w:basedOn w:val="DefaultParagraphFont"/>
    <w:uiPriority w:val="99"/>
    <w:unhideWhenUsed/>
    <w:qFormat/>
    <w:rsid w:val="00062D0D"/>
    <w:rPr>
      <w:vertAlign w:val="superscript"/>
    </w:rPr>
  </w:style>
  <w:style w:type="paragraph" w:customStyle="1" w:styleId="Chapter">
    <w:name w:val="Chapter"/>
    <w:basedOn w:val="Normal"/>
    <w:next w:val="Normal"/>
    <w:qFormat/>
    <w:rsid w:val="00982FF1"/>
    <w:pPr>
      <w:keepNext/>
      <w:numPr>
        <w:numId w:val="11"/>
      </w:numPr>
      <w:tabs>
        <w:tab w:val="clear" w:pos="2088"/>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n-US"/>
    </w:rPr>
  </w:style>
  <w:style w:type="paragraph" w:customStyle="1" w:styleId="Default">
    <w:name w:val="Default"/>
    <w:link w:val="DefaultChar"/>
    <w:rsid w:val="00062D0D"/>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eastAsia="en-GB"/>
    </w:rPr>
  </w:style>
  <w:style w:type="table" w:customStyle="1" w:styleId="TableGrid1">
    <w:name w:val="Table Grid1"/>
    <w:basedOn w:val="TableNormal"/>
    <w:next w:val="TableGrid"/>
    <w:uiPriority w:val="59"/>
    <w:rsid w:val="00062D0D"/>
    <w:pPr>
      <w:spacing w:before="0" w:beforeAutospacing="0" w:after="0" w:afterAutospacing="0"/>
    </w:pPr>
    <w:rPr>
      <w:rFonts w:eastAsiaTheme="minorEastAsia"/>
      <w:lang w:val="es-C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ing">
    <w:name w:val="FirstHeading"/>
    <w:basedOn w:val="Normal"/>
    <w:next w:val="Normal"/>
    <w:link w:val="FirstHeadingChar"/>
    <w:rsid w:val="00982FF1"/>
    <w:pPr>
      <w:keepNext/>
      <w:numPr>
        <w:numId w:val="8"/>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062D0D"/>
    <w:rPr>
      <w:rFonts w:ascii="Times New Roman" w:eastAsiaTheme="minorEastAsia" w:hAnsi="Times New Roman" w:cs="Times New Roman"/>
      <w:color w:val="000000"/>
      <w:sz w:val="24"/>
      <w:szCs w:val="24"/>
      <w:lang w:eastAsia="en-GB"/>
    </w:rPr>
  </w:style>
  <w:style w:type="character" w:customStyle="1" w:styleId="FirstHeadingChar">
    <w:name w:val="FirstHeading Char"/>
    <w:basedOn w:val="DefaultChar"/>
    <w:link w:val="FirstHeading"/>
    <w:rsid w:val="00982FF1"/>
    <w:rPr>
      <w:rFonts w:ascii="Times New Roman" w:eastAsiaTheme="minorEastAsia" w:hAnsi="Times New Roman" w:cs="Times New Roman"/>
      <w:b/>
      <w:bCs/>
      <w:color w:val="000000"/>
      <w:sz w:val="24"/>
      <w:szCs w:val="24"/>
      <w:lang w:val="es-ES_tradnl" w:eastAsia="en-GB"/>
    </w:rPr>
  </w:style>
  <w:style w:type="paragraph" w:customStyle="1" w:styleId="SecHeading">
    <w:name w:val="SecHeading"/>
    <w:basedOn w:val="Normal"/>
    <w:next w:val="Paragraph"/>
    <w:link w:val="SecHeadingChar"/>
    <w:rsid w:val="00982FF1"/>
    <w:pPr>
      <w:keepNext/>
      <w:numPr>
        <w:ilvl w:val="1"/>
        <w:numId w:val="8"/>
      </w:numPr>
      <w:spacing w:before="120" w:after="120" w:line="240" w:lineRule="auto"/>
    </w:pPr>
    <w:rPr>
      <w:rFonts w:ascii="Times New Roman" w:hAnsi="Times New Roman" w:cs="Times New Roman"/>
      <w:b/>
      <w:bCs/>
      <w:color w:val="000000"/>
      <w:sz w:val="24"/>
      <w:szCs w:val="24"/>
      <w:lang w:val="es-ES_tradnl"/>
    </w:rPr>
  </w:style>
  <w:style w:type="character" w:customStyle="1" w:styleId="SecHeadingChar">
    <w:name w:val="SecHeading Char"/>
    <w:basedOn w:val="DefaultChar"/>
    <w:link w:val="SecHeading"/>
    <w:rsid w:val="00982FF1"/>
    <w:rPr>
      <w:rFonts w:ascii="Times New Roman" w:eastAsiaTheme="minorEastAsia" w:hAnsi="Times New Roman" w:cs="Times New Roman"/>
      <w:b/>
      <w:bCs/>
      <w:color w:val="000000"/>
      <w:sz w:val="24"/>
      <w:szCs w:val="24"/>
      <w:lang w:val="es-ES_tradnl" w:eastAsia="en-GB"/>
    </w:rPr>
  </w:style>
  <w:style w:type="paragraph" w:customStyle="1" w:styleId="SubHeading1">
    <w:name w:val="SubHeading1"/>
    <w:basedOn w:val="SecHeading"/>
    <w:link w:val="SubHeading1Char"/>
    <w:rsid w:val="00982FF1"/>
    <w:pPr>
      <w:numPr>
        <w:ilvl w:val="2"/>
      </w:numPr>
    </w:pPr>
    <w:rPr>
      <w:bCs w:val="0"/>
      <w:color w:val="auto"/>
    </w:rPr>
  </w:style>
  <w:style w:type="character" w:customStyle="1" w:styleId="SubHeading1Char">
    <w:name w:val="SubHeading1 Char"/>
    <w:basedOn w:val="DefaultChar"/>
    <w:link w:val="SubHeading1"/>
    <w:rsid w:val="00982FF1"/>
    <w:rPr>
      <w:rFonts w:ascii="Times New Roman" w:eastAsiaTheme="minorEastAsia" w:hAnsi="Times New Roman" w:cs="Times New Roman"/>
      <w:b/>
      <w:color w:val="000000"/>
      <w:sz w:val="24"/>
      <w:szCs w:val="24"/>
      <w:lang w:val="es-ES_tradnl" w:eastAsia="en-GB"/>
    </w:rPr>
  </w:style>
  <w:style w:type="paragraph" w:customStyle="1" w:styleId="Subheading2">
    <w:name w:val="Subheading2"/>
    <w:basedOn w:val="SecHeading"/>
    <w:rsid w:val="00982FF1"/>
    <w:pPr>
      <w:numPr>
        <w:ilvl w:val="3"/>
      </w:numPr>
      <w:tabs>
        <w:tab w:val="clear" w:pos="6480"/>
        <w:tab w:val="num" w:pos="2376"/>
      </w:tabs>
      <w:ind w:left="2376"/>
    </w:pPr>
    <w:rPr>
      <w:bCs w:val="0"/>
      <w:color w:val="auto"/>
    </w:rPr>
  </w:style>
  <w:style w:type="paragraph" w:styleId="BodyTextIndent">
    <w:name w:val="Body Text Indent"/>
    <w:basedOn w:val="Normal"/>
    <w:link w:val="BodyTextIndentChar"/>
    <w:uiPriority w:val="99"/>
    <w:semiHidden/>
    <w:unhideWhenUsed/>
    <w:rsid w:val="00062D0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062D0D"/>
    <w:rPr>
      <w:rFonts w:ascii="Times New Roman" w:eastAsiaTheme="minorEastAsia" w:hAnsi="Times New Roman" w:cs="Times New Roman"/>
      <w:sz w:val="24"/>
      <w:lang w:val="en-GB" w:eastAsia="en-GB"/>
    </w:rPr>
  </w:style>
  <w:style w:type="paragraph" w:customStyle="1" w:styleId="subpar">
    <w:name w:val="subpar"/>
    <w:basedOn w:val="BodyTextIndent3"/>
    <w:link w:val="subparChar"/>
    <w:rsid w:val="00982FF1"/>
    <w:pPr>
      <w:numPr>
        <w:ilvl w:val="2"/>
        <w:numId w:val="11"/>
      </w:numPr>
      <w:spacing w:before="120"/>
      <w:jc w:val="both"/>
      <w:outlineLvl w:val="2"/>
    </w:pPr>
  </w:style>
  <w:style w:type="character" w:customStyle="1" w:styleId="subparChar">
    <w:name w:val="subpar Char"/>
    <w:basedOn w:val="DefaultParagraphFont"/>
    <w:link w:val="subpar"/>
    <w:rsid w:val="00982FF1"/>
    <w:rPr>
      <w:rFonts w:ascii="Times New Roman" w:eastAsiaTheme="minorEastAsia" w:hAnsi="Times New Roman" w:cs="Times New Roman"/>
      <w:sz w:val="24"/>
      <w:szCs w:val="16"/>
      <w:lang w:val="en-GB" w:eastAsia="en-GB"/>
    </w:rPr>
  </w:style>
  <w:style w:type="paragraph" w:customStyle="1" w:styleId="SubSubPar">
    <w:name w:val="SubSubPar"/>
    <w:basedOn w:val="subpar"/>
    <w:link w:val="SubSubParChar"/>
    <w:rsid w:val="00982FF1"/>
    <w:pPr>
      <w:numPr>
        <w:ilvl w:val="3"/>
      </w:numPr>
      <w:tabs>
        <w:tab w:val="clear" w:pos="3024"/>
        <w:tab w:val="left" w:pos="0"/>
        <w:tab w:val="num" w:pos="1296"/>
      </w:tabs>
      <w:ind w:left="1296"/>
    </w:pPr>
  </w:style>
  <w:style w:type="character" w:customStyle="1" w:styleId="SubSubParChar">
    <w:name w:val="SubSubPar Char"/>
    <w:basedOn w:val="DefaultParagraphFont"/>
    <w:link w:val="SubSubPar"/>
    <w:rsid w:val="00982FF1"/>
    <w:rPr>
      <w:rFonts w:ascii="Times New Roman" w:eastAsiaTheme="minorEastAsia" w:hAnsi="Times New Roman" w:cs="Times New Roman"/>
      <w:sz w:val="24"/>
      <w:szCs w:val="16"/>
      <w:lang w:val="en-GB" w:eastAsia="en-GB"/>
    </w:rPr>
  </w:style>
  <w:style w:type="paragraph" w:customStyle="1" w:styleId="Regtable">
    <w:name w:val="Regtable"/>
    <w:basedOn w:val="Normal"/>
    <w:link w:val="RegtableChar"/>
    <w:rsid w:val="00982FF1"/>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982FF1"/>
    <w:rPr>
      <w:rFonts w:ascii="Times New Roman" w:eastAsiaTheme="minorEastAsia" w:hAnsi="Times New Roman" w:cs="Times New Roman"/>
      <w:sz w:val="20"/>
      <w:lang w:val="en-GB" w:eastAsia="en-GB"/>
    </w:rPr>
  </w:style>
  <w:style w:type="paragraph" w:customStyle="1" w:styleId="TableTitle">
    <w:name w:val="TableTitle"/>
    <w:basedOn w:val="Normal"/>
    <w:link w:val="TableTitleChar"/>
    <w:rsid w:val="00982FF1"/>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982FF1"/>
    <w:rPr>
      <w:rFonts w:ascii="Times New Roman Bold" w:eastAsiaTheme="minorEastAsia" w:hAnsi="Times New Roman Bold"/>
      <w:b/>
      <w:spacing w:val="-3"/>
      <w:sz w:val="20"/>
      <w:lang w:val="en-GB" w:eastAsia="en-GB"/>
    </w:rPr>
  </w:style>
  <w:style w:type="character" w:customStyle="1" w:styleId="Heading3Char">
    <w:name w:val="Heading 3 Char"/>
    <w:basedOn w:val="DefaultParagraphFont"/>
    <w:link w:val="Heading3"/>
    <w:uiPriority w:val="9"/>
    <w:semiHidden/>
    <w:rsid w:val="00982FF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982FF1"/>
    <w:rPr>
      <w:rFonts w:asciiTheme="majorHAnsi" w:eastAsiaTheme="majorEastAsia" w:hAnsiTheme="majorHAnsi" w:cstheme="majorBidi"/>
      <w:b/>
      <w:bCs/>
      <w:i/>
      <w:iCs/>
      <w:color w:val="4F81BD" w:themeColor="accent1"/>
      <w:lang w:val="en-GB" w:eastAsia="en-GB"/>
    </w:rPr>
  </w:style>
  <w:style w:type="paragraph" w:styleId="BodyTextIndent3">
    <w:name w:val="Body Text Indent 3"/>
    <w:basedOn w:val="Normal"/>
    <w:link w:val="BodyTextIndent3Char"/>
    <w:uiPriority w:val="99"/>
    <w:semiHidden/>
    <w:unhideWhenUsed/>
    <w:rsid w:val="00982FF1"/>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82FF1"/>
    <w:rPr>
      <w:rFonts w:ascii="Times New Roman" w:eastAsiaTheme="minorEastAsia" w:hAnsi="Times New Roman" w:cs="Times New Roman"/>
      <w:sz w:val="24"/>
      <w:szCs w:val="16"/>
      <w:lang w:val="en-GB" w:eastAsia="en-GB"/>
    </w:rPr>
  </w:style>
  <w:style w:type="paragraph" w:styleId="TOC2">
    <w:name w:val="toc 2"/>
    <w:basedOn w:val="Normal"/>
    <w:next w:val="Normal"/>
    <w:autoRedefine/>
    <w:uiPriority w:val="39"/>
    <w:unhideWhenUsed/>
    <w:rsid w:val="00114A2D"/>
    <w:pPr>
      <w:tabs>
        <w:tab w:val="left" w:pos="1152"/>
        <w:tab w:val="right" w:leader="dot" w:pos="8741"/>
      </w:tabs>
      <w:spacing w:after="0" w:line="240" w:lineRule="auto"/>
      <w:ind w:left="1166" w:hanging="605"/>
    </w:pPr>
    <w:rPr>
      <w:rFonts w:ascii="Times New Roman" w:hAnsi="Times New Roman" w:cs="Times New Roman"/>
      <w:sz w:val="24"/>
    </w:rPr>
  </w:style>
  <w:style w:type="character" w:styleId="BookTitle">
    <w:name w:val="Book Title"/>
    <w:basedOn w:val="DefaultParagraphFont"/>
    <w:uiPriority w:val="33"/>
    <w:qFormat/>
    <w:rsid w:val="00114A2D"/>
    <w:rPr>
      <w:b/>
      <w:bCs/>
      <w:smallCaps/>
      <w:spacing w:val="5"/>
    </w:rPr>
  </w:style>
  <w:style w:type="paragraph" w:styleId="Header">
    <w:name w:val="header"/>
    <w:basedOn w:val="Normal"/>
    <w:link w:val="HeaderChar"/>
    <w:uiPriority w:val="99"/>
    <w:unhideWhenUsed/>
    <w:rsid w:val="0035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14"/>
    <w:rPr>
      <w:rFonts w:eastAsiaTheme="minorEastAsia"/>
      <w:lang w:val="en-GB" w:eastAsia="en-GB"/>
    </w:rPr>
  </w:style>
  <w:style w:type="paragraph" w:styleId="Footer">
    <w:name w:val="footer"/>
    <w:basedOn w:val="Normal"/>
    <w:link w:val="FooterChar"/>
    <w:uiPriority w:val="99"/>
    <w:unhideWhenUsed/>
    <w:rsid w:val="0035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14"/>
    <w:rPr>
      <w:rFonts w:eastAsiaTheme="minorEastAsia"/>
      <w:lang w:val="en-GB" w:eastAsia="en-GB"/>
    </w:rPr>
  </w:style>
  <w:style w:type="character" w:styleId="Hyperlink">
    <w:name w:val="Hyperlink"/>
    <w:basedOn w:val="DefaultParagraphFont"/>
    <w:uiPriority w:val="99"/>
    <w:unhideWhenUsed/>
    <w:rsid w:val="00C258F3"/>
    <w:rPr>
      <w:color w:val="0000FF" w:themeColor="hyperlink"/>
      <w:u w:val="single"/>
    </w:rPr>
  </w:style>
  <w:style w:type="character" w:styleId="FollowedHyperlink">
    <w:name w:val="FollowedHyperlink"/>
    <w:basedOn w:val="DefaultParagraphFont"/>
    <w:uiPriority w:val="99"/>
    <w:semiHidden/>
    <w:unhideWhenUsed/>
    <w:rsid w:val="00C258F3"/>
    <w:rPr>
      <w:color w:val="800080" w:themeColor="followedHyperlink"/>
      <w:u w:val="single"/>
    </w:rPr>
  </w:style>
  <w:style w:type="paragraph" w:styleId="ListParagraph">
    <w:name w:val="List Paragraph"/>
    <w:basedOn w:val="Normal"/>
    <w:link w:val="ListParagraphChar"/>
    <w:uiPriority w:val="34"/>
    <w:qFormat/>
    <w:rsid w:val="00A05368"/>
    <w:pPr>
      <w:spacing w:after="0"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basedOn w:val="DefaultParagraphFont"/>
    <w:link w:val="ListParagraph"/>
    <w:uiPriority w:val="34"/>
    <w:rsid w:val="00A05368"/>
    <w:rPr>
      <w:rFonts w:ascii="Times New Roman" w:eastAsia="Times New Roman" w:hAnsi="Times New Roman" w:cs="Times New Roman"/>
      <w:sz w:val="24"/>
      <w:szCs w:val="20"/>
    </w:rPr>
  </w:style>
  <w:style w:type="paragraph" w:styleId="Revision">
    <w:name w:val="Revision"/>
    <w:hidden/>
    <w:uiPriority w:val="99"/>
    <w:semiHidden/>
    <w:rsid w:val="00A05368"/>
    <w:pPr>
      <w:spacing w:before="0" w:beforeAutospacing="0" w:after="0" w:afterAutospacing="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3"/>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FE2DBC"/>
    <w:rPr>
      <w:sz w:val="16"/>
      <w:szCs w:val="16"/>
    </w:rPr>
  </w:style>
  <w:style w:type="paragraph" w:styleId="CommentText">
    <w:name w:val="annotation text"/>
    <w:basedOn w:val="Normal"/>
    <w:link w:val="CommentTextChar"/>
    <w:uiPriority w:val="99"/>
    <w:semiHidden/>
    <w:unhideWhenUsed/>
    <w:rsid w:val="00FE2DBC"/>
    <w:pPr>
      <w:spacing w:line="240" w:lineRule="auto"/>
    </w:pPr>
    <w:rPr>
      <w:sz w:val="20"/>
      <w:szCs w:val="20"/>
    </w:rPr>
  </w:style>
  <w:style w:type="character" w:customStyle="1" w:styleId="CommentTextChar">
    <w:name w:val="Comment Text Char"/>
    <w:basedOn w:val="DefaultParagraphFont"/>
    <w:link w:val="CommentText"/>
    <w:uiPriority w:val="99"/>
    <w:semiHidden/>
    <w:rsid w:val="00FE2DBC"/>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E2DBC"/>
    <w:rPr>
      <w:b/>
      <w:bCs/>
    </w:rPr>
  </w:style>
  <w:style w:type="character" w:customStyle="1" w:styleId="CommentSubjectChar">
    <w:name w:val="Comment Subject Char"/>
    <w:basedOn w:val="CommentTextChar"/>
    <w:link w:val="CommentSubject"/>
    <w:uiPriority w:val="99"/>
    <w:semiHidden/>
    <w:rsid w:val="00FE2DBC"/>
    <w:rPr>
      <w:rFonts w:eastAsiaTheme="minorEastAsia"/>
      <w:b/>
      <w:bCs/>
      <w:sz w:val="20"/>
      <w:szCs w:val="20"/>
      <w:lang w:val="en-GB" w:eastAsia="en-GB"/>
    </w:rPr>
  </w:style>
  <w:style w:type="paragraph" w:styleId="NormalWeb">
    <w:name w:val="Normal (Web)"/>
    <w:basedOn w:val="Normal"/>
    <w:uiPriority w:val="99"/>
    <w:semiHidden/>
    <w:unhideWhenUsed/>
    <w:rsid w:val="00523336"/>
    <w:pPr>
      <w:spacing w:before="100" w:beforeAutospacing="1" w:after="100" w:afterAutospacing="1" w:line="240" w:lineRule="auto"/>
    </w:pPr>
    <w:rPr>
      <w:rFonts w:ascii="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8663DF"/>
    <w:pPr>
      <w:spacing w:after="120"/>
    </w:pPr>
  </w:style>
  <w:style w:type="character" w:customStyle="1" w:styleId="BodyTextChar">
    <w:name w:val="Body Text Char"/>
    <w:basedOn w:val="DefaultParagraphFont"/>
    <w:link w:val="BodyText"/>
    <w:uiPriority w:val="99"/>
    <w:semiHidden/>
    <w:rsid w:val="008663DF"/>
    <w:rPr>
      <w:rFonts w:eastAsiaTheme="minorEastAsia"/>
      <w:lang w:val="en-GB" w:eastAsia="en-GB"/>
    </w:rPr>
  </w:style>
  <w:style w:type="paragraph" w:customStyle="1" w:styleId="Newpage">
    <w:name w:val="Newpage"/>
    <w:basedOn w:val="Chapter"/>
    <w:rsid w:val="008663DF"/>
    <w:pPr>
      <w:numPr>
        <w:numId w:val="0"/>
      </w:numPr>
      <w:tabs>
        <w:tab w:val="clear" w:pos="1440"/>
        <w:tab w:val="left" w:pos="3060"/>
      </w:tabs>
      <w:spacing w:after="0"/>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95">
      <w:bodyDiv w:val="1"/>
      <w:marLeft w:val="0"/>
      <w:marRight w:val="0"/>
      <w:marTop w:val="0"/>
      <w:marBottom w:val="0"/>
      <w:divBdr>
        <w:top w:val="none" w:sz="0" w:space="0" w:color="auto"/>
        <w:left w:val="none" w:sz="0" w:space="0" w:color="auto"/>
        <w:bottom w:val="none" w:sz="0" w:space="0" w:color="auto"/>
        <w:right w:val="none" w:sz="0" w:space="0" w:color="auto"/>
      </w:divBdr>
    </w:div>
    <w:div w:id="16618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4652D5FEB96A34498558EA93984F43BE" ma:contentTypeVersion="17" ma:contentTypeDescription="The base project type from which other project content types inherit their information." ma:contentTypeScope="" ma:versionID="65aba0c0729c5e21941882713e3afff3">
  <xsd:schema xmlns:xsd="http://www.w3.org/2001/XMLSchema" xmlns:xs="http://www.w3.org/2001/XMLSchema" xmlns:p="http://schemas.microsoft.com/office/2006/metadata/properties" xmlns:ns2="cdc7663a-08f0-4737-9e8c-148ce897a09c" targetNamespace="http://schemas.microsoft.com/office/2006/metadata/properties" ma:root="true" ma:fieldsID="f999e881e15e4ad31e626ab70ba37c3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C3C9D8C9F18024096DD7DC6233E9E3E" ma:contentTypeVersion="28" ma:contentTypeDescription="A content type to manage public (operations) IDB documents" ma:contentTypeScope="" ma:versionID="85129c7afdb8e864690443138ba61255">
  <xsd:schema xmlns:xsd="http://www.w3.org/2001/XMLSchema" xmlns:xs="http://www.w3.org/2001/XMLSchema" xmlns:p="http://schemas.microsoft.com/office/2006/metadata/properties" xmlns:ns2="cdc7663a-08f0-4737-9e8c-148ce897a09c" targetNamespace="http://schemas.microsoft.com/office/2006/metadata/properties" ma:root="true" ma:fieldsID="64bd6ee3ded6c6c96d29ad80b003489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R0001244888</Record_x0020_Number>
    <Key_x0020_Document xmlns="cdc7663a-08f0-4737-9e8c-148ce897a09c">false</Key_x0020_Document>
    <Division_x0020_or_x0020_Unit xmlns="cdc7663a-08f0-4737-9e8c-148ce897a09c">IFD/CMF</Division_x0020_or_x0020_Unit>
    <Other_x0020_Author xmlns="cdc7663a-08f0-4737-9e8c-148ce897a09c" xsi:nil="true"/>
    <IDBDocs_x0020_Number xmlns="cdc7663a-08f0-4737-9e8c-148ce897a09c" xsi:nil="true"/>
    <Document_x0020_Author xmlns="cdc7663a-08f0-4737-9e8c-148ce897a09c">Bernedo, Cecilia</Document_x0020_Author>
    <_dlc_DocId xmlns="cdc7663a-08f0-4737-9e8c-148ce897a09c">EZSHARE-811525104-8</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TaxCatchAll xmlns="cdc7663a-08f0-4737-9e8c-148ce897a09c">
      <Value>34</Value>
      <Value>18</Value>
      <Value>20</Value>
      <Value>1</Value>
      <Value>35</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RG-L1115</Project_x0020_Number>
    <Package_x0020_Code xmlns="cdc7663a-08f0-4737-9e8c-148ce897a09c" xsi:nil="true"/>
    <Migration_x0020_Info xmlns="cdc7663a-08f0-4737-9e8c-148ce897a09c" xsi:nil="true"/>
    <Approval_x0020_Number xmlns="cdc7663a-08f0-4737-9e8c-148ce897a09c">4377/OC-RG;</Approval_x0020_Number>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ENABLING ENVIRONMENT FOR SUSTAINABLE INTEGRATION</TermName>
          <TermId xmlns="http://schemas.microsoft.com/office/infopath/2007/PartnerControls">1f2c6703-29c4-4a01-9e50-6e82ccf1ec08</TermId>
        </TermInfo>
      </Terms>
    </b2ec7cfb18674cb8803df6b262e8b107>
    <Document_x0020_Language_x0020_IDB xmlns="cdc7663a-08f0-4737-9e8c-148ce897a09c">English</Document_x0020_Language_x0020_IDB>
    <_dlc_DocIdUrl xmlns="cdc7663a-08f0-4737-9e8c-148ce897a09c">
      <Url>https://idbg.sharepoint.com/teams/EZ-RG-LON/RG-L1115/_layouts/15/DocIdRedir.aspx?ID=EZSHARE-811525104-8</Url>
      <Description>EZSHARE-811525104-8</Description>
    </_dlc_DocIdUrl>
    <Phase xmlns="cdc7663a-08f0-4737-9e8c-148ce897a09c">ACTIVE</Phas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Finance;Banking and Financial Services;Financial and Capital Markets;Financial Sector Development;</Webtopic>
    <Abstract xmlns="cdc7663a-08f0-4737-9e8c-148ce897a09c" xsi:nil="true"/>
    <Publishing_x0020_House xmlns="cdc7663a-08f0-4737-9e8c-148ce897a09c" xsi:nil="true"/>
  </documentManagement>
</p:propertie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038D81D4-B8EF-4F29-AE3D-FE96BE75B4CA}">
  <ds:schemaRefs>
    <ds:schemaRef ds:uri="http://schemas.openxmlformats.org/officeDocument/2006/bibliography"/>
  </ds:schemaRefs>
</ds:datastoreItem>
</file>

<file path=customXml/itemProps2.xml><?xml version="1.0" encoding="utf-8"?>
<ds:datastoreItem xmlns:ds="http://schemas.openxmlformats.org/officeDocument/2006/customXml" ds:itemID="{99A144D0-103C-45F6-9D58-81C3A1BED1DE}"/>
</file>

<file path=customXml/itemProps3.xml><?xml version="1.0" encoding="utf-8"?>
<ds:datastoreItem xmlns:ds="http://schemas.openxmlformats.org/officeDocument/2006/customXml" ds:itemID="{D771CBC8-313D-4310-8853-53B113AC41E9}"/>
</file>

<file path=customXml/itemProps4.xml><?xml version="1.0" encoding="utf-8"?>
<ds:datastoreItem xmlns:ds="http://schemas.openxmlformats.org/officeDocument/2006/customXml" ds:itemID="{EED28C79-04A7-41DC-AD94-A196D93EC98E}"/>
</file>

<file path=customXml/itemProps5.xml><?xml version="1.0" encoding="utf-8"?>
<ds:datastoreItem xmlns:ds="http://schemas.openxmlformats.org/officeDocument/2006/customXml" ds:itemID="{322918EE-5440-4812-8512-E9EA76C622B0}"/>
</file>

<file path=customXml/itemProps6.xml><?xml version="1.0" encoding="utf-8"?>
<ds:datastoreItem xmlns:ds="http://schemas.openxmlformats.org/officeDocument/2006/customXml" ds:itemID="{316A1A8C-0867-49E2-BF72-9561EBB91B8B}"/>
</file>

<file path=customXml/itemProps7.xml><?xml version="1.0" encoding="utf-8"?>
<ds:datastoreItem xmlns:ds="http://schemas.openxmlformats.org/officeDocument/2006/customXml" ds:itemID="{CAD93493-1F6F-4871-AE4B-5684EF1D6C04}"/>
</file>

<file path=customXml/itemProps8.xml><?xml version="1.0" encoding="utf-8"?>
<ds:datastoreItem xmlns:ds="http://schemas.openxmlformats.org/officeDocument/2006/customXml" ds:itemID="{F6EAEAF7-DA29-44B1-AA20-5A1A0076F4B2}"/>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15848</Characters>
  <Application>Microsoft Office Word</Application>
  <DocSecurity>0</DocSecurity>
  <Lines>428</Lines>
  <Paragraphs>147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Bernedo, Cecilia</cp:lastModifiedBy>
  <cp:revision>2</cp:revision>
  <cp:lastPrinted>2014-08-22T15:30:00Z</cp:lastPrinted>
  <dcterms:created xsi:type="dcterms:W3CDTF">2017-10-14T02:38:00Z</dcterms:created>
  <dcterms:modified xsi:type="dcterms:W3CDTF">2017-10-14T02:38:00Z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35;#ENABLING ENVIRONMENT FOR SUSTAINABLE INTEGRATION|1f2c6703-29c4-4a01-9e50-6e82ccf1ec08</vt:lpwstr>
  </property>
  <property fmtid="{D5CDD505-2E9C-101B-9397-08002B2CF9AE}" pid="7" name="Country">
    <vt:lpwstr>20;#Regional|2537a5b7-6d8e-482c-94dc-32c3cc44ff65</vt:lpwstr>
  </property>
  <property fmtid="{D5CDD505-2E9C-101B-9397-08002B2CF9AE}" pid="8" name="Fund IDB">
    <vt:lpwstr>18;#ORC|c028a4b2-ad8b-4cf4-9cac-a2ae6a778e23</vt:lpwstr>
  </property>
  <property fmtid="{D5CDD505-2E9C-101B-9397-08002B2CF9AE}" pid="9" name="_dlc_DocIdItemGuid">
    <vt:lpwstr>730c8797-40a1-481e-85c7-bc517d497ef5</vt:lpwstr>
  </property>
  <property fmtid="{D5CDD505-2E9C-101B-9397-08002B2CF9AE}" pid="10" name="Sector IDB">
    <vt:lpwstr>34;#REGIONAL INTEGRATION|b03a04c9-d326-4abf-a4f0-668c26a9787b</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/teams/EZ-RG-LON/RG-L1115/05 Basic Data/Draft Area/POD - Plan de Monitoreo y Evaluación - RG-L1115.docx</vt:lpwstr>
  </property>
  <property fmtid="{D5CDD505-2E9C-101B-9397-08002B2CF9AE}" pid="13" name="RecordStorageActiveId">
    <vt:lpwstr>a93e880e-e1d9-42af-bc04-25edc265309e</vt:lpwstr>
  </property>
  <property fmtid="{D5CDD505-2E9C-101B-9397-08002B2CF9AE}" pid="14" name="Disclosure Activity">
    <vt:lpwstr>Loan Proposal</vt:lpwstr>
  </property>
  <property fmtid="{D5CDD505-2E9C-101B-9397-08002B2CF9AE}" pid="15" name="ContentTypeId">
    <vt:lpwstr>0x0101001A458A224826124E8B45B1D613300CFC003C3C9D8C9F18024096DD7DC6233E9E3E</vt:lpwstr>
  </property>
</Properties>
</file>