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27F5" w14:textId="38DC285A" w:rsidR="009F4054" w:rsidRDefault="00E033F7" w:rsidP="007D5625">
      <w:pPr>
        <w:spacing w:after="0"/>
        <w:jc w:val="center"/>
        <w:rPr>
          <w:rFonts w:ascii="Arial" w:hAnsi="Arial" w:cs="Arial"/>
          <w:b/>
          <w:smallCaps/>
          <w:color w:val="2F5496" w:themeColor="accent1" w:themeShade="BF"/>
          <w:sz w:val="32"/>
          <w:szCs w:val="32"/>
        </w:rPr>
      </w:pPr>
      <w:bookmarkStart w:id="0" w:name="_GoBack"/>
      <w:bookmarkEnd w:id="0"/>
      <w:r w:rsidRPr="00226AE6">
        <w:rPr>
          <w:rFonts w:ascii="Arial" w:hAnsi="Arial" w:cs="Arial"/>
          <w:b/>
          <w:smallCaps/>
          <w:color w:val="2F5496" w:themeColor="accent1" w:themeShade="BF"/>
          <w:sz w:val="32"/>
          <w:szCs w:val="32"/>
        </w:rPr>
        <w:t>Definiciones de Micro, Pequeña y Mediana Empresa en El Salvador</w:t>
      </w:r>
    </w:p>
    <w:p w14:paraId="7104E01B" w14:textId="77777777" w:rsidR="007D5625" w:rsidRPr="00226AE6" w:rsidRDefault="007D5625" w:rsidP="007D5625">
      <w:pPr>
        <w:spacing w:after="0"/>
        <w:jc w:val="center"/>
        <w:rPr>
          <w:rFonts w:ascii="Arial" w:hAnsi="Arial" w:cs="Arial"/>
          <w:b/>
          <w:smallCaps/>
          <w:color w:val="2F5496" w:themeColor="accent1" w:themeShade="BF"/>
          <w:sz w:val="32"/>
          <w:szCs w:val="32"/>
        </w:rPr>
      </w:pPr>
    </w:p>
    <w:p w14:paraId="3221A954" w14:textId="520E17CB" w:rsidR="00E033F7" w:rsidRDefault="00E033F7" w:rsidP="007D5625">
      <w:pPr>
        <w:spacing w:after="0"/>
        <w:jc w:val="both"/>
        <w:rPr>
          <w:rFonts w:ascii="Arial" w:hAnsi="Arial" w:cs="Arial"/>
        </w:rPr>
      </w:pPr>
      <w:r w:rsidRPr="00226AE6">
        <w:rPr>
          <w:rFonts w:ascii="Arial" w:hAnsi="Arial" w:cs="Arial"/>
        </w:rPr>
        <w:t xml:space="preserve">Para la definición de Micro, Pequeña y Mediana empresa (MIPYME) se considerará el régimen legal de El Salvador.  Para el caso de la Micro y Pequeña empresa aplicarán las definiciones establecidas en la </w:t>
      </w:r>
      <w:r w:rsidRPr="00226AE6">
        <w:rPr>
          <w:rFonts w:ascii="Arial" w:hAnsi="Arial" w:cs="Arial"/>
          <w:i/>
        </w:rPr>
        <w:t>Ley de Fomento, Protección y Desarrollo de la Micro y Pequeña Empresa</w:t>
      </w:r>
      <w:r w:rsidRPr="00226AE6">
        <w:rPr>
          <w:rFonts w:ascii="Arial" w:hAnsi="Arial" w:cs="Arial"/>
        </w:rPr>
        <w:t xml:space="preserve">. </w:t>
      </w:r>
      <w:r w:rsidR="00C2698B" w:rsidRPr="00226AE6">
        <w:rPr>
          <w:rFonts w:ascii="Arial" w:hAnsi="Arial" w:cs="Arial"/>
        </w:rPr>
        <w:t>Por otra parte, para la</w:t>
      </w:r>
      <w:r w:rsidRPr="00226AE6">
        <w:rPr>
          <w:rFonts w:ascii="Arial" w:hAnsi="Arial" w:cs="Arial"/>
        </w:rPr>
        <w:t xml:space="preserve"> Mediana empresa se considerará</w:t>
      </w:r>
      <w:r w:rsidR="00C2698B" w:rsidRPr="00226AE6">
        <w:rPr>
          <w:rFonts w:ascii="Arial" w:hAnsi="Arial" w:cs="Arial"/>
        </w:rPr>
        <w:t xml:space="preserve"> la</w:t>
      </w:r>
      <w:r w:rsidRPr="00226AE6">
        <w:rPr>
          <w:rFonts w:ascii="Arial" w:hAnsi="Arial" w:cs="Arial"/>
        </w:rPr>
        <w:t xml:space="preserve"> definición establecida por el Ministerio de Economía de El Salvador. Estas definiciones se detallan </w:t>
      </w:r>
      <w:r w:rsidR="00C2698B" w:rsidRPr="00226AE6">
        <w:rPr>
          <w:rFonts w:ascii="Arial" w:hAnsi="Arial" w:cs="Arial"/>
        </w:rPr>
        <w:t>a continuación</w:t>
      </w:r>
      <w:r w:rsidRPr="00226AE6">
        <w:rPr>
          <w:rFonts w:ascii="Arial" w:hAnsi="Arial" w:cs="Arial"/>
        </w:rPr>
        <w:t>:</w:t>
      </w:r>
    </w:p>
    <w:p w14:paraId="01B3B891" w14:textId="77777777" w:rsidR="00714A8D" w:rsidRPr="00226AE6" w:rsidRDefault="00714A8D" w:rsidP="007D5625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0"/>
        <w:gridCol w:w="3173"/>
        <w:gridCol w:w="2617"/>
      </w:tblGrid>
      <w:tr w:rsidR="00360129" w:rsidRPr="00360129" w14:paraId="00D73003" w14:textId="77777777" w:rsidTr="00D654CD">
        <w:trPr>
          <w:trHeight w:val="750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17D28A1C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TAMAÑO O SEGMENTO</w:t>
            </w:r>
            <w:r w:rsidRPr="003601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br/>
              <w:t>Descripción del segmento de la Unidad económica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30903AE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DIMENSIÓN FINANCIERA</w:t>
            </w:r>
            <w:r w:rsidRPr="003601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br/>
              <w:t>(ventas brutas anuales)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BDEE3D6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DIMENSIÓN LABORAL</w:t>
            </w:r>
            <w:r w:rsidRPr="003601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br/>
              <w:t>(trabajadores o personal ocupado)</w:t>
            </w:r>
          </w:p>
        </w:tc>
      </w:tr>
      <w:tr w:rsidR="00360129" w:rsidRPr="00360129" w14:paraId="39B0ABB1" w14:textId="77777777" w:rsidTr="00D654CD">
        <w:trPr>
          <w:trHeight w:val="1860"/>
        </w:trPr>
        <w:tc>
          <w:tcPr>
            <w:tcW w:w="2128" w:type="pct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5A598E17" w14:textId="6142428B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Emprendimiento de Iniciativas Económicas Emprendimiento (1)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br/>
              <w:t xml:space="preserve">Son las económicas </w:t>
            </w:r>
            <w:r w:rsidR="00714A8D"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excluidas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 la </w:t>
            </w:r>
            <w:r w:rsidR="00714A8D"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calidad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 contribuyente, según Art. 28 ley de IVA, donde se establece que el volumen de ventas brutas </w:t>
            </w:r>
            <w:r w:rsidR="00714A8D"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anuales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debe ser menor a cincuenta mil colones.</w:t>
            </w:r>
          </w:p>
        </w:tc>
        <w:tc>
          <w:tcPr>
            <w:tcW w:w="1574" w:type="pct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38ACDCFB" w14:textId="4F14FD8E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Hasta un </w:t>
            </w:r>
            <w:r w:rsidR="00714A8D"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máximo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de US$ 5.714,29 dólares americanos</w:t>
            </w:r>
          </w:p>
        </w:tc>
        <w:tc>
          <w:tcPr>
            <w:tcW w:w="1298" w:type="pct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vAlign w:val="center"/>
            <w:hideMark/>
          </w:tcPr>
          <w:p w14:paraId="5AA65250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Trabajadores no remunerados</w:t>
            </w:r>
          </w:p>
        </w:tc>
      </w:tr>
      <w:tr w:rsidR="00360129" w:rsidRPr="00360129" w14:paraId="3D1DC16C" w14:textId="77777777" w:rsidTr="00D654CD">
        <w:trPr>
          <w:trHeight w:val="1230"/>
        </w:trPr>
        <w:tc>
          <w:tcPr>
            <w:tcW w:w="2128" w:type="pct"/>
            <w:tcBorders>
              <w:top w:val="nil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49B77CF7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Microempresa (2)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br/>
              <w:t>Persona natural o jurídica que opera en los diversos sectores de la economía, a través de una unidad económica.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1F41FD81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Con un nivel de ventas brutas anuales hasta 482 salarios mínimos mensuales de mayor cuantía y 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vAlign w:val="center"/>
            <w:hideMark/>
          </w:tcPr>
          <w:p w14:paraId="41A6F54F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Hasta 10 trabajadores</w:t>
            </w:r>
          </w:p>
        </w:tc>
      </w:tr>
      <w:tr w:rsidR="00360129" w:rsidRPr="00360129" w14:paraId="5B732096" w14:textId="77777777" w:rsidTr="00D654CD">
        <w:trPr>
          <w:trHeight w:val="1330"/>
        </w:trPr>
        <w:tc>
          <w:tcPr>
            <w:tcW w:w="2128" w:type="pct"/>
            <w:tcBorders>
              <w:top w:val="nil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39923163" w14:textId="5FFD047F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Pequeña empresa (2)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br/>
              <w:t xml:space="preserve">Persona natural o jurídica que opera en los diversos sectores </w:t>
            </w:r>
            <w:r w:rsidR="009F4B1E"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de la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economía, a través de una unidad económica.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387D850C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Con un nivel de ventas brutas anuales mayores a 482 salarios mínimos mensuales de mayor cuantía y 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vAlign w:val="center"/>
            <w:hideMark/>
          </w:tcPr>
          <w:p w14:paraId="4265EE48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 un máximo de 50 trabajadores</w:t>
            </w:r>
          </w:p>
        </w:tc>
      </w:tr>
      <w:tr w:rsidR="00360129" w:rsidRPr="00360129" w14:paraId="65DA9F77" w14:textId="77777777" w:rsidTr="00714A8D">
        <w:trPr>
          <w:trHeight w:val="940"/>
        </w:trPr>
        <w:tc>
          <w:tcPr>
            <w:tcW w:w="5000" w:type="pct"/>
            <w:gridSpan w:val="3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11ED" w14:textId="77777777" w:rsidR="00360129" w:rsidRPr="00360129" w:rsidRDefault="00360129" w:rsidP="0036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Fuente:</w:t>
            </w:r>
            <w:r w:rsidRPr="00360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br/>
            </w:r>
            <w:r w:rsidRPr="00360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(1) </w:t>
            </w:r>
            <w:r w:rsidRPr="00360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Resolución GA-008/2016 CONAMYPE, 02 de marzo de 2016, vigent3e desde el 15 de marzo de 2016.</w:t>
            </w:r>
            <w:r w:rsidRPr="00360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br/>
            </w:r>
            <w:r w:rsidRPr="00360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(2)</w:t>
            </w:r>
            <w:r w:rsidRPr="00360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Artículo 3, Ley de Fomento, Protección y Desarrollo para la Micro y Pequeña Empresa.</w:t>
            </w:r>
          </w:p>
        </w:tc>
      </w:tr>
      <w:tr w:rsidR="00360129" w:rsidRPr="00360129" w14:paraId="23CCCFBE" w14:textId="77777777" w:rsidTr="00A26096">
        <w:trPr>
          <w:trHeight w:val="74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876D" w14:textId="77777777" w:rsidR="00360129" w:rsidRPr="00360129" w:rsidRDefault="00360129" w:rsidP="0036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295B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49D8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60129" w:rsidRPr="00360129" w14:paraId="5294B0F8" w14:textId="77777777" w:rsidTr="00D654CD">
        <w:trPr>
          <w:trHeight w:val="780"/>
        </w:trPr>
        <w:tc>
          <w:tcPr>
            <w:tcW w:w="2128" w:type="pc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34A7190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TAMAÑO O SEGMENTO</w:t>
            </w:r>
            <w:r w:rsidRPr="003601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br/>
              <w:t>Descripción del segmento de la Unidad económica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9F34401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DIMENSIÓN FINANCIERA</w:t>
            </w:r>
            <w:r w:rsidRPr="003601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br/>
              <w:t>(ventas brutas anuales)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484B806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SV"/>
              </w:rPr>
              <w:t>DIMENSIÓN LABORAL</w:t>
            </w:r>
            <w:r w:rsidRPr="0036012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SV"/>
              </w:rPr>
              <w:br/>
              <w:t>(trabajadores o personal ocupado)</w:t>
            </w:r>
          </w:p>
        </w:tc>
      </w:tr>
      <w:tr w:rsidR="00360129" w:rsidRPr="00360129" w14:paraId="6F2693A7" w14:textId="77777777" w:rsidTr="00D654CD">
        <w:trPr>
          <w:trHeight w:val="1260"/>
        </w:trPr>
        <w:tc>
          <w:tcPr>
            <w:tcW w:w="2128" w:type="pct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2D55FE6D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Mediana Empresa (3)</w:t>
            </w: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br/>
              <w:t>"Persona natural o jurídica que opera en el mercado produciendo y/o comercializando bienes o servicios por riesgo propio, a través de una unidad organizativa".</w:t>
            </w:r>
          </w:p>
        </w:tc>
        <w:tc>
          <w:tcPr>
            <w:tcW w:w="1574" w:type="pct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570E5764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 un nivel de ventas brutas anuales hasta de US$7 millones</w:t>
            </w:r>
          </w:p>
        </w:tc>
        <w:tc>
          <w:tcPr>
            <w:tcW w:w="1298" w:type="pct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vAlign w:val="center"/>
            <w:hideMark/>
          </w:tcPr>
          <w:p w14:paraId="5C3B6F38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Hasta 100 trabajadores</w:t>
            </w:r>
          </w:p>
        </w:tc>
      </w:tr>
      <w:tr w:rsidR="00360129" w:rsidRPr="00360129" w14:paraId="519CEC23" w14:textId="77777777" w:rsidTr="00D654CD">
        <w:trPr>
          <w:trHeight w:val="670"/>
        </w:trPr>
        <w:tc>
          <w:tcPr>
            <w:tcW w:w="2128" w:type="pct"/>
            <w:tcBorders>
              <w:top w:val="nil"/>
              <w:left w:val="single" w:sz="8" w:space="0" w:color="305496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35FB657B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Gran empresa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305496"/>
              <w:right w:val="nil"/>
            </w:tcBorders>
            <w:shd w:val="clear" w:color="auto" w:fill="auto"/>
            <w:vAlign w:val="center"/>
            <w:hideMark/>
          </w:tcPr>
          <w:p w14:paraId="0870E43F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Con un nivel de ventas brutas anuales mayores a US$7 millones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auto" w:fill="auto"/>
            <w:vAlign w:val="center"/>
            <w:hideMark/>
          </w:tcPr>
          <w:p w14:paraId="6DF10014" w14:textId="77777777" w:rsidR="00360129" w:rsidRPr="00360129" w:rsidRDefault="00360129" w:rsidP="003601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360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Más de 100 trabajadores</w:t>
            </w:r>
          </w:p>
        </w:tc>
      </w:tr>
      <w:tr w:rsidR="00360129" w:rsidRPr="00360129" w14:paraId="2248E22D" w14:textId="77777777" w:rsidTr="00A26096">
        <w:trPr>
          <w:trHeight w:val="817"/>
        </w:trPr>
        <w:tc>
          <w:tcPr>
            <w:tcW w:w="5000" w:type="pct"/>
            <w:gridSpan w:val="3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D1B6" w14:textId="77777777" w:rsidR="00360129" w:rsidRPr="00360129" w:rsidRDefault="00360129" w:rsidP="00360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</w:pPr>
            <w:r w:rsidRPr="00360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Fuente:</w:t>
            </w:r>
            <w:r w:rsidRPr="00360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br/>
            </w:r>
            <w:r w:rsidRPr="003601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SV"/>
              </w:rPr>
              <w:t>(3) Ministerio de Economía de El Salvador</w:t>
            </w:r>
            <w:r w:rsidRPr="003601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, Generando Riqueza desde la Base: Políticas y Estrategias para la Competitividad Sostenible de las MIPYMES.</w:t>
            </w:r>
          </w:p>
        </w:tc>
      </w:tr>
    </w:tbl>
    <w:p w14:paraId="02D82786" w14:textId="70DC7E25" w:rsidR="00E033F7" w:rsidRPr="00226AE6" w:rsidRDefault="00E033F7" w:rsidP="008231D8">
      <w:pPr>
        <w:rPr>
          <w:rFonts w:ascii="Arial" w:hAnsi="Arial" w:cs="Arial"/>
          <w:b/>
          <w:smallCaps/>
        </w:rPr>
      </w:pPr>
    </w:p>
    <w:sectPr w:rsidR="00E033F7" w:rsidRPr="00226AE6" w:rsidSect="007D56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F7"/>
    <w:rsid w:val="000314AC"/>
    <w:rsid w:val="00102872"/>
    <w:rsid w:val="00226AE6"/>
    <w:rsid w:val="00304DEE"/>
    <w:rsid w:val="00360129"/>
    <w:rsid w:val="00504C6A"/>
    <w:rsid w:val="00714A8D"/>
    <w:rsid w:val="007D5625"/>
    <w:rsid w:val="008231D8"/>
    <w:rsid w:val="009F4054"/>
    <w:rsid w:val="009F4B1E"/>
    <w:rsid w:val="00A26096"/>
    <w:rsid w:val="00C2698B"/>
    <w:rsid w:val="00D654CD"/>
    <w:rsid w:val="00E033F7"/>
    <w:rsid w:val="00F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095B"/>
  <w15:chartTrackingRefBased/>
  <w15:docId w15:val="{31F64BCE-1357-41BC-B7C8-BEEBAE4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6.xml"/><Relationship Id="rId5" Type="http://schemas.openxmlformats.org/officeDocument/2006/relationships/settings" Target="settings.xml"/><Relationship Id="rId10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 Salvador</TermName>
          <TermId xmlns="http://schemas.microsoft.com/office/infopath/2007/PartnerControls">057b77a9-2761-48a1-b9dc-78a115c002df</TermId>
        </TermInfo>
      </Terms>
    </ic46d7e087fd4a108fb86518ca413cc6>
    <IDBDocs_x0020_Number xmlns="cdc7663a-08f0-4737-9e8c-148ce897a09c" xsi:nil="true"/>
    <Division_x0020_or_x0020_Unit xmlns="cdc7663a-08f0-4737-9e8c-148ce897a09c">IFD/CMF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 xsi:nil="true"/>
    <Document_x0020_Author xmlns="cdc7663a-08f0-4737-9e8c-148ce897a09c">Lozano Miranda Ana Lucia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 MARKET DEVELOPMENT</TermName>
          <TermId xmlns="http://schemas.microsoft.com/office/infopath/2007/PartnerControls">5f08329b-f2bb-4342-ba75-eb4216b403d4</TermId>
        </TermInfo>
      </Terms>
    </b2ec7cfb18674cb8803df6b262e8b107>
    <Business_x0020_Area xmlns="cdc7663a-08f0-4737-9e8c-148ce897a09c" xsi:nil="true"/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50</Value>
      <Value>27</Value>
      <Value>24</Value>
      <Value>245</Value>
      <Value>1</Value>
      <Value>51</Value>
    </TaxCatchAll>
    <Operation_x0020_Type xmlns="cdc7663a-08f0-4737-9e8c-148ce897a09c" xsi:nil="true"/>
    <Package_x0020_Code xmlns="cdc7663a-08f0-4737-9e8c-148ce897a09c" xsi:nil="true"/>
    <Identifier xmlns="cdc7663a-08f0-4737-9e8c-148ce897a09c">EEO</Identifier>
    <Project_x0020_Number xmlns="cdc7663a-08f0-4737-9e8c-148ce897a09c">ES-L1138;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MARKETS</TermName>
          <TermId xmlns="http://schemas.microsoft.com/office/infopath/2007/PartnerControls">75500f29-2419-473a-bcd8-84901ddc2aa7</TermId>
        </TermInfo>
      </Terms>
    </nddeef1749674d76abdbe4b239a70bc6>
    <Record_x0020_Number xmlns="cdc7663a-08f0-4737-9e8c-148ce897a09c" xsi:nil="true"/>
    <_dlc_DocId xmlns="cdc7663a-08f0-4737-9e8c-148ce897a09c">EZSHARE-780044944-40</_dlc_DocId>
    <_dlc_DocIdUrl xmlns="cdc7663a-08f0-4737-9e8c-148ce897a09c">
      <Url>https://idbg.sharepoint.com/teams/EZ-ES-LON/ES-L1138/_layouts/15/DocIdRedir.aspx?ID=EZSHARE-780044944-40</Url>
      <Description>EZSHARE-780044944-40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BC14E89286345F4BA26AFD550E3F34D7" ma:contentTypeVersion="222" ma:contentTypeDescription="A content type to manage public (operations) IDB documents" ma:contentTypeScope="" ma:versionID="eea864a517a8a7e9c5c9d40b8964014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d6c7bf6aa4c0f55b5fc02b7f099a77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9C34393C-DD25-47CA-BE91-00CB7E1C6D6B}">
  <ds:schemaRefs>
    <ds:schemaRef ds:uri="00a23cd6-e6f6-4b48-b378-fe6b5d322c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aabb3d-2200-4d75-8f41-4312ac6646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EFAB63-9D27-4BFD-AA5D-EE021B624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09919-19C1-41ED-8E5C-E87CFF8C05EC}"/>
</file>

<file path=customXml/itemProps4.xml><?xml version="1.0" encoding="utf-8"?>
<ds:datastoreItem xmlns:ds="http://schemas.openxmlformats.org/officeDocument/2006/customXml" ds:itemID="{FE21B729-02B2-479B-8070-C4006ED90A74}"/>
</file>

<file path=customXml/itemProps5.xml><?xml version="1.0" encoding="utf-8"?>
<ds:datastoreItem xmlns:ds="http://schemas.openxmlformats.org/officeDocument/2006/customXml" ds:itemID="{5AB902B6-415D-479C-BCC2-740439D344B9}"/>
</file>

<file path=customXml/itemProps6.xml><?xml version="1.0" encoding="utf-8"?>
<ds:datastoreItem xmlns:ds="http://schemas.openxmlformats.org/officeDocument/2006/customXml" ds:itemID="{54D5EE1F-7DD6-4BA5-B838-BEA6374A7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 de Landaverde, Ana Maria</dc:creator>
  <cp:keywords>Enlace Opcional para QRR</cp:keywords>
  <dc:description/>
  <cp:lastModifiedBy>Lozano Miranda, Ana Lucia</cp:lastModifiedBy>
  <cp:revision>2</cp:revision>
  <dcterms:created xsi:type="dcterms:W3CDTF">2020-04-27T13:53:00Z</dcterms:created>
  <dcterms:modified xsi:type="dcterms:W3CDTF">2020-04-27T13:53:00Z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>245;#Enlace Opcional para QRR|98ae3553-aa2e-4f47-8e27-fa90b53996a6</vt:lpwstr>
  </property>
  <property fmtid="{D5CDD505-2E9C-101B-9397-08002B2CF9AE}" pid="4" name="TaxKeywordTaxHTField">
    <vt:lpwstr>Enlace Opcional para QRR|98ae3553-aa2e-4f47-8e27-fa90b53996a6</vt:lpwstr>
  </property>
  <property fmtid="{D5CDD505-2E9C-101B-9397-08002B2CF9AE}" pid="5" name="Series Operations IDB">
    <vt:lpwstr/>
  </property>
  <property fmtid="{D5CDD505-2E9C-101B-9397-08002B2CF9AE}" pid="6" name="Sub-Sector">
    <vt:lpwstr>51;#BANKING MARKET DEVELOPMENT|5f08329b-f2bb-4342-ba75-eb4216b403d4</vt:lpwstr>
  </property>
  <property fmtid="{D5CDD505-2E9C-101B-9397-08002B2CF9AE}" pid="7" name="Fund IDB">
    <vt:lpwstr>27;#ORC|c028a4b2-ad8b-4cf4-9cac-a2ae6a778e23</vt:lpwstr>
  </property>
  <property fmtid="{D5CDD505-2E9C-101B-9397-08002B2CF9AE}" pid="8" name="Country">
    <vt:lpwstr>24;#El Salvador|057b77a9-2761-48a1-b9dc-78a115c002df</vt:lpwstr>
  </property>
  <property fmtid="{D5CDD505-2E9C-101B-9397-08002B2CF9AE}" pid="9" name="Sector IDB">
    <vt:lpwstr>50;#FINANCIAL MARKETS|75500f29-2419-473a-bcd8-84901ddc2aa7</vt:lpwstr>
  </property>
  <property fmtid="{D5CDD505-2E9C-101B-9397-08002B2CF9AE}" pid="10" name="Function Operations IDB">
    <vt:lpwstr>1;#Project Preparation Planning and Design|29ca0c72-1fc4-435f-a09c-28585cb5eac9</vt:lpwstr>
  </property>
  <property fmtid="{D5CDD505-2E9C-101B-9397-08002B2CF9AE}" pid="11" name="_dlc_DocIdItemGuid">
    <vt:lpwstr>8415c0ea-e264-4972-ab67-a672dde2d3e8</vt:lpwstr>
  </property>
  <property fmtid="{D5CDD505-2E9C-101B-9397-08002B2CF9AE}" pid="12" name="ContentTypeId">
    <vt:lpwstr>0x0101001A458A224826124E8B45B1D613300CFC00BC14E89286345F4BA26AFD550E3F34D7</vt:lpwstr>
  </property>
</Properties>
</file>