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82E1" w14:textId="113BEFEA" w:rsidR="00A83D94" w:rsidRPr="00513676" w:rsidRDefault="00546C8D" w:rsidP="004631D6">
      <w:pPr>
        <w:pStyle w:val="Heading1a"/>
        <w:keepNext w:val="0"/>
        <w:keepLines w:val="0"/>
        <w:tabs>
          <w:tab w:val="clear" w:pos="-720"/>
        </w:tabs>
        <w:suppressAutoHyphens w:val="0"/>
        <w:jc w:val="left"/>
        <w:rPr>
          <w:rFonts w:asciiTheme="minorHAnsi" w:hAnsiTheme="minorHAnsi" w:cstheme="minorHAnsi"/>
          <w:smallCaps w:val="0"/>
          <w:color w:val="000000" w:themeColor="text1"/>
          <w:sz w:val="24"/>
          <w:szCs w:val="24"/>
          <w:u w:val="single"/>
          <w:lang w:val="es-419"/>
        </w:rPr>
      </w:pPr>
      <w:r w:rsidRPr="004631D6">
        <w:rPr>
          <w:rFonts w:asciiTheme="minorHAnsi" w:hAnsiTheme="minorHAnsi" w:cstheme="minorHAnsi"/>
          <w:noProof/>
          <w:color w:val="000000" w:themeColor="text1"/>
          <w:sz w:val="24"/>
          <w:szCs w:val="24"/>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2625" cy="495300"/>
                    </a:xfrm>
                    <a:prstGeom prst="rect">
                      <a:avLst/>
                    </a:prstGeom>
                  </pic:spPr>
                </pic:pic>
              </a:graphicData>
            </a:graphic>
          </wp:inline>
        </w:drawing>
      </w:r>
      <w:r w:rsidRPr="00513676">
        <w:rPr>
          <w:rFonts w:asciiTheme="minorHAnsi" w:hAnsiTheme="minorHAnsi" w:cstheme="minorHAnsi"/>
          <w:color w:val="000000" w:themeColor="text1"/>
          <w:sz w:val="24"/>
          <w:szCs w:val="24"/>
          <w:lang w:val="es-419"/>
        </w:rPr>
        <w:t xml:space="preserve">                </w:t>
      </w:r>
      <w:r w:rsidR="08202347" w:rsidRPr="004631D6">
        <w:rPr>
          <w:rFonts w:asciiTheme="minorHAnsi" w:hAnsiTheme="minorHAnsi" w:cstheme="minorHAnsi"/>
          <w:color w:val="000000" w:themeColor="text1"/>
          <w:sz w:val="24"/>
          <w:szCs w:val="24"/>
        </w:rPr>
        <w:t xml:space="preserve"> </w:t>
      </w:r>
    </w:p>
    <w:p w14:paraId="7BC714B6" w14:textId="2016C283" w:rsidR="00D761FB" w:rsidRPr="004631D6" w:rsidRDefault="00A83D94" w:rsidP="08202347">
      <w:pPr>
        <w:pStyle w:val="Heading1a"/>
        <w:keepNext w:val="0"/>
        <w:keepLines w:val="0"/>
        <w:tabs>
          <w:tab w:val="clear" w:pos="-720"/>
        </w:tabs>
        <w:suppressAutoHyphens w:val="0"/>
        <w:rPr>
          <w:rFonts w:asciiTheme="minorHAnsi" w:eastAsiaTheme="minorEastAsia" w:hAnsiTheme="minorHAnsi" w:cstheme="minorHAnsi"/>
          <w:color w:val="000000" w:themeColor="text1"/>
          <w:sz w:val="24"/>
          <w:szCs w:val="24"/>
          <w:u w:val="single"/>
          <w:lang w:val="es-419"/>
        </w:rPr>
      </w:pPr>
      <w:r w:rsidRPr="004631D6">
        <w:rPr>
          <w:rFonts w:asciiTheme="minorHAnsi" w:eastAsiaTheme="minorEastAsia" w:hAnsiTheme="minorHAnsi" w:cstheme="minorHAnsi"/>
          <w:smallCaps w:val="0"/>
          <w:color w:val="000000" w:themeColor="text1"/>
          <w:sz w:val="24"/>
          <w:szCs w:val="24"/>
          <w:u w:val="single"/>
          <w:lang w:val="es-419"/>
        </w:rPr>
        <w:t xml:space="preserve"> </w:t>
      </w:r>
      <w:r w:rsidR="00546C8D" w:rsidRPr="004631D6">
        <w:rPr>
          <w:rFonts w:asciiTheme="minorHAnsi" w:eastAsiaTheme="minorEastAsia" w:hAnsiTheme="minorHAnsi" w:cstheme="minorHAnsi"/>
          <w:smallCaps w:val="0"/>
          <w:color w:val="000000" w:themeColor="text1"/>
          <w:sz w:val="24"/>
          <w:szCs w:val="24"/>
          <w:u w:val="single"/>
          <w:lang w:val="es-419"/>
        </w:rPr>
        <w:t xml:space="preserve">SOLICITUD DE </w:t>
      </w:r>
      <w:r w:rsidR="00E82ED1" w:rsidRPr="004631D6">
        <w:rPr>
          <w:rFonts w:asciiTheme="minorHAnsi" w:eastAsiaTheme="minorEastAsia" w:hAnsiTheme="minorHAnsi" w:cstheme="minorHAnsi"/>
          <w:smallCaps w:val="0"/>
          <w:color w:val="000000" w:themeColor="text1"/>
          <w:sz w:val="24"/>
          <w:szCs w:val="24"/>
          <w:u w:val="single"/>
          <w:lang w:val="es-419"/>
        </w:rPr>
        <w:t xml:space="preserve">EXPRESIONES </w:t>
      </w:r>
      <w:r w:rsidR="00546C8D" w:rsidRPr="004631D6">
        <w:rPr>
          <w:rFonts w:asciiTheme="minorHAnsi" w:eastAsiaTheme="minorEastAsia" w:hAnsiTheme="minorHAnsi" w:cstheme="minorHAnsi"/>
          <w:smallCaps w:val="0"/>
          <w:color w:val="000000" w:themeColor="text1"/>
          <w:sz w:val="24"/>
          <w:szCs w:val="24"/>
          <w:u w:val="single"/>
          <w:lang w:val="es-419"/>
        </w:rPr>
        <w:t>DE INTERÉS</w:t>
      </w:r>
    </w:p>
    <w:p w14:paraId="32A39256" w14:textId="77777777" w:rsidR="00D761FB" w:rsidRPr="004631D6" w:rsidRDefault="00546C8D" w:rsidP="08202347">
      <w:pPr>
        <w:pStyle w:val="Heading1a"/>
        <w:keepNext w:val="0"/>
        <w:keepLines w:val="0"/>
        <w:tabs>
          <w:tab w:val="clear" w:pos="-720"/>
        </w:tabs>
        <w:suppressAutoHyphens w:val="0"/>
        <w:rPr>
          <w:rFonts w:asciiTheme="minorHAnsi" w:eastAsiaTheme="minorEastAsia" w:hAnsiTheme="minorHAnsi" w:cstheme="minorHAnsi"/>
          <w:color w:val="000000" w:themeColor="text1"/>
          <w:sz w:val="24"/>
          <w:szCs w:val="24"/>
          <w:u w:val="single"/>
        </w:rPr>
      </w:pPr>
      <w:r w:rsidRPr="004631D6">
        <w:rPr>
          <w:rFonts w:asciiTheme="minorHAnsi" w:eastAsiaTheme="minorEastAsia" w:hAnsiTheme="minorHAnsi" w:cstheme="minorHAnsi"/>
          <w:smallCaps w:val="0"/>
          <w:color w:val="000000" w:themeColor="text1"/>
          <w:sz w:val="24"/>
          <w:szCs w:val="24"/>
          <w:u w:val="single"/>
        </w:rPr>
        <w:t>SERVICIOS DE CONSULTORÍA</w:t>
      </w:r>
    </w:p>
    <w:p w14:paraId="2E615853" w14:textId="77777777" w:rsidR="00D761FB" w:rsidRPr="004631D6" w:rsidRDefault="00D761FB">
      <w:pPr>
        <w:jc w:val="both"/>
        <w:rPr>
          <w:rFonts w:asciiTheme="minorHAnsi" w:hAnsiTheme="minorHAnsi" w:cstheme="minorHAnsi"/>
          <w:color w:val="000000" w:themeColor="text1"/>
        </w:rPr>
      </w:pPr>
    </w:p>
    <w:p w14:paraId="628BF229" w14:textId="49293BB1" w:rsidR="00D761FB" w:rsidRPr="004631D6" w:rsidRDefault="08202347" w:rsidP="08202347">
      <w:pPr>
        <w:suppressAutoHyphens/>
        <w:rPr>
          <w:rFonts w:asciiTheme="minorHAnsi" w:hAnsiTheme="minorHAnsi" w:cstheme="minorHAnsi"/>
          <w:color w:val="000000" w:themeColor="text1"/>
        </w:rPr>
      </w:pPr>
      <w:r w:rsidRPr="004631D6">
        <w:rPr>
          <w:rFonts w:asciiTheme="minorHAnsi" w:hAnsiTheme="minorHAnsi" w:cstheme="minorHAnsi"/>
          <w:color w:val="000000" w:themeColor="text1"/>
        </w:rPr>
        <w:t>Selección #:</w:t>
      </w:r>
      <w:r w:rsidR="004631D6" w:rsidRPr="004631D6">
        <w:rPr>
          <w:rFonts w:asciiTheme="minorHAnsi" w:hAnsiTheme="minorHAnsi" w:cstheme="minorHAnsi"/>
          <w:color w:val="000000" w:themeColor="text1"/>
        </w:rPr>
        <w:t xml:space="preserve"> NI-T1272-P001</w:t>
      </w:r>
    </w:p>
    <w:p w14:paraId="2FE659F0" w14:textId="4EF4C0F7" w:rsidR="00D761FB" w:rsidRPr="004631D6" w:rsidRDefault="08202347">
      <w:pPr>
        <w:rPr>
          <w:rFonts w:asciiTheme="minorHAnsi" w:hAnsiTheme="minorHAnsi" w:cstheme="minorHAnsi"/>
          <w:color w:val="000000" w:themeColor="text1"/>
        </w:rPr>
      </w:pPr>
      <w:r w:rsidRPr="004631D6">
        <w:rPr>
          <w:rFonts w:asciiTheme="minorHAnsi" w:hAnsiTheme="minorHAnsi" w:cstheme="minorHAnsi"/>
          <w:color w:val="000000" w:themeColor="text1"/>
        </w:rPr>
        <w:t>Método de selección:</w:t>
      </w:r>
      <w:r w:rsidR="004631D6" w:rsidRPr="004631D6">
        <w:rPr>
          <w:rFonts w:asciiTheme="minorHAnsi" w:hAnsiTheme="minorHAnsi" w:cstheme="minorHAnsi"/>
          <w:color w:val="000000" w:themeColor="text1"/>
        </w:rPr>
        <w:t xml:space="preserve"> Selección competitiva completa</w:t>
      </w:r>
    </w:p>
    <w:p w14:paraId="4356DB27" w14:textId="074BFB1B" w:rsidR="00D761FB" w:rsidRPr="004631D6" w:rsidRDefault="08202347" w:rsidP="08202347">
      <w:pPr>
        <w:suppressAutoHyphens/>
        <w:rPr>
          <w:rFonts w:asciiTheme="minorHAnsi" w:hAnsiTheme="minorHAnsi" w:cstheme="minorHAnsi"/>
          <w:color w:val="000000" w:themeColor="text1"/>
        </w:rPr>
      </w:pPr>
      <w:r w:rsidRPr="004631D6">
        <w:rPr>
          <w:rFonts w:asciiTheme="minorHAnsi" w:hAnsiTheme="minorHAnsi" w:cstheme="minorHAnsi"/>
          <w:color w:val="000000" w:themeColor="text1"/>
        </w:rPr>
        <w:t xml:space="preserve">País:  </w:t>
      </w:r>
      <w:r w:rsidR="004631D6" w:rsidRPr="004631D6">
        <w:rPr>
          <w:rFonts w:asciiTheme="minorHAnsi" w:hAnsiTheme="minorHAnsi" w:cstheme="minorHAnsi"/>
          <w:color w:val="000000" w:themeColor="text1"/>
        </w:rPr>
        <w:t>Nicaragua</w:t>
      </w:r>
    </w:p>
    <w:p w14:paraId="4C834057" w14:textId="49AC3154" w:rsidR="00D761FB" w:rsidRPr="004631D6" w:rsidRDefault="08202347" w:rsidP="08202347">
      <w:pPr>
        <w:suppressAutoHyphens/>
        <w:rPr>
          <w:rFonts w:asciiTheme="minorHAnsi" w:hAnsiTheme="minorHAnsi" w:cstheme="minorHAnsi"/>
          <w:color w:val="000000" w:themeColor="text1"/>
        </w:rPr>
      </w:pPr>
      <w:r w:rsidRPr="004631D6">
        <w:rPr>
          <w:rFonts w:asciiTheme="minorHAnsi" w:hAnsiTheme="minorHAnsi" w:cstheme="minorHAnsi"/>
          <w:color w:val="000000" w:themeColor="text1"/>
        </w:rPr>
        <w:t>Sector:</w:t>
      </w:r>
      <w:r w:rsidR="006006FB">
        <w:rPr>
          <w:rFonts w:asciiTheme="minorHAnsi" w:hAnsiTheme="minorHAnsi" w:cstheme="minorHAnsi"/>
          <w:color w:val="000000" w:themeColor="text1"/>
        </w:rPr>
        <w:t xml:space="preserve"> </w:t>
      </w:r>
      <w:r w:rsidR="004631D6" w:rsidRPr="004631D6">
        <w:rPr>
          <w:rFonts w:asciiTheme="minorHAnsi" w:hAnsiTheme="minorHAnsi" w:cstheme="minorHAnsi"/>
          <w:color w:val="000000" w:themeColor="text1"/>
        </w:rPr>
        <w:t xml:space="preserve">Energía </w:t>
      </w:r>
    </w:p>
    <w:p w14:paraId="420580C3" w14:textId="6DED38C8" w:rsidR="00D761FB" w:rsidRPr="004631D6" w:rsidRDefault="08202347" w:rsidP="08202347">
      <w:pPr>
        <w:suppressAutoHyphens/>
        <w:rPr>
          <w:rFonts w:asciiTheme="minorHAnsi" w:hAnsiTheme="minorHAnsi" w:cstheme="minorHAnsi"/>
          <w:color w:val="000000" w:themeColor="text1"/>
        </w:rPr>
      </w:pPr>
      <w:r w:rsidRPr="004631D6">
        <w:rPr>
          <w:rFonts w:asciiTheme="minorHAnsi" w:hAnsiTheme="minorHAnsi" w:cstheme="minorHAnsi"/>
          <w:color w:val="000000" w:themeColor="text1"/>
        </w:rPr>
        <w:t xml:space="preserve">Financiación - TC #: </w:t>
      </w:r>
      <w:r w:rsidR="004631D6" w:rsidRPr="004631D6">
        <w:rPr>
          <w:rFonts w:asciiTheme="minorHAnsi" w:hAnsiTheme="minorHAnsi" w:cstheme="minorHAnsi"/>
          <w:color w:val="000000" w:themeColor="text1"/>
          <w:lang w:val="es-419"/>
        </w:rPr>
        <w:t>ATN/OC-17703-NI,</w:t>
      </w:r>
      <w:r w:rsidR="006006FB">
        <w:rPr>
          <w:rFonts w:asciiTheme="minorHAnsi" w:hAnsiTheme="minorHAnsi" w:cstheme="minorHAnsi"/>
          <w:color w:val="000000" w:themeColor="text1"/>
          <w:lang w:val="es-419"/>
        </w:rPr>
        <w:t xml:space="preserve"> </w:t>
      </w:r>
      <w:r w:rsidR="004631D6" w:rsidRPr="004631D6">
        <w:rPr>
          <w:rFonts w:asciiTheme="minorHAnsi" w:hAnsiTheme="minorHAnsi" w:cstheme="minorHAnsi"/>
          <w:color w:val="000000" w:themeColor="text1"/>
          <w:lang w:val="es-419"/>
        </w:rPr>
        <w:t>ATN/OC-17704-NI</w:t>
      </w:r>
      <w:r w:rsidRPr="004631D6">
        <w:rPr>
          <w:rFonts w:asciiTheme="minorHAnsi" w:hAnsiTheme="minorHAnsi" w:cstheme="minorHAnsi"/>
          <w:color w:val="000000" w:themeColor="text1"/>
        </w:rPr>
        <w:t xml:space="preserve">                           </w:t>
      </w:r>
    </w:p>
    <w:p w14:paraId="6B175998" w14:textId="269D0A7D" w:rsidR="00D761FB" w:rsidRPr="004631D6" w:rsidRDefault="08202347">
      <w:pPr>
        <w:pStyle w:val="BodyText"/>
        <w:rPr>
          <w:rFonts w:asciiTheme="minorHAnsi" w:hAnsiTheme="minorHAnsi" w:cstheme="minorHAnsi"/>
          <w:color w:val="000000" w:themeColor="text1"/>
          <w:szCs w:val="24"/>
        </w:rPr>
      </w:pPr>
      <w:r w:rsidRPr="004631D6">
        <w:rPr>
          <w:rFonts w:asciiTheme="minorHAnsi" w:eastAsiaTheme="minorEastAsia" w:hAnsiTheme="minorHAnsi" w:cstheme="minorHAnsi"/>
          <w:color w:val="000000" w:themeColor="text1"/>
          <w:szCs w:val="24"/>
        </w:rPr>
        <w:t>Proyecto #:</w:t>
      </w:r>
      <w:r w:rsidR="004631D6" w:rsidRPr="004631D6">
        <w:rPr>
          <w:rFonts w:asciiTheme="minorHAnsi" w:eastAsiaTheme="minorEastAsia" w:hAnsiTheme="minorHAnsi" w:cstheme="minorHAnsi"/>
          <w:color w:val="000000" w:themeColor="text1"/>
          <w:szCs w:val="24"/>
        </w:rPr>
        <w:t xml:space="preserve"> NI-L1094</w:t>
      </w:r>
    </w:p>
    <w:p w14:paraId="08959238" w14:textId="4A846C62" w:rsidR="00D761FB" w:rsidRPr="004631D6" w:rsidRDefault="08202347">
      <w:pPr>
        <w:pStyle w:val="BodyText"/>
        <w:rPr>
          <w:rFonts w:asciiTheme="minorHAnsi" w:hAnsiTheme="minorHAnsi" w:cstheme="minorHAnsi"/>
          <w:color w:val="000000" w:themeColor="text1"/>
          <w:szCs w:val="24"/>
          <w:lang w:val="es-419"/>
        </w:rPr>
      </w:pPr>
      <w:r w:rsidRPr="004631D6">
        <w:rPr>
          <w:rFonts w:asciiTheme="minorHAnsi" w:eastAsiaTheme="minorEastAsia" w:hAnsiTheme="minorHAnsi" w:cstheme="minorHAnsi"/>
          <w:color w:val="000000" w:themeColor="text1"/>
          <w:szCs w:val="24"/>
        </w:rPr>
        <w:t>Nombre del TC:</w:t>
      </w:r>
      <w:r w:rsidR="004631D6" w:rsidRPr="004631D6">
        <w:rPr>
          <w:rFonts w:asciiTheme="minorHAnsi" w:eastAsiaTheme="minorEastAsia" w:hAnsiTheme="minorHAnsi" w:cstheme="minorHAnsi"/>
          <w:color w:val="000000" w:themeColor="text1"/>
          <w:szCs w:val="24"/>
        </w:rPr>
        <w:t xml:space="preserve"> </w:t>
      </w:r>
      <w:r w:rsidR="004631D6" w:rsidRPr="004631D6">
        <w:rPr>
          <w:rFonts w:asciiTheme="minorHAnsi" w:hAnsiTheme="minorHAnsi" w:cstheme="minorHAnsi"/>
          <w:color w:val="000000" w:themeColor="text1"/>
          <w:szCs w:val="24"/>
          <w:lang w:val="es-419"/>
        </w:rPr>
        <w:t>Fortalecimiento de Capacidades de ENATREL y Ministerio de Energía en Nicaragua para Cartera de Operaciones de Energía</w:t>
      </w:r>
    </w:p>
    <w:p w14:paraId="01D4F5CA" w14:textId="77777777" w:rsidR="004631D6" w:rsidRPr="004631D6" w:rsidRDefault="08202347" w:rsidP="004631D6">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Descripción de los Servicios:  </w:t>
      </w:r>
      <w:r w:rsidR="004631D6" w:rsidRPr="004631D6">
        <w:rPr>
          <w:rFonts w:asciiTheme="minorHAnsi" w:hAnsiTheme="minorHAnsi" w:cstheme="minorHAnsi"/>
          <w:color w:val="000000" w:themeColor="text1"/>
        </w:rPr>
        <w:t xml:space="preserve">Elaborar el estudio de impacto ambiental y el documento de impacto ambiental para el proyecto Exploración Geotérmica en la Reserva Natural Volcán </w:t>
      </w:r>
      <w:proofErr w:type="spellStart"/>
      <w:r w:rsidR="004631D6" w:rsidRPr="004631D6">
        <w:rPr>
          <w:rFonts w:asciiTheme="minorHAnsi" w:hAnsiTheme="minorHAnsi" w:cstheme="minorHAnsi"/>
          <w:color w:val="000000" w:themeColor="text1"/>
        </w:rPr>
        <w:t>Cosigüina</w:t>
      </w:r>
      <w:proofErr w:type="spellEnd"/>
      <w:r w:rsidR="004631D6" w:rsidRPr="004631D6">
        <w:rPr>
          <w:rFonts w:asciiTheme="minorHAnsi" w:hAnsiTheme="minorHAnsi" w:cstheme="minorHAnsi"/>
          <w:color w:val="000000" w:themeColor="text1"/>
        </w:rPr>
        <w:t xml:space="preserve"> (RNVC) conforme los términos de referencia otorgados por MARENA y las salvaguardas ambientales y sociales del BID.    </w:t>
      </w:r>
    </w:p>
    <w:p w14:paraId="35128683" w14:textId="54E68903" w:rsidR="00D761FB" w:rsidRPr="004631D6" w:rsidRDefault="00D761FB" w:rsidP="08202347">
      <w:pPr>
        <w:pStyle w:val="BodyText"/>
        <w:rPr>
          <w:rFonts w:asciiTheme="minorHAnsi" w:eastAsiaTheme="minorEastAsia" w:hAnsiTheme="minorHAnsi" w:cstheme="minorHAnsi"/>
          <w:color w:val="000000" w:themeColor="text1"/>
          <w:szCs w:val="24"/>
        </w:rPr>
      </w:pPr>
    </w:p>
    <w:p w14:paraId="19F1721F" w14:textId="77777777" w:rsidR="00D761FB" w:rsidRPr="004631D6" w:rsidRDefault="00D761FB">
      <w:pPr>
        <w:pStyle w:val="BodyText"/>
        <w:rPr>
          <w:rFonts w:asciiTheme="minorHAnsi" w:hAnsiTheme="minorHAnsi" w:cstheme="minorHAnsi"/>
          <w:color w:val="000000" w:themeColor="text1"/>
          <w:szCs w:val="24"/>
        </w:rPr>
      </w:pPr>
    </w:p>
    <w:p w14:paraId="18F92703" w14:textId="30BFD070" w:rsidR="00D761FB" w:rsidRPr="004631D6" w:rsidRDefault="08202347" w:rsidP="006006FB">
      <w:pPr>
        <w:pStyle w:val="BodyText"/>
        <w:rPr>
          <w:rFonts w:asciiTheme="minorHAnsi" w:eastAsiaTheme="minorEastAsia" w:hAnsiTheme="minorHAnsi" w:cstheme="minorHAnsi"/>
          <w:color w:val="000000" w:themeColor="text1"/>
          <w:szCs w:val="24"/>
        </w:rPr>
      </w:pPr>
      <w:r w:rsidRPr="004631D6">
        <w:rPr>
          <w:rFonts w:asciiTheme="minorHAnsi" w:eastAsiaTheme="minorEastAsia" w:hAnsiTheme="minorHAnsi" w:cstheme="minorHAnsi"/>
          <w:color w:val="000000" w:themeColor="text1"/>
          <w:szCs w:val="24"/>
        </w:rPr>
        <w:t xml:space="preserve">Enlace al documento TC: </w:t>
      </w:r>
      <w:r w:rsidR="006006FB" w:rsidRPr="006006FB">
        <w:rPr>
          <w:rFonts w:asciiTheme="minorHAnsi" w:eastAsiaTheme="minorEastAsia" w:hAnsiTheme="minorHAnsi" w:cstheme="minorHAnsi"/>
          <w:color w:val="000000" w:themeColor="text1"/>
          <w:szCs w:val="24"/>
        </w:rPr>
        <w:t>https://www.iadb.org/es/project/NI-T1272</w:t>
      </w:r>
    </w:p>
    <w:p w14:paraId="5D15DF79" w14:textId="77777777" w:rsidR="00D761FB" w:rsidRPr="004631D6" w:rsidRDefault="00D761FB">
      <w:pPr>
        <w:pStyle w:val="BodyText"/>
        <w:rPr>
          <w:rFonts w:asciiTheme="minorHAnsi" w:hAnsiTheme="minorHAnsi" w:cstheme="minorHAnsi"/>
          <w:color w:val="000000" w:themeColor="text1"/>
          <w:szCs w:val="24"/>
        </w:rPr>
      </w:pPr>
    </w:p>
    <w:p w14:paraId="2C0FC91B" w14:textId="68535C36" w:rsidR="00D761FB" w:rsidRPr="004631D6" w:rsidRDefault="08202347" w:rsidP="00513676">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El Banco Interamericano de Desarrollo (BID) está ejecutando la operación antes mencionada. </w:t>
      </w:r>
      <w:bookmarkStart w:id="0" w:name="_GoBack"/>
      <w:bookmarkEnd w:id="0"/>
      <w:r w:rsidRPr="004631D6">
        <w:rPr>
          <w:rFonts w:asciiTheme="minorHAnsi" w:hAnsiTheme="minorHAnsi" w:cstheme="minorHAnsi"/>
          <w:color w:val="000000" w:themeColor="text1"/>
        </w:rPr>
        <w:t>Para esta operación, el BID tiene la intención de contratar los servicios de consultoría descriptos en esta Solicitud de Expresiones de Interés.</w:t>
      </w:r>
      <w:r w:rsidR="005B434A" w:rsidRPr="004631D6">
        <w:rPr>
          <w:rFonts w:asciiTheme="minorHAnsi" w:hAnsiTheme="minorHAnsi" w:cstheme="minorHAnsi"/>
          <w:color w:val="000000" w:themeColor="text1"/>
        </w:rPr>
        <w:t xml:space="preserve">  Las expresiones de interés deberán ser recibidas usando el Portal del BID para las Operaciones Ejecutadas por el Banco </w:t>
      </w:r>
      <w:hyperlink r:id="rId13" w:history="1">
        <w:r w:rsidR="005B434A" w:rsidRPr="004631D6">
          <w:rPr>
            <w:rStyle w:val="Hyperlink"/>
            <w:rFonts w:asciiTheme="minorHAnsi" w:eastAsia="Calibri" w:hAnsiTheme="minorHAnsi" w:cstheme="minorHAnsi"/>
            <w:color w:val="000000" w:themeColor="text1"/>
            <w:lang w:val="es-ES"/>
          </w:rPr>
          <w:t>http://beo-procurement.iadb.org/home</w:t>
        </w:r>
      </w:hyperlink>
      <w:r w:rsidR="005B434A" w:rsidRPr="004631D6">
        <w:rPr>
          <w:rFonts w:asciiTheme="minorHAnsi" w:hAnsiTheme="minorHAnsi" w:cstheme="minorHAnsi"/>
          <w:color w:val="000000" w:themeColor="text1"/>
        </w:rPr>
        <w:t xml:space="preserve"> antes de</w:t>
      </w:r>
      <w:r w:rsidR="006006FB">
        <w:rPr>
          <w:rFonts w:asciiTheme="minorHAnsi" w:hAnsiTheme="minorHAnsi" w:cstheme="minorHAnsi"/>
          <w:color w:val="000000" w:themeColor="text1"/>
        </w:rPr>
        <w:t xml:space="preserve"> 05 de febrero del 2020 a las</w:t>
      </w:r>
      <w:r w:rsidR="005B434A" w:rsidRPr="004631D6">
        <w:rPr>
          <w:rFonts w:asciiTheme="minorHAnsi" w:hAnsiTheme="minorHAnsi" w:cstheme="minorHAnsi"/>
          <w:color w:val="000000" w:themeColor="text1"/>
        </w:rPr>
        <w:t xml:space="preserve"> 5:00 P.M. (Hora de Washington DC).</w:t>
      </w:r>
    </w:p>
    <w:p w14:paraId="2CDBF98B" w14:textId="3E0B9307" w:rsidR="00D761FB" w:rsidRPr="004631D6" w:rsidRDefault="00D761FB">
      <w:pPr>
        <w:jc w:val="both"/>
        <w:rPr>
          <w:rFonts w:asciiTheme="minorHAnsi" w:hAnsiTheme="minorHAnsi" w:cstheme="minorHAnsi"/>
          <w:color w:val="000000" w:themeColor="text1"/>
        </w:rPr>
      </w:pPr>
    </w:p>
    <w:p w14:paraId="1006B96F" w14:textId="77777777" w:rsidR="004631D6" w:rsidRPr="004631D6" w:rsidRDefault="08202347" w:rsidP="08202347">
      <w:pPr>
        <w:suppressAutoHyphens/>
        <w:jc w:val="both"/>
        <w:rPr>
          <w:rFonts w:asciiTheme="minorHAnsi" w:hAnsiTheme="minorHAnsi" w:cstheme="minorHAnsi"/>
          <w:color w:val="000000" w:themeColor="text1"/>
        </w:rPr>
      </w:pPr>
      <w:r w:rsidRPr="004631D6">
        <w:rPr>
          <w:rFonts w:asciiTheme="minorHAnsi" w:hAnsiTheme="minorHAnsi" w:cstheme="minorHAnsi"/>
          <w:color w:val="000000" w:themeColor="text1"/>
        </w:rPr>
        <w:t>Los servicios de consultoría ("los Servicios") incluyen</w:t>
      </w:r>
      <w:r w:rsidR="004631D6" w:rsidRPr="004631D6">
        <w:rPr>
          <w:rFonts w:asciiTheme="minorHAnsi" w:hAnsiTheme="minorHAnsi" w:cstheme="minorHAnsi"/>
          <w:color w:val="000000" w:themeColor="text1"/>
        </w:rPr>
        <w:t xml:space="preserve">: </w:t>
      </w:r>
    </w:p>
    <w:p w14:paraId="6D049AFB" w14:textId="77777777" w:rsidR="004631D6" w:rsidRPr="004631D6" w:rsidRDefault="004631D6" w:rsidP="004631D6">
      <w:pPr>
        <w:pStyle w:val="ListParagraph"/>
        <w:numPr>
          <w:ilvl w:val="0"/>
          <w:numId w:val="2"/>
        </w:numPr>
        <w:jc w:val="both"/>
        <w:rPr>
          <w:rFonts w:asciiTheme="minorHAnsi" w:eastAsiaTheme="minorEastAsia" w:hAnsiTheme="minorHAnsi" w:cstheme="minorHAnsi"/>
          <w:color w:val="000000" w:themeColor="text1"/>
        </w:rPr>
      </w:pPr>
      <w:r w:rsidRPr="004631D6">
        <w:rPr>
          <w:rFonts w:asciiTheme="minorHAnsi" w:eastAsiaTheme="minorEastAsia" w:hAnsiTheme="minorHAnsi" w:cstheme="minorHAnsi"/>
          <w:color w:val="000000" w:themeColor="text1"/>
        </w:rPr>
        <w:t xml:space="preserve">Revisar los antecedentes y la documentación existente para el Proyecto, incluyendo los estudios ambientales y sociales realizados anteriormente con el objetivo de definir un plan de trabajo que contenga los insumos requeridos para completar las actividades a desarrollar. Realizar las visitas técnicas necesarias para la recopilación de información a la zona de estudio.  </w:t>
      </w:r>
    </w:p>
    <w:p w14:paraId="64BA9035" w14:textId="77777777" w:rsidR="004631D6" w:rsidRPr="004631D6" w:rsidRDefault="004631D6" w:rsidP="004631D6">
      <w:pPr>
        <w:pStyle w:val="ListParagraph"/>
        <w:widowControl w:val="0"/>
        <w:ind w:left="450"/>
        <w:jc w:val="both"/>
        <w:rPr>
          <w:rFonts w:asciiTheme="minorHAnsi" w:eastAsiaTheme="minorEastAsia" w:hAnsiTheme="minorHAnsi" w:cstheme="minorHAnsi"/>
          <w:color w:val="000000" w:themeColor="text1"/>
          <w:sz w:val="24"/>
          <w:szCs w:val="24"/>
        </w:rPr>
      </w:pPr>
    </w:p>
    <w:p w14:paraId="643B395D" w14:textId="77777777" w:rsidR="004631D6" w:rsidRPr="004631D6" w:rsidRDefault="004631D6" w:rsidP="004631D6">
      <w:pPr>
        <w:pStyle w:val="ListParagraph"/>
        <w:numPr>
          <w:ilvl w:val="0"/>
          <w:numId w:val="2"/>
        </w:numPr>
        <w:jc w:val="both"/>
        <w:rPr>
          <w:rFonts w:asciiTheme="minorHAnsi" w:eastAsiaTheme="minorEastAsia" w:hAnsiTheme="minorHAnsi" w:cstheme="minorHAnsi"/>
          <w:color w:val="000000" w:themeColor="text1"/>
        </w:rPr>
      </w:pPr>
      <w:r w:rsidRPr="004631D6">
        <w:rPr>
          <w:rFonts w:asciiTheme="minorHAnsi" w:eastAsiaTheme="minorEastAsia" w:hAnsiTheme="minorHAnsi" w:cstheme="minorHAnsi"/>
          <w:color w:val="000000" w:themeColor="text1"/>
        </w:rPr>
        <w:t>Elaborar el Estudio de Impacto Ambiental (EIA) y Documento de Impacto Ambiental (DIA) según requerimientos y garantizar el cumplimiento de las salvaguardas ambientales y sociales del BID. El EIA dará cumplimiento a la Política OP-703 y la directriz B.5 del BID. A su vez el EIA deberá garantizar que el Proyecto cumpla con las Políticas aplicables del BID aplicables como lo son: la OP-102 (Acceso a Información); todas las Directivas B de la OP-703 (Medio Ambiente y Cumplimiento de Salvaguardas); la OP-704 (Gestión del Riesgo de Desastres Naturales); la OP-710 (Reasentamiento), la OP-761 (Igualdad del Género); la y OP-765 (Pueblos Indígenas).</w:t>
      </w:r>
    </w:p>
    <w:p w14:paraId="4F148524" w14:textId="77777777" w:rsidR="004631D6" w:rsidRPr="004631D6" w:rsidRDefault="004631D6" w:rsidP="004631D6">
      <w:pPr>
        <w:pStyle w:val="ListParagraph"/>
        <w:widowControl w:val="0"/>
        <w:ind w:left="450"/>
        <w:jc w:val="both"/>
        <w:rPr>
          <w:rFonts w:asciiTheme="minorHAnsi" w:eastAsiaTheme="minorEastAsia" w:hAnsiTheme="minorHAnsi" w:cstheme="minorHAnsi"/>
          <w:color w:val="000000" w:themeColor="text1"/>
          <w:sz w:val="24"/>
          <w:szCs w:val="24"/>
        </w:rPr>
      </w:pPr>
    </w:p>
    <w:p w14:paraId="6144A68B" w14:textId="77777777" w:rsidR="004631D6" w:rsidRPr="004631D6" w:rsidRDefault="004631D6" w:rsidP="004631D6">
      <w:pPr>
        <w:pStyle w:val="ListParagraph"/>
        <w:widowControl w:val="0"/>
        <w:ind w:left="450"/>
        <w:jc w:val="both"/>
        <w:rPr>
          <w:rFonts w:asciiTheme="minorHAnsi" w:eastAsiaTheme="minorEastAsia" w:hAnsiTheme="minorHAnsi" w:cstheme="minorHAnsi"/>
          <w:color w:val="000000" w:themeColor="text1"/>
          <w:sz w:val="24"/>
          <w:szCs w:val="24"/>
        </w:rPr>
      </w:pPr>
    </w:p>
    <w:p w14:paraId="21B614FD" w14:textId="77777777" w:rsidR="004631D6" w:rsidRPr="004631D6" w:rsidRDefault="004631D6" w:rsidP="004631D6">
      <w:pPr>
        <w:pStyle w:val="ListParagraph"/>
        <w:numPr>
          <w:ilvl w:val="0"/>
          <w:numId w:val="2"/>
        </w:numPr>
        <w:jc w:val="both"/>
        <w:rPr>
          <w:rFonts w:asciiTheme="minorHAnsi" w:eastAsiaTheme="minorEastAsia" w:hAnsiTheme="minorHAnsi" w:cstheme="minorHAnsi"/>
          <w:color w:val="000000" w:themeColor="text1"/>
        </w:rPr>
      </w:pPr>
      <w:r w:rsidRPr="004631D6">
        <w:rPr>
          <w:rFonts w:asciiTheme="minorHAnsi" w:eastAsiaTheme="minorEastAsia" w:hAnsiTheme="minorHAnsi" w:cstheme="minorHAnsi"/>
          <w:color w:val="000000" w:themeColor="text1"/>
        </w:rPr>
        <w:t>Organizar la consulta pública del DIA (Publicación escrita y radial del lugar y fecha de la consulta, asegurar la disponibilidad del DIA para su consulta en los sitios indicados por MARENA, traslado de pobladores del área de influencia directa del proyecto, preparación de lugar de audiencia pública, grabación de intervenciones de la población, listado de asistencia, fotografías del evento, mantas y spots publicitarios, recopilación de las intervenciones, entre otros).</w:t>
      </w:r>
    </w:p>
    <w:p w14:paraId="687DA936" w14:textId="77777777" w:rsidR="004631D6" w:rsidRPr="004631D6" w:rsidRDefault="004631D6" w:rsidP="004631D6">
      <w:pPr>
        <w:rPr>
          <w:rFonts w:asciiTheme="minorHAnsi" w:hAnsiTheme="minorHAnsi" w:cstheme="minorHAnsi"/>
          <w:color w:val="000000" w:themeColor="text1"/>
        </w:rPr>
      </w:pPr>
    </w:p>
    <w:p w14:paraId="20DFCAD4" w14:textId="77777777" w:rsidR="004631D6" w:rsidRPr="004631D6" w:rsidRDefault="004631D6" w:rsidP="004631D6">
      <w:pPr>
        <w:tabs>
          <w:tab w:val="left" w:pos="820"/>
        </w:tabs>
        <w:spacing w:before="56" w:line="274" w:lineRule="auto"/>
        <w:ind w:right="74"/>
        <w:jc w:val="both"/>
        <w:rPr>
          <w:rFonts w:asciiTheme="minorHAnsi" w:eastAsia="Arial" w:hAnsiTheme="minorHAnsi" w:cstheme="minorHAnsi"/>
          <w:color w:val="000000" w:themeColor="text1"/>
          <w:lang w:val="es-NI"/>
        </w:rPr>
      </w:pPr>
      <w:r w:rsidRPr="004631D6">
        <w:rPr>
          <w:rFonts w:asciiTheme="minorHAnsi" w:eastAsia="Arial" w:hAnsiTheme="minorHAnsi" w:cstheme="minorHAnsi"/>
          <w:color w:val="000000" w:themeColor="text1"/>
          <w:lang w:val="es-NI"/>
        </w:rPr>
        <w:t>El tiempo de duración será de 90 días calendarios, a partir de la firma de contrato.</w:t>
      </w:r>
    </w:p>
    <w:p w14:paraId="545B4BCE" w14:textId="07C8A89C" w:rsidR="00D761FB" w:rsidRPr="004631D6" w:rsidRDefault="00546C8D" w:rsidP="004631D6">
      <w:pPr>
        <w:pStyle w:val="ListParagraph"/>
        <w:widowControl w:val="0"/>
        <w:ind w:left="450"/>
        <w:jc w:val="both"/>
        <w:rPr>
          <w:rFonts w:asciiTheme="minorHAnsi" w:hAnsiTheme="minorHAnsi" w:cstheme="minorHAnsi"/>
          <w:color w:val="000000" w:themeColor="text1"/>
          <w:sz w:val="24"/>
          <w:szCs w:val="24"/>
        </w:rPr>
      </w:pPr>
      <w:r w:rsidRPr="004631D6">
        <w:rPr>
          <w:rFonts w:asciiTheme="minorHAnsi" w:hAnsiTheme="minorHAnsi" w:cstheme="minorHAnsi"/>
          <w:color w:val="000000" w:themeColor="text1"/>
          <w:sz w:val="24"/>
          <w:szCs w:val="24"/>
        </w:rPr>
        <w:t xml:space="preserve"> </w:t>
      </w:r>
    </w:p>
    <w:p w14:paraId="35803BFB" w14:textId="70CC4CFA" w:rsidR="00D761FB" w:rsidRPr="004631D6" w:rsidRDefault="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Las firmas consultoras elegibles serán seleccionados de acuerdo con los procedimientos establecidos en el Banco Interamericano de Desarrollo: </w:t>
      </w:r>
      <w:hyperlink r:id="rId14" w:history="1">
        <w:r w:rsidRPr="004631D6">
          <w:rPr>
            <w:rStyle w:val="Hyperlink"/>
            <w:rFonts w:asciiTheme="minorHAnsi" w:hAnsiTheme="minorHAnsi" w:cstheme="minorHAnsi"/>
            <w:color w:val="000000" w:themeColor="text1"/>
          </w:rPr>
          <w:t>Política para la Selección y Contratación de Firmas Consultoras para el   Trabajo Operativo ejecutado por el Banco - GN-2765-1</w:t>
        </w:r>
      </w:hyperlink>
      <w:r w:rsidR="00C90263" w:rsidRPr="004631D6">
        <w:rPr>
          <w:rFonts w:asciiTheme="minorHAnsi" w:hAnsiTheme="minorHAnsi" w:cstheme="minorHAnsi"/>
          <w:color w:val="000000" w:themeColor="text1"/>
        </w:rPr>
        <w:t xml:space="preserve">. </w:t>
      </w:r>
      <w:r w:rsidRPr="004631D6">
        <w:rPr>
          <w:rFonts w:asciiTheme="minorHAnsi" w:hAnsiTheme="minorHAnsi" w:cstheme="minorHAnsi"/>
          <w:color w:val="000000" w:themeColor="text1"/>
        </w:rPr>
        <w:t xml:space="preserve">Todas las firmas consultoras elegibles, según se define en la política, pueden manifestar su interés. </w:t>
      </w:r>
      <w:r w:rsidR="00C90263" w:rsidRPr="004631D6">
        <w:rPr>
          <w:rFonts w:asciiTheme="minorHAnsi" w:hAnsiTheme="minorHAnsi" w:cstheme="minorHAnsi"/>
          <w:color w:val="000000" w:themeColor="text1"/>
        </w:rPr>
        <w:t xml:space="preserve">Si la Firma consultora se presentara en Consorcio, </w:t>
      </w:r>
      <w:r w:rsidR="00C90263" w:rsidRPr="004631D6">
        <w:rPr>
          <w:rFonts w:asciiTheme="minorHAnsi" w:hAnsiTheme="minorHAnsi" w:cstheme="minorHAnsi"/>
          <w:color w:val="000000" w:themeColor="text1"/>
        </w:rPr>
        <w:lastRenderedPageBreak/>
        <w:t>designará a una de ellas como representante, y ésta será responsable de las comunicaciones, del registro en el portal y del envío de los documento</w:t>
      </w:r>
      <w:r w:rsidR="007001EE" w:rsidRPr="004631D6">
        <w:rPr>
          <w:rFonts w:asciiTheme="minorHAnsi" w:hAnsiTheme="minorHAnsi" w:cstheme="minorHAnsi"/>
          <w:color w:val="000000" w:themeColor="text1"/>
        </w:rPr>
        <w:t>s correspondientes.</w:t>
      </w:r>
    </w:p>
    <w:p w14:paraId="68B2066F" w14:textId="77777777" w:rsidR="007001EE" w:rsidRPr="004631D6" w:rsidRDefault="007001EE">
      <w:pPr>
        <w:jc w:val="both"/>
        <w:rPr>
          <w:rFonts w:asciiTheme="minorHAnsi" w:hAnsiTheme="minorHAnsi" w:cstheme="minorHAnsi"/>
          <w:color w:val="000000" w:themeColor="text1"/>
        </w:rPr>
      </w:pPr>
    </w:p>
    <w:p w14:paraId="61707059" w14:textId="0461C6ED"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El BID invita ahora a las firmas consultoras elegibles a expresar su interés en prestar los servicios</w:t>
      </w:r>
      <w:r w:rsidR="00CE0491" w:rsidRPr="004631D6">
        <w:rPr>
          <w:rFonts w:asciiTheme="minorHAnsi" w:hAnsiTheme="minorHAnsi" w:cstheme="minorHAnsi"/>
          <w:color w:val="000000" w:themeColor="text1"/>
        </w:rPr>
        <w:t xml:space="preserve"> </w:t>
      </w:r>
      <w:r w:rsidR="005B434A" w:rsidRPr="004631D6">
        <w:rPr>
          <w:rFonts w:asciiTheme="minorHAnsi" w:hAnsiTheme="minorHAnsi" w:cstheme="minorHAnsi"/>
          <w:color w:val="000000" w:themeColor="text1"/>
        </w:rPr>
        <w:t>descritos</w:t>
      </w:r>
      <w:r w:rsidR="00CE0491" w:rsidRPr="004631D6">
        <w:rPr>
          <w:rFonts w:asciiTheme="minorHAnsi" w:hAnsiTheme="minorHAnsi" w:cstheme="minorHAnsi"/>
          <w:color w:val="000000" w:themeColor="text1"/>
        </w:rPr>
        <w:t xml:space="preserve"> </w:t>
      </w:r>
      <w:r w:rsidR="005B434A" w:rsidRPr="004631D6">
        <w:rPr>
          <w:rFonts w:asciiTheme="minorHAnsi" w:hAnsiTheme="minorHAnsi" w:cstheme="minorHAnsi"/>
          <w:color w:val="000000" w:themeColor="text1"/>
        </w:rPr>
        <w:t>a continuación</w:t>
      </w:r>
      <w:r w:rsidR="00CE0491" w:rsidRPr="004631D6">
        <w:rPr>
          <w:rFonts w:asciiTheme="minorHAnsi" w:hAnsiTheme="minorHAnsi" w:cstheme="minorHAnsi"/>
          <w:color w:val="000000" w:themeColor="text1"/>
        </w:rPr>
        <w:t xml:space="preserve"> </w:t>
      </w:r>
      <w:r w:rsidR="005B434A" w:rsidRPr="004631D6">
        <w:rPr>
          <w:rFonts w:asciiTheme="minorHAnsi" w:hAnsiTheme="minorHAnsi" w:cstheme="minorHAnsi"/>
          <w:color w:val="000000" w:themeColor="text1"/>
        </w:rPr>
        <w:t xml:space="preserve">donde </w:t>
      </w:r>
      <w:r w:rsidR="00CE0491" w:rsidRPr="004631D6">
        <w:rPr>
          <w:rFonts w:asciiTheme="minorHAnsi" w:hAnsiTheme="minorHAnsi" w:cstheme="minorHAnsi"/>
          <w:color w:val="000000" w:themeColor="text1"/>
        </w:rPr>
        <w:t xml:space="preserve">se presenta un </w:t>
      </w:r>
      <w:r w:rsidR="00CE0491" w:rsidRPr="004631D6">
        <w:rPr>
          <w:rFonts w:asciiTheme="minorHAnsi" w:hAnsiTheme="minorHAnsi" w:cstheme="minorHAnsi"/>
          <w:color w:val="000000" w:themeColor="text1"/>
          <w:u w:val="single"/>
        </w:rPr>
        <w:t>borrador del resumen de los Términos de Referencia</w:t>
      </w:r>
      <w:r w:rsidR="005B434A" w:rsidRPr="004631D6">
        <w:rPr>
          <w:rFonts w:asciiTheme="minorHAnsi" w:hAnsiTheme="minorHAnsi" w:cstheme="minorHAnsi"/>
          <w:color w:val="000000" w:themeColor="text1"/>
        </w:rPr>
        <w:t xml:space="preserve"> de esta asignación</w:t>
      </w:r>
      <w:r w:rsidRPr="004631D6">
        <w:rPr>
          <w:rFonts w:asciiTheme="minorHAnsi" w:hAnsiTheme="minorHAnsi" w:cstheme="minorHAnsi"/>
          <w:color w:val="000000" w:themeColor="text1"/>
        </w:rPr>
        <w:t>. Las f</w:t>
      </w:r>
      <w:r w:rsidR="00C90263" w:rsidRPr="004631D6">
        <w:rPr>
          <w:rFonts w:asciiTheme="minorHAnsi" w:hAnsiTheme="minorHAnsi" w:cstheme="minorHAnsi"/>
          <w:color w:val="000000" w:themeColor="text1"/>
        </w:rPr>
        <w:t xml:space="preserve">irmas consultoras interesadas </w:t>
      </w:r>
      <w:r w:rsidRPr="004631D6">
        <w:rPr>
          <w:rFonts w:asciiTheme="minorHAnsi" w:hAnsiTheme="minorHAnsi" w:cstheme="minorHAnsi"/>
          <w:color w:val="000000" w:themeColor="text1"/>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CD19D13" w14:textId="77777777" w:rsidR="00D761FB" w:rsidRPr="004631D6" w:rsidRDefault="00D761FB">
      <w:pPr>
        <w:suppressAutoHyphens/>
        <w:jc w:val="both"/>
        <w:rPr>
          <w:rFonts w:asciiTheme="minorHAnsi" w:hAnsiTheme="minorHAnsi" w:cstheme="minorHAnsi"/>
          <w:color w:val="000000" w:themeColor="text1"/>
        </w:rPr>
      </w:pPr>
    </w:p>
    <w:p w14:paraId="70D0EF38" w14:textId="66BB1B71"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Las firmas consultoras el</w:t>
      </w:r>
      <w:r w:rsidR="007001EE" w:rsidRPr="004631D6">
        <w:rPr>
          <w:rFonts w:asciiTheme="minorHAnsi" w:hAnsiTheme="minorHAnsi" w:cstheme="minorHAnsi"/>
          <w:color w:val="000000" w:themeColor="text1"/>
        </w:rPr>
        <w:t xml:space="preserve">egibles que estén interesadas </w:t>
      </w:r>
      <w:r w:rsidRPr="004631D6">
        <w:rPr>
          <w:rFonts w:asciiTheme="minorHAnsi" w:hAnsiTheme="minorHAnsi" w:cstheme="minorHAnsi"/>
          <w:color w:val="000000" w:themeColor="text1"/>
        </w:rPr>
        <w:t xml:space="preserve">podrán obtener información adicional en horario de oficina, 09:00 a.m. - 5:00 PM (Hora de Washington DC), mediante el envío de un correo electrónico a: </w:t>
      </w:r>
      <w:r w:rsidR="004631D6" w:rsidRPr="004631D6">
        <w:rPr>
          <w:rFonts w:asciiTheme="minorHAnsi" w:hAnsiTheme="minorHAnsi" w:cstheme="minorHAnsi"/>
          <w:color w:val="000000" w:themeColor="text1"/>
        </w:rPr>
        <w:t>Samar Rimawi samarr@iadb.org</w:t>
      </w:r>
    </w:p>
    <w:p w14:paraId="03405C6F" w14:textId="77777777" w:rsidR="00D761FB" w:rsidRPr="004631D6" w:rsidRDefault="00D761FB">
      <w:pPr>
        <w:jc w:val="both"/>
        <w:rPr>
          <w:rFonts w:asciiTheme="minorHAnsi" w:hAnsiTheme="minorHAnsi" w:cstheme="minorHAnsi"/>
          <w:color w:val="000000" w:themeColor="text1"/>
        </w:rPr>
      </w:pPr>
    </w:p>
    <w:p w14:paraId="200D8E06" w14:textId="19822C2D" w:rsidR="00D761FB" w:rsidRPr="004631D6" w:rsidRDefault="00D761FB">
      <w:pPr>
        <w:jc w:val="both"/>
        <w:rPr>
          <w:rFonts w:asciiTheme="minorHAnsi" w:hAnsiTheme="minorHAnsi" w:cstheme="minorHAnsi"/>
          <w:color w:val="000000" w:themeColor="text1"/>
        </w:rPr>
      </w:pPr>
    </w:p>
    <w:p w14:paraId="4B527D25" w14:textId="77777777"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Banco Interamericano de Desarrollo</w:t>
      </w:r>
    </w:p>
    <w:p w14:paraId="5B03049A" w14:textId="21E9A745" w:rsidR="00D761FB" w:rsidRPr="004631D6" w:rsidRDefault="00546C8D"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División: </w:t>
      </w:r>
      <w:r w:rsidR="004631D6" w:rsidRPr="004631D6">
        <w:rPr>
          <w:rFonts w:asciiTheme="minorHAnsi" w:hAnsiTheme="minorHAnsi" w:cstheme="minorHAnsi"/>
          <w:color w:val="000000" w:themeColor="text1"/>
        </w:rPr>
        <w:t>ENE/INE</w:t>
      </w:r>
    </w:p>
    <w:p w14:paraId="3A83DC3F" w14:textId="379ECD03"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Atención: </w:t>
      </w:r>
      <w:r w:rsidR="004631D6" w:rsidRPr="004631D6">
        <w:rPr>
          <w:rFonts w:asciiTheme="minorHAnsi" w:hAnsiTheme="minorHAnsi" w:cstheme="minorHAnsi"/>
          <w:color w:val="000000" w:themeColor="text1"/>
        </w:rPr>
        <w:t>Carlos Jacome, Especialista en Energía</w:t>
      </w:r>
    </w:p>
    <w:p w14:paraId="6C3797D2" w14:textId="08B770BD" w:rsidR="00D761FB" w:rsidRPr="004631D6" w:rsidRDefault="00D761FB">
      <w:pPr>
        <w:jc w:val="both"/>
        <w:rPr>
          <w:rFonts w:asciiTheme="minorHAnsi" w:hAnsiTheme="minorHAnsi" w:cstheme="minorHAnsi"/>
          <w:color w:val="000000" w:themeColor="text1"/>
        </w:rPr>
      </w:pPr>
    </w:p>
    <w:p w14:paraId="7A3B9024" w14:textId="77777777" w:rsidR="00D761FB" w:rsidRPr="004631D6" w:rsidRDefault="08202347" w:rsidP="08202347">
      <w:pPr>
        <w:jc w:val="both"/>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1300 New York Avenue, NW, Washington, DC 20577, EE.UU.</w:t>
      </w:r>
    </w:p>
    <w:p w14:paraId="6BF90EBF" w14:textId="757F433D" w:rsidR="00D761FB" w:rsidRPr="004631D6" w:rsidRDefault="08202347" w:rsidP="08202347">
      <w:pPr>
        <w:suppressAutoHyphens/>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 xml:space="preserve">Tel: </w:t>
      </w:r>
      <w:r w:rsidR="004631D6" w:rsidRPr="004631D6">
        <w:rPr>
          <w:rFonts w:asciiTheme="minorHAnsi" w:hAnsiTheme="minorHAnsi" w:cstheme="minorHAnsi"/>
          <w:color w:val="000000" w:themeColor="text1"/>
          <w:lang w:val="en-US"/>
        </w:rPr>
        <w:t>00505-22649081</w:t>
      </w:r>
    </w:p>
    <w:p w14:paraId="2E437F2F" w14:textId="19622B63" w:rsidR="004631D6" w:rsidRPr="004631D6" w:rsidRDefault="004631D6" w:rsidP="08202347">
      <w:pPr>
        <w:suppressAutoHyphens/>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Fax: 00505</w:t>
      </w:r>
      <w:r>
        <w:rPr>
          <w:rFonts w:asciiTheme="minorHAnsi" w:hAnsiTheme="minorHAnsi" w:cstheme="minorHAnsi"/>
          <w:color w:val="000000" w:themeColor="text1"/>
          <w:lang w:val="en-US"/>
        </w:rPr>
        <w:t xml:space="preserve">-2649143  </w:t>
      </w:r>
    </w:p>
    <w:p w14:paraId="71BBB3A6" w14:textId="573A5FEF" w:rsidR="00D761FB" w:rsidRPr="004631D6" w:rsidRDefault="08202347" w:rsidP="08202347">
      <w:pPr>
        <w:suppressAutoHyphens/>
        <w:jc w:val="both"/>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 xml:space="preserve">Email: </w:t>
      </w:r>
      <w:r w:rsidR="004631D6" w:rsidRPr="004631D6">
        <w:rPr>
          <w:rFonts w:asciiTheme="minorHAnsi" w:hAnsiTheme="minorHAnsi" w:cstheme="minorHAnsi"/>
          <w:color w:val="000000" w:themeColor="text1"/>
          <w:lang w:val="en-US"/>
        </w:rPr>
        <w:t>BIDNicaragua@iadb.org</w:t>
      </w:r>
    </w:p>
    <w:p w14:paraId="6B9A2A55" w14:textId="5A7EFBBB"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Sitio Web: </w:t>
      </w:r>
      <w:hyperlink r:id="rId15">
        <w:r w:rsidRPr="004631D6">
          <w:rPr>
            <w:rStyle w:val="Hyperlink"/>
            <w:rFonts w:asciiTheme="minorHAnsi" w:hAnsiTheme="minorHAnsi" w:cstheme="minorHAnsi"/>
            <w:color w:val="000000" w:themeColor="text1"/>
          </w:rPr>
          <w:t>www.iadb.org</w:t>
        </w:r>
      </w:hyperlink>
      <w:r w:rsidRPr="004631D6">
        <w:rPr>
          <w:rFonts w:asciiTheme="minorHAnsi" w:hAnsiTheme="minorHAnsi" w:cstheme="minorHAnsi"/>
          <w:color w:val="000000" w:themeColor="text1"/>
        </w:rPr>
        <w:t xml:space="preserve"> </w:t>
      </w:r>
    </w:p>
    <w:p w14:paraId="548C12AB" w14:textId="1CB50CE1" w:rsidR="00CE0491" w:rsidRPr="004631D6" w:rsidRDefault="00CE0491" w:rsidP="08202347">
      <w:pPr>
        <w:jc w:val="both"/>
        <w:rPr>
          <w:rFonts w:asciiTheme="minorHAnsi" w:hAnsiTheme="minorHAnsi" w:cstheme="minorHAnsi"/>
          <w:color w:val="000000" w:themeColor="text1"/>
        </w:rPr>
      </w:pPr>
    </w:p>
    <w:p w14:paraId="68BBD6A6" w14:textId="09268004" w:rsidR="00CE0491" w:rsidRPr="004631D6" w:rsidRDefault="00CE0491" w:rsidP="08202347">
      <w:pPr>
        <w:jc w:val="both"/>
        <w:rPr>
          <w:rFonts w:asciiTheme="minorHAnsi" w:hAnsiTheme="minorHAnsi" w:cstheme="minorHAnsi"/>
          <w:color w:val="000000" w:themeColor="text1"/>
        </w:rPr>
      </w:pPr>
    </w:p>
    <w:p w14:paraId="2509C789" w14:textId="1BD0F109" w:rsidR="00CE0491" w:rsidRPr="004631D6" w:rsidRDefault="00CE0491"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highlight w:val="yellow"/>
        </w:rPr>
        <w:t>Borrador de Resumen de los Términos de Referencia</w:t>
      </w:r>
    </w:p>
    <w:sectPr w:rsidR="00CE0491" w:rsidRPr="004631D6">
      <w:headerReference w:type="even" r:id="rId16"/>
      <w:headerReference w:type="default" r:id="rId17"/>
      <w:footerReference w:type="even" r:id="rId18"/>
      <w:footerReference w:type="default" r:id="rId19"/>
      <w:headerReference w:type="first" r:id="rId20"/>
      <w:footerReference w:type="first" r:id="rId21"/>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BC22C" w14:textId="77777777" w:rsidR="00463054" w:rsidRDefault="00463054">
      <w:r>
        <w:separator/>
      </w:r>
    </w:p>
  </w:endnote>
  <w:endnote w:type="continuationSeparator" w:id="0">
    <w:p w14:paraId="56FA9A63" w14:textId="77777777" w:rsidR="00463054" w:rsidRDefault="004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6DB1" w14:textId="77777777" w:rsidR="00463054" w:rsidRDefault="00463054">
      <w:r>
        <w:separator/>
      </w:r>
    </w:p>
  </w:footnote>
  <w:footnote w:type="continuationSeparator" w:id="0">
    <w:p w14:paraId="6EF9E4B5" w14:textId="77777777" w:rsidR="00463054" w:rsidRDefault="0046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16A81"/>
    <w:multiLevelType w:val="hybridMultilevel"/>
    <w:tmpl w:val="578C0E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63C65F78"/>
    <w:multiLevelType w:val="multilevel"/>
    <w:tmpl w:val="E2EC1DB8"/>
    <w:lvl w:ilvl="0">
      <w:start w:val="1"/>
      <w:numFmt w:val="decimal"/>
      <w:lvlText w:val="%1."/>
      <w:lvlJc w:val="left"/>
      <w:pPr>
        <w:ind w:left="360" w:hanging="360"/>
      </w:pPr>
    </w:lvl>
    <w:lvl w:ilvl="1">
      <w:start w:val="1"/>
      <w:numFmt w:val="decimal"/>
      <w:lvlText w:val="%1.%2."/>
      <w:lvlJc w:val="left"/>
      <w:pPr>
        <w:ind w:left="792" w:hanging="432"/>
      </w:pPr>
      <w:rPr>
        <w:b/>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C118D"/>
    <w:rsid w:val="001C1EA2"/>
    <w:rsid w:val="001F2366"/>
    <w:rsid w:val="00201995"/>
    <w:rsid w:val="00360ACB"/>
    <w:rsid w:val="003800C7"/>
    <w:rsid w:val="003F5CA1"/>
    <w:rsid w:val="004003E8"/>
    <w:rsid w:val="00423E38"/>
    <w:rsid w:val="00463054"/>
    <w:rsid w:val="004631D6"/>
    <w:rsid w:val="004A3654"/>
    <w:rsid w:val="004D51F3"/>
    <w:rsid w:val="0051231A"/>
    <w:rsid w:val="00513676"/>
    <w:rsid w:val="0052634A"/>
    <w:rsid w:val="00546C8D"/>
    <w:rsid w:val="00556C08"/>
    <w:rsid w:val="005673D5"/>
    <w:rsid w:val="0056772C"/>
    <w:rsid w:val="005B434A"/>
    <w:rsid w:val="006006FB"/>
    <w:rsid w:val="006071D7"/>
    <w:rsid w:val="00637714"/>
    <w:rsid w:val="006C3B20"/>
    <w:rsid w:val="007001EE"/>
    <w:rsid w:val="00715188"/>
    <w:rsid w:val="0078460F"/>
    <w:rsid w:val="008171F3"/>
    <w:rsid w:val="00891E3C"/>
    <w:rsid w:val="008C7908"/>
    <w:rsid w:val="00901303"/>
    <w:rsid w:val="0090355D"/>
    <w:rsid w:val="0090501E"/>
    <w:rsid w:val="00A15B62"/>
    <w:rsid w:val="00A37CA7"/>
    <w:rsid w:val="00A438EB"/>
    <w:rsid w:val="00A838F0"/>
    <w:rsid w:val="00A83D94"/>
    <w:rsid w:val="00AD6E3D"/>
    <w:rsid w:val="00AE7268"/>
    <w:rsid w:val="00B17BF0"/>
    <w:rsid w:val="00B27293"/>
    <w:rsid w:val="00B747D9"/>
    <w:rsid w:val="00BF0B50"/>
    <w:rsid w:val="00BF5CD3"/>
    <w:rsid w:val="00C27587"/>
    <w:rsid w:val="00C42B39"/>
    <w:rsid w:val="00C439C0"/>
    <w:rsid w:val="00C90263"/>
    <w:rsid w:val="00C94EA8"/>
    <w:rsid w:val="00CA7C9E"/>
    <w:rsid w:val="00CD2A27"/>
    <w:rsid w:val="00CD36BB"/>
    <w:rsid w:val="00CD4904"/>
    <w:rsid w:val="00CE0491"/>
    <w:rsid w:val="00D761FB"/>
    <w:rsid w:val="00DE327F"/>
    <w:rsid w:val="00E277C5"/>
    <w:rsid w:val="00E82ED1"/>
    <w:rsid w:val="00ED4D33"/>
    <w:rsid w:val="00F45D9C"/>
    <w:rsid w:val="00F74266"/>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aliases w:val="Tit1,Bullet list first level"/>
    <w:basedOn w:val="Normal"/>
    <w:link w:val="ListParagraphChar"/>
    <w:uiPriority w:val="34"/>
    <w:qFormat/>
    <w:rsid w:val="004631D6"/>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aliases w:val="Tit1 Char,Bullet list first level Char"/>
    <w:link w:val="ListParagraph"/>
    <w:uiPriority w:val="34"/>
    <w:locked/>
    <w:rsid w:val="004631D6"/>
    <w:rPr>
      <w:rFonts w:ascii="Times New Roman" w:eastAsia="Times New Roman" w:hAnsi="Times New Roman" w:cs="Times New Roman"/>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o-procurement.iadb.org/home" TargetMode="External"/><Relationship Id="rId18" Type="http://schemas.openxmlformats.org/officeDocument/2006/relationships/footer" Target="footer1.xml"/><Relationship Id="rId26"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6.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1.xml"/><Relationship Id="rId15" Type="http://schemas.openxmlformats.org/officeDocument/2006/relationships/hyperlink" Target="http://www.iadb.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www.iadb.org/document.cfm?id=38988613"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3C6EFD315AAEF408929B5533CC4F217" ma:contentTypeVersion="1257" ma:contentTypeDescription="A content type to manage public (operations) IDB documents" ma:contentTypeScope="" ma:versionID="6b044b2efbcc29c43fe7327b37a08ff8">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TermName>
          <TermId xmlns="http://schemas.microsoft.com/office/infopath/2007/PartnerControls">69900e44-351c-4695-b42f-d4fe027272ef</TermId>
        </TermInfo>
      </Terms>
    </ic46d7e087fd4a108fb86518ca413cc6>
    <IDBDocs_x0020_Number xmlns="cdc7663a-08f0-4737-9e8c-148ce897a09c" xsi:nil="true"/>
    <Division_x0020_or_x0020_Unit xmlns="cdc7663a-08f0-4737-9e8c-148ce897a09c">CID/CNI</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Other_x0020_Author xmlns="cdc7663a-08f0-4737-9e8c-148ce897a09c" xsi:nil="true"/>
    <Migration_x0020_Info xmlns="cdc7663a-08f0-4737-9e8c-148ce897a09c" xsi:nil="true"/>
    <Approval_x0020_Number xmlns="cdc7663a-08f0-4737-9e8c-148ce897a09c">ATN/OC-17704-NI;ATN/OC-17703-NI;</Approval_x0020_Number>
    <Phase xmlns="cdc7663a-08f0-4737-9e8c-148ce897a09c">ACTIVE</Phase>
    <Document_x0020_Author xmlns="cdc7663a-08f0-4737-9e8c-148ce897a09c">Rimawi Bolt, Samar</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EN-TER</TermName>
          <TermId xmlns="http://schemas.microsoft.com/office/infopath/2007/PartnerControls">9f5e209a-3bfc-42a7-8602-10f41ed6441f</TermId>
        </TermInfo>
      </Terms>
    </b2ec7cfb18674cb8803df6b262e8b107>
    <Business_x0020_Area xmlns="cdc7663a-08f0-4737-9e8c-148ce897a09c">ESG</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13</Value>
      <Value>47</Value>
      <Value>27</Value>
      <Value>215</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NI-T1272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4fed196a-cd0b-4970-87de-42da17f9b203</TermId>
        </TermInfo>
      </Terms>
    </nddeef1749674d76abdbe4b239a70bc6>
    <Record_x0020_Number xmlns="cdc7663a-08f0-4737-9e8c-148ce897a09c" xsi:nil="true"/>
    <_dlc_DocId xmlns="cdc7663a-08f0-4737-9e8c-148ce897a09c">EZSHARE-680636688-3</_dlc_DocId>
    <_dlc_DocIdUrl xmlns="cdc7663a-08f0-4737-9e8c-148ce897a09c">
      <Url>https://idbg.sharepoint.com/teams/EZ-NI-TCP/NI-T1272/_layouts/15/DocIdRedir.aspx?ID=EZSHARE-680636688-3</Url>
      <Description>EZSHARE-680636688-3</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01D498F5-5C28-4DB1-BE88-8C86048EB221}"/>
</file>

<file path=customXml/itemProps2.xml><?xml version="1.0" encoding="utf-8"?>
<ds:datastoreItem xmlns:ds="http://schemas.openxmlformats.org/officeDocument/2006/customXml" ds:itemID="{B7AD1E7E-E5F4-48F0-9C18-5B5FBD160211}"/>
</file>

<file path=customXml/itemProps3.xml><?xml version="1.0" encoding="utf-8"?>
<ds:datastoreItem xmlns:ds="http://schemas.openxmlformats.org/officeDocument/2006/customXml" ds:itemID="{A50314B0-2BC9-46BD-AB12-4522B9AF59E1}"/>
</file>

<file path=customXml/itemProps4.xml><?xml version="1.0" encoding="utf-8"?>
<ds:datastoreItem xmlns:ds="http://schemas.openxmlformats.org/officeDocument/2006/customXml" ds:itemID="{2EF0922F-B04F-46B7-8A80-D91556105A95}"/>
</file>

<file path=customXml/itemProps5.xml><?xml version="1.0" encoding="utf-8"?>
<ds:datastoreItem xmlns:ds="http://schemas.openxmlformats.org/officeDocument/2006/customXml" ds:itemID="{4792259D-288D-4D51-A317-582DAC40BBC7}"/>
</file>

<file path=customXml/itemProps6.xml><?xml version="1.0" encoding="utf-8"?>
<ds:datastoreItem xmlns:ds="http://schemas.openxmlformats.org/officeDocument/2006/customXml" ds:itemID="{C03FFCDE-1B3F-4B23-8372-991687B2997D}"/>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Rimawi Bolt, Samar</cp:lastModifiedBy>
  <cp:revision>2</cp:revision>
  <cp:lastPrinted>2015-01-20T22:56:00Z</cp:lastPrinted>
  <dcterms:created xsi:type="dcterms:W3CDTF">2020-01-22T00:42:00Z</dcterms:created>
  <dcterms:modified xsi:type="dcterms:W3CDTF">2020-01-22T00:42:00Z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215;#EN-TER|9f5e209a-3bfc-42a7-8602-10f41ed6441f</vt:lpwstr>
  </property>
  <property fmtid="{D5CDD505-2E9C-101B-9397-08002B2CF9AE}" pid="7" name="Fund IDB">
    <vt:lpwstr/>
  </property>
  <property fmtid="{D5CDD505-2E9C-101B-9397-08002B2CF9AE}" pid="8" name="Country">
    <vt:lpwstr>27;#NI|69900e44-351c-4695-b42f-d4fe027272ef</vt:lpwstr>
  </property>
  <property fmtid="{D5CDD505-2E9C-101B-9397-08002B2CF9AE}" pid="9" name="Sector IDB">
    <vt:lpwstr>47;#EN|4fed196a-cd0b-4970-87de-42da17f9b203</vt:lpwstr>
  </property>
  <property fmtid="{D5CDD505-2E9C-101B-9397-08002B2CF9AE}" pid="10" name="Function Operations IDB">
    <vt:lpwstr>13;#Project Administration|751f71fd-1433-4702-a2db-ff12a4e45594</vt:lpwstr>
  </property>
  <property fmtid="{D5CDD505-2E9C-101B-9397-08002B2CF9AE}" pid="11" name="_dlc_DocIdItemGuid">
    <vt:lpwstr>5a5bbef1-0613-49a1-b3b1-7e8b7c8c7acd</vt:lpwstr>
  </property>
  <property fmtid="{D5CDD505-2E9C-101B-9397-08002B2CF9AE}" pid="12" name="Disclosure Activity">
    <vt:lpwstr>BEO Procurement</vt:lpwstr>
  </property>
  <property fmtid="{D5CDD505-2E9C-101B-9397-08002B2CF9AE}" pid="13" name="ContentTypeId">
    <vt:lpwstr>0x0101001A458A224826124E8B45B1D613300CFC00F3C6EFD315AAEF408929B5533CC4F217</vt:lpwstr>
  </property>
</Properties>
</file>