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A74" w:rsidRDefault="008D1A74" w:rsidP="008D1A74">
      <w:pPr>
        <w:spacing w:after="0"/>
        <w:jc w:val="center"/>
        <w:rPr>
          <w:rFonts w:ascii="Times New Roman" w:hAnsi="Times New Roman" w:cs="Times New Roman"/>
          <w:b/>
          <w:sz w:val="36"/>
          <w:szCs w:val="36"/>
        </w:rPr>
      </w:pPr>
    </w:p>
    <w:p w:rsidR="00454B8F" w:rsidRDefault="00454B8F" w:rsidP="003C44C1">
      <w:pPr>
        <w:spacing w:after="0"/>
        <w:jc w:val="both"/>
        <w:rPr>
          <w:rFonts w:ascii="Cambria" w:hAnsi="Cambria"/>
          <w:b/>
        </w:rPr>
      </w:pPr>
    </w:p>
    <w:p w:rsidR="008D1A74" w:rsidRDefault="008D1A74" w:rsidP="003C44C1">
      <w:pPr>
        <w:spacing w:after="0"/>
        <w:jc w:val="both"/>
        <w:rPr>
          <w:rFonts w:ascii="Cambria" w:hAnsi="Cambria"/>
          <w:b/>
        </w:rPr>
      </w:pPr>
    </w:p>
    <w:p w:rsidR="008D1A74" w:rsidRDefault="008D1A74" w:rsidP="008D1A74">
      <w:pPr>
        <w:jc w:val="center"/>
        <w:rPr>
          <w:rFonts w:ascii="Times New Roman" w:hAnsi="Times New Roman" w:cs="Times New Roman"/>
          <w:b/>
          <w:bCs/>
          <w:color w:val="000000"/>
          <w:sz w:val="32"/>
          <w:szCs w:val="32"/>
        </w:rPr>
      </w:pPr>
    </w:p>
    <w:p w:rsidR="008D1A74" w:rsidRDefault="008D1A74" w:rsidP="008D1A74">
      <w:pPr>
        <w:jc w:val="center"/>
        <w:rPr>
          <w:rFonts w:ascii="Times New Roman" w:hAnsi="Times New Roman" w:cs="Times New Roman"/>
          <w:b/>
          <w:bCs/>
          <w:color w:val="000000"/>
          <w:sz w:val="32"/>
          <w:szCs w:val="32"/>
        </w:rPr>
      </w:pPr>
    </w:p>
    <w:p w:rsidR="008D1A74" w:rsidRPr="00247FD9" w:rsidRDefault="00E00960" w:rsidP="008D1A74">
      <w:pPr>
        <w:spacing w:after="0"/>
        <w:jc w:val="center"/>
        <w:rPr>
          <w:rFonts w:ascii="Times New Roman" w:hAnsi="Times New Roman" w:cs="Times New Roman"/>
          <w:b/>
          <w:bCs/>
          <w:color w:val="000000"/>
          <w:sz w:val="48"/>
          <w:szCs w:val="32"/>
          <w:u w:val="single"/>
        </w:rPr>
      </w:pPr>
      <w:r w:rsidRPr="00247FD9">
        <w:rPr>
          <w:rFonts w:ascii="Times New Roman" w:hAnsi="Times New Roman" w:cs="Times New Roman"/>
          <w:b/>
          <w:bCs/>
          <w:color w:val="000000"/>
          <w:sz w:val="48"/>
          <w:szCs w:val="32"/>
          <w:u w:val="single"/>
        </w:rPr>
        <w:t>BO-L1114</w:t>
      </w:r>
    </w:p>
    <w:p w:rsidR="00E00960" w:rsidRPr="00247FD9" w:rsidRDefault="00E00960" w:rsidP="008D1A74">
      <w:pPr>
        <w:spacing w:after="0"/>
        <w:jc w:val="center"/>
        <w:rPr>
          <w:rFonts w:ascii="Times New Roman" w:hAnsi="Times New Roman" w:cs="Times New Roman"/>
          <w:b/>
          <w:bCs/>
          <w:color w:val="000000"/>
          <w:sz w:val="48"/>
          <w:szCs w:val="32"/>
        </w:rPr>
      </w:pPr>
    </w:p>
    <w:p w:rsidR="00247FD9" w:rsidRPr="00247FD9" w:rsidRDefault="00247FD9" w:rsidP="008D1A74">
      <w:pPr>
        <w:spacing w:after="0"/>
        <w:jc w:val="center"/>
        <w:rPr>
          <w:rFonts w:ascii="Times New Roman" w:hAnsi="Times New Roman" w:cs="Times New Roman"/>
          <w:b/>
          <w:bCs/>
          <w:color w:val="000000"/>
          <w:sz w:val="48"/>
          <w:szCs w:val="32"/>
        </w:rPr>
      </w:pPr>
    </w:p>
    <w:p w:rsidR="00247FD9" w:rsidRPr="00247FD9" w:rsidRDefault="00247FD9" w:rsidP="008D1A74">
      <w:pPr>
        <w:spacing w:after="0"/>
        <w:jc w:val="center"/>
        <w:rPr>
          <w:rFonts w:ascii="Times New Roman" w:hAnsi="Times New Roman" w:cs="Times New Roman"/>
          <w:b/>
          <w:bCs/>
          <w:color w:val="000000"/>
          <w:sz w:val="48"/>
          <w:szCs w:val="32"/>
        </w:rPr>
      </w:pPr>
    </w:p>
    <w:p w:rsidR="00E00960" w:rsidRPr="0060216D" w:rsidRDefault="00E00960" w:rsidP="008D1A74">
      <w:pPr>
        <w:spacing w:after="0"/>
        <w:jc w:val="center"/>
        <w:rPr>
          <w:rFonts w:ascii="Times New Roman" w:hAnsi="Times New Roman" w:cs="Times New Roman"/>
          <w:b/>
          <w:sz w:val="56"/>
          <w:szCs w:val="32"/>
          <w:u w:val="single"/>
        </w:rPr>
      </w:pPr>
      <w:r w:rsidRPr="0060216D">
        <w:rPr>
          <w:rFonts w:ascii="Times New Roman" w:hAnsi="Times New Roman" w:cs="Times New Roman"/>
          <w:b/>
          <w:bCs/>
          <w:color w:val="000000"/>
          <w:sz w:val="56"/>
          <w:szCs w:val="32"/>
          <w:u w:val="single"/>
        </w:rPr>
        <w:t>Anexo Institucional</w:t>
      </w: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Pr="00CC6840" w:rsidRDefault="008D1A74" w:rsidP="008D1A74">
      <w:pPr>
        <w:spacing w:after="0"/>
        <w:jc w:val="center"/>
        <w:rPr>
          <w:rFonts w:ascii="Times New Roman" w:hAnsi="Times New Roman" w:cs="Times New Roman"/>
          <w:b/>
          <w:bCs/>
          <w:color w:val="000000"/>
          <w:sz w:val="20"/>
          <w:szCs w:val="23"/>
        </w:rPr>
      </w:pPr>
      <w:r w:rsidRPr="00CC6840">
        <w:rPr>
          <w:rFonts w:ascii="Times New Roman" w:hAnsi="Times New Roman" w:cs="Times New Roman"/>
          <w:b/>
          <w:bCs/>
          <w:color w:val="000000"/>
          <w:sz w:val="20"/>
          <w:szCs w:val="23"/>
        </w:rPr>
        <w:t>Elaborado por el consultor</w:t>
      </w:r>
      <w:r w:rsidR="00247FD9" w:rsidRPr="00CC6840">
        <w:rPr>
          <w:rFonts w:ascii="Times New Roman" w:hAnsi="Times New Roman" w:cs="Times New Roman"/>
          <w:b/>
          <w:bCs/>
          <w:color w:val="000000"/>
          <w:sz w:val="20"/>
          <w:szCs w:val="23"/>
        </w:rPr>
        <w:t xml:space="preserve"> institucional</w:t>
      </w:r>
      <w:r w:rsidRPr="00CC6840">
        <w:rPr>
          <w:rFonts w:ascii="Times New Roman" w:hAnsi="Times New Roman" w:cs="Times New Roman"/>
          <w:b/>
          <w:bCs/>
          <w:color w:val="000000"/>
          <w:sz w:val="20"/>
          <w:szCs w:val="23"/>
        </w:rPr>
        <w:t xml:space="preserve"> Luis Fernando Morales Raya</w:t>
      </w:r>
      <w:r w:rsidR="00E00960" w:rsidRPr="00CC6840">
        <w:rPr>
          <w:rFonts w:ascii="Times New Roman" w:hAnsi="Times New Roman" w:cs="Times New Roman"/>
          <w:b/>
          <w:bCs/>
          <w:color w:val="000000"/>
          <w:sz w:val="20"/>
          <w:szCs w:val="23"/>
        </w:rPr>
        <w:t>, y supervisado por el equipo de proyecto.</w:t>
      </w:r>
    </w:p>
    <w:p w:rsidR="008D1A74" w:rsidRDefault="008D1A74"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CC6840" w:rsidRDefault="00CC6840" w:rsidP="008D1A74">
      <w:pPr>
        <w:spacing w:after="0"/>
        <w:jc w:val="center"/>
        <w:rPr>
          <w:rFonts w:ascii="Times New Roman" w:hAnsi="Times New Roman" w:cs="Times New Roman"/>
          <w:b/>
          <w:bCs/>
          <w:color w:val="000000"/>
          <w:sz w:val="23"/>
          <w:szCs w:val="23"/>
        </w:rPr>
      </w:pPr>
    </w:p>
    <w:p w:rsidR="008D1A74" w:rsidRDefault="008D1A74" w:rsidP="008D1A74">
      <w:pPr>
        <w:spacing w:after="0"/>
        <w:jc w:val="center"/>
        <w:rPr>
          <w:rFonts w:ascii="Times New Roman" w:hAnsi="Times New Roman" w:cs="Times New Roman"/>
          <w:b/>
          <w:bCs/>
          <w:color w:val="000000"/>
          <w:sz w:val="23"/>
          <w:szCs w:val="23"/>
        </w:rPr>
      </w:pPr>
    </w:p>
    <w:p w:rsidR="008D1A74" w:rsidRDefault="00C22128" w:rsidP="008D1A74">
      <w:pPr>
        <w:spacing w:after="0"/>
        <w:jc w:val="center"/>
        <w:rPr>
          <w:rFonts w:ascii="Cambria" w:hAnsi="Cambria"/>
          <w:b/>
        </w:rPr>
      </w:pPr>
      <w:r>
        <w:rPr>
          <w:rFonts w:ascii="Times New Roman" w:hAnsi="Times New Roman" w:cs="Times New Roman"/>
          <w:b/>
          <w:bCs/>
          <w:color w:val="000000"/>
          <w:sz w:val="23"/>
          <w:szCs w:val="23"/>
        </w:rPr>
        <w:t>Agosto</w:t>
      </w:r>
      <w:r w:rsidR="008D1A74">
        <w:rPr>
          <w:rFonts w:ascii="Times New Roman" w:hAnsi="Times New Roman" w:cs="Times New Roman"/>
          <w:b/>
          <w:bCs/>
          <w:color w:val="000000"/>
          <w:sz w:val="23"/>
          <w:szCs w:val="23"/>
        </w:rPr>
        <w:t xml:space="preserve"> de 2016</w:t>
      </w:r>
    </w:p>
    <w:p w:rsidR="00454B8F" w:rsidRDefault="00454B8F" w:rsidP="003C44C1">
      <w:pPr>
        <w:spacing w:after="0"/>
        <w:jc w:val="both"/>
        <w:rPr>
          <w:rFonts w:ascii="Cambria" w:hAnsi="Cambria"/>
          <w:b/>
        </w:rPr>
      </w:pPr>
    </w:p>
    <w:p w:rsidR="00454B8F" w:rsidRPr="00454B8F" w:rsidRDefault="002F4288" w:rsidP="00454B8F">
      <w:pPr>
        <w:pStyle w:val="Default"/>
        <w:rPr>
          <w:rFonts w:ascii="Times New Roman" w:hAnsi="Times New Roman" w:cs="Times New Roman"/>
        </w:rPr>
      </w:pPr>
      <w:r>
        <w:rPr>
          <w:rFonts w:ascii="Cambria" w:hAnsi="Cambria"/>
          <w:b/>
        </w:rPr>
        <w:br w:type="page"/>
      </w:r>
    </w:p>
    <w:sdt>
      <w:sdtPr>
        <w:rPr>
          <w:rFonts w:asciiTheme="minorHAnsi" w:eastAsiaTheme="minorHAnsi" w:hAnsiTheme="minorHAnsi" w:cstheme="minorBidi"/>
          <w:b w:val="0"/>
          <w:bCs w:val="0"/>
          <w:color w:val="auto"/>
          <w:sz w:val="22"/>
          <w:szCs w:val="22"/>
          <w:lang w:val="es-ES" w:eastAsia="en-US"/>
        </w:rPr>
        <w:id w:val="-1474446708"/>
        <w:docPartObj>
          <w:docPartGallery w:val="Table of Contents"/>
          <w:docPartUnique/>
        </w:docPartObj>
      </w:sdtPr>
      <w:sdtEndPr/>
      <w:sdtContent>
        <w:p w:rsidR="002F4288" w:rsidRPr="00F81B77" w:rsidRDefault="002F4288">
          <w:pPr>
            <w:pStyle w:val="TOCHeading"/>
            <w:rPr>
              <w:color w:val="auto"/>
              <w:lang w:val="es-ES"/>
            </w:rPr>
          </w:pPr>
          <w:r w:rsidRPr="00F81B77">
            <w:rPr>
              <w:color w:val="auto"/>
              <w:lang w:val="es-ES"/>
            </w:rPr>
            <w:t>Contenido</w:t>
          </w:r>
        </w:p>
        <w:p w:rsidR="00CB1804" w:rsidRPr="00CB1804" w:rsidRDefault="00CB1804" w:rsidP="00CB1804">
          <w:pPr>
            <w:rPr>
              <w:lang w:val="es-ES" w:eastAsia="es-MX"/>
            </w:rPr>
          </w:pPr>
        </w:p>
        <w:p w:rsidR="00062F3C" w:rsidRPr="00062F3C" w:rsidRDefault="002F4288">
          <w:pPr>
            <w:pStyle w:val="TOC1"/>
            <w:tabs>
              <w:tab w:val="right" w:leader="dot" w:pos="8636"/>
            </w:tabs>
            <w:rPr>
              <w:rFonts w:eastAsiaTheme="minorEastAsia"/>
              <w:b/>
              <w:noProof/>
              <w:lang w:eastAsia="es-MX"/>
            </w:rPr>
          </w:pPr>
          <w:r>
            <w:fldChar w:fldCharType="begin"/>
          </w:r>
          <w:r>
            <w:instrText xml:space="preserve"> TOC \o "1-3" \h \z \u </w:instrText>
          </w:r>
          <w:r>
            <w:fldChar w:fldCharType="separate"/>
          </w:r>
          <w:hyperlink w:anchor="_Toc459131264" w:history="1">
            <w:r w:rsidR="00062F3C" w:rsidRPr="00062F3C">
              <w:rPr>
                <w:rStyle w:val="Hyperlink"/>
                <w:b/>
                <w:noProof/>
              </w:rPr>
              <w:t>ANTECEDENTES</w:t>
            </w:r>
            <w:r w:rsidR="00062F3C" w:rsidRPr="00062F3C">
              <w:rPr>
                <w:b/>
                <w:noProof/>
                <w:webHidden/>
              </w:rPr>
              <w:tab/>
            </w:r>
            <w:r w:rsidR="00062F3C" w:rsidRPr="00062F3C">
              <w:rPr>
                <w:b/>
                <w:noProof/>
                <w:webHidden/>
              </w:rPr>
              <w:fldChar w:fldCharType="begin"/>
            </w:r>
            <w:r w:rsidR="00062F3C" w:rsidRPr="00062F3C">
              <w:rPr>
                <w:b/>
                <w:noProof/>
                <w:webHidden/>
              </w:rPr>
              <w:instrText xml:space="preserve"> PAGEREF _Toc459131264 \h </w:instrText>
            </w:r>
            <w:r w:rsidR="00062F3C" w:rsidRPr="00062F3C">
              <w:rPr>
                <w:b/>
                <w:noProof/>
                <w:webHidden/>
              </w:rPr>
            </w:r>
            <w:r w:rsidR="00062F3C" w:rsidRPr="00062F3C">
              <w:rPr>
                <w:b/>
                <w:noProof/>
                <w:webHidden/>
              </w:rPr>
              <w:fldChar w:fldCharType="separate"/>
            </w:r>
            <w:r w:rsidR="00062F3C" w:rsidRPr="00062F3C">
              <w:rPr>
                <w:b/>
                <w:noProof/>
                <w:webHidden/>
              </w:rPr>
              <w:t>1</w:t>
            </w:r>
            <w:r w:rsidR="00062F3C" w:rsidRPr="00062F3C">
              <w:rPr>
                <w:b/>
                <w:noProof/>
                <w:webHidden/>
              </w:rPr>
              <w:fldChar w:fldCharType="end"/>
            </w:r>
          </w:hyperlink>
        </w:p>
        <w:p w:rsidR="00062F3C" w:rsidRPr="00062F3C" w:rsidRDefault="00B87D05">
          <w:pPr>
            <w:pStyle w:val="TOC1"/>
            <w:tabs>
              <w:tab w:val="right" w:leader="dot" w:pos="8636"/>
            </w:tabs>
            <w:rPr>
              <w:rFonts w:eastAsiaTheme="minorEastAsia"/>
              <w:b/>
              <w:noProof/>
              <w:lang w:eastAsia="es-MX"/>
            </w:rPr>
          </w:pPr>
          <w:hyperlink w:anchor="_Toc459131265" w:history="1">
            <w:r w:rsidR="00062F3C" w:rsidRPr="00062F3C">
              <w:rPr>
                <w:rStyle w:val="Hyperlink"/>
                <w:b/>
                <w:noProof/>
              </w:rPr>
              <w:t>OBJETIVO</w:t>
            </w:r>
            <w:r w:rsidR="00062F3C" w:rsidRPr="00062F3C">
              <w:rPr>
                <w:b/>
                <w:noProof/>
                <w:webHidden/>
              </w:rPr>
              <w:tab/>
            </w:r>
            <w:r w:rsidR="00062F3C" w:rsidRPr="00062F3C">
              <w:rPr>
                <w:b/>
                <w:noProof/>
                <w:webHidden/>
              </w:rPr>
              <w:fldChar w:fldCharType="begin"/>
            </w:r>
            <w:r w:rsidR="00062F3C" w:rsidRPr="00062F3C">
              <w:rPr>
                <w:b/>
                <w:noProof/>
                <w:webHidden/>
              </w:rPr>
              <w:instrText xml:space="preserve"> PAGEREF _Toc459131265 \h </w:instrText>
            </w:r>
            <w:r w:rsidR="00062F3C" w:rsidRPr="00062F3C">
              <w:rPr>
                <w:b/>
                <w:noProof/>
                <w:webHidden/>
              </w:rPr>
            </w:r>
            <w:r w:rsidR="00062F3C" w:rsidRPr="00062F3C">
              <w:rPr>
                <w:b/>
                <w:noProof/>
                <w:webHidden/>
              </w:rPr>
              <w:fldChar w:fldCharType="separate"/>
            </w:r>
            <w:r w:rsidR="00062F3C" w:rsidRPr="00062F3C">
              <w:rPr>
                <w:b/>
                <w:noProof/>
                <w:webHidden/>
              </w:rPr>
              <w:t>2</w:t>
            </w:r>
            <w:r w:rsidR="00062F3C" w:rsidRPr="00062F3C">
              <w:rPr>
                <w:b/>
                <w:noProof/>
                <w:webHidden/>
              </w:rPr>
              <w:fldChar w:fldCharType="end"/>
            </w:r>
          </w:hyperlink>
        </w:p>
        <w:p w:rsidR="00062F3C" w:rsidRPr="00062F3C" w:rsidRDefault="00B87D05">
          <w:pPr>
            <w:pStyle w:val="TOC1"/>
            <w:tabs>
              <w:tab w:val="right" w:leader="dot" w:pos="8636"/>
            </w:tabs>
            <w:rPr>
              <w:rFonts w:eastAsiaTheme="minorEastAsia"/>
              <w:b/>
              <w:noProof/>
              <w:lang w:eastAsia="es-MX"/>
            </w:rPr>
          </w:pPr>
          <w:hyperlink w:anchor="_Toc459131266" w:history="1">
            <w:r w:rsidR="00062F3C" w:rsidRPr="00062F3C">
              <w:rPr>
                <w:rStyle w:val="Hyperlink"/>
                <w:b/>
                <w:noProof/>
              </w:rPr>
              <w:t>ALCANCE</w:t>
            </w:r>
            <w:r w:rsidR="00062F3C" w:rsidRPr="00062F3C">
              <w:rPr>
                <w:b/>
                <w:noProof/>
                <w:webHidden/>
              </w:rPr>
              <w:tab/>
            </w:r>
            <w:r w:rsidR="00062F3C" w:rsidRPr="00062F3C">
              <w:rPr>
                <w:b/>
                <w:noProof/>
                <w:webHidden/>
              </w:rPr>
              <w:fldChar w:fldCharType="begin"/>
            </w:r>
            <w:r w:rsidR="00062F3C" w:rsidRPr="00062F3C">
              <w:rPr>
                <w:b/>
                <w:noProof/>
                <w:webHidden/>
              </w:rPr>
              <w:instrText xml:space="preserve"> PAGEREF _Toc459131266 \h </w:instrText>
            </w:r>
            <w:r w:rsidR="00062F3C" w:rsidRPr="00062F3C">
              <w:rPr>
                <w:b/>
                <w:noProof/>
                <w:webHidden/>
              </w:rPr>
            </w:r>
            <w:r w:rsidR="00062F3C" w:rsidRPr="00062F3C">
              <w:rPr>
                <w:b/>
                <w:noProof/>
                <w:webHidden/>
              </w:rPr>
              <w:fldChar w:fldCharType="separate"/>
            </w:r>
            <w:r w:rsidR="00062F3C" w:rsidRPr="00062F3C">
              <w:rPr>
                <w:b/>
                <w:noProof/>
                <w:webHidden/>
              </w:rPr>
              <w:t>2</w:t>
            </w:r>
            <w:r w:rsidR="00062F3C" w:rsidRPr="00062F3C">
              <w:rPr>
                <w:b/>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67" w:history="1">
            <w:r w:rsidR="00062F3C" w:rsidRPr="00062F3C">
              <w:rPr>
                <w:rStyle w:val="Hyperlink"/>
                <w:b/>
                <w:noProof/>
              </w:rPr>
              <w:t>METODOLOGÍA</w:t>
            </w:r>
            <w:r w:rsidR="00062F3C" w:rsidRPr="00062F3C">
              <w:rPr>
                <w:b/>
                <w:noProof/>
                <w:webHidden/>
              </w:rPr>
              <w:tab/>
            </w:r>
            <w:r w:rsidR="00062F3C" w:rsidRPr="00062F3C">
              <w:rPr>
                <w:b/>
                <w:noProof/>
                <w:webHidden/>
              </w:rPr>
              <w:fldChar w:fldCharType="begin"/>
            </w:r>
            <w:r w:rsidR="00062F3C" w:rsidRPr="00062F3C">
              <w:rPr>
                <w:b/>
                <w:noProof/>
                <w:webHidden/>
              </w:rPr>
              <w:instrText xml:space="preserve"> PAGEREF _Toc459131267 \h </w:instrText>
            </w:r>
            <w:r w:rsidR="00062F3C" w:rsidRPr="00062F3C">
              <w:rPr>
                <w:b/>
                <w:noProof/>
                <w:webHidden/>
              </w:rPr>
            </w:r>
            <w:r w:rsidR="00062F3C" w:rsidRPr="00062F3C">
              <w:rPr>
                <w:b/>
                <w:noProof/>
                <w:webHidden/>
              </w:rPr>
              <w:fldChar w:fldCharType="separate"/>
            </w:r>
            <w:r w:rsidR="00062F3C" w:rsidRPr="00062F3C">
              <w:rPr>
                <w:b/>
                <w:noProof/>
                <w:webHidden/>
              </w:rPr>
              <w:t>3</w:t>
            </w:r>
            <w:r w:rsidR="00062F3C" w:rsidRPr="00062F3C">
              <w:rPr>
                <w:b/>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68" w:history="1">
            <w:r w:rsidR="00062F3C" w:rsidRPr="00062F3C">
              <w:rPr>
                <w:rStyle w:val="Hyperlink"/>
                <w:noProof/>
              </w:rPr>
              <w:t>Cuantificación del Nivel de Desarrollo Institucional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_Toc459131268 \h </w:instrText>
            </w:r>
            <w:r w:rsidR="00062F3C" w:rsidRPr="00062F3C">
              <w:rPr>
                <w:noProof/>
                <w:webHidden/>
              </w:rPr>
            </w:r>
            <w:r w:rsidR="00062F3C" w:rsidRPr="00062F3C">
              <w:rPr>
                <w:noProof/>
                <w:webHidden/>
              </w:rPr>
              <w:fldChar w:fldCharType="separate"/>
            </w:r>
            <w:r w:rsidR="00062F3C" w:rsidRPr="00062F3C">
              <w:rPr>
                <w:noProof/>
                <w:webHidden/>
              </w:rPr>
              <w:t>4</w:t>
            </w:r>
            <w:r w:rsidR="00062F3C" w:rsidRPr="00062F3C">
              <w:rPr>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69" w:history="1">
            <w:r w:rsidR="00062F3C" w:rsidRPr="00062F3C">
              <w:rPr>
                <w:rStyle w:val="Hyperlink"/>
                <w:noProof/>
              </w:rPr>
              <w:t>Categorías de Riesgo y su Significado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_Toc459131269 \h </w:instrText>
            </w:r>
            <w:r w:rsidR="00062F3C" w:rsidRPr="00062F3C">
              <w:rPr>
                <w:noProof/>
                <w:webHidden/>
              </w:rPr>
            </w:r>
            <w:r w:rsidR="00062F3C" w:rsidRPr="00062F3C">
              <w:rPr>
                <w:noProof/>
                <w:webHidden/>
              </w:rPr>
              <w:fldChar w:fldCharType="separate"/>
            </w:r>
            <w:r w:rsidR="00062F3C" w:rsidRPr="00062F3C">
              <w:rPr>
                <w:noProof/>
                <w:webHidden/>
              </w:rPr>
              <w:t>4</w:t>
            </w:r>
            <w:r w:rsidR="00062F3C" w:rsidRPr="00062F3C">
              <w:rPr>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70" w:history="1">
            <w:r w:rsidR="00062F3C" w:rsidRPr="00062F3C">
              <w:rPr>
                <w:rStyle w:val="Hyperlink"/>
                <w:noProof/>
              </w:rPr>
              <w:t>Procesamiento de la información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_Toc459131270 \h </w:instrText>
            </w:r>
            <w:r w:rsidR="00062F3C" w:rsidRPr="00062F3C">
              <w:rPr>
                <w:noProof/>
                <w:webHidden/>
              </w:rPr>
            </w:r>
            <w:r w:rsidR="00062F3C" w:rsidRPr="00062F3C">
              <w:rPr>
                <w:noProof/>
                <w:webHidden/>
              </w:rPr>
              <w:fldChar w:fldCharType="separate"/>
            </w:r>
            <w:r w:rsidR="00062F3C" w:rsidRPr="00062F3C">
              <w:rPr>
                <w:noProof/>
                <w:webHidden/>
              </w:rPr>
              <w:t>5</w:t>
            </w:r>
            <w:r w:rsidR="00062F3C" w:rsidRPr="00062F3C">
              <w:rPr>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71" w:history="1">
            <w:r w:rsidR="00062F3C" w:rsidRPr="00062F3C">
              <w:rPr>
                <w:rStyle w:val="Hyperlink"/>
                <w:b/>
                <w:noProof/>
              </w:rPr>
              <w:t>PARTE I EVALUACIÓN DE LA CAPACIDAD INSTITUCIONAL DEL GOBIERNO AUTÓNOMO MUNICIPAL DE LA PAZ</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_Toc459131271 \h </w:instrText>
            </w:r>
            <w:r w:rsidR="00062F3C" w:rsidRPr="00062F3C">
              <w:rPr>
                <w:noProof/>
                <w:webHidden/>
              </w:rPr>
            </w:r>
            <w:r w:rsidR="00062F3C" w:rsidRPr="00062F3C">
              <w:rPr>
                <w:noProof/>
                <w:webHidden/>
              </w:rPr>
              <w:fldChar w:fldCharType="separate"/>
            </w:r>
            <w:r w:rsidR="00062F3C" w:rsidRPr="00062F3C">
              <w:rPr>
                <w:noProof/>
                <w:webHidden/>
              </w:rPr>
              <w:t>6</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72" w:history="1">
            <w:r w:rsidR="00062F3C" w:rsidRPr="00062F3C">
              <w:rPr>
                <w:rStyle w:val="Hyperlink"/>
                <w:noProof/>
              </w:rPr>
              <w:t>1.</w:t>
            </w:r>
            <w:r w:rsidR="00062F3C" w:rsidRPr="00062F3C">
              <w:rPr>
                <w:rFonts w:eastAsiaTheme="minorEastAsia"/>
                <w:noProof/>
                <w:lang w:eastAsia="es-MX"/>
              </w:rPr>
              <w:tab/>
            </w:r>
            <w:r w:rsidR="00062F3C" w:rsidRPr="00062F3C">
              <w:rPr>
                <w:rStyle w:val="Hyperlink"/>
                <w:noProof/>
              </w:rPr>
              <w:t>RESUMEN EJECUTIVO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_Toc459131272 \h </w:instrText>
            </w:r>
            <w:r w:rsidR="00062F3C" w:rsidRPr="00062F3C">
              <w:rPr>
                <w:noProof/>
                <w:webHidden/>
              </w:rPr>
            </w:r>
            <w:r w:rsidR="00062F3C" w:rsidRPr="00062F3C">
              <w:rPr>
                <w:noProof/>
                <w:webHidden/>
              </w:rPr>
              <w:fldChar w:fldCharType="separate"/>
            </w:r>
            <w:r w:rsidR="00062F3C" w:rsidRPr="00062F3C">
              <w:rPr>
                <w:noProof/>
                <w:webHidden/>
              </w:rPr>
              <w:t>6</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73" w:history="1">
            <w:r w:rsidR="00062F3C" w:rsidRPr="00062F3C">
              <w:rPr>
                <w:rStyle w:val="Hyperlink"/>
                <w:rFonts w:cs="Times New Roman"/>
                <w:noProof/>
              </w:rPr>
              <w:t>1.1.</w:t>
            </w:r>
            <w:r w:rsidR="00062F3C" w:rsidRPr="00062F3C">
              <w:rPr>
                <w:rFonts w:eastAsiaTheme="minorEastAsia"/>
                <w:noProof/>
                <w:lang w:eastAsia="es-MX"/>
              </w:rPr>
              <w:tab/>
            </w:r>
            <w:r w:rsidR="00062F3C" w:rsidRPr="00062F3C">
              <w:rPr>
                <w:rStyle w:val="Hyperlink"/>
                <w:rFonts w:cs="Times New Roman"/>
                <w:noProof/>
              </w:rPr>
              <w:t>Capacidad de Programación y Organización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_Toc459131273 \h </w:instrText>
            </w:r>
            <w:r w:rsidR="00062F3C" w:rsidRPr="00062F3C">
              <w:rPr>
                <w:noProof/>
                <w:webHidden/>
              </w:rPr>
            </w:r>
            <w:r w:rsidR="00062F3C" w:rsidRPr="00062F3C">
              <w:rPr>
                <w:noProof/>
                <w:webHidden/>
              </w:rPr>
              <w:fldChar w:fldCharType="separate"/>
            </w:r>
            <w:r w:rsidR="00062F3C" w:rsidRPr="00062F3C">
              <w:rPr>
                <w:noProof/>
                <w:webHidden/>
              </w:rPr>
              <w:t>7</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74" w:history="1">
            <w:r w:rsidR="00062F3C" w:rsidRPr="00062F3C">
              <w:rPr>
                <w:rStyle w:val="Hyperlink"/>
                <w:noProof/>
              </w:rPr>
              <w:t>1.2.</w:t>
            </w:r>
            <w:r w:rsidR="00062F3C" w:rsidRPr="00062F3C">
              <w:rPr>
                <w:rFonts w:eastAsiaTheme="minorEastAsia"/>
                <w:noProof/>
                <w:lang w:eastAsia="es-MX"/>
              </w:rPr>
              <w:tab/>
            </w:r>
            <w:r w:rsidR="00062F3C" w:rsidRPr="00062F3C">
              <w:rPr>
                <w:rStyle w:val="Hyperlink"/>
                <w:noProof/>
              </w:rPr>
              <w:t>Capacidad de Ejecución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_Toc459131274 \h </w:instrText>
            </w:r>
            <w:r w:rsidR="00062F3C" w:rsidRPr="00062F3C">
              <w:rPr>
                <w:noProof/>
                <w:webHidden/>
              </w:rPr>
            </w:r>
            <w:r w:rsidR="00062F3C" w:rsidRPr="00062F3C">
              <w:rPr>
                <w:noProof/>
                <w:webHidden/>
              </w:rPr>
              <w:fldChar w:fldCharType="separate"/>
            </w:r>
            <w:r w:rsidR="00062F3C" w:rsidRPr="00062F3C">
              <w:rPr>
                <w:noProof/>
                <w:webHidden/>
              </w:rPr>
              <w:t>8</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75" w:history="1">
            <w:r w:rsidR="00062F3C" w:rsidRPr="00062F3C">
              <w:rPr>
                <w:rStyle w:val="Hyperlink"/>
                <w:noProof/>
              </w:rPr>
              <w:t>1.3.</w:t>
            </w:r>
            <w:r w:rsidR="00062F3C" w:rsidRPr="00062F3C">
              <w:rPr>
                <w:rFonts w:eastAsiaTheme="minorEastAsia"/>
                <w:noProof/>
                <w:lang w:eastAsia="es-MX"/>
              </w:rPr>
              <w:tab/>
            </w:r>
            <w:r w:rsidR="00062F3C" w:rsidRPr="00062F3C">
              <w:rPr>
                <w:rStyle w:val="Hyperlink"/>
                <w:noProof/>
              </w:rPr>
              <w:t>Capacidad de Control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_Toc459131275 \h </w:instrText>
            </w:r>
            <w:r w:rsidR="00062F3C" w:rsidRPr="00062F3C">
              <w:rPr>
                <w:noProof/>
                <w:webHidden/>
              </w:rPr>
            </w:r>
            <w:r w:rsidR="00062F3C" w:rsidRPr="00062F3C">
              <w:rPr>
                <w:noProof/>
                <w:webHidden/>
              </w:rPr>
              <w:fldChar w:fldCharType="separate"/>
            </w:r>
            <w:r w:rsidR="00062F3C" w:rsidRPr="00062F3C">
              <w:rPr>
                <w:noProof/>
                <w:webHidden/>
              </w:rPr>
              <w:t>9</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76" w:history="1">
            <w:r w:rsidR="00062F3C" w:rsidRPr="00062F3C">
              <w:rPr>
                <w:rStyle w:val="Hyperlink"/>
                <w:noProof/>
                <w:lang w:val="es-CO"/>
              </w:rPr>
              <w:t>2.</w:t>
            </w:r>
            <w:r w:rsidR="00062F3C" w:rsidRPr="00062F3C">
              <w:rPr>
                <w:rFonts w:eastAsiaTheme="minorEastAsia"/>
                <w:noProof/>
                <w:lang w:eastAsia="es-MX"/>
              </w:rPr>
              <w:tab/>
            </w:r>
            <w:r w:rsidR="00062F3C" w:rsidRPr="00062F3C">
              <w:rPr>
                <w:rStyle w:val="Hyperlink"/>
                <w:noProof/>
                <w:lang w:val="es-CO"/>
              </w:rPr>
              <w:t>ORGANIZACIÓN DE LA ENTIDAD</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_Toc459131276 \h </w:instrText>
            </w:r>
            <w:r w:rsidR="00062F3C" w:rsidRPr="00062F3C">
              <w:rPr>
                <w:noProof/>
                <w:webHidden/>
              </w:rPr>
            </w:r>
            <w:r w:rsidR="00062F3C" w:rsidRPr="00062F3C">
              <w:rPr>
                <w:noProof/>
                <w:webHidden/>
              </w:rPr>
              <w:fldChar w:fldCharType="separate"/>
            </w:r>
            <w:r w:rsidR="00062F3C" w:rsidRPr="00062F3C">
              <w:rPr>
                <w:noProof/>
                <w:webHidden/>
              </w:rPr>
              <w:t>10</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77" w:history="1">
            <w:r w:rsidR="00062F3C" w:rsidRPr="00062F3C">
              <w:rPr>
                <w:rStyle w:val="Hyperlink"/>
                <w:noProof/>
                <w:lang w:val="es-CO"/>
              </w:rPr>
              <w:t>2.1.</w:t>
            </w:r>
            <w:r w:rsidR="00062F3C" w:rsidRPr="00062F3C">
              <w:rPr>
                <w:rFonts w:eastAsiaTheme="minorEastAsia"/>
                <w:noProof/>
                <w:lang w:eastAsia="es-MX"/>
              </w:rPr>
              <w:tab/>
            </w:r>
            <w:r w:rsidR="00062F3C" w:rsidRPr="00062F3C">
              <w:rPr>
                <w:rStyle w:val="Hyperlink"/>
                <w:noProof/>
                <w:lang w:val="es-CO"/>
              </w:rPr>
              <w:t>Personal Entrevistado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_Toc459131277 \h </w:instrText>
            </w:r>
            <w:r w:rsidR="00062F3C" w:rsidRPr="00062F3C">
              <w:rPr>
                <w:noProof/>
                <w:webHidden/>
              </w:rPr>
            </w:r>
            <w:r w:rsidR="00062F3C" w:rsidRPr="00062F3C">
              <w:rPr>
                <w:noProof/>
                <w:webHidden/>
              </w:rPr>
              <w:fldChar w:fldCharType="separate"/>
            </w:r>
            <w:r w:rsidR="00062F3C" w:rsidRPr="00062F3C">
              <w:rPr>
                <w:noProof/>
                <w:webHidden/>
              </w:rPr>
              <w:t>11</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78" w:history="1">
            <w:r w:rsidR="00062F3C" w:rsidRPr="00062F3C">
              <w:rPr>
                <w:rStyle w:val="Hyperlink"/>
                <w:noProof/>
              </w:rPr>
              <w:t>3.</w:t>
            </w:r>
            <w:r w:rsidR="00062F3C" w:rsidRPr="00062F3C">
              <w:rPr>
                <w:rFonts w:eastAsiaTheme="minorEastAsia"/>
                <w:noProof/>
                <w:lang w:eastAsia="es-MX"/>
              </w:rPr>
              <w:tab/>
            </w:r>
            <w:r w:rsidR="00062F3C" w:rsidRPr="00062F3C">
              <w:rPr>
                <w:rStyle w:val="Hyperlink"/>
                <w:noProof/>
              </w:rPr>
              <w:t>ANALISIS DE LA CAPACIDAD INSTITUCIONAL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_Toc459131278 \h </w:instrText>
            </w:r>
            <w:r w:rsidR="00062F3C" w:rsidRPr="00062F3C">
              <w:rPr>
                <w:noProof/>
                <w:webHidden/>
              </w:rPr>
            </w:r>
            <w:r w:rsidR="00062F3C" w:rsidRPr="00062F3C">
              <w:rPr>
                <w:noProof/>
                <w:webHidden/>
              </w:rPr>
              <w:fldChar w:fldCharType="separate"/>
            </w:r>
            <w:r w:rsidR="00062F3C" w:rsidRPr="00062F3C">
              <w:rPr>
                <w:noProof/>
                <w:webHidden/>
              </w:rPr>
              <w:t>12</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79" w:history="1">
            <w:r w:rsidR="00062F3C" w:rsidRPr="00062F3C">
              <w:rPr>
                <w:rStyle w:val="Hyperlink"/>
                <w:noProof/>
              </w:rPr>
              <w:t>3.1.</w:t>
            </w:r>
            <w:r w:rsidR="00062F3C" w:rsidRPr="00062F3C">
              <w:rPr>
                <w:rFonts w:eastAsiaTheme="minorEastAsia"/>
                <w:noProof/>
                <w:lang w:eastAsia="es-MX"/>
              </w:rPr>
              <w:tab/>
            </w:r>
            <w:r w:rsidR="00062F3C" w:rsidRPr="00062F3C">
              <w:rPr>
                <w:rStyle w:val="Hyperlink"/>
                <w:noProof/>
              </w:rPr>
              <w:t>Capacidad de Planificación y Organización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_Toc459131279 \h </w:instrText>
            </w:r>
            <w:r w:rsidR="00062F3C" w:rsidRPr="00062F3C">
              <w:rPr>
                <w:noProof/>
                <w:webHidden/>
              </w:rPr>
            </w:r>
            <w:r w:rsidR="00062F3C" w:rsidRPr="00062F3C">
              <w:rPr>
                <w:noProof/>
                <w:webHidden/>
              </w:rPr>
              <w:fldChar w:fldCharType="separate"/>
            </w:r>
            <w:r w:rsidR="00062F3C" w:rsidRPr="00062F3C">
              <w:rPr>
                <w:noProof/>
                <w:webHidden/>
              </w:rPr>
              <w:t>12</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0" w:history="1">
            <w:r w:rsidR="00062F3C" w:rsidRPr="00062F3C">
              <w:rPr>
                <w:rStyle w:val="Hyperlink"/>
                <w:noProof/>
              </w:rPr>
              <w:t>3.1.1.</w:t>
            </w:r>
            <w:r w:rsidR="00062F3C" w:rsidRPr="00062F3C">
              <w:rPr>
                <w:rFonts w:eastAsiaTheme="minorEastAsia"/>
                <w:noProof/>
                <w:lang w:eastAsia="es-MX"/>
              </w:rPr>
              <w:tab/>
            </w:r>
            <w:r w:rsidR="00062F3C" w:rsidRPr="00062F3C">
              <w:rPr>
                <w:rStyle w:val="Hyperlink"/>
                <w:noProof/>
              </w:rPr>
              <w:t>Sistema de Programación de Componentes y Actividades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_Toc459131280 \h </w:instrText>
            </w:r>
            <w:r w:rsidR="00062F3C" w:rsidRPr="00062F3C">
              <w:rPr>
                <w:noProof/>
                <w:webHidden/>
              </w:rPr>
            </w:r>
            <w:r w:rsidR="00062F3C" w:rsidRPr="00062F3C">
              <w:rPr>
                <w:noProof/>
                <w:webHidden/>
              </w:rPr>
              <w:fldChar w:fldCharType="separate"/>
            </w:r>
            <w:r w:rsidR="00062F3C" w:rsidRPr="00062F3C">
              <w:rPr>
                <w:noProof/>
                <w:webHidden/>
              </w:rPr>
              <w:t>12</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1" w:history="1">
            <w:r w:rsidR="00062F3C" w:rsidRPr="00062F3C">
              <w:rPr>
                <w:rStyle w:val="Hyperlink"/>
                <w:noProof/>
              </w:rPr>
              <w:t>3.1.2.</w:t>
            </w:r>
            <w:r w:rsidR="00062F3C" w:rsidRPr="00062F3C">
              <w:rPr>
                <w:rFonts w:eastAsiaTheme="minorEastAsia"/>
                <w:noProof/>
                <w:lang w:eastAsia="es-MX"/>
              </w:rPr>
              <w:tab/>
            </w:r>
            <w:r w:rsidR="00062F3C" w:rsidRPr="00062F3C">
              <w:rPr>
                <w:rStyle w:val="Hyperlink"/>
                <w:noProof/>
              </w:rPr>
              <w:t>Sistema de Organización Administrativa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_Toc459131281 \h </w:instrText>
            </w:r>
            <w:r w:rsidR="00062F3C" w:rsidRPr="00062F3C">
              <w:rPr>
                <w:noProof/>
                <w:webHidden/>
              </w:rPr>
            </w:r>
            <w:r w:rsidR="00062F3C" w:rsidRPr="00062F3C">
              <w:rPr>
                <w:noProof/>
                <w:webHidden/>
              </w:rPr>
              <w:fldChar w:fldCharType="separate"/>
            </w:r>
            <w:r w:rsidR="00062F3C" w:rsidRPr="00062F3C">
              <w:rPr>
                <w:noProof/>
                <w:webHidden/>
              </w:rPr>
              <w:t>13</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82" w:history="1">
            <w:r w:rsidR="00062F3C" w:rsidRPr="00062F3C">
              <w:rPr>
                <w:rStyle w:val="Hyperlink"/>
                <w:noProof/>
              </w:rPr>
              <w:t>3.2.</w:t>
            </w:r>
            <w:r w:rsidR="00062F3C" w:rsidRPr="00062F3C">
              <w:rPr>
                <w:rFonts w:eastAsiaTheme="minorEastAsia"/>
                <w:noProof/>
                <w:lang w:eastAsia="es-MX"/>
              </w:rPr>
              <w:tab/>
            </w:r>
            <w:r w:rsidR="00062F3C" w:rsidRPr="00062F3C">
              <w:rPr>
                <w:rStyle w:val="Hyperlink"/>
                <w:noProof/>
              </w:rPr>
              <w:t>Capacidad de ejecución de las actividades programadas y organizadas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_Toc459131282 \h </w:instrText>
            </w:r>
            <w:r w:rsidR="00062F3C" w:rsidRPr="00062F3C">
              <w:rPr>
                <w:noProof/>
                <w:webHidden/>
              </w:rPr>
            </w:r>
            <w:r w:rsidR="00062F3C" w:rsidRPr="00062F3C">
              <w:rPr>
                <w:noProof/>
                <w:webHidden/>
              </w:rPr>
              <w:fldChar w:fldCharType="separate"/>
            </w:r>
            <w:r w:rsidR="00062F3C" w:rsidRPr="00062F3C">
              <w:rPr>
                <w:noProof/>
                <w:webHidden/>
              </w:rPr>
              <w:t>15</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3" w:history="1">
            <w:r w:rsidR="00062F3C" w:rsidRPr="00062F3C">
              <w:rPr>
                <w:rStyle w:val="Hyperlink"/>
                <w:noProof/>
              </w:rPr>
              <w:t>3.2.1.</w:t>
            </w:r>
            <w:r w:rsidR="00062F3C" w:rsidRPr="00062F3C">
              <w:rPr>
                <w:rFonts w:eastAsiaTheme="minorEastAsia"/>
                <w:noProof/>
                <w:lang w:eastAsia="es-MX"/>
              </w:rPr>
              <w:tab/>
            </w:r>
            <w:r w:rsidR="00062F3C" w:rsidRPr="00062F3C">
              <w:rPr>
                <w:rStyle w:val="Hyperlink"/>
                <w:noProof/>
              </w:rPr>
              <w:t>Sistema de Administración de Personal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_Toc459131283 \h </w:instrText>
            </w:r>
            <w:r w:rsidR="00062F3C" w:rsidRPr="00062F3C">
              <w:rPr>
                <w:noProof/>
                <w:webHidden/>
              </w:rPr>
            </w:r>
            <w:r w:rsidR="00062F3C" w:rsidRPr="00062F3C">
              <w:rPr>
                <w:noProof/>
                <w:webHidden/>
              </w:rPr>
              <w:fldChar w:fldCharType="separate"/>
            </w:r>
            <w:r w:rsidR="00062F3C" w:rsidRPr="00062F3C">
              <w:rPr>
                <w:noProof/>
                <w:webHidden/>
              </w:rPr>
              <w:t>15</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4" w:history="1">
            <w:r w:rsidR="00062F3C" w:rsidRPr="00062F3C">
              <w:rPr>
                <w:rStyle w:val="Hyperlink"/>
                <w:noProof/>
              </w:rPr>
              <w:t>3.2.2.</w:t>
            </w:r>
            <w:r w:rsidR="00062F3C" w:rsidRPr="00062F3C">
              <w:rPr>
                <w:rFonts w:eastAsiaTheme="minorEastAsia"/>
                <w:noProof/>
                <w:lang w:eastAsia="es-MX"/>
              </w:rPr>
              <w:tab/>
            </w:r>
            <w:r w:rsidR="00062F3C" w:rsidRPr="00062F3C">
              <w:rPr>
                <w:rStyle w:val="Hyperlink"/>
                <w:noProof/>
              </w:rPr>
              <w:t>Sistema de Administración de Bienes y Servicios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_Toc459131284 \h </w:instrText>
            </w:r>
            <w:r w:rsidR="00062F3C" w:rsidRPr="00062F3C">
              <w:rPr>
                <w:noProof/>
                <w:webHidden/>
              </w:rPr>
            </w:r>
            <w:r w:rsidR="00062F3C" w:rsidRPr="00062F3C">
              <w:rPr>
                <w:noProof/>
                <w:webHidden/>
              </w:rPr>
              <w:fldChar w:fldCharType="separate"/>
            </w:r>
            <w:r w:rsidR="00062F3C" w:rsidRPr="00062F3C">
              <w:rPr>
                <w:noProof/>
                <w:webHidden/>
              </w:rPr>
              <w:t>16</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5" w:history="1">
            <w:r w:rsidR="00062F3C" w:rsidRPr="00062F3C">
              <w:rPr>
                <w:rStyle w:val="Hyperlink"/>
                <w:noProof/>
              </w:rPr>
              <w:t>3.2.3.</w:t>
            </w:r>
            <w:r w:rsidR="00062F3C" w:rsidRPr="00062F3C">
              <w:rPr>
                <w:rFonts w:eastAsiaTheme="minorEastAsia"/>
                <w:noProof/>
                <w:lang w:eastAsia="es-MX"/>
              </w:rPr>
              <w:tab/>
            </w:r>
            <w:r w:rsidR="00062F3C" w:rsidRPr="00062F3C">
              <w:rPr>
                <w:rStyle w:val="Hyperlink"/>
                <w:noProof/>
              </w:rPr>
              <w:t>Sistema de Administración Financiera.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_Toc459131285 \h </w:instrText>
            </w:r>
            <w:r w:rsidR="00062F3C" w:rsidRPr="00062F3C">
              <w:rPr>
                <w:noProof/>
                <w:webHidden/>
              </w:rPr>
            </w:r>
            <w:r w:rsidR="00062F3C" w:rsidRPr="00062F3C">
              <w:rPr>
                <w:noProof/>
                <w:webHidden/>
              </w:rPr>
              <w:fldChar w:fldCharType="separate"/>
            </w:r>
            <w:r w:rsidR="00062F3C" w:rsidRPr="00062F3C">
              <w:rPr>
                <w:noProof/>
                <w:webHidden/>
              </w:rPr>
              <w:t>17</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86" w:history="1">
            <w:r w:rsidR="00062F3C" w:rsidRPr="00062F3C">
              <w:rPr>
                <w:rStyle w:val="Hyperlink"/>
                <w:noProof/>
              </w:rPr>
              <w:t>3.3.</w:t>
            </w:r>
            <w:r w:rsidR="00062F3C" w:rsidRPr="00062F3C">
              <w:rPr>
                <w:rFonts w:eastAsiaTheme="minorEastAsia"/>
                <w:noProof/>
                <w:lang w:eastAsia="es-MX"/>
              </w:rPr>
              <w:tab/>
            </w:r>
            <w:r w:rsidR="00062F3C" w:rsidRPr="00062F3C">
              <w:rPr>
                <w:rStyle w:val="Hyperlink"/>
                <w:noProof/>
              </w:rPr>
              <w:t>Capacidad de Control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_Toc459131286 \h </w:instrText>
            </w:r>
            <w:r w:rsidR="00062F3C" w:rsidRPr="00062F3C">
              <w:rPr>
                <w:noProof/>
                <w:webHidden/>
              </w:rPr>
            </w:r>
            <w:r w:rsidR="00062F3C" w:rsidRPr="00062F3C">
              <w:rPr>
                <w:noProof/>
                <w:webHidden/>
              </w:rPr>
              <w:fldChar w:fldCharType="separate"/>
            </w:r>
            <w:r w:rsidR="00062F3C" w:rsidRPr="00062F3C">
              <w:rPr>
                <w:noProof/>
                <w:webHidden/>
              </w:rPr>
              <w:t>19</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7" w:history="1">
            <w:r w:rsidR="00062F3C" w:rsidRPr="00062F3C">
              <w:rPr>
                <w:rStyle w:val="Hyperlink"/>
                <w:noProof/>
              </w:rPr>
              <w:t>3.3.1.</w:t>
            </w:r>
            <w:r w:rsidR="00062F3C" w:rsidRPr="00062F3C">
              <w:rPr>
                <w:rFonts w:eastAsiaTheme="minorEastAsia"/>
                <w:noProof/>
                <w:lang w:eastAsia="es-MX"/>
              </w:rPr>
              <w:tab/>
            </w:r>
            <w:r w:rsidR="00062F3C" w:rsidRPr="00062F3C">
              <w:rPr>
                <w:rStyle w:val="Hyperlink"/>
                <w:noProof/>
              </w:rPr>
              <w:t>Sistema de Control Interno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_Toc459131287 \h </w:instrText>
            </w:r>
            <w:r w:rsidR="00062F3C" w:rsidRPr="00062F3C">
              <w:rPr>
                <w:noProof/>
                <w:webHidden/>
              </w:rPr>
            </w:r>
            <w:r w:rsidR="00062F3C" w:rsidRPr="00062F3C">
              <w:rPr>
                <w:noProof/>
                <w:webHidden/>
              </w:rPr>
              <w:fldChar w:fldCharType="separate"/>
            </w:r>
            <w:r w:rsidR="00062F3C" w:rsidRPr="00062F3C">
              <w:rPr>
                <w:noProof/>
                <w:webHidden/>
              </w:rPr>
              <w:t>19</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288" w:history="1">
            <w:r w:rsidR="00062F3C" w:rsidRPr="00062F3C">
              <w:rPr>
                <w:rStyle w:val="Hyperlink"/>
                <w:noProof/>
              </w:rPr>
              <w:t>3.3.2.</w:t>
            </w:r>
            <w:r w:rsidR="00062F3C" w:rsidRPr="00062F3C">
              <w:rPr>
                <w:rFonts w:eastAsiaTheme="minorEastAsia"/>
                <w:noProof/>
                <w:lang w:eastAsia="es-MX"/>
              </w:rPr>
              <w:tab/>
            </w:r>
            <w:r w:rsidR="00062F3C" w:rsidRPr="00062F3C">
              <w:rPr>
                <w:rStyle w:val="Hyperlink"/>
                <w:noProof/>
              </w:rPr>
              <w:t>Sistema de Control Externo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_Toc459131288 \h </w:instrText>
            </w:r>
            <w:r w:rsidR="00062F3C" w:rsidRPr="00062F3C">
              <w:rPr>
                <w:noProof/>
                <w:webHidden/>
              </w:rPr>
            </w:r>
            <w:r w:rsidR="00062F3C" w:rsidRPr="00062F3C">
              <w:rPr>
                <w:noProof/>
                <w:webHidden/>
              </w:rPr>
              <w:fldChar w:fldCharType="separate"/>
            </w:r>
            <w:r w:rsidR="00062F3C" w:rsidRPr="00062F3C">
              <w:rPr>
                <w:noProof/>
                <w:webHidden/>
              </w:rPr>
              <w:t>20</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89" w:history="1">
            <w:r w:rsidR="00062F3C" w:rsidRPr="00062F3C">
              <w:rPr>
                <w:rStyle w:val="Hyperlink"/>
                <w:noProof/>
                <w:lang w:val="es-CO"/>
              </w:rPr>
              <w:t>4.</w:t>
            </w:r>
            <w:r w:rsidR="00062F3C" w:rsidRPr="00062F3C">
              <w:rPr>
                <w:rFonts w:eastAsiaTheme="minorEastAsia"/>
                <w:noProof/>
                <w:lang w:eastAsia="es-MX"/>
              </w:rPr>
              <w:tab/>
            </w:r>
            <w:r w:rsidR="00062F3C" w:rsidRPr="00062F3C">
              <w:rPr>
                <w:rStyle w:val="Hyperlink"/>
                <w:noProof/>
                <w:lang w:val="es-CO"/>
              </w:rPr>
              <w:t>RESUMEN DE LA MATRIZ DE RESULTADOS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_Toc459131289 \h </w:instrText>
            </w:r>
            <w:r w:rsidR="00062F3C" w:rsidRPr="00062F3C">
              <w:rPr>
                <w:noProof/>
                <w:webHidden/>
              </w:rPr>
            </w:r>
            <w:r w:rsidR="00062F3C" w:rsidRPr="00062F3C">
              <w:rPr>
                <w:noProof/>
                <w:webHidden/>
              </w:rPr>
              <w:fldChar w:fldCharType="separate"/>
            </w:r>
            <w:r w:rsidR="00062F3C" w:rsidRPr="00062F3C">
              <w:rPr>
                <w:noProof/>
                <w:webHidden/>
              </w:rPr>
              <w:t>21</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90" w:history="1">
            <w:r w:rsidR="00062F3C" w:rsidRPr="00062F3C">
              <w:rPr>
                <w:rStyle w:val="Hyperlink"/>
                <w:noProof/>
                <w:lang w:val="es-CO"/>
              </w:rPr>
              <w:t>5.</w:t>
            </w:r>
            <w:r w:rsidR="00062F3C" w:rsidRPr="00062F3C">
              <w:rPr>
                <w:rFonts w:eastAsiaTheme="minorEastAsia"/>
                <w:noProof/>
                <w:lang w:eastAsia="es-MX"/>
              </w:rPr>
              <w:tab/>
            </w:r>
            <w:r w:rsidR="00062F3C" w:rsidRPr="00062F3C">
              <w:rPr>
                <w:rStyle w:val="Hyperlink"/>
                <w:noProof/>
                <w:lang w:val="es-CO"/>
              </w:rPr>
              <w:t>PLAN DE FORTALECIMIENTO DE LA UNIDAD EJECUTORA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_Toc459131290 \h </w:instrText>
            </w:r>
            <w:r w:rsidR="00062F3C" w:rsidRPr="00062F3C">
              <w:rPr>
                <w:noProof/>
                <w:webHidden/>
              </w:rPr>
            </w:r>
            <w:r w:rsidR="00062F3C" w:rsidRPr="00062F3C">
              <w:rPr>
                <w:noProof/>
                <w:webHidden/>
              </w:rPr>
              <w:fldChar w:fldCharType="separate"/>
            </w:r>
            <w:r w:rsidR="00062F3C" w:rsidRPr="00062F3C">
              <w:rPr>
                <w:noProof/>
                <w:webHidden/>
              </w:rPr>
              <w:t>23</w:t>
            </w:r>
            <w:r w:rsidR="00062F3C" w:rsidRPr="00062F3C">
              <w:rPr>
                <w:noProof/>
                <w:webHidden/>
              </w:rPr>
              <w:fldChar w:fldCharType="end"/>
            </w:r>
          </w:hyperlink>
        </w:p>
        <w:p w:rsidR="00062F3C" w:rsidRPr="00062F3C" w:rsidRDefault="00B87D05">
          <w:pPr>
            <w:pStyle w:val="TOC1"/>
            <w:tabs>
              <w:tab w:val="left" w:pos="660"/>
              <w:tab w:val="right" w:leader="dot" w:pos="8636"/>
            </w:tabs>
            <w:rPr>
              <w:rFonts w:eastAsiaTheme="minorEastAsia"/>
              <w:noProof/>
              <w:lang w:eastAsia="es-MX"/>
            </w:rPr>
          </w:pPr>
          <w:hyperlink w:anchor="_Toc459131291" w:history="1">
            <w:r w:rsidR="00062F3C" w:rsidRPr="00062F3C">
              <w:rPr>
                <w:rStyle w:val="Hyperlink"/>
                <w:noProof/>
                <w:lang w:val="es-CO"/>
              </w:rPr>
              <w:t>5.1.</w:t>
            </w:r>
            <w:r w:rsidR="00062F3C" w:rsidRPr="00062F3C">
              <w:rPr>
                <w:rFonts w:eastAsiaTheme="minorEastAsia"/>
                <w:noProof/>
                <w:lang w:eastAsia="es-MX"/>
              </w:rPr>
              <w:tab/>
            </w:r>
            <w:r w:rsidR="00062F3C" w:rsidRPr="00062F3C">
              <w:rPr>
                <w:rStyle w:val="Hyperlink"/>
                <w:noProof/>
                <w:lang w:val="es-CO"/>
              </w:rPr>
              <w:t>Plan de Acción de Ejecución Inmediata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_Toc459131291 \h </w:instrText>
            </w:r>
            <w:r w:rsidR="00062F3C" w:rsidRPr="00062F3C">
              <w:rPr>
                <w:noProof/>
                <w:webHidden/>
              </w:rPr>
            </w:r>
            <w:r w:rsidR="00062F3C" w:rsidRPr="00062F3C">
              <w:rPr>
                <w:noProof/>
                <w:webHidden/>
              </w:rPr>
              <w:fldChar w:fldCharType="separate"/>
            </w:r>
            <w:r w:rsidR="00062F3C" w:rsidRPr="00062F3C">
              <w:rPr>
                <w:noProof/>
                <w:webHidden/>
              </w:rPr>
              <w:t>23</w:t>
            </w:r>
            <w:r w:rsidR="00062F3C" w:rsidRPr="00062F3C">
              <w:rPr>
                <w:noProof/>
                <w:webHidden/>
              </w:rPr>
              <w:fldChar w:fldCharType="end"/>
            </w:r>
          </w:hyperlink>
        </w:p>
        <w:p w:rsidR="00062F3C" w:rsidRPr="00062F3C" w:rsidRDefault="00B87D05">
          <w:pPr>
            <w:pStyle w:val="TOC1"/>
            <w:tabs>
              <w:tab w:val="left" w:pos="660"/>
              <w:tab w:val="right" w:leader="dot" w:pos="8636"/>
            </w:tabs>
            <w:rPr>
              <w:rFonts w:eastAsiaTheme="minorEastAsia"/>
              <w:noProof/>
              <w:lang w:eastAsia="es-MX"/>
            </w:rPr>
          </w:pPr>
          <w:hyperlink w:anchor="_Toc459131292" w:history="1">
            <w:r w:rsidR="00062F3C" w:rsidRPr="00062F3C">
              <w:rPr>
                <w:rStyle w:val="Hyperlink"/>
                <w:noProof/>
                <w:lang w:val="es-CO"/>
              </w:rPr>
              <w:t>5.2.</w:t>
            </w:r>
            <w:r w:rsidR="00062F3C" w:rsidRPr="00062F3C">
              <w:rPr>
                <w:rFonts w:eastAsiaTheme="minorEastAsia"/>
                <w:noProof/>
                <w:lang w:eastAsia="es-MX"/>
              </w:rPr>
              <w:tab/>
            </w:r>
            <w:r w:rsidR="00062F3C" w:rsidRPr="00062F3C">
              <w:rPr>
                <w:rStyle w:val="Hyperlink"/>
                <w:noProof/>
                <w:lang w:val="es-CO"/>
              </w:rPr>
              <w:t>Plan de Fortalecimiento Institucional a ser incorporado en el Presupuesto y PEP de la nueva operación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_Toc459131292 \h </w:instrText>
            </w:r>
            <w:r w:rsidR="00062F3C" w:rsidRPr="00062F3C">
              <w:rPr>
                <w:noProof/>
                <w:webHidden/>
              </w:rPr>
            </w:r>
            <w:r w:rsidR="00062F3C" w:rsidRPr="00062F3C">
              <w:rPr>
                <w:noProof/>
                <w:webHidden/>
              </w:rPr>
              <w:fldChar w:fldCharType="separate"/>
            </w:r>
            <w:r w:rsidR="00062F3C" w:rsidRPr="00062F3C">
              <w:rPr>
                <w:noProof/>
                <w:webHidden/>
              </w:rPr>
              <w:t>24</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93" w:history="1">
            <w:r w:rsidR="00062F3C" w:rsidRPr="00062F3C">
              <w:rPr>
                <w:rStyle w:val="Hyperlink"/>
                <w:noProof/>
                <w:lang w:val="es-CO"/>
              </w:rPr>
              <w:t>6.</w:t>
            </w:r>
            <w:r w:rsidR="00062F3C" w:rsidRPr="00062F3C">
              <w:rPr>
                <w:rFonts w:eastAsiaTheme="minorEastAsia"/>
                <w:noProof/>
                <w:lang w:eastAsia="es-MX"/>
              </w:rPr>
              <w:tab/>
            </w:r>
            <w:r w:rsidR="00062F3C" w:rsidRPr="00062F3C">
              <w:rPr>
                <w:rStyle w:val="Hyperlink"/>
                <w:noProof/>
                <w:lang w:val="es-CO"/>
              </w:rPr>
              <w:t>ESQUEMA DE EJECUCIÓN PROPUESTO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_Toc459131293 \h </w:instrText>
            </w:r>
            <w:r w:rsidR="00062F3C" w:rsidRPr="00062F3C">
              <w:rPr>
                <w:noProof/>
                <w:webHidden/>
              </w:rPr>
            </w:r>
            <w:r w:rsidR="00062F3C" w:rsidRPr="00062F3C">
              <w:rPr>
                <w:noProof/>
                <w:webHidden/>
              </w:rPr>
              <w:fldChar w:fldCharType="separate"/>
            </w:r>
            <w:r w:rsidR="00062F3C" w:rsidRPr="00062F3C">
              <w:rPr>
                <w:noProof/>
                <w:webHidden/>
              </w:rPr>
              <w:t>25</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94" w:history="1">
            <w:r w:rsidR="00062F3C" w:rsidRPr="00062F3C">
              <w:rPr>
                <w:rStyle w:val="Hyperlink"/>
                <w:noProof/>
                <w:lang w:val="es-CO"/>
              </w:rPr>
              <w:t>7.</w:t>
            </w:r>
            <w:r w:rsidR="00062F3C" w:rsidRPr="00062F3C">
              <w:rPr>
                <w:rFonts w:eastAsiaTheme="minorEastAsia"/>
                <w:noProof/>
                <w:lang w:eastAsia="es-MX"/>
              </w:rPr>
              <w:tab/>
            </w:r>
            <w:r w:rsidR="00062F3C" w:rsidRPr="00062F3C">
              <w:rPr>
                <w:rStyle w:val="Hyperlink"/>
                <w:noProof/>
                <w:lang w:val="es-CO"/>
              </w:rPr>
              <w:t>PERSONAL CLAVE</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_Toc459131294 \h </w:instrText>
            </w:r>
            <w:r w:rsidR="00062F3C" w:rsidRPr="00062F3C">
              <w:rPr>
                <w:noProof/>
                <w:webHidden/>
              </w:rPr>
            </w:r>
            <w:r w:rsidR="00062F3C" w:rsidRPr="00062F3C">
              <w:rPr>
                <w:noProof/>
                <w:webHidden/>
              </w:rPr>
              <w:fldChar w:fldCharType="separate"/>
            </w:r>
            <w:r w:rsidR="00062F3C" w:rsidRPr="00062F3C">
              <w:rPr>
                <w:noProof/>
                <w:webHidden/>
              </w:rPr>
              <w:t>25</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95" w:history="1">
            <w:r w:rsidR="00062F3C" w:rsidRPr="00062F3C">
              <w:rPr>
                <w:rStyle w:val="Hyperlink"/>
                <w:noProof/>
              </w:rPr>
              <w:t>8.</w:t>
            </w:r>
            <w:r w:rsidR="00062F3C" w:rsidRPr="00062F3C">
              <w:rPr>
                <w:rFonts w:eastAsiaTheme="minorEastAsia"/>
                <w:noProof/>
                <w:lang w:eastAsia="es-MX"/>
              </w:rPr>
              <w:tab/>
            </w:r>
            <w:r w:rsidR="00062F3C" w:rsidRPr="00062F3C">
              <w:rPr>
                <w:rStyle w:val="Hyperlink"/>
                <w:noProof/>
              </w:rPr>
              <w:t>ANEXOS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_Toc459131295 \h </w:instrText>
            </w:r>
            <w:r w:rsidR="00062F3C" w:rsidRPr="00062F3C">
              <w:rPr>
                <w:noProof/>
                <w:webHidden/>
              </w:rPr>
            </w:r>
            <w:r w:rsidR="00062F3C" w:rsidRPr="00062F3C">
              <w:rPr>
                <w:noProof/>
                <w:webHidden/>
              </w:rPr>
              <w:fldChar w:fldCharType="separate"/>
            </w:r>
            <w:r w:rsidR="00062F3C" w:rsidRPr="00062F3C">
              <w:rPr>
                <w:noProof/>
                <w:webHidden/>
              </w:rPr>
              <w:t>43</w:t>
            </w:r>
            <w:r w:rsidR="00062F3C" w:rsidRPr="00062F3C">
              <w:rPr>
                <w:noProof/>
                <w:webHidden/>
              </w:rPr>
              <w:fldChar w:fldCharType="end"/>
            </w:r>
          </w:hyperlink>
        </w:p>
        <w:p w:rsidR="00062F3C" w:rsidRPr="00062F3C" w:rsidRDefault="00B87D05">
          <w:pPr>
            <w:pStyle w:val="TOC1"/>
            <w:tabs>
              <w:tab w:val="right" w:leader="dot" w:pos="8636"/>
            </w:tabs>
            <w:rPr>
              <w:rFonts w:eastAsiaTheme="minorEastAsia"/>
              <w:noProof/>
              <w:lang w:eastAsia="es-MX"/>
            </w:rPr>
          </w:pPr>
          <w:hyperlink w:anchor="_Toc459131296" w:history="1">
            <w:r w:rsidR="00062F3C" w:rsidRPr="00062F3C">
              <w:rPr>
                <w:rStyle w:val="Hyperlink"/>
                <w:b/>
                <w:noProof/>
              </w:rPr>
              <w:t>PARTE II EVALUACIÓN DE LA CAPACIDAD INSTITUCIONAL DEL GOBIERNO AUTÓNOMO MUNICIPAL DE EL ALTO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_Toc459131296 \h </w:instrText>
            </w:r>
            <w:r w:rsidR="00062F3C" w:rsidRPr="00062F3C">
              <w:rPr>
                <w:noProof/>
                <w:webHidden/>
              </w:rPr>
            </w:r>
            <w:r w:rsidR="00062F3C" w:rsidRPr="00062F3C">
              <w:rPr>
                <w:noProof/>
                <w:webHidden/>
              </w:rPr>
              <w:fldChar w:fldCharType="separate"/>
            </w:r>
            <w:r w:rsidR="00062F3C" w:rsidRPr="00062F3C">
              <w:rPr>
                <w:noProof/>
                <w:webHidden/>
              </w:rPr>
              <w:t>63</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297" w:history="1">
            <w:r w:rsidR="00062F3C" w:rsidRPr="00062F3C">
              <w:rPr>
                <w:rStyle w:val="Hyperlink"/>
                <w:noProof/>
              </w:rPr>
              <w:t>1.</w:t>
            </w:r>
            <w:r w:rsidR="00062F3C" w:rsidRPr="00062F3C">
              <w:rPr>
                <w:rFonts w:eastAsiaTheme="minorEastAsia"/>
                <w:noProof/>
                <w:lang w:eastAsia="es-MX"/>
              </w:rPr>
              <w:tab/>
            </w:r>
            <w:r w:rsidR="00062F3C" w:rsidRPr="00062F3C">
              <w:rPr>
                <w:rStyle w:val="Hyperlink"/>
                <w:noProof/>
              </w:rPr>
              <w:t>RESUMEN EJECUTIVO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_Toc459131297 \h </w:instrText>
            </w:r>
            <w:r w:rsidR="00062F3C" w:rsidRPr="00062F3C">
              <w:rPr>
                <w:noProof/>
                <w:webHidden/>
              </w:rPr>
            </w:r>
            <w:r w:rsidR="00062F3C" w:rsidRPr="00062F3C">
              <w:rPr>
                <w:noProof/>
                <w:webHidden/>
              </w:rPr>
              <w:fldChar w:fldCharType="separate"/>
            </w:r>
            <w:r w:rsidR="00062F3C" w:rsidRPr="00062F3C">
              <w:rPr>
                <w:noProof/>
                <w:webHidden/>
              </w:rPr>
              <w:t>63</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98" w:history="1">
            <w:r w:rsidR="00062F3C" w:rsidRPr="00062F3C">
              <w:rPr>
                <w:rStyle w:val="Hyperlink"/>
                <w:rFonts w:cs="Times New Roman"/>
                <w:noProof/>
              </w:rPr>
              <w:t>1.1.</w:t>
            </w:r>
            <w:r w:rsidR="00062F3C" w:rsidRPr="00062F3C">
              <w:rPr>
                <w:rFonts w:eastAsiaTheme="minorEastAsia"/>
                <w:noProof/>
                <w:lang w:eastAsia="es-MX"/>
              </w:rPr>
              <w:tab/>
            </w:r>
            <w:r w:rsidR="00062F3C" w:rsidRPr="00062F3C">
              <w:rPr>
                <w:rStyle w:val="Hyperlink"/>
                <w:rFonts w:cs="Times New Roman"/>
                <w:noProof/>
              </w:rPr>
              <w:t>Capacidad de Programación y Organización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_Toc459131298 \h </w:instrText>
            </w:r>
            <w:r w:rsidR="00062F3C" w:rsidRPr="00062F3C">
              <w:rPr>
                <w:noProof/>
                <w:webHidden/>
              </w:rPr>
            </w:r>
            <w:r w:rsidR="00062F3C" w:rsidRPr="00062F3C">
              <w:rPr>
                <w:noProof/>
                <w:webHidden/>
              </w:rPr>
              <w:fldChar w:fldCharType="separate"/>
            </w:r>
            <w:r w:rsidR="00062F3C" w:rsidRPr="00062F3C">
              <w:rPr>
                <w:noProof/>
                <w:webHidden/>
              </w:rPr>
              <w:t>64</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299" w:history="1">
            <w:r w:rsidR="00062F3C" w:rsidRPr="00062F3C">
              <w:rPr>
                <w:rStyle w:val="Hyperlink"/>
                <w:noProof/>
              </w:rPr>
              <w:t>1.2.</w:t>
            </w:r>
            <w:r w:rsidR="00062F3C" w:rsidRPr="00062F3C">
              <w:rPr>
                <w:rFonts w:eastAsiaTheme="minorEastAsia"/>
                <w:noProof/>
                <w:lang w:eastAsia="es-MX"/>
              </w:rPr>
              <w:tab/>
            </w:r>
            <w:r w:rsidR="00062F3C" w:rsidRPr="00062F3C">
              <w:rPr>
                <w:rStyle w:val="Hyperlink"/>
                <w:noProof/>
              </w:rPr>
              <w:t>Capacidad de Ejecución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_Toc459131299 \h </w:instrText>
            </w:r>
            <w:r w:rsidR="00062F3C" w:rsidRPr="00062F3C">
              <w:rPr>
                <w:noProof/>
                <w:webHidden/>
              </w:rPr>
            </w:r>
            <w:r w:rsidR="00062F3C" w:rsidRPr="00062F3C">
              <w:rPr>
                <w:noProof/>
                <w:webHidden/>
              </w:rPr>
              <w:fldChar w:fldCharType="separate"/>
            </w:r>
            <w:r w:rsidR="00062F3C" w:rsidRPr="00062F3C">
              <w:rPr>
                <w:noProof/>
                <w:webHidden/>
              </w:rPr>
              <w:t>65</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00" w:history="1">
            <w:r w:rsidR="00062F3C" w:rsidRPr="00062F3C">
              <w:rPr>
                <w:rStyle w:val="Hyperlink"/>
                <w:noProof/>
              </w:rPr>
              <w:t>1.3.</w:t>
            </w:r>
            <w:r w:rsidR="00062F3C" w:rsidRPr="00062F3C">
              <w:rPr>
                <w:rFonts w:eastAsiaTheme="minorEastAsia"/>
                <w:noProof/>
                <w:lang w:eastAsia="es-MX"/>
              </w:rPr>
              <w:tab/>
            </w:r>
            <w:r w:rsidR="00062F3C" w:rsidRPr="00062F3C">
              <w:rPr>
                <w:rStyle w:val="Hyperlink"/>
                <w:noProof/>
              </w:rPr>
              <w:t>Capacidad de Control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_Toc459131300 \h </w:instrText>
            </w:r>
            <w:r w:rsidR="00062F3C" w:rsidRPr="00062F3C">
              <w:rPr>
                <w:noProof/>
                <w:webHidden/>
              </w:rPr>
            </w:r>
            <w:r w:rsidR="00062F3C" w:rsidRPr="00062F3C">
              <w:rPr>
                <w:noProof/>
                <w:webHidden/>
              </w:rPr>
              <w:fldChar w:fldCharType="separate"/>
            </w:r>
            <w:r w:rsidR="00062F3C" w:rsidRPr="00062F3C">
              <w:rPr>
                <w:noProof/>
                <w:webHidden/>
              </w:rPr>
              <w:t>67</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01" w:history="1">
            <w:r w:rsidR="00062F3C" w:rsidRPr="00062F3C">
              <w:rPr>
                <w:rStyle w:val="Hyperlink"/>
                <w:noProof/>
                <w:lang w:val="es-CO"/>
              </w:rPr>
              <w:t>2.</w:t>
            </w:r>
            <w:r w:rsidR="00062F3C" w:rsidRPr="00062F3C">
              <w:rPr>
                <w:rFonts w:eastAsiaTheme="minorEastAsia"/>
                <w:noProof/>
                <w:lang w:eastAsia="es-MX"/>
              </w:rPr>
              <w:tab/>
            </w:r>
            <w:r w:rsidR="00062F3C" w:rsidRPr="00062F3C">
              <w:rPr>
                <w:rStyle w:val="Hyperlink"/>
                <w:noProof/>
                <w:lang w:val="es-CO"/>
              </w:rPr>
              <w:t>ORGANIZACIÓN DE LA ENTIDAD</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_Toc459131301 \h </w:instrText>
            </w:r>
            <w:r w:rsidR="00062F3C" w:rsidRPr="00062F3C">
              <w:rPr>
                <w:noProof/>
                <w:webHidden/>
              </w:rPr>
            </w:r>
            <w:r w:rsidR="00062F3C" w:rsidRPr="00062F3C">
              <w:rPr>
                <w:noProof/>
                <w:webHidden/>
              </w:rPr>
              <w:fldChar w:fldCharType="separate"/>
            </w:r>
            <w:r w:rsidR="00062F3C" w:rsidRPr="00062F3C">
              <w:rPr>
                <w:noProof/>
                <w:webHidden/>
              </w:rPr>
              <w:t>68</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02" w:history="1">
            <w:r w:rsidR="00062F3C" w:rsidRPr="00062F3C">
              <w:rPr>
                <w:rStyle w:val="Hyperlink"/>
                <w:noProof/>
                <w:lang w:val="es-CO"/>
              </w:rPr>
              <w:t>2.1.</w:t>
            </w:r>
            <w:r w:rsidR="00062F3C" w:rsidRPr="00062F3C">
              <w:rPr>
                <w:rFonts w:eastAsiaTheme="minorEastAsia"/>
                <w:noProof/>
                <w:lang w:eastAsia="es-MX"/>
              </w:rPr>
              <w:tab/>
            </w:r>
            <w:r w:rsidR="00062F3C" w:rsidRPr="00062F3C">
              <w:rPr>
                <w:rStyle w:val="Hyperlink"/>
                <w:noProof/>
                <w:lang w:val="es-CO"/>
              </w:rPr>
              <w:t>Personal Entrevistado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_Toc459131302 \h </w:instrText>
            </w:r>
            <w:r w:rsidR="00062F3C" w:rsidRPr="00062F3C">
              <w:rPr>
                <w:noProof/>
                <w:webHidden/>
              </w:rPr>
            </w:r>
            <w:r w:rsidR="00062F3C" w:rsidRPr="00062F3C">
              <w:rPr>
                <w:noProof/>
                <w:webHidden/>
              </w:rPr>
              <w:fldChar w:fldCharType="separate"/>
            </w:r>
            <w:r w:rsidR="00062F3C" w:rsidRPr="00062F3C">
              <w:rPr>
                <w:noProof/>
                <w:webHidden/>
              </w:rPr>
              <w:t>70</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03" w:history="1">
            <w:r w:rsidR="00062F3C" w:rsidRPr="00062F3C">
              <w:rPr>
                <w:rStyle w:val="Hyperlink"/>
                <w:noProof/>
              </w:rPr>
              <w:t>3.</w:t>
            </w:r>
            <w:r w:rsidR="00062F3C" w:rsidRPr="00062F3C">
              <w:rPr>
                <w:rFonts w:eastAsiaTheme="minorEastAsia"/>
                <w:noProof/>
                <w:lang w:eastAsia="es-MX"/>
              </w:rPr>
              <w:tab/>
            </w:r>
            <w:r w:rsidR="00062F3C" w:rsidRPr="00062F3C">
              <w:rPr>
                <w:rStyle w:val="Hyperlink"/>
                <w:noProof/>
              </w:rPr>
              <w:t>ANALISIS DE LA CAPACIDAD INSTITUCIONAL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_Toc459131303 \h </w:instrText>
            </w:r>
            <w:r w:rsidR="00062F3C" w:rsidRPr="00062F3C">
              <w:rPr>
                <w:noProof/>
                <w:webHidden/>
              </w:rPr>
            </w:r>
            <w:r w:rsidR="00062F3C" w:rsidRPr="00062F3C">
              <w:rPr>
                <w:noProof/>
                <w:webHidden/>
              </w:rPr>
              <w:fldChar w:fldCharType="separate"/>
            </w:r>
            <w:r w:rsidR="00062F3C" w:rsidRPr="00062F3C">
              <w:rPr>
                <w:noProof/>
                <w:webHidden/>
              </w:rPr>
              <w:t>70</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04" w:history="1">
            <w:r w:rsidR="00062F3C" w:rsidRPr="00062F3C">
              <w:rPr>
                <w:rStyle w:val="Hyperlink"/>
                <w:noProof/>
              </w:rPr>
              <w:t>3.1.</w:t>
            </w:r>
            <w:r w:rsidR="00062F3C" w:rsidRPr="00062F3C">
              <w:rPr>
                <w:rFonts w:eastAsiaTheme="minorEastAsia"/>
                <w:noProof/>
                <w:lang w:eastAsia="es-MX"/>
              </w:rPr>
              <w:tab/>
            </w:r>
            <w:r w:rsidR="00062F3C" w:rsidRPr="00062F3C">
              <w:rPr>
                <w:rStyle w:val="Hyperlink"/>
                <w:noProof/>
              </w:rPr>
              <w:t>Capacidad de Planificación y Organización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_Toc459131304 \h </w:instrText>
            </w:r>
            <w:r w:rsidR="00062F3C" w:rsidRPr="00062F3C">
              <w:rPr>
                <w:noProof/>
                <w:webHidden/>
              </w:rPr>
            </w:r>
            <w:r w:rsidR="00062F3C" w:rsidRPr="00062F3C">
              <w:rPr>
                <w:noProof/>
                <w:webHidden/>
              </w:rPr>
              <w:fldChar w:fldCharType="separate"/>
            </w:r>
            <w:r w:rsidR="00062F3C" w:rsidRPr="00062F3C">
              <w:rPr>
                <w:noProof/>
                <w:webHidden/>
              </w:rPr>
              <w:t>70</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05" w:history="1">
            <w:r w:rsidR="00062F3C" w:rsidRPr="00062F3C">
              <w:rPr>
                <w:rStyle w:val="Hyperlink"/>
                <w:noProof/>
              </w:rPr>
              <w:t>3.1.1.</w:t>
            </w:r>
            <w:r w:rsidR="00062F3C" w:rsidRPr="00062F3C">
              <w:rPr>
                <w:rFonts w:eastAsiaTheme="minorEastAsia"/>
                <w:noProof/>
                <w:lang w:eastAsia="es-MX"/>
              </w:rPr>
              <w:tab/>
            </w:r>
            <w:r w:rsidR="00062F3C" w:rsidRPr="00062F3C">
              <w:rPr>
                <w:rStyle w:val="Hyperlink"/>
                <w:noProof/>
              </w:rPr>
              <w:t>Sistema de Programación de Componentes y Actividades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_Toc459131305 \h </w:instrText>
            </w:r>
            <w:r w:rsidR="00062F3C" w:rsidRPr="00062F3C">
              <w:rPr>
                <w:noProof/>
                <w:webHidden/>
              </w:rPr>
            </w:r>
            <w:r w:rsidR="00062F3C" w:rsidRPr="00062F3C">
              <w:rPr>
                <w:noProof/>
                <w:webHidden/>
              </w:rPr>
              <w:fldChar w:fldCharType="separate"/>
            </w:r>
            <w:r w:rsidR="00062F3C" w:rsidRPr="00062F3C">
              <w:rPr>
                <w:noProof/>
                <w:webHidden/>
              </w:rPr>
              <w:t>70</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06" w:history="1">
            <w:r w:rsidR="00062F3C" w:rsidRPr="00062F3C">
              <w:rPr>
                <w:rStyle w:val="Hyperlink"/>
                <w:noProof/>
              </w:rPr>
              <w:t>3.1.2.</w:t>
            </w:r>
            <w:r w:rsidR="00062F3C" w:rsidRPr="00062F3C">
              <w:rPr>
                <w:rFonts w:eastAsiaTheme="minorEastAsia"/>
                <w:noProof/>
                <w:lang w:eastAsia="es-MX"/>
              </w:rPr>
              <w:tab/>
            </w:r>
            <w:r w:rsidR="00062F3C" w:rsidRPr="00062F3C">
              <w:rPr>
                <w:rStyle w:val="Hyperlink"/>
                <w:noProof/>
              </w:rPr>
              <w:t>Sistema de Organización Administrativa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_Toc459131306 \h </w:instrText>
            </w:r>
            <w:r w:rsidR="00062F3C" w:rsidRPr="00062F3C">
              <w:rPr>
                <w:noProof/>
                <w:webHidden/>
              </w:rPr>
            </w:r>
            <w:r w:rsidR="00062F3C" w:rsidRPr="00062F3C">
              <w:rPr>
                <w:noProof/>
                <w:webHidden/>
              </w:rPr>
              <w:fldChar w:fldCharType="separate"/>
            </w:r>
            <w:r w:rsidR="00062F3C" w:rsidRPr="00062F3C">
              <w:rPr>
                <w:noProof/>
                <w:webHidden/>
              </w:rPr>
              <w:t>72</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07" w:history="1">
            <w:r w:rsidR="00062F3C" w:rsidRPr="00062F3C">
              <w:rPr>
                <w:rStyle w:val="Hyperlink"/>
                <w:noProof/>
              </w:rPr>
              <w:t>3.2.</w:t>
            </w:r>
            <w:r w:rsidR="00062F3C" w:rsidRPr="00062F3C">
              <w:rPr>
                <w:rFonts w:eastAsiaTheme="minorEastAsia"/>
                <w:noProof/>
                <w:lang w:eastAsia="es-MX"/>
              </w:rPr>
              <w:tab/>
            </w:r>
            <w:r w:rsidR="00062F3C" w:rsidRPr="00062F3C">
              <w:rPr>
                <w:rStyle w:val="Hyperlink"/>
                <w:noProof/>
              </w:rPr>
              <w:t>Capacidad de ejecución de las actividades programadas y organizadas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_Toc459131307 \h </w:instrText>
            </w:r>
            <w:r w:rsidR="00062F3C" w:rsidRPr="00062F3C">
              <w:rPr>
                <w:noProof/>
                <w:webHidden/>
              </w:rPr>
            </w:r>
            <w:r w:rsidR="00062F3C" w:rsidRPr="00062F3C">
              <w:rPr>
                <w:noProof/>
                <w:webHidden/>
              </w:rPr>
              <w:fldChar w:fldCharType="separate"/>
            </w:r>
            <w:r w:rsidR="00062F3C" w:rsidRPr="00062F3C">
              <w:rPr>
                <w:noProof/>
                <w:webHidden/>
              </w:rPr>
              <w:t>74</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08" w:history="1">
            <w:r w:rsidR="00062F3C" w:rsidRPr="00062F3C">
              <w:rPr>
                <w:rStyle w:val="Hyperlink"/>
                <w:noProof/>
              </w:rPr>
              <w:t>3.2.1.</w:t>
            </w:r>
            <w:r w:rsidR="00062F3C" w:rsidRPr="00062F3C">
              <w:rPr>
                <w:rFonts w:eastAsiaTheme="minorEastAsia"/>
                <w:noProof/>
                <w:lang w:eastAsia="es-MX"/>
              </w:rPr>
              <w:tab/>
            </w:r>
            <w:r w:rsidR="00062F3C" w:rsidRPr="00062F3C">
              <w:rPr>
                <w:rStyle w:val="Hyperlink"/>
                <w:noProof/>
              </w:rPr>
              <w:t>Sistema de Administración de Personal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_Toc459131308 \h </w:instrText>
            </w:r>
            <w:r w:rsidR="00062F3C" w:rsidRPr="00062F3C">
              <w:rPr>
                <w:noProof/>
                <w:webHidden/>
              </w:rPr>
            </w:r>
            <w:r w:rsidR="00062F3C" w:rsidRPr="00062F3C">
              <w:rPr>
                <w:noProof/>
                <w:webHidden/>
              </w:rPr>
              <w:fldChar w:fldCharType="separate"/>
            </w:r>
            <w:r w:rsidR="00062F3C" w:rsidRPr="00062F3C">
              <w:rPr>
                <w:noProof/>
                <w:webHidden/>
              </w:rPr>
              <w:t>74</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09" w:history="1">
            <w:r w:rsidR="00062F3C" w:rsidRPr="00062F3C">
              <w:rPr>
                <w:rStyle w:val="Hyperlink"/>
                <w:noProof/>
              </w:rPr>
              <w:t>3.2.2.</w:t>
            </w:r>
            <w:r w:rsidR="00062F3C" w:rsidRPr="00062F3C">
              <w:rPr>
                <w:rFonts w:eastAsiaTheme="minorEastAsia"/>
                <w:noProof/>
                <w:lang w:eastAsia="es-MX"/>
              </w:rPr>
              <w:tab/>
            </w:r>
            <w:r w:rsidR="00062F3C" w:rsidRPr="00062F3C">
              <w:rPr>
                <w:rStyle w:val="Hyperlink"/>
                <w:noProof/>
              </w:rPr>
              <w:t>Sistema de Administración de Bienes y Servicios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_Toc459131309 \h </w:instrText>
            </w:r>
            <w:r w:rsidR="00062F3C" w:rsidRPr="00062F3C">
              <w:rPr>
                <w:noProof/>
                <w:webHidden/>
              </w:rPr>
            </w:r>
            <w:r w:rsidR="00062F3C" w:rsidRPr="00062F3C">
              <w:rPr>
                <w:noProof/>
                <w:webHidden/>
              </w:rPr>
              <w:fldChar w:fldCharType="separate"/>
            </w:r>
            <w:r w:rsidR="00062F3C" w:rsidRPr="00062F3C">
              <w:rPr>
                <w:noProof/>
                <w:webHidden/>
              </w:rPr>
              <w:t>76</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10" w:history="1">
            <w:r w:rsidR="00062F3C" w:rsidRPr="00062F3C">
              <w:rPr>
                <w:rStyle w:val="Hyperlink"/>
                <w:noProof/>
              </w:rPr>
              <w:t>3.2.3.</w:t>
            </w:r>
            <w:r w:rsidR="00062F3C" w:rsidRPr="00062F3C">
              <w:rPr>
                <w:rFonts w:eastAsiaTheme="minorEastAsia"/>
                <w:noProof/>
                <w:lang w:eastAsia="es-MX"/>
              </w:rPr>
              <w:tab/>
            </w:r>
            <w:r w:rsidR="00062F3C" w:rsidRPr="00062F3C">
              <w:rPr>
                <w:rStyle w:val="Hyperlink"/>
                <w:noProof/>
              </w:rPr>
              <w:t>Sistema de Administración Financiera.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_Toc459131310 \h </w:instrText>
            </w:r>
            <w:r w:rsidR="00062F3C" w:rsidRPr="00062F3C">
              <w:rPr>
                <w:noProof/>
                <w:webHidden/>
              </w:rPr>
            </w:r>
            <w:r w:rsidR="00062F3C" w:rsidRPr="00062F3C">
              <w:rPr>
                <w:noProof/>
                <w:webHidden/>
              </w:rPr>
              <w:fldChar w:fldCharType="separate"/>
            </w:r>
            <w:r w:rsidR="00062F3C" w:rsidRPr="00062F3C">
              <w:rPr>
                <w:noProof/>
                <w:webHidden/>
              </w:rPr>
              <w:t>78</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11" w:history="1">
            <w:r w:rsidR="00062F3C" w:rsidRPr="00062F3C">
              <w:rPr>
                <w:rStyle w:val="Hyperlink"/>
                <w:noProof/>
              </w:rPr>
              <w:t>3.3.</w:t>
            </w:r>
            <w:r w:rsidR="00062F3C" w:rsidRPr="00062F3C">
              <w:rPr>
                <w:rFonts w:eastAsiaTheme="minorEastAsia"/>
                <w:noProof/>
                <w:lang w:eastAsia="es-MX"/>
              </w:rPr>
              <w:tab/>
            </w:r>
            <w:r w:rsidR="00062F3C" w:rsidRPr="00062F3C">
              <w:rPr>
                <w:rStyle w:val="Hyperlink"/>
                <w:noProof/>
              </w:rPr>
              <w:t>Capacidad de Control</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_Toc459131311 \h </w:instrText>
            </w:r>
            <w:r w:rsidR="00062F3C" w:rsidRPr="00062F3C">
              <w:rPr>
                <w:noProof/>
                <w:webHidden/>
              </w:rPr>
            </w:r>
            <w:r w:rsidR="00062F3C" w:rsidRPr="00062F3C">
              <w:rPr>
                <w:noProof/>
                <w:webHidden/>
              </w:rPr>
              <w:fldChar w:fldCharType="separate"/>
            </w:r>
            <w:r w:rsidR="00062F3C" w:rsidRPr="00062F3C">
              <w:rPr>
                <w:noProof/>
                <w:webHidden/>
              </w:rPr>
              <w:t>79</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12" w:history="1">
            <w:r w:rsidR="00062F3C" w:rsidRPr="00062F3C">
              <w:rPr>
                <w:rStyle w:val="Hyperlink"/>
                <w:noProof/>
              </w:rPr>
              <w:t>3.3.1.</w:t>
            </w:r>
            <w:r w:rsidR="00062F3C" w:rsidRPr="00062F3C">
              <w:rPr>
                <w:rFonts w:eastAsiaTheme="minorEastAsia"/>
                <w:noProof/>
                <w:lang w:eastAsia="es-MX"/>
              </w:rPr>
              <w:tab/>
            </w:r>
            <w:r w:rsidR="00062F3C" w:rsidRPr="00062F3C">
              <w:rPr>
                <w:rStyle w:val="Hyperlink"/>
                <w:noProof/>
              </w:rPr>
              <w:t>Sistema de Control Interno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_Toc459131312 \h </w:instrText>
            </w:r>
            <w:r w:rsidR="00062F3C" w:rsidRPr="00062F3C">
              <w:rPr>
                <w:noProof/>
                <w:webHidden/>
              </w:rPr>
            </w:r>
            <w:r w:rsidR="00062F3C" w:rsidRPr="00062F3C">
              <w:rPr>
                <w:noProof/>
                <w:webHidden/>
              </w:rPr>
              <w:fldChar w:fldCharType="separate"/>
            </w:r>
            <w:r w:rsidR="00062F3C" w:rsidRPr="00062F3C">
              <w:rPr>
                <w:noProof/>
                <w:webHidden/>
              </w:rPr>
              <w:t>80</w:t>
            </w:r>
            <w:r w:rsidR="00062F3C" w:rsidRPr="00062F3C">
              <w:rPr>
                <w:noProof/>
                <w:webHidden/>
              </w:rPr>
              <w:fldChar w:fldCharType="end"/>
            </w:r>
          </w:hyperlink>
        </w:p>
        <w:p w:rsidR="00062F3C" w:rsidRPr="00062F3C" w:rsidRDefault="00B87D05">
          <w:pPr>
            <w:pStyle w:val="TOC3"/>
            <w:tabs>
              <w:tab w:val="left" w:pos="1320"/>
              <w:tab w:val="right" w:leader="dot" w:pos="8636"/>
            </w:tabs>
            <w:rPr>
              <w:rFonts w:eastAsiaTheme="minorEastAsia"/>
              <w:noProof/>
              <w:lang w:eastAsia="es-MX"/>
            </w:rPr>
          </w:pPr>
          <w:hyperlink w:anchor="_Toc459131313" w:history="1">
            <w:r w:rsidR="00062F3C" w:rsidRPr="00062F3C">
              <w:rPr>
                <w:rStyle w:val="Hyperlink"/>
                <w:noProof/>
              </w:rPr>
              <w:t>3.3.2.</w:t>
            </w:r>
            <w:r w:rsidR="00062F3C" w:rsidRPr="00062F3C">
              <w:rPr>
                <w:rFonts w:eastAsiaTheme="minorEastAsia"/>
                <w:noProof/>
                <w:lang w:eastAsia="es-MX"/>
              </w:rPr>
              <w:tab/>
            </w:r>
            <w:r w:rsidR="00062F3C" w:rsidRPr="00062F3C">
              <w:rPr>
                <w:rStyle w:val="Hyperlink"/>
                <w:noProof/>
              </w:rPr>
              <w:t>Sistema de Control Externo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_Toc459131313 \h </w:instrText>
            </w:r>
            <w:r w:rsidR="00062F3C" w:rsidRPr="00062F3C">
              <w:rPr>
                <w:noProof/>
                <w:webHidden/>
              </w:rPr>
            </w:r>
            <w:r w:rsidR="00062F3C" w:rsidRPr="00062F3C">
              <w:rPr>
                <w:noProof/>
                <w:webHidden/>
              </w:rPr>
              <w:fldChar w:fldCharType="separate"/>
            </w:r>
            <w:r w:rsidR="00062F3C" w:rsidRPr="00062F3C">
              <w:rPr>
                <w:noProof/>
                <w:webHidden/>
              </w:rPr>
              <w:t>81</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14" w:history="1">
            <w:r w:rsidR="00062F3C" w:rsidRPr="00062F3C">
              <w:rPr>
                <w:rStyle w:val="Hyperlink"/>
                <w:noProof/>
                <w:lang w:val="es-CO"/>
              </w:rPr>
              <w:t>4.</w:t>
            </w:r>
            <w:r w:rsidR="00062F3C" w:rsidRPr="00062F3C">
              <w:rPr>
                <w:rFonts w:eastAsiaTheme="minorEastAsia"/>
                <w:noProof/>
                <w:lang w:eastAsia="es-MX"/>
              </w:rPr>
              <w:tab/>
            </w:r>
            <w:r w:rsidR="00062F3C" w:rsidRPr="00062F3C">
              <w:rPr>
                <w:rStyle w:val="Hyperlink"/>
                <w:noProof/>
                <w:lang w:val="es-CO"/>
              </w:rPr>
              <w:t>RESUMEN DE LA MATRIZ DE RESULTADOS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_Toc459131314 \h </w:instrText>
            </w:r>
            <w:r w:rsidR="00062F3C" w:rsidRPr="00062F3C">
              <w:rPr>
                <w:noProof/>
                <w:webHidden/>
              </w:rPr>
            </w:r>
            <w:r w:rsidR="00062F3C" w:rsidRPr="00062F3C">
              <w:rPr>
                <w:noProof/>
                <w:webHidden/>
              </w:rPr>
              <w:fldChar w:fldCharType="separate"/>
            </w:r>
            <w:r w:rsidR="00062F3C" w:rsidRPr="00062F3C">
              <w:rPr>
                <w:noProof/>
                <w:webHidden/>
              </w:rPr>
              <w:t>81</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15" w:history="1">
            <w:r w:rsidR="00062F3C" w:rsidRPr="00062F3C">
              <w:rPr>
                <w:rStyle w:val="Hyperlink"/>
                <w:noProof/>
                <w:lang w:val="es-CO"/>
              </w:rPr>
              <w:t>5.</w:t>
            </w:r>
            <w:r w:rsidR="00062F3C" w:rsidRPr="00062F3C">
              <w:rPr>
                <w:rFonts w:eastAsiaTheme="minorEastAsia"/>
                <w:noProof/>
                <w:lang w:eastAsia="es-MX"/>
              </w:rPr>
              <w:tab/>
            </w:r>
            <w:r w:rsidR="00062F3C" w:rsidRPr="00062F3C">
              <w:rPr>
                <w:rStyle w:val="Hyperlink"/>
                <w:noProof/>
                <w:lang w:val="es-CO"/>
              </w:rPr>
              <w:t>PAN DE FORTALECIMIENTO DE LA UNIDAD EJECUTORA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_Toc459131315 \h </w:instrText>
            </w:r>
            <w:r w:rsidR="00062F3C" w:rsidRPr="00062F3C">
              <w:rPr>
                <w:noProof/>
                <w:webHidden/>
              </w:rPr>
            </w:r>
            <w:r w:rsidR="00062F3C" w:rsidRPr="00062F3C">
              <w:rPr>
                <w:noProof/>
                <w:webHidden/>
              </w:rPr>
              <w:fldChar w:fldCharType="separate"/>
            </w:r>
            <w:r w:rsidR="00062F3C" w:rsidRPr="00062F3C">
              <w:rPr>
                <w:noProof/>
                <w:webHidden/>
              </w:rPr>
              <w:t>83</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16" w:history="1">
            <w:r w:rsidR="00062F3C" w:rsidRPr="00062F3C">
              <w:rPr>
                <w:rStyle w:val="Hyperlink"/>
                <w:noProof/>
                <w:lang w:val="es-CO"/>
              </w:rPr>
              <w:t>5.1.</w:t>
            </w:r>
            <w:r w:rsidR="00062F3C" w:rsidRPr="00062F3C">
              <w:rPr>
                <w:rFonts w:eastAsiaTheme="minorEastAsia"/>
                <w:noProof/>
                <w:lang w:eastAsia="es-MX"/>
              </w:rPr>
              <w:tab/>
            </w:r>
            <w:r w:rsidR="00062F3C" w:rsidRPr="00062F3C">
              <w:rPr>
                <w:rStyle w:val="Hyperlink"/>
                <w:noProof/>
                <w:lang w:val="es-CO"/>
              </w:rPr>
              <w:t>Plan de acción de ejecución inmediata</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_Toc459131316 \h </w:instrText>
            </w:r>
            <w:r w:rsidR="00062F3C" w:rsidRPr="00062F3C">
              <w:rPr>
                <w:noProof/>
                <w:webHidden/>
              </w:rPr>
            </w:r>
            <w:r w:rsidR="00062F3C" w:rsidRPr="00062F3C">
              <w:rPr>
                <w:noProof/>
                <w:webHidden/>
              </w:rPr>
              <w:fldChar w:fldCharType="separate"/>
            </w:r>
            <w:r w:rsidR="00062F3C" w:rsidRPr="00062F3C">
              <w:rPr>
                <w:noProof/>
                <w:webHidden/>
              </w:rPr>
              <w:t>83</w:t>
            </w:r>
            <w:r w:rsidR="00062F3C" w:rsidRPr="00062F3C">
              <w:rPr>
                <w:noProof/>
                <w:webHidden/>
              </w:rPr>
              <w:fldChar w:fldCharType="end"/>
            </w:r>
          </w:hyperlink>
        </w:p>
        <w:p w:rsidR="00062F3C" w:rsidRPr="00062F3C" w:rsidRDefault="00B87D05">
          <w:pPr>
            <w:pStyle w:val="TOC2"/>
            <w:tabs>
              <w:tab w:val="left" w:pos="880"/>
              <w:tab w:val="right" w:leader="dot" w:pos="8636"/>
            </w:tabs>
            <w:rPr>
              <w:rFonts w:eastAsiaTheme="minorEastAsia"/>
              <w:noProof/>
              <w:lang w:eastAsia="es-MX"/>
            </w:rPr>
          </w:pPr>
          <w:hyperlink w:anchor="_Toc459131317" w:history="1">
            <w:r w:rsidR="00062F3C" w:rsidRPr="00062F3C">
              <w:rPr>
                <w:rStyle w:val="Hyperlink"/>
                <w:noProof/>
                <w:lang w:val="es-CO"/>
              </w:rPr>
              <w:t>5.2.</w:t>
            </w:r>
            <w:r w:rsidR="00062F3C" w:rsidRPr="00062F3C">
              <w:rPr>
                <w:rFonts w:eastAsiaTheme="minorEastAsia"/>
                <w:noProof/>
                <w:lang w:eastAsia="es-MX"/>
              </w:rPr>
              <w:tab/>
            </w:r>
            <w:r w:rsidR="00062F3C" w:rsidRPr="00062F3C">
              <w:rPr>
                <w:rStyle w:val="Hyperlink"/>
                <w:noProof/>
                <w:lang w:val="es-CO"/>
              </w:rPr>
              <w:t>Plan de Fortalecimiento Institucional a ser incorporado en el Presupuesto y PEP de la nueva operación</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_Toc459131317 \h </w:instrText>
            </w:r>
            <w:r w:rsidR="00062F3C" w:rsidRPr="00062F3C">
              <w:rPr>
                <w:noProof/>
                <w:webHidden/>
              </w:rPr>
            </w:r>
            <w:r w:rsidR="00062F3C" w:rsidRPr="00062F3C">
              <w:rPr>
                <w:noProof/>
                <w:webHidden/>
              </w:rPr>
              <w:fldChar w:fldCharType="separate"/>
            </w:r>
            <w:r w:rsidR="00062F3C" w:rsidRPr="00062F3C">
              <w:rPr>
                <w:noProof/>
                <w:webHidden/>
              </w:rPr>
              <w:t>84</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18" w:history="1">
            <w:r w:rsidR="00062F3C" w:rsidRPr="00062F3C">
              <w:rPr>
                <w:rStyle w:val="Hyperlink"/>
                <w:noProof/>
                <w:lang w:val="es-CO"/>
              </w:rPr>
              <w:t>6.</w:t>
            </w:r>
            <w:r w:rsidR="00062F3C" w:rsidRPr="00062F3C">
              <w:rPr>
                <w:rFonts w:eastAsiaTheme="minorEastAsia"/>
                <w:noProof/>
                <w:lang w:eastAsia="es-MX"/>
              </w:rPr>
              <w:tab/>
            </w:r>
            <w:r w:rsidR="00062F3C" w:rsidRPr="00062F3C">
              <w:rPr>
                <w:rStyle w:val="Hyperlink"/>
                <w:noProof/>
                <w:lang w:val="es-CO"/>
              </w:rPr>
              <w:t>ESQUEMA DE EJECUCIÓN PROPUESTO</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_Toc459131318 \h </w:instrText>
            </w:r>
            <w:r w:rsidR="00062F3C" w:rsidRPr="00062F3C">
              <w:rPr>
                <w:noProof/>
                <w:webHidden/>
              </w:rPr>
            </w:r>
            <w:r w:rsidR="00062F3C" w:rsidRPr="00062F3C">
              <w:rPr>
                <w:noProof/>
                <w:webHidden/>
              </w:rPr>
              <w:fldChar w:fldCharType="separate"/>
            </w:r>
            <w:r w:rsidR="00062F3C" w:rsidRPr="00062F3C">
              <w:rPr>
                <w:noProof/>
                <w:webHidden/>
              </w:rPr>
              <w:t>85</w:t>
            </w:r>
            <w:r w:rsidR="00062F3C" w:rsidRPr="00062F3C">
              <w:rPr>
                <w:noProof/>
                <w:webHidden/>
              </w:rPr>
              <w:fldChar w:fldCharType="end"/>
            </w:r>
          </w:hyperlink>
        </w:p>
        <w:p w:rsidR="00062F3C" w:rsidRPr="00062F3C" w:rsidRDefault="00B87D05">
          <w:pPr>
            <w:pStyle w:val="TOC1"/>
            <w:tabs>
              <w:tab w:val="left" w:pos="440"/>
              <w:tab w:val="right" w:leader="dot" w:pos="8636"/>
            </w:tabs>
            <w:rPr>
              <w:rFonts w:eastAsiaTheme="minorEastAsia"/>
              <w:noProof/>
              <w:lang w:eastAsia="es-MX"/>
            </w:rPr>
          </w:pPr>
          <w:hyperlink w:anchor="_Toc459131319" w:history="1">
            <w:r w:rsidR="00062F3C" w:rsidRPr="00062F3C">
              <w:rPr>
                <w:rStyle w:val="Hyperlink"/>
                <w:noProof/>
                <w:lang w:val="es-CO"/>
              </w:rPr>
              <w:t>7.</w:t>
            </w:r>
            <w:r w:rsidR="00062F3C" w:rsidRPr="00062F3C">
              <w:rPr>
                <w:rFonts w:eastAsiaTheme="minorEastAsia"/>
                <w:noProof/>
                <w:lang w:eastAsia="es-MX"/>
              </w:rPr>
              <w:tab/>
            </w:r>
            <w:r w:rsidR="00062F3C" w:rsidRPr="00062F3C">
              <w:rPr>
                <w:rStyle w:val="Hyperlink"/>
                <w:noProof/>
                <w:lang w:val="es-CO"/>
              </w:rPr>
              <w:t>PERSONAL CLAVE</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_Toc459131319 \h </w:instrText>
            </w:r>
            <w:r w:rsidR="00062F3C" w:rsidRPr="00062F3C">
              <w:rPr>
                <w:noProof/>
                <w:webHidden/>
              </w:rPr>
            </w:r>
            <w:r w:rsidR="00062F3C" w:rsidRPr="00062F3C">
              <w:rPr>
                <w:noProof/>
                <w:webHidden/>
              </w:rPr>
              <w:fldChar w:fldCharType="separate"/>
            </w:r>
            <w:r w:rsidR="00062F3C" w:rsidRPr="00062F3C">
              <w:rPr>
                <w:noProof/>
                <w:webHidden/>
              </w:rPr>
              <w:t>85</w:t>
            </w:r>
            <w:r w:rsidR="00062F3C" w:rsidRPr="00062F3C">
              <w:rPr>
                <w:noProof/>
                <w:webHidden/>
              </w:rPr>
              <w:fldChar w:fldCharType="end"/>
            </w:r>
          </w:hyperlink>
        </w:p>
        <w:p w:rsidR="00062F3C" w:rsidRDefault="00B87D05">
          <w:pPr>
            <w:pStyle w:val="TOC1"/>
            <w:tabs>
              <w:tab w:val="left" w:pos="440"/>
              <w:tab w:val="right" w:leader="dot" w:pos="8636"/>
            </w:tabs>
            <w:rPr>
              <w:rFonts w:eastAsiaTheme="minorEastAsia"/>
              <w:noProof/>
              <w:lang w:eastAsia="es-MX"/>
            </w:rPr>
          </w:pPr>
          <w:hyperlink w:anchor="_Toc459131320" w:history="1">
            <w:r w:rsidR="00062F3C" w:rsidRPr="00062F3C">
              <w:rPr>
                <w:rStyle w:val="Hyperlink"/>
                <w:noProof/>
              </w:rPr>
              <w:t>8.</w:t>
            </w:r>
            <w:r w:rsidR="00062F3C" w:rsidRPr="00062F3C">
              <w:rPr>
                <w:rFonts w:eastAsiaTheme="minorEastAsia"/>
                <w:noProof/>
                <w:lang w:eastAsia="es-MX"/>
              </w:rPr>
              <w:tab/>
            </w:r>
            <w:r w:rsidR="00062F3C" w:rsidRPr="00062F3C">
              <w:rPr>
                <w:rStyle w:val="Hyperlink"/>
                <w:noProof/>
              </w:rPr>
              <w:t>ANEXOS</w:t>
            </w:r>
            <w:r w:rsidR="00062F3C" w:rsidRPr="00062F3C">
              <w:rPr>
                <w:noProof/>
                <w:webHidden/>
              </w:rPr>
              <w:tab/>
            </w:r>
            <w:r w:rsidR="00062F3C" w:rsidRPr="00062F3C">
              <w:rPr>
                <w:noProof/>
                <w:webHidden/>
              </w:rPr>
              <w:fldChar w:fldCharType="begin"/>
            </w:r>
            <w:r w:rsidR="00062F3C" w:rsidRPr="00062F3C">
              <w:rPr>
                <w:noProof/>
                <w:webHidden/>
              </w:rPr>
              <w:instrText xml:space="preserve"> PAGEREF _Toc459131320 \h </w:instrText>
            </w:r>
            <w:r w:rsidR="00062F3C" w:rsidRPr="00062F3C">
              <w:rPr>
                <w:noProof/>
                <w:webHidden/>
              </w:rPr>
            </w:r>
            <w:r w:rsidR="00062F3C" w:rsidRPr="00062F3C">
              <w:rPr>
                <w:noProof/>
                <w:webHidden/>
              </w:rPr>
              <w:fldChar w:fldCharType="separate"/>
            </w:r>
            <w:r w:rsidR="00062F3C" w:rsidRPr="00062F3C">
              <w:rPr>
                <w:noProof/>
                <w:webHidden/>
              </w:rPr>
              <w:t>101</w:t>
            </w:r>
            <w:r w:rsidR="00062F3C" w:rsidRPr="00062F3C">
              <w:rPr>
                <w:noProof/>
                <w:webHidden/>
              </w:rPr>
              <w:fldChar w:fldCharType="end"/>
            </w:r>
          </w:hyperlink>
        </w:p>
        <w:p w:rsidR="002F4288" w:rsidRDefault="002F4288">
          <w:r>
            <w:rPr>
              <w:b/>
              <w:bCs/>
              <w:lang w:val="es-ES"/>
            </w:rPr>
            <w:lastRenderedPageBreak/>
            <w:fldChar w:fldCharType="end"/>
          </w:r>
        </w:p>
      </w:sdtContent>
    </w:sdt>
    <w:p w:rsidR="002F4288" w:rsidRDefault="002F4288" w:rsidP="003C44C1">
      <w:pPr>
        <w:spacing w:after="0"/>
        <w:jc w:val="both"/>
        <w:rPr>
          <w:rFonts w:ascii="Cambria" w:hAnsi="Cambria"/>
          <w:b/>
        </w:rPr>
      </w:pPr>
    </w:p>
    <w:p w:rsidR="002F4288" w:rsidRDefault="002F4288">
      <w:pPr>
        <w:rPr>
          <w:rFonts w:ascii="Cambria" w:hAnsi="Cambria"/>
          <w:b/>
        </w:rPr>
      </w:pPr>
      <w:r>
        <w:rPr>
          <w:rFonts w:ascii="Cambria" w:hAnsi="Cambria"/>
          <w:b/>
        </w:rPr>
        <w:br w:type="page"/>
      </w:r>
    </w:p>
    <w:p w:rsidR="006129D3" w:rsidRDefault="006129D3" w:rsidP="003C44C1">
      <w:pPr>
        <w:spacing w:after="0"/>
        <w:jc w:val="both"/>
        <w:rPr>
          <w:rFonts w:ascii="Cambria" w:hAnsi="Cambria"/>
          <w:b/>
        </w:rPr>
      </w:pPr>
      <w:r w:rsidRPr="003C44C1">
        <w:rPr>
          <w:rFonts w:ascii="Cambria" w:hAnsi="Cambria"/>
          <w:b/>
        </w:rPr>
        <w:lastRenderedPageBreak/>
        <w:t>ABREVIATURAS Y ACRÓNIMOS</w:t>
      </w:r>
    </w:p>
    <w:p w:rsidR="003C44C1" w:rsidRPr="003C44C1" w:rsidRDefault="003C44C1" w:rsidP="003C44C1">
      <w:pPr>
        <w:spacing w:after="0"/>
        <w:jc w:val="both"/>
        <w:rPr>
          <w:rFonts w:ascii="Cambria" w:hAnsi="Cambria"/>
          <w:b/>
        </w:rPr>
      </w:pP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BID</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Banco Interamericano de Desarrollo</w:t>
      </w:r>
    </w:p>
    <w:p w:rsidR="000566A4" w:rsidRDefault="000566A4" w:rsidP="004952F7">
      <w:pPr>
        <w:spacing w:after="0"/>
        <w:jc w:val="both"/>
      </w:pPr>
      <w:r>
        <w:t>GAMEA</w:t>
      </w:r>
      <w:r>
        <w:tab/>
      </w:r>
      <w:r>
        <w:tab/>
        <w:t>Gobierno Autónomo Municipal de El Alto</w:t>
      </w:r>
    </w:p>
    <w:p w:rsidR="000566A4" w:rsidRDefault="000566A4" w:rsidP="004952F7">
      <w:pPr>
        <w:spacing w:after="0"/>
        <w:jc w:val="both"/>
      </w:pPr>
      <w:r>
        <w:t>GAMLP</w:t>
      </w:r>
      <w:r>
        <w:tab/>
      </w:r>
      <w:r>
        <w:tab/>
        <w:t>Gobierno Autónomo Municipal de La Paz</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MEFP</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Ministerio de Economía y Finanzas Públicas</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MOF</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Manual de Organización y Funciones</w:t>
      </w:r>
    </w:p>
    <w:p w:rsidR="000566A4" w:rsidRPr="003C44C1" w:rsidRDefault="000566A4" w:rsidP="003C44C1">
      <w:pPr>
        <w:spacing w:after="0"/>
        <w:jc w:val="both"/>
        <w:rPr>
          <w:lang w:val="es-ES_tradnl"/>
        </w:rPr>
      </w:pPr>
      <w:r w:rsidRPr="003C44C1">
        <w:rPr>
          <w:lang w:val="es-ES_tradnl"/>
        </w:rPr>
        <w:t>OE</w:t>
      </w:r>
      <w:r w:rsidRPr="003C44C1">
        <w:rPr>
          <w:lang w:val="es-ES_tradnl"/>
        </w:rPr>
        <w:tab/>
      </w:r>
      <w:r w:rsidRPr="003C44C1">
        <w:rPr>
          <w:lang w:val="es-ES_tradnl"/>
        </w:rPr>
        <w:tab/>
        <w:t>Organismo Ejecutor</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PAC</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Programa Anual de Contrataciones</w:t>
      </w:r>
    </w:p>
    <w:p w:rsidR="000566A4" w:rsidRPr="003C44C1" w:rsidRDefault="000566A4" w:rsidP="003C44C1">
      <w:pPr>
        <w:spacing w:after="0"/>
        <w:jc w:val="both"/>
      </w:pPr>
      <w:r>
        <w:t>PDP</w:t>
      </w:r>
      <w:r w:rsidRPr="003C44C1">
        <w:tab/>
      </w:r>
      <w:r w:rsidRPr="003C44C1">
        <w:tab/>
        <w:t xml:space="preserve">Programa de </w:t>
      </w:r>
      <w:r>
        <w:t>Drenaje Pluvial</w:t>
      </w:r>
    </w:p>
    <w:p w:rsidR="000566A4"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POA</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Programa Operativo Anual</w:t>
      </w:r>
    </w:p>
    <w:p w:rsidR="00316070" w:rsidRPr="003C44C1" w:rsidRDefault="00316070" w:rsidP="003C44C1">
      <w:pPr>
        <w:pStyle w:val="NormalWeb"/>
        <w:spacing w:before="0" w:beforeAutospacing="0" w:after="0" w:line="276" w:lineRule="auto"/>
        <w:jc w:val="both"/>
        <w:rPr>
          <w:rFonts w:asciiTheme="minorHAnsi" w:eastAsiaTheme="minorHAnsi" w:hAnsiTheme="minorHAnsi" w:cs="Arial"/>
          <w:iCs/>
          <w:sz w:val="22"/>
          <w:szCs w:val="22"/>
          <w:lang w:eastAsia="en-US"/>
        </w:rPr>
      </w:pPr>
      <w:proofErr w:type="spellStart"/>
      <w:r>
        <w:rPr>
          <w:rFonts w:asciiTheme="minorHAnsi" w:eastAsiaTheme="minorHAnsi" w:hAnsiTheme="minorHAnsi" w:cs="Arial"/>
          <w:iCs/>
          <w:sz w:val="22"/>
          <w:szCs w:val="22"/>
          <w:lang w:eastAsia="en-US"/>
        </w:rPr>
        <w:t>POAIs</w:t>
      </w:r>
      <w:proofErr w:type="spellEnd"/>
      <w:r>
        <w:rPr>
          <w:rFonts w:asciiTheme="minorHAnsi" w:eastAsiaTheme="minorHAnsi" w:hAnsiTheme="minorHAnsi" w:cs="Arial"/>
          <w:iCs/>
          <w:sz w:val="22"/>
          <w:szCs w:val="22"/>
          <w:lang w:eastAsia="en-US"/>
        </w:rPr>
        <w:tab/>
      </w:r>
      <w:r>
        <w:rPr>
          <w:rFonts w:asciiTheme="minorHAnsi" w:eastAsiaTheme="minorHAnsi" w:hAnsiTheme="minorHAnsi" w:cs="Arial"/>
          <w:iCs/>
          <w:sz w:val="22"/>
          <w:szCs w:val="22"/>
          <w:lang w:eastAsia="en-US"/>
        </w:rPr>
        <w:tab/>
        <w:t>Programas Operativos Anuales Individuales</w:t>
      </w:r>
    </w:p>
    <w:p w:rsidR="000566A4" w:rsidRPr="003C44C1" w:rsidRDefault="000566A4" w:rsidP="003C44C1">
      <w:pPr>
        <w:spacing w:after="0"/>
        <w:jc w:val="both"/>
        <w:rPr>
          <w:lang w:val="es-ES_tradnl"/>
        </w:rPr>
      </w:pPr>
      <w:r w:rsidRPr="003C44C1">
        <w:rPr>
          <w:lang w:val="es-ES_tradnl"/>
        </w:rPr>
        <w:t>SABS</w:t>
      </w:r>
      <w:r w:rsidRPr="003C44C1">
        <w:rPr>
          <w:lang w:val="es-ES_tradnl"/>
        </w:rPr>
        <w:tab/>
      </w:r>
      <w:r w:rsidRPr="003C44C1">
        <w:rPr>
          <w:lang w:val="es-ES_tradnl"/>
        </w:rPr>
        <w:tab/>
        <w:t>Sistema de Administración de Bienes y Servicios</w:t>
      </w:r>
    </w:p>
    <w:p w:rsidR="000566A4" w:rsidRPr="003C44C1" w:rsidRDefault="000566A4" w:rsidP="003C44C1">
      <w:pPr>
        <w:spacing w:after="0"/>
        <w:jc w:val="both"/>
        <w:rPr>
          <w:lang w:val="es-ES_tradnl"/>
        </w:rPr>
      </w:pPr>
      <w:r w:rsidRPr="003C44C1">
        <w:rPr>
          <w:lang w:val="es-ES_tradnl"/>
        </w:rPr>
        <w:t>SAF</w:t>
      </w:r>
      <w:r w:rsidRPr="003C44C1">
        <w:rPr>
          <w:lang w:val="es-ES_tradnl"/>
        </w:rPr>
        <w:tab/>
      </w:r>
      <w:r w:rsidRPr="003C44C1">
        <w:rPr>
          <w:lang w:val="es-ES_tradnl"/>
        </w:rPr>
        <w:tab/>
        <w:t>Sistema de Administración Financiera</w:t>
      </w:r>
    </w:p>
    <w:p w:rsidR="000566A4" w:rsidRPr="003C44C1" w:rsidRDefault="000566A4" w:rsidP="003C44C1">
      <w:pPr>
        <w:spacing w:after="0"/>
        <w:jc w:val="both"/>
        <w:rPr>
          <w:lang w:val="es-ES_tradnl"/>
        </w:rPr>
      </w:pPr>
      <w:r w:rsidRPr="003C44C1">
        <w:rPr>
          <w:lang w:val="es-ES_tradnl"/>
        </w:rPr>
        <w:t>SAP</w:t>
      </w:r>
      <w:r w:rsidRPr="003C44C1">
        <w:rPr>
          <w:lang w:val="es-ES_tradnl"/>
        </w:rPr>
        <w:tab/>
      </w:r>
      <w:r w:rsidRPr="003C44C1">
        <w:rPr>
          <w:lang w:val="es-ES_tradnl"/>
        </w:rPr>
        <w:tab/>
        <w:t>Sistema de Administración de Personal</w:t>
      </w:r>
    </w:p>
    <w:p w:rsidR="000566A4" w:rsidRPr="003C44C1" w:rsidRDefault="000566A4" w:rsidP="003C44C1">
      <w:pPr>
        <w:spacing w:after="0"/>
        <w:jc w:val="both"/>
        <w:rPr>
          <w:lang w:val="es-ES_tradnl"/>
        </w:rPr>
      </w:pPr>
      <w:r w:rsidRPr="003C44C1">
        <w:rPr>
          <w:lang w:val="es-ES_tradnl"/>
        </w:rPr>
        <w:t>SCE</w:t>
      </w:r>
      <w:r w:rsidRPr="003C44C1">
        <w:rPr>
          <w:lang w:val="es-ES_tradnl"/>
        </w:rPr>
        <w:tab/>
      </w:r>
      <w:r w:rsidRPr="003C44C1">
        <w:rPr>
          <w:lang w:val="es-ES_tradnl"/>
        </w:rPr>
        <w:tab/>
        <w:t>Sistema de Control Externo</w:t>
      </w:r>
    </w:p>
    <w:p w:rsidR="000566A4" w:rsidRPr="003C44C1" w:rsidRDefault="000566A4" w:rsidP="003C44C1">
      <w:pPr>
        <w:spacing w:after="0"/>
        <w:jc w:val="both"/>
        <w:rPr>
          <w:lang w:val="es-ES_tradnl"/>
        </w:rPr>
      </w:pPr>
      <w:r w:rsidRPr="003C44C1">
        <w:rPr>
          <w:lang w:val="es-ES_tradnl"/>
        </w:rPr>
        <w:t>SCI</w:t>
      </w:r>
      <w:r w:rsidRPr="003C44C1">
        <w:rPr>
          <w:lang w:val="es-ES_tradnl"/>
        </w:rPr>
        <w:tab/>
      </w:r>
      <w:r w:rsidRPr="003C44C1">
        <w:rPr>
          <w:lang w:val="es-ES_tradnl"/>
        </w:rPr>
        <w:tab/>
        <w:t>Sistema de Control Interno</w:t>
      </w:r>
    </w:p>
    <w:p w:rsidR="000566A4" w:rsidRPr="003C44C1" w:rsidRDefault="000566A4" w:rsidP="003C44C1">
      <w:pPr>
        <w:spacing w:after="0"/>
        <w:jc w:val="both"/>
        <w:rPr>
          <w:lang w:val="es-ES_tradnl"/>
        </w:rPr>
      </w:pPr>
      <w:r w:rsidRPr="003C44C1">
        <w:rPr>
          <w:lang w:val="es-ES_tradnl"/>
        </w:rPr>
        <w:t>SECI</w:t>
      </w:r>
      <w:r w:rsidRPr="003C44C1">
        <w:rPr>
          <w:lang w:val="es-ES_tradnl"/>
        </w:rPr>
        <w:tab/>
      </w:r>
      <w:r w:rsidRPr="003C44C1">
        <w:rPr>
          <w:lang w:val="es-ES_tradnl"/>
        </w:rPr>
        <w:tab/>
        <w:t>Sistema de Evaluación de la Capacidad Institucional</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SEPA</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 xml:space="preserve">Sistema de Ejecución de Planes de Adquisiciones </w:t>
      </w:r>
    </w:p>
    <w:p w:rsidR="000566A4"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Pr>
          <w:rFonts w:asciiTheme="minorHAnsi" w:eastAsiaTheme="minorHAnsi" w:hAnsiTheme="minorHAnsi" w:cs="Arial"/>
          <w:iCs/>
          <w:sz w:val="22"/>
          <w:szCs w:val="22"/>
          <w:lang w:eastAsia="en-US"/>
        </w:rPr>
        <w:t>SIAP-BID</w:t>
      </w:r>
      <w:r>
        <w:rPr>
          <w:rFonts w:asciiTheme="minorHAnsi" w:eastAsiaTheme="minorHAnsi" w:hAnsiTheme="minorHAnsi" w:cs="Arial"/>
          <w:iCs/>
          <w:sz w:val="22"/>
          <w:szCs w:val="22"/>
          <w:lang w:eastAsia="en-US"/>
        </w:rPr>
        <w:tab/>
        <w:t>Sistema de Contabilidad propuesto por el BID</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SICOES</w:t>
      </w:r>
      <w:r w:rsidRPr="003C44C1">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Sistema de Contrataciones Estatales</w:t>
      </w:r>
    </w:p>
    <w:p w:rsidR="000566A4" w:rsidRPr="003C44C1" w:rsidRDefault="000566A4" w:rsidP="003C44C1">
      <w:pPr>
        <w:pStyle w:val="NormalWeb"/>
        <w:spacing w:before="0" w:beforeAutospacing="0" w:after="0" w:line="276" w:lineRule="auto"/>
        <w:jc w:val="both"/>
        <w:rPr>
          <w:rFonts w:asciiTheme="minorHAnsi" w:eastAsiaTheme="minorHAnsi" w:hAnsiTheme="minorHAnsi" w:cs="Arial"/>
          <w:iCs/>
          <w:sz w:val="22"/>
          <w:szCs w:val="22"/>
          <w:lang w:eastAsia="en-US"/>
        </w:rPr>
      </w:pPr>
      <w:r w:rsidRPr="003C44C1">
        <w:rPr>
          <w:rFonts w:asciiTheme="minorHAnsi" w:eastAsiaTheme="minorHAnsi" w:hAnsiTheme="minorHAnsi" w:cs="Arial"/>
          <w:iCs/>
          <w:sz w:val="22"/>
          <w:szCs w:val="22"/>
          <w:lang w:eastAsia="en-US"/>
        </w:rPr>
        <w:t>SIG</w:t>
      </w:r>
      <w:r>
        <w:rPr>
          <w:rFonts w:asciiTheme="minorHAnsi" w:eastAsiaTheme="minorHAnsi" w:hAnsiTheme="minorHAnsi" w:cs="Arial"/>
          <w:iCs/>
          <w:sz w:val="22"/>
          <w:szCs w:val="22"/>
          <w:lang w:eastAsia="en-US"/>
        </w:rPr>
        <w:t>MA</w:t>
      </w:r>
      <w:r>
        <w:rPr>
          <w:rFonts w:asciiTheme="minorHAnsi" w:eastAsiaTheme="minorHAnsi" w:hAnsiTheme="minorHAnsi" w:cs="Arial"/>
          <w:iCs/>
          <w:sz w:val="22"/>
          <w:szCs w:val="22"/>
          <w:lang w:eastAsia="en-US"/>
        </w:rPr>
        <w:tab/>
      </w:r>
      <w:r w:rsidRPr="003C44C1">
        <w:rPr>
          <w:rFonts w:asciiTheme="minorHAnsi" w:eastAsiaTheme="minorHAnsi" w:hAnsiTheme="minorHAnsi" w:cs="Arial"/>
          <w:iCs/>
          <w:sz w:val="22"/>
          <w:szCs w:val="22"/>
          <w:lang w:eastAsia="en-US"/>
        </w:rPr>
        <w:tab/>
        <w:t xml:space="preserve">Sistema </w:t>
      </w:r>
      <w:r>
        <w:rPr>
          <w:rFonts w:asciiTheme="minorHAnsi" w:eastAsiaTheme="minorHAnsi" w:hAnsiTheme="minorHAnsi" w:cs="Arial"/>
          <w:iCs/>
          <w:sz w:val="22"/>
          <w:szCs w:val="22"/>
          <w:lang w:eastAsia="en-US"/>
        </w:rPr>
        <w:t>Integrado de Gestión y Modernización Administrativa</w:t>
      </w:r>
    </w:p>
    <w:p w:rsidR="000566A4" w:rsidRDefault="000566A4" w:rsidP="003C44C1">
      <w:pPr>
        <w:spacing w:after="0"/>
        <w:jc w:val="both"/>
        <w:rPr>
          <w:lang w:val="es-ES_tradnl"/>
        </w:rPr>
      </w:pPr>
      <w:r>
        <w:rPr>
          <w:lang w:val="es-ES_tradnl"/>
        </w:rPr>
        <w:t>SIM</w:t>
      </w:r>
      <w:r>
        <w:rPr>
          <w:lang w:val="es-ES_tradnl"/>
        </w:rPr>
        <w:tab/>
      </w:r>
      <w:r>
        <w:rPr>
          <w:lang w:val="es-ES_tradnl"/>
        </w:rPr>
        <w:tab/>
        <w:t>Sistema de Inversión Municipal</w:t>
      </w:r>
    </w:p>
    <w:p w:rsidR="000566A4" w:rsidRPr="003C44C1" w:rsidRDefault="000566A4" w:rsidP="003C44C1">
      <w:pPr>
        <w:spacing w:after="0"/>
        <w:jc w:val="both"/>
        <w:rPr>
          <w:lang w:val="es-ES_tradnl"/>
        </w:rPr>
      </w:pPr>
      <w:r w:rsidRPr="003C44C1">
        <w:rPr>
          <w:lang w:val="es-ES_tradnl"/>
        </w:rPr>
        <w:t>SOA</w:t>
      </w:r>
      <w:r w:rsidRPr="003C44C1">
        <w:rPr>
          <w:lang w:val="es-ES_tradnl"/>
        </w:rPr>
        <w:tab/>
      </w:r>
      <w:r w:rsidRPr="003C44C1">
        <w:rPr>
          <w:lang w:val="es-ES_tradnl"/>
        </w:rPr>
        <w:tab/>
        <w:t>Sistema de Organización Administrativa</w:t>
      </w:r>
    </w:p>
    <w:p w:rsidR="000566A4" w:rsidRDefault="000566A4" w:rsidP="003C44C1">
      <w:pPr>
        <w:spacing w:after="0"/>
        <w:jc w:val="both"/>
        <w:rPr>
          <w:lang w:val="es-ES_tradnl"/>
        </w:rPr>
      </w:pPr>
      <w:r w:rsidRPr="003C44C1">
        <w:rPr>
          <w:lang w:val="es-ES_tradnl"/>
        </w:rPr>
        <w:t>SPA</w:t>
      </w:r>
      <w:r w:rsidRPr="007A623D">
        <w:rPr>
          <w:lang w:val="es-ES_tradnl"/>
        </w:rPr>
        <w:t xml:space="preserve"> </w:t>
      </w:r>
      <w:r>
        <w:rPr>
          <w:lang w:val="es-ES_tradnl"/>
        </w:rPr>
        <w:tab/>
      </w:r>
      <w:r>
        <w:rPr>
          <w:lang w:val="es-ES_tradnl"/>
        </w:rPr>
        <w:tab/>
      </w:r>
      <w:r w:rsidRPr="003C44C1">
        <w:rPr>
          <w:lang w:val="es-ES_tradnl"/>
        </w:rPr>
        <w:t>Sistema de Programación de Actividades</w:t>
      </w:r>
    </w:p>
    <w:p w:rsidR="000566A4" w:rsidRDefault="000566A4" w:rsidP="003C44C1">
      <w:pPr>
        <w:spacing w:after="0"/>
        <w:jc w:val="both"/>
      </w:pPr>
      <w:r>
        <w:t>UEGAMEA</w:t>
      </w:r>
      <w:r w:rsidRPr="003C44C1">
        <w:tab/>
        <w:t xml:space="preserve">Unidad Ejecutora del </w:t>
      </w:r>
      <w:r>
        <w:t>Gobierno Autónomo Municipal de El Alto</w:t>
      </w:r>
    </w:p>
    <w:p w:rsidR="000566A4" w:rsidRDefault="000566A4" w:rsidP="003C44C1">
      <w:pPr>
        <w:spacing w:after="0"/>
        <w:jc w:val="both"/>
      </w:pPr>
      <w:r w:rsidRPr="003C44C1">
        <w:t>UE</w:t>
      </w:r>
      <w:r>
        <w:t>GAMLP</w:t>
      </w:r>
      <w:r>
        <w:tab/>
        <w:t>Unidad Ejecutora del Gobierno Autónomo Municipal de La Paz</w:t>
      </w:r>
    </w:p>
    <w:p w:rsidR="000566A4" w:rsidRDefault="000566A4" w:rsidP="003C44C1">
      <w:pPr>
        <w:spacing w:after="0"/>
        <w:jc w:val="both"/>
      </w:pPr>
      <w:r>
        <w:t>UEP</w:t>
      </w:r>
      <w:r>
        <w:tab/>
      </w:r>
      <w:r>
        <w:tab/>
        <w:t>Unidad Ejecutora de Programa</w:t>
      </w:r>
    </w:p>
    <w:p w:rsidR="000566A4" w:rsidRPr="003C44C1" w:rsidRDefault="000566A4" w:rsidP="003C44C1">
      <w:pPr>
        <w:spacing w:after="0"/>
        <w:jc w:val="both"/>
      </w:pPr>
      <w:r w:rsidRPr="003C44C1">
        <w:t>VIPFE</w:t>
      </w:r>
      <w:r w:rsidRPr="003C44C1">
        <w:tab/>
      </w:r>
      <w:r w:rsidRPr="003C44C1">
        <w:tab/>
        <w:t>Viceministerio de Inversión Pública y Financiamiento Externo</w:t>
      </w:r>
    </w:p>
    <w:p w:rsidR="003C44C1" w:rsidRDefault="003C44C1" w:rsidP="003C44C1">
      <w:pPr>
        <w:spacing w:after="0"/>
        <w:jc w:val="both"/>
      </w:pPr>
    </w:p>
    <w:p w:rsidR="003C44C1" w:rsidRPr="003C44C1" w:rsidRDefault="003C44C1"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6129D3" w:rsidRPr="003C44C1" w:rsidRDefault="006129D3" w:rsidP="003C44C1">
      <w:pPr>
        <w:spacing w:after="0"/>
        <w:jc w:val="both"/>
      </w:pPr>
    </w:p>
    <w:p w:rsidR="003C44C1" w:rsidRPr="003C44C1" w:rsidRDefault="003C44C1" w:rsidP="003C44C1">
      <w:pPr>
        <w:spacing w:after="0"/>
        <w:jc w:val="both"/>
      </w:pPr>
    </w:p>
    <w:p w:rsidR="002F4288" w:rsidRDefault="002F4288" w:rsidP="003C44C1">
      <w:pPr>
        <w:spacing w:after="0"/>
        <w:jc w:val="both"/>
        <w:sectPr w:rsidR="002F4288" w:rsidSect="006129D3">
          <w:pgSz w:w="12240" w:h="15840"/>
          <w:pgMar w:top="1440" w:right="1797" w:bottom="1440" w:left="1797" w:header="709" w:footer="709" w:gutter="0"/>
          <w:cols w:space="708"/>
          <w:docGrid w:linePitch="360"/>
        </w:sectPr>
      </w:pPr>
    </w:p>
    <w:p w:rsidR="002F4288" w:rsidRDefault="006129D3" w:rsidP="002F4288">
      <w:pPr>
        <w:pStyle w:val="Heading1"/>
        <w:numPr>
          <w:ilvl w:val="0"/>
          <w:numId w:val="0"/>
        </w:numPr>
        <w:ind w:left="432" w:hanging="432"/>
        <w:jc w:val="left"/>
        <w:rPr>
          <w:rFonts w:asciiTheme="majorHAnsi" w:hAnsiTheme="majorHAnsi"/>
          <w:b w:val="0"/>
        </w:rPr>
      </w:pPr>
      <w:bookmarkStart w:id="0" w:name="_Toc459131264"/>
      <w:r w:rsidRPr="002F4288">
        <w:rPr>
          <w:rFonts w:asciiTheme="majorHAnsi" w:hAnsiTheme="majorHAnsi"/>
          <w:sz w:val="22"/>
          <w:szCs w:val="22"/>
        </w:rPr>
        <w:lastRenderedPageBreak/>
        <w:t>ANTECEDENTES</w:t>
      </w:r>
      <w:bookmarkEnd w:id="0"/>
    </w:p>
    <w:p w:rsidR="002F4288" w:rsidRDefault="002F4288" w:rsidP="002F4288">
      <w:pPr>
        <w:spacing w:after="0"/>
        <w:jc w:val="both"/>
        <w:rPr>
          <w:rFonts w:asciiTheme="majorHAnsi" w:hAnsiTheme="majorHAnsi"/>
          <w:b/>
        </w:rPr>
      </w:pPr>
    </w:p>
    <w:p w:rsidR="008D42A3" w:rsidRPr="008D42A3" w:rsidRDefault="008D42A3" w:rsidP="008D42A3">
      <w:pPr>
        <w:autoSpaceDE w:val="0"/>
        <w:autoSpaceDN w:val="0"/>
        <w:adjustRightInd w:val="0"/>
        <w:spacing w:after="0"/>
        <w:jc w:val="both"/>
        <w:rPr>
          <w:rFonts w:cs="Arial"/>
          <w:lang w:val="es-BO" w:eastAsia="es-BO"/>
        </w:rPr>
      </w:pPr>
      <w:r w:rsidRPr="008D42A3">
        <w:rPr>
          <w:rFonts w:cs="Arial"/>
          <w:lang w:val="es-BO" w:eastAsia="es-BO"/>
        </w:rPr>
        <w:t xml:space="preserve">La ciudad de La Paz, con una población estimada de 789.541 habitantes (Proyecciones Censo 2012), se desarrolla en una zona de topografía muy irregular entre 2.800 y 4.000 metros sobre el nivel del mar. Por sus condiciones geológicas, geotécnicas, hidrológicas y topográficas complejas, la ciudad presenta dificultades en cuanto al mantenimiento de su infraestructura urbana en general, y está sometida a riesgos naturales frecuentes tales como inundaciones, deslizamientos, derrumbes y riadas. La limitación de espacio físico ha generado procesos acelerados de ocupación irregular de laderas en áreas geológicamente inestables y de pendiente elevada. Adicionalmente, la deforestación de áreas de ladera y la remoción de material para la construcción civil ha favorecido el acarreo de sedimentos hacia el sistema de drenaje que, junto con la basura descargada en las márgenes de los ríos, obstruye constantemente los canales, sumideros y tuberías provocando inundaciones. En época de lluvias (noviembre a febrero), y debido a la falta de mantenimiento mencionado, los problemas de drenaje se manifiestan con emergencias asociadas a desbordes, inundaciones, colapso de estructuras y colectores principales, derrumbes y desestabilización de taludes, originando pérdidas humanas y materiales. </w:t>
      </w:r>
    </w:p>
    <w:p w:rsidR="008D42A3" w:rsidRPr="008D42A3" w:rsidRDefault="008D42A3" w:rsidP="008D42A3">
      <w:pPr>
        <w:autoSpaceDE w:val="0"/>
        <w:autoSpaceDN w:val="0"/>
        <w:adjustRightInd w:val="0"/>
        <w:spacing w:after="0"/>
        <w:jc w:val="both"/>
        <w:rPr>
          <w:rFonts w:cs="Arial"/>
          <w:lang w:val="es-BO" w:eastAsia="es-BO"/>
        </w:rPr>
      </w:pPr>
    </w:p>
    <w:p w:rsidR="008D42A3" w:rsidRPr="008D42A3" w:rsidRDefault="008D42A3" w:rsidP="008D42A3">
      <w:pPr>
        <w:autoSpaceDE w:val="0"/>
        <w:autoSpaceDN w:val="0"/>
        <w:adjustRightInd w:val="0"/>
        <w:spacing w:after="0"/>
        <w:jc w:val="both"/>
        <w:rPr>
          <w:rFonts w:cs="Arial"/>
          <w:lang w:val="es-BO" w:eastAsia="es-BO"/>
        </w:rPr>
      </w:pPr>
      <w:r w:rsidRPr="008D42A3">
        <w:rPr>
          <w:rFonts w:cs="Arial"/>
          <w:lang w:val="es-BO" w:eastAsia="es-BO"/>
        </w:rPr>
        <w:t xml:space="preserve">La ciudad de El Alto pertenece al mismo departamento que la ciudad de La Paz y cuenta con una población actual estimada de 960.767 habitantes, está ubicada en el altiplano andino de Bolivia en una altitud de alrededor de 4.000 msnm. Durante la época de lluvias (noviembre a febrero), hay regularmente inundaciones graves debido a las siguientes características y problemas del sistema existente de drenaje pluvial: i) crecimiento rápido de la población sin planificación integral de nuevas zonas de urbanización; ii) topografía casi plana causando velocidades de escorrentía muy bajas; iii) incremento del sellado del suelo y así del coeficiente de escorrentía; iv) grado de expansión del sistema de drenaje planificado muy bajo; v) vertido inadecuado de residuos sólidos; y vi) insuficiente mantenimiento y limpieza de las obras hidráulicas. </w:t>
      </w:r>
    </w:p>
    <w:p w:rsidR="008D42A3" w:rsidRPr="008D42A3" w:rsidRDefault="008D42A3" w:rsidP="008D42A3">
      <w:pPr>
        <w:autoSpaceDE w:val="0"/>
        <w:autoSpaceDN w:val="0"/>
        <w:adjustRightInd w:val="0"/>
        <w:spacing w:after="0"/>
        <w:jc w:val="both"/>
        <w:rPr>
          <w:rFonts w:cs="Arial"/>
          <w:lang w:val="es-BO" w:eastAsia="es-BO"/>
        </w:rPr>
      </w:pPr>
    </w:p>
    <w:p w:rsidR="008D42A3" w:rsidRPr="008D42A3" w:rsidRDefault="008D42A3" w:rsidP="00B87D05">
      <w:pPr>
        <w:autoSpaceDE w:val="0"/>
        <w:autoSpaceDN w:val="0"/>
        <w:adjustRightInd w:val="0"/>
        <w:spacing w:after="0"/>
        <w:jc w:val="both"/>
        <w:rPr>
          <w:rFonts w:cs="Arial"/>
          <w:lang w:val="es-BO" w:eastAsia="es-BO"/>
        </w:rPr>
      </w:pPr>
      <w:r w:rsidRPr="008D42A3">
        <w:rPr>
          <w:rFonts w:cs="Arial"/>
          <w:lang w:val="es-BO" w:eastAsia="es-BO"/>
        </w:rPr>
        <w:t xml:space="preserve">El programa de préstamo en preparación BO-L1114,  tiene como finalidad </w:t>
      </w:r>
      <w:r w:rsidR="00B87D05" w:rsidRPr="00B87D05">
        <w:rPr>
          <w:rFonts w:cs="Arial"/>
          <w:lang w:val="es-BO" w:eastAsia="es-BO"/>
        </w:rPr>
        <w:t>tiene como objetivo general contribuir a la</w:t>
      </w:r>
      <w:r w:rsidR="00B87D05">
        <w:rPr>
          <w:rFonts w:cs="Arial"/>
          <w:lang w:val="es-BO" w:eastAsia="es-BO"/>
        </w:rPr>
        <w:t xml:space="preserve"> </w:t>
      </w:r>
      <w:r w:rsidR="00B87D05" w:rsidRPr="00B87D05">
        <w:rPr>
          <w:rFonts w:cs="Arial"/>
          <w:lang w:val="es-BO" w:eastAsia="es-BO"/>
        </w:rPr>
        <w:t>disminución de los impactos negativos causados por eventos geo-dinámicos e</w:t>
      </w:r>
      <w:r w:rsidR="00B87D05">
        <w:rPr>
          <w:rFonts w:cs="Arial"/>
          <w:lang w:val="es-BO" w:eastAsia="es-BO"/>
        </w:rPr>
        <w:t xml:space="preserve"> </w:t>
      </w:r>
      <w:proofErr w:type="spellStart"/>
      <w:r w:rsidR="00B87D05">
        <w:rPr>
          <w:rFonts w:cs="Arial"/>
          <w:lang w:val="es-BO" w:eastAsia="es-BO"/>
        </w:rPr>
        <w:t>hidro</w:t>
      </w:r>
      <w:proofErr w:type="spellEnd"/>
      <w:r w:rsidR="00B87D05">
        <w:rPr>
          <w:rFonts w:cs="Arial"/>
          <w:lang w:val="es-BO" w:eastAsia="es-BO"/>
        </w:rPr>
        <w:t>-meteoro</w:t>
      </w:r>
      <w:r w:rsidR="00B87D05" w:rsidRPr="00B87D05">
        <w:rPr>
          <w:rFonts w:cs="Arial"/>
          <w:lang w:val="es-BO" w:eastAsia="es-BO"/>
        </w:rPr>
        <w:t>lógicos</w:t>
      </w:r>
      <w:r w:rsidR="00B87D05" w:rsidRPr="00B87D05">
        <w:rPr>
          <w:rFonts w:cs="Arial"/>
          <w:lang w:val="es-BO" w:eastAsia="es-BO"/>
        </w:rPr>
        <w:t xml:space="preserve"> extremos en las ciudades de La Paz y de El Alto, a través</w:t>
      </w:r>
      <w:r w:rsidR="00B87D05">
        <w:rPr>
          <w:rFonts w:cs="Arial"/>
          <w:lang w:val="es-BO" w:eastAsia="es-BO"/>
        </w:rPr>
        <w:t xml:space="preserve"> </w:t>
      </w:r>
      <w:r w:rsidR="00B87D05" w:rsidRPr="00B87D05">
        <w:rPr>
          <w:rFonts w:cs="Arial"/>
          <w:lang w:val="es-BO" w:eastAsia="es-BO"/>
        </w:rPr>
        <w:t>de la protección de la población ante riesgos de inundaciones y la reducción de</w:t>
      </w:r>
      <w:r w:rsidR="00B87D05">
        <w:rPr>
          <w:rFonts w:cs="Arial"/>
          <w:lang w:val="es-BO" w:eastAsia="es-BO"/>
        </w:rPr>
        <w:t xml:space="preserve"> </w:t>
      </w:r>
      <w:r w:rsidR="00B87D05" w:rsidRPr="00B87D05">
        <w:rPr>
          <w:rFonts w:cs="Arial"/>
          <w:lang w:val="es-BO" w:eastAsia="es-BO"/>
        </w:rPr>
        <w:t>los costos económicos asociados a dichos eventos. Este objetivo se logrará por</w:t>
      </w:r>
      <w:r w:rsidR="00B87D05">
        <w:rPr>
          <w:rFonts w:cs="Arial"/>
          <w:lang w:val="es-BO" w:eastAsia="es-BO"/>
        </w:rPr>
        <w:t xml:space="preserve"> </w:t>
      </w:r>
      <w:r w:rsidR="00B87D05" w:rsidRPr="00B87D05">
        <w:rPr>
          <w:rFonts w:cs="Arial"/>
          <w:lang w:val="es-BO" w:eastAsia="es-BO"/>
        </w:rPr>
        <w:t>medio de la realización de acciones de mejora en los sistemas de drenaje pluvial</w:t>
      </w:r>
      <w:r w:rsidR="00B87D05">
        <w:rPr>
          <w:rFonts w:cs="Arial"/>
          <w:lang w:val="es-BO" w:eastAsia="es-BO"/>
        </w:rPr>
        <w:t xml:space="preserve"> </w:t>
      </w:r>
      <w:r w:rsidR="00B87D05" w:rsidRPr="00B87D05">
        <w:rPr>
          <w:rFonts w:cs="Arial"/>
          <w:lang w:val="es-BO" w:eastAsia="es-BO"/>
        </w:rPr>
        <w:t>y de gestión</w:t>
      </w:r>
      <w:r w:rsidRPr="008D42A3">
        <w:rPr>
          <w:rFonts w:cs="Arial"/>
          <w:lang w:val="es-BO" w:eastAsia="es-BO"/>
        </w:rPr>
        <w:t>.</w:t>
      </w:r>
    </w:p>
    <w:p w:rsidR="008D42A3" w:rsidRPr="008D42A3" w:rsidRDefault="008D42A3" w:rsidP="008D42A3">
      <w:pPr>
        <w:autoSpaceDE w:val="0"/>
        <w:autoSpaceDN w:val="0"/>
        <w:adjustRightInd w:val="0"/>
        <w:spacing w:after="0"/>
        <w:jc w:val="both"/>
        <w:rPr>
          <w:rFonts w:cs="Arial"/>
          <w:lang w:val="es-BO" w:eastAsia="es-BO"/>
        </w:rPr>
      </w:pPr>
    </w:p>
    <w:p w:rsidR="008D42A3" w:rsidRPr="008D42A3" w:rsidRDefault="008D42A3" w:rsidP="008D42A3">
      <w:pPr>
        <w:spacing w:after="0"/>
        <w:jc w:val="both"/>
        <w:rPr>
          <w:rFonts w:cs="Arial"/>
          <w:lang w:val="es-BO" w:eastAsia="es-BO"/>
        </w:rPr>
      </w:pPr>
      <w:r w:rsidRPr="008D42A3">
        <w:rPr>
          <w:rFonts w:cs="Arial"/>
          <w:lang w:val="es-BO" w:eastAsia="es-BO"/>
        </w:rPr>
        <w:t xml:space="preserve">Dado que el préstamo en preparación beneficiará a dos municipios (El Alto y La Paz) se ha acordado con el Gobierno que se tendrán dos Unidades Ejecutoras, que ya vienen ejecutando la fase II del programa de drenaje pluvial. El préstamo será de obras múltiples, lo que significa que </w:t>
      </w:r>
      <w:proofErr w:type="gramStart"/>
      <w:r w:rsidRPr="008D42A3">
        <w:rPr>
          <w:rFonts w:cs="Arial"/>
          <w:lang w:val="es-BO" w:eastAsia="es-BO"/>
        </w:rPr>
        <w:t>para</w:t>
      </w:r>
      <w:proofErr w:type="gramEnd"/>
      <w:r w:rsidRPr="008D42A3">
        <w:rPr>
          <w:rFonts w:cs="Arial"/>
          <w:lang w:val="es-BO" w:eastAsia="es-BO"/>
        </w:rPr>
        <w:t xml:space="preserve"> la aprobación del mismo se deberá analizar una muestra de proyectos equivalente al 30% del monto total. El préstamo que se espera sea aprobado a finales del 2016 por un monto de $30 millones de dólares prevé la ejecución de dos componentes:</w:t>
      </w:r>
    </w:p>
    <w:p w:rsidR="00B87D05" w:rsidRPr="00B87D05" w:rsidRDefault="00B87D05" w:rsidP="00B87D05">
      <w:pPr>
        <w:spacing w:after="0"/>
        <w:jc w:val="both"/>
        <w:rPr>
          <w:rFonts w:cs="Arial"/>
          <w:lang w:val="es-BO" w:eastAsia="es-BO"/>
        </w:rPr>
      </w:pPr>
      <w:r w:rsidRPr="00B87D05">
        <w:rPr>
          <w:rFonts w:cs="Arial"/>
          <w:b/>
          <w:lang w:val="es-BO" w:eastAsia="es-BO"/>
        </w:rPr>
        <w:lastRenderedPageBreak/>
        <w:t>Componente I. Obras de control de inundaciones y estabilización.</w:t>
      </w:r>
      <w:r w:rsidRPr="00B87D05">
        <w:rPr>
          <w:rFonts w:cs="Arial"/>
          <w:lang w:val="es-BO" w:eastAsia="es-BO"/>
        </w:rPr>
        <w:t xml:space="preserve"> Para ambas ciudades, incluirá la construcción, rehabilitación y</w:t>
      </w:r>
      <w:r>
        <w:rPr>
          <w:rFonts w:cs="Arial"/>
          <w:lang w:val="es-BO" w:eastAsia="es-BO"/>
        </w:rPr>
        <w:t xml:space="preserve"> </w:t>
      </w:r>
      <w:r w:rsidRPr="00B87D05">
        <w:rPr>
          <w:rFonts w:cs="Arial"/>
          <w:lang w:val="es-BO" w:eastAsia="es-BO"/>
        </w:rPr>
        <w:t>ampliación de obras estructurales de drenaje pluvial, como canales y</w:t>
      </w:r>
      <w:r>
        <w:rPr>
          <w:rFonts w:cs="Arial"/>
          <w:lang w:val="es-BO" w:eastAsia="es-BO"/>
        </w:rPr>
        <w:t xml:space="preserve"> </w:t>
      </w:r>
      <w:r w:rsidRPr="00B87D05">
        <w:rPr>
          <w:rFonts w:cs="Arial"/>
          <w:lang w:val="es-BO" w:eastAsia="es-BO"/>
        </w:rPr>
        <w:t>embovedados de aguas pluviales en cauces de ríos y quebradas, y de control de</w:t>
      </w:r>
    </w:p>
    <w:p w:rsidR="00B87D05" w:rsidRPr="00B87D05" w:rsidRDefault="00B87D05" w:rsidP="00B87D05">
      <w:pPr>
        <w:spacing w:after="0"/>
        <w:jc w:val="both"/>
        <w:rPr>
          <w:rFonts w:cs="Arial"/>
          <w:lang w:val="es-BO" w:eastAsia="es-BO"/>
        </w:rPr>
      </w:pPr>
      <w:proofErr w:type="gramStart"/>
      <w:r w:rsidRPr="00B87D05">
        <w:rPr>
          <w:rFonts w:cs="Arial"/>
          <w:lang w:val="es-BO" w:eastAsia="es-BO"/>
        </w:rPr>
        <w:t>procesos</w:t>
      </w:r>
      <w:proofErr w:type="gramEnd"/>
      <w:r w:rsidRPr="00B87D05">
        <w:rPr>
          <w:rFonts w:cs="Arial"/>
          <w:lang w:val="es-BO" w:eastAsia="es-BO"/>
        </w:rPr>
        <w:t xml:space="preserve"> erosivos en las cuencas de dichos cauces, como zonas de</w:t>
      </w:r>
      <w:r>
        <w:rPr>
          <w:rFonts w:cs="Arial"/>
          <w:lang w:val="es-BO" w:eastAsia="es-BO"/>
        </w:rPr>
        <w:t xml:space="preserve"> </w:t>
      </w:r>
      <w:r w:rsidRPr="00B87D05">
        <w:rPr>
          <w:rFonts w:cs="Arial"/>
          <w:lang w:val="es-BO" w:eastAsia="es-BO"/>
        </w:rPr>
        <w:t>sedimentación, procesos defensivos (obras de control transversal en los</w:t>
      </w:r>
      <w:r>
        <w:rPr>
          <w:rFonts w:cs="Arial"/>
          <w:lang w:val="es-BO" w:eastAsia="es-BO"/>
        </w:rPr>
        <w:t xml:space="preserve"> </w:t>
      </w:r>
      <w:r w:rsidRPr="00B87D05">
        <w:rPr>
          <w:rFonts w:cs="Arial"/>
          <w:lang w:val="es-BO" w:eastAsia="es-BO"/>
        </w:rPr>
        <w:t>cauces), reforestaciones y obras de control de taludes. En general, las obras</w:t>
      </w:r>
      <w:r>
        <w:rPr>
          <w:rFonts w:cs="Arial"/>
          <w:lang w:val="es-BO" w:eastAsia="es-BO"/>
        </w:rPr>
        <w:t xml:space="preserve"> </w:t>
      </w:r>
      <w:r w:rsidRPr="00B87D05">
        <w:rPr>
          <w:rFonts w:cs="Arial"/>
          <w:lang w:val="es-BO" w:eastAsia="es-BO"/>
        </w:rPr>
        <w:t>propuestas tienen como objetivo reducir la vulnerabilidad y los riesgos que se</w:t>
      </w:r>
      <w:r>
        <w:rPr>
          <w:rFonts w:cs="Arial"/>
          <w:lang w:val="es-BO" w:eastAsia="es-BO"/>
        </w:rPr>
        <w:t xml:space="preserve"> </w:t>
      </w:r>
      <w:r w:rsidRPr="00B87D05">
        <w:rPr>
          <w:rFonts w:cs="Arial"/>
          <w:lang w:val="es-BO" w:eastAsia="es-BO"/>
        </w:rPr>
        <w:t>presentan durante la temporada de lluvias, a través de la mejora de la capacidad</w:t>
      </w:r>
    </w:p>
    <w:p w:rsidR="00B87D05" w:rsidRPr="00B87D05" w:rsidRDefault="00B87D05" w:rsidP="00B87D05">
      <w:pPr>
        <w:spacing w:after="0"/>
        <w:jc w:val="both"/>
        <w:rPr>
          <w:rFonts w:cs="Arial"/>
          <w:lang w:val="es-BO" w:eastAsia="es-BO"/>
        </w:rPr>
      </w:pPr>
      <w:proofErr w:type="gramStart"/>
      <w:r w:rsidRPr="00B87D05">
        <w:rPr>
          <w:rFonts w:cs="Arial"/>
          <w:lang w:val="es-BO" w:eastAsia="es-BO"/>
        </w:rPr>
        <w:t>hidráulica</w:t>
      </w:r>
      <w:proofErr w:type="gramEnd"/>
      <w:r w:rsidRPr="00B87D05">
        <w:rPr>
          <w:rFonts w:cs="Arial"/>
          <w:lang w:val="es-BO" w:eastAsia="es-BO"/>
        </w:rPr>
        <w:t xml:space="preserve"> de los cauces y conducciones, mitigando el riesgo en las zonas</w:t>
      </w:r>
      <w:r>
        <w:rPr>
          <w:rFonts w:cs="Arial"/>
          <w:lang w:val="es-BO" w:eastAsia="es-BO"/>
        </w:rPr>
        <w:t xml:space="preserve"> </w:t>
      </w:r>
      <w:r w:rsidRPr="00B87D05">
        <w:rPr>
          <w:rFonts w:cs="Arial"/>
          <w:lang w:val="es-BO" w:eastAsia="es-BO"/>
        </w:rPr>
        <w:t>habitadas con problemas de inestabilidad geológica. Adicionalmente, las obras</w:t>
      </w:r>
      <w:r>
        <w:rPr>
          <w:rFonts w:cs="Arial"/>
          <w:lang w:val="es-BO" w:eastAsia="es-BO"/>
        </w:rPr>
        <w:t xml:space="preserve"> </w:t>
      </w:r>
      <w:r w:rsidRPr="00B87D05">
        <w:rPr>
          <w:rFonts w:cs="Arial"/>
          <w:lang w:val="es-BO" w:eastAsia="es-BO"/>
        </w:rPr>
        <w:t>contribuirán a mitigar los impactos del cambio climático sobre los sistemas de</w:t>
      </w:r>
      <w:r>
        <w:rPr>
          <w:rFonts w:cs="Arial"/>
          <w:lang w:val="es-BO" w:eastAsia="es-BO"/>
        </w:rPr>
        <w:t xml:space="preserve"> </w:t>
      </w:r>
      <w:r w:rsidRPr="00B87D05">
        <w:rPr>
          <w:rFonts w:cs="Arial"/>
          <w:lang w:val="es-BO" w:eastAsia="es-BO"/>
        </w:rPr>
        <w:t>drenaje de ambas ciudades, respondiendo a amenazas crecientes de eventos</w:t>
      </w:r>
      <w:r>
        <w:rPr>
          <w:rFonts w:cs="Arial"/>
          <w:lang w:val="es-BO" w:eastAsia="es-BO"/>
        </w:rPr>
        <w:t xml:space="preserve"> </w:t>
      </w:r>
      <w:r w:rsidRPr="00B87D05">
        <w:rPr>
          <w:rFonts w:cs="Arial"/>
          <w:lang w:val="es-BO" w:eastAsia="es-BO"/>
        </w:rPr>
        <w:t>extremos (inundaciones, erosión y deslaves, etc.) mediante medidas que</w:t>
      </w:r>
      <w:r>
        <w:rPr>
          <w:rFonts w:cs="Arial"/>
          <w:lang w:val="es-BO" w:eastAsia="es-BO"/>
        </w:rPr>
        <w:t xml:space="preserve"> </w:t>
      </w:r>
      <w:r w:rsidRPr="00B87D05">
        <w:rPr>
          <w:rFonts w:cs="Arial"/>
          <w:lang w:val="es-BO" w:eastAsia="es-BO"/>
        </w:rPr>
        <w:t>reducen el riesgo sobre la población y la infraestructura urbana. El programa</w:t>
      </w:r>
      <w:r>
        <w:rPr>
          <w:rFonts w:cs="Arial"/>
          <w:lang w:val="es-BO" w:eastAsia="es-BO"/>
        </w:rPr>
        <w:t xml:space="preserve"> </w:t>
      </w:r>
      <w:r w:rsidRPr="00B87D05">
        <w:rPr>
          <w:rFonts w:cs="Arial"/>
          <w:lang w:val="es-BO" w:eastAsia="es-BO"/>
        </w:rPr>
        <w:t>incluirá inversiones para aumentar la capacidad adaptativa de las cuencas</w:t>
      </w:r>
      <w:r>
        <w:rPr>
          <w:rFonts w:cs="Arial"/>
          <w:lang w:val="es-BO" w:eastAsia="es-BO"/>
        </w:rPr>
        <w:t xml:space="preserve"> </w:t>
      </w:r>
      <w:r w:rsidRPr="00B87D05">
        <w:rPr>
          <w:rFonts w:cs="Arial"/>
          <w:lang w:val="es-BO" w:eastAsia="es-BO"/>
        </w:rPr>
        <w:t>urbanas donde se lleven a cabo las intervenciones estructurales y de</w:t>
      </w:r>
      <w:r>
        <w:rPr>
          <w:rFonts w:cs="Arial"/>
          <w:lang w:val="es-BO" w:eastAsia="es-BO"/>
        </w:rPr>
        <w:t xml:space="preserve"> </w:t>
      </w:r>
      <w:r w:rsidRPr="00B87D05">
        <w:rPr>
          <w:rFonts w:cs="Arial"/>
          <w:lang w:val="es-BO" w:eastAsia="es-BO"/>
        </w:rPr>
        <w:t>mejoramiento de drenaje. Finalmente, estas obras permitirán estructurar las</w:t>
      </w:r>
      <w:r>
        <w:rPr>
          <w:rFonts w:cs="Arial"/>
          <w:lang w:val="es-BO" w:eastAsia="es-BO"/>
        </w:rPr>
        <w:t xml:space="preserve"> </w:t>
      </w:r>
      <w:r w:rsidRPr="00B87D05">
        <w:rPr>
          <w:rFonts w:cs="Arial"/>
          <w:lang w:val="es-BO" w:eastAsia="es-BO"/>
        </w:rPr>
        <w:t>bases para futuros proyectos de mejoramiento y desarrollo urbano.</w:t>
      </w:r>
    </w:p>
    <w:p w:rsidR="00B87D05" w:rsidRDefault="00B87D05" w:rsidP="00B87D05">
      <w:pPr>
        <w:spacing w:after="0"/>
        <w:jc w:val="both"/>
        <w:rPr>
          <w:rFonts w:cs="Arial"/>
          <w:lang w:val="es-BO" w:eastAsia="es-BO"/>
        </w:rPr>
      </w:pPr>
    </w:p>
    <w:p w:rsidR="008D42A3" w:rsidRPr="00B87D05" w:rsidRDefault="00B87D05" w:rsidP="00B87D05">
      <w:pPr>
        <w:spacing w:after="0"/>
        <w:jc w:val="both"/>
        <w:rPr>
          <w:rFonts w:cs="Arial"/>
          <w:lang w:val="es-BO" w:eastAsia="es-BO"/>
        </w:rPr>
      </w:pPr>
      <w:r w:rsidRPr="00B87D05">
        <w:rPr>
          <w:rFonts w:cs="Arial"/>
          <w:b/>
          <w:lang w:val="es-BO" w:eastAsia="es-BO"/>
        </w:rPr>
        <w:t>Componente II. Desarrollo institucional y gestión ambiental.</w:t>
      </w:r>
      <w:r w:rsidRPr="00B87D05">
        <w:rPr>
          <w:rFonts w:cs="Arial"/>
          <w:lang w:val="es-BO" w:eastAsia="es-BO"/>
        </w:rPr>
        <w:t xml:space="preserve"> Mediante el programa se fortalecerá la capacidad de las entidades</w:t>
      </w:r>
      <w:r>
        <w:rPr>
          <w:rFonts w:cs="Arial"/>
          <w:lang w:val="es-BO" w:eastAsia="es-BO"/>
        </w:rPr>
        <w:t xml:space="preserve"> </w:t>
      </w:r>
      <w:r w:rsidRPr="00B87D05">
        <w:rPr>
          <w:rFonts w:cs="Arial"/>
          <w:lang w:val="es-BO" w:eastAsia="es-BO"/>
        </w:rPr>
        <w:t>responsables de la gestión de los sistemas de drenaje y reducción del riesgo,</w:t>
      </w:r>
      <w:r>
        <w:rPr>
          <w:rFonts w:cs="Arial"/>
          <w:lang w:val="es-BO" w:eastAsia="es-BO"/>
        </w:rPr>
        <w:t xml:space="preserve"> </w:t>
      </w:r>
      <w:r w:rsidRPr="00B87D05">
        <w:rPr>
          <w:rFonts w:cs="Arial"/>
          <w:lang w:val="es-BO" w:eastAsia="es-BO"/>
        </w:rPr>
        <w:t>contribuyendo a la sostenibilidad de los mismos. Específicamente, se financiarán</w:t>
      </w:r>
      <w:r>
        <w:rPr>
          <w:rFonts w:cs="Arial"/>
          <w:lang w:val="es-BO" w:eastAsia="es-BO"/>
        </w:rPr>
        <w:t xml:space="preserve"> </w:t>
      </w:r>
      <w:r w:rsidRPr="00B87D05">
        <w:rPr>
          <w:rFonts w:cs="Arial"/>
          <w:lang w:val="es-BO" w:eastAsia="es-BO"/>
        </w:rPr>
        <w:t>intervenciones no estructurales, tales como: (i) para el caso del GAMLP, el</w:t>
      </w:r>
      <w:r>
        <w:rPr>
          <w:rFonts w:cs="Arial"/>
          <w:lang w:val="es-BO" w:eastAsia="es-BO"/>
        </w:rPr>
        <w:t xml:space="preserve"> </w:t>
      </w:r>
      <w:r w:rsidRPr="00B87D05">
        <w:rPr>
          <w:rFonts w:cs="Arial"/>
          <w:lang w:val="es-BO" w:eastAsia="es-BO"/>
        </w:rPr>
        <w:t>fortalecimiento del SAT, que permitirá afinar los instrumentos de información en</w:t>
      </w:r>
      <w:r>
        <w:rPr>
          <w:rFonts w:cs="Arial"/>
          <w:lang w:val="es-BO" w:eastAsia="es-BO"/>
        </w:rPr>
        <w:t xml:space="preserve"> </w:t>
      </w:r>
      <w:r w:rsidRPr="00B87D05">
        <w:rPr>
          <w:rFonts w:cs="Arial"/>
          <w:lang w:val="es-BO" w:eastAsia="es-BO"/>
        </w:rPr>
        <w:t>materia de gestión de riesgos y atención a emergencias; (ii) la ampliación de las</w:t>
      </w:r>
      <w:r>
        <w:rPr>
          <w:rFonts w:cs="Arial"/>
          <w:lang w:val="es-BO" w:eastAsia="es-BO"/>
        </w:rPr>
        <w:t xml:space="preserve"> </w:t>
      </w:r>
      <w:r w:rsidRPr="00B87D05">
        <w:rPr>
          <w:rFonts w:cs="Arial"/>
          <w:lang w:val="es-BO" w:eastAsia="es-BO"/>
        </w:rPr>
        <w:t>campañas de educación ambiental y la implementación del plan de concertación</w:t>
      </w:r>
      <w:r>
        <w:rPr>
          <w:rFonts w:cs="Arial"/>
          <w:lang w:val="es-BO" w:eastAsia="es-BO"/>
        </w:rPr>
        <w:t xml:space="preserve"> </w:t>
      </w:r>
      <w:r w:rsidRPr="00B87D05">
        <w:rPr>
          <w:rFonts w:cs="Arial"/>
          <w:lang w:val="es-BO" w:eastAsia="es-BO"/>
        </w:rPr>
        <w:t>social; (iii) para el caso del GAMEA, la adquisición de maquinaria y equipos para</w:t>
      </w:r>
      <w:r>
        <w:rPr>
          <w:rFonts w:cs="Arial"/>
          <w:lang w:val="es-BO" w:eastAsia="es-BO"/>
        </w:rPr>
        <w:t xml:space="preserve"> </w:t>
      </w:r>
      <w:r w:rsidRPr="00B87D05">
        <w:rPr>
          <w:rFonts w:cs="Arial"/>
          <w:lang w:val="es-BO" w:eastAsia="es-BO"/>
        </w:rPr>
        <w:t>el mantenimiento del sistema de drenaje; y (iv) la elaboración de diseños finales</w:t>
      </w:r>
      <w:r>
        <w:rPr>
          <w:rFonts w:cs="Arial"/>
          <w:lang w:val="es-BO" w:eastAsia="es-BO"/>
        </w:rPr>
        <w:t xml:space="preserve"> </w:t>
      </w:r>
      <w:r w:rsidRPr="00B87D05">
        <w:rPr>
          <w:rFonts w:cs="Arial"/>
          <w:lang w:val="es-BO" w:eastAsia="es-BO"/>
        </w:rPr>
        <w:t>para continuar con la implementación de las obras priorizadas en los planes</w:t>
      </w:r>
      <w:r>
        <w:rPr>
          <w:rFonts w:cs="Arial"/>
          <w:lang w:val="es-BO" w:eastAsia="es-BO"/>
        </w:rPr>
        <w:t xml:space="preserve"> </w:t>
      </w:r>
      <w:r w:rsidRPr="00B87D05">
        <w:rPr>
          <w:rFonts w:cs="Arial"/>
          <w:lang w:val="es-BO" w:eastAsia="es-BO"/>
        </w:rPr>
        <w:t>maestros.</w:t>
      </w:r>
      <w:bookmarkStart w:id="1" w:name="_GoBack"/>
      <w:bookmarkEnd w:id="1"/>
    </w:p>
    <w:p w:rsidR="008D42A3" w:rsidRPr="008D42A3" w:rsidRDefault="008D42A3" w:rsidP="008D42A3">
      <w:pPr>
        <w:spacing w:after="0"/>
        <w:jc w:val="both"/>
        <w:rPr>
          <w:rFonts w:cs="Arial"/>
        </w:rPr>
      </w:pPr>
    </w:p>
    <w:p w:rsidR="008D42A3" w:rsidRPr="008D42A3" w:rsidRDefault="008D42A3" w:rsidP="008D42A3">
      <w:pPr>
        <w:spacing w:after="0"/>
        <w:jc w:val="both"/>
        <w:rPr>
          <w:rFonts w:cs="Arial"/>
        </w:rPr>
      </w:pPr>
      <w:r w:rsidRPr="008D42A3">
        <w:rPr>
          <w:rFonts w:cs="Arial"/>
        </w:rPr>
        <w:t xml:space="preserve">El prestatario será el Estado Plurinacional de Bolivia, quien firmará convenios subsidiarios con los gobiernos autónomos municipales de La Paz y El Alto mediante los cuales transferirá los recursos del financiamiento en las condiciones a ser acordadas con el Banco. </w:t>
      </w:r>
    </w:p>
    <w:p w:rsidR="008D42A3" w:rsidRPr="008D42A3" w:rsidRDefault="008D42A3" w:rsidP="008D42A3">
      <w:pPr>
        <w:spacing w:after="0"/>
        <w:jc w:val="both"/>
        <w:rPr>
          <w:rFonts w:cs="Arial"/>
        </w:rPr>
      </w:pPr>
    </w:p>
    <w:p w:rsidR="00CB1804" w:rsidRDefault="006129D3" w:rsidP="00CB1804">
      <w:pPr>
        <w:spacing w:after="0"/>
        <w:jc w:val="both"/>
        <w:rPr>
          <w:rFonts w:cs="Arial"/>
        </w:rPr>
      </w:pPr>
      <w:r w:rsidRPr="003C44C1">
        <w:rPr>
          <w:rFonts w:cs="Arial"/>
        </w:rPr>
        <w:t>Como parte del diseño y preparación de la operación de préstamo BO-L111</w:t>
      </w:r>
      <w:r w:rsidR="00CD6EF3">
        <w:rPr>
          <w:rFonts w:cs="Arial"/>
        </w:rPr>
        <w:t>4</w:t>
      </w:r>
      <w:r w:rsidRPr="003C44C1">
        <w:rPr>
          <w:rFonts w:cs="Arial"/>
        </w:rPr>
        <w:t>, el Banco requiere realizar un análisis d</w:t>
      </w:r>
      <w:r w:rsidR="00CD6EF3">
        <w:rPr>
          <w:rFonts w:cs="Arial"/>
        </w:rPr>
        <w:t xml:space="preserve">e capacidad institucional </w:t>
      </w:r>
      <w:r w:rsidR="00073246">
        <w:rPr>
          <w:rFonts w:cs="Arial"/>
        </w:rPr>
        <w:t>de los gobiernos autónomos Municipales de La Paz y El Alto</w:t>
      </w:r>
      <w:r w:rsidR="00CD6EF3">
        <w:rPr>
          <w:rFonts w:cs="Arial"/>
        </w:rPr>
        <w:t xml:space="preserve">, así como </w:t>
      </w:r>
      <w:r w:rsidR="00CD6EF3" w:rsidRPr="008D42A3">
        <w:rPr>
          <w:rFonts w:cs="Arial"/>
        </w:rPr>
        <w:t>la actualización de los reglamentos operativos el programa</w:t>
      </w:r>
      <w:r w:rsidR="00CD6EF3">
        <w:rPr>
          <w:rFonts w:cs="Arial"/>
        </w:rPr>
        <w:t xml:space="preserve"> (</w:t>
      </w:r>
      <w:proofErr w:type="spellStart"/>
      <w:r w:rsidR="00CD6EF3">
        <w:rPr>
          <w:rFonts w:cs="Arial"/>
        </w:rPr>
        <w:t>ROPs</w:t>
      </w:r>
      <w:proofErr w:type="spellEnd"/>
      <w:r w:rsidR="00CD6EF3">
        <w:rPr>
          <w:rFonts w:cs="Arial"/>
        </w:rPr>
        <w:t>).</w:t>
      </w:r>
      <w:r w:rsidRPr="003C44C1">
        <w:rPr>
          <w:rFonts w:cs="Arial"/>
        </w:rPr>
        <w:t xml:space="preserve"> Para este cometido, </w:t>
      </w:r>
      <w:r w:rsidR="0015546A" w:rsidRPr="003C44C1">
        <w:rPr>
          <w:rFonts w:cs="Arial"/>
        </w:rPr>
        <w:t xml:space="preserve">se ha suscrito un contrato de </w:t>
      </w:r>
      <w:r w:rsidRPr="003C44C1">
        <w:rPr>
          <w:rFonts w:cs="Arial"/>
        </w:rPr>
        <w:t>consultoría</w:t>
      </w:r>
      <w:r w:rsidR="00CD6EF3">
        <w:rPr>
          <w:rFonts w:cs="Arial"/>
        </w:rPr>
        <w:t xml:space="preserve"> en fecha 24 de junio de 2016</w:t>
      </w:r>
      <w:r w:rsidRPr="003C44C1">
        <w:rPr>
          <w:rFonts w:cs="Arial"/>
        </w:rPr>
        <w:t xml:space="preserve"> </w:t>
      </w:r>
      <w:r w:rsidR="00CD6EF3" w:rsidRPr="008D42A3">
        <w:rPr>
          <w:rFonts w:cs="Arial"/>
        </w:rPr>
        <w:t>cuyos términos de referencia en el apartado 4 establecen la presentación de</w:t>
      </w:r>
      <w:r w:rsidR="00073246">
        <w:rPr>
          <w:rFonts w:cs="Arial"/>
        </w:rPr>
        <w:t xml:space="preserve">l informe </w:t>
      </w:r>
      <w:r w:rsidR="00CD6EF3" w:rsidRPr="008D42A3">
        <w:rPr>
          <w:rFonts w:cs="Arial"/>
        </w:rPr>
        <w:t>que se desarrolla a continuación</w:t>
      </w:r>
    </w:p>
    <w:p w:rsidR="00CB1804" w:rsidRDefault="00CB1804" w:rsidP="00CB1804">
      <w:pPr>
        <w:spacing w:after="0"/>
        <w:jc w:val="both"/>
        <w:rPr>
          <w:rFonts w:cs="Arial"/>
        </w:rPr>
      </w:pPr>
    </w:p>
    <w:p w:rsidR="006129D3" w:rsidRPr="00CB1804" w:rsidRDefault="004B790D" w:rsidP="00CB1804">
      <w:pPr>
        <w:pStyle w:val="Heading1"/>
        <w:numPr>
          <w:ilvl w:val="0"/>
          <w:numId w:val="0"/>
        </w:numPr>
        <w:ind w:left="432" w:hanging="432"/>
        <w:jc w:val="left"/>
        <w:rPr>
          <w:rFonts w:ascii="Cambria" w:hAnsi="Cambria"/>
          <w:b w:val="0"/>
          <w:sz w:val="22"/>
          <w:szCs w:val="22"/>
        </w:rPr>
      </w:pPr>
      <w:bookmarkStart w:id="2" w:name="_Toc459131265"/>
      <w:r w:rsidRPr="00CB1804">
        <w:rPr>
          <w:rFonts w:ascii="Cambria" w:hAnsi="Cambria"/>
          <w:sz w:val="22"/>
          <w:szCs w:val="22"/>
        </w:rPr>
        <w:t>OBJETIVO</w:t>
      </w:r>
      <w:bookmarkEnd w:id="2"/>
    </w:p>
    <w:p w:rsidR="003C44C1" w:rsidRPr="003C44C1" w:rsidRDefault="003C44C1" w:rsidP="003C44C1">
      <w:pPr>
        <w:spacing w:after="0"/>
        <w:jc w:val="both"/>
        <w:rPr>
          <w:rFonts w:ascii="Cambria" w:hAnsi="Cambria"/>
          <w:b/>
        </w:rPr>
      </w:pPr>
    </w:p>
    <w:p w:rsidR="00CC1793" w:rsidRPr="00073246" w:rsidRDefault="00073246" w:rsidP="00073246">
      <w:pPr>
        <w:autoSpaceDE w:val="0"/>
        <w:autoSpaceDN w:val="0"/>
        <w:adjustRightInd w:val="0"/>
        <w:spacing w:after="0"/>
        <w:jc w:val="both"/>
        <w:rPr>
          <w:rFonts w:cs="Arial"/>
          <w:lang w:val="es-BO" w:eastAsia="es-BO"/>
        </w:rPr>
      </w:pPr>
      <w:r w:rsidRPr="00073246">
        <w:rPr>
          <w:rFonts w:cs="Arial"/>
          <w:lang w:val="es-BO" w:eastAsia="es-BO"/>
        </w:rPr>
        <w:lastRenderedPageBreak/>
        <w:t>El objetivo de la consultoría es realizar la Evaluación de la Capacidad Institucional (SECI) de la Unidad Ejecutora de Drenaje del Gobierno Autónomo Municipal de La Paz (UEGAMLP) y de la Unidad Ejecutora de Drenaje del Gobierno Autónomo Municipal de El Alto (UEGAMEA), como organismos ejecutores del programa BO-L1114, formular el esquema de ejecución, así como actualizar los Reglamentos Operativos (</w:t>
      </w:r>
      <w:proofErr w:type="spellStart"/>
      <w:r w:rsidRPr="00073246">
        <w:rPr>
          <w:rFonts w:cs="Arial"/>
          <w:lang w:val="es-BO" w:eastAsia="es-BO"/>
        </w:rPr>
        <w:t>ROPs</w:t>
      </w:r>
      <w:proofErr w:type="spellEnd"/>
      <w:r w:rsidRPr="00073246">
        <w:rPr>
          <w:rFonts w:cs="Arial"/>
          <w:lang w:val="es-BO" w:eastAsia="es-BO"/>
        </w:rPr>
        <w:t>) de estas Unidades Ejecutoras para el programa BO-L1114.</w:t>
      </w:r>
    </w:p>
    <w:p w:rsidR="003C44C1" w:rsidRDefault="003C44C1" w:rsidP="003C44C1">
      <w:pPr>
        <w:spacing w:after="0"/>
        <w:jc w:val="both"/>
        <w:rPr>
          <w:rFonts w:ascii="Cambria" w:hAnsi="Cambria"/>
          <w:b/>
        </w:rPr>
      </w:pPr>
    </w:p>
    <w:p w:rsidR="004B790D" w:rsidRPr="00CB1804" w:rsidRDefault="004B790D" w:rsidP="00CB1804">
      <w:pPr>
        <w:pStyle w:val="Heading1"/>
        <w:numPr>
          <w:ilvl w:val="0"/>
          <w:numId w:val="0"/>
        </w:numPr>
        <w:spacing w:after="0"/>
        <w:ind w:left="432" w:hanging="432"/>
        <w:jc w:val="left"/>
        <w:rPr>
          <w:rFonts w:ascii="Cambria" w:hAnsi="Cambria"/>
          <w:b w:val="0"/>
          <w:sz w:val="22"/>
          <w:szCs w:val="22"/>
        </w:rPr>
      </w:pPr>
      <w:bookmarkStart w:id="3" w:name="_Toc459131266"/>
      <w:r w:rsidRPr="00CB1804">
        <w:rPr>
          <w:rFonts w:ascii="Cambria" w:hAnsi="Cambria"/>
          <w:sz w:val="22"/>
          <w:szCs w:val="22"/>
        </w:rPr>
        <w:t>ALCANCE</w:t>
      </w:r>
      <w:bookmarkEnd w:id="3"/>
    </w:p>
    <w:p w:rsidR="003C44C1" w:rsidRPr="003C44C1" w:rsidRDefault="003C44C1" w:rsidP="00CB1804">
      <w:pPr>
        <w:spacing w:after="0"/>
        <w:jc w:val="both"/>
        <w:rPr>
          <w:rFonts w:ascii="Cambria" w:hAnsi="Cambria"/>
          <w:b/>
        </w:rPr>
      </w:pPr>
    </w:p>
    <w:p w:rsidR="006C1A2F" w:rsidRDefault="00B502C1" w:rsidP="00CB1804">
      <w:pPr>
        <w:spacing w:after="0"/>
        <w:jc w:val="both"/>
        <w:rPr>
          <w:lang w:val="es-ES_tradnl"/>
        </w:rPr>
      </w:pPr>
      <w:r w:rsidRPr="003C44C1">
        <w:t xml:space="preserve">La evaluación de capacidad institucional </w:t>
      </w:r>
      <w:r w:rsidR="00EB5EB1" w:rsidRPr="003C44C1">
        <w:t>de las entidades ejecutoras propuestas</w:t>
      </w:r>
      <w:r w:rsidR="00CB1804">
        <w:t xml:space="preserve"> en el punto anterior, </w:t>
      </w:r>
      <w:r w:rsidRPr="003C44C1">
        <w:rPr>
          <w:lang w:val="es-ES_tradnl"/>
        </w:rPr>
        <w:t xml:space="preserve">se realizó aplicando la </w:t>
      </w:r>
      <w:r w:rsidR="007D36F9" w:rsidRPr="003C44C1">
        <w:rPr>
          <w:lang w:val="es-ES_tradnl"/>
        </w:rPr>
        <w:t xml:space="preserve">metodología del </w:t>
      </w:r>
      <w:r w:rsidRPr="003C44C1">
        <w:rPr>
          <w:lang w:val="es-ES_tradnl"/>
        </w:rPr>
        <w:t>Sistema de Evaluación de</w:t>
      </w:r>
      <w:r w:rsidR="00EB5EB1" w:rsidRPr="003C44C1">
        <w:rPr>
          <w:lang w:val="es-ES_tradnl"/>
        </w:rPr>
        <w:t xml:space="preserve"> la </w:t>
      </w:r>
      <w:r w:rsidRPr="003C44C1">
        <w:rPr>
          <w:lang w:val="es-ES_tradnl"/>
        </w:rPr>
        <w:t>Capacidad Institucional</w:t>
      </w:r>
      <w:r w:rsidR="00025C9A" w:rsidRPr="003C44C1">
        <w:rPr>
          <w:lang w:val="es-ES_tradnl"/>
        </w:rPr>
        <w:t xml:space="preserve"> (SECI</w:t>
      </w:r>
      <w:r w:rsidR="007D36F9" w:rsidRPr="003C44C1">
        <w:rPr>
          <w:lang w:val="es-ES_tradnl"/>
        </w:rPr>
        <w:t>) desarrollada por el BID</w:t>
      </w:r>
      <w:r w:rsidRPr="003C44C1">
        <w:rPr>
          <w:lang w:val="es-ES_tradnl"/>
        </w:rPr>
        <w:t xml:space="preserve">, </w:t>
      </w:r>
      <w:r w:rsidR="00025C9A" w:rsidRPr="003C44C1">
        <w:rPr>
          <w:lang w:val="es-ES_tradnl"/>
        </w:rPr>
        <w:t xml:space="preserve">mediante la cual se realiza un análisis de la disponibilidad de recursos humanos, materiales y sistemas de información concentrados en </w:t>
      </w:r>
      <w:r w:rsidRPr="003C44C1">
        <w:rPr>
          <w:lang w:val="es-ES_tradnl"/>
        </w:rPr>
        <w:t>los siguientes Sistemas: (i) Sistema de Programación de Actividades;</w:t>
      </w:r>
      <w:r w:rsidR="007D36F9" w:rsidRPr="003C44C1">
        <w:rPr>
          <w:lang w:val="es-ES_tradnl"/>
        </w:rPr>
        <w:t xml:space="preserve"> </w:t>
      </w:r>
      <w:r w:rsidRPr="003C44C1">
        <w:rPr>
          <w:lang w:val="es-ES_tradnl"/>
        </w:rPr>
        <w:t>(ii) Sistema de Organización</w:t>
      </w:r>
      <w:r w:rsidR="007D36F9" w:rsidRPr="003C44C1">
        <w:rPr>
          <w:lang w:val="es-ES_tradnl"/>
        </w:rPr>
        <w:t xml:space="preserve"> </w:t>
      </w:r>
      <w:r w:rsidRPr="003C44C1">
        <w:rPr>
          <w:lang w:val="es-ES_tradnl"/>
        </w:rPr>
        <w:t>Administrativa;</w:t>
      </w:r>
      <w:r w:rsidR="007D36F9" w:rsidRPr="003C44C1">
        <w:rPr>
          <w:lang w:val="es-ES_tradnl"/>
        </w:rPr>
        <w:t xml:space="preserve"> </w:t>
      </w:r>
      <w:r w:rsidRPr="003C44C1">
        <w:rPr>
          <w:lang w:val="es-ES_tradnl"/>
        </w:rPr>
        <w:t>(iii)</w:t>
      </w:r>
      <w:r w:rsidR="00EE1CC7" w:rsidRPr="003C44C1">
        <w:rPr>
          <w:lang w:val="es-ES_tradnl"/>
        </w:rPr>
        <w:t xml:space="preserve"> </w:t>
      </w:r>
      <w:r w:rsidRPr="003C44C1">
        <w:rPr>
          <w:lang w:val="es-ES_tradnl"/>
        </w:rPr>
        <w:t>Sistema de Administración de Personal;</w:t>
      </w:r>
      <w:r w:rsidR="007D36F9" w:rsidRPr="003C44C1">
        <w:rPr>
          <w:lang w:val="es-ES_tradnl"/>
        </w:rPr>
        <w:t xml:space="preserve"> </w:t>
      </w:r>
      <w:r w:rsidRPr="003C44C1">
        <w:rPr>
          <w:lang w:val="es-ES_tradnl"/>
        </w:rPr>
        <w:t>(iv)</w:t>
      </w:r>
      <w:r w:rsidR="00EE1CC7" w:rsidRPr="003C44C1">
        <w:rPr>
          <w:lang w:val="es-ES_tradnl"/>
        </w:rPr>
        <w:t xml:space="preserve"> </w:t>
      </w:r>
      <w:r w:rsidRPr="003C44C1">
        <w:rPr>
          <w:lang w:val="es-ES_tradnl"/>
        </w:rPr>
        <w:t>Sistema de Administración de Bienes y Servicios;</w:t>
      </w:r>
      <w:r w:rsidR="007D36F9" w:rsidRPr="003C44C1">
        <w:rPr>
          <w:lang w:val="es-ES_tradnl"/>
        </w:rPr>
        <w:t xml:space="preserve"> </w:t>
      </w:r>
      <w:r w:rsidRPr="003C44C1">
        <w:rPr>
          <w:lang w:val="es-ES_tradnl"/>
        </w:rPr>
        <w:t>(v) Sistema de Administración Financiera; (vi) Sistema de Control Interno; y (vii) Sistema de Control Externo.</w:t>
      </w:r>
    </w:p>
    <w:p w:rsidR="007724FB" w:rsidRDefault="007724FB" w:rsidP="00CB1804">
      <w:pPr>
        <w:spacing w:after="0"/>
        <w:jc w:val="both"/>
        <w:rPr>
          <w:lang w:val="es-ES_tradnl"/>
        </w:rPr>
      </w:pPr>
    </w:p>
    <w:p w:rsidR="007724FB" w:rsidRDefault="007724FB" w:rsidP="00CB1804">
      <w:pPr>
        <w:spacing w:after="0"/>
        <w:jc w:val="both"/>
        <w:rPr>
          <w:lang w:val="es-ES_tradnl"/>
        </w:rPr>
      </w:pPr>
      <w:r>
        <w:rPr>
          <w:lang w:val="es-ES_tradnl"/>
        </w:rPr>
        <w:t>Una evaluación de estas características y alcance fue realizada, entre julio y agosto de 2010, a los Gobiernos Autónomos Municipales de La Paz y El Alto como parte de las actividades preparatorias del contrato de préstamo N° 2440/BL-BO.</w:t>
      </w:r>
    </w:p>
    <w:p w:rsidR="003C44C1" w:rsidRPr="003C44C1" w:rsidRDefault="003C44C1" w:rsidP="003C44C1">
      <w:pPr>
        <w:spacing w:after="0"/>
        <w:jc w:val="both"/>
      </w:pPr>
    </w:p>
    <w:p w:rsidR="004B790D" w:rsidRPr="00CB1804" w:rsidRDefault="004B790D" w:rsidP="00CB1804">
      <w:pPr>
        <w:pStyle w:val="Heading1"/>
        <w:numPr>
          <w:ilvl w:val="0"/>
          <w:numId w:val="0"/>
        </w:numPr>
        <w:ind w:left="432" w:hanging="432"/>
        <w:jc w:val="left"/>
        <w:rPr>
          <w:rFonts w:ascii="Cambria" w:hAnsi="Cambria"/>
          <w:b w:val="0"/>
          <w:sz w:val="22"/>
          <w:szCs w:val="22"/>
        </w:rPr>
      </w:pPr>
      <w:bookmarkStart w:id="4" w:name="_Toc459131267"/>
      <w:r w:rsidRPr="00CB1804">
        <w:rPr>
          <w:rFonts w:ascii="Cambria" w:hAnsi="Cambria"/>
          <w:sz w:val="22"/>
          <w:szCs w:val="22"/>
        </w:rPr>
        <w:t>METODOLOGÍA</w:t>
      </w:r>
      <w:bookmarkEnd w:id="4"/>
    </w:p>
    <w:p w:rsidR="003C44C1" w:rsidRPr="003C44C1" w:rsidRDefault="003C44C1" w:rsidP="003C44C1">
      <w:pPr>
        <w:spacing w:after="0"/>
        <w:jc w:val="both"/>
        <w:rPr>
          <w:rFonts w:ascii="Cambria" w:hAnsi="Cambria"/>
          <w:b/>
        </w:rPr>
      </w:pPr>
    </w:p>
    <w:p w:rsidR="00EC3B0C" w:rsidRDefault="00EC3B0C" w:rsidP="003C44C1">
      <w:pPr>
        <w:spacing w:after="0"/>
        <w:jc w:val="both"/>
      </w:pPr>
      <w:r w:rsidRPr="003C44C1">
        <w:t>Para realizar la evaluación de capacidad institucional de la</w:t>
      </w:r>
      <w:r w:rsidR="00E91579" w:rsidRPr="003C44C1">
        <w:t>s</w:t>
      </w:r>
      <w:r w:rsidRPr="003C44C1">
        <w:t xml:space="preserve"> entidades ejecutoras propuestas</w:t>
      </w:r>
      <w:r w:rsidR="00E91579" w:rsidRPr="003C44C1">
        <w:t>,</w:t>
      </w:r>
      <w:r w:rsidRPr="003C44C1">
        <w:t xml:space="preserve"> se adoptó la metodología del </w:t>
      </w:r>
      <w:r w:rsidR="00025C9A" w:rsidRPr="003C44C1">
        <w:t>Sistema de Evaluación de la Capacidad Institucional (</w:t>
      </w:r>
      <w:r w:rsidRPr="003C44C1">
        <w:t>SECI</w:t>
      </w:r>
      <w:r w:rsidR="00025C9A" w:rsidRPr="003C44C1">
        <w:t>)</w:t>
      </w:r>
      <w:r w:rsidRPr="003C44C1">
        <w:t xml:space="preserve"> desarrollada por el B</w:t>
      </w:r>
      <w:r w:rsidR="00E8500E" w:rsidRPr="003C44C1">
        <w:t>ID</w:t>
      </w:r>
      <w:r w:rsidR="00D81F59" w:rsidRPr="003C44C1">
        <w:t>,</w:t>
      </w:r>
      <w:r w:rsidR="00E91579" w:rsidRPr="003C44C1">
        <w:t xml:space="preserve"> mediante la cual se realiza un análisis de la disponibilidad de recursos humanos, materiales y de sistemas de información</w:t>
      </w:r>
      <w:r w:rsidR="00D81F59" w:rsidRPr="003C44C1">
        <w:t xml:space="preserve"> agrupados en las siguientes </w:t>
      </w:r>
      <w:r w:rsidR="00E8500E" w:rsidRPr="003C44C1">
        <w:t>capacidade</w:t>
      </w:r>
      <w:r w:rsidR="00D81F59" w:rsidRPr="003C44C1">
        <w:t>s:</w:t>
      </w:r>
    </w:p>
    <w:p w:rsidR="003C44C1" w:rsidRPr="003C44C1" w:rsidRDefault="003C44C1" w:rsidP="003C44C1">
      <w:pPr>
        <w:spacing w:after="0"/>
        <w:jc w:val="both"/>
      </w:pPr>
    </w:p>
    <w:p w:rsidR="00B4466A"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Capacidad de Programación y Organización:</w:t>
      </w:r>
      <w:r w:rsidR="00B4466A" w:rsidRPr="003C44C1">
        <w:rPr>
          <w:rFonts w:asciiTheme="minorHAnsi" w:hAnsiTheme="minorHAnsi" w:cstheme="minorBidi"/>
          <w:color w:val="auto"/>
          <w:sz w:val="22"/>
          <w:szCs w:val="22"/>
        </w:rPr>
        <w:t xml:space="preserve"> R</w:t>
      </w:r>
      <w:r w:rsidRPr="003C44C1">
        <w:rPr>
          <w:rFonts w:asciiTheme="minorHAnsi" w:hAnsiTheme="minorHAnsi" w:cstheme="minorBidi"/>
          <w:color w:val="auto"/>
          <w:sz w:val="22"/>
          <w:szCs w:val="22"/>
        </w:rPr>
        <w:t>epresenta la habilidad para desar</w:t>
      </w:r>
      <w:r w:rsidR="00B96B01" w:rsidRPr="003C44C1">
        <w:rPr>
          <w:rFonts w:asciiTheme="minorHAnsi" w:hAnsiTheme="minorHAnsi" w:cstheme="minorBidi"/>
          <w:color w:val="auto"/>
          <w:sz w:val="22"/>
          <w:szCs w:val="22"/>
        </w:rPr>
        <w:t xml:space="preserve">rollar procesos de programación y asignar responsabilidades sobre la administración de los recursos de tal forma que se logre una dinámica apropiada </w:t>
      </w:r>
      <w:r w:rsidR="00B4466A" w:rsidRPr="003C44C1">
        <w:rPr>
          <w:rFonts w:asciiTheme="minorHAnsi" w:hAnsiTheme="minorHAnsi" w:cstheme="minorBidi"/>
          <w:color w:val="auto"/>
          <w:sz w:val="22"/>
          <w:szCs w:val="22"/>
        </w:rPr>
        <w:t>en</w:t>
      </w:r>
      <w:r w:rsidRPr="003C44C1">
        <w:rPr>
          <w:rFonts w:asciiTheme="minorHAnsi" w:hAnsiTheme="minorHAnsi" w:cstheme="minorBidi"/>
          <w:color w:val="auto"/>
          <w:sz w:val="22"/>
          <w:szCs w:val="22"/>
        </w:rPr>
        <w:t xml:space="preserve"> el ejercicio de las atribuciones y la calidad </w:t>
      </w:r>
      <w:r w:rsidR="00B96B01" w:rsidRPr="003C44C1">
        <w:rPr>
          <w:rFonts w:asciiTheme="minorHAnsi" w:hAnsiTheme="minorHAnsi" w:cstheme="minorBidi"/>
          <w:color w:val="auto"/>
          <w:sz w:val="22"/>
          <w:szCs w:val="22"/>
        </w:rPr>
        <w:t xml:space="preserve">y oportunidad </w:t>
      </w:r>
      <w:r w:rsidRPr="003C44C1">
        <w:rPr>
          <w:rFonts w:asciiTheme="minorHAnsi" w:hAnsiTheme="minorHAnsi" w:cstheme="minorBidi"/>
          <w:color w:val="auto"/>
          <w:sz w:val="22"/>
          <w:szCs w:val="22"/>
        </w:rPr>
        <w:t>de las comunicaciones</w:t>
      </w:r>
      <w:r w:rsidR="00B4466A" w:rsidRPr="003C44C1">
        <w:rPr>
          <w:rFonts w:asciiTheme="minorHAnsi" w:hAnsiTheme="minorHAnsi" w:cstheme="minorBidi"/>
          <w:color w:val="auto"/>
          <w:sz w:val="22"/>
          <w:szCs w:val="22"/>
        </w:rPr>
        <w:t>. Esta capacidad está compuesta por los sistemas de: (i) Programación de Actividades</w:t>
      </w:r>
      <w:r w:rsidR="00EF3991" w:rsidRPr="003C44C1">
        <w:rPr>
          <w:rFonts w:asciiTheme="minorHAnsi" w:hAnsiTheme="minorHAnsi" w:cstheme="minorBidi"/>
          <w:color w:val="auto"/>
          <w:sz w:val="22"/>
          <w:szCs w:val="22"/>
        </w:rPr>
        <w:t xml:space="preserve"> (SPA)</w:t>
      </w:r>
      <w:r w:rsidR="00B4466A" w:rsidRPr="003C44C1">
        <w:rPr>
          <w:rFonts w:asciiTheme="minorHAnsi" w:hAnsiTheme="minorHAnsi" w:cstheme="minorBidi"/>
          <w:color w:val="auto"/>
          <w:sz w:val="22"/>
          <w:szCs w:val="22"/>
        </w:rPr>
        <w:t xml:space="preserve"> y de (ii) Organización Administrativa</w:t>
      </w:r>
      <w:r w:rsidR="00EF3991" w:rsidRPr="003C44C1">
        <w:rPr>
          <w:rFonts w:asciiTheme="minorHAnsi" w:hAnsiTheme="minorHAnsi" w:cstheme="minorBidi"/>
          <w:color w:val="auto"/>
          <w:sz w:val="22"/>
          <w:szCs w:val="22"/>
        </w:rPr>
        <w:t xml:space="preserve"> (SOA)</w:t>
      </w:r>
      <w:r w:rsidR="00B4466A" w:rsidRPr="003C44C1">
        <w:rPr>
          <w:rFonts w:asciiTheme="minorHAnsi" w:hAnsiTheme="minorHAnsi" w:cstheme="minorBidi"/>
          <w:color w:val="auto"/>
          <w:sz w:val="22"/>
          <w:szCs w:val="22"/>
        </w:rPr>
        <w:t>.</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D81F59"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Capacidad de </w:t>
      </w:r>
      <w:r w:rsidR="008600A3" w:rsidRPr="003C44C1">
        <w:rPr>
          <w:rFonts w:asciiTheme="minorHAnsi" w:hAnsiTheme="minorHAnsi" w:cstheme="minorBidi"/>
          <w:b/>
          <w:color w:val="auto"/>
          <w:sz w:val="22"/>
          <w:szCs w:val="22"/>
        </w:rPr>
        <w:t>E</w:t>
      </w:r>
      <w:r w:rsidRPr="003C44C1">
        <w:rPr>
          <w:rFonts w:asciiTheme="minorHAnsi" w:hAnsiTheme="minorHAnsi" w:cstheme="minorBidi"/>
          <w:b/>
          <w:color w:val="auto"/>
          <w:sz w:val="22"/>
          <w:szCs w:val="22"/>
        </w:rPr>
        <w:t xml:space="preserve">jecución de las </w:t>
      </w:r>
      <w:r w:rsidR="008600A3" w:rsidRPr="003C44C1">
        <w:rPr>
          <w:rFonts w:asciiTheme="minorHAnsi" w:hAnsiTheme="minorHAnsi" w:cstheme="minorBidi"/>
          <w:b/>
          <w:color w:val="auto"/>
          <w:sz w:val="22"/>
          <w:szCs w:val="22"/>
        </w:rPr>
        <w:t>A</w:t>
      </w:r>
      <w:r w:rsidRPr="003C44C1">
        <w:rPr>
          <w:rFonts w:asciiTheme="minorHAnsi" w:hAnsiTheme="minorHAnsi" w:cstheme="minorBidi"/>
          <w:b/>
          <w:color w:val="auto"/>
          <w:sz w:val="22"/>
          <w:szCs w:val="22"/>
        </w:rPr>
        <w:t xml:space="preserve">ctividades </w:t>
      </w:r>
      <w:r w:rsidR="008600A3" w:rsidRPr="003C44C1">
        <w:rPr>
          <w:rFonts w:asciiTheme="minorHAnsi" w:hAnsiTheme="minorHAnsi" w:cstheme="minorBidi"/>
          <w:b/>
          <w:color w:val="auto"/>
          <w:sz w:val="22"/>
          <w:szCs w:val="22"/>
        </w:rPr>
        <w:t>P</w:t>
      </w:r>
      <w:r w:rsidRPr="003C44C1">
        <w:rPr>
          <w:rFonts w:asciiTheme="minorHAnsi" w:hAnsiTheme="minorHAnsi" w:cstheme="minorBidi"/>
          <w:b/>
          <w:color w:val="auto"/>
          <w:sz w:val="22"/>
          <w:szCs w:val="22"/>
        </w:rPr>
        <w:t>rog</w:t>
      </w:r>
      <w:r w:rsidR="008600A3" w:rsidRPr="003C44C1">
        <w:rPr>
          <w:rFonts w:asciiTheme="minorHAnsi" w:hAnsiTheme="minorHAnsi" w:cstheme="minorBidi"/>
          <w:b/>
          <w:color w:val="auto"/>
          <w:sz w:val="22"/>
          <w:szCs w:val="22"/>
        </w:rPr>
        <w:t>ramadas y O</w:t>
      </w:r>
      <w:r w:rsidRPr="003C44C1">
        <w:rPr>
          <w:rFonts w:asciiTheme="minorHAnsi" w:hAnsiTheme="minorHAnsi" w:cstheme="minorBidi"/>
          <w:b/>
          <w:color w:val="auto"/>
          <w:sz w:val="22"/>
          <w:szCs w:val="22"/>
        </w:rPr>
        <w:t>rganizadas:</w:t>
      </w:r>
      <w:r w:rsidRPr="003C44C1">
        <w:rPr>
          <w:rFonts w:asciiTheme="minorHAnsi" w:hAnsiTheme="minorHAnsi" w:cstheme="minorBidi"/>
          <w:color w:val="auto"/>
          <w:sz w:val="22"/>
          <w:szCs w:val="22"/>
        </w:rPr>
        <w:t xml:space="preserve"> </w:t>
      </w:r>
      <w:r w:rsidR="00B4466A" w:rsidRPr="003C44C1">
        <w:rPr>
          <w:rFonts w:asciiTheme="minorHAnsi" w:hAnsiTheme="minorHAnsi" w:cstheme="minorBidi"/>
          <w:color w:val="auto"/>
          <w:sz w:val="22"/>
          <w:szCs w:val="22"/>
        </w:rPr>
        <w:t>R</w:t>
      </w:r>
      <w:r w:rsidRPr="003C44C1">
        <w:rPr>
          <w:rFonts w:asciiTheme="minorHAnsi" w:hAnsiTheme="minorHAnsi" w:cstheme="minorBidi"/>
          <w:color w:val="auto"/>
          <w:sz w:val="22"/>
          <w:szCs w:val="22"/>
        </w:rPr>
        <w:t xml:space="preserve">epresenta la habilidad para alcanzar los resultados programados. En términos generales el Banco espera que los </w:t>
      </w:r>
      <w:r w:rsidR="009528A1" w:rsidRPr="003C44C1">
        <w:rPr>
          <w:rFonts w:asciiTheme="minorHAnsi" w:hAnsiTheme="minorHAnsi" w:cstheme="minorBidi"/>
          <w:color w:val="auto"/>
          <w:sz w:val="22"/>
          <w:szCs w:val="22"/>
        </w:rPr>
        <w:t>Organismos Ejecutores (</w:t>
      </w:r>
      <w:r w:rsidRPr="003C44C1">
        <w:rPr>
          <w:rFonts w:asciiTheme="minorHAnsi" w:hAnsiTheme="minorHAnsi" w:cstheme="minorBidi"/>
          <w:color w:val="auto"/>
          <w:sz w:val="22"/>
          <w:szCs w:val="22"/>
        </w:rPr>
        <w:t>OE</w:t>
      </w:r>
      <w:r w:rsidR="009528A1" w:rsidRPr="003C44C1">
        <w:rPr>
          <w:rFonts w:asciiTheme="minorHAnsi" w:hAnsiTheme="minorHAnsi" w:cstheme="minorBidi"/>
          <w:color w:val="auto"/>
          <w:sz w:val="22"/>
          <w:szCs w:val="22"/>
        </w:rPr>
        <w:t>)</w:t>
      </w:r>
      <w:r w:rsidR="00B4466A" w:rsidRPr="003C44C1">
        <w:rPr>
          <w:rFonts w:asciiTheme="minorHAnsi" w:hAnsiTheme="minorHAnsi" w:cstheme="minorBidi"/>
          <w:color w:val="auto"/>
          <w:sz w:val="22"/>
          <w:szCs w:val="22"/>
        </w:rPr>
        <w:t xml:space="preserve"> hayan implementado </w:t>
      </w:r>
      <w:r w:rsidRPr="003C44C1">
        <w:rPr>
          <w:rFonts w:asciiTheme="minorHAnsi" w:hAnsiTheme="minorHAnsi" w:cstheme="minorBidi"/>
          <w:color w:val="auto"/>
          <w:sz w:val="22"/>
          <w:szCs w:val="22"/>
        </w:rPr>
        <w:t xml:space="preserve">los sistemas de </w:t>
      </w:r>
      <w:r w:rsidR="00B4466A" w:rsidRPr="003C44C1">
        <w:rPr>
          <w:rFonts w:asciiTheme="minorHAnsi" w:hAnsiTheme="minorHAnsi" w:cstheme="minorBidi"/>
          <w:color w:val="auto"/>
          <w:sz w:val="22"/>
          <w:szCs w:val="22"/>
        </w:rPr>
        <w:t>(iii) A</w:t>
      </w:r>
      <w:r w:rsidRPr="003C44C1">
        <w:rPr>
          <w:rFonts w:asciiTheme="minorHAnsi" w:hAnsiTheme="minorHAnsi" w:cstheme="minorBidi"/>
          <w:color w:val="auto"/>
          <w:sz w:val="22"/>
          <w:szCs w:val="22"/>
        </w:rPr>
        <w:t xml:space="preserve">dministración de </w:t>
      </w:r>
      <w:r w:rsidR="00B4466A" w:rsidRPr="003C44C1">
        <w:rPr>
          <w:rFonts w:asciiTheme="minorHAnsi" w:hAnsiTheme="minorHAnsi" w:cstheme="minorBidi"/>
          <w:color w:val="auto"/>
          <w:sz w:val="22"/>
          <w:szCs w:val="22"/>
        </w:rPr>
        <w:t>P</w:t>
      </w:r>
      <w:r w:rsidRPr="003C44C1">
        <w:rPr>
          <w:rFonts w:asciiTheme="minorHAnsi" w:hAnsiTheme="minorHAnsi" w:cstheme="minorBidi"/>
          <w:color w:val="auto"/>
          <w:sz w:val="22"/>
          <w:szCs w:val="22"/>
        </w:rPr>
        <w:t>ersonal</w:t>
      </w:r>
      <w:r w:rsidR="00EF3991" w:rsidRPr="003C44C1">
        <w:rPr>
          <w:rFonts w:asciiTheme="minorHAnsi" w:hAnsiTheme="minorHAnsi" w:cstheme="minorBidi"/>
          <w:color w:val="auto"/>
          <w:sz w:val="22"/>
          <w:szCs w:val="22"/>
        </w:rPr>
        <w:t xml:space="preserve"> (SAP)</w:t>
      </w:r>
      <w:r w:rsidRPr="003C44C1">
        <w:rPr>
          <w:rFonts w:asciiTheme="minorHAnsi" w:hAnsiTheme="minorHAnsi" w:cstheme="minorBidi"/>
          <w:color w:val="auto"/>
          <w:sz w:val="22"/>
          <w:szCs w:val="22"/>
        </w:rPr>
        <w:t xml:space="preserve">, </w:t>
      </w:r>
      <w:r w:rsidR="00B4466A" w:rsidRPr="003C44C1">
        <w:rPr>
          <w:rFonts w:asciiTheme="minorHAnsi" w:hAnsiTheme="minorHAnsi" w:cstheme="minorBidi"/>
          <w:color w:val="auto"/>
          <w:sz w:val="22"/>
          <w:szCs w:val="22"/>
        </w:rPr>
        <w:t>(iv) A</w:t>
      </w:r>
      <w:r w:rsidRPr="003C44C1">
        <w:rPr>
          <w:rFonts w:asciiTheme="minorHAnsi" w:hAnsiTheme="minorHAnsi" w:cstheme="minorBidi"/>
          <w:color w:val="auto"/>
          <w:sz w:val="22"/>
          <w:szCs w:val="22"/>
        </w:rPr>
        <w:t>dministración</w:t>
      </w:r>
      <w:r w:rsidR="00B4466A" w:rsidRPr="003C44C1">
        <w:rPr>
          <w:rFonts w:asciiTheme="minorHAnsi" w:hAnsiTheme="minorHAnsi" w:cstheme="minorBidi"/>
          <w:color w:val="auto"/>
          <w:sz w:val="22"/>
          <w:szCs w:val="22"/>
        </w:rPr>
        <w:t xml:space="preserve"> de Bienes y Servicios </w:t>
      </w:r>
      <w:r w:rsidR="00EF3991" w:rsidRPr="003C44C1">
        <w:rPr>
          <w:rFonts w:asciiTheme="minorHAnsi" w:hAnsiTheme="minorHAnsi" w:cstheme="minorBidi"/>
          <w:color w:val="auto"/>
          <w:sz w:val="22"/>
          <w:szCs w:val="22"/>
        </w:rPr>
        <w:t xml:space="preserve">(SABS) </w:t>
      </w:r>
      <w:r w:rsidR="00B4466A" w:rsidRPr="003C44C1">
        <w:rPr>
          <w:rFonts w:asciiTheme="minorHAnsi" w:hAnsiTheme="minorHAnsi" w:cstheme="minorBidi"/>
          <w:color w:val="auto"/>
          <w:sz w:val="22"/>
          <w:szCs w:val="22"/>
        </w:rPr>
        <w:t>y (v) Administración Financiera</w:t>
      </w:r>
      <w:r w:rsidR="00EF3991" w:rsidRPr="003C44C1">
        <w:rPr>
          <w:rFonts w:asciiTheme="minorHAnsi" w:hAnsiTheme="minorHAnsi" w:cstheme="minorBidi"/>
          <w:color w:val="auto"/>
          <w:sz w:val="22"/>
          <w:szCs w:val="22"/>
        </w:rPr>
        <w:t xml:space="preserve"> (SAF)</w:t>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D81F59" w:rsidRDefault="00D81F5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lastRenderedPageBreak/>
        <w:t xml:space="preserve">Capacidad de </w:t>
      </w:r>
      <w:r w:rsidR="008600A3" w:rsidRPr="003C44C1">
        <w:rPr>
          <w:rFonts w:asciiTheme="minorHAnsi" w:hAnsiTheme="minorHAnsi" w:cstheme="minorBidi"/>
          <w:b/>
          <w:color w:val="auto"/>
          <w:sz w:val="22"/>
          <w:szCs w:val="22"/>
        </w:rPr>
        <w:t>C</w:t>
      </w:r>
      <w:r w:rsidRPr="003C44C1">
        <w:rPr>
          <w:rFonts w:asciiTheme="minorHAnsi" w:hAnsiTheme="minorHAnsi" w:cstheme="minorBidi"/>
          <w:b/>
          <w:color w:val="auto"/>
          <w:sz w:val="22"/>
          <w:szCs w:val="22"/>
        </w:rPr>
        <w:t>ontrol:</w:t>
      </w:r>
      <w:r w:rsidR="008600A3" w:rsidRPr="003C44C1">
        <w:rPr>
          <w:rFonts w:asciiTheme="minorHAnsi" w:hAnsiTheme="minorHAnsi" w:cstheme="minorBidi"/>
          <w:color w:val="auto"/>
          <w:sz w:val="22"/>
          <w:szCs w:val="22"/>
        </w:rPr>
        <w:t xml:space="preserve"> S</w:t>
      </w:r>
      <w:r w:rsidRPr="003C44C1">
        <w:rPr>
          <w:rFonts w:asciiTheme="minorHAnsi" w:hAnsiTheme="minorHAnsi" w:cstheme="minorBidi"/>
          <w:color w:val="auto"/>
          <w:sz w:val="22"/>
          <w:szCs w:val="22"/>
        </w:rPr>
        <w:t>e manifiesta en forma interna y externa. En el primer caso, el OE plantea dentro del contexto de la orga</w:t>
      </w:r>
      <w:r w:rsidR="00C21101" w:rsidRPr="003C44C1">
        <w:rPr>
          <w:rFonts w:asciiTheme="minorHAnsi" w:hAnsiTheme="minorHAnsi" w:cstheme="minorBidi"/>
          <w:color w:val="auto"/>
          <w:sz w:val="22"/>
          <w:szCs w:val="22"/>
        </w:rPr>
        <w:t xml:space="preserve">nización de sus actividades un </w:t>
      </w:r>
      <w:r w:rsidR="00E8500E" w:rsidRPr="003C44C1">
        <w:rPr>
          <w:rFonts w:asciiTheme="minorHAnsi" w:hAnsiTheme="minorHAnsi" w:cstheme="minorBidi"/>
          <w:color w:val="auto"/>
          <w:sz w:val="22"/>
          <w:szCs w:val="22"/>
        </w:rPr>
        <w:t xml:space="preserve">(vi) </w:t>
      </w:r>
      <w:r w:rsidR="00C21101" w:rsidRPr="003C44C1">
        <w:rPr>
          <w:rFonts w:asciiTheme="minorHAnsi" w:hAnsiTheme="minorHAnsi" w:cstheme="minorBidi"/>
          <w:color w:val="auto"/>
          <w:sz w:val="22"/>
          <w:szCs w:val="22"/>
        </w:rPr>
        <w:t>S</w:t>
      </w:r>
      <w:r w:rsidRPr="003C44C1">
        <w:rPr>
          <w:rFonts w:asciiTheme="minorHAnsi" w:hAnsiTheme="minorHAnsi" w:cstheme="minorBidi"/>
          <w:color w:val="auto"/>
          <w:sz w:val="22"/>
          <w:szCs w:val="22"/>
        </w:rPr>
        <w:t xml:space="preserve">istema de </w:t>
      </w:r>
      <w:r w:rsidR="00C21101" w:rsidRPr="003C44C1">
        <w:rPr>
          <w:rFonts w:asciiTheme="minorHAnsi" w:hAnsiTheme="minorHAnsi" w:cstheme="minorBidi"/>
          <w:color w:val="auto"/>
          <w:sz w:val="22"/>
          <w:szCs w:val="22"/>
        </w:rPr>
        <w:t>C</w:t>
      </w:r>
      <w:r w:rsidRPr="003C44C1">
        <w:rPr>
          <w:rFonts w:asciiTheme="minorHAnsi" w:hAnsiTheme="minorHAnsi" w:cstheme="minorBidi"/>
          <w:color w:val="auto"/>
          <w:sz w:val="22"/>
          <w:szCs w:val="22"/>
        </w:rPr>
        <w:t xml:space="preserve">ontrol </w:t>
      </w:r>
      <w:r w:rsidR="00C21101" w:rsidRPr="003C44C1">
        <w:rPr>
          <w:rFonts w:asciiTheme="minorHAnsi" w:hAnsiTheme="minorHAnsi" w:cstheme="minorBidi"/>
          <w:color w:val="auto"/>
          <w:sz w:val="22"/>
          <w:szCs w:val="22"/>
        </w:rPr>
        <w:t>I</w:t>
      </w:r>
      <w:r w:rsidRPr="003C44C1">
        <w:rPr>
          <w:rFonts w:asciiTheme="minorHAnsi" w:hAnsiTheme="minorHAnsi" w:cstheme="minorBidi"/>
          <w:color w:val="auto"/>
          <w:sz w:val="22"/>
          <w:szCs w:val="22"/>
        </w:rPr>
        <w:t>nterno</w:t>
      </w:r>
      <w:r w:rsidR="00C21101" w:rsidRPr="003C44C1">
        <w:rPr>
          <w:rFonts w:asciiTheme="minorHAnsi" w:hAnsiTheme="minorHAnsi" w:cstheme="minorBidi"/>
          <w:color w:val="auto"/>
          <w:sz w:val="22"/>
          <w:szCs w:val="22"/>
        </w:rPr>
        <w:t xml:space="preserve"> (SCI)</w:t>
      </w:r>
      <w:r w:rsidRPr="003C44C1">
        <w:rPr>
          <w:rFonts w:asciiTheme="minorHAnsi" w:hAnsiTheme="minorHAnsi" w:cstheme="minorBidi"/>
          <w:color w:val="auto"/>
          <w:sz w:val="22"/>
          <w:szCs w:val="22"/>
        </w:rPr>
        <w:t xml:space="preserve"> y en el segundo caso, en cumplimiento del contrato de préstamo o convenio de cooperación técnica, el OE somete sus </w:t>
      </w:r>
      <w:r w:rsidR="008600A3" w:rsidRPr="003C44C1">
        <w:rPr>
          <w:rFonts w:asciiTheme="minorHAnsi" w:hAnsiTheme="minorHAnsi" w:cstheme="minorBidi"/>
          <w:color w:val="auto"/>
          <w:sz w:val="22"/>
          <w:szCs w:val="22"/>
        </w:rPr>
        <w:t>E</w:t>
      </w:r>
      <w:r w:rsidRPr="003C44C1">
        <w:rPr>
          <w:rFonts w:asciiTheme="minorHAnsi" w:hAnsiTheme="minorHAnsi" w:cstheme="minorBidi"/>
          <w:color w:val="auto"/>
          <w:sz w:val="22"/>
          <w:szCs w:val="22"/>
        </w:rPr>
        <w:t xml:space="preserve">stados </w:t>
      </w:r>
      <w:r w:rsidR="008600A3" w:rsidRPr="003C44C1">
        <w:rPr>
          <w:rFonts w:asciiTheme="minorHAnsi" w:hAnsiTheme="minorHAnsi" w:cstheme="minorBidi"/>
          <w:color w:val="auto"/>
          <w:sz w:val="22"/>
          <w:szCs w:val="22"/>
        </w:rPr>
        <w:t>F</w:t>
      </w:r>
      <w:r w:rsidRPr="003C44C1">
        <w:rPr>
          <w:rFonts w:asciiTheme="minorHAnsi" w:hAnsiTheme="minorHAnsi" w:cstheme="minorBidi"/>
          <w:color w:val="auto"/>
          <w:sz w:val="22"/>
          <w:szCs w:val="22"/>
        </w:rPr>
        <w:t>inancieros y otra informaci</w:t>
      </w:r>
      <w:r w:rsidR="00C81B1D">
        <w:rPr>
          <w:rFonts w:asciiTheme="minorHAnsi" w:hAnsiTheme="minorHAnsi" w:cstheme="minorBidi"/>
          <w:color w:val="auto"/>
          <w:sz w:val="22"/>
          <w:szCs w:val="22"/>
        </w:rPr>
        <w:t>ón</w:t>
      </w:r>
      <w:r w:rsidRPr="003C44C1">
        <w:rPr>
          <w:rFonts w:asciiTheme="minorHAnsi" w:hAnsiTheme="minorHAnsi" w:cstheme="minorBidi"/>
          <w:color w:val="auto"/>
          <w:sz w:val="22"/>
          <w:szCs w:val="22"/>
        </w:rPr>
        <w:t xml:space="preserve"> a un examen de auditoría practicado por una firma independiente o una institución superior de auditoría; dicho enfoque también </w:t>
      </w:r>
      <w:r w:rsidR="008600A3" w:rsidRPr="003C44C1">
        <w:rPr>
          <w:rFonts w:asciiTheme="minorHAnsi" w:hAnsiTheme="minorHAnsi" w:cstheme="minorBidi"/>
          <w:color w:val="auto"/>
          <w:sz w:val="22"/>
          <w:szCs w:val="22"/>
        </w:rPr>
        <w:t xml:space="preserve">es conocido </w:t>
      </w:r>
      <w:r w:rsidRPr="003C44C1">
        <w:rPr>
          <w:rFonts w:asciiTheme="minorHAnsi" w:hAnsiTheme="minorHAnsi" w:cstheme="minorBidi"/>
          <w:color w:val="auto"/>
          <w:sz w:val="22"/>
          <w:szCs w:val="22"/>
        </w:rPr>
        <w:t xml:space="preserve">como </w:t>
      </w:r>
      <w:r w:rsidR="00E8500E" w:rsidRPr="003C44C1">
        <w:rPr>
          <w:rFonts w:asciiTheme="minorHAnsi" w:hAnsiTheme="minorHAnsi" w:cstheme="minorBidi"/>
          <w:color w:val="auto"/>
          <w:sz w:val="22"/>
          <w:szCs w:val="22"/>
        </w:rPr>
        <w:t xml:space="preserve">(vii) </w:t>
      </w:r>
      <w:r w:rsidR="00C21101" w:rsidRPr="003C44C1">
        <w:rPr>
          <w:rFonts w:asciiTheme="minorHAnsi" w:hAnsiTheme="minorHAnsi" w:cstheme="minorBidi"/>
          <w:color w:val="auto"/>
          <w:sz w:val="22"/>
          <w:szCs w:val="22"/>
        </w:rPr>
        <w:t>Control E</w:t>
      </w:r>
      <w:r w:rsidRPr="003C44C1">
        <w:rPr>
          <w:rFonts w:asciiTheme="minorHAnsi" w:hAnsiTheme="minorHAnsi" w:cstheme="minorBidi"/>
          <w:color w:val="auto"/>
          <w:sz w:val="22"/>
          <w:szCs w:val="22"/>
        </w:rPr>
        <w:t>xterno</w:t>
      </w:r>
      <w:r w:rsidR="00C21101" w:rsidRPr="003C44C1">
        <w:rPr>
          <w:rFonts w:asciiTheme="minorHAnsi" w:hAnsiTheme="minorHAnsi" w:cstheme="minorBidi"/>
          <w:color w:val="auto"/>
          <w:sz w:val="22"/>
          <w:szCs w:val="22"/>
        </w:rPr>
        <w:t xml:space="preserve"> (SCE)</w:t>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p w:rsidR="00B558D2"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La evaluación </w:t>
      </w:r>
      <w:r w:rsidR="00B558D2" w:rsidRPr="003C44C1">
        <w:rPr>
          <w:rFonts w:asciiTheme="minorHAnsi" w:hAnsiTheme="minorHAnsi" w:cstheme="minorBidi"/>
          <w:color w:val="auto"/>
          <w:sz w:val="22"/>
          <w:szCs w:val="22"/>
        </w:rPr>
        <w:t xml:space="preserve">de los sistemas, agrupados en las </w:t>
      </w:r>
      <w:r w:rsidR="009528A1" w:rsidRPr="003C44C1">
        <w:rPr>
          <w:rFonts w:asciiTheme="minorHAnsi" w:hAnsiTheme="minorHAnsi" w:cstheme="minorBidi"/>
          <w:color w:val="auto"/>
          <w:sz w:val="22"/>
          <w:szCs w:val="22"/>
        </w:rPr>
        <w:t>capacidades</w:t>
      </w:r>
      <w:r w:rsidR="00B558D2" w:rsidRPr="003C44C1">
        <w:rPr>
          <w:rFonts w:asciiTheme="minorHAnsi" w:hAnsiTheme="minorHAnsi" w:cstheme="minorBidi"/>
          <w:color w:val="auto"/>
          <w:sz w:val="22"/>
          <w:szCs w:val="22"/>
        </w:rPr>
        <w:t xml:space="preserve"> descritas</w:t>
      </w:r>
      <w:r w:rsidR="00C25323" w:rsidRPr="003C44C1">
        <w:rPr>
          <w:rFonts w:asciiTheme="minorHAnsi" w:hAnsiTheme="minorHAnsi" w:cstheme="minorBidi"/>
          <w:color w:val="auto"/>
          <w:sz w:val="22"/>
          <w:szCs w:val="22"/>
        </w:rPr>
        <w:t>,</w:t>
      </w:r>
      <w:r w:rsidR="004F6F78" w:rsidRPr="003C44C1">
        <w:rPr>
          <w:rFonts w:asciiTheme="minorHAnsi" w:hAnsiTheme="minorHAnsi" w:cstheme="minorBidi"/>
          <w:color w:val="auto"/>
          <w:sz w:val="22"/>
          <w:szCs w:val="22"/>
        </w:rPr>
        <w:t xml:space="preserve"> </w:t>
      </w:r>
      <w:r w:rsidR="00C25323" w:rsidRPr="003C44C1">
        <w:rPr>
          <w:rFonts w:asciiTheme="minorHAnsi" w:hAnsiTheme="minorHAnsi" w:cstheme="minorBidi"/>
          <w:color w:val="auto"/>
          <w:sz w:val="22"/>
          <w:szCs w:val="22"/>
        </w:rPr>
        <w:t>se desarrolló</w:t>
      </w:r>
      <w:r w:rsidRPr="003C44C1">
        <w:rPr>
          <w:rFonts w:asciiTheme="minorHAnsi" w:hAnsiTheme="minorHAnsi" w:cstheme="minorBidi"/>
          <w:color w:val="auto"/>
          <w:sz w:val="22"/>
          <w:szCs w:val="22"/>
        </w:rPr>
        <w:t xml:space="preserve"> </w:t>
      </w:r>
      <w:r w:rsidR="004F6F78" w:rsidRPr="003C44C1">
        <w:rPr>
          <w:rFonts w:asciiTheme="minorHAnsi" w:hAnsiTheme="minorHAnsi" w:cstheme="minorBidi"/>
          <w:color w:val="auto"/>
          <w:sz w:val="22"/>
          <w:szCs w:val="22"/>
        </w:rPr>
        <w:t xml:space="preserve">a través </w:t>
      </w:r>
      <w:r w:rsidR="006F0CE9" w:rsidRPr="003C44C1">
        <w:rPr>
          <w:rFonts w:asciiTheme="minorHAnsi" w:hAnsiTheme="minorHAnsi" w:cstheme="minorBidi"/>
          <w:color w:val="auto"/>
          <w:sz w:val="22"/>
          <w:szCs w:val="22"/>
        </w:rPr>
        <w:t>de entrevistas</w:t>
      </w:r>
      <w:r w:rsidR="00B558D2" w:rsidRPr="003C44C1">
        <w:rPr>
          <w:rFonts w:asciiTheme="minorHAnsi" w:hAnsiTheme="minorHAnsi" w:cstheme="minorBidi"/>
          <w:color w:val="auto"/>
          <w:sz w:val="22"/>
          <w:szCs w:val="22"/>
        </w:rPr>
        <w:t xml:space="preserve"> con el personal </w:t>
      </w:r>
      <w:r w:rsidR="007E1D3C">
        <w:rPr>
          <w:rFonts w:asciiTheme="minorHAnsi" w:hAnsiTheme="minorHAnsi" w:cstheme="minorBidi"/>
          <w:color w:val="auto"/>
          <w:sz w:val="22"/>
          <w:szCs w:val="22"/>
        </w:rPr>
        <w:t xml:space="preserve">de las entidades en cuestión </w:t>
      </w:r>
      <w:r w:rsidR="006F0CE9" w:rsidRPr="003C44C1">
        <w:rPr>
          <w:rFonts w:asciiTheme="minorHAnsi" w:hAnsiTheme="minorHAnsi" w:cstheme="minorBidi"/>
          <w:color w:val="auto"/>
          <w:sz w:val="22"/>
          <w:szCs w:val="22"/>
        </w:rPr>
        <w:t xml:space="preserve">y </w:t>
      </w:r>
      <w:r w:rsidR="004F6F78" w:rsidRPr="003C44C1">
        <w:rPr>
          <w:rFonts w:asciiTheme="minorHAnsi" w:hAnsiTheme="minorHAnsi" w:cstheme="minorBidi"/>
          <w:color w:val="auto"/>
          <w:sz w:val="22"/>
          <w:szCs w:val="22"/>
        </w:rPr>
        <w:t xml:space="preserve">la </w:t>
      </w:r>
      <w:r w:rsidR="00C25323" w:rsidRPr="003C44C1">
        <w:rPr>
          <w:rFonts w:asciiTheme="minorHAnsi" w:hAnsiTheme="minorHAnsi" w:cstheme="minorBidi"/>
          <w:color w:val="auto"/>
          <w:sz w:val="22"/>
          <w:szCs w:val="22"/>
        </w:rPr>
        <w:t xml:space="preserve">aplicación de cuestionarios </w:t>
      </w:r>
      <w:r w:rsidR="004F6F78" w:rsidRPr="003C44C1">
        <w:rPr>
          <w:rFonts w:asciiTheme="minorHAnsi" w:hAnsiTheme="minorHAnsi" w:cstheme="minorBidi"/>
          <w:color w:val="auto"/>
          <w:sz w:val="22"/>
          <w:szCs w:val="22"/>
        </w:rPr>
        <w:t xml:space="preserve">cuyos resultados </w:t>
      </w:r>
      <w:r w:rsidR="00C25323" w:rsidRPr="003C44C1">
        <w:rPr>
          <w:rFonts w:asciiTheme="minorHAnsi" w:hAnsiTheme="minorHAnsi" w:cstheme="minorBidi"/>
          <w:color w:val="auto"/>
          <w:sz w:val="22"/>
          <w:szCs w:val="22"/>
        </w:rPr>
        <w:t xml:space="preserve">fueron </w:t>
      </w:r>
      <w:r w:rsidR="004F6F78" w:rsidRPr="003C44C1">
        <w:rPr>
          <w:rFonts w:asciiTheme="minorHAnsi" w:hAnsiTheme="minorHAnsi" w:cstheme="minorBidi"/>
          <w:color w:val="auto"/>
          <w:sz w:val="22"/>
          <w:szCs w:val="22"/>
        </w:rPr>
        <w:t xml:space="preserve">tabulados en </w:t>
      </w:r>
      <w:r w:rsidR="00C25323" w:rsidRPr="003C44C1">
        <w:rPr>
          <w:rFonts w:asciiTheme="minorHAnsi" w:hAnsiTheme="minorHAnsi" w:cstheme="minorBidi"/>
          <w:color w:val="auto"/>
          <w:sz w:val="22"/>
          <w:szCs w:val="22"/>
        </w:rPr>
        <w:t>l</w:t>
      </w:r>
      <w:r w:rsidR="004F6F78" w:rsidRPr="003C44C1">
        <w:rPr>
          <w:rFonts w:asciiTheme="minorHAnsi" w:hAnsiTheme="minorHAnsi" w:cstheme="minorBidi"/>
          <w:color w:val="auto"/>
          <w:sz w:val="22"/>
          <w:szCs w:val="22"/>
        </w:rPr>
        <w:t xml:space="preserve">a Matriz de Resultados </w:t>
      </w:r>
      <w:r w:rsidR="00B558D2" w:rsidRPr="003C44C1">
        <w:rPr>
          <w:rFonts w:asciiTheme="minorHAnsi" w:hAnsiTheme="minorHAnsi" w:cstheme="minorBidi"/>
          <w:color w:val="auto"/>
          <w:sz w:val="22"/>
          <w:szCs w:val="22"/>
        </w:rPr>
        <w:t>estableciendo u</w:t>
      </w:r>
      <w:r w:rsidR="004F6F78" w:rsidRPr="003C44C1">
        <w:rPr>
          <w:rFonts w:asciiTheme="minorHAnsi" w:hAnsiTheme="minorHAnsi" w:cstheme="minorBidi"/>
          <w:color w:val="auto"/>
          <w:sz w:val="22"/>
          <w:szCs w:val="22"/>
        </w:rPr>
        <w:t>n nivel de desarrollo institucional para cada sistema, asociado a categorías de riesgo</w:t>
      </w:r>
      <w:r w:rsidR="00B558D2" w:rsidRPr="003C44C1">
        <w:rPr>
          <w:rFonts w:asciiTheme="minorHAnsi" w:hAnsiTheme="minorHAnsi" w:cstheme="minorBidi"/>
          <w:color w:val="auto"/>
          <w:sz w:val="22"/>
          <w:szCs w:val="22"/>
        </w:rPr>
        <w:t>.</w:t>
      </w:r>
    </w:p>
    <w:p w:rsidR="003C44C1" w:rsidRDefault="003C44C1" w:rsidP="003C44C1">
      <w:pPr>
        <w:pStyle w:val="Default"/>
        <w:spacing w:line="276" w:lineRule="auto"/>
        <w:jc w:val="both"/>
        <w:rPr>
          <w:rFonts w:asciiTheme="minorHAnsi" w:hAnsiTheme="minorHAnsi" w:cstheme="minorBidi"/>
          <w:color w:val="auto"/>
          <w:sz w:val="22"/>
          <w:szCs w:val="22"/>
        </w:rPr>
      </w:pPr>
    </w:p>
    <w:p w:rsidR="00343971" w:rsidRDefault="00343971" w:rsidP="003C44C1">
      <w:pPr>
        <w:pStyle w:val="Default"/>
        <w:spacing w:line="276" w:lineRule="auto"/>
        <w:jc w:val="both"/>
        <w:rPr>
          <w:rFonts w:asciiTheme="minorHAnsi" w:hAnsiTheme="minorHAnsi" w:cstheme="minorBidi"/>
          <w:color w:val="auto"/>
          <w:sz w:val="22"/>
          <w:szCs w:val="22"/>
        </w:rPr>
      </w:pPr>
    </w:p>
    <w:p w:rsidR="00343971" w:rsidRPr="003C44C1" w:rsidRDefault="00343971" w:rsidP="003C44C1">
      <w:pPr>
        <w:pStyle w:val="Default"/>
        <w:spacing w:line="276" w:lineRule="auto"/>
        <w:jc w:val="both"/>
        <w:rPr>
          <w:rFonts w:asciiTheme="minorHAnsi" w:hAnsiTheme="minorHAnsi" w:cstheme="minorBidi"/>
          <w:color w:val="auto"/>
          <w:sz w:val="22"/>
          <w:szCs w:val="22"/>
        </w:rPr>
      </w:pPr>
    </w:p>
    <w:p w:rsidR="00641558" w:rsidRDefault="008F07C6" w:rsidP="002F4288">
      <w:pPr>
        <w:pStyle w:val="Default"/>
        <w:spacing w:line="276" w:lineRule="auto"/>
        <w:jc w:val="both"/>
        <w:outlineLvl w:val="0"/>
        <w:rPr>
          <w:rFonts w:asciiTheme="minorHAnsi" w:hAnsiTheme="minorHAnsi" w:cstheme="minorBidi"/>
          <w:b/>
          <w:color w:val="auto"/>
          <w:sz w:val="22"/>
          <w:szCs w:val="22"/>
        </w:rPr>
      </w:pPr>
      <w:bookmarkStart w:id="5" w:name="_Toc459131268"/>
      <w:r w:rsidRPr="003C44C1">
        <w:rPr>
          <w:rFonts w:asciiTheme="minorHAnsi" w:hAnsiTheme="minorHAnsi" w:cstheme="minorBidi"/>
          <w:b/>
          <w:color w:val="auto"/>
          <w:sz w:val="22"/>
          <w:szCs w:val="22"/>
        </w:rPr>
        <w:t>Cuantificación del Nivel de Desarrollo Institucional</w:t>
      </w:r>
      <w:bookmarkEnd w:id="5"/>
    </w:p>
    <w:p w:rsidR="003C44C1" w:rsidRPr="003C44C1" w:rsidRDefault="003C44C1" w:rsidP="003C44C1">
      <w:pPr>
        <w:pStyle w:val="Default"/>
        <w:spacing w:line="276" w:lineRule="auto"/>
        <w:jc w:val="both"/>
        <w:rPr>
          <w:rFonts w:asciiTheme="minorHAnsi" w:hAnsiTheme="minorHAnsi" w:cstheme="minorBidi"/>
          <w:b/>
          <w:color w:val="auto"/>
          <w:sz w:val="22"/>
          <w:szCs w:val="22"/>
        </w:rPr>
      </w:pPr>
    </w:p>
    <w:p w:rsidR="008F07C6" w:rsidRDefault="008F07C6"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Una vez completados los cuestionarios para cada sistema, en la Matriz de Resultados </w:t>
      </w:r>
      <w:r w:rsidR="002A3E9F" w:rsidRPr="003C44C1">
        <w:rPr>
          <w:rFonts w:asciiTheme="minorHAnsi" w:hAnsiTheme="minorHAnsi" w:cstheme="minorBidi"/>
          <w:color w:val="auto"/>
          <w:sz w:val="22"/>
          <w:szCs w:val="22"/>
        </w:rPr>
        <w:t>se obtuvo</w:t>
      </w:r>
      <w:r w:rsidRPr="003C44C1">
        <w:rPr>
          <w:rFonts w:asciiTheme="minorHAnsi" w:hAnsiTheme="minorHAnsi" w:cstheme="minorBidi"/>
          <w:color w:val="auto"/>
          <w:sz w:val="22"/>
          <w:szCs w:val="22"/>
        </w:rPr>
        <w:t xml:space="preserve"> una ponderación que indica el nivel de desarrollo alcanzado para cada capacidad y sistemas evaluados y que se clasifica de la siguiente </w:t>
      </w:r>
      <w:r w:rsidRPr="00696BD6">
        <w:rPr>
          <w:rFonts w:asciiTheme="minorHAnsi" w:hAnsiTheme="minorHAnsi" w:cstheme="minorBidi"/>
          <w:color w:val="auto"/>
          <w:sz w:val="22"/>
          <w:szCs w:val="22"/>
        </w:rPr>
        <w:t>manera</w:t>
      </w:r>
      <w:r w:rsidR="00696BD6">
        <w:rPr>
          <w:rFonts w:asciiTheme="minorHAnsi" w:hAnsiTheme="minorHAnsi" w:cstheme="minorBidi"/>
          <w:color w:val="auto"/>
          <w:sz w:val="22"/>
          <w:szCs w:val="22"/>
        </w:rPr>
        <w:t>.</w:t>
      </w:r>
      <w:r w:rsidR="00696BD6">
        <w:rPr>
          <w:rStyle w:val="FootnoteReference"/>
          <w:rFonts w:asciiTheme="minorHAnsi" w:hAnsiTheme="minorHAnsi" w:cstheme="minorBidi"/>
          <w:color w:val="auto"/>
          <w:sz w:val="22"/>
          <w:szCs w:val="22"/>
        </w:rPr>
        <w:footnoteReference w:id="1"/>
      </w:r>
      <w:r w:rsidRPr="003C44C1">
        <w:rPr>
          <w:rFonts w:asciiTheme="minorHAnsi" w:hAnsiTheme="minorHAnsi" w:cstheme="minorBidi"/>
          <w:color w:val="auto"/>
          <w:sz w:val="22"/>
          <w:szCs w:val="22"/>
        </w:rPr>
        <w:t xml:space="preserve"> </w:t>
      </w:r>
    </w:p>
    <w:p w:rsidR="003C44C1" w:rsidRPr="003C44C1" w:rsidRDefault="003C44C1" w:rsidP="003C44C1">
      <w:pPr>
        <w:pStyle w:val="Default"/>
        <w:spacing w:line="276" w:lineRule="auto"/>
        <w:jc w:val="both"/>
        <w:rPr>
          <w:rFonts w:asciiTheme="minorHAnsi" w:hAnsiTheme="minorHAnsi" w:cstheme="minorBidi"/>
          <w:color w:val="auto"/>
          <w:sz w:val="22"/>
          <w:szCs w:val="22"/>
        </w:rPr>
      </w:pPr>
    </w:p>
    <w:tbl>
      <w:tblPr>
        <w:tblW w:w="0" w:type="auto"/>
        <w:jc w:val="center"/>
        <w:tblLook w:val="04A0" w:firstRow="1" w:lastRow="0" w:firstColumn="1" w:lastColumn="0" w:noHBand="0" w:noVBand="1"/>
      </w:tblPr>
      <w:tblGrid>
        <w:gridCol w:w="1403"/>
        <w:gridCol w:w="650"/>
        <w:gridCol w:w="3584"/>
      </w:tblGrid>
      <w:tr w:rsidR="003C44C1" w:rsidRPr="003C44C1" w:rsidTr="004F23B7">
        <w:trPr>
          <w:trHeight w:val="688"/>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0% a 40%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ND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No existe desarrollo de la capacidad para el sistema evaluado.</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41% a 60%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ID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incipiente.</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61% a 80%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MD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mediano.</w:t>
            </w:r>
          </w:p>
        </w:tc>
      </w:tr>
      <w:tr w:rsidR="003C44C1" w:rsidRPr="003C44C1" w:rsidTr="004F23B7">
        <w:trPr>
          <w:jc w:val="center"/>
        </w:trPr>
        <w:tc>
          <w:tcPr>
            <w:tcW w:w="1403"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81% a 100%</w:t>
            </w:r>
          </w:p>
        </w:tc>
        <w:tc>
          <w:tcPr>
            <w:tcW w:w="650"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SD</w:t>
            </w:r>
          </w:p>
        </w:tc>
        <w:tc>
          <w:tcPr>
            <w:tcW w:w="3584" w:type="dxa"/>
          </w:tcPr>
          <w:p w:rsidR="004F23B7" w:rsidRPr="003C44C1" w:rsidRDefault="004F23B7"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nivel de desarrollo es satisfactorio.</w:t>
            </w:r>
          </w:p>
        </w:tc>
      </w:tr>
    </w:tbl>
    <w:p w:rsidR="004F23B7" w:rsidRPr="003C44C1" w:rsidRDefault="004F23B7" w:rsidP="003C44C1">
      <w:pPr>
        <w:pStyle w:val="Default"/>
        <w:spacing w:line="276" w:lineRule="auto"/>
        <w:jc w:val="both"/>
        <w:rPr>
          <w:rFonts w:asciiTheme="minorHAnsi" w:hAnsiTheme="minorHAnsi" w:cstheme="minorBidi"/>
          <w:color w:val="auto"/>
          <w:sz w:val="22"/>
          <w:szCs w:val="22"/>
        </w:rPr>
      </w:pPr>
    </w:p>
    <w:p w:rsidR="00641558" w:rsidRDefault="002A3E9F" w:rsidP="002F4288">
      <w:pPr>
        <w:pStyle w:val="Default"/>
        <w:spacing w:line="276" w:lineRule="auto"/>
        <w:jc w:val="both"/>
        <w:outlineLvl w:val="0"/>
        <w:rPr>
          <w:rFonts w:asciiTheme="minorHAnsi" w:hAnsiTheme="minorHAnsi" w:cstheme="minorBidi"/>
          <w:b/>
          <w:color w:val="auto"/>
          <w:sz w:val="22"/>
          <w:szCs w:val="22"/>
        </w:rPr>
      </w:pPr>
      <w:bookmarkStart w:id="6" w:name="_Toc459131269"/>
      <w:r w:rsidRPr="003C44C1">
        <w:rPr>
          <w:rFonts w:asciiTheme="minorHAnsi" w:hAnsiTheme="minorHAnsi" w:cstheme="minorBidi"/>
          <w:b/>
          <w:color w:val="auto"/>
          <w:sz w:val="22"/>
          <w:szCs w:val="22"/>
        </w:rPr>
        <w:t>Categorías de Riesgo y su Significado</w:t>
      </w:r>
      <w:bookmarkEnd w:id="6"/>
    </w:p>
    <w:p w:rsidR="00696BD6" w:rsidRPr="003C44C1" w:rsidRDefault="00696BD6" w:rsidP="003C44C1">
      <w:pPr>
        <w:pStyle w:val="Default"/>
        <w:spacing w:line="276" w:lineRule="auto"/>
        <w:jc w:val="both"/>
        <w:rPr>
          <w:rFonts w:asciiTheme="minorHAnsi" w:hAnsiTheme="minorHAnsi" w:cstheme="minorBidi"/>
          <w:b/>
          <w:color w:val="auto"/>
          <w:sz w:val="22"/>
          <w:szCs w:val="22"/>
        </w:rPr>
      </w:pPr>
    </w:p>
    <w:p w:rsidR="00E75A8B"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Las categorías de riesgo asociadas a los niveles de desarrollo de cada capacidad y sistemas evaluados se detallan a continuación.</w:t>
      </w:r>
    </w:p>
    <w:p w:rsidR="00696BD6" w:rsidRPr="003C44C1" w:rsidRDefault="00696BD6" w:rsidP="003C44C1">
      <w:pPr>
        <w:pStyle w:val="Default"/>
        <w:spacing w:line="276" w:lineRule="auto"/>
        <w:jc w:val="both"/>
        <w:rPr>
          <w:rFonts w:asciiTheme="minorHAnsi" w:hAnsiTheme="minorHAnsi" w:cstheme="minorBidi"/>
          <w:color w:val="auto"/>
          <w:sz w:val="22"/>
          <w:szCs w:val="22"/>
        </w:rPr>
      </w:pPr>
    </w:p>
    <w:tbl>
      <w:tblPr>
        <w:tblW w:w="8330" w:type="dxa"/>
        <w:jc w:val="center"/>
        <w:tblLook w:val="04A0" w:firstRow="1" w:lastRow="0" w:firstColumn="1" w:lastColumn="0" w:noHBand="0" w:noVBand="1"/>
      </w:tblPr>
      <w:tblGrid>
        <w:gridCol w:w="1400"/>
        <w:gridCol w:w="1397"/>
        <w:gridCol w:w="5533"/>
      </w:tblGrid>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Alto (RA)</w:t>
            </w:r>
          </w:p>
        </w:tc>
        <w:tc>
          <w:tcPr>
            <w:tcW w:w="5533" w:type="dxa"/>
          </w:tcPr>
          <w:p w:rsidR="00E75A8B" w:rsidRPr="003C44C1" w:rsidRDefault="0018127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de medidas de carácter </w:t>
            </w:r>
            <w:r w:rsidR="008D0422" w:rsidRPr="003C44C1">
              <w:rPr>
                <w:rFonts w:asciiTheme="minorHAnsi" w:hAnsiTheme="minorHAnsi"/>
                <w:color w:val="auto"/>
                <w:sz w:val="22"/>
                <w:szCs w:val="22"/>
              </w:rPr>
              <w:t>crítico de implementación inmediata para los proyectos en ejecución, o como condición para declarar la elegibilidad de préstamo en los proyectos en preparación. En ambos casos, es claramente identificable un plazo máximo para implementar las acciones recomendadas.</w:t>
            </w:r>
          </w:p>
        </w:tc>
      </w:tr>
      <w:tr w:rsidR="003C44C1" w:rsidRPr="003C44C1" w:rsidTr="00E8500E">
        <w:trPr>
          <w:jc w:val="center"/>
        </w:trPr>
        <w:tc>
          <w:tcPr>
            <w:tcW w:w="1400" w:type="dxa"/>
            <w:vAlign w:val="center"/>
          </w:tcPr>
          <w:p w:rsidR="008D0422" w:rsidRPr="003C44C1" w:rsidRDefault="008D0422"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II</w:t>
            </w:r>
          </w:p>
        </w:tc>
        <w:tc>
          <w:tcPr>
            <w:tcW w:w="1397" w:type="dxa"/>
            <w:vAlign w:val="center"/>
          </w:tcPr>
          <w:p w:rsidR="008D0422" w:rsidRPr="003C44C1" w:rsidRDefault="008D0422"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Sustancial (RS)</w:t>
            </w:r>
          </w:p>
        </w:tc>
        <w:tc>
          <w:tcPr>
            <w:tcW w:w="5533" w:type="dxa"/>
          </w:tcPr>
          <w:p w:rsidR="008D0422" w:rsidRPr="003C44C1" w:rsidRDefault="008D0422"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Requiere medidas de carácter prioritario que deben implementarse a la brevedad posible, deseable en plazos determinados. Su adopción i</w:t>
            </w:r>
            <w:r w:rsidR="00B558D2" w:rsidRPr="003C44C1">
              <w:rPr>
                <w:rFonts w:asciiTheme="minorHAnsi" w:hAnsiTheme="minorHAnsi"/>
                <w:color w:val="auto"/>
                <w:sz w:val="22"/>
                <w:szCs w:val="22"/>
              </w:rPr>
              <w:t>mplica</w:t>
            </w:r>
            <w:r w:rsidRPr="003C44C1">
              <w:rPr>
                <w:rFonts w:asciiTheme="minorHAnsi" w:hAnsiTheme="minorHAnsi"/>
                <w:color w:val="auto"/>
                <w:sz w:val="22"/>
                <w:szCs w:val="22"/>
              </w:rPr>
              <w:t xml:space="preserve"> mejoramiento </w:t>
            </w:r>
            <w:r w:rsidRPr="003C44C1">
              <w:rPr>
                <w:rFonts w:asciiTheme="minorHAnsi" w:hAnsiTheme="minorHAnsi"/>
                <w:color w:val="auto"/>
                <w:sz w:val="22"/>
                <w:szCs w:val="22"/>
              </w:rPr>
              <w:lastRenderedPageBreak/>
              <w:t>sustancial de la capacidad, y es deseable que se implementen antes de iniciar la ejecución o en una fase temprana de dicho periodo.</w:t>
            </w:r>
          </w:p>
        </w:tc>
      </w:tr>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lastRenderedPageBreak/>
              <w:t>Categoría II</w:t>
            </w:r>
            <w:r w:rsidR="008D0422" w:rsidRPr="003C44C1">
              <w:rPr>
                <w:rFonts w:asciiTheme="minorHAnsi" w:hAnsiTheme="minorHAnsi" w:cstheme="minorBidi"/>
                <w:color w:val="auto"/>
                <w:sz w:val="22"/>
                <w:szCs w:val="22"/>
              </w:rPr>
              <w:t>I</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Medio (RM)</w:t>
            </w:r>
          </w:p>
        </w:tc>
        <w:tc>
          <w:tcPr>
            <w:tcW w:w="5533" w:type="dxa"/>
          </w:tcPr>
          <w:p w:rsidR="00E75A8B" w:rsidRPr="003C44C1" w:rsidRDefault="00E75A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de medidas de carácter prioritario, cuya adopción implica mejoramiento sustancial de la capacidad institucional. Se recomienda que estas medidas sean implementadas durante la ejecución de los proyectos. </w:t>
            </w:r>
          </w:p>
        </w:tc>
      </w:tr>
      <w:tr w:rsidR="003C44C1" w:rsidRPr="003C44C1" w:rsidTr="00E8500E">
        <w:trPr>
          <w:jc w:val="center"/>
        </w:trPr>
        <w:tc>
          <w:tcPr>
            <w:tcW w:w="1400"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Categoría I</w:t>
            </w:r>
            <w:r w:rsidR="008D0422" w:rsidRPr="003C44C1">
              <w:rPr>
                <w:rFonts w:asciiTheme="minorHAnsi" w:hAnsiTheme="minorHAnsi" w:cstheme="minorBidi"/>
                <w:color w:val="auto"/>
                <w:sz w:val="22"/>
                <w:szCs w:val="22"/>
              </w:rPr>
              <w:t>V</w:t>
            </w:r>
          </w:p>
        </w:tc>
        <w:tc>
          <w:tcPr>
            <w:tcW w:w="1397" w:type="dxa"/>
            <w:vAlign w:val="center"/>
          </w:tcPr>
          <w:p w:rsidR="00E75A8B" w:rsidRPr="003C44C1" w:rsidRDefault="00E75A8B"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Riesgo Bajo (RB)</w:t>
            </w:r>
          </w:p>
        </w:tc>
        <w:tc>
          <w:tcPr>
            <w:tcW w:w="5533" w:type="dxa"/>
          </w:tcPr>
          <w:p w:rsidR="00E75A8B" w:rsidRPr="003C44C1" w:rsidRDefault="00E75A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Requiere medidas de menor importancia, pero que constituyen sugerencias para una administración eficiente, eficaz y transparente de los recursos del proyecto. Estas medidas deben implementarse en el corto o mediano plazo, o se deben justificar las razones para asumir los riesgos de no hacerlo. </w:t>
            </w:r>
          </w:p>
        </w:tc>
      </w:tr>
    </w:tbl>
    <w:p w:rsidR="002A3E9F" w:rsidRPr="003C44C1" w:rsidRDefault="002A3E9F" w:rsidP="003C44C1">
      <w:pPr>
        <w:pStyle w:val="Default"/>
        <w:spacing w:line="276" w:lineRule="auto"/>
        <w:jc w:val="both"/>
        <w:rPr>
          <w:rFonts w:asciiTheme="minorHAnsi" w:hAnsiTheme="minorHAnsi" w:cstheme="minorBidi"/>
          <w:color w:val="auto"/>
          <w:sz w:val="22"/>
          <w:szCs w:val="22"/>
        </w:rPr>
      </w:pPr>
    </w:p>
    <w:p w:rsidR="002A3E9F" w:rsidRDefault="00E8500E" w:rsidP="002F4288">
      <w:pPr>
        <w:pStyle w:val="Default"/>
        <w:spacing w:line="276" w:lineRule="auto"/>
        <w:jc w:val="both"/>
        <w:outlineLvl w:val="0"/>
        <w:rPr>
          <w:rFonts w:asciiTheme="minorHAnsi" w:hAnsiTheme="minorHAnsi" w:cstheme="minorBidi"/>
          <w:b/>
          <w:color w:val="auto"/>
          <w:sz w:val="22"/>
          <w:szCs w:val="22"/>
        </w:rPr>
      </w:pPr>
      <w:bookmarkStart w:id="7" w:name="_Toc459131270"/>
      <w:r w:rsidRPr="003C44C1">
        <w:rPr>
          <w:rFonts w:asciiTheme="minorHAnsi" w:hAnsiTheme="minorHAnsi" w:cstheme="minorBidi"/>
          <w:b/>
          <w:color w:val="auto"/>
          <w:sz w:val="22"/>
          <w:szCs w:val="22"/>
        </w:rPr>
        <w:t>Procesamiento de la información</w:t>
      </w:r>
      <w:bookmarkEnd w:id="7"/>
    </w:p>
    <w:p w:rsidR="00696BD6" w:rsidRPr="003C44C1" w:rsidRDefault="00696BD6" w:rsidP="003C44C1">
      <w:pPr>
        <w:pStyle w:val="Default"/>
        <w:spacing w:line="276" w:lineRule="auto"/>
        <w:jc w:val="both"/>
        <w:rPr>
          <w:rFonts w:asciiTheme="minorHAnsi" w:hAnsiTheme="minorHAnsi" w:cstheme="minorBidi"/>
          <w:b/>
          <w:color w:val="auto"/>
          <w:sz w:val="22"/>
          <w:szCs w:val="22"/>
        </w:rPr>
      </w:pPr>
    </w:p>
    <w:p w:rsidR="00E8500E"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Las respuestas a los cuestionarios aplicados para cada sistema, fueron obtenidas a partir de entrevistas con el personal de las distintas áreas organizacionales de las entidades visitadas</w:t>
      </w:r>
      <w:r w:rsidR="007E1D3C">
        <w:rPr>
          <w:rFonts w:asciiTheme="minorHAnsi" w:hAnsiTheme="minorHAnsi" w:cstheme="minorBidi"/>
          <w:color w:val="auto"/>
          <w:sz w:val="22"/>
          <w:szCs w:val="22"/>
        </w:rPr>
        <w:t>, así como de sus unidades ejecutoras</w:t>
      </w:r>
      <w:r w:rsidRPr="003C44C1">
        <w:rPr>
          <w:rFonts w:asciiTheme="minorHAnsi" w:hAnsiTheme="minorHAnsi" w:cstheme="minorBidi"/>
          <w:color w:val="auto"/>
          <w:sz w:val="22"/>
          <w:szCs w:val="22"/>
        </w:rPr>
        <w:t xml:space="preserve"> y la revisión documentaria (que a criterio del consultor fue considerada necesaria), que </w:t>
      </w:r>
      <w:r w:rsidR="00441FC5" w:rsidRPr="003C44C1">
        <w:rPr>
          <w:rFonts w:asciiTheme="minorHAnsi" w:hAnsiTheme="minorHAnsi" w:cstheme="minorBidi"/>
          <w:color w:val="auto"/>
          <w:sz w:val="22"/>
          <w:szCs w:val="22"/>
        </w:rPr>
        <w:t xml:space="preserve">en conjunto </w:t>
      </w:r>
      <w:r w:rsidRPr="003C44C1">
        <w:rPr>
          <w:rFonts w:asciiTheme="minorHAnsi" w:hAnsiTheme="minorHAnsi" w:cstheme="minorBidi"/>
          <w:color w:val="auto"/>
          <w:sz w:val="22"/>
          <w:szCs w:val="22"/>
        </w:rPr>
        <w:t>permitieron tomar conocimiento de la estructura, el funcionamiento de las distintas áreas y las operaciones en general.</w:t>
      </w:r>
    </w:p>
    <w:p w:rsidR="007E1D3C" w:rsidRPr="003C44C1" w:rsidRDefault="007E1D3C" w:rsidP="003C44C1">
      <w:pPr>
        <w:pStyle w:val="Default"/>
        <w:spacing w:line="276" w:lineRule="auto"/>
        <w:jc w:val="both"/>
        <w:rPr>
          <w:rFonts w:asciiTheme="minorHAnsi" w:hAnsiTheme="minorHAnsi" w:cstheme="minorBidi"/>
          <w:color w:val="auto"/>
          <w:sz w:val="22"/>
          <w:szCs w:val="22"/>
        </w:rPr>
      </w:pPr>
    </w:p>
    <w:p w:rsidR="00E8500E" w:rsidRDefault="00E8500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Los resultados obtenidos de la aplicación de los cuestionarios fueron tabulados en la Matriz de Resultados a fin de conocer el nivel de desarrollo y riesgo existente en cada uno de los sistemas evaluados</w:t>
      </w:r>
      <w:r w:rsidR="00D87810">
        <w:rPr>
          <w:rFonts w:asciiTheme="minorHAnsi" w:hAnsiTheme="minorHAnsi" w:cstheme="minorBidi"/>
          <w:color w:val="auto"/>
          <w:sz w:val="22"/>
          <w:szCs w:val="22"/>
        </w:rPr>
        <w:t>; p</w:t>
      </w:r>
      <w:r w:rsidR="00C25323" w:rsidRPr="003C44C1">
        <w:rPr>
          <w:rFonts w:asciiTheme="minorHAnsi" w:hAnsiTheme="minorHAnsi" w:cstheme="minorBidi"/>
          <w:color w:val="auto"/>
          <w:sz w:val="22"/>
          <w:szCs w:val="22"/>
        </w:rPr>
        <w:t>osteriormente</w:t>
      </w:r>
      <w:r w:rsidR="00D87810">
        <w:rPr>
          <w:rFonts w:asciiTheme="minorHAnsi" w:hAnsiTheme="minorHAnsi" w:cstheme="minorBidi"/>
          <w:color w:val="auto"/>
          <w:sz w:val="22"/>
          <w:szCs w:val="22"/>
        </w:rPr>
        <w:t>,</w:t>
      </w:r>
      <w:r w:rsidR="00C25323" w:rsidRPr="003C44C1">
        <w:rPr>
          <w:rFonts w:asciiTheme="minorHAnsi" w:hAnsiTheme="minorHAnsi" w:cstheme="minorBidi"/>
          <w:color w:val="auto"/>
          <w:sz w:val="22"/>
          <w:szCs w:val="22"/>
        </w:rPr>
        <w:t xml:space="preserve"> se elaboró la Matri</w:t>
      </w:r>
      <w:r w:rsidR="00D87810">
        <w:rPr>
          <w:rFonts w:asciiTheme="minorHAnsi" w:hAnsiTheme="minorHAnsi" w:cstheme="minorBidi"/>
          <w:color w:val="auto"/>
          <w:sz w:val="22"/>
          <w:szCs w:val="22"/>
        </w:rPr>
        <w:t xml:space="preserve">ces </w:t>
      </w:r>
      <w:r w:rsidR="00C25323" w:rsidRPr="003C44C1">
        <w:rPr>
          <w:rFonts w:asciiTheme="minorHAnsi" w:hAnsiTheme="minorHAnsi" w:cstheme="minorBidi"/>
          <w:color w:val="auto"/>
          <w:sz w:val="22"/>
          <w:szCs w:val="22"/>
        </w:rPr>
        <w:t>de Riesgos</w:t>
      </w:r>
      <w:r w:rsidR="00D87810">
        <w:rPr>
          <w:rFonts w:asciiTheme="minorHAnsi" w:hAnsiTheme="minorHAnsi" w:cstheme="minorBidi"/>
          <w:color w:val="auto"/>
          <w:sz w:val="22"/>
          <w:szCs w:val="22"/>
        </w:rPr>
        <w:t xml:space="preserve"> y Factores de Probabilidad, Evaluación de Riesgos y </w:t>
      </w:r>
      <w:r w:rsidR="00C25323" w:rsidRPr="003C44C1">
        <w:rPr>
          <w:rFonts w:asciiTheme="minorHAnsi" w:hAnsiTheme="minorHAnsi" w:cstheme="minorBidi"/>
          <w:color w:val="auto"/>
          <w:sz w:val="22"/>
          <w:szCs w:val="22"/>
        </w:rPr>
        <w:t>Mitigación de Riesgos</w:t>
      </w:r>
      <w:r w:rsidR="00D87810">
        <w:rPr>
          <w:rFonts w:asciiTheme="minorHAnsi" w:hAnsiTheme="minorHAnsi" w:cstheme="minorBidi"/>
          <w:color w:val="auto"/>
          <w:sz w:val="22"/>
          <w:szCs w:val="22"/>
        </w:rPr>
        <w:t>,</w:t>
      </w:r>
      <w:r w:rsidR="00C25323" w:rsidRPr="003C44C1">
        <w:rPr>
          <w:rFonts w:asciiTheme="minorHAnsi" w:hAnsiTheme="minorHAnsi" w:cstheme="minorBidi"/>
          <w:color w:val="auto"/>
          <w:sz w:val="22"/>
          <w:szCs w:val="22"/>
        </w:rPr>
        <w:t xml:space="preserve"> </w:t>
      </w:r>
      <w:r w:rsidR="00D87810">
        <w:rPr>
          <w:rFonts w:asciiTheme="minorHAnsi" w:hAnsiTheme="minorHAnsi" w:cstheme="minorBidi"/>
          <w:color w:val="auto"/>
          <w:sz w:val="22"/>
          <w:szCs w:val="22"/>
        </w:rPr>
        <w:t xml:space="preserve">las mismas que fueron </w:t>
      </w:r>
      <w:r w:rsidR="00D9324E">
        <w:rPr>
          <w:rFonts w:asciiTheme="minorHAnsi" w:hAnsiTheme="minorHAnsi" w:cstheme="minorBidi"/>
          <w:color w:val="auto"/>
          <w:sz w:val="22"/>
          <w:szCs w:val="22"/>
        </w:rPr>
        <w:t>complementada</w:t>
      </w:r>
      <w:r w:rsidR="00D87810">
        <w:rPr>
          <w:rFonts w:asciiTheme="minorHAnsi" w:hAnsiTheme="minorHAnsi" w:cstheme="minorBidi"/>
          <w:color w:val="auto"/>
          <w:sz w:val="22"/>
          <w:szCs w:val="22"/>
        </w:rPr>
        <w:t>s</w:t>
      </w:r>
      <w:r w:rsidR="00D9324E">
        <w:rPr>
          <w:rFonts w:asciiTheme="minorHAnsi" w:hAnsiTheme="minorHAnsi" w:cstheme="minorBidi"/>
          <w:color w:val="auto"/>
          <w:sz w:val="22"/>
          <w:szCs w:val="22"/>
        </w:rPr>
        <w:t xml:space="preserve"> con los resultados del </w:t>
      </w:r>
      <w:r w:rsidR="00D87810">
        <w:rPr>
          <w:rFonts w:asciiTheme="minorHAnsi" w:hAnsiTheme="minorHAnsi" w:cstheme="minorBidi"/>
          <w:color w:val="auto"/>
          <w:sz w:val="22"/>
          <w:szCs w:val="22"/>
        </w:rPr>
        <w:t>T</w:t>
      </w:r>
      <w:r w:rsidR="00D9324E">
        <w:rPr>
          <w:rFonts w:asciiTheme="minorHAnsi" w:hAnsiTheme="minorHAnsi" w:cstheme="minorBidi"/>
          <w:color w:val="auto"/>
          <w:sz w:val="22"/>
          <w:szCs w:val="22"/>
        </w:rPr>
        <w:t xml:space="preserve">aller de </w:t>
      </w:r>
      <w:r w:rsidR="00D87810">
        <w:rPr>
          <w:rFonts w:asciiTheme="minorHAnsi" w:hAnsiTheme="minorHAnsi" w:cstheme="minorBidi"/>
          <w:color w:val="auto"/>
          <w:sz w:val="22"/>
          <w:szCs w:val="22"/>
        </w:rPr>
        <w:t>R</w:t>
      </w:r>
      <w:r w:rsidR="00D9324E">
        <w:rPr>
          <w:rFonts w:asciiTheme="minorHAnsi" w:hAnsiTheme="minorHAnsi" w:cstheme="minorBidi"/>
          <w:color w:val="auto"/>
          <w:sz w:val="22"/>
          <w:szCs w:val="22"/>
        </w:rPr>
        <w:t xml:space="preserve">iesgos </w:t>
      </w:r>
      <w:r w:rsidR="00D87810">
        <w:rPr>
          <w:rFonts w:asciiTheme="minorHAnsi" w:hAnsiTheme="minorHAnsi" w:cstheme="minorBidi"/>
          <w:color w:val="auto"/>
          <w:sz w:val="22"/>
          <w:szCs w:val="22"/>
        </w:rPr>
        <w:t xml:space="preserve"> desarrollado el 04 de agosto de 2016 </w:t>
      </w:r>
      <w:r w:rsidR="00D9324E">
        <w:rPr>
          <w:rFonts w:asciiTheme="minorHAnsi" w:hAnsiTheme="minorHAnsi" w:cstheme="minorBidi"/>
          <w:color w:val="auto"/>
          <w:sz w:val="22"/>
          <w:szCs w:val="22"/>
        </w:rPr>
        <w:t>y la revisión por parte del equipo de la Misión del Banco</w:t>
      </w:r>
      <w:r w:rsidR="00D87810">
        <w:rPr>
          <w:rFonts w:asciiTheme="minorHAnsi" w:hAnsiTheme="minorHAnsi" w:cstheme="minorBidi"/>
          <w:color w:val="auto"/>
          <w:sz w:val="22"/>
          <w:szCs w:val="22"/>
        </w:rPr>
        <w:t xml:space="preserve"> presente en Bolivia del 08 al 12 de agosto de 2016</w:t>
      </w:r>
      <w:r w:rsidR="00C25323" w:rsidRPr="003C44C1">
        <w:rPr>
          <w:rFonts w:asciiTheme="minorHAnsi" w:hAnsiTheme="minorHAnsi" w:cstheme="minorBidi"/>
          <w:color w:val="auto"/>
          <w:sz w:val="22"/>
          <w:szCs w:val="22"/>
        </w:rPr>
        <w:t xml:space="preserve">. </w:t>
      </w:r>
    </w:p>
    <w:p w:rsidR="00C831D5" w:rsidRDefault="00C831D5"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pPr>
    </w:p>
    <w:p w:rsidR="002E2B14" w:rsidRDefault="002E2B14" w:rsidP="003C44C1">
      <w:pPr>
        <w:pStyle w:val="Default"/>
        <w:spacing w:line="276" w:lineRule="auto"/>
        <w:jc w:val="both"/>
        <w:rPr>
          <w:rFonts w:asciiTheme="minorHAnsi" w:hAnsiTheme="minorHAnsi" w:cstheme="minorBidi"/>
          <w:color w:val="auto"/>
          <w:sz w:val="22"/>
          <w:szCs w:val="22"/>
        </w:rPr>
        <w:sectPr w:rsidR="002E2B14" w:rsidSect="002F4288">
          <w:footerReference w:type="default" r:id="rId9"/>
          <w:pgSz w:w="12240" w:h="15840"/>
          <w:pgMar w:top="1440" w:right="1797" w:bottom="1440" w:left="1797" w:header="709" w:footer="709" w:gutter="0"/>
          <w:pgNumType w:start="1"/>
          <w:cols w:space="708"/>
          <w:docGrid w:linePitch="360"/>
        </w:sectPr>
      </w:pPr>
    </w:p>
    <w:p w:rsidR="002E0C44" w:rsidRPr="00CB1804" w:rsidRDefault="002E0C44" w:rsidP="00297869">
      <w:pPr>
        <w:pStyle w:val="Default"/>
        <w:spacing w:line="276" w:lineRule="auto"/>
        <w:jc w:val="center"/>
        <w:outlineLvl w:val="0"/>
        <w:rPr>
          <w:rFonts w:asciiTheme="majorHAnsi" w:hAnsiTheme="majorHAnsi" w:cstheme="minorBidi"/>
          <w:b/>
          <w:color w:val="auto"/>
          <w:sz w:val="22"/>
          <w:szCs w:val="22"/>
        </w:rPr>
      </w:pPr>
      <w:bookmarkStart w:id="8" w:name="_Toc459131271"/>
      <w:r w:rsidRPr="00CB1804">
        <w:rPr>
          <w:rFonts w:asciiTheme="majorHAnsi" w:hAnsiTheme="majorHAnsi" w:cstheme="minorBidi"/>
          <w:b/>
          <w:color w:val="auto"/>
          <w:sz w:val="22"/>
          <w:szCs w:val="22"/>
        </w:rPr>
        <w:lastRenderedPageBreak/>
        <w:t>PARTE I</w:t>
      </w:r>
      <w:r w:rsidR="007C2F48">
        <w:rPr>
          <w:rFonts w:asciiTheme="majorHAnsi" w:hAnsiTheme="majorHAnsi" w:cstheme="minorBidi"/>
          <w:b/>
          <w:color w:val="auto"/>
          <w:sz w:val="22"/>
          <w:szCs w:val="22"/>
        </w:rPr>
        <w:t xml:space="preserve"> EVALUACIÓ</w:t>
      </w:r>
      <w:r w:rsidR="00CB1804" w:rsidRPr="00CB1804">
        <w:rPr>
          <w:rFonts w:asciiTheme="majorHAnsi" w:hAnsiTheme="majorHAnsi" w:cstheme="minorBidi"/>
          <w:b/>
          <w:color w:val="auto"/>
          <w:sz w:val="22"/>
          <w:szCs w:val="22"/>
        </w:rPr>
        <w:t xml:space="preserve">N DE LA CAPACIDAD INSTITUCIONAL DEL GOBIERNO AUTÓNOMO </w:t>
      </w:r>
      <w:r w:rsidR="007E1D3C">
        <w:rPr>
          <w:rFonts w:asciiTheme="majorHAnsi" w:hAnsiTheme="majorHAnsi" w:cstheme="minorBidi"/>
          <w:b/>
          <w:color w:val="auto"/>
          <w:sz w:val="22"/>
          <w:szCs w:val="22"/>
        </w:rPr>
        <w:t>MUNICIPAL DE LA PAZ</w:t>
      </w:r>
      <w:bookmarkEnd w:id="8"/>
    </w:p>
    <w:p w:rsidR="002E2B14" w:rsidRDefault="002E2B14" w:rsidP="003C44C1">
      <w:pPr>
        <w:pStyle w:val="Default"/>
        <w:spacing w:line="276" w:lineRule="auto"/>
        <w:jc w:val="both"/>
        <w:rPr>
          <w:rFonts w:ascii="Cambria" w:hAnsi="Cambria" w:cstheme="minorBidi"/>
          <w:b/>
          <w:color w:val="auto"/>
          <w:sz w:val="22"/>
          <w:szCs w:val="22"/>
        </w:rPr>
      </w:pPr>
    </w:p>
    <w:p w:rsidR="000400CA" w:rsidRPr="003C44C1" w:rsidRDefault="000400CA" w:rsidP="00D66F4A">
      <w:pPr>
        <w:pStyle w:val="Default"/>
        <w:numPr>
          <w:ilvl w:val="0"/>
          <w:numId w:val="4"/>
        </w:numPr>
        <w:spacing w:line="276" w:lineRule="auto"/>
        <w:jc w:val="both"/>
        <w:outlineLvl w:val="0"/>
        <w:rPr>
          <w:rFonts w:ascii="Cambria" w:hAnsi="Cambria" w:cstheme="minorBidi"/>
          <w:b/>
          <w:color w:val="auto"/>
          <w:sz w:val="22"/>
          <w:szCs w:val="22"/>
        </w:rPr>
      </w:pPr>
      <w:bookmarkStart w:id="9" w:name="_Toc459131272"/>
      <w:r w:rsidRPr="003C44C1">
        <w:rPr>
          <w:rFonts w:ascii="Cambria" w:hAnsi="Cambria" w:cstheme="minorBidi"/>
          <w:b/>
          <w:color w:val="auto"/>
          <w:sz w:val="22"/>
          <w:szCs w:val="22"/>
        </w:rPr>
        <w:t>RESUMEN EJECUTIVO</w:t>
      </w:r>
      <w:bookmarkEnd w:id="9"/>
    </w:p>
    <w:p w:rsidR="00896DE1" w:rsidRDefault="00896DE1" w:rsidP="003C44C1">
      <w:pPr>
        <w:pStyle w:val="Default"/>
        <w:spacing w:line="276" w:lineRule="auto"/>
        <w:jc w:val="both"/>
        <w:rPr>
          <w:rFonts w:asciiTheme="minorHAnsi" w:hAnsiTheme="minorHAnsi" w:cstheme="minorBidi"/>
          <w:color w:val="auto"/>
          <w:sz w:val="22"/>
          <w:szCs w:val="22"/>
        </w:rPr>
      </w:pPr>
    </w:p>
    <w:p w:rsidR="009473E2" w:rsidRPr="00D95561" w:rsidRDefault="009473E2" w:rsidP="004952F7">
      <w:pPr>
        <w:pStyle w:val="Default"/>
        <w:spacing w:line="276" w:lineRule="auto"/>
        <w:jc w:val="both"/>
        <w:rPr>
          <w:rFonts w:asciiTheme="minorHAnsi" w:hAnsiTheme="minorHAnsi" w:cstheme="minorBidi"/>
          <w:color w:val="auto"/>
          <w:sz w:val="22"/>
          <w:szCs w:val="22"/>
        </w:rPr>
      </w:pPr>
      <w:r w:rsidRPr="00D95561">
        <w:rPr>
          <w:rFonts w:asciiTheme="minorHAnsi" w:hAnsiTheme="minorHAnsi" w:cstheme="minorBidi"/>
          <w:color w:val="auto"/>
          <w:sz w:val="22"/>
          <w:szCs w:val="22"/>
        </w:rPr>
        <w:t>El gobierno Aut</w:t>
      </w:r>
      <w:r w:rsidR="006B6C45">
        <w:rPr>
          <w:rFonts w:asciiTheme="minorHAnsi" w:hAnsiTheme="minorHAnsi" w:cstheme="minorBidi"/>
          <w:color w:val="auto"/>
          <w:sz w:val="22"/>
          <w:szCs w:val="22"/>
        </w:rPr>
        <w:t>ónomo Municipal de La P</w:t>
      </w:r>
      <w:r w:rsidRPr="00D95561">
        <w:rPr>
          <w:rFonts w:asciiTheme="minorHAnsi" w:hAnsiTheme="minorHAnsi" w:cstheme="minorBidi"/>
          <w:color w:val="auto"/>
          <w:sz w:val="22"/>
          <w:szCs w:val="22"/>
        </w:rPr>
        <w:t>az</w:t>
      </w:r>
      <w:r w:rsidR="008D75BF">
        <w:rPr>
          <w:rFonts w:asciiTheme="minorHAnsi" w:hAnsiTheme="minorHAnsi" w:cstheme="minorBidi"/>
          <w:color w:val="auto"/>
          <w:sz w:val="22"/>
          <w:szCs w:val="22"/>
        </w:rPr>
        <w:t xml:space="preserve"> (GAMLP)</w:t>
      </w:r>
      <w:r w:rsidRPr="00D95561">
        <w:rPr>
          <w:rFonts w:asciiTheme="minorHAnsi" w:hAnsiTheme="minorHAnsi" w:cstheme="minorBidi"/>
          <w:color w:val="auto"/>
          <w:sz w:val="22"/>
          <w:szCs w:val="22"/>
        </w:rPr>
        <w:t xml:space="preserve"> constituido como una entidad territorial autónoma, ejerce su autonomía, en el marco de las disposiciones vigentes, a través de la planificación, programación y ejecución de su gestión política, administrativa, técnica, económica, financiera, cultural y social.</w:t>
      </w:r>
    </w:p>
    <w:p w:rsidR="009473E2" w:rsidRDefault="009473E2" w:rsidP="004952F7">
      <w:pPr>
        <w:pStyle w:val="Default"/>
        <w:spacing w:line="276" w:lineRule="auto"/>
        <w:jc w:val="both"/>
        <w:rPr>
          <w:rFonts w:asciiTheme="minorHAnsi" w:hAnsiTheme="minorHAnsi"/>
          <w:color w:val="auto"/>
          <w:sz w:val="22"/>
          <w:szCs w:val="22"/>
          <w:lang w:val="es-CO"/>
        </w:rPr>
      </w:pPr>
    </w:p>
    <w:p w:rsidR="004952F7" w:rsidRPr="00C8247C" w:rsidRDefault="00E66D17" w:rsidP="009473E2">
      <w:pPr>
        <w:pStyle w:val="Default"/>
        <w:spacing w:line="276" w:lineRule="auto"/>
        <w:jc w:val="both"/>
        <w:rPr>
          <w:rFonts w:cs="Arial Narrow"/>
          <w:sz w:val="22"/>
          <w:szCs w:val="22"/>
        </w:rPr>
      </w:pPr>
      <w:r>
        <w:rPr>
          <w:rFonts w:asciiTheme="minorHAnsi" w:hAnsiTheme="minorHAnsi"/>
          <w:color w:val="auto"/>
          <w:sz w:val="22"/>
          <w:szCs w:val="22"/>
          <w:lang w:val="es-CO"/>
        </w:rPr>
        <w:t>El GAMLP</w:t>
      </w:r>
      <w:r w:rsidR="006B6C45">
        <w:rPr>
          <w:rFonts w:asciiTheme="minorHAnsi" w:hAnsiTheme="minorHAnsi"/>
          <w:color w:val="auto"/>
          <w:sz w:val="22"/>
          <w:szCs w:val="22"/>
          <w:lang w:val="es-CO"/>
        </w:rPr>
        <w:t xml:space="preserve"> </w:t>
      </w:r>
      <w:r w:rsidR="00040032">
        <w:rPr>
          <w:rFonts w:asciiTheme="minorHAnsi" w:hAnsiTheme="minorHAnsi"/>
          <w:color w:val="auto"/>
          <w:sz w:val="22"/>
          <w:szCs w:val="22"/>
          <w:lang w:val="es-CO"/>
        </w:rPr>
        <w:t>ha dispuesto su es</w:t>
      </w:r>
      <w:r w:rsidR="006B6C45">
        <w:rPr>
          <w:rFonts w:asciiTheme="minorHAnsi" w:hAnsiTheme="minorHAnsi"/>
          <w:color w:val="auto"/>
          <w:sz w:val="22"/>
          <w:szCs w:val="22"/>
          <w:lang w:val="es-CO"/>
        </w:rPr>
        <w:t xml:space="preserve">tructura organizacional (Anexo 1) </w:t>
      </w:r>
      <w:r w:rsidR="00040032">
        <w:rPr>
          <w:rFonts w:asciiTheme="minorHAnsi" w:hAnsiTheme="minorHAnsi"/>
          <w:color w:val="auto"/>
          <w:sz w:val="22"/>
          <w:szCs w:val="22"/>
          <w:lang w:val="es-CO"/>
        </w:rPr>
        <w:t>a través de un</w:t>
      </w:r>
      <w:r w:rsidR="006B6C45">
        <w:rPr>
          <w:rFonts w:asciiTheme="minorHAnsi" w:hAnsiTheme="minorHAnsi"/>
          <w:color w:val="auto"/>
          <w:sz w:val="22"/>
          <w:szCs w:val="22"/>
          <w:lang w:val="es-CO"/>
        </w:rPr>
        <w:t xml:space="preserve"> </w:t>
      </w:r>
      <w:r w:rsidR="00D95561" w:rsidRPr="00D95561">
        <w:rPr>
          <w:rFonts w:asciiTheme="minorHAnsi" w:hAnsiTheme="minorHAnsi" w:cstheme="minorBidi"/>
          <w:color w:val="auto"/>
          <w:sz w:val="22"/>
          <w:szCs w:val="22"/>
        </w:rPr>
        <w:t>Manual de Organización y F</w:t>
      </w:r>
      <w:r w:rsidR="004952F7" w:rsidRPr="00D95561">
        <w:rPr>
          <w:rFonts w:asciiTheme="minorHAnsi" w:hAnsiTheme="minorHAnsi" w:cstheme="minorBidi"/>
          <w:color w:val="auto"/>
          <w:sz w:val="22"/>
          <w:szCs w:val="22"/>
        </w:rPr>
        <w:t>unciones c</w:t>
      </w:r>
      <w:r w:rsidR="006B6C45">
        <w:rPr>
          <w:rFonts w:asciiTheme="minorHAnsi" w:hAnsiTheme="minorHAnsi" w:cstheme="minorBidi"/>
          <w:color w:val="auto"/>
          <w:sz w:val="22"/>
          <w:szCs w:val="22"/>
        </w:rPr>
        <w:t>onsiderado</w:t>
      </w:r>
      <w:r w:rsidR="004952F7" w:rsidRPr="00D95561">
        <w:rPr>
          <w:rFonts w:asciiTheme="minorHAnsi" w:hAnsiTheme="minorHAnsi" w:cstheme="minorBidi"/>
          <w:color w:val="auto"/>
          <w:sz w:val="22"/>
          <w:szCs w:val="22"/>
        </w:rPr>
        <w:t xml:space="preserve"> </w:t>
      </w:r>
      <w:r w:rsidR="00040032">
        <w:rPr>
          <w:rFonts w:asciiTheme="minorHAnsi" w:hAnsiTheme="minorHAnsi" w:cstheme="minorBidi"/>
          <w:color w:val="auto"/>
          <w:sz w:val="22"/>
          <w:szCs w:val="22"/>
        </w:rPr>
        <w:t xml:space="preserve">un instrumento </w:t>
      </w:r>
      <w:r w:rsidR="004952F7" w:rsidRPr="00D95561">
        <w:rPr>
          <w:rFonts w:asciiTheme="minorHAnsi" w:hAnsiTheme="minorHAnsi" w:cstheme="minorBidi"/>
          <w:color w:val="auto"/>
          <w:sz w:val="22"/>
          <w:szCs w:val="22"/>
        </w:rPr>
        <w:t>administrativ</w:t>
      </w:r>
      <w:r w:rsidR="00040032">
        <w:rPr>
          <w:rFonts w:asciiTheme="minorHAnsi" w:hAnsiTheme="minorHAnsi" w:cstheme="minorBidi"/>
          <w:color w:val="auto"/>
          <w:sz w:val="22"/>
          <w:szCs w:val="22"/>
        </w:rPr>
        <w:t>o</w:t>
      </w:r>
      <w:r w:rsidR="004952F7" w:rsidRPr="00D95561">
        <w:rPr>
          <w:rFonts w:asciiTheme="minorHAnsi" w:hAnsiTheme="minorHAnsi" w:cstheme="minorBidi"/>
          <w:color w:val="auto"/>
          <w:sz w:val="22"/>
          <w:szCs w:val="22"/>
        </w:rPr>
        <w:t xml:space="preserve"> que tiene por objeto definir la estructura organizacional</w:t>
      </w:r>
      <w:r w:rsidR="006B6C45">
        <w:rPr>
          <w:rFonts w:asciiTheme="minorHAnsi" w:hAnsiTheme="minorHAnsi" w:cstheme="minorBidi"/>
          <w:color w:val="auto"/>
          <w:sz w:val="22"/>
          <w:szCs w:val="22"/>
        </w:rPr>
        <w:t xml:space="preserve">, </w:t>
      </w:r>
      <w:r w:rsidR="004952F7" w:rsidRPr="00D95561">
        <w:rPr>
          <w:rFonts w:asciiTheme="minorHAnsi" w:hAnsiTheme="minorHAnsi" w:cstheme="minorBidi"/>
          <w:color w:val="auto"/>
          <w:sz w:val="22"/>
          <w:szCs w:val="22"/>
        </w:rPr>
        <w:t xml:space="preserve">las relaciones inter e </w:t>
      </w:r>
      <w:proofErr w:type="spellStart"/>
      <w:r w:rsidR="004952F7" w:rsidRPr="00D95561">
        <w:rPr>
          <w:rFonts w:asciiTheme="minorHAnsi" w:hAnsiTheme="minorHAnsi" w:cstheme="minorBidi"/>
          <w:color w:val="auto"/>
          <w:sz w:val="22"/>
          <w:szCs w:val="22"/>
        </w:rPr>
        <w:t>intra</w:t>
      </w:r>
      <w:proofErr w:type="spellEnd"/>
      <w:r w:rsidR="004952F7" w:rsidRPr="00D95561">
        <w:rPr>
          <w:rFonts w:asciiTheme="minorHAnsi" w:hAnsiTheme="minorHAnsi" w:cstheme="minorBidi"/>
          <w:color w:val="auto"/>
          <w:sz w:val="22"/>
          <w:szCs w:val="22"/>
        </w:rPr>
        <w:t xml:space="preserve"> institucionales, funciones y atribuciones de las unidades organizacionales del Órgano Ejecutivo. Este instrumento responde a la Misión, Visión, </w:t>
      </w:r>
      <w:r w:rsidR="004952F7" w:rsidRPr="00C8247C">
        <w:rPr>
          <w:rFonts w:asciiTheme="minorHAnsi" w:hAnsiTheme="minorHAnsi" w:cstheme="minorBidi"/>
          <w:color w:val="auto"/>
          <w:sz w:val="22"/>
          <w:szCs w:val="22"/>
        </w:rPr>
        <w:t>Valores Institucionales y Objetivos establecidos en el Plan Estratégico Institucional.</w:t>
      </w:r>
      <w:r w:rsidR="004952F7" w:rsidRPr="00C8247C">
        <w:rPr>
          <w:rFonts w:cs="Arial Narrow"/>
          <w:sz w:val="22"/>
          <w:szCs w:val="22"/>
        </w:rPr>
        <w:t xml:space="preserve">  </w:t>
      </w:r>
    </w:p>
    <w:p w:rsidR="00C8247C" w:rsidRPr="00C8247C" w:rsidRDefault="00C8247C" w:rsidP="009473E2">
      <w:pPr>
        <w:pStyle w:val="Default"/>
        <w:spacing w:line="276" w:lineRule="auto"/>
        <w:jc w:val="both"/>
        <w:rPr>
          <w:rFonts w:cs="Arial Narrow"/>
          <w:sz w:val="22"/>
          <w:szCs w:val="22"/>
        </w:rPr>
      </w:pPr>
    </w:p>
    <w:p w:rsidR="00F8375D" w:rsidRDefault="00F8375D" w:rsidP="009473E2">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el marco de los contratos de préstamo N° </w:t>
      </w:r>
      <w:r w:rsidRPr="00F8375D">
        <w:rPr>
          <w:rFonts w:asciiTheme="minorHAnsi" w:hAnsiTheme="minorHAnsi"/>
          <w:color w:val="auto"/>
          <w:sz w:val="22"/>
          <w:szCs w:val="22"/>
        </w:rPr>
        <w:t>1926/BL-BO</w:t>
      </w:r>
      <w:r>
        <w:rPr>
          <w:rFonts w:asciiTheme="minorHAnsi" w:hAnsiTheme="minorHAnsi"/>
          <w:color w:val="auto"/>
          <w:sz w:val="22"/>
          <w:szCs w:val="22"/>
        </w:rPr>
        <w:t xml:space="preserve"> y </w:t>
      </w:r>
      <w:r w:rsidRPr="00F8375D">
        <w:rPr>
          <w:rFonts w:asciiTheme="minorHAnsi" w:hAnsiTheme="minorHAnsi"/>
          <w:color w:val="auto"/>
          <w:sz w:val="22"/>
          <w:szCs w:val="22"/>
        </w:rPr>
        <w:t>2440/BL-BO</w:t>
      </w:r>
      <w:r>
        <w:rPr>
          <w:rFonts w:asciiTheme="minorHAnsi" w:hAnsiTheme="minorHAnsi"/>
          <w:color w:val="auto"/>
          <w:sz w:val="22"/>
          <w:szCs w:val="22"/>
        </w:rPr>
        <w:t xml:space="preserve"> suscritos entre el Estado Boliviano y el BID para apoyar en la ejecución de los programas de drenaje </w:t>
      </w:r>
      <w:r w:rsidR="004A5582">
        <w:rPr>
          <w:rFonts w:asciiTheme="minorHAnsi" w:hAnsiTheme="minorHAnsi"/>
          <w:color w:val="auto"/>
          <w:sz w:val="22"/>
          <w:szCs w:val="22"/>
        </w:rPr>
        <w:t xml:space="preserve">en los municipios de las ciudades de La Paz y La Paz y El Alto, </w:t>
      </w:r>
      <w:r>
        <w:rPr>
          <w:rFonts w:asciiTheme="minorHAnsi" w:hAnsiTheme="minorHAnsi"/>
          <w:color w:val="auto"/>
          <w:sz w:val="22"/>
          <w:szCs w:val="22"/>
        </w:rPr>
        <w:t>en sus fases I</w:t>
      </w:r>
      <w:r w:rsidR="004A5582">
        <w:rPr>
          <w:rFonts w:asciiTheme="minorHAnsi" w:hAnsiTheme="minorHAnsi"/>
          <w:color w:val="auto"/>
          <w:sz w:val="22"/>
          <w:szCs w:val="22"/>
        </w:rPr>
        <w:t xml:space="preserve"> (2008)</w:t>
      </w:r>
      <w:r>
        <w:rPr>
          <w:rFonts w:asciiTheme="minorHAnsi" w:hAnsiTheme="minorHAnsi"/>
          <w:color w:val="auto"/>
          <w:sz w:val="22"/>
          <w:szCs w:val="22"/>
        </w:rPr>
        <w:t xml:space="preserve"> y II</w:t>
      </w:r>
      <w:r w:rsidR="004A5582">
        <w:rPr>
          <w:rFonts w:asciiTheme="minorHAnsi" w:hAnsiTheme="minorHAnsi"/>
          <w:color w:val="auto"/>
          <w:sz w:val="22"/>
          <w:szCs w:val="22"/>
        </w:rPr>
        <w:t xml:space="preserve"> (2011)</w:t>
      </w:r>
      <w:r>
        <w:rPr>
          <w:rFonts w:asciiTheme="minorHAnsi" w:hAnsiTheme="minorHAnsi"/>
          <w:color w:val="auto"/>
          <w:sz w:val="22"/>
          <w:szCs w:val="22"/>
        </w:rPr>
        <w:t xml:space="preserve"> respectivamente, el GAMLP constituido como Organismo Ejecutor creó en su estructura organizacional, en la gestión 2008, la Unidad </w:t>
      </w:r>
      <w:r w:rsidR="004A5582">
        <w:rPr>
          <w:rFonts w:asciiTheme="minorHAnsi" w:hAnsiTheme="minorHAnsi"/>
          <w:color w:val="auto"/>
          <w:sz w:val="22"/>
          <w:szCs w:val="22"/>
        </w:rPr>
        <w:t>E</w:t>
      </w:r>
      <w:r>
        <w:rPr>
          <w:rFonts w:asciiTheme="minorHAnsi" w:hAnsiTheme="minorHAnsi"/>
          <w:color w:val="auto"/>
          <w:sz w:val="22"/>
          <w:szCs w:val="22"/>
        </w:rPr>
        <w:t xml:space="preserve">jecutora del Programa de Drenaje Pluvial a la misma que se le da continuidad </w:t>
      </w:r>
      <w:r w:rsidR="004A5582">
        <w:rPr>
          <w:rFonts w:asciiTheme="minorHAnsi" w:hAnsiTheme="minorHAnsi"/>
          <w:color w:val="auto"/>
          <w:sz w:val="22"/>
          <w:szCs w:val="22"/>
        </w:rPr>
        <w:t xml:space="preserve">en la gestión 2012 </w:t>
      </w:r>
      <w:r>
        <w:rPr>
          <w:rFonts w:asciiTheme="minorHAnsi" w:hAnsiTheme="minorHAnsi"/>
          <w:color w:val="auto"/>
          <w:sz w:val="22"/>
          <w:szCs w:val="22"/>
        </w:rPr>
        <w:t xml:space="preserve">en oportunidad del </w:t>
      </w:r>
      <w:r w:rsidR="004A5582">
        <w:rPr>
          <w:rFonts w:asciiTheme="minorHAnsi" w:hAnsiTheme="minorHAnsi"/>
          <w:color w:val="auto"/>
          <w:sz w:val="22"/>
          <w:szCs w:val="22"/>
        </w:rPr>
        <w:t>cumplimiento de las condiciones previas al primer desembolso de la segunda fase del Programa.</w:t>
      </w:r>
    </w:p>
    <w:p w:rsidR="00F8375D" w:rsidRDefault="00F8375D" w:rsidP="009473E2">
      <w:pPr>
        <w:pStyle w:val="Default"/>
        <w:spacing w:line="276" w:lineRule="auto"/>
        <w:jc w:val="both"/>
        <w:rPr>
          <w:rFonts w:asciiTheme="minorHAnsi" w:hAnsiTheme="minorHAnsi"/>
          <w:color w:val="auto"/>
          <w:sz w:val="22"/>
          <w:szCs w:val="22"/>
        </w:rPr>
      </w:pPr>
    </w:p>
    <w:p w:rsidR="00DB6727" w:rsidRDefault="00991CBC" w:rsidP="004952F7">
      <w:pPr>
        <w:autoSpaceDE w:val="0"/>
        <w:autoSpaceDN w:val="0"/>
        <w:adjustRightInd w:val="0"/>
        <w:spacing w:after="0"/>
        <w:jc w:val="both"/>
        <w:rPr>
          <w:rFonts w:cs="Arial Narrow"/>
        </w:rPr>
      </w:pPr>
      <w:r w:rsidRPr="004A5582">
        <w:rPr>
          <w:rFonts w:cs="Arial Narrow"/>
        </w:rPr>
        <w:t>La Unidad Ejecutora de</w:t>
      </w:r>
      <w:r w:rsidR="004952F7" w:rsidRPr="004A5582">
        <w:rPr>
          <w:rFonts w:cs="Arial Narrow"/>
        </w:rPr>
        <w:t xml:space="preserve">l Programa de Drenaje Pluvial dependiente </w:t>
      </w:r>
      <w:r w:rsidR="004A5582" w:rsidRPr="004A5582">
        <w:rPr>
          <w:rFonts w:cs="Arial Narrow"/>
        </w:rPr>
        <w:t xml:space="preserve">actualmente de la </w:t>
      </w:r>
      <w:r w:rsidR="004952F7" w:rsidRPr="004A5582">
        <w:rPr>
          <w:rFonts w:cs="Arial Narrow"/>
        </w:rPr>
        <w:t>Secretaría Municipal de Gestión integral de Riesgos es una unidad desconcentrada creada como Dirección Administrativa en el marco de la definición de las Normas Básicas del Sistema de Contabilidad Integrada</w:t>
      </w:r>
      <w:r w:rsidR="00DB6727" w:rsidRPr="004A5582">
        <w:rPr>
          <w:rFonts w:cs="Arial Narrow"/>
        </w:rPr>
        <w:t xml:space="preserve"> con facultades para la gestión de los sistemas administrativos y financieros establecidos en la Ley N° 1178.</w:t>
      </w:r>
      <w:r w:rsidR="000C0CE0" w:rsidRPr="004A5582">
        <w:rPr>
          <w:rFonts w:cs="Arial Narrow"/>
        </w:rPr>
        <w:t xml:space="preserve"> Su estructura organizacional figura en Anexo 2</w:t>
      </w:r>
      <w:r w:rsidR="000C0CE0">
        <w:rPr>
          <w:rFonts w:cs="Arial Narrow"/>
        </w:rPr>
        <w:t>.</w:t>
      </w:r>
    </w:p>
    <w:p w:rsidR="00DB6727" w:rsidRDefault="00DB6727" w:rsidP="004952F7">
      <w:pPr>
        <w:autoSpaceDE w:val="0"/>
        <w:autoSpaceDN w:val="0"/>
        <w:adjustRightInd w:val="0"/>
        <w:spacing w:after="0"/>
        <w:jc w:val="both"/>
        <w:rPr>
          <w:rFonts w:cs="Arial Narrow"/>
        </w:rPr>
      </w:pPr>
    </w:p>
    <w:p w:rsidR="008D75BF" w:rsidRDefault="008D75BF" w:rsidP="008D75BF">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informe desarrollado a continuación, expresa los resultados de la evaluación de capacidad institucional del Gobierno Autónomo </w:t>
      </w:r>
      <w:r>
        <w:rPr>
          <w:rFonts w:asciiTheme="minorHAnsi" w:hAnsiTheme="minorHAnsi" w:cstheme="minorBidi"/>
          <w:color w:val="auto"/>
          <w:sz w:val="22"/>
          <w:szCs w:val="22"/>
        </w:rPr>
        <w:t>Municipal de La Paz</w:t>
      </w:r>
      <w:r w:rsidRPr="003C44C1">
        <w:rPr>
          <w:rFonts w:asciiTheme="minorHAnsi" w:hAnsiTheme="minorHAnsi" w:cstheme="minorBidi"/>
          <w:color w:val="auto"/>
          <w:sz w:val="22"/>
          <w:szCs w:val="22"/>
        </w:rPr>
        <w:t xml:space="preserve"> (GA</w:t>
      </w:r>
      <w:r>
        <w:rPr>
          <w:rFonts w:asciiTheme="minorHAnsi" w:hAnsiTheme="minorHAnsi" w:cstheme="minorBidi"/>
          <w:color w:val="auto"/>
          <w:sz w:val="22"/>
          <w:szCs w:val="22"/>
        </w:rPr>
        <w:t>MLP</w:t>
      </w:r>
      <w:r w:rsidRPr="003C44C1">
        <w:rPr>
          <w:rFonts w:asciiTheme="minorHAnsi" w:hAnsiTheme="minorHAnsi" w:cstheme="minorBidi"/>
          <w:color w:val="auto"/>
          <w:sz w:val="22"/>
          <w:szCs w:val="22"/>
        </w:rPr>
        <w:t xml:space="preserve">) como </w:t>
      </w:r>
      <w:r w:rsidR="00E66D17">
        <w:rPr>
          <w:rFonts w:asciiTheme="minorHAnsi" w:hAnsiTheme="minorHAnsi" w:cstheme="minorBidi"/>
          <w:color w:val="auto"/>
          <w:sz w:val="22"/>
          <w:szCs w:val="22"/>
        </w:rPr>
        <w:t>uno</w:t>
      </w:r>
      <w:r w:rsidRPr="003C44C1">
        <w:rPr>
          <w:rFonts w:asciiTheme="minorHAnsi" w:hAnsiTheme="minorHAnsi" w:cstheme="minorBidi"/>
          <w:color w:val="auto"/>
          <w:sz w:val="22"/>
          <w:szCs w:val="22"/>
        </w:rPr>
        <w:t xml:space="preserve"> de l</w:t>
      </w:r>
      <w:r>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s </w:t>
      </w:r>
      <w:r>
        <w:rPr>
          <w:rFonts w:asciiTheme="minorHAnsi" w:hAnsiTheme="minorHAnsi" w:cstheme="minorBidi"/>
          <w:color w:val="auto"/>
          <w:sz w:val="22"/>
          <w:szCs w:val="22"/>
        </w:rPr>
        <w:t xml:space="preserve">organismos </w:t>
      </w:r>
      <w:r w:rsidRPr="003C44C1">
        <w:rPr>
          <w:rFonts w:asciiTheme="minorHAnsi" w:hAnsiTheme="minorHAnsi" w:cstheme="minorBidi"/>
          <w:color w:val="auto"/>
          <w:sz w:val="22"/>
          <w:szCs w:val="22"/>
        </w:rPr>
        <w:t>ejecutor</w:t>
      </w:r>
      <w:r>
        <w:rPr>
          <w:rFonts w:asciiTheme="minorHAnsi" w:hAnsiTheme="minorHAnsi" w:cstheme="minorBidi"/>
          <w:color w:val="auto"/>
          <w:sz w:val="22"/>
          <w:szCs w:val="22"/>
        </w:rPr>
        <w:t>e</w:t>
      </w:r>
      <w:r w:rsidRPr="003C44C1">
        <w:rPr>
          <w:rFonts w:asciiTheme="minorHAnsi" w:hAnsiTheme="minorHAnsi" w:cstheme="minorBidi"/>
          <w:color w:val="auto"/>
          <w:sz w:val="22"/>
          <w:szCs w:val="22"/>
        </w:rPr>
        <w:t xml:space="preserve">s </w:t>
      </w:r>
      <w:r>
        <w:rPr>
          <w:rFonts w:asciiTheme="minorHAnsi" w:hAnsiTheme="minorHAnsi" w:cstheme="minorBidi"/>
          <w:color w:val="auto"/>
          <w:sz w:val="22"/>
          <w:szCs w:val="22"/>
        </w:rPr>
        <w:t>del Programa de Drenaje Pluvial (BO-L1114)</w:t>
      </w:r>
      <w:r w:rsidRPr="003C44C1">
        <w:rPr>
          <w:rFonts w:asciiTheme="minorHAnsi" w:hAnsiTheme="minorHAnsi" w:cstheme="minorBidi"/>
          <w:color w:val="auto"/>
          <w:sz w:val="22"/>
          <w:szCs w:val="22"/>
        </w:rPr>
        <w:t xml:space="preserve"> </w:t>
      </w:r>
      <w:r w:rsidR="00DB6727">
        <w:rPr>
          <w:rFonts w:asciiTheme="minorHAnsi" w:hAnsiTheme="minorHAnsi" w:cstheme="minorBidi"/>
          <w:color w:val="auto"/>
          <w:sz w:val="22"/>
          <w:szCs w:val="22"/>
        </w:rPr>
        <w:t xml:space="preserve">en una </w:t>
      </w:r>
      <w:r w:rsidR="00A97BFD">
        <w:rPr>
          <w:rFonts w:asciiTheme="minorHAnsi" w:hAnsiTheme="minorHAnsi" w:cstheme="minorBidi"/>
          <w:color w:val="auto"/>
          <w:sz w:val="22"/>
          <w:szCs w:val="22"/>
        </w:rPr>
        <w:t>nuev</w:t>
      </w:r>
      <w:r w:rsidR="00DB6727">
        <w:rPr>
          <w:rFonts w:asciiTheme="minorHAnsi" w:hAnsiTheme="minorHAnsi" w:cstheme="minorBidi"/>
          <w:color w:val="auto"/>
          <w:sz w:val="22"/>
          <w:szCs w:val="22"/>
        </w:rPr>
        <w:t xml:space="preserve">a </w:t>
      </w:r>
      <w:r w:rsidR="00040032">
        <w:rPr>
          <w:rFonts w:asciiTheme="minorHAnsi" w:hAnsiTheme="minorHAnsi" w:cstheme="minorBidi"/>
          <w:color w:val="auto"/>
          <w:sz w:val="22"/>
          <w:szCs w:val="22"/>
        </w:rPr>
        <w:t xml:space="preserve">fase </w:t>
      </w:r>
      <w:r w:rsidR="00A97BFD">
        <w:rPr>
          <w:rFonts w:asciiTheme="minorHAnsi" w:hAnsiTheme="minorHAnsi" w:cstheme="minorBidi"/>
          <w:color w:val="auto"/>
          <w:sz w:val="22"/>
          <w:szCs w:val="22"/>
        </w:rPr>
        <w:t>(Tercera)</w:t>
      </w:r>
      <w:r w:rsidR="00DB6727">
        <w:rPr>
          <w:rFonts w:asciiTheme="minorHAnsi" w:hAnsiTheme="minorHAnsi" w:cstheme="minorBidi"/>
          <w:color w:val="auto"/>
          <w:sz w:val="22"/>
          <w:szCs w:val="22"/>
        </w:rPr>
        <w:t xml:space="preserve">, </w:t>
      </w:r>
      <w:r w:rsidRPr="003C44C1">
        <w:rPr>
          <w:rFonts w:asciiTheme="minorHAnsi" w:hAnsiTheme="minorHAnsi" w:cstheme="minorBidi"/>
          <w:color w:val="auto"/>
          <w:sz w:val="22"/>
          <w:szCs w:val="22"/>
        </w:rPr>
        <w:t>que será financiado con recursos de un préstamo del Banco Interamericano de Desarrollo (BID), actualmente en etapa de análisis y preparación.</w:t>
      </w:r>
    </w:p>
    <w:p w:rsidR="008D75BF" w:rsidRDefault="008D75BF" w:rsidP="003C44C1">
      <w:pPr>
        <w:pStyle w:val="Default"/>
        <w:spacing w:line="276" w:lineRule="auto"/>
        <w:jc w:val="both"/>
        <w:rPr>
          <w:rFonts w:asciiTheme="minorHAnsi" w:hAnsiTheme="minorHAnsi" w:cstheme="minorBidi"/>
          <w:color w:val="auto"/>
          <w:sz w:val="22"/>
          <w:szCs w:val="22"/>
        </w:rPr>
      </w:pPr>
    </w:p>
    <w:p w:rsidR="002E2B14" w:rsidRDefault="000C0CE0"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P</w:t>
      </w:r>
      <w:r w:rsidR="00CB5DA3" w:rsidRPr="003C44C1">
        <w:rPr>
          <w:rFonts w:asciiTheme="minorHAnsi" w:hAnsiTheme="minorHAnsi" w:cstheme="minorBidi"/>
          <w:color w:val="auto"/>
          <w:sz w:val="22"/>
          <w:szCs w:val="22"/>
        </w:rPr>
        <w:t xml:space="preserve">ara evaluar la capacidad institucional del </w:t>
      </w:r>
      <w:r w:rsidR="00555DD2" w:rsidRPr="003C44C1">
        <w:rPr>
          <w:rFonts w:asciiTheme="minorHAnsi" w:hAnsiTheme="minorHAnsi" w:cstheme="minorBidi"/>
          <w:color w:val="auto"/>
          <w:sz w:val="22"/>
          <w:szCs w:val="22"/>
        </w:rPr>
        <w:t>GA</w:t>
      </w:r>
      <w:r w:rsidR="00040032">
        <w:rPr>
          <w:rFonts w:asciiTheme="minorHAnsi" w:hAnsiTheme="minorHAnsi" w:cstheme="minorBidi"/>
          <w:color w:val="auto"/>
          <w:sz w:val="22"/>
          <w:szCs w:val="22"/>
        </w:rPr>
        <w:t>MLP</w:t>
      </w:r>
      <w:r w:rsidR="0050302B" w:rsidRPr="003C44C1">
        <w:rPr>
          <w:rFonts w:asciiTheme="minorHAnsi" w:hAnsiTheme="minorHAnsi" w:cstheme="minorBidi"/>
          <w:color w:val="auto"/>
          <w:sz w:val="22"/>
          <w:szCs w:val="22"/>
        </w:rPr>
        <w:t xml:space="preserve"> </w:t>
      </w:r>
      <w:r w:rsidR="00CB5DA3" w:rsidRPr="003C44C1">
        <w:rPr>
          <w:rFonts w:asciiTheme="minorHAnsi" w:hAnsiTheme="minorHAnsi" w:cstheme="minorBidi"/>
          <w:color w:val="auto"/>
          <w:sz w:val="22"/>
          <w:szCs w:val="22"/>
        </w:rPr>
        <w:t>se utilizó la metodología del Sistema de Evaluación de la Capacidad Institucional (SECI) aplicable a organismos ejecutores de proyectos financiados por el BID</w:t>
      </w:r>
      <w:r w:rsidR="00A3430D" w:rsidRPr="003C44C1">
        <w:rPr>
          <w:rFonts w:asciiTheme="minorHAnsi" w:hAnsiTheme="minorHAnsi" w:cstheme="minorBidi"/>
          <w:color w:val="auto"/>
          <w:sz w:val="22"/>
          <w:szCs w:val="22"/>
        </w:rPr>
        <w:t>,</w:t>
      </w:r>
      <w:r w:rsidR="00CB5DA3" w:rsidRPr="003C44C1">
        <w:rPr>
          <w:rFonts w:asciiTheme="minorHAnsi" w:hAnsiTheme="minorHAnsi" w:cstheme="minorBidi"/>
          <w:color w:val="auto"/>
          <w:sz w:val="22"/>
          <w:szCs w:val="22"/>
        </w:rPr>
        <w:t xml:space="preserve"> en las capacidades de Programación y Organización, Ejecución de las Actividades Prog</w:t>
      </w:r>
      <w:r w:rsidR="00A3430D" w:rsidRPr="003C44C1">
        <w:rPr>
          <w:rFonts w:asciiTheme="minorHAnsi" w:hAnsiTheme="minorHAnsi" w:cstheme="minorBidi"/>
          <w:color w:val="auto"/>
          <w:sz w:val="22"/>
          <w:szCs w:val="22"/>
        </w:rPr>
        <w:t>ramadas y Organizadas y Control.</w:t>
      </w:r>
    </w:p>
    <w:p w:rsidR="002E2B14" w:rsidRDefault="002E2B14" w:rsidP="003C44C1">
      <w:pPr>
        <w:pStyle w:val="Default"/>
        <w:spacing w:line="276" w:lineRule="auto"/>
        <w:jc w:val="both"/>
        <w:rPr>
          <w:rFonts w:asciiTheme="minorHAnsi" w:hAnsiTheme="minorHAnsi" w:cstheme="minorBidi"/>
          <w:color w:val="auto"/>
          <w:sz w:val="22"/>
          <w:szCs w:val="22"/>
        </w:rPr>
      </w:pPr>
    </w:p>
    <w:p w:rsidR="00A3430D" w:rsidRDefault="00DB662E"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lastRenderedPageBreak/>
        <w:t>La evaluación de capacidad institucional aplicada al GA</w:t>
      </w:r>
      <w:r w:rsidR="00040032">
        <w:rPr>
          <w:rFonts w:asciiTheme="minorHAnsi" w:hAnsiTheme="minorHAnsi" w:cstheme="minorBidi"/>
          <w:color w:val="auto"/>
          <w:sz w:val="22"/>
          <w:szCs w:val="22"/>
        </w:rPr>
        <w:t>MLP</w:t>
      </w:r>
      <w:r w:rsidRPr="003C44C1">
        <w:rPr>
          <w:rFonts w:asciiTheme="minorHAnsi" w:hAnsiTheme="minorHAnsi" w:cstheme="minorBidi"/>
          <w:color w:val="auto"/>
          <w:sz w:val="22"/>
          <w:szCs w:val="22"/>
        </w:rPr>
        <w:t xml:space="preserve"> se basó en información proporcionada por funcionarios </w:t>
      </w:r>
      <w:r w:rsidR="000C0CE0">
        <w:rPr>
          <w:rFonts w:asciiTheme="minorHAnsi" w:hAnsiTheme="minorHAnsi" w:cstheme="minorBidi"/>
          <w:color w:val="auto"/>
          <w:sz w:val="22"/>
          <w:szCs w:val="22"/>
        </w:rPr>
        <w:t>de la Unidad E</w:t>
      </w:r>
      <w:r w:rsidR="00E46B37">
        <w:rPr>
          <w:rFonts w:asciiTheme="minorHAnsi" w:hAnsiTheme="minorHAnsi" w:cstheme="minorBidi"/>
          <w:color w:val="auto"/>
          <w:sz w:val="22"/>
          <w:szCs w:val="22"/>
        </w:rPr>
        <w:t xml:space="preserve">jecutora </w:t>
      </w:r>
      <w:r w:rsidR="000C0CE0">
        <w:rPr>
          <w:rFonts w:asciiTheme="minorHAnsi" w:hAnsiTheme="minorHAnsi" w:cstheme="minorBidi"/>
          <w:color w:val="auto"/>
          <w:sz w:val="22"/>
          <w:szCs w:val="22"/>
        </w:rPr>
        <w:t>así</w:t>
      </w:r>
      <w:r w:rsidR="00E46B37">
        <w:rPr>
          <w:rFonts w:asciiTheme="minorHAnsi" w:hAnsiTheme="minorHAnsi" w:cstheme="minorBidi"/>
          <w:color w:val="auto"/>
          <w:sz w:val="22"/>
          <w:szCs w:val="22"/>
        </w:rPr>
        <w:t xml:space="preserve"> como de otras </w:t>
      </w:r>
      <w:r w:rsidRPr="003C44C1">
        <w:rPr>
          <w:rFonts w:asciiTheme="minorHAnsi" w:hAnsiTheme="minorHAnsi" w:cstheme="minorBidi"/>
          <w:color w:val="auto"/>
          <w:sz w:val="22"/>
          <w:szCs w:val="22"/>
        </w:rPr>
        <w:t>dependencias de la entidad</w:t>
      </w:r>
      <w:r w:rsidR="002825DF" w:rsidRPr="003C44C1">
        <w:rPr>
          <w:rFonts w:asciiTheme="minorHAnsi" w:hAnsiTheme="minorHAnsi" w:cstheme="minorBidi"/>
          <w:color w:val="auto"/>
          <w:sz w:val="22"/>
          <w:szCs w:val="22"/>
        </w:rPr>
        <w:t xml:space="preserve"> y la aplicación de cuestionarios establecidos</w:t>
      </w:r>
      <w:r w:rsidR="00E46B37">
        <w:rPr>
          <w:rFonts w:asciiTheme="minorHAnsi" w:hAnsiTheme="minorHAnsi" w:cstheme="minorBidi"/>
          <w:color w:val="auto"/>
          <w:sz w:val="22"/>
          <w:szCs w:val="22"/>
        </w:rPr>
        <w:t>,</w:t>
      </w:r>
      <w:r w:rsidR="002825DF" w:rsidRPr="003C44C1">
        <w:rPr>
          <w:rFonts w:asciiTheme="minorHAnsi" w:hAnsiTheme="minorHAnsi" w:cstheme="minorBidi"/>
          <w:color w:val="auto"/>
          <w:sz w:val="22"/>
          <w:szCs w:val="22"/>
        </w:rPr>
        <w:t xml:space="preserve"> en reuniones y </w:t>
      </w:r>
      <w:r w:rsidRPr="003C44C1">
        <w:rPr>
          <w:rFonts w:asciiTheme="minorHAnsi" w:hAnsiTheme="minorHAnsi" w:cstheme="minorBidi"/>
          <w:color w:val="auto"/>
          <w:sz w:val="22"/>
          <w:szCs w:val="22"/>
        </w:rPr>
        <w:t>entrevistas desarrolladas en un ambiente agradable.</w:t>
      </w:r>
    </w:p>
    <w:p w:rsidR="009F15C8" w:rsidRPr="003C44C1" w:rsidRDefault="009F15C8" w:rsidP="003C44C1">
      <w:pPr>
        <w:pStyle w:val="Default"/>
        <w:spacing w:line="276" w:lineRule="auto"/>
        <w:jc w:val="both"/>
        <w:rPr>
          <w:rFonts w:asciiTheme="minorHAnsi" w:hAnsiTheme="minorHAnsi" w:cstheme="minorBidi"/>
          <w:color w:val="auto"/>
          <w:sz w:val="22"/>
          <w:szCs w:val="22"/>
        </w:rPr>
      </w:pPr>
    </w:p>
    <w:p w:rsidR="00DB662E" w:rsidRDefault="006422DF"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Con base en los resultados ob</w:t>
      </w:r>
      <w:r w:rsidR="00767EB3" w:rsidRPr="003C44C1">
        <w:rPr>
          <w:rFonts w:asciiTheme="minorHAnsi" w:hAnsiTheme="minorHAnsi" w:cstheme="minorBidi"/>
          <w:color w:val="auto"/>
          <w:sz w:val="22"/>
          <w:szCs w:val="22"/>
        </w:rPr>
        <w:t>t</w:t>
      </w:r>
      <w:r w:rsidRPr="003C44C1">
        <w:rPr>
          <w:rFonts w:asciiTheme="minorHAnsi" w:hAnsiTheme="minorHAnsi" w:cstheme="minorBidi"/>
          <w:color w:val="auto"/>
          <w:sz w:val="22"/>
          <w:szCs w:val="22"/>
        </w:rPr>
        <w:t>enidos, t</w:t>
      </w:r>
      <w:r w:rsidR="00767EB3" w:rsidRPr="003C44C1">
        <w:rPr>
          <w:rFonts w:asciiTheme="minorHAnsi" w:hAnsiTheme="minorHAnsi" w:cstheme="minorBidi"/>
          <w:color w:val="auto"/>
          <w:sz w:val="22"/>
          <w:szCs w:val="22"/>
        </w:rPr>
        <w:t>abulados</w:t>
      </w:r>
      <w:r w:rsidRPr="003C44C1">
        <w:rPr>
          <w:rFonts w:asciiTheme="minorHAnsi" w:hAnsiTheme="minorHAnsi" w:cstheme="minorBidi"/>
          <w:color w:val="auto"/>
          <w:sz w:val="22"/>
          <w:szCs w:val="22"/>
        </w:rPr>
        <w:t xml:space="preserve"> en la matriz de resultados de las capacidades institucionales y niveles de riesgo </w:t>
      </w:r>
      <w:r w:rsidR="00767EB3" w:rsidRPr="003C44C1">
        <w:rPr>
          <w:rFonts w:asciiTheme="minorHAnsi" w:hAnsiTheme="minorHAnsi" w:cstheme="minorBidi"/>
          <w:color w:val="auto"/>
          <w:sz w:val="22"/>
          <w:szCs w:val="22"/>
        </w:rPr>
        <w:t>asocia</w:t>
      </w:r>
      <w:r w:rsidRPr="003C44C1">
        <w:rPr>
          <w:rFonts w:asciiTheme="minorHAnsi" w:hAnsiTheme="minorHAnsi" w:cstheme="minorBidi"/>
          <w:color w:val="auto"/>
          <w:sz w:val="22"/>
          <w:szCs w:val="22"/>
        </w:rPr>
        <w:t xml:space="preserve">dos </w:t>
      </w:r>
      <w:r w:rsidR="00767EB3" w:rsidRPr="003C44C1">
        <w:rPr>
          <w:rFonts w:asciiTheme="minorHAnsi" w:hAnsiTheme="minorHAnsi" w:cstheme="minorBidi"/>
          <w:color w:val="auto"/>
          <w:sz w:val="22"/>
          <w:szCs w:val="22"/>
        </w:rPr>
        <w:t>a</w:t>
      </w:r>
      <w:r w:rsidRPr="003C44C1">
        <w:rPr>
          <w:rFonts w:asciiTheme="minorHAnsi" w:hAnsiTheme="minorHAnsi" w:cstheme="minorBidi"/>
          <w:color w:val="auto"/>
          <w:sz w:val="22"/>
          <w:szCs w:val="22"/>
        </w:rPr>
        <w:t xml:space="preserve"> la evaluación </w:t>
      </w:r>
      <w:r w:rsidR="00767EB3" w:rsidRPr="003C44C1">
        <w:rPr>
          <w:rFonts w:asciiTheme="minorHAnsi" w:hAnsiTheme="minorHAnsi" w:cstheme="minorBidi"/>
          <w:color w:val="auto"/>
          <w:sz w:val="22"/>
          <w:szCs w:val="22"/>
        </w:rPr>
        <w:t>institucional</w:t>
      </w:r>
      <w:r w:rsidR="000C0CE0">
        <w:rPr>
          <w:rFonts w:asciiTheme="minorHAnsi" w:hAnsiTheme="minorHAnsi" w:cstheme="minorBidi"/>
          <w:color w:val="auto"/>
          <w:sz w:val="22"/>
          <w:szCs w:val="22"/>
        </w:rPr>
        <w:t xml:space="preserve"> aplicada a</w:t>
      </w:r>
      <w:r w:rsidRPr="003C44C1">
        <w:rPr>
          <w:rFonts w:asciiTheme="minorHAnsi" w:hAnsiTheme="minorHAnsi" w:cstheme="minorBidi"/>
          <w:color w:val="auto"/>
          <w:sz w:val="22"/>
          <w:szCs w:val="22"/>
        </w:rPr>
        <w:t xml:space="preserve">l </w:t>
      </w:r>
      <w:r w:rsidR="00555DD2" w:rsidRPr="003C44C1">
        <w:rPr>
          <w:rFonts w:asciiTheme="minorHAnsi" w:hAnsiTheme="minorHAnsi" w:cstheme="minorBidi"/>
          <w:color w:val="auto"/>
          <w:sz w:val="22"/>
          <w:szCs w:val="22"/>
        </w:rPr>
        <w:t>GA</w:t>
      </w:r>
      <w:r w:rsidR="00E46B37">
        <w:rPr>
          <w:rFonts w:asciiTheme="minorHAnsi" w:hAnsiTheme="minorHAnsi" w:cstheme="minorBidi"/>
          <w:color w:val="auto"/>
          <w:sz w:val="22"/>
          <w:szCs w:val="22"/>
        </w:rPr>
        <w:t>MLP</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 xml:space="preserve">desarrollo institucional </w:t>
      </w:r>
      <w:r w:rsidR="00E46B37">
        <w:rPr>
          <w:rFonts w:asciiTheme="minorHAnsi" w:hAnsiTheme="minorHAnsi" w:cstheme="minorBidi"/>
          <w:b/>
          <w:color w:val="auto"/>
          <w:sz w:val="22"/>
          <w:szCs w:val="22"/>
        </w:rPr>
        <w:t>satisfactorio</w:t>
      </w:r>
      <w:r w:rsidR="00767EB3" w:rsidRPr="003C44C1">
        <w:rPr>
          <w:rFonts w:asciiTheme="minorHAnsi" w:hAnsiTheme="minorHAnsi" w:cstheme="minorBidi"/>
          <w:b/>
          <w:color w:val="auto"/>
          <w:sz w:val="22"/>
          <w:szCs w:val="22"/>
        </w:rPr>
        <w:t xml:space="preserve"> (</w:t>
      </w:r>
      <w:r w:rsidR="00E46B37">
        <w:rPr>
          <w:rFonts w:asciiTheme="minorHAnsi" w:hAnsiTheme="minorHAnsi" w:cstheme="minorBidi"/>
          <w:b/>
          <w:color w:val="auto"/>
          <w:sz w:val="22"/>
          <w:szCs w:val="22"/>
        </w:rPr>
        <w:t>SD</w:t>
      </w:r>
      <w:r w:rsidR="00767EB3" w:rsidRPr="003C44C1">
        <w:rPr>
          <w:rFonts w:asciiTheme="minorHAnsi" w:hAnsiTheme="minorHAnsi" w:cstheme="minorBidi"/>
          <w:color w:val="auto"/>
          <w:sz w:val="22"/>
          <w:szCs w:val="22"/>
        </w:rPr>
        <w:t xml:space="preserve">) en </w:t>
      </w:r>
      <w:r w:rsidR="00952AB0" w:rsidRPr="003C44C1">
        <w:rPr>
          <w:rFonts w:asciiTheme="minorHAnsi" w:hAnsiTheme="minorHAnsi" w:cstheme="minorBidi"/>
          <w:color w:val="auto"/>
          <w:sz w:val="22"/>
          <w:szCs w:val="22"/>
        </w:rPr>
        <w:t xml:space="preserve">los </w:t>
      </w:r>
      <w:r w:rsidR="00767EB3" w:rsidRPr="003C44C1">
        <w:rPr>
          <w:rFonts w:asciiTheme="minorHAnsi" w:hAnsiTheme="minorHAnsi" w:cstheme="minorBidi"/>
          <w:color w:val="auto"/>
          <w:sz w:val="22"/>
          <w:szCs w:val="22"/>
        </w:rPr>
        <w:t xml:space="preserve">sistemas de </w:t>
      </w:r>
      <w:r w:rsidR="0050302B" w:rsidRPr="003C44C1">
        <w:rPr>
          <w:rFonts w:asciiTheme="minorHAnsi" w:hAnsiTheme="minorHAnsi" w:cstheme="minorBidi"/>
          <w:color w:val="auto"/>
          <w:sz w:val="22"/>
          <w:szCs w:val="22"/>
        </w:rPr>
        <w:t>planificación</w:t>
      </w:r>
      <w:r w:rsidR="000C0CE0">
        <w:rPr>
          <w:rFonts w:asciiTheme="minorHAnsi" w:hAnsiTheme="minorHAnsi" w:cstheme="minorBidi"/>
          <w:color w:val="auto"/>
          <w:sz w:val="22"/>
          <w:szCs w:val="22"/>
        </w:rPr>
        <w:t>,</w:t>
      </w:r>
      <w:r w:rsidR="00767EB3" w:rsidRPr="003C44C1">
        <w:rPr>
          <w:rFonts w:asciiTheme="minorHAnsi" w:hAnsiTheme="minorHAnsi" w:cstheme="minorBidi"/>
          <w:color w:val="auto"/>
          <w:sz w:val="22"/>
          <w:szCs w:val="22"/>
        </w:rPr>
        <w:t xml:space="preserve"> organización, ejecución y control; reflejando un nivel de </w:t>
      </w:r>
      <w:r w:rsidR="00767EB3" w:rsidRPr="003C44C1">
        <w:rPr>
          <w:rFonts w:asciiTheme="minorHAnsi" w:hAnsiTheme="minorHAnsi" w:cstheme="minorBidi"/>
          <w:b/>
          <w:color w:val="auto"/>
          <w:sz w:val="22"/>
          <w:szCs w:val="22"/>
        </w:rPr>
        <w:t xml:space="preserve">riesgo </w:t>
      </w:r>
      <w:r w:rsidR="00E46B37">
        <w:rPr>
          <w:rFonts w:asciiTheme="minorHAnsi" w:hAnsiTheme="minorHAnsi" w:cstheme="minorBidi"/>
          <w:b/>
          <w:color w:val="auto"/>
          <w:sz w:val="22"/>
          <w:szCs w:val="22"/>
        </w:rPr>
        <w:t xml:space="preserve">bajo </w:t>
      </w:r>
      <w:r w:rsidR="00767EB3" w:rsidRPr="003C44C1">
        <w:rPr>
          <w:rFonts w:asciiTheme="minorHAnsi" w:hAnsiTheme="minorHAnsi" w:cstheme="minorBidi"/>
          <w:b/>
          <w:color w:val="auto"/>
          <w:sz w:val="22"/>
          <w:szCs w:val="22"/>
        </w:rPr>
        <w:t>(R</w:t>
      </w:r>
      <w:r w:rsidR="00E46B37">
        <w:rPr>
          <w:rFonts w:asciiTheme="minorHAnsi" w:hAnsiTheme="minorHAnsi" w:cstheme="minorBidi"/>
          <w:b/>
          <w:color w:val="auto"/>
          <w:sz w:val="22"/>
          <w:szCs w:val="22"/>
        </w:rPr>
        <w:t>B</w:t>
      </w:r>
      <w:r w:rsidR="00767EB3" w:rsidRPr="003C44C1">
        <w:rPr>
          <w:rFonts w:asciiTheme="minorHAnsi" w:hAnsiTheme="minorHAnsi" w:cstheme="minorBidi"/>
          <w:b/>
          <w:color w:val="auto"/>
          <w:sz w:val="22"/>
          <w:szCs w:val="22"/>
        </w:rPr>
        <w:t>)</w:t>
      </w:r>
      <w:r w:rsidR="00767EB3" w:rsidRPr="003C44C1">
        <w:rPr>
          <w:rFonts w:asciiTheme="minorHAnsi" w:hAnsiTheme="minorHAnsi" w:cstheme="minorBidi"/>
          <w:color w:val="auto"/>
          <w:sz w:val="22"/>
          <w:szCs w:val="22"/>
        </w:rPr>
        <w:t xml:space="preserve"> habiendo obtenido una calificación total de </w:t>
      </w:r>
      <w:r w:rsidR="00053E57">
        <w:rPr>
          <w:rFonts w:asciiTheme="minorHAnsi" w:hAnsiTheme="minorHAnsi" w:cstheme="minorBidi"/>
          <w:color w:val="auto"/>
          <w:sz w:val="22"/>
          <w:szCs w:val="22"/>
        </w:rPr>
        <w:t xml:space="preserve">ponderada de </w:t>
      </w:r>
      <w:r w:rsidR="00E46B37" w:rsidRPr="00E46B37">
        <w:rPr>
          <w:rFonts w:asciiTheme="minorHAnsi" w:hAnsiTheme="minorHAnsi" w:cstheme="minorBidi"/>
          <w:b/>
          <w:color w:val="auto"/>
          <w:sz w:val="22"/>
          <w:szCs w:val="22"/>
        </w:rPr>
        <w:t>98.</w:t>
      </w:r>
      <w:r w:rsidR="00053E57">
        <w:rPr>
          <w:rFonts w:asciiTheme="minorHAnsi" w:hAnsiTheme="minorHAnsi" w:cstheme="minorBidi"/>
          <w:b/>
          <w:color w:val="auto"/>
          <w:sz w:val="22"/>
          <w:szCs w:val="22"/>
        </w:rPr>
        <w:t>95</w:t>
      </w:r>
      <w:r w:rsidR="00767EB3" w:rsidRPr="00E46B37">
        <w:rPr>
          <w:rFonts w:asciiTheme="minorHAnsi" w:hAnsiTheme="minorHAnsi" w:cstheme="minorBidi"/>
          <w:b/>
          <w:color w:val="auto"/>
          <w:sz w:val="22"/>
          <w:szCs w:val="22"/>
        </w:rPr>
        <w:t>%</w:t>
      </w:r>
      <w:r w:rsidR="00767EB3" w:rsidRPr="003C44C1">
        <w:rPr>
          <w:rFonts w:asciiTheme="minorHAnsi" w:hAnsiTheme="minorHAnsi" w:cstheme="minorBidi"/>
          <w:color w:val="auto"/>
          <w:sz w:val="22"/>
          <w:szCs w:val="22"/>
        </w:rPr>
        <w:t xml:space="preserve"> como se detalla en </w:t>
      </w:r>
      <w:r w:rsidR="00896DE1">
        <w:rPr>
          <w:rFonts w:asciiTheme="minorHAnsi" w:hAnsiTheme="minorHAnsi" w:cstheme="minorBidi"/>
          <w:color w:val="auto"/>
          <w:sz w:val="22"/>
          <w:szCs w:val="22"/>
        </w:rPr>
        <w:t xml:space="preserve">el </w:t>
      </w:r>
      <w:r w:rsidR="00896DE1" w:rsidRPr="00915AF1">
        <w:rPr>
          <w:rFonts w:asciiTheme="minorHAnsi" w:hAnsiTheme="minorHAnsi" w:cstheme="minorBidi"/>
          <w:color w:val="auto"/>
          <w:sz w:val="22"/>
          <w:szCs w:val="22"/>
        </w:rPr>
        <w:t xml:space="preserve">punto </w:t>
      </w:r>
      <w:r w:rsidR="00896DE1" w:rsidRPr="00915AF1">
        <w:rPr>
          <w:rFonts w:asciiTheme="majorHAnsi" w:hAnsiTheme="majorHAnsi" w:cstheme="minorBidi"/>
          <w:b/>
          <w:color w:val="auto"/>
          <w:sz w:val="22"/>
          <w:szCs w:val="22"/>
        </w:rPr>
        <w:t>4. RESUMEN DE LA MATRIZ DE RESULTADOS.</w:t>
      </w:r>
    </w:p>
    <w:p w:rsidR="009F15C8" w:rsidRPr="003C44C1" w:rsidRDefault="009F15C8" w:rsidP="003C44C1">
      <w:pPr>
        <w:pStyle w:val="Default"/>
        <w:spacing w:line="276" w:lineRule="auto"/>
        <w:jc w:val="both"/>
        <w:rPr>
          <w:rFonts w:asciiTheme="minorHAnsi" w:hAnsiTheme="minorHAnsi" w:cstheme="minorBidi"/>
          <w:color w:val="auto"/>
          <w:sz w:val="22"/>
          <w:szCs w:val="22"/>
        </w:rPr>
      </w:pPr>
    </w:p>
    <w:p w:rsidR="00E46B37" w:rsidRDefault="00832B3F" w:rsidP="003C44C1">
      <w:pPr>
        <w:autoSpaceDE w:val="0"/>
        <w:autoSpaceDN w:val="0"/>
        <w:adjustRightInd w:val="0"/>
        <w:spacing w:after="0"/>
        <w:jc w:val="both"/>
      </w:pPr>
      <w:r w:rsidRPr="003C44C1">
        <w:t xml:space="preserve">Lo expresado permite establecer que la entidad deberá desarrollar acciones </w:t>
      </w:r>
      <w:r w:rsidR="00E46B37" w:rsidRPr="003C44C1">
        <w:t xml:space="preserve">de menor importancia, pero que constituyen sugerencias para una administración eficiente, eficaz y transparente de los recursos del Programa </w:t>
      </w:r>
      <w:r w:rsidR="00E46B37">
        <w:t>que se va a ejecutar.</w:t>
      </w:r>
    </w:p>
    <w:p w:rsidR="000E65BE" w:rsidRPr="003C44C1" w:rsidRDefault="000E65BE" w:rsidP="003C44C1">
      <w:pPr>
        <w:autoSpaceDE w:val="0"/>
        <w:autoSpaceDN w:val="0"/>
        <w:adjustRightInd w:val="0"/>
        <w:spacing w:after="0"/>
        <w:jc w:val="both"/>
      </w:pPr>
    </w:p>
    <w:p w:rsidR="00832B3F" w:rsidRPr="00BD43C2" w:rsidRDefault="000E65BE" w:rsidP="00D66F4A">
      <w:pPr>
        <w:pStyle w:val="ListParagraph"/>
        <w:numPr>
          <w:ilvl w:val="1"/>
          <w:numId w:val="4"/>
        </w:numPr>
        <w:autoSpaceDE w:val="0"/>
        <w:autoSpaceDN w:val="0"/>
        <w:adjustRightInd w:val="0"/>
        <w:spacing w:after="0"/>
        <w:jc w:val="both"/>
        <w:outlineLvl w:val="1"/>
        <w:rPr>
          <w:rFonts w:asciiTheme="majorHAnsi" w:hAnsiTheme="majorHAnsi" w:cs="Times New Roman"/>
          <w:b/>
        </w:rPr>
      </w:pPr>
      <w:bookmarkStart w:id="10" w:name="_Toc459131273"/>
      <w:r w:rsidRPr="00BD43C2">
        <w:rPr>
          <w:rFonts w:asciiTheme="majorHAnsi" w:hAnsiTheme="majorHAnsi" w:cs="Times New Roman"/>
          <w:b/>
        </w:rPr>
        <w:t>Capacidad de P</w:t>
      </w:r>
      <w:r w:rsidR="005F0D17">
        <w:rPr>
          <w:rFonts w:asciiTheme="majorHAnsi" w:hAnsiTheme="majorHAnsi" w:cs="Times New Roman"/>
          <w:b/>
        </w:rPr>
        <w:t>rograma</w:t>
      </w:r>
      <w:r w:rsidRPr="00BD43C2">
        <w:rPr>
          <w:rFonts w:asciiTheme="majorHAnsi" w:hAnsiTheme="majorHAnsi" w:cs="Times New Roman"/>
          <w:b/>
        </w:rPr>
        <w:t>ción y Organización</w:t>
      </w:r>
      <w:bookmarkEnd w:id="10"/>
    </w:p>
    <w:p w:rsidR="002825DF" w:rsidRPr="003C44C1" w:rsidRDefault="002825DF" w:rsidP="003C44C1">
      <w:pPr>
        <w:autoSpaceDE w:val="0"/>
        <w:autoSpaceDN w:val="0"/>
        <w:adjustRightInd w:val="0"/>
        <w:spacing w:after="0"/>
        <w:jc w:val="both"/>
        <w:rPr>
          <w:rFonts w:asciiTheme="majorHAnsi" w:hAnsiTheme="majorHAnsi" w:cs="Times New Roman"/>
          <w:b/>
        </w:rPr>
      </w:pPr>
    </w:p>
    <w:p w:rsidR="009E37C5" w:rsidRDefault="009E37C5" w:rsidP="003C44C1">
      <w:pPr>
        <w:autoSpaceDE w:val="0"/>
        <w:autoSpaceDN w:val="0"/>
        <w:adjustRightInd w:val="0"/>
        <w:spacing w:after="0"/>
        <w:jc w:val="both"/>
      </w:pPr>
      <w:r>
        <w:rPr>
          <w:b/>
        </w:rPr>
        <w:t xml:space="preserve">Seguir </w:t>
      </w:r>
      <w:r w:rsidR="00FF4ECA">
        <w:rPr>
          <w:b/>
        </w:rPr>
        <w:t>f</w:t>
      </w:r>
      <w:r>
        <w:rPr>
          <w:b/>
        </w:rPr>
        <w:t>ortaleciendo el Sistema de Inversiones (SIM)</w:t>
      </w:r>
      <w:r w:rsidR="00D86707" w:rsidRPr="003C44C1">
        <w:rPr>
          <w:b/>
        </w:rPr>
        <w:t>.</w:t>
      </w:r>
      <w:r w:rsidR="00A569A2" w:rsidRPr="003C44C1">
        <w:t xml:space="preserve"> </w:t>
      </w:r>
      <w:r w:rsidR="00555DD2" w:rsidRPr="003C44C1">
        <w:t>El GA</w:t>
      </w:r>
      <w:r>
        <w:t>MLP ha realizado avances importantes en el proceso de planificación</w:t>
      </w:r>
      <w:r w:rsidR="000C0CE0">
        <w:t>,</w:t>
      </w:r>
      <w:r>
        <w:t xml:space="preserve"> seguimiento y monitoreo.</w:t>
      </w:r>
    </w:p>
    <w:p w:rsidR="005F0D17" w:rsidRDefault="005F0D17" w:rsidP="003C44C1">
      <w:pPr>
        <w:autoSpaceDE w:val="0"/>
        <w:autoSpaceDN w:val="0"/>
        <w:adjustRightInd w:val="0"/>
        <w:spacing w:after="0"/>
        <w:jc w:val="both"/>
      </w:pPr>
    </w:p>
    <w:p w:rsidR="00236A5F" w:rsidRDefault="00236A5F" w:rsidP="003C44C1">
      <w:pPr>
        <w:autoSpaceDE w:val="0"/>
        <w:autoSpaceDN w:val="0"/>
        <w:adjustRightInd w:val="0"/>
        <w:spacing w:after="0"/>
        <w:jc w:val="both"/>
      </w:pPr>
      <w:r>
        <w:t>Como un mecanismo complementario a</w:t>
      </w:r>
      <w:r w:rsidR="000C0CE0">
        <w:t xml:space="preserve">l proceso de </w:t>
      </w:r>
      <w:r>
        <w:t>planificación de corto y mediano plazo</w:t>
      </w:r>
      <w:r w:rsidR="000C0CE0">
        <w:t>,</w:t>
      </w:r>
      <w:r>
        <w:t xml:space="preserve"> que además permite hacer un monitoreo y evaluación de metas cuantitativas y cualitativas a través de reportes gerenciales en los ámbitos administrativo, físico y financiero, el GAMLP ha desarrollado el Sistema de Inversiones (SIM) que a través de “Fichas Perfil”</w:t>
      </w:r>
      <w:r w:rsidR="005F0D17">
        <w:t xml:space="preserve"> </w:t>
      </w:r>
      <w:r w:rsidR="005F0D17" w:rsidRPr="00FF4ECA">
        <w:t>por actividad</w:t>
      </w:r>
      <w:r>
        <w:t xml:space="preserve"> registra datos, del POA,</w:t>
      </w:r>
      <w:r w:rsidR="005F0D17">
        <w:t xml:space="preserve"> </w:t>
      </w:r>
      <w:r>
        <w:t>presupuest</w:t>
      </w:r>
      <w:r w:rsidR="000C0CE0">
        <w:t>arios</w:t>
      </w:r>
      <w:r>
        <w:t xml:space="preserve">, </w:t>
      </w:r>
      <w:r w:rsidR="005F0D17">
        <w:t xml:space="preserve">administrativos, </w:t>
      </w:r>
      <w:r>
        <w:t xml:space="preserve">procesos de contratación, administración de contratos y pago </w:t>
      </w:r>
      <w:r w:rsidR="000C0CE0">
        <w:t>a proveedores</w:t>
      </w:r>
      <w:r>
        <w:t>.</w:t>
      </w:r>
    </w:p>
    <w:p w:rsidR="00236A5F" w:rsidRDefault="00236A5F" w:rsidP="003C44C1">
      <w:pPr>
        <w:autoSpaceDE w:val="0"/>
        <w:autoSpaceDN w:val="0"/>
        <w:adjustRightInd w:val="0"/>
        <w:spacing w:after="0"/>
        <w:jc w:val="both"/>
      </w:pPr>
    </w:p>
    <w:p w:rsidR="005F0D17" w:rsidRDefault="005F0D17" w:rsidP="003C44C1">
      <w:pPr>
        <w:autoSpaceDE w:val="0"/>
        <w:autoSpaceDN w:val="0"/>
        <w:adjustRightInd w:val="0"/>
        <w:spacing w:after="0"/>
        <w:jc w:val="both"/>
      </w:pPr>
      <w:r>
        <w:t xml:space="preserve">La creación de Fichas Perfil en el SIM se habilita tres meses antes del inicio de </w:t>
      </w:r>
      <w:r w:rsidR="00053E57">
        <w:t>un nuevo ejercicio fiscal</w:t>
      </w:r>
      <w:r w:rsidR="000B28D2">
        <w:t>,</w:t>
      </w:r>
      <w:r>
        <w:t xml:space="preserve"> por lo cual, es recomendable que esta información sea registrada en este periodo para poder iniciar e</w:t>
      </w:r>
      <w:r w:rsidR="000C0CE0">
        <w:t xml:space="preserve">l ejercicio fiscal sin </w:t>
      </w:r>
      <w:r w:rsidR="00CA24B9">
        <w:t xml:space="preserve">la </w:t>
      </w:r>
      <w:r w:rsidR="000C0CE0">
        <w:t>demora</w:t>
      </w:r>
      <w:r w:rsidR="00CA24B9">
        <w:t xml:space="preserve"> que podría representar su inscripción una vez iniciada la gestión.</w:t>
      </w:r>
    </w:p>
    <w:p w:rsidR="005F0D17" w:rsidRDefault="005F0D17" w:rsidP="003C44C1">
      <w:pPr>
        <w:autoSpaceDE w:val="0"/>
        <w:autoSpaceDN w:val="0"/>
        <w:adjustRightInd w:val="0"/>
        <w:spacing w:after="0"/>
        <w:jc w:val="both"/>
      </w:pPr>
    </w:p>
    <w:p w:rsidR="000B28D2" w:rsidRDefault="00020CF3" w:rsidP="003C44C1">
      <w:pPr>
        <w:autoSpaceDE w:val="0"/>
        <w:autoSpaceDN w:val="0"/>
        <w:adjustRightInd w:val="0"/>
        <w:spacing w:after="0"/>
        <w:jc w:val="both"/>
      </w:pPr>
      <w:r>
        <w:rPr>
          <w:rFonts w:cs="Times New Roman"/>
          <w:b/>
        </w:rPr>
        <w:t xml:space="preserve">Definir un manual de organización y funciones para el Programa de Drenaje Pluvial. </w:t>
      </w:r>
      <w:r w:rsidR="000B58CD">
        <w:t xml:space="preserve">El </w:t>
      </w:r>
      <w:r w:rsidR="000B28D2">
        <w:t xml:space="preserve">Manual de Organización y Funciones (MOF) aprobado </w:t>
      </w:r>
      <w:r w:rsidR="000B58CD">
        <w:t xml:space="preserve">anualmente </w:t>
      </w:r>
      <w:r w:rsidR="000B28D2">
        <w:t xml:space="preserve">conjuntamente el POA </w:t>
      </w:r>
      <w:r w:rsidR="000B58CD">
        <w:t>por Decreto Municipal,</w:t>
      </w:r>
      <w:r w:rsidR="000B28D2">
        <w:t xml:space="preserve"> incorpora la estructura organizacional de la entidad hasta el nivel de Unidades en la</w:t>
      </w:r>
      <w:r w:rsidR="000B58CD">
        <w:t>s</w:t>
      </w:r>
      <w:r w:rsidR="000B28D2">
        <w:t xml:space="preserve"> que se puede identificar los niveles Directivo, Ejecutivo, Operativo y Desconcentrado. La organización interna a nivel de unidades, de acuerdo a lineamientos establecidos, queda bajo potestad de estas en función a la dinámica de su funcionamiento</w:t>
      </w:r>
      <w:r w:rsidR="000B58CD">
        <w:t>.</w:t>
      </w:r>
    </w:p>
    <w:p w:rsidR="000B58CD" w:rsidRDefault="000B58CD" w:rsidP="003C44C1">
      <w:pPr>
        <w:autoSpaceDE w:val="0"/>
        <w:autoSpaceDN w:val="0"/>
        <w:adjustRightInd w:val="0"/>
        <w:spacing w:after="0"/>
        <w:jc w:val="both"/>
      </w:pPr>
    </w:p>
    <w:p w:rsidR="000B58CD" w:rsidRDefault="000B58CD" w:rsidP="000B58CD">
      <w:pPr>
        <w:pStyle w:val="Default"/>
        <w:spacing w:line="276" w:lineRule="auto"/>
        <w:jc w:val="both"/>
        <w:rPr>
          <w:rFonts w:asciiTheme="minorHAnsi" w:hAnsiTheme="minorHAnsi"/>
          <w:color w:val="auto"/>
          <w:sz w:val="22"/>
          <w:szCs w:val="22"/>
        </w:rPr>
      </w:pPr>
      <w:r w:rsidRPr="00577AC5">
        <w:rPr>
          <w:rFonts w:asciiTheme="minorHAnsi" w:hAnsiTheme="minorHAnsi" w:cstheme="minorBidi"/>
          <w:color w:val="auto"/>
          <w:sz w:val="22"/>
          <w:szCs w:val="22"/>
        </w:rPr>
        <w:t xml:space="preserve">La estructura organizacional básica del Programa de Drenaje Pluvial está establecida por el Reglamento Operativo del Programa (ROP) y describe las funciones del personal involucrado en </w:t>
      </w:r>
      <w:r w:rsidRPr="00577AC5">
        <w:rPr>
          <w:rFonts w:asciiTheme="minorHAnsi" w:hAnsiTheme="minorHAnsi" w:cstheme="minorBidi"/>
          <w:color w:val="auto"/>
          <w:sz w:val="22"/>
          <w:szCs w:val="22"/>
        </w:rPr>
        <w:lastRenderedPageBreak/>
        <w:t>el Programa; así como las funciones de coordinación estratégica de la Secretaría Municipal de Gestión integral de Riesgos</w:t>
      </w:r>
      <w:r>
        <w:rPr>
          <w:rFonts w:asciiTheme="minorHAnsi" w:hAnsiTheme="minorHAnsi"/>
          <w:color w:val="auto"/>
          <w:sz w:val="22"/>
          <w:szCs w:val="22"/>
        </w:rPr>
        <w:t>.</w:t>
      </w:r>
    </w:p>
    <w:p w:rsidR="00DB743D" w:rsidRDefault="00DB743D" w:rsidP="000B58CD">
      <w:pPr>
        <w:pStyle w:val="Default"/>
        <w:spacing w:line="276" w:lineRule="auto"/>
        <w:jc w:val="both"/>
        <w:rPr>
          <w:rFonts w:asciiTheme="minorHAnsi" w:hAnsiTheme="minorHAnsi"/>
          <w:color w:val="auto"/>
          <w:sz w:val="22"/>
          <w:szCs w:val="22"/>
        </w:rPr>
      </w:pPr>
    </w:p>
    <w:p w:rsidR="000B58CD" w:rsidRDefault="000B58CD" w:rsidP="000B58CD">
      <w:pPr>
        <w:autoSpaceDE w:val="0"/>
        <w:autoSpaceDN w:val="0"/>
        <w:adjustRightInd w:val="0"/>
        <w:spacing w:after="0"/>
        <w:jc w:val="both"/>
      </w:pPr>
      <w:r>
        <w:t>E</w:t>
      </w:r>
      <w:r w:rsidRPr="003C44C1">
        <w:t>s recomenda</w:t>
      </w:r>
      <w:r>
        <w:t>ble que como complemento al ROP se desarrolle un man</w:t>
      </w:r>
      <w:r w:rsidR="000F04F9">
        <w:t xml:space="preserve">ual de organización y funciones para la Unidad Ejecutora, </w:t>
      </w:r>
      <w:r>
        <w:t xml:space="preserve">que defina </w:t>
      </w:r>
      <w:r w:rsidRPr="003D441C">
        <w:t xml:space="preserve">la estructura organizacional, las relaciones inter e </w:t>
      </w:r>
      <w:proofErr w:type="spellStart"/>
      <w:r w:rsidRPr="003D441C">
        <w:t>intra</w:t>
      </w:r>
      <w:proofErr w:type="spellEnd"/>
      <w:r w:rsidRPr="003D441C">
        <w:t xml:space="preserve"> institucionales</w:t>
      </w:r>
      <w:r>
        <w:t xml:space="preserve">, las </w:t>
      </w:r>
      <w:r w:rsidRPr="003D441C">
        <w:t>funciones y atribuciones</w:t>
      </w:r>
      <w:r>
        <w:t xml:space="preserve"> del personal,</w:t>
      </w:r>
      <w:r w:rsidRPr="003D441C">
        <w:t xml:space="preserve"> </w:t>
      </w:r>
      <w:r>
        <w:t>la dependencia y el ejercicio de autoridad y responsabilidad.</w:t>
      </w:r>
    </w:p>
    <w:p w:rsidR="000B58CD" w:rsidRDefault="000B58CD" w:rsidP="000B58CD">
      <w:pPr>
        <w:autoSpaceDE w:val="0"/>
        <w:autoSpaceDN w:val="0"/>
        <w:adjustRightInd w:val="0"/>
        <w:spacing w:after="0"/>
        <w:jc w:val="both"/>
        <w:rPr>
          <w:rFonts w:cs="Times New Roman"/>
        </w:rPr>
      </w:pPr>
    </w:p>
    <w:p w:rsidR="00DD32AC" w:rsidRPr="003C44C1" w:rsidRDefault="00DD32AC" w:rsidP="00D66F4A">
      <w:pPr>
        <w:pStyle w:val="Default"/>
        <w:numPr>
          <w:ilvl w:val="1"/>
          <w:numId w:val="4"/>
        </w:numPr>
        <w:spacing w:line="276" w:lineRule="auto"/>
        <w:jc w:val="both"/>
        <w:outlineLvl w:val="1"/>
        <w:rPr>
          <w:rFonts w:asciiTheme="majorHAnsi" w:hAnsiTheme="majorHAnsi" w:cstheme="minorBidi"/>
          <w:b/>
          <w:color w:val="auto"/>
          <w:sz w:val="22"/>
          <w:szCs w:val="22"/>
        </w:rPr>
      </w:pPr>
      <w:bookmarkStart w:id="11" w:name="_Toc459131274"/>
      <w:r w:rsidRPr="003C44C1">
        <w:rPr>
          <w:rFonts w:asciiTheme="majorHAnsi" w:hAnsiTheme="majorHAnsi" w:cstheme="minorBidi"/>
          <w:b/>
          <w:color w:val="auto"/>
          <w:sz w:val="22"/>
          <w:szCs w:val="22"/>
        </w:rPr>
        <w:t>Capacidad de Ejecución</w:t>
      </w:r>
      <w:bookmarkEnd w:id="11"/>
    </w:p>
    <w:p w:rsidR="003B0852" w:rsidRDefault="003B0852" w:rsidP="003C44C1">
      <w:pPr>
        <w:pStyle w:val="Default"/>
        <w:spacing w:line="276" w:lineRule="auto"/>
        <w:jc w:val="both"/>
        <w:rPr>
          <w:rFonts w:asciiTheme="minorHAnsi" w:hAnsiTheme="minorHAnsi" w:cstheme="minorBidi"/>
          <w:b/>
          <w:color w:val="auto"/>
          <w:sz w:val="22"/>
          <w:szCs w:val="22"/>
        </w:rPr>
      </w:pPr>
    </w:p>
    <w:p w:rsidR="00EC2BDF" w:rsidRDefault="001318B9"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Implementar </w:t>
      </w:r>
      <w:r w:rsidR="00020CF3">
        <w:rPr>
          <w:rFonts w:asciiTheme="minorHAnsi" w:hAnsiTheme="minorHAnsi" w:cstheme="minorBidi"/>
          <w:b/>
          <w:color w:val="auto"/>
          <w:sz w:val="22"/>
          <w:szCs w:val="22"/>
        </w:rPr>
        <w:t xml:space="preserve">un mecanismo para </w:t>
      </w:r>
      <w:r w:rsidR="00112B5C">
        <w:rPr>
          <w:rFonts w:asciiTheme="minorHAnsi" w:hAnsiTheme="minorHAnsi" w:cstheme="minorBidi"/>
          <w:b/>
          <w:color w:val="auto"/>
          <w:sz w:val="22"/>
          <w:szCs w:val="22"/>
        </w:rPr>
        <w:t>contratos plurianuales y periodos de descanso</w:t>
      </w:r>
      <w:r w:rsidR="000F04F9">
        <w:rPr>
          <w:rFonts w:asciiTheme="minorHAnsi" w:hAnsiTheme="minorHAnsi" w:cstheme="minorBidi"/>
          <w:b/>
          <w:color w:val="auto"/>
          <w:sz w:val="22"/>
          <w:szCs w:val="22"/>
        </w:rPr>
        <w:t xml:space="preserve"> para el personal eventual y consultores de línea</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w:t>
      </w:r>
      <w:r w:rsidR="00803DFA" w:rsidRPr="003C44C1">
        <w:rPr>
          <w:rFonts w:asciiTheme="minorHAnsi" w:hAnsiTheme="minorHAnsi" w:cstheme="minorBidi"/>
          <w:color w:val="auto"/>
          <w:sz w:val="22"/>
          <w:szCs w:val="22"/>
        </w:rPr>
        <w:t xml:space="preserve">La Unidad </w:t>
      </w:r>
      <w:r w:rsidR="00EC2BDF">
        <w:rPr>
          <w:rFonts w:asciiTheme="minorHAnsi" w:hAnsiTheme="minorHAnsi" w:cstheme="minorBidi"/>
          <w:color w:val="auto"/>
          <w:sz w:val="22"/>
          <w:szCs w:val="22"/>
        </w:rPr>
        <w:t>Ejecutora del Programa de Drenaje Pluvial, por la temporalidad de su existencia, está compuesta por personal Eventual y Consultores Individuales de Línea contratados por periodos anuales.</w:t>
      </w:r>
    </w:p>
    <w:p w:rsidR="00EC2BDF" w:rsidRDefault="00EC2BDF" w:rsidP="003C44C1">
      <w:pPr>
        <w:pStyle w:val="Default"/>
        <w:spacing w:line="276" w:lineRule="auto"/>
        <w:jc w:val="both"/>
        <w:rPr>
          <w:rFonts w:asciiTheme="minorHAnsi" w:hAnsiTheme="minorHAnsi" w:cstheme="minorBidi"/>
          <w:color w:val="auto"/>
          <w:sz w:val="22"/>
          <w:szCs w:val="22"/>
        </w:rPr>
      </w:pPr>
    </w:p>
    <w:p w:rsidR="00E87511" w:rsidRDefault="00EC2BDF"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Considerando que el Programa de Drenaje Pluvial </w:t>
      </w:r>
      <w:r w:rsidR="00112B5C">
        <w:rPr>
          <w:rFonts w:asciiTheme="minorHAnsi" w:hAnsiTheme="minorHAnsi" w:cstheme="minorBidi"/>
          <w:color w:val="auto"/>
          <w:sz w:val="22"/>
          <w:szCs w:val="22"/>
        </w:rPr>
        <w:t xml:space="preserve">en su nueva fase </w:t>
      </w:r>
      <w:r>
        <w:rPr>
          <w:rFonts w:asciiTheme="minorHAnsi" w:hAnsiTheme="minorHAnsi" w:cstheme="minorBidi"/>
          <w:color w:val="auto"/>
          <w:sz w:val="22"/>
          <w:szCs w:val="22"/>
        </w:rPr>
        <w:t xml:space="preserve">tiene una duración de más de una gestión, es recomendable establecer un mecanismo que </w:t>
      </w:r>
      <w:r w:rsidR="00112B5C">
        <w:rPr>
          <w:rFonts w:asciiTheme="minorHAnsi" w:hAnsiTheme="minorHAnsi" w:cstheme="minorBidi"/>
          <w:color w:val="auto"/>
          <w:sz w:val="22"/>
          <w:szCs w:val="22"/>
        </w:rPr>
        <w:t xml:space="preserve">permita </w:t>
      </w:r>
      <w:r w:rsidR="00E87511">
        <w:rPr>
          <w:rFonts w:asciiTheme="minorHAnsi" w:hAnsiTheme="minorHAnsi" w:cstheme="minorBidi"/>
          <w:color w:val="auto"/>
          <w:sz w:val="22"/>
          <w:szCs w:val="22"/>
        </w:rPr>
        <w:t>garantizar la continuidad de las actividades de la Unidad Ejecutora a través de la suscripción de contratos plurianuales con el personal clave.</w:t>
      </w:r>
    </w:p>
    <w:p w:rsidR="00112B5C" w:rsidRDefault="00E87511"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 </w:t>
      </w:r>
    </w:p>
    <w:p w:rsidR="00EC2BDF" w:rsidRDefault="00112B5C"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Asimismo en procura de fortalecer la eficiencia de lo</w:t>
      </w:r>
      <w:r w:rsidR="00EC2BDF">
        <w:rPr>
          <w:rFonts w:asciiTheme="minorHAnsi" w:hAnsiTheme="minorHAnsi" w:cstheme="minorBidi"/>
          <w:color w:val="auto"/>
          <w:sz w:val="22"/>
          <w:szCs w:val="22"/>
        </w:rPr>
        <w:t xml:space="preserve">s funcionarios </w:t>
      </w:r>
      <w:r>
        <w:rPr>
          <w:rFonts w:asciiTheme="minorHAnsi" w:hAnsiTheme="minorHAnsi" w:cstheme="minorBidi"/>
          <w:color w:val="auto"/>
          <w:sz w:val="22"/>
          <w:szCs w:val="22"/>
        </w:rPr>
        <w:t>de la Unidad Ejecutora que trabajen por más de una gestión</w:t>
      </w:r>
      <w:r w:rsidR="000F04F9">
        <w:rPr>
          <w:rFonts w:asciiTheme="minorHAnsi" w:hAnsiTheme="minorHAnsi" w:cstheme="minorBidi"/>
          <w:color w:val="auto"/>
          <w:sz w:val="22"/>
          <w:szCs w:val="22"/>
        </w:rPr>
        <w:t xml:space="preserve"> en el GAMLP</w:t>
      </w:r>
      <w:r>
        <w:rPr>
          <w:rFonts w:asciiTheme="minorHAnsi" w:hAnsiTheme="minorHAnsi" w:cstheme="minorBidi"/>
          <w:color w:val="auto"/>
          <w:sz w:val="22"/>
          <w:szCs w:val="22"/>
        </w:rPr>
        <w:t xml:space="preserve">, es recomendable </w:t>
      </w:r>
      <w:r w:rsidR="000F04F9">
        <w:rPr>
          <w:rFonts w:asciiTheme="minorHAnsi" w:hAnsiTheme="minorHAnsi" w:cstheme="minorBidi"/>
          <w:color w:val="auto"/>
          <w:sz w:val="22"/>
          <w:szCs w:val="22"/>
        </w:rPr>
        <w:t>que puedan acceder</w:t>
      </w:r>
      <w:r>
        <w:rPr>
          <w:rFonts w:asciiTheme="minorHAnsi" w:hAnsiTheme="minorHAnsi" w:cstheme="minorBidi"/>
          <w:color w:val="auto"/>
          <w:sz w:val="22"/>
          <w:szCs w:val="22"/>
        </w:rPr>
        <w:t xml:space="preserve"> a un periodo de tiempo de descanso.</w:t>
      </w:r>
    </w:p>
    <w:p w:rsidR="00BD43C2" w:rsidRPr="003C44C1" w:rsidRDefault="00BD43C2" w:rsidP="003C44C1">
      <w:pPr>
        <w:pStyle w:val="Default"/>
        <w:spacing w:line="276" w:lineRule="auto"/>
        <w:jc w:val="both"/>
        <w:rPr>
          <w:rFonts w:asciiTheme="minorHAnsi" w:hAnsiTheme="minorHAnsi"/>
          <w:color w:val="auto"/>
          <w:sz w:val="22"/>
          <w:szCs w:val="22"/>
        </w:rPr>
      </w:pPr>
    </w:p>
    <w:p w:rsidR="005D7599" w:rsidRDefault="007157F1" w:rsidP="005D7599">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 xml:space="preserve">Prescindir de la </w:t>
      </w:r>
      <w:r w:rsidR="009B7A03">
        <w:rPr>
          <w:rFonts w:asciiTheme="minorHAnsi" w:hAnsiTheme="minorHAnsi" w:cstheme="minorBidi"/>
          <w:b/>
          <w:color w:val="auto"/>
          <w:sz w:val="22"/>
          <w:szCs w:val="22"/>
        </w:rPr>
        <w:t>empresa c</w:t>
      </w:r>
      <w:r>
        <w:rPr>
          <w:rFonts w:asciiTheme="minorHAnsi" w:hAnsiTheme="minorHAnsi" w:cstheme="minorBidi"/>
          <w:b/>
          <w:color w:val="auto"/>
          <w:sz w:val="22"/>
          <w:szCs w:val="22"/>
        </w:rPr>
        <w:t xml:space="preserve">onsultora de </w:t>
      </w:r>
      <w:r w:rsidR="009B7A03">
        <w:rPr>
          <w:rFonts w:asciiTheme="minorHAnsi" w:hAnsiTheme="minorHAnsi" w:cstheme="minorBidi"/>
          <w:b/>
          <w:color w:val="auto"/>
          <w:sz w:val="22"/>
          <w:szCs w:val="22"/>
        </w:rPr>
        <w:t>a</w:t>
      </w:r>
      <w:r>
        <w:rPr>
          <w:rFonts w:asciiTheme="minorHAnsi" w:hAnsiTheme="minorHAnsi" w:cstheme="minorBidi"/>
          <w:b/>
          <w:color w:val="auto"/>
          <w:sz w:val="22"/>
          <w:szCs w:val="22"/>
        </w:rPr>
        <w:t xml:space="preserve">poyo a las </w:t>
      </w:r>
      <w:r w:rsidR="009B7A03">
        <w:rPr>
          <w:rFonts w:asciiTheme="minorHAnsi" w:hAnsiTheme="minorHAnsi" w:cstheme="minorBidi"/>
          <w:b/>
          <w:color w:val="auto"/>
          <w:sz w:val="22"/>
          <w:szCs w:val="22"/>
        </w:rPr>
        <w:t>a</w:t>
      </w:r>
      <w:r>
        <w:rPr>
          <w:rFonts w:asciiTheme="minorHAnsi" w:hAnsiTheme="minorHAnsi" w:cstheme="minorBidi"/>
          <w:b/>
          <w:color w:val="auto"/>
          <w:sz w:val="22"/>
          <w:szCs w:val="22"/>
        </w:rPr>
        <w:t xml:space="preserve">dquisiciones. </w:t>
      </w:r>
      <w:r w:rsidR="005D7599">
        <w:rPr>
          <w:rFonts w:asciiTheme="minorHAnsi" w:hAnsiTheme="minorHAnsi" w:cstheme="minorBidi"/>
          <w:color w:val="auto"/>
          <w:sz w:val="22"/>
          <w:szCs w:val="22"/>
        </w:rPr>
        <w:t>Durante la ejecución del contrato de préstamo N° 2440/BL-BO, la Unidad Ejecutora del Programa de Drenaje Pluvial en el GAMLP contó con el servicio de una empresa consultora de apoyo a las adquisiciones cuyas funciones se enmarcaban principalmente en lo siguiente:</w:t>
      </w:r>
    </w:p>
    <w:p w:rsidR="005D7599" w:rsidRDefault="005D7599" w:rsidP="005D7599">
      <w:pPr>
        <w:pStyle w:val="Default"/>
        <w:spacing w:line="276" w:lineRule="auto"/>
        <w:jc w:val="both"/>
        <w:rPr>
          <w:rFonts w:asciiTheme="minorHAnsi" w:hAnsiTheme="minorHAnsi" w:cstheme="minorBidi"/>
          <w:color w:val="auto"/>
          <w:sz w:val="22"/>
          <w:szCs w:val="22"/>
        </w:rPr>
      </w:pPr>
    </w:p>
    <w:p w:rsidR="005D7599" w:rsidRDefault="005D7599"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 xml:space="preserve">Apoyar </w:t>
      </w:r>
      <w:r>
        <w:rPr>
          <w:rFonts w:asciiTheme="minorHAnsi" w:eastAsiaTheme="minorHAnsi" w:hAnsiTheme="minorHAnsi" w:cs="Verdana"/>
          <w:sz w:val="22"/>
          <w:szCs w:val="22"/>
          <w:lang w:val="es-MX" w:eastAsia="en-US"/>
        </w:rPr>
        <w:t xml:space="preserve"> a la ejecución de los procesos de contratación</w:t>
      </w:r>
    </w:p>
    <w:p w:rsidR="005D7599" w:rsidRDefault="005D7599"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Pr>
          <w:rFonts w:asciiTheme="minorHAnsi" w:eastAsiaTheme="minorHAnsi" w:hAnsiTheme="minorHAnsi" w:cs="Verdana"/>
          <w:sz w:val="22"/>
          <w:szCs w:val="22"/>
          <w:lang w:val="es-MX" w:eastAsia="en-US"/>
        </w:rPr>
        <w:t>Aplicar estrictamente la normativa BID y el Reglamento Operativo en los procesos de contratación a ser ejecutados por el Programa.</w:t>
      </w:r>
    </w:p>
    <w:p w:rsidR="005D7599" w:rsidRDefault="005D7599"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Pr>
          <w:rFonts w:asciiTheme="minorHAnsi" w:eastAsiaTheme="minorHAnsi" w:hAnsiTheme="minorHAnsi" w:cs="Verdana"/>
          <w:sz w:val="22"/>
          <w:szCs w:val="22"/>
          <w:lang w:val="es-MX" w:eastAsia="en-US"/>
        </w:rPr>
        <w:t>Realizar todos los actos procedimentales de los procesos de contratación aplicando los plazos estimados para cada modalidad de contratación.</w:t>
      </w:r>
    </w:p>
    <w:p w:rsidR="005D7599" w:rsidRDefault="005D7599" w:rsidP="005D7599">
      <w:pPr>
        <w:pStyle w:val="Default"/>
        <w:spacing w:line="276" w:lineRule="auto"/>
        <w:jc w:val="both"/>
        <w:rPr>
          <w:rFonts w:asciiTheme="minorHAnsi" w:hAnsiTheme="minorHAnsi" w:cstheme="minorBidi"/>
          <w:color w:val="auto"/>
          <w:sz w:val="22"/>
          <w:szCs w:val="22"/>
        </w:rPr>
      </w:pPr>
    </w:p>
    <w:p w:rsidR="005D7599" w:rsidRDefault="005D7599" w:rsidP="005D7599">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Este mecanis</w:t>
      </w:r>
      <w:r w:rsidR="009A54D7">
        <w:rPr>
          <w:rFonts w:asciiTheme="minorHAnsi" w:hAnsiTheme="minorHAnsi"/>
          <w:color w:val="auto"/>
          <w:sz w:val="22"/>
          <w:szCs w:val="22"/>
        </w:rPr>
        <w:t xml:space="preserve">mo de ejecución, pese a los inconvenientes suscitados en la implementación del contrato con la empresa por los </w:t>
      </w:r>
      <w:r w:rsidR="00D40CF8">
        <w:rPr>
          <w:rFonts w:asciiTheme="minorHAnsi" w:hAnsiTheme="minorHAnsi"/>
          <w:color w:val="auto"/>
          <w:sz w:val="22"/>
          <w:szCs w:val="22"/>
        </w:rPr>
        <w:t>vacíos</w:t>
      </w:r>
      <w:r w:rsidR="009A54D7">
        <w:rPr>
          <w:rFonts w:asciiTheme="minorHAnsi" w:hAnsiTheme="minorHAnsi"/>
          <w:color w:val="auto"/>
          <w:sz w:val="22"/>
          <w:szCs w:val="22"/>
        </w:rPr>
        <w:t xml:space="preserve"> contractuales y </w:t>
      </w:r>
      <w:r w:rsidR="00D40CF8">
        <w:rPr>
          <w:rFonts w:asciiTheme="minorHAnsi" w:hAnsiTheme="minorHAnsi"/>
          <w:color w:val="auto"/>
          <w:sz w:val="22"/>
          <w:szCs w:val="22"/>
        </w:rPr>
        <w:t>desacuerdos con la  UEP</w:t>
      </w:r>
      <w:r w:rsidR="00736321">
        <w:rPr>
          <w:rFonts w:asciiTheme="minorHAnsi" w:hAnsiTheme="minorHAnsi"/>
          <w:color w:val="auto"/>
          <w:sz w:val="22"/>
          <w:szCs w:val="22"/>
        </w:rPr>
        <w:t xml:space="preserve"> en relación a las demoras para la suscripción de contratos</w:t>
      </w:r>
      <w:r w:rsidR="00D40CF8">
        <w:rPr>
          <w:rFonts w:asciiTheme="minorHAnsi" w:hAnsiTheme="minorHAnsi"/>
          <w:color w:val="auto"/>
          <w:sz w:val="22"/>
          <w:szCs w:val="22"/>
        </w:rPr>
        <w:t xml:space="preserve">, puede evaluarse como positivo puesto que </w:t>
      </w:r>
      <w:r w:rsidR="00736321">
        <w:rPr>
          <w:rFonts w:asciiTheme="minorHAnsi" w:hAnsiTheme="minorHAnsi"/>
          <w:color w:val="auto"/>
          <w:sz w:val="22"/>
          <w:szCs w:val="22"/>
        </w:rPr>
        <w:t xml:space="preserve">aportó al fortalecimiento de las capacidades de la UEP y </w:t>
      </w:r>
      <w:r>
        <w:rPr>
          <w:rFonts w:asciiTheme="minorHAnsi" w:hAnsiTheme="minorHAnsi"/>
          <w:color w:val="auto"/>
          <w:sz w:val="22"/>
          <w:szCs w:val="22"/>
        </w:rPr>
        <w:t>generó en los eventuales proponentes la percepción de transparencia, apertura y eficacia en los procesos de adquisiciones.</w:t>
      </w:r>
    </w:p>
    <w:p w:rsidR="005D7599" w:rsidRDefault="005D7599" w:rsidP="005D7599">
      <w:pPr>
        <w:pStyle w:val="Default"/>
        <w:spacing w:line="276" w:lineRule="auto"/>
        <w:jc w:val="both"/>
        <w:rPr>
          <w:rFonts w:asciiTheme="minorHAnsi" w:hAnsiTheme="minorHAnsi" w:cstheme="minorBidi"/>
          <w:color w:val="auto"/>
          <w:sz w:val="22"/>
          <w:szCs w:val="22"/>
        </w:rPr>
      </w:pPr>
    </w:p>
    <w:p w:rsidR="00736321" w:rsidRDefault="00D40CF8" w:rsidP="005D7599">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lastRenderedPageBreak/>
        <w:t xml:space="preserve">Considerando que la gestión </w:t>
      </w:r>
      <w:r w:rsidRPr="00D40CF8">
        <w:rPr>
          <w:rFonts w:asciiTheme="minorHAnsi" w:hAnsiTheme="minorHAnsi" w:cstheme="minorBidi"/>
          <w:color w:val="auto"/>
          <w:sz w:val="22"/>
          <w:szCs w:val="22"/>
        </w:rPr>
        <w:t xml:space="preserve">administrativa más ordenada y sostenida del programa se puso </w:t>
      </w:r>
      <w:r>
        <w:rPr>
          <w:rFonts w:asciiTheme="minorHAnsi" w:hAnsiTheme="minorHAnsi" w:cstheme="minorBidi"/>
          <w:color w:val="auto"/>
          <w:sz w:val="22"/>
          <w:szCs w:val="22"/>
        </w:rPr>
        <w:t xml:space="preserve">en marcha hacia fines del 2013 y el equipo de </w:t>
      </w:r>
      <w:r w:rsidR="00736321">
        <w:rPr>
          <w:rFonts w:asciiTheme="minorHAnsi" w:hAnsiTheme="minorHAnsi" w:cstheme="minorBidi"/>
          <w:color w:val="auto"/>
          <w:sz w:val="22"/>
          <w:szCs w:val="22"/>
        </w:rPr>
        <w:t xml:space="preserve">adquisiciones de la UEP </w:t>
      </w:r>
      <w:r>
        <w:rPr>
          <w:rFonts w:asciiTheme="minorHAnsi" w:hAnsiTheme="minorHAnsi" w:cstheme="minorBidi"/>
          <w:color w:val="auto"/>
          <w:sz w:val="22"/>
          <w:szCs w:val="22"/>
        </w:rPr>
        <w:t>se consolid</w:t>
      </w:r>
      <w:r w:rsidR="006F181B">
        <w:rPr>
          <w:rFonts w:asciiTheme="minorHAnsi" w:hAnsiTheme="minorHAnsi" w:cstheme="minorBidi"/>
          <w:color w:val="auto"/>
          <w:sz w:val="22"/>
          <w:szCs w:val="22"/>
        </w:rPr>
        <w:t>ó</w:t>
      </w:r>
      <w:r>
        <w:rPr>
          <w:rFonts w:asciiTheme="minorHAnsi" w:hAnsiTheme="minorHAnsi" w:cstheme="minorBidi"/>
          <w:color w:val="auto"/>
          <w:sz w:val="22"/>
          <w:szCs w:val="22"/>
        </w:rPr>
        <w:t xml:space="preserve"> con profesionales con experiencia y conocimiento suficiente en políticas y </w:t>
      </w:r>
      <w:r w:rsidR="00736321">
        <w:rPr>
          <w:rFonts w:asciiTheme="minorHAnsi" w:hAnsiTheme="minorHAnsi" w:cstheme="minorBidi"/>
          <w:color w:val="auto"/>
          <w:sz w:val="22"/>
          <w:szCs w:val="22"/>
        </w:rPr>
        <w:t>procedimientos del BID</w:t>
      </w:r>
      <w:r>
        <w:rPr>
          <w:rFonts w:asciiTheme="minorHAnsi" w:hAnsiTheme="minorHAnsi" w:cstheme="minorBidi"/>
          <w:color w:val="auto"/>
          <w:sz w:val="22"/>
          <w:szCs w:val="22"/>
        </w:rPr>
        <w:t>,  se recomien</w:t>
      </w:r>
      <w:r w:rsidR="00736321">
        <w:rPr>
          <w:rFonts w:asciiTheme="minorHAnsi" w:hAnsiTheme="minorHAnsi" w:cstheme="minorBidi"/>
          <w:color w:val="auto"/>
          <w:sz w:val="22"/>
          <w:szCs w:val="22"/>
        </w:rPr>
        <w:t>da prescindir de los servicios de una empresa de apoyo a las adquisiciones.</w:t>
      </w:r>
    </w:p>
    <w:p w:rsidR="00736321" w:rsidRDefault="00736321" w:rsidP="005D7599">
      <w:pPr>
        <w:pStyle w:val="Default"/>
        <w:spacing w:line="276" w:lineRule="auto"/>
        <w:jc w:val="both"/>
        <w:rPr>
          <w:rFonts w:asciiTheme="minorHAnsi" w:hAnsiTheme="minorHAnsi" w:cstheme="minorBidi"/>
          <w:color w:val="auto"/>
          <w:sz w:val="22"/>
          <w:szCs w:val="22"/>
        </w:rPr>
      </w:pPr>
    </w:p>
    <w:p w:rsidR="008651B3" w:rsidRDefault="00820951"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Sin embargo de lo expuesto</w:t>
      </w:r>
      <w:r w:rsidR="008651B3">
        <w:rPr>
          <w:rFonts w:asciiTheme="minorHAnsi" w:hAnsiTheme="minorHAnsi" w:cstheme="minorBidi"/>
          <w:color w:val="auto"/>
          <w:sz w:val="22"/>
          <w:szCs w:val="22"/>
        </w:rPr>
        <w:t xml:space="preserve">, en el afán de seguir fortaleciendo el equipo de trabajo del GAMLP será necesario </w:t>
      </w:r>
      <w:r w:rsidR="007E095E" w:rsidRPr="003C44C1">
        <w:rPr>
          <w:rFonts w:asciiTheme="minorHAnsi" w:hAnsiTheme="minorHAnsi" w:cstheme="minorBidi"/>
          <w:color w:val="auto"/>
          <w:sz w:val="22"/>
          <w:szCs w:val="22"/>
        </w:rPr>
        <w:t xml:space="preserve">estructurar procesos de capacitación </w:t>
      </w:r>
      <w:r w:rsidR="008651B3">
        <w:rPr>
          <w:rFonts w:asciiTheme="minorHAnsi" w:hAnsiTheme="minorHAnsi" w:cstheme="minorBidi"/>
          <w:color w:val="auto"/>
          <w:sz w:val="22"/>
          <w:szCs w:val="22"/>
        </w:rPr>
        <w:t>en Políticas de Adquisici</w:t>
      </w:r>
      <w:r w:rsidR="00837653">
        <w:rPr>
          <w:rFonts w:asciiTheme="minorHAnsi" w:hAnsiTheme="minorHAnsi" w:cstheme="minorBidi"/>
          <w:color w:val="auto"/>
          <w:sz w:val="22"/>
          <w:szCs w:val="22"/>
        </w:rPr>
        <w:t>ón</w:t>
      </w:r>
      <w:r w:rsidR="008651B3">
        <w:rPr>
          <w:rFonts w:asciiTheme="minorHAnsi" w:hAnsiTheme="minorHAnsi" w:cstheme="minorBidi"/>
          <w:color w:val="auto"/>
          <w:sz w:val="22"/>
          <w:szCs w:val="22"/>
        </w:rPr>
        <w:t xml:space="preserve"> del Banco para funcionarios de las unidades que interrelacionen con la Unidad Ejecutora durante la ejecución de la nueva operación</w:t>
      </w:r>
      <w:r w:rsidR="0021619A">
        <w:rPr>
          <w:rFonts w:asciiTheme="minorHAnsi" w:hAnsiTheme="minorHAnsi" w:cstheme="minorBidi"/>
          <w:color w:val="auto"/>
          <w:sz w:val="22"/>
          <w:szCs w:val="22"/>
        </w:rPr>
        <w:t>.</w:t>
      </w:r>
    </w:p>
    <w:p w:rsidR="0021619A" w:rsidRDefault="0021619A" w:rsidP="003C44C1">
      <w:pPr>
        <w:pStyle w:val="Default"/>
        <w:spacing w:line="276" w:lineRule="auto"/>
        <w:jc w:val="both"/>
        <w:rPr>
          <w:rFonts w:asciiTheme="minorHAnsi" w:hAnsiTheme="minorHAnsi" w:cstheme="minorBidi"/>
          <w:color w:val="auto"/>
          <w:sz w:val="22"/>
          <w:szCs w:val="22"/>
        </w:rPr>
      </w:pPr>
    </w:p>
    <w:p w:rsidR="0021619A" w:rsidRDefault="0021619A" w:rsidP="003C44C1">
      <w:pPr>
        <w:pStyle w:val="Default"/>
        <w:spacing w:line="276" w:lineRule="auto"/>
        <w:jc w:val="both"/>
        <w:rPr>
          <w:rFonts w:asciiTheme="minorHAnsi" w:hAnsiTheme="minorHAnsi" w:cstheme="minorBidi"/>
          <w:color w:val="auto"/>
          <w:sz w:val="22"/>
          <w:szCs w:val="22"/>
        </w:rPr>
      </w:pPr>
      <w:r w:rsidRPr="0021619A">
        <w:rPr>
          <w:rFonts w:asciiTheme="minorHAnsi" w:hAnsiTheme="minorHAnsi" w:cstheme="minorBidi"/>
          <w:b/>
          <w:color w:val="auto"/>
          <w:sz w:val="22"/>
          <w:szCs w:val="22"/>
        </w:rPr>
        <w:t>Establecer un mecanismo de coordinación</w:t>
      </w:r>
      <w:r>
        <w:rPr>
          <w:rFonts w:asciiTheme="minorHAnsi" w:hAnsiTheme="minorHAnsi" w:cstheme="minorBidi"/>
          <w:b/>
          <w:color w:val="auto"/>
          <w:sz w:val="22"/>
          <w:szCs w:val="22"/>
        </w:rPr>
        <w:t>,</w:t>
      </w:r>
      <w:r w:rsidRPr="0021619A">
        <w:rPr>
          <w:rFonts w:asciiTheme="minorHAnsi" w:hAnsiTheme="minorHAnsi" w:cstheme="minorBidi"/>
          <w:color w:val="auto"/>
          <w:sz w:val="22"/>
          <w:szCs w:val="22"/>
        </w:rPr>
        <w:t xml:space="preserve"> para que las </w:t>
      </w:r>
      <w:proofErr w:type="spellStart"/>
      <w:r w:rsidRPr="0021619A">
        <w:rPr>
          <w:rFonts w:asciiTheme="minorHAnsi" w:hAnsiTheme="minorHAnsi" w:cstheme="minorBidi"/>
          <w:color w:val="auto"/>
          <w:sz w:val="22"/>
          <w:szCs w:val="22"/>
        </w:rPr>
        <w:t>ETs</w:t>
      </w:r>
      <w:proofErr w:type="spellEnd"/>
      <w:r w:rsidRPr="0021619A">
        <w:rPr>
          <w:rFonts w:asciiTheme="minorHAnsi" w:hAnsiTheme="minorHAnsi" w:cstheme="minorBidi"/>
          <w:color w:val="auto"/>
          <w:sz w:val="22"/>
          <w:szCs w:val="22"/>
        </w:rPr>
        <w:t xml:space="preserve"> y TDRs que se elaboran con la participación de otras unidades del GAMLP estén disponibles de manera preliminar, de tal manera que no representen demoras en el inicio de los procesos de contratació</w:t>
      </w:r>
      <w:r>
        <w:rPr>
          <w:rFonts w:asciiTheme="minorHAnsi" w:hAnsiTheme="minorHAnsi" w:cstheme="minorBidi"/>
          <w:color w:val="auto"/>
          <w:sz w:val="22"/>
          <w:szCs w:val="22"/>
        </w:rPr>
        <w:t>n.</w:t>
      </w:r>
    </w:p>
    <w:p w:rsidR="00BD43C2" w:rsidRPr="003C44C1" w:rsidRDefault="00BD43C2" w:rsidP="003C44C1">
      <w:pPr>
        <w:pStyle w:val="Default"/>
        <w:spacing w:line="276" w:lineRule="auto"/>
        <w:jc w:val="both"/>
        <w:rPr>
          <w:rFonts w:asciiTheme="minorHAnsi" w:hAnsiTheme="minorHAnsi"/>
          <w:color w:val="auto"/>
          <w:sz w:val="22"/>
          <w:szCs w:val="22"/>
        </w:rPr>
      </w:pPr>
    </w:p>
    <w:p w:rsidR="00C2388F" w:rsidRPr="003C44C1" w:rsidRDefault="00820951" w:rsidP="003C44C1">
      <w:pPr>
        <w:pStyle w:val="Default"/>
        <w:spacing w:line="276" w:lineRule="auto"/>
        <w:jc w:val="both"/>
        <w:rPr>
          <w:rFonts w:asciiTheme="minorHAnsi" w:hAnsiTheme="minorHAnsi"/>
          <w:color w:val="auto"/>
          <w:sz w:val="22"/>
          <w:szCs w:val="22"/>
        </w:rPr>
      </w:pPr>
      <w:r>
        <w:rPr>
          <w:rFonts w:asciiTheme="minorHAnsi" w:hAnsiTheme="minorHAnsi"/>
          <w:b/>
          <w:color w:val="auto"/>
          <w:sz w:val="22"/>
          <w:szCs w:val="22"/>
        </w:rPr>
        <w:t>Seguir f</w:t>
      </w:r>
      <w:r w:rsidR="00F373A5" w:rsidRPr="003C44C1">
        <w:rPr>
          <w:rFonts w:asciiTheme="minorHAnsi" w:hAnsiTheme="minorHAnsi"/>
          <w:b/>
          <w:color w:val="auto"/>
          <w:sz w:val="22"/>
          <w:szCs w:val="22"/>
        </w:rPr>
        <w:t>ortalec</w:t>
      </w:r>
      <w:r>
        <w:rPr>
          <w:rFonts w:asciiTheme="minorHAnsi" w:hAnsiTheme="minorHAnsi"/>
          <w:b/>
          <w:color w:val="auto"/>
          <w:sz w:val="22"/>
          <w:szCs w:val="22"/>
        </w:rPr>
        <w:t xml:space="preserve">iendo </w:t>
      </w:r>
      <w:r w:rsidR="00F373A5" w:rsidRPr="003C44C1">
        <w:rPr>
          <w:rFonts w:asciiTheme="minorHAnsi" w:hAnsiTheme="minorHAnsi"/>
          <w:b/>
          <w:color w:val="auto"/>
          <w:sz w:val="22"/>
          <w:szCs w:val="22"/>
        </w:rPr>
        <w:t>la administración financiera</w:t>
      </w:r>
      <w:r>
        <w:rPr>
          <w:rFonts w:asciiTheme="minorHAnsi" w:hAnsiTheme="minorHAnsi"/>
          <w:b/>
          <w:color w:val="auto"/>
          <w:sz w:val="22"/>
          <w:szCs w:val="22"/>
        </w:rPr>
        <w:t xml:space="preserve"> del Programa</w:t>
      </w:r>
      <w:r w:rsidR="00F373A5" w:rsidRPr="003C44C1">
        <w:rPr>
          <w:rFonts w:asciiTheme="minorHAnsi" w:hAnsiTheme="minorHAnsi"/>
          <w:b/>
          <w:color w:val="auto"/>
          <w:sz w:val="22"/>
          <w:szCs w:val="22"/>
        </w:rPr>
        <w:t>.</w:t>
      </w:r>
      <w:r w:rsidR="00F373A5" w:rsidRPr="003C44C1">
        <w:rPr>
          <w:rFonts w:asciiTheme="minorHAnsi" w:hAnsiTheme="minorHAnsi"/>
          <w:color w:val="auto"/>
          <w:sz w:val="22"/>
          <w:szCs w:val="22"/>
        </w:rPr>
        <w:t xml:space="preserve"> </w:t>
      </w:r>
      <w:r w:rsidR="00C2388F" w:rsidRPr="003C44C1">
        <w:rPr>
          <w:rFonts w:asciiTheme="minorHAnsi" w:hAnsiTheme="minorHAnsi"/>
          <w:color w:val="auto"/>
          <w:sz w:val="22"/>
          <w:szCs w:val="22"/>
        </w:rPr>
        <w:t>La administración de los recursos financieros del GA</w:t>
      </w:r>
      <w:r>
        <w:rPr>
          <w:rFonts w:asciiTheme="minorHAnsi" w:hAnsiTheme="minorHAnsi"/>
          <w:color w:val="auto"/>
          <w:sz w:val="22"/>
          <w:szCs w:val="22"/>
        </w:rPr>
        <w:t>MLP</w:t>
      </w:r>
      <w:r w:rsidR="00C2388F" w:rsidRPr="003C44C1">
        <w:rPr>
          <w:rFonts w:asciiTheme="minorHAnsi" w:hAnsiTheme="minorHAnsi"/>
          <w:color w:val="auto"/>
          <w:sz w:val="22"/>
          <w:szCs w:val="22"/>
        </w:rPr>
        <w:t xml:space="preserve"> está centralizada en la Dirección de </w:t>
      </w:r>
      <w:r>
        <w:rPr>
          <w:rFonts w:asciiTheme="minorHAnsi" w:hAnsiTheme="minorHAnsi"/>
          <w:color w:val="auto"/>
          <w:sz w:val="22"/>
          <w:szCs w:val="22"/>
        </w:rPr>
        <w:t>Gestión Financiera dependiente de la Secretaría Municipal de Fi</w:t>
      </w:r>
      <w:r w:rsidR="00C2388F" w:rsidRPr="003C44C1">
        <w:rPr>
          <w:rFonts w:asciiTheme="minorHAnsi" w:hAnsiTheme="minorHAnsi"/>
          <w:color w:val="auto"/>
          <w:sz w:val="22"/>
          <w:szCs w:val="22"/>
        </w:rPr>
        <w:t>nanzas. Los registros de todas las operaciones resultantes de la gestión pública</w:t>
      </w:r>
      <w:r w:rsidR="00A842BD">
        <w:rPr>
          <w:rFonts w:asciiTheme="minorHAnsi" w:hAnsiTheme="minorHAnsi"/>
          <w:color w:val="auto"/>
          <w:sz w:val="22"/>
          <w:szCs w:val="22"/>
        </w:rPr>
        <w:t>,</w:t>
      </w:r>
      <w:r w:rsidR="00C2388F" w:rsidRPr="003C44C1">
        <w:rPr>
          <w:rFonts w:asciiTheme="minorHAnsi" w:hAnsiTheme="minorHAnsi"/>
          <w:color w:val="auto"/>
          <w:sz w:val="22"/>
          <w:szCs w:val="22"/>
        </w:rPr>
        <w:t xml:space="preserve"> son elaborados en el Sistema </w:t>
      </w:r>
      <w:r>
        <w:rPr>
          <w:rFonts w:asciiTheme="minorHAnsi" w:hAnsiTheme="minorHAnsi"/>
          <w:color w:val="auto"/>
          <w:sz w:val="22"/>
          <w:szCs w:val="22"/>
        </w:rPr>
        <w:t xml:space="preserve">Integrado de Gestión y Modernización Administrativa </w:t>
      </w:r>
      <w:r w:rsidR="00C2388F" w:rsidRPr="003C44C1">
        <w:rPr>
          <w:rFonts w:asciiTheme="minorHAnsi" w:hAnsiTheme="minorHAnsi"/>
          <w:color w:val="auto"/>
          <w:sz w:val="22"/>
          <w:szCs w:val="22"/>
        </w:rPr>
        <w:t>(SIG</w:t>
      </w:r>
      <w:r>
        <w:rPr>
          <w:rFonts w:asciiTheme="minorHAnsi" w:hAnsiTheme="minorHAnsi"/>
          <w:color w:val="auto"/>
          <w:sz w:val="22"/>
          <w:szCs w:val="22"/>
        </w:rPr>
        <w:t>MA</w:t>
      </w:r>
      <w:r w:rsidR="00C2388F" w:rsidRPr="003C44C1">
        <w:rPr>
          <w:rFonts w:asciiTheme="minorHAnsi" w:hAnsiTheme="minorHAnsi"/>
          <w:color w:val="auto"/>
          <w:sz w:val="22"/>
          <w:szCs w:val="22"/>
        </w:rPr>
        <w:t>) desarrollado y aprobado por el Ministerio de Economía y Finanzas públicas para su aplicación obligatoria en todas las entidades del sector público en Bolivia.</w:t>
      </w:r>
    </w:p>
    <w:p w:rsidR="00A842BD" w:rsidRDefault="00A842BD" w:rsidP="003C44C1">
      <w:pPr>
        <w:pStyle w:val="Default"/>
        <w:spacing w:line="276" w:lineRule="auto"/>
        <w:jc w:val="both"/>
        <w:rPr>
          <w:rFonts w:asciiTheme="minorHAnsi" w:hAnsiTheme="minorHAnsi"/>
          <w:color w:val="auto"/>
          <w:sz w:val="22"/>
          <w:szCs w:val="22"/>
        </w:rPr>
      </w:pPr>
    </w:p>
    <w:p w:rsidR="00820951" w:rsidRDefault="00820951"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La Unidad Ejecutora del Programa de Drenaje Pluvial, en el marco de sus funciones, como unidad desconcentrada es responsable de solicitar la inscripción de su presupuesto, ejecutar el mismo a través del SIGMA y solicitar los pagos respectivos a través de la Unidad de Tesorería del GAMLP.</w:t>
      </w:r>
    </w:p>
    <w:p w:rsidR="00820951" w:rsidRDefault="00820951" w:rsidP="003C44C1">
      <w:pPr>
        <w:pStyle w:val="Default"/>
        <w:spacing w:line="276" w:lineRule="auto"/>
        <w:jc w:val="both"/>
        <w:rPr>
          <w:rFonts w:asciiTheme="minorHAnsi" w:hAnsiTheme="minorHAnsi"/>
          <w:color w:val="auto"/>
          <w:sz w:val="22"/>
          <w:szCs w:val="22"/>
        </w:rPr>
      </w:pPr>
    </w:p>
    <w:p w:rsidR="00820951" w:rsidRDefault="00BB748D"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w:t>
      </w:r>
      <w:r w:rsidR="00820951">
        <w:rPr>
          <w:rFonts w:asciiTheme="minorHAnsi" w:hAnsiTheme="minorHAnsi"/>
          <w:color w:val="auto"/>
          <w:sz w:val="22"/>
          <w:szCs w:val="22"/>
        </w:rPr>
        <w:t>n el afán de seguir fortaleciendo la gestión financiera que desarrolla la Unidad Ejecutora, es recomendable que se tomen los recaudos necesarios para la inscripción oportuna del presupuesto</w:t>
      </w:r>
      <w:r>
        <w:rPr>
          <w:rFonts w:asciiTheme="minorHAnsi" w:hAnsiTheme="minorHAnsi"/>
          <w:color w:val="auto"/>
          <w:sz w:val="22"/>
          <w:szCs w:val="22"/>
        </w:rPr>
        <w:t xml:space="preserve"> del Programa con las apropiaciones correctas por rubros y partidas de gasto, que permitan el inicio de la ejecución de las actividades sin demoras.</w:t>
      </w:r>
    </w:p>
    <w:p w:rsidR="00BD43C2" w:rsidRPr="003C44C1" w:rsidRDefault="00BD43C2" w:rsidP="003C44C1">
      <w:pPr>
        <w:pStyle w:val="Default"/>
        <w:spacing w:line="276" w:lineRule="auto"/>
        <w:jc w:val="both"/>
        <w:rPr>
          <w:rFonts w:asciiTheme="minorHAnsi" w:hAnsiTheme="minorHAnsi"/>
          <w:color w:val="auto"/>
          <w:sz w:val="22"/>
          <w:szCs w:val="22"/>
        </w:rPr>
      </w:pPr>
    </w:p>
    <w:p w:rsidR="007E095E" w:rsidRDefault="00C2388F" w:rsidP="00D66F4A">
      <w:pPr>
        <w:pStyle w:val="Default"/>
        <w:numPr>
          <w:ilvl w:val="1"/>
          <w:numId w:val="4"/>
        </w:numPr>
        <w:spacing w:line="276" w:lineRule="auto"/>
        <w:jc w:val="both"/>
        <w:outlineLvl w:val="1"/>
        <w:rPr>
          <w:rFonts w:asciiTheme="majorHAnsi" w:hAnsiTheme="majorHAnsi" w:cstheme="minorBidi"/>
          <w:b/>
          <w:color w:val="auto"/>
          <w:sz w:val="22"/>
          <w:szCs w:val="22"/>
        </w:rPr>
      </w:pPr>
      <w:bookmarkStart w:id="12" w:name="_Toc459131275"/>
      <w:r w:rsidRPr="003C44C1">
        <w:rPr>
          <w:rFonts w:asciiTheme="majorHAnsi" w:hAnsiTheme="majorHAnsi" w:cstheme="minorBidi"/>
          <w:b/>
          <w:color w:val="auto"/>
          <w:sz w:val="22"/>
          <w:szCs w:val="22"/>
        </w:rPr>
        <w:t>Capacidad de Control</w:t>
      </w:r>
      <w:bookmarkEnd w:id="12"/>
    </w:p>
    <w:p w:rsidR="00BD43C2" w:rsidRPr="003C44C1" w:rsidRDefault="00BD43C2" w:rsidP="003C44C1">
      <w:pPr>
        <w:pStyle w:val="Default"/>
        <w:spacing w:line="276" w:lineRule="auto"/>
        <w:jc w:val="both"/>
        <w:rPr>
          <w:rFonts w:asciiTheme="majorHAnsi" w:hAnsiTheme="majorHAnsi" w:cstheme="minorBidi"/>
          <w:b/>
          <w:color w:val="auto"/>
          <w:sz w:val="22"/>
          <w:szCs w:val="22"/>
        </w:rPr>
      </w:pPr>
    </w:p>
    <w:p w:rsidR="00DD32AC" w:rsidRDefault="003A1741"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GA</w:t>
      </w:r>
      <w:r w:rsidR="00BB748D">
        <w:rPr>
          <w:rFonts w:asciiTheme="minorHAnsi" w:hAnsiTheme="minorHAnsi" w:cstheme="minorBidi"/>
          <w:color w:val="auto"/>
          <w:sz w:val="22"/>
          <w:szCs w:val="22"/>
        </w:rPr>
        <w:t>MLP</w:t>
      </w:r>
      <w:r w:rsidRPr="003C44C1">
        <w:rPr>
          <w:rFonts w:asciiTheme="minorHAnsi" w:hAnsiTheme="minorHAnsi" w:cstheme="minorBidi"/>
          <w:color w:val="auto"/>
          <w:sz w:val="22"/>
          <w:szCs w:val="22"/>
        </w:rPr>
        <w:t xml:space="preserve"> cuenta con una Unidad de Auditoria Interna</w:t>
      </w:r>
      <w:r w:rsidR="00667451" w:rsidRPr="003C44C1">
        <w:rPr>
          <w:rFonts w:asciiTheme="minorHAnsi" w:hAnsiTheme="minorHAnsi" w:cstheme="minorBidi"/>
          <w:color w:val="auto"/>
          <w:sz w:val="22"/>
          <w:szCs w:val="22"/>
        </w:rPr>
        <w:t xml:space="preserve"> cuya función principal es fortalecer el control gubernamental promoviendo el acatamiento de las normas legales, la protección de los recursos contra irregularidades, fraudes y errores, la obtención de información </w:t>
      </w:r>
      <w:r w:rsidR="006B4BBA" w:rsidRPr="003C44C1">
        <w:rPr>
          <w:rFonts w:asciiTheme="minorHAnsi" w:hAnsiTheme="minorHAnsi" w:cstheme="minorBidi"/>
          <w:color w:val="auto"/>
          <w:sz w:val="22"/>
          <w:szCs w:val="22"/>
        </w:rPr>
        <w:t xml:space="preserve">operativa y </w:t>
      </w:r>
      <w:r w:rsidR="00667451" w:rsidRPr="003C44C1">
        <w:rPr>
          <w:rFonts w:asciiTheme="minorHAnsi" w:hAnsiTheme="minorHAnsi" w:cstheme="minorBidi"/>
          <w:color w:val="auto"/>
          <w:sz w:val="22"/>
          <w:szCs w:val="22"/>
        </w:rPr>
        <w:t>financiera útil, oportuna y confiable, la eficiencia de las operaciones y actividades y el cumplimiento de los planes y programas y presupuestos.</w:t>
      </w:r>
    </w:p>
    <w:p w:rsidR="008D04BF" w:rsidRPr="003C44C1" w:rsidRDefault="008D04BF" w:rsidP="003C44C1">
      <w:pPr>
        <w:pStyle w:val="Default"/>
        <w:spacing w:line="276" w:lineRule="auto"/>
        <w:jc w:val="both"/>
        <w:rPr>
          <w:rFonts w:asciiTheme="minorHAnsi" w:hAnsiTheme="minorHAnsi" w:cstheme="minorBidi"/>
          <w:color w:val="auto"/>
          <w:sz w:val="22"/>
          <w:szCs w:val="22"/>
        </w:rPr>
      </w:pPr>
    </w:p>
    <w:p w:rsidR="003E0FF8" w:rsidRDefault="003E0FF8" w:rsidP="003C44C1">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 xml:space="preserve">Socializar el Código de Ética. </w:t>
      </w:r>
      <w:r>
        <w:rPr>
          <w:rFonts w:asciiTheme="minorHAnsi" w:hAnsiTheme="minorHAnsi" w:cstheme="minorBidi"/>
          <w:color w:val="auto"/>
          <w:sz w:val="22"/>
          <w:szCs w:val="22"/>
        </w:rPr>
        <w:t xml:space="preserve">La Dirección de Transparencia y Lucha contra la Corrupción ha desarrollado un Código de Ética para el GAMLP, sin embargo no se ha obtenido evidencia de que </w:t>
      </w:r>
      <w:r>
        <w:rPr>
          <w:rFonts w:asciiTheme="minorHAnsi" w:hAnsiTheme="minorHAnsi" w:cstheme="minorBidi"/>
          <w:color w:val="auto"/>
          <w:sz w:val="22"/>
          <w:szCs w:val="22"/>
        </w:rPr>
        <w:lastRenderedPageBreak/>
        <w:t>este documento haya sido socializado entre los empleados. Es recomendable que los funcionarios declaren el conocimiento de este documento al momento de su incorporación en la entidad y por lo menos una vez cada año.</w:t>
      </w:r>
    </w:p>
    <w:p w:rsidR="00F729C1" w:rsidRDefault="00F729C1" w:rsidP="003C44C1">
      <w:pPr>
        <w:pStyle w:val="Default"/>
        <w:spacing w:line="276" w:lineRule="auto"/>
        <w:jc w:val="both"/>
        <w:rPr>
          <w:rFonts w:asciiTheme="minorHAnsi" w:hAnsiTheme="minorHAnsi" w:cstheme="minorBidi"/>
          <w:color w:val="auto"/>
          <w:sz w:val="22"/>
          <w:szCs w:val="22"/>
        </w:rPr>
      </w:pPr>
    </w:p>
    <w:p w:rsidR="00F729C1" w:rsidRDefault="00F729C1" w:rsidP="003C44C1">
      <w:pPr>
        <w:pStyle w:val="Default"/>
        <w:spacing w:line="276" w:lineRule="auto"/>
        <w:jc w:val="both"/>
        <w:rPr>
          <w:rFonts w:asciiTheme="minorHAnsi" w:hAnsiTheme="minorHAnsi" w:cstheme="minorBidi"/>
          <w:color w:val="auto"/>
          <w:sz w:val="22"/>
          <w:szCs w:val="22"/>
        </w:rPr>
      </w:pPr>
      <w:r w:rsidRPr="00F729C1">
        <w:rPr>
          <w:rFonts w:asciiTheme="minorHAnsi" w:hAnsiTheme="minorHAnsi"/>
          <w:b/>
          <w:sz w:val="22"/>
          <w:szCs w:val="22"/>
        </w:rPr>
        <w:t>Ejecutar auditorias operacionales en el PDP.</w:t>
      </w:r>
      <w:r w:rsidRPr="00F729C1">
        <w:rPr>
          <w:rFonts w:asciiTheme="minorHAnsi" w:hAnsiTheme="minorHAnsi"/>
          <w:sz w:val="22"/>
          <w:szCs w:val="22"/>
          <w:lang w:val="es-EC"/>
        </w:rPr>
        <w:t>Los nuevos lineamientos de la Contraloría General del Estado, están orientados a que las Unidades de Auditoría Interna desarrollen en sus entidades Auditorias Operacionales que permitan expresar una opinión independiente sobre la eficacia, eficiencia y economía de sus operaciones; en este entendido es aconsejable que la Unidad de Auditoría Interna del GAMLP pueda incluir en su Programa Operativo anual este tipo de intervenciones periódicas en la Unidad Ejecutora del Programa de Drenaje Pluvial.</w:t>
      </w:r>
    </w:p>
    <w:p w:rsidR="003E0FF8" w:rsidRPr="003E0FF8" w:rsidRDefault="003E0FF8" w:rsidP="003C44C1">
      <w:pPr>
        <w:pStyle w:val="Default"/>
        <w:spacing w:line="276" w:lineRule="auto"/>
        <w:jc w:val="both"/>
        <w:rPr>
          <w:rFonts w:asciiTheme="minorHAnsi" w:hAnsiTheme="minorHAnsi" w:cstheme="minorBidi"/>
          <w:color w:val="auto"/>
          <w:sz w:val="22"/>
          <w:szCs w:val="22"/>
        </w:rPr>
      </w:pPr>
    </w:p>
    <w:p w:rsidR="00D05430" w:rsidRPr="00D05430" w:rsidRDefault="00D05430" w:rsidP="0021619A">
      <w:pPr>
        <w:pStyle w:val="CommentText"/>
        <w:spacing w:after="0" w:line="276" w:lineRule="auto"/>
        <w:jc w:val="both"/>
        <w:rPr>
          <w:sz w:val="22"/>
          <w:szCs w:val="22"/>
          <w:lang w:val="es-ES_tradnl"/>
        </w:rPr>
      </w:pPr>
      <w:r w:rsidRPr="00D05430">
        <w:rPr>
          <w:b/>
          <w:sz w:val="22"/>
          <w:szCs w:val="22"/>
        </w:rPr>
        <w:t>Seguir fortaleciendo el Sistema de Control Externo.</w:t>
      </w:r>
      <w:r w:rsidRPr="00D05430">
        <w:rPr>
          <w:sz w:val="22"/>
          <w:szCs w:val="22"/>
        </w:rPr>
        <w:t xml:space="preserve"> A fin de generar mayor valor en las intervenciones de la firma de auditoría externa del Programa, se recomienda que los cronogramas de contratación y ejecución aseguren la realización de revisiones preliminares antes del cierre del ejercicio económico sujeto de auditoría.</w:t>
      </w:r>
    </w:p>
    <w:p w:rsidR="00913966" w:rsidRDefault="00913966" w:rsidP="0021619A">
      <w:pPr>
        <w:pStyle w:val="Default"/>
        <w:spacing w:line="276" w:lineRule="auto"/>
        <w:jc w:val="both"/>
        <w:rPr>
          <w:rFonts w:asciiTheme="minorHAnsi" w:hAnsiTheme="minorHAnsi"/>
          <w:color w:val="auto"/>
          <w:sz w:val="22"/>
          <w:szCs w:val="22"/>
          <w:lang w:val="es-CO"/>
        </w:rPr>
      </w:pPr>
    </w:p>
    <w:p w:rsidR="000E32BA" w:rsidRDefault="000E32BA" w:rsidP="0021619A">
      <w:pPr>
        <w:pStyle w:val="Default"/>
        <w:numPr>
          <w:ilvl w:val="0"/>
          <w:numId w:val="4"/>
        </w:numPr>
        <w:spacing w:line="276" w:lineRule="auto"/>
        <w:ind w:left="714" w:hanging="357"/>
        <w:jc w:val="both"/>
        <w:outlineLvl w:val="0"/>
        <w:rPr>
          <w:rFonts w:asciiTheme="majorHAnsi" w:hAnsiTheme="majorHAnsi"/>
          <w:b/>
          <w:color w:val="auto"/>
          <w:sz w:val="22"/>
          <w:szCs w:val="22"/>
          <w:lang w:val="es-CO"/>
        </w:rPr>
      </w:pPr>
      <w:bookmarkStart w:id="13" w:name="_Toc459131276"/>
      <w:r w:rsidRPr="003C44C1">
        <w:rPr>
          <w:rFonts w:asciiTheme="majorHAnsi" w:hAnsiTheme="majorHAnsi"/>
          <w:b/>
          <w:color w:val="auto"/>
          <w:sz w:val="22"/>
          <w:szCs w:val="22"/>
          <w:lang w:val="es-CO"/>
        </w:rPr>
        <w:t>ORGANIZACIÓN DE LA ENTIDAD</w:t>
      </w:r>
      <w:bookmarkEnd w:id="13"/>
    </w:p>
    <w:p w:rsidR="00913966" w:rsidRPr="003C44C1" w:rsidRDefault="00913966" w:rsidP="003C44C1">
      <w:pPr>
        <w:pStyle w:val="Default"/>
        <w:spacing w:line="276" w:lineRule="auto"/>
        <w:jc w:val="both"/>
        <w:rPr>
          <w:rFonts w:asciiTheme="majorHAnsi" w:hAnsiTheme="majorHAnsi"/>
          <w:b/>
          <w:color w:val="auto"/>
          <w:sz w:val="22"/>
          <w:szCs w:val="22"/>
          <w:lang w:val="es-CO"/>
        </w:rPr>
      </w:pPr>
    </w:p>
    <w:p w:rsidR="00495F6C" w:rsidRDefault="00FF4ECA"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El Artículo N° 269 de l</w:t>
      </w:r>
      <w:r w:rsidR="00495F6C">
        <w:rPr>
          <w:rFonts w:asciiTheme="minorHAnsi" w:hAnsiTheme="minorHAnsi"/>
          <w:color w:val="auto"/>
          <w:sz w:val="22"/>
          <w:szCs w:val="22"/>
          <w:lang w:val="es-CO"/>
        </w:rPr>
        <w:t xml:space="preserve">a Constitución Política del Estado establece que Bolivia se organiza territorialmente en departamentos, provincias, municipios y territorios indígena originario campesinos; asimismo el Artículo N° 283 señala que “El gobierno autónomo municipal está constituido por un Concejo Municipal con facultad deliberativa, fiscalizadora y legislativa municipal en el ámbito de sus competencias; y un órgano ejecutivo, presidido por la Alcaldesa o el Alcalde”. En este marco se constituye el Gobierno Autónomo Municipal </w:t>
      </w:r>
      <w:r w:rsidR="00BD6BB8">
        <w:rPr>
          <w:rFonts w:asciiTheme="minorHAnsi" w:hAnsiTheme="minorHAnsi"/>
          <w:color w:val="auto"/>
          <w:sz w:val="22"/>
          <w:szCs w:val="22"/>
          <w:lang w:val="es-CO"/>
        </w:rPr>
        <w:t xml:space="preserve">de La Paz </w:t>
      </w:r>
      <w:r w:rsidR="00495F6C">
        <w:rPr>
          <w:rFonts w:asciiTheme="minorHAnsi" w:hAnsiTheme="minorHAnsi"/>
          <w:color w:val="auto"/>
          <w:sz w:val="22"/>
          <w:szCs w:val="22"/>
          <w:lang w:val="es-CO"/>
        </w:rPr>
        <w:t>como una entidad territorial autónoma.</w:t>
      </w:r>
    </w:p>
    <w:p w:rsidR="00495F6C" w:rsidRDefault="00495F6C" w:rsidP="003C44C1">
      <w:pPr>
        <w:pStyle w:val="Default"/>
        <w:spacing w:line="276" w:lineRule="auto"/>
        <w:jc w:val="both"/>
        <w:rPr>
          <w:rFonts w:asciiTheme="minorHAnsi" w:hAnsiTheme="minorHAnsi"/>
          <w:color w:val="auto"/>
          <w:sz w:val="22"/>
          <w:szCs w:val="22"/>
          <w:lang w:val="es-CO"/>
        </w:rPr>
      </w:pPr>
    </w:p>
    <w:p w:rsidR="00495F6C" w:rsidRDefault="00495F6C" w:rsidP="0043633B">
      <w:pPr>
        <w:pStyle w:val="Default"/>
        <w:spacing w:line="276" w:lineRule="auto"/>
        <w:jc w:val="both"/>
        <w:rPr>
          <w:rFonts w:asciiTheme="minorHAnsi" w:hAnsiTheme="minorHAnsi"/>
          <w:color w:val="auto"/>
          <w:sz w:val="22"/>
          <w:szCs w:val="22"/>
          <w:lang w:val="es-CO"/>
        </w:rPr>
      </w:pPr>
      <w:r w:rsidRPr="00495F6C">
        <w:rPr>
          <w:rFonts w:asciiTheme="minorHAnsi" w:hAnsiTheme="minorHAnsi"/>
          <w:color w:val="auto"/>
          <w:sz w:val="22"/>
          <w:szCs w:val="22"/>
          <w:lang w:val="es-CO"/>
        </w:rPr>
        <w:t>Ley</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Nº</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031</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Marco</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Autonomías</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y</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Descentralización</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Andrés</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Ibáñez</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fecha 19 de julio de</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 xml:space="preserve">2010, en su Artículo Nº 9, </w:t>
      </w:r>
      <w:r w:rsidR="0001130D">
        <w:rPr>
          <w:rFonts w:asciiTheme="minorHAnsi" w:hAnsiTheme="minorHAnsi"/>
          <w:color w:val="auto"/>
          <w:sz w:val="22"/>
          <w:szCs w:val="22"/>
          <w:lang w:val="es-CO"/>
        </w:rPr>
        <w:t xml:space="preserve">apartado </w:t>
      </w:r>
      <w:r w:rsidRPr="00495F6C">
        <w:rPr>
          <w:rFonts w:asciiTheme="minorHAnsi" w:hAnsiTheme="minorHAnsi"/>
          <w:color w:val="auto"/>
          <w:sz w:val="22"/>
          <w:szCs w:val="22"/>
          <w:lang w:val="es-CO"/>
        </w:rPr>
        <w:t>I,</w:t>
      </w:r>
      <w:r w:rsidR="0001130D">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numeral 4, establece que el ejercicio de la autonomía será a través de “la planificación, programación y ejecución de su gestión política, administrativa,</w:t>
      </w:r>
      <w:r w:rsidR="0043633B">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técnica, económica, financiera, cultural y social”</w:t>
      </w:r>
    </w:p>
    <w:p w:rsidR="0043633B" w:rsidRDefault="0043633B" w:rsidP="0043633B">
      <w:pPr>
        <w:pStyle w:val="Default"/>
        <w:spacing w:line="276" w:lineRule="auto"/>
        <w:jc w:val="both"/>
        <w:rPr>
          <w:rFonts w:asciiTheme="minorHAnsi" w:hAnsiTheme="minorHAnsi"/>
          <w:color w:val="auto"/>
          <w:sz w:val="22"/>
          <w:szCs w:val="22"/>
          <w:lang w:val="es-CO"/>
        </w:rPr>
      </w:pPr>
    </w:p>
    <w:p w:rsidR="0043633B" w:rsidRDefault="0043633B" w:rsidP="0043633B">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La Ley N° 482 de 9 de enero de 2014, tiene como objeto regular la estructura organizativa y funcionamiento de los Gobiernos Autónomos Municipales</w:t>
      </w:r>
      <w:r w:rsidR="00617BF1">
        <w:rPr>
          <w:rFonts w:asciiTheme="minorHAnsi" w:hAnsiTheme="minorHAnsi"/>
          <w:color w:val="auto"/>
          <w:sz w:val="22"/>
          <w:szCs w:val="22"/>
          <w:lang w:val="es-CO"/>
        </w:rPr>
        <w:t>, de manera supletoria.</w:t>
      </w:r>
    </w:p>
    <w:p w:rsidR="0001130D" w:rsidRDefault="0001130D" w:rsidP="0043633B">
      <w:pPr>
        <w:pStyle w:val="Default"/>
        <w:spacing w:line="276" w:lineRule="auto"/>
        <w:jc w:val="both"/>
        <w:rPr>
          <w:rFonts w:asciiTheme="minorHAnsi" w:hAnsiTheme="minorHAnsi"/>
          <w:color w:val="auto"/>
          <w:sz w:val="22"/>
          <w:szCs w:val="22"/>
          <w:lang w:val="es-CO"/>
        </w:rPr>
      </w:pPr>
    </w:p>
    <w:p w:rsidR="0001130D" w:rsidRDefault="00BD6BB8" w:rsidP="003C44C1">
      <w:pPr>
        <w:autoSpaceDE w:val="0"/>
        <w:autoSpaceDN w:val="0"/>
        <w:adjustRightInd w:val="0"/>
        <w:spacing w:after="0"/>
        <w:jc w:val="both"/>
        <w:rPr>
          <w:rFonts w:cs="Arial Narrow"/>
        </w:rPr>
      </w:pPr>
      <w:r>
        <w:rPr>
          <w:rFonts w:cs="Arial Narrow"/>
        </w:rPr>
        <w:t xml:space="preserve">Al amparo de este </w:t>
      </w:r>
      <w:r w:rsidR="0001130D">
        <w:rPr>
          <w:rFonts w:cs="Arial Narrow"/>
        </w:rPr>
        <w:t xml:space="preserve">marco normativo, </w:t>
      </w:r>
      <w:r w:rsidR="00FF4ECA">
        <w:rPr>
          <w:rFonts w:cs="Arial Narrow"/>
        </w:rPr>
        <w:t xml:space="preserve">el GAMLP </w:t>
      </w:r>
      <w:r w:rsidR="0001130D">
        <w:rPr>
          <w:rFonts w:cs="Arial Narrow"/>
        </w:rPr>
        <w:t>ha desarrolla</w:t>
      </w:r>
      <w:r w:rsidR="00FF4ECA">
        <w:rPr>
          <w:rFonts w:cs="Arial Narrow"/>
        </w:rPr>
        <w:t>do el Manual de Organización y F</w:t>
      </w:r>
      <w:r w:rsidR="0001130D">
        <w:rPr>
          <w:rFonts w:cs="Arial Narrow"/>
        </w:rPr>
        <w:t xml:space="preserve">unciones como </w:t>
      </w:r>
      <w:r w:rsidR="0001130D" w:rsidRPr="0001130D">
        <w:rPr>
          <w:rFonts w:cs="Arial Narrow"/>
        </w:rPr>
        <w:t xml:space="preserve">un instrumento administrativo que tiene por objeto definir la estructura </w:t>
      </w:r>
      <w:r w:rsidR="0001130D" w:rsidRPr="00FF4ECA">
        <w:rPr>
          <w:rFonts w:cs="Arial Narrow"/>
        </w:rPr>
        <w:t>organizacional (Anexo 1),</w:t>
      </w:r>
      <w:r w:rsidR="0001130D" w:rsidRPr="0001130D">
        <w:rPr>
          <w:rFonts w:cs="Arial Narrow"/>
        </w:rPr>
        <w:t xml:space="preserve"> las relaciones inter e </w:t>
      </w:r>
      <w:proofErr w:type="spellStart"/>
      <w:r w:rsidR="0001130D" w:rsidRPr="0001130D">
        <w:rPr>
          <w:rFonts w:cs="Arial Narrow"/>
        </w:rPr>
        <w:t>intra</w:t>
      </w:r>
      <w:proofErr w:type="spellEnd"/>
      <w:r w:rsidR="0001130D" w:rsidRPr="0001130D">
        <w:rPr>
          <w:rFonts w:cs="Arial Narrow"/>
        </w:rPr>
        <w:t xml:space="preserve"> institucionales, funciones y atribuciones de las unidades organizacionales del Órgano Ejecutivo. Este instrumento responde a la Misión, Visión, Valores Institucionales y Objetivos establecidos en el Plan Estratégico Institucional.  </w:t>
      </w:r>
    </w:p>
    <w:p w:rsidR="0001130D" w:rsidRDefault="0001130D" w:rsidP="003C44C1">
      <w:pPr>
        <w:autoSpaceDE w:val="0"/>
        <w:autoSpaceDN w:val="0"/>
        <w:adjustRightInd w:val="0"/>
        <w:spacing w:after="0"/>
        <w:jc w:val="both"/>
        <w:rPr>
          <w:rFonts w:cs="Arial Narrow"/>
        </w:rPr>
      </w:pPr>
    </w:p>
    <w:p w:rsidR="009D4190" w:rsidRDefault="009D4190" w:rsidP="009D4190">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el marco de los contratos de préstamo N° </w:t>
      </w:r>
      <w:r w:rsidRPr="00F8375D">
        <w:rPr>
          <w:rFonts w:asciiTheme="minorHAnsi" w:hAnsiTheme="minorHAnsi"/>
          <w:color w:val="auto"/>
          <w:sz w:val="22"/>
          <w:szCs w:val="22"/>
        </w:rPr>
        <w:t>1926/BL-BO</w:t>
      </w:r>
      <w:r>
        <w:rPr>
          <w:rFonts w:asciiTheme="minorHAnsi" w:hAnsiTheme="minorHAnsi"/>
          <w:color w:val="auto"/>
          <w:sz w:val="22"/>
          <w:szCs w:val="22"/>
        </w:rPr>
        <w:t xml:space="preserve"> y </w:t>
      </w:r>
      <w:r w:rsidRPr="00F8375D">
        <w:rPr>
          <w:rFonts w:asciiTheme="minorHAnsi" w:hAnsiTheme="minorHAnsi"/>
          <w:color w:val="auto"/>
          <w:sz w:val="22"/>
          <w:szCs w:val="22"/>
        </w:rPr>
        <w:t>2440/BL-BO</w:t>
      </w:r>
      <w:r>
        <w:rPr>
          <w:rFonts w:asciiTheme="minorHAnsi" w:hAnsiTheme="minorHAnsi"/>
          <w:color w:val="auto"/>
          <w:sz w:val="22"/>
          <w:szCs w:val="22"/>
        </w:rPr>
        <w:t xml:space="preserve"> suscritos entre el Estado Boliviano y el BID para apoyar en la ejecución de los programas de drenaje en los municipios de </w:t>
      </w:r>
      <w:r>
        <w:rPr>
          <w:rFonts w:asciiTheme="minorHAnsi" w:hAnsiTheme="minorHAnsi"/>
          <w:color w:val="auto"/>
          <w:sz w:val="22"/>
          <w:szCs w:val="22"/>
        </w:rPr>
        <w:lastRenderedPageBreak/>
        <w:t>las ciudades de La Paz y La Paz y El Alto, en sus fases I (2008) y II (2011) respectivamente, el GAMLP constituido como Organismo Ejecutor creó en su estructura organizacional, en la gestión 2008, la Unidad Ejecutora del Programa de Drenaje Pluvial a la misma que se le da continuidad en la gestión 2012 en oportunidad del cumplimiento de las condiciones previas al primer desembolso de la segunda fase del Programa.</w:t>
      </w:r>
    </w:p>
    <w:p w:rsidR="0021619A" w:rsidRDefault="0021619A" w:rsidP="009D4190">
      <w:pPr>
        <w:pStyle w:val="Default"/>
        <w:spacing w:line="276" w:lineRule="auto"/>
        <w:jc w:val="both"/>
        <w:rPr>
          <w:rFonts w:asciiTheme="minorHAnsi" w:hAnsiTheme="minorHAnsi"/>
          <w:color w:val="auto"/>
          <w:sz w:val="22"/>
          <w:szCs w:val="22"/>
        </w:rPr>
      </w:pPr>
    </w:p>
    <w:p w:rsidR="00381C6B" w:rsidRDefault="00D05430" w:rsidP="003C44C1">
      <w:pPr>
        <w:autoSpaceDE w:val="0"/>
        <w:autoSpaceDN w:val="0"/>
        <w:adjustRightInd w:val="0"/>
        <w:spacing w:after="0"/>
        <w:jc w:val="both"/>
        <w:rPr>
          <w:rFonts w:cs="Arial Narrow"/>
        </w:rPr>
      </w:pPr>
      <w:r>
        <w:rPr>
          <w:rFonts w:cs="Arial Narrow"/>
        </w:rPr>
        <w:t>La Unidad Ejecutora de</w:t>
      </w:r>
      <w:r w:rsidR="00381C6B">
        <w:rPr>
          <w:rFonts w:cs="Arial Narrow"/>
        </w:rPr>
        <w:t>l</w:t>
      </w:r>
      <w:r w:rsidR="005C1E7C" w:rsidRPr="003C44C1">
        <w:rPr>
          <w:rFonts w:cs="Arial Narrow"/>
        </w:rPr>
        <w:t xml:space="preserve"> Programa de </w:t>
      </w:r>
      <w:r w:rsidR="00381C6B">
        <w:rPr>
          <w:rFonts w:cs="Arial Narrow"/>
        </w:rPr>
        <w:t>Drenaje Pluvial</w:t>
      </w:r>
      <w:r w:rsidR="003B304B">
        <w:rPr>
          <w:rFonts w:cs="Arial Narrow"/>
        </w:rPr>
        <w:t>, cuya estructura organizacional figura en Anexo 2, actualmente</w:t>
      </w:r>
      <w:r w:rsidR="00381C6B">
        <w:rPr>
          <w:rFonts w:cs="Arial Narrow"/>
        </w:rPr>
        <w:t xml:space="preserve"> dependiente de la Secretaría Municipal de Gestión integral de Riesgos</w:t>
      </w:r>
      <w:r w:rsidR="00381C6B" w:rsidRPr="00381C6B">
        <w:rPr>
          <w:rFonts w:cs="Arial Narrow"/>
        </w:rPr>
        <w:t xml:space="preserve"> </w:t>
      </w:r>
      <w:r w:rsidR="00BD6BB8">
        <w:rPr>
          <w:rFonts w:cs="Arial Narrow"/>
        </w:rPr>
        <w:t>es u</w:t>
      </w:r>
      <w:r w:rsidR="00381C6B">
        <w:rPr>
          <w:rFonts w:cs="Arial Narrow"/>
        </w:rPr>
        <w:t>na unidad desconcentrada creada como Dirección Administrativa en el marco de la definición de las Normas Básicas del Sistema de Contabilidad Integrada</w:t>
      </w:r>
      <w:r w:rsidR="00BD6BB8">
        <w:rPr>
          <w:rFonts w:cs="Arial Narrow"/>
        </w:rPr>
        <w:t>:</w:t>
      </w:r>
    </w:p>
    <w:p w:rsidR="00381C6B" w:rsidRDefault="00381C6B" w:rsidP="003C44C1">
      <w:pPr>
        <w:autoSpaceDE w:val="0"/>
        <w:autoSpaceDN w:val="0"/>
        <w:adjustRightInd w:val="0"/>
        <w:spacing w:after="0"/>
        <w:jc w:val="both"/>
        <w:rPr>
          <w:rFonts w:cs="Arial Narrow"/>
        </w:rPr>
      </w:pPr>
    </w:p>
    <w:p w:rsidR="00381C6B" w:rsidRDefault="00381C6B" w:rsidP="003C44C1">
      <w:pPr>
        <w:autoSpaceDE w:val="0"/>
        <w:autoSpaceDN w:val="0"/>
        <w:adjustRightInd w:val="0"/>
        <w:spacing w:after="0"/>
        <w:jc w:val="both"/>
        <w:rPr>
          <w:rFonts w:cs="Arial Narrow"/>
        </w:rPr>
      </w:pPr>
      <w:r>
        <w:t>“Las Direcciones Administrativas son unidades funcionales u organizacionales ordenadoras de pagos, establecidas al interior de cada uno de los organismos y entidades del sector público en función a sus necesidades de organización interna y se encuentran a cargo de la gestión de los sistemas administrativos y financieros establecidos en la Ley de Administración y Control Gubernamentales. Las Direcciones Administrativas son facilitadoras de la gestión que desarrollan las Unidades Ejecutoras, mediante la utilización de los sistemas de administración definidos en la Ley 1178, llevando a cabo procesos de apoyo, tales como la selección de proveedores, el pago de servicios básicos y las remuneraciones del personal, de acuerdo a las normas básicas establecidas para los sistemas correspondientes”.</w:t>
      </w:r>
    </w:p>
    <w:p w:rsidR="0040602F" w:rsidRDefault="0040602F" w:rsidP="003C44C1">
      <w:pPr>
        <w:autoSpaceDE w:val="0"/>
        <w:autoSpaceDN w:val="0"/>
        <w:adjustRightInd w:val="0"/>
        <w:spacing w:after="0"/>
        <w:jc w:val="both"/>
        <w:rPr>
          <w:rFonts w:cs="Arial Narrow"/>
        </w:rPr>
      </w:pPr>
    </w:p>
    <w:p w:rsidR="00226CEC" w:rsidRPr="003C44C1" w:rsidRDefault="00226CEC" w:rsidP="000E126D">
      <w:pPr>
        <w:pStyle w:val="Default"/>
        <w:numPr>
          <w:ilvl w:val="1"/>
          <w:numId w:val="4"/>
        </w:numPr>
        <w:spacing w:line="276" w:lineRule="auto"/>
        <w:jc w:val="both"/>
        <w:outlineLvl w:val="1"/>
        <w:rPr>
          <w:rFonts w:asciiTheme="minorHAnsi" w:hAnsiTheme="minorHAnsi"/>
          <w:b/>
          <w:color w:val="auto"/>
          <w:sz w:val="22"/>
          <w:szCs w:val="22"/>
          <w:lang w:val="es-CO"/>
        </w:rPr>
      </w:pPr>
      <w:bookmarkStart w:id="14" w:name="_Toc459131277"/>
      <w:r w:rsidRPr="003C44C1">
        <w:rPr>
          <w:rFonts w:asciiTheme="minorHAnsi" w:hAnsiTheme="minorHAnsi"/>
          <w:b/>
          <w:color w:val="auto"/>
          <w:sz w:val="22"/>
          <w:szCs w:val="22"/>
          <w:lang w:val="es-CO"/>
        </w:rPr>
        <w:t>Personal Entrevistado</w:t>
      </w:r>
      <w:bookmarkEnd w:id="14"/>
    </w:p>
    <w:p w:rsidR="00913966" w:rsidRDefault="00913966" w:rsidP="000E126D">
      <w:pPr>
        <w:pStyle w:val="Default"/>
        <w:spacing w:line="276" w:lineRule="auto"/>
        <w:jc w:val="both"/>
        <w:rPr>
          <w:rFonts w:asciiTheme="minorHAnsi" w:hAnsiTheme="minorHAnsi"/>
          <w:color w:val="auto"/>
          <w:sz w:val="22"/>
          <w:szCs w:val="22"/>
          <w:lang w:val="es-CO"/>
        </w:rPr>
      </w:pPr>
    </w:p>
    <w:p w:rsidR="003A1A78" w:rsidRDefault="00226CEC" w:rsidP="000E126D">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Durante la visita al GA</w:t>
      </w:r>
      <w:r w:rsidR="00FF4ECA">
        <w:rPr>
          <w:rFonts w:asciiTheme="minorHAnsi" w:hAnsiTheme="minorHAnsi"/>
          <w:color w:val="auto"/>
          <w:sz w:val="22"/>
          <w:szCs w:val="22"/>
          <w:lang w:val="es-CO"/>
        </w:rPr>
        <w:t>MLP</w:t>
      </w:r>
      <w:r w:rsidRPr="003C44C1">
        <w:rPr>
          <w:rFonts w:asciiTheme="minorHAnsi" w:hAnsiTheme="minorHAnsi"/>
          <w:color w:val="auto"/>
          <w:sz w:val="22"/>
          <w:szCs w:val="22"/>
          <w:lang w:val="es-CO"/>
        </w:rPr>
        <w:t>, se sostuvo entrevistas con el personal citado a continuación:</w:t>
      </w:r>
    </w:p>
    <w:p w:rsidR="00D05430" w:rsidRDefault="00D05430" w:rsidP="000E126D">
      <w:pPr>
        <w:pStyle w:val="Default"/>
        <w:spacing w:line="276" w:lineRule="auto"/>
        <w:jc w:val="both"/>
        <w:rPr>
          <w:rFonts w:asciiTheme="minorHAnsi" w:hAnsiTheme="minorHAnsi"/>
          <w:color w:val="auto"/>
          <w:sz w:val="22"/>
          <w:szCs w:val="22"/>
          <w:lang w:val="es-CO"/>
        </w:rPr>
      </w:pPr>
    </w:p>
    <w:p w:rsidR="00D05430" w:rsidRPr="00D05430" w:rsidRDefault="00D05430" w:rsidP="000E126D">
      <w:pPr>
        <w:pStyle w:val="Default"/>
        <w:spacing w:line="276" w:lineRule="auto"/>
        <w:jc w:val="both"/>
        <w:rPr>
          <w:rFonts w:asciiTheme="minorHAnsi" w:hAnsiTheme="minorHAnsi"/>
          <w:color w:val="auto"/>
          <w:sz w:val="22"/>
          <w:szCs w:val="22"/>
          <w:u w:val="single"/>
          <w:lang w:val="es-CO"/>
        </w:rPr>
      </w:pPr>
      <w:r w:rsidRPr="00D05430">
        <w:rPr>
          <w:rFonts w:asciiTheme="minorHAnsi" w:hAnsiTheme="minorHAnsi"/>
          <w:color w:val="auto"/>
          <w:sz w:val="22"/>
          <w:szCs w:val="22"/>
          <w:u w:val="single"/>
          <w:lang w:val="es-CO"/>
        </w:rPr>
        <w:t>Personal de la Unidad Ejecutora</w:t>
      </w:r>
      <w:r>
        <w:rPr>
          <w:rFonts w:asciiTheme="minorHAnsi" w:hAnsiTheme="minorHAnsi"/>
          <w:color w:val="auto"/>
          <w:sz w:val="22"/>
          <w:szCs w:val="22"/>
          <w:u w:val="single"/>
          <w:lang w:val="es-CO"/>
        </w:rPr>
        <w:t xml:space="preserve"> del Programa de Drenaje Pluvial</w:t>
      </w:r>
    </w:p>
    <w:p w:rsidR="00D05430" w:rsidRDefault="00D05430" w:rsidP="00D05430">
      <w:pPr>
        <w:pStyle w:val="Default"/>
        <w:spacing w:line="276" w:lineRule="auto"/>
        <w:ind w:left="2835" w:hanging="2835"/>
        <w:jc w:val="both"/>
        <w:rPr>
          <w:rFonts w:asciiTheme="minorHAnsi" w:hAnsiTheme="minorHAnsi"/>
          <w:color w:val="auto"/>
          <w:sz w:val="22"/>
          <w:szCs w:val="22"/>
          <w:lang w:val="es-CO"/>
        </w:rPr>
      </w:pPr>
      <w:r>
        <w:rPr>
          <w:rFonts w:asciiTheme="minorHAnsi" w:hAnsiTheme="minorHAnsi"/>
          <w:color w:val="auto"/>
          <w:sz w:val="22"/>
          <w:szCs w:val="22"/>
          <w:lang w:val="es-CO"/>
        </w:rPr>
        <w:t xml:space="preserve">Ivan </w:t>
      </w:r>
      <w:proofErr w:type="spellStart"/>
      <w:r>
        <w:rPr>
          <w:rFonts w:asciiTheme="minorHAnsi" w:hAnsiTheme="minorHAnsi"/>
          <w:color w:val="auto"/>
          <w:sz w:val="22"/>
          <w:szCs w:val="22"/>
          <w:lang w:val="es-CO"/>
        </w:rPr>
        <w:t>Zumelzu</w:t>
      </w:r>
      <w:proofErr w:type="spellEnd"/>
      <w:r>
        <w:rPr>
          <w:rFonts w:asciiTheme="minorHAnsi" w:hAnsiTheme="minorHAnsi"/>
          <w:color w:val="auto"/>
          <w:sz w:val="22"/>
          <w:szCs w:val="22"/>
          <w:lang w:val="es-CO"/>
        </w:rPr>
        <w:tab/>
        <w:t>Coordinador</w:t>
      </w:r>
      <w:r w:rsidR="0018388A">
        <w:rPr>
          <w:rFonts w:asciiTheme="minorHAnsi" w:hAnsiTheme="minorHAnsi"/>
          <w:color w:val="auto"/>
          <w:sz w:val="22"/>
          <w:szCs w:val="22"/>
          <w:lang w:val="es-CO"/>
        </w:rPr>
        <w:t xml:space="preserve"> del Programa</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Mercedes Cuellar</w:t>
      </w:r>
      <w:r>
        <w:rPr>
          <w:rFonts w:asciiTheme="minorHAnsi" w:hAnsiTheme="minorHAnsi"/>
          <w:color w:val="auto"/>
          <w:sz w:val="22"/>
          <w:szCs w:val="22"/>
          <w:lang w:val="es-CO"/>
        </w:rPr>
        <w:tab/>
      </w:r>
      <w:r>
        <w:rPr>
          <w:rFonts w:asciiTheme="minorHAnsi" w:hAnsiTheme="minorHAnsi"/>
          <w:color w:val="auto"/>
          <w:sz w:val="22"/>
          <w:szCs w:val="22"/>
          <w:lang w:val="es-CO"/>
        </w:rPr>
        <w:tab/>
      </w:r>
      <w:r w:rsidR="003677BD">
        <w:rPr>
          <w:rFonts w:asciiTheme="minorHAnsi" w:hAnsiTheme="minorHAnsi"/>
          <w:color w:val="auto"/>
          <w:sz w:val="22"/>
          <w:szCs w:val="22"/>
          <w:lang w:val="es-CO"/>
        </w:rPr>
        <w:t>Especialista</w:t>
      </w:r>
      <w:r>
        <w:rPr>
          <w:rFonts w:asciiTheme="minorHAnsi" w:hAnsiTheme="minorHAnsi"/>
          <w:color w:val="auto"/>
          <w:sz w:val="22"/>
          <w:szCs w:val="22"/>
          <w:lang w:val="es-CO"/>
        </w:rPr>
        <w:t xml:space="preserve"> Administrativo Financiero</w:t>
      </w:r>
    </w:p>
    <w:p w:rsidR="00CB2731" w:rsidRDefault="003677BD"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Joaquín</w:t>
      </w:r>
      <w:r w:rsidR="00CB2731">
        <w:rPr>
          <w:rFonts w:asciiTheme="minorHAnsi" w:hAnsiTheme="minorHAnsi"/>
          <w:color w:val="auto"/>
          <w:sz w:val="22"/>
          <w:szCs w:val="22"/>
          <w:lang w:val="es-CO"/>
        </w:rPr>
        <w:t xml:space="preserve"> </w:t>
      </w:r>
      <w:proofErr w:type="spellStart"/>
      <w:r w:rsidR="00CB2731">
        <w:rPr>
          <w:rFonts w:asciiTheme="minorHAnsi" w:hAnsiTheme="minorHAnsi"/>
          <w:color w:val="auto"/>
          <w:sz w:val="22"/>
          <w:szCs w:val="22"/>
          <w:lang w:val="es-CO"/>
        </w:rPr>
        <w:t>Aramburo</w:t>
      </w:r>
      <w:proofErr w:type="spellEnd"/>
      <w:r w:rsidR="00CB2731">
        <w:rPr>
          <w:rFonts w:asciiTheme="minorHAnsi" w:hAnsiTheme="minorHAnsi"/>
          <w:color w:val="auto"/>
          <w:sz w:val="22"/>
          <w:szCs w:val="22"/>
          <w:lang w:val="es-CO"/>
        </w:rPr>
        <w:tab/>
      </w:r>
      <w:r w:rsidR="00CB2731">
        <w:rPr>
          <w:rFonts w:asciiTheme="minorHAnsi" w:hAnsiTheme="minorHAnsi"/>
          <w:color w:val="auto"/>
          <w:sz w:val="22"/>
          <w:szCs w:val="22"/>
          <w:lang w:val="es-CO"/>
        </w:rPr>
        <w:tab/>
        <w:t xml:space="preserve">Especialista </w:t>
      </w:r>
      <w:r w:rsidR="00474F22">
        <w:rPr>
          <w:rFonts w:asciiTheme="minorHAnsi" w:hAnsiTheme="minorHAnsi"/>
          <w:color w:val="auto"/>
          <w:sz w:val="22"/>
          <w:szCs w:val="22"/>
          <w:lang w:val="es-CO"/>
        </w:rPr>
        <w:t>en Planificación, Seguimiento y Control</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Jorge Torrico</w:t>
      </w:r>
      <w:r>
        <w:rPr>
          <w:rFonts w:asciiTheme="minorHAnsi" w:hAnsiTheme="minorHAnsi"/>
          <w:color w:val="auto"/>
          <w:sz w:val="22"/>
          <w:szCs w:val="22"/>
          <w:lang w:val="es-CO"/>
        </w:rPr>
        <w:tab/>
      </w:r>
      <w:r>
        <w:rPr>
          <w:rFonts w:asciiTheme="minorHAnsi" w:hAnsiTheme="minorHAnsi"/>
          <w:color w:val="auto"/>
          <w:sz w:val="22"/>
          <w:szCs w:val="22"/>
          <w:lang w:val="es-CO"/>
        </w:rPr>
        <w:tab/>
      </w:r>
      <w:r>
        <w:rPr>
          <w:rFonts w:asciiTheme="minorHAnsi" w:hAnsiTheme="minorHAnsi"/>
          <w:color w:val="auto"/>
          <w:sz w:val="22"/>
          <w:szCs w:val="22"/>
          <w:lang w:val="es-CO"/>
        </w:rPr>
        <w:tab/>
        <w:t>Especialista en Adquisiciones</w:t>
      </w:r>
    </w:p>
    <w:p w:rsidR="00D05430" w:rsidRDefault="00D05430" w:rsidP="00D05430">
      <w:pPr>
        <w:pStyle w:val="Default"/>
        <w:spacing w:line="276" w:lineRule="auto"/>
        <w:ind w:left="2835" w:hanging="2835"/>
        <w:jc w:val="both"/>
        <w:rPr>
          <w:rFonts w:asciiTheme="minorHAnsi" w:hAnsiTheme="minorHAnsi"/>
          <w:color w:val="auto"/>
          <w:sz w:val="22"/>
          <w:szCs w:val="22"/>
          <w:u w:val="single"/>
          <w:lang w:val="es-CO"/>
        </w:rPr>
      </w:pPr>
    </w:p>
    <w:p w:rsidR="00D05430" w:rsidRPr="00F5063A" w:rsidRDefault="00D05430" w:rsidP="00D05430">
      <w:pPr>
        <w:pStyle w:val="Default"/>
        <w:spacing w:line="276" w:lineRule="auto"/>
        <w:ind w:left="2835" w:hanging="2835"/>
        <w:jc w:val="both"/>
        <w:rPr>
          <w:rFonts w:asciiTheme="minorHAnsi" w:hAnsiTheme="minorHAnsi"/>
          <w:color w:val="auto"/>
          <w:sz w:val="22"/>
          <w:szCs w:val="22"/>
          <w:u w:val="single"/>
          <w:lang w:val="es-CO"/>
        </w:rPr>
      </w:pPr>
      <w:r w:rsidRPr="00F5063A">
        <w:rPr>
          <w:rFonts w:asciiTheme="minorHAnsi" w:hAnsiTheme="minorHAnsi"/>
          <w:color w:val="auto"/>
          <w:sz w:val="22"/>
          <w:szCs w:val="22"/>
          <w:u w:val="single"/>
          <w:lang w:val="es-CO"/>
        </w:rPr>
        <w:t>Personal del Órgano Ejecutivo del GAM</w:t>
      </w:r>
      <w:r>
        <w:rPr>
          <w:rFonts w:asciiTheme="minorHAnsi" w:hAnsiTheme="minorHAnsi"/>
          <w:color w:val="auto"/>
          <w:sz w:val="22"/>
          <w:szCs w:val="22"/>
          <w:u w:val="single"/>
          <w:lang w:val="es-CO"/>
        </w:rPr>
        <w:t>LP</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Juan Carlo</w:t>
      </w:r>
      <w:r w:rsidR="00474F22">
        <w:rPr>
          <w:rFonts w:asciiTheme="minorHAnsi" w:hAnsiTheme="minorHAnsi"/>
          <w:color w:val="auto"/>
          <w:sz w:val="22"/>
          <w:szCs w:val="22"/>
          <w:lang w:val="es-CO"/>
        </w:rPr>
        <w:t xml:space="preserve">s </w:t>
      </w:r>
      <w:proofErr w:type="spellStart"/>
      <w:r w:rsidR="00474F22">
        <w:rPr>
          <w:rFonts w:asciiTheme="minorHAnsi" w:hAnsiTheme="minorHAnsi"/>
          <w:color w:val="auto"/>
          <w:sz w:val="22"/>
          <w:szCs w:val="22"/>
          <w:lang w:val="es-CO"/>
        </w:rPr>
        <w:t>Sempertegui</w:t>
      </w:r>
      <w:proofErr w:type="spellEnd"/>
      <w:r w:rsidR="00474F22">
        <w:rPr>
          <w:rFonts w:asciiTheme="minorHAnsi" w:hAnsiTheme="minorHAnsi"/>
          <w:color w:val="auto"/>
          <w:sz w:val="22"/>
          <w:szCs w:val="22"/>
          <w:lang w:val="es-CO"/>
        </w:rPr>
        <w:t xml:space="preserve"> </w:t>
      </w:r>
      <w:r w:rsidR="00474F22">
        <w:rPr>
          <w:rFonts w:asciiTheme="minorHAnsi" w:hAnsiTheme="minorHAnsi"/>
          <w:color w:val="auto"/>
          <w:sz w:val="22"/>
          <w:szCs w:val="22"/>
          <w:lang w:val="es-CO"/>
        </w:rPr>
        <w:tab/>
        <w:t>Tesorero General del GAMLP</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Ingrid Paredes</w:t>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t>Jefe Unidad de Desarrollo Organizacional y Mejora Continua</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Elizabeth </w:t>
      </w:r>
      <w:r w:rsidR="003677BD">
        <w:rPr>
          <w:rFonts w:asciiTheme="minorHAnsi" w:hAnsiTheme="minorHAnsi"/>
          <w:color w:val="auto"/>
          <w:sz w:val="22"/>
          <w:szCs w:val="22"/>
          <w:lang w:val="es-CO"/>
        </w:rPr>
        <w:t>Pérez</w:t>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t>Directora de Gestión de Recursos Humanos</w:t>
      </w:r>
    </w:p>
    <w:p w:rsidR="00474F22" w:rsidRDefault="00474F22"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Ricardo </w:t>
      </w:r>
      <w:proofErr w:type="spellStart"/>
      <w:r>
        <w:rPr>
          <w:rFonts w:asciiTheme="minorHAnsi" w:hAnsiTheme="minorHAnsi"/>
          <w:color w:val="auto"/>
          <w:sz w:val="22"/>
          <w:szCs w:val="22"/>
          <w:lang w:val="es-CO"/>
        </w:rPr>
        <w:t>Yujra</w:t>
      </w:r>
      <w:proofErr w:type="spellEnd"/>
      <w:r>
        <w:rPr>
          <w:rFonts w:asciiTheme="minorHAnsi" w:hAnsiTheme="minorHAnsi"/>
          <w:color w:val="auto"/>
          <w:sz w:val="22"/>
          <w:szCs w:val="22"/>
          <w:lang w:val="es-CO"/>
        </w:rPr>
        <w:tab/>
      </w:r>
      <w:r>
        <w:rPr>
          <w:rFonts w:asciiTheme="minorHAnsi" w:hAnsiTheme="minorHAnsi"/>
          <w:color w:val="auto"/>
          <w:sz w:val="22"/>
          <w:szCs w:val="22"/>
          <w:lang w:val="es-CO"/>
        </w:rPr>
        <w:tab/>
      </w:r>
      <w:r>
        <w:rPr>
          <w:rFonts w:asciiTheme="minorHAnsi" w:hAnsiTheme="minorHAnsi"/>
          <w:color w:val="auto"/>
          <w:sz w:val="22"/>
          <w:szCs w:val="22"/>
          <w:lang w:val="es-CO"/>
        </w:rPr>
        <w:tab/>
        <w:t>Asesor Secretaría Municipal de Planificación para el Desarrollo</w:t>
      </w:r>
    </w:p>
    <w:p w:rsidR="00CB2731" w:rsidRDefault="00CB2731"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Lucil</w:t>
      </w:r>
      <w:r w:rsidR="00474F22">
        <w:rPr>
          <w:rFonts w:asciiTheme="minorHAnsi" w:hAnsiTheme="minorHAnsi"/>
          <w:color w:val="auto"/>
          <w:sz w:val="22"/>
          <w:szCs w:val="22"/>
          <w:lang w:val="es-CO"/>
        </w:rPr>
        <w:t>a</w:t>
      </w:r>
      <w:r>
        <w:rPr>
          <w:rFonts w:asciiTheme="minorHAnsi" w:hAnsiTheme="minorHAnsi"/>
          <w:color w:val="auto"/>
          <w:sz w:val="22"/>
          <w:szCs w:val="22"/>
          <w:lang w:val="es-CO"/>
        </w:rPr>
        <w:t xml:space="preserve"> </w:t>
      </w:r>
      <w:r w:rsidR="003677BD">
        <w:rPr>
          <w:rFonts w:asciiTheme="minorHAnsi" w:hAnsiTheme="minorHAnsi"/>
          <w:color w:val="auto"/>
          <w:sz w:val="22"/>
          <w:szCs w:val="22"/>
          <w:lang w:val="es-CO"/>
        </w:rPr>
        <w:t>Sánchez</w:t>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r>
      <w:r w:rsidR="00474F22">
        <w:rPr>
          <w:rFonts w:asciiTheme="minorHAnsi" w:hAnsiTheme="minorHAnsi"/>
          <w:color w:val="auto"/>
          <w:sz w:val="22"/>
          <w:szCs w:val="22"/>
          <w:lang w:val="es-CO"/>
        </w:rPr>
        <w:tab/>
        <w:t>Directora Unidad</w:t>
      </w:r>
      <w:r w:rsidR="003677BD">
        <w:rPr>
          <w:rFonts w:asciiTheme="minorHAnsi" w:hAnsiTheme="minorHAnsi"/>
          <w:color w:val="auto"/>
          <w:sz w:val="22"/>
          <w:szCs w:val="22"/>
          <w:lang w:val="es-CO"/>
        </w:rPr>
        <w:t xml:space="preserve"> de Auditoria Financiera</w:t>
      </w:r>
    </w:p>
    <w:p w:rsidR="003677BD" w:rsidRDefault="003677BD" w:rsidP="003C44C1">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Zenón Padilla</w:t>
      </w:r>
      <w:r>
        <w:rPr>
          <w:rFonts w:asciiTheme="minorHAnsi" w:hAnsiTheme="minorHAnsi"/>
          <w:color w:val="auto"/>
          <w:sz w:val="22"/>
          <w:szCs w:val="22"/>
          <w:lang w:val="es-CO"/>
        </w:rPr>
        <w:tab/>
      </w:r>
      <w:r>
        <w:rPr>
          <w:rFonts w:asciiTheme="minorHAnsi" w:hAnsiTheme="minorHAnsi"/>
          <w:color w:val="auto"/>
          <w:sz w:val="22"/>
          <w:szCs w:val="22"/>
          <w:lang w:val="es-CO"/>
        </w:rPr>
        <w:tab/>
      </w:r>
      <w:r>
        <w:rPr>
          <w:rFonts w:asciiTheme="minorHAnsi" w:hAnsiTheme="minorHAnsi"/>
          <w:color w:val="auto"/>
          <w:sz w:val="22"/>
          <w:szCs w:val="22"/>
          <w:lang w:val="es-CO"/>
        </w:rPr>
        <w:tab/>
        <w:t>Supervisor General UAI</w:t>
      </w:r>
    </w:p>
    <w:p w:rsidR="003A1A78" w:rsidRDefault="003A1A78" w:rsidP="003C44C1">
      <w:pPr>
        <w:pStyle w:val="Default"/>
        <w:spacing w:line="276" w:lineRule="auto"/>
        <w:jc w:val="both"/>
        <w:rPr>
          <w:rFonts w:asciiTheme="majorHAnsi" w:hAnsiTheme="majorHAnsi" w:cstheme="minorBidi"/>
          <w:b/>
          <w:color w:val="auto"/>
          <w:sz w:val="22"/>
          <w:szCs w:val="22"/>
        </w:rPr>
      </w:pPr>
    </w:p>
    <w:p w:rsidR="0021619A" w:rsidRDefault="0021619A" w:rsidP="003C44C1">
      <w:pPr>
        <w:pStyle w:val="Default"/>
        <w:spacing w:line="276" w:lineRule="auto"/>
        <w:jc w:val="both"/>
        <w:rPr>
          <w:rFonts w:asciiTheme="majorHAnsi" w:hAnsiTheme="majorHAnsi" w:cstheme="minorBidi"/>
          <w:b/>
          <w:color w:val="auto"/>
          <w:sz w:val="22"/>
          <w:szCs w:val="22"/>
        </w:rPr>
      </w:pPr>
    </w:p>
    <w:p w:rsidR="0021619A" w:rsidRDefault="0021619A" w:rsidP="003C44C1">
      <w:pPr>
        <w:pStyle w:val="Default"/>
        <w:spacing w:line="276" w:lineRule="auto"/>
        <w:jc w:val="both"/>
        <w:rPr>
          <w:rFonts w:asciiTheme="majorHAnsi" w:hAnsiTheme="majorHAnsi" w:cstheme="minorBidi"/>
          <w:b/>
          <w:color w:val="auto"/>
          <w:sz w:val="22"/>
          <w:szCs w:val="22"/>
        </w:rPr>
      </w:pPr>
    </w:p>
    <w:p w:rsidR="0021619A" w:rsidRPr="003C44C1" w:rsidRDefault="0021619A" w:rsidP="003C44C1">
      <w:pPr>
        <w:pStyle w:val="Default"/>
        <w:spacing w:line="276" w:lineRule="auto"/>
        <w:jc w:val="both"/>
        <w:rPr>
          <w:rFonts w:asciiTheme="majorHAnsi" w:hAnsiTheme="majorHAnsi" w:cstheme="minorBidi"/>
          <w:b/>
          <w:color w:val="auto"/>
          <w:sz w:val="22"/>
          <w:szCs w:val="22"/>
        </w:rPr>
      </w:pPr>
    </w:p>
    <w:p w:rsidR="006B4BBA" w:rsidRDefault="006B4BBA" w:rsidP="00D66F4A">
      <w:pPr>
        <w:pStyle w:val="Default"/>
        <w:numPr>
          <w:ilvl w:val="0"/>
          <w:numId w:val="4"/>
        </w:numPr>
        <w:spacing w:line="276" w:lineRule="auto"/>
        <w:jc w:val="both"/>
        <w:outlineLvl w:val="0"/>
        <w:rPr>
          <w:rFonts w:asciiTheme="majorHAnsi" w:hAnsiTheme="majorHAnsi" w:cstheme="minorBidi"/>
          <w:b/>
          <w:color w:val="auto"/>
          <w:sz w:val="22"/>
          <w:szCs w:val="22"/>
        </w:rPr>
      </w:pPr>
      <w:bookmarkStart w:id="15" w:name="_Toc459131278"/>
      <w:r w:rsidRPr="003C44C1">
        <w:rPr>
          <w:rFonts w:asciiTheme="majorHAnsi" w:hAnsiTheme="majorHAnsi" w:cstheme="minorBidi"/>
          <w:b/>
          <w:color w:val="auto"/>
          <w:sz w:val="22"/>
          <w:szCs w:val="22"/>
        </w:rPr>
        <w:lastRenderedPageBreak/>
        <w:t>ANALISIS DE LA CAPACIDAD INSTITUCIONAL</w:t>
      </w:r>
      <w:bookmarkEnd w:id="15"/>
    </w:p>
    <w:p w:rsidR="00913966" w:rsidRPr="003C44C1" w:rsidRDefault="00913966" w:rsidP="00913966">
      <w:pPr>
        <w:pStyle w:val="Default"/>
        <w:spacing w:line="276" w:lineRule="auto"/>
        <w:jc w:val="both"/>
        <w:rPr>
          <w:rFonts w:asciiTheme="majorHAnsi" w:hAnsiTheme="majorHAnsi" w:cstheme="minorBidi"/>
          <w:b/>
          <w:color w:val="auto"/>
          <w:sz w:val="22"/>
          <w:szCs w:val="22"/>
        </w:rPr>
      </w:pPr>
    </w:p>
    <w:p w:rsidR="000400CA" w:rsidRPr="003C44C1" w:rsidRDefault="00776A83" w:rsidP="00D66F4A">
      <w:pPr>
        <w:pStyle w:val="Default"/>
        <w:numPr>
          <w:ilvl w:val="1"/>
          <w:numId w:val="4"/>
        </w:numPr>
        <w:spacing w:line="276" w:lineRule="auto"/>
        <w:jc w:val="both"/>
        <w:outlineLvl w:val="1"/>
        <w:rPr>
          <w:rFonts w:asciiTheme="majorHAnsi" w:hAnsiTheme="majorHAnsi" w:cstheme="minorBidi"/>
          <w:b/>
          <w:color w:val="auto"/>
          <w:sz w:val="22"/>
          <w:szCs w:val="22"/>
        </w:rPr>
      </w:pPr>
      <w:bookmarkStart w:id="16" w:name="_Toc459131279"/>
      <w:r w:rsidRPr="003C44C1">
        <w:rPr>
          <w:rFonts w:asciiTheme="majorHAnsi" w:hAnsiTheme="majorHAnsi" w:cstheme="minorBidi"/>
          <w:b/>
          <w:color w:val="auto"/>
          <w:sz w:val="22"/>
          <w:szCs w:val="22"/>
        </w:rPr>
        <w:t>Capacidad de Planificación y Organización</w:t>
      </w:r>
      <w:bookmarkEnd w:id="16"/>
    </w:p>
    <w:p w:rsidR="00D45530" w:rsidRDefault="00D45530" w:rsidP="003C44C1">
      <w:pPr>
        <w:pStyle w:val="Default"/>
        <w:spacing w:line="276" w:lineRule="auto"/>
        <w:jc w:val="both"/>
        <w:rPr>
          <w:rFonts w:asciiTheme="minorHAnsi" w:hAnsiTheme="minorHAnsi"/>
          <w:color w:val="auto"/>
          <w:sz w:val="22"/>
          <w:szCs w:val="22"/>
        </w:rPr>
      </w:pPr>
    </w:p>
    <w:p w:rsidR="00C916CC" w:rsidRDefault="00913A4A"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capacidad de planificación y organización </w:t>
      </w:r>
      <w:r w:rsidR="00A73F39" w:rsidRPr="003C44C1">
        <w:rPr>
          <w:rFonts w:asciiTheme="minorHAnsi" w:hAnsiTheme="minorHAnsi"/>
          <w:color w:val="auto"/>
          <w:sz w:val="22"/>
          <w:szCs w:val="22"/>
        </w:rPr>
        <w:t>mide</w:t>
      </w:r>
      <w:r w:rsidRPr="003C44C1">
        <w:rPr>
          <w:rFonts w:asciiTheme="minorHAnsi" w:hAnsiTheme="minorHAnsi"/>
          <w:color w:val="auto"/>
          <w:sz w:val="22"/>
          <w:szCs w:val="22"/>
        </w:rPr>
        <w:t xml:space="preserve"> la destreza para desarrollar procesos de programación y </w:t>
      </w:r>
      <w:r w:rsidR="00A73F39" w:rsidRPr="003C44C1">
        <w:rPr>
          <w:rFonts w:asciiTheme="minorHAnsi" w:hAnsiTheme="minorHAnsi"/>
          <w:color w:val="auto"/>
          <w:sz w:val="22"/>
          <w:szCs w:val="22"/>
        </w:rPr>
        <w:t>asigna</w:t>
      </w:r>
      <w:r w:rsidRPr="003C44C1">
        <w:rPr>
          <w:rFonts w:asciiTheme="minorHAnsi" w:hAnsiTheme="minorHAnsi"/>
          <w:color w:val="auto"/>
          <w:sz w:val="22"/>
          <w:szCs w:val="22"/>
        </w:rPr>
        <w:t xml:space="preserve">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w:t>
      </w:r>
      <w:r w:rsidR="002345F2" w:rsidRPr="003C44C1">
        <w:rPr>
          <w:rFonts w:asciiTheme="minorHAnsi" w:hAnsiTheme="minorHAnsi"/>
          <w:color w:val="auto"/>
          <w:sz w:val="22"/>
          <w:szCs w:val="22"/>
        </w:rPr>
        <w:t xml:space="preserve">y desarrollo </w:t>
      </w:r>
      <w:r w:rsidRPr="003C44C1">
        <w:rPr>
          <w:rFonts w:asciiTheme="minorHAnsi" w:hAnsiTheme="minorHAnsi"/>
          <w:color w:val="auto"/>
          <w:sz w:val="22"/>
          <w:szCs w:val="22"/>
        </w:rPr>
        <w:t>de los siguientes sistemas:</w:t>
      </w:r>
    </w:p>
    <w:p w:rsidR="0021619A" w:rsidRDefault="0021619A" w:rsidP="003C44C1">
      <w:pPr>
        <w:pStyle w:val="Default"/>
        <w:spacing w:line="276" w:lineRule="auto"/>
        <w:jc w:val="both"/>
        <w:rPr>
          <w:rFonts w:asciiTheme="minorHAnsi" w:hAnsiTheme="minorHAnsi"/>
          <w:color w:val="auto"/>
          <w:sz w:val="22"/>
          <w:szCs w:val="22"/>
        </w:rPr>
      </w:pPr>
    </w:p>
    <w:p w:rsidR="00C916CC" w:rsidRPr="003C44C1" w:rsidRDefault="00C916CC" w:rsidP="00D66F4A">
      <w:pPr>
        <w:pStyle w:val="Default"/>
        <w:numPr>
          <w:ilvl w:val="2"/>
          <w:numId w:val="4"/>
        </w:numPr>
        <w:spacing w:line="276" w:lineRule="auto"/>
        <w:jc w:val="both"/>
        <w:outlineLvl w:val="2"/>
        <w:rPr>
          <w:rFonts w:asciiTheme="majorHAnsi" w:hAnsiTheme="majorHAnsi" w:cstheme="minorBidi"/>
          <w:b/>
          <w:color w:val="auto"/>
          <w:sz w:val="22"/>
          <w:szCs w:val="22"/>
        </w:rPr>
      </w:pPr>
      <w:bookmarkStart w:id="17" w:name="_Toc459131280"/>
      <w:r w:rsidRPr="003C44C1">
        <w:rPr>
          <w:rFonts w:asciiTheme="majorHAnsi" w:hAnsiTheme="majorHAnsi" w:cstheme="minorBidi"/>
          <w:b/>
          <w:color w:val="auto"/>
          <w:sz w:val="22"/>
          <w:szCs w:val="22"/>
        </w:rPr>
        <w:t xml:space="preserve">Sistema de Programación de </w:t>
      </w:r>
      <w:r w:rsidR="00A66ABD">
        <w:rPr>
          <w:rFonts w:asciiTheme="majorHAnsi" w:hAnsiTheme="majorHAnsi" w:cstheme="minorBidi"/>
          <w:b/>
          <w:color w:val="auto"/>
          <w:sz w:val="22"/>
          <w:szCs w:val="22"/>
        </w:rPr>
        <w:t xml:space="preserve">Componentes y </w:t>
      </w:r>
      <w:r w:rsidRPr="003C44C1">
        <w:rPr>
          <w:rFonts w:asciiTheme="majorHAnsi" w:hAnsiTheme="majorHAnsi" w:cstheme="minorBidi"/>
          <w:b/>
          <w:color w:val="auto"/>
          <w:sz w:val="22"/>
          <w:szCs w:val="22"/>
        </w:rPr>
        <w:t>Actividades</w:t>
      </w:r>
      <w:bookmarkEnd w:id="17"/>
    </w:p>
    <w:p w:rsidR="00CD4247" w:rsidRDefault="00CD4247" w:rsidP="003C44C1">
      <w:pPr>
        <w:pStyle w:val="Default"/>
        <w:spacing w:line="276" w:lineRule="auto"/>
        <w:jc w:val="both"/>
        <w:rPr>
          <w:rFonts w:asciiTheme="minorHAnsi" w:hAnsiTheme="minorHAnsi" w:cstheme="minorBidi"/>
          <w:color w:val="auto"/>
          <w:sz w:val="22"/>
          <w:szCs w:val="22"/>
        </w:rPr>
      </w:pPr>
    </w:p>
    <w:p w:rsidR="00C916CC" w:rsidRDefault="00C916CC"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CD4247" w:rsidRPr="003C44C1" w:rsidRDefault="00CD4247" w:rsidP="003C44C1">
      <w:pPr>
        <w:pStyle w:val="Default"/>
        <w:spacing w:line="276" w:lineRule="auto"/>
        <w:jc w:val="both"/>
        <w:rPr>
          <w:rFonts w:asciiTheme="minorHAnsi" w:hAnsiTheme="minorHAnsi" w:cstheme="minorBidi"/>
          <w:color w:val="auto"/>
          <w:sz w:val="22"/>
          <w:szCs w:val="22"/>
        </w:rPr>
      </w:pPr>
    </w:p>
    <w:p w:rsidR="00603B3D" w:rsidRDefault="00603B3D"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A</w:t>
      </w:r>
      <w:r w:rsidR="00C916CC" w:rsidRPr="003C44C1">
        <w:rPr>
          <w:rFonts w:asciiTheme="minorHAnsi" w:hAnsiTheme="minorHAnsi" w:cstheme="minorBidi"/>
          <w:color w:val="auto"/>
          <w:sz w:val="22"/>
          <w:szCs w:val="22"/>
        </w:rPr>
        <w:t>plica</w:t>
      </w:r>
      <w:r w:rsidRPr="003C44C1">
        <w:rPr>
          <w:rFonts w:asciiTheme="minorHAnsi" w:hAnsiTheme="minorHAnsi" w:cstheme="minorBidi"/>
          <w:color w:val="auto"/>
          <w:sz w:val="22"/>
          <w:szCs w:val="22"/>
        </w:rPr>
        <w:t>n</w:t>
      </w:r>
      <w:r w:rsidR="00C916CC" w:rsidRPr="003C44C1">
        <w:rPr>
          <w:rFonts w:asciiTheme="minorHAnsi" w:hAnsiTheme="minorHAnsi" w:cstheme="minorBidi"/>
          <w:color w:val="auto"/>
          <w:sz w:val="22"/>
          <w:szCs w:val="22"/>
        </w:rPr>
        <w:t xml:space="preserve">do la metodología SECI, </w:t>
      </w:r>
      <w:r w:rsidRPr="003C44C1">
        <w:rPr>
          <w:rFonts w:asciiTheme="minorHAnsi" w:hAnsiTheme="minorHAnsi" w:cstheme="minorBidi"/>
          <w:color w:val="auto"/>
          <w:sz w:val="22"/>
          <w:szCs w:val="22"/>
        </w:rPr>
        <w:t>de conformidad con el cuestionario correspondiente y el análisis respectivo, se</w:t>
      </w:r>
      <w:r w:rsidR="00C916CC" w:rsidRPr="003C44C1">
        <w:rPr>
          <w:rFonts w:asciiTheme="minorHAnsi" w:hAnsiTheme="minorHAnsi" w:cstheme="minorBidi"/>
          <w:color w:val="auto"/>
          <w:sz w:val="22"/>
          <w:szCs w:val="22"/>
        </w:rPr>
        <w:t xml:space="preserve"> obtuvo una calificación </w:t>
      </w:r>
      <w:r w:rsidRPr="003C44C1">
        <w:rPr>
          <w:rFonts w:asciiTheme="minorHAnsi" w:hAnsiTheme="minorHAnsi" w:cstheme="minorBidi"/>
          <w:color w:val="auto"/>
          <w:sz w:val="22"/>
          <w:szCs w:val="22"/>
        </w:rPr>
        <w:t xml:space="preserve">de </w:t>
      </w:r>
      <w:r w:rsidR="003677BD">
        <w:rPr>
          <w:rFonts w:asciiTheme="minorHAnsi" w:hAnsiTheme="minorHAnsi" w:cstheme="minorBidi"/>
          <w:b/>
          <w:color w:val="auto"/>
          <w:sz w:val="22"/>
          <w:szCs w:val="22"/>
        </w:rPr>
        <w:t>100</w:t>
      </w:r>
      <w:r w:rsidRPr="003C44C1">
        <w:rPr>
          <w:rFonts w:asciiTheme="minorHAnsi" w:hAnsiTheme="minorHAnsi" w:cstheme="minorBidi"/>
          <w:b/>
          <w:color w:val="auto"/>
          <w:sz w:val="22"/>
          <w:szCs w:val="22"/>
        </w:rPr>
        <w:t>.</w:t>
      </w:r>
      <w:r w:rsidR="003677BD">
        <w:rPr>
          <w:rFonts w:asciiTheme="minorHAnsi" w:hAnsiTheme="minorHAnsi" w:cstheme="minorBidi"/>
          <w:b/>
          <w:color w:val="auto"/>
          <w:sz w:val="22"/>
          <w:szCs w:val="22"/>
        </w:rPr>
        <w:t>00</w:t>
      </w:r>
      <w:r w:rsidRPr="003C44C1">
        <w:rPr>
          <w:rFonts w:asciiTheme="minorHAnsi" w:hAnsiTheme="minorHAnsi" w:cstheme="minorBidi"/>
          <w:b/>
          <w:color w:val="auto"/>
          <w:sz w:val="22"/>
          <w:szCs w:val="22"/>
        </w:rPr>
        <w:t xml:space="preserve">% </w:t>
      </w:r>
      <w:r w:rsidRPr="003C44C1">
        <w:rPr>
          <w:rFonts w:asciiTheme="minorHAnsi" w:hAnsiTheme="minorHAnsi" w:cstheme="minorBidi"/>
          <w:color w:val="auto"/>
          <w:sz w:val="22"/>
          <w:szCs w:val="22"/>
        </w:rPr>
        <w:t>lo cual permite establece</w:t>
      </w:r>
      <w:r w:rsidR="009223EF" w:rsidRPr="003C44C1">
        <w:rPr>
          <w:rFonts w:asciiTheme="minorHAnsi" w:hAnsiTheme="minorHAnsi" w:cstheme="minorBidi"/>
          <w:color w:val="auto"/>
          <w:sz w:val="22"/>
          <w:szCs w:val="22"/>
        </w:rPr>
        <w:t>r</w:t>
      </w:r>
      <w:r w:rsidRPr="003C44C1">
        <w:rPr>
          <w:rFonts w:asciiTheme="minorHAnsi" w:hAnsiTheme="minorHAnsi" w:cstheme="minorBidi"/>
          <w:color w:val="auto"/>
          <w:sz w:val="22"/>
          <w:szCs w:val="22"/>
        </w:rPr>
        <w:t xml:space="preserve"> que este sistema posee un </w:t>
      </w:r>
      <w:r w:rsidRPr="003C44C1">
        <w:rPr>
          <w:rFonts w:asciiTheme="minorHAnsi" w:hAnsiTheme="minorHAnsi" w:cstheme="minorBidi"/>
          <w:b/>
          <w:color w:val="auto"/>
          <w:sz w:val="22"/>
          <w:szCs w:val="22"/>
        </w:rPr>
        <w:t xml:space="preserve">Desarrollo Satisfactorio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w:t>
      </w:r>
      <w:r w:rsidRPr="0098571C">
        <w:rPr>
          <w:rFonts w:asciiTheme="minorHAnsi" w:hAnsiTheme="minorHAnsi" w:cstheme="minorBidi"/>
          <w:color w:val="auto"/>
          <w:sz w:val="22"/>
          <w:szCs w:val="22"/>
        </w:rPr>
        <w:t>nivel de</w:t>
      </w:r>
      <w:r w:rsidRPr="003C44C1">
        <w:rPr>
          <w:rFonts w:asciiTheme="minorHAnsi" w:hAnsiTheme="minorHAnsi" w:cstheme="minorBidi"/>
          <w:b/>
          <w:color w:val="auto"/>
          <w:sz w:val="22"/>
          <w:szCs w:val="22"/>
        </w:rPr>
        <w:t xml:space="preserve"> Ries</w:t>
      </w:r>
      <w:r w:rsidR="009223EF" w:rsidRPr="003C44C1">
        <w:rPr>
          <w:rFonts w:asciiTheme="minorHAnsi" w:hAnsiTheme="minorHAnsi" w:cstheme="minorBidi"/>
          <w:b/>
          <w:color w:val="auto"/>
          <w:sz w:val="22"/>
          <w:szCs w:val="22"/>
        </w:rPr>
        <w:t>g</w:t>
      </w:r>
      <w:r w:rsidRPr="003C44C1">
        <w:rPr>
          <w:rFonts w:asciiTheme="minorHAnsi" w:hAnsiTheme="minorHAnsi" w:cstheme="minorBidi"/>
          <w:b/>
          <w:color w:val="auto"/>
          <w:sz w:val="22"/>
          <w:szCs w:val="22"/>
        </w:rPr>
        <w:t>o Bajo</w:t>
      </w:r>
      <w:r w:rsidR="00377AD0">
        <w:rPr>
          <w:rFonts w:asciiTheme="minorHAnsi" w:hAnsiTheme="minorHAnsi" w:cstheme="minorBidi"/>
          <w:color w:val="auto"/>
          <w:sz w:val="22"/>
          <w:szCs w:val="22"/>
        </w:rPr>
        <w:t>; e</w:t>
      </w:r>
      <w:r w:rsidR="002345F2" w:rsidRPr="003C44C1">
        <w:rPr>
          <w:rFonts w:asciiTheme="minorHAnsi" w:hAnsiTheme="minorHAnsi" w:cstheme="minorBidi"/>
          <w:color w:val="auto"/>
          <w:sz w:val="22"/>
          <w:szCs w:val="22"/>
        </w:rPr>
        <w:t>st</w:t>
      </w:r>
      <w:r w:rsidR="00A73F39" w:rsidRPr="003C44C1">
        <w:rPr>
          <w:rFonts w:asciiTheme="minorHAnsi" w:hAnsiTheme="minorHAnsi" w:cstheme="minorBidi"/>
          <w:color w:val="auto"/>
          <w:sz w:val="22"/>
          <w:szCs w:val="22"/>
        </w:rPr>
        <w:t>o determina que se requieren medidas</w:t>
      </w:r>
      <w:r w:rsidR="00A73F39" w:rsidRPr="003C44C1">
        <w:rPr>
          <w:rFonts w:asciiTheme="minorHAnsi" w:hAnsiTheme="minorHAnsi"/>
          <w:color w:val="auto"/>
          <w:sz w:val="22"/>
          <w:szCs w:val="22"/>
        </w:rPr>
        <w:t xml:space="preserve"> de menor importancia, pero que constituyen sugerencias para una administración eficiente, eficaz y transparente de los recursos del Programa.</w:t>
      </w:r>
    </w:p>
    <w:p w:rsidR="00CD4247" w:rsidRPr="003C44C1" w:rsidRDefault="00CD4247" w:rsidP="003C44C1">
      <w:pPr>
        <w:pStyle w:val="Default"/>
        <w:spacing w:line="276" w:lineRule="auto"/>
        <w:jc w:val="both"/>
        <w:rPr>
          <w:rFonts w:asciiTheme="minorHAnsi" w:hAnsiTheme="minorHAnsi"/>
          <w:color w:val="auto"/>
          <w:sz w:val="22"/>
          <w:szCs w:val="22"/>
        </w:rPr>
      </w:pPr>
    </w:p>
    <w:p w:rsidR="00952AB0" w:rsidRDefault="00952AB0"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Las funciones y responsabilidades de programación de operaciones </w:t>
      </w:r>
      <w:r w:rsidR="002345F2" w:rsidRPr="003C44C1">
        <w:rPr>
          <w:rFonts w:asciiTheme="minorHAnsi" w:hAnsiTheme="minorHAnsi"/>
          <w:color w:val="auto"/>
          <w:sz w:val="22"/>
          <w:szCs w:val="22"/>
        </w:rPr>
        <w:t>en el GA</w:t>
      </w:r>
      <w:r w:rsidR="003677BD">
        <w:rPr>
          <w:rFonts w:asciiTheme="minorHAnsi" w:hAnsiTheme="minorHAnsi"/>
          <w:color w:val="auto"/>
          <w:sz w:val="22"/>
          <w:szCs w:val="22"/>
        </w:rPr>
        <w:t>MLP</w:t>
      </w:r>
      <w:r w:rsidR="002345F2" w:rsidRPr="003C44C1">
        <w:rPr>
          <w:rFonts w:asciiTheme="minorHAnsi" w:hAnsiTheme="minorHAnsi"/>
          <w:color w:val="auto"/>
          <w:sz w:val="22"/>
          <w:szCs w:val="22"/>
        </w:rPr>
        <w:t xml:space="preserve"> </w:t>
      </w:r>
      <w:r w:rsidRPr="003C44C1">
        <w:rPr>
          <w:rFonts w:asciiTheme="minorHAnsi" w:hAnsiTheme="minorHAnsi"/>
          <w:color w:val="auto"/>
          <w:sz w:val="22"/>
          <w:szCs w:val="22"/>
        </w:rPr>
        <w:t xml:space="preserve">están claramente definidas en el Manual de Organización y Funciones (MOF), son coordinadas por la </w:t>
      </w:r>
      <w:r w:rsidR="004400B9">
        <w:rPr>
          <w:rFonts w:asciiTheme="minorHAnsi" w:hAnsiTheme="minorHAnsi"/>
          <w:color w:val="auto"/>
          <w:sz w:val="22"/>
          <w:szCs w:val="22"/>
        </w:rPr>
        <w:t>Dirección de Gestión por Resultados dependiente de la Secretaría Municipal de Planificación para el Desarrollo</w:t>
      </w:r>
      <w:r w:rsidR="0077784A" w:rsidRPr="003C44C1">
        <w:rPr>
          <w:rFonts w:asciiTheme="minorHAnsi" w:hAnsiTheme="minorHAnsi"/>
          <w:color w:val="auto"/>
          <w:sz w:val="22"/>
          <w:szCs w:val="22"/>
        </w:rPr>
        <w:t xml:space="preserve"> en el marco de las Directrices de Formulación Presupuestaria emitidas anualmente por los órganos rectores de los sistemas de </w:t>
      </w:r>
      <w:r w:rsidR="00AE0F75" w:rsidRPr="003C44C1">
        <w:rPr>
          <w:rFonts w:asciiTheme="minorHAnsi" w:hAnsiTheme="minorHAnsi"/>
          <w:color w:val="auto"/>
          <w:sz w:val="22"/>
          <w:szCs w:val="22"/>
        </w:rPr>
        <w:t>P</w:t>
      </w:r>
      <w:r w:rsidR="0077784A" w:rsidRPr="003C44C1">
        <w:rPr>
          <w:rFonts w:asciiTheme="minorHAnsi" w:hAnsiTheme="minorHAnsi"/>
          <w:color w:val="auto"/>
          <w:sz w:val="22"/>
          <w:szCs w:val="22"/>
        </w:rPr>
        <w:t>lanificación</w:t>
      </w:r>
      <w:r w:rsidR="00AE0F75" w:rsidRPr="003C44C1">
        <w:rPr>
          <w:rFonts w:asciiTheme="minorHAnsi" w:hAnsiTheme="minorHAnsi"/>
          <w:color w:val="auto"/>
          <w:sz w:val="22"/>
          <w:szCs w:val="22"/>
        </w:rPr>
        <w:t xml:space="preserve"> Integral del Estado</w:t>
      </w:r>
      <w:r w:rsidR="0077784A" w:rsidRPr="003C44C1">
        <w:rPr>
          <w:rFonts w:asciiTheme="minorHAnsi" w:hAnsiTheme="minorHAnsi"/>
          <w:color w:val="auto"/>
          <w:sz w:val="22"/>
          <w:szCs w:val="22"/>
        </w:rPr>
        <w:t xml:space="preserve"> y </w:t>
      </w:r>
      <w:r w:rsidR="00AE0F75" w:rsidRPr="003C44C1">
        <w:rPr>
          <w:rFonts w:asciiTheme="minorHAnsi" w:hAnsiTheme="minorHAnsi"/>
          <w:color w:val="auto"/>
          <w:sz w:val="22"/>
          <w:szCs w:val="22"/>
        </w:rPr>
        <w:t>P</w:t>
      </w:r>
      <w:r w:rsidR="0077784A" w:rsidRPr="003C44C1">
        <w:rPr>
          <w:rFonts w:asciiTheme="minorHAnsi" w:hAnsiTheme="minorHAnsi"/>
          <w:color w:val="auto"/>
          <w:sz w:val="22"/>
          <w:szCs w:val="22"/>
        </w:rPr>
        <w:t>resupuesto</w:t>
      </w:r>
      <w:r w:rsidR="007B65D2" w:rsidRPr="003C44C1">
        <w:rPr>
          <w:rFonts w:asciiTheme="minorHAnsi" w:hAnsiTheme="minorHAnsi"/>
          <w:color w:val="auto"/>
          <w:sz w:val="22"/>
          <w:szCs w:val="22"/>
        </w:rPr>
        <w:t>,</w:t>
      </w:r>
      <w:r w:rsidR="0077784A" w:rsidRPr="003C44C1">
        <w:rPr>
          <w:rFonts w:asciiTheme="minorHAnsi" w:hAnsiTheme="minorHAnsi"/>
          <w:color w:val="auto"/>
          <w:sz w:val="22"/>
          <w:szCs w:val="22"/>
        </w:rPr>
        <w:t xml:space="preserve"> </w:t>
      </w:r>
      <w:r w:rsidR="00AE0F75" w:rsidRPr="003C44C1">
        <w:rPr>
          <w:rFonts w:asciiTheme="minorHAnsi" w:hAnsiTheme="minorHAnsi"/>
          <w:color w:val="auto"/>
          <w:sz w:val="22"/>
          <w:szCs w:val="22"/>
        </w:rPr>
        <w:t>del nivel central del Estado</w:t>
      </w:r>
      <w:r w:rsidR="004400B9">
        <w:rPr>
          <w:rFonts w:asciiTheme="minorHAnsi" w:hAnsiTheme="minorHAnsi"/>
          <w:color w:val="auto"/>
          <w:sz w:val="22"/>
          <w:szCs w:val="22"/>
        </w:rPr>
        <w:t>; as</w:t>
      </w:r>
      <w:r w:rsidR="00FF1ABB">
        <w:rPr>
          <w:rFonts w:asciiTheme="minorHAnsi" w:hAnsiTheme="minorHAnsi"/>
          <w:color w:val="auto"/>
          <w:sz w:val="22"/>
          <w:szCs w:val="22"/>
        </w:rPr>
        <w:t>í como la Directrices Específicas y Caja de Herramientas para la Formulación del POA y presupuesto emitidas por el GAMLP.</w:t>
      </w:r>
    </w:p>
    <w:p w:rsidR="00FF1ABB" w:rsidRDefault="00FF1ABB" w:rsidP="003C44C1">
      <w:pPr>
        <w:pStyle w:val="Default"/>
        <w:spacing w:line="276" w:lineRule="auto"/>
        <w:jc w:val="both"/>
        <w:rPr>
          <w:rFonts w:asciiTheme="minorHAnsi" w:hAnsiTheme="minorHAnsi"/>
          <w:color w:val="auto"/>
          <w:sz w:val="22"/>
          <w:szCs w:val="22"/>
        </w:rPr>
      </w:pPr>
    </w:p>
    <w:p w:rsidR="00FF1ABB" w:rsidRDefault="00FF1ABB"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GAMLP ha realizado avances importantes en el proceso de planificación</w:t>
      </w:r>
      <w:r w:rsidR="00224736">
        <w:rPr>
          <w:rFonts w:asciiTheme="minorHAnsi" w:hAnsiTheme="minorHAnsi"/>
          <w:color w:val="auto"/>
          <w:sz w:val="22"/>
          <w:szCs w:val="22"/>
        </w:rPr>
        <w:t xml:space="preserve">, ya que aborda integralmente, </w:t>
      </w:r>
      <w:r w:rsidR="00EB38BC">
        <w:rPr>
          <w:rFonts w:asciiTheme="minorHAnsi" w:hAnsiTheme="minorHAnsi"/>
          <w:color w:val="auto"/>
          <w:sz w:val="22"/>
          <w:szCs w:val="22"/>
        </w:rPr>
        <w:t>en ca</w:t>
      </w:r>
      <w:r w:rsidR="00224736">
        <w:rPr>
          <w:rFonts w:asciiTheme="minorHAnsi" w:hAnsiTheme="minorHAnsi"/>
          <w:color w:val="auto"/>
          <w:sz w:val="22"/>
          <w:szCs w:val="22"/>
        </w:rPr>
        <w:t>da gestión, el análisis organizacional, el plan de personal y los requerimientos de recursos humanos y materiales que se traduce</w:t>
      </w:r>
      <w:r w:rsidR="009E37C5">
        <w:rPr>
          <w:rFonts w:asciiTheme="minorHAnsi" w:hAnsiTheme="minorHAnsi"/>
          <w:color w:val="auto"/>
          <w:sz w:val="22"/>
          <w:szCs w:val="22"/>
        </w:rPr>
        <w:t>n</w:t>
      </w:r>
      <w:r w:rsidR="00224736">
        <w:rPr>
          <w:rFonts w:asciiTheme="minorHAnsi" w:hAnsiTheme="minorHAnsi"/>
          <w:color w:val="auto"/>
          <w:sz w:val="22"/>
          <w:szCs w:val="22"/>
        </w:rPr>
        <w:t xml:space="preserve"> en un Manual de Organización y Funciones, un Plan de Personal y el POA y Presupuesto aprobados </w:t>
      </w:r>
      <w:r w:rsidR="00CF3730">
        <w:rPr>
          <w:rFonts w:asciiTheme="minorHAnsi" w:hAnsiTheme="minorHAnsi"/>
          <w:color w:val="auto"/>
          <w:sz w:val="22"/>
          <w:szCs w:val="22"/>
        </w:rPr>
        <w:t xml:space="preserve">anualmente </w:t>
      </w:r>
      <w:r w:rsidR="00224736">
        <w:rPr>
          <w:rFonts w:asciiTheme="minorHAnsi" w:hAnsiTheme="minorHAnsi"/>
          <w:color w:val="auto"/>
          <w:sz w:val="22"/>
          <w:szCs w:val="22"/>
        </w:rPr>
        <w:t>por Decreto Municipal.</w:t>
      </w:r>
    </w:p>
    <w:p w:rsidR="00CF3730" w:rsidRDefault="00CF3730" w:rsidP="003C44C1">
      <w:pPr>
        <w:pStyle w:val="Default"/>
        <w:spacing w:line="276" w:lineRule="auto"/>
        <w:jc w:val="both"/>
        <w:rPr>
          <w:rFonts w:asciiTheme="minorHAnsi" w:hAnsiTheme="minorHAnsi"/>
          <w:color w:val="auto"/>
          <w:sz w:val="22"/>
          <w:szCs w:val="22"/>
        </w:rPr>
      </w:pPr>
    </w:p>
    <w:p w:rsidR="00CF3730" w:rsidRDefault="00CF3730"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Asimismo el GAMLP ha desarrollado el </w:t>
      </w:r>
      <w:r w:rsidR="00377AD0">
        <w:rPr>
          <w:rFonts w:asciiTheme="minorHAnsi" w:hAnsiTheme="minorHAnsi"/>
          <w:color w:val="auto"/>
          <w:sz w:val="22"/>
          <w:szCs w:val="22"/>
        </w:rPr>
        <w:t>Sistema de Inversiones (SIM</w:t>
      </w:r>
      <w:r>
        <w:rPr>
          <w:rFonts w:asciiTheme="minorHAnsi" w:hAnsiTheme="minorHAnsi"/>
          <w:color w:val="auto"/>
          <w:sz w:val="22"/>
          <w:szCs w:val="22"/>
        </w:rPr>
        <w:t>)</w:t>
      </w:r>
      <w:r w:rsidR="005110C8">
        <w:rPr>
          <w:rFonts w:asciiTheme="minorHAnsi" w:hAnsiTheme="minorHAnsi"/>
          <w:color w:val="auto"/>
          <w:sz w:val="22"/>
          <w:szCs w:val="22"/>
        </w:rPr>
        <w:t xml:space="preserve"> como un mecanismo complementario a la planificación de corto y mediano plazo que además permite hacer un monitoreo y evaluación de metas cuantitativas y cualitativas a través de reportes gerenciales en los ámbitos administrativo, físico y financiero. Para esto, por ejemplo, en el caso de proyectos se debe crear una Ficha Perfil con datos</w:t>
      </w:r>
      <w:r w:rsidR="00E218D3">
        <w:rPr>
          <w:rFonts w:asciiTheme="minorHAnsi" w:hAnsiTheme="minorHAnsi"/>
          <w:color w:val="auto"/>
          <w:sz w:val="22"/>
          <w:szCs w:val="22"/>
        </w:rPr>
        <w:t>, del POA,</w:t>
      </w:r>
      <w:r w:rsidR="005110C8">
        <w:rPr>
          <w:rFonts w:asciiTheme="minorHAnsi" w:hAnsiTheme="minorHAnsi"/>
          <w:color w:val="auto"/>
          <w:sz w:val="22"/>
          <w:szCs w:val="22"/>
        </w:rPr>
        <w:t xml:space="preserve"> administrativos, presupuesto, procesos de </w:t>
      </w:r>
      <w:r w:rsidR="005110C8">
        <w:rPr>
          <w:rFonts w:asciiTheme="minorHAnsi" w:hAnsiTheme="minorHAnsi"/>
          <w:color w:val="auto"/>
          <w:sz w:val="22"/>
          <w:szCs w:val="22"/>
        </w:rPr>
        <w:lastRenderedPageBreak/>
        <w:t xml:space="preserve">contratación, administración de contratos y los pagos respectivos con instancias de registro y validación de la información a través de usuarios del sistema.  </w:t>
      </w:r>
    </w:p>
    <w:p w:rsidR="00FF1ABB" w:rsidRDefault="00FF1ABB" w:rsidP="003C44C1">
      <w:pPr>
        <w:pStyle w:val="Default"/>
        <w:spacing w:line="276" w:lineRule="auto"/>
        <w:jc w:val="both"/>
        <w:rPr>
          <w:rFonts w:asciiTheme="minorHAnsi" w:hAnsiTheme="minorHAnsi"/>
          <w:color w:val="auto"/>
          <w:sz w:val="22"/>
          <w:szCs w:val="22"/>
        </w:rPr>
      </w:pPr>
    </w:p>
    <w:p w:rsidR="000F2B0B" w:rsidRDefault="0038025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GA</w:t>
      </w:r>
      <w:r w:rsidR="00471509">
        <w:rPr>
          <w:rFonts w:asciiTheme="minorHAnsi" w:hAnsiTheme="minorHAnsi"/>
          <w:color w:val="auto"/>
          <w:sz w:val="22"/>
          <w:szCs w:val="22"/>
        </w:rPr>
        <w:t>MLP</w:t>
      </w:r>
      <w:r w:rsidRPr="003C44C1">
        <w:rPr>
          <w:rFonts w:asciiTheme="minorHAnsi" w:hAnsiTheme="minorHAnsi"/>
          <w:color w:val="auto"/>
          <w:sz w:val="22"/>
          <w:szCs w:val="22"/>
        </w:rPr>
        <w:t xml:space="preserve"> </w:t>
      </w:r>
      <w:r w:rsidR="00471509">
        <w:rPr>
          <w:rFonts w:asciiTheme="minorHAnsi" w:hAnsiTheme="minorHAnsi"/>
          <w:color w:val="auto"/>
          <w:sz w:val="22"/>
          <w:szCs w:val="22"/>
        </w:rPr>
        <w:t xml:space="preserve">cuenta con </w:t>
      </w:r>
      <w:r w:rsidR="007B65D2" w:rsidRPr="003C44C1">
        <w:rPr>
          <w:rFonts w:asciiTheme="minorHAnsi" w:hAnsiTheme="minorHAnsi"/>
          <w:color w:val="auto"/>
          <w:sz w:val="22"/>
          <w:szCs w:val="22"/>
        </w:rPr>
        <w:t xml:space="preserve">un Plan Estratégico Institucional </w:t>
      </w:r>
      <w:r w:rsidR="00EA506E">
        <w:rPr>
          <w:rFonts w:asciiTheme="minorHAnsi" w:hAnsiTheme="minorHAnsi"/>
          <w:color w:val="auto"/>
          <w:sz w:val="22"/>
          <w:szCs w:val="22"/>
        </w:rPr>
        <w:t xml:space="preserve">(PEI) </w:t>
      </w:r>
      <w:r w:rsidR="007B65D2" w:rsidRPr="003C44C1">
        <w:rPr>
          <w:rFonts w:asciiTheme="minorHAnsi" w:hAnsiTheme="minorHAnsi"/>
          <w:color w:val="auto"/>
          <w:sz w:val="22"/>
          <w:szCs w:val="22"/>
        </w:rPr>
        <w:t>201</w:t>
      </w:r>
      <w:r w:rsidR="000F2B0B">
        <w:rPr>
          <w:rFonts w:asciiTheme="minorHAnsi" w:hAnsiTheme="minorHAnsi"/>
          <w:color w:val="auto"/>
          <w:sz w:val="22"/>
          <w:szCs w:val="22"/>
        </w:rPr>
        <w:t>4</w:t>
      </w:r>
      <w:r w:rsidR="007B65D2" w:rsidRPr="003C44C1">
        <w:rPr>
          <w:rFonts w:asciiTheme="minorHAnsi" w:hAnsiTheme="minorHAnsi"/>
          <w:color w:val="auto"/>
          <w:sz w:val="22"/>
          <w:szCs w:val="22"/>
        </w:rPr>
        <w:t xml:space="preserve"> – 201</w:t>
      </w:r>
      <w:r w:rsidR="000F2B0B">
        <w:rPr>
          <w:rFonts w:asciiTheme="minorHAnsi" w:hAnsiTheme="minorHAnsi"/>
          <w:color w:val="auto"/>
          <w:sz w:val="22"/>
          <w:szCs w:val="22"/>
        </w:rPr>
        <w:t>8, articulado con el Plan Integral La Paz 2040, en el que se identifican acciones estratégicas</w:t>
      </w:r>
      <w:r w:rsidR="000F2B0B" w:rsidRPr="00471509">
        <w:rPr>
          <w:rFonts w:asciiTheme="minorHAnsi" w:hAnsiTheme="minorHAnsi"/>
          <w:color w:val="auto"/>
          <w:sz w:val="22"/>
          <w:szCs w:val="22"/>
        </w:rPr>
        <w:t xml:space="preserve">, alineadas a ejes, </w:t>
      </w:r>
      <w:proofErr w:type="spellStart"/>
      <w:r w:rsidR="000F2B0B" w:rsidRPr="00471509">
        <w:rPr>
          <w:rFonts w:asciiTheme="minorHAnsi" w:hAnsiTheme="minorHAnsi"/>
          <w:color w:val="auto"/>
          <w:sz w:val="22"/>
          <w:szCs w:val="22"/>
        </w:rPr>
        <w:t>subejes</w:t>
      </w:r>
      <w:proofErr w:type="spellEnd"/>
      <w:r w:rsidR="000F2B0B" w:rsidRPr="00471509">
        <w:rPr>
          <w:rFonts w:asciiTheme="minorHAnsi" w:hAnsiTheme="minorHAnsi"/>
          <w:color w:val="auto"/>
          <w:sz w:val="22"/>
          <w:szCs w:val="22"/>
        </w:rPr>
        <w:t xml:space="preserve"> y programas, desarrollados de manera participativa</w:t>
      </w:r>
      <w:r w:rsidR="000F2B0B">
        <w:rPr>
          <w:rFonts w:asciiTheme="minorHAnsi" w:hAnsiTheme="minorHAnsi"/>
          <w:color w:val="auto"/>
          <w:sz w:val="22"/>
          <w:szCs w:val="22"/>
        </w:rPr>
        <w:t xml:space="preserve">. Los Objetivos de corto plazo establecidos por las unidades organizacionales responden a los objetivos estratégicos específicos </w:t>
      </w:r>
      <w:r w:rsidR="00E218D3">
        <w:rPr>
          <w:rFonts w:asciiTheme="minorHAnsi" w:hAnsiTheme="minorHAnsi"/>
          <w:color w:val="auto"/>
          <w:sz w:val="22"/>
          <w:szCs w:val="22"/>
        </w:rPr>
        <w:t>del PEI</w:t>
      </w:r>
      <w:r w:rsidR="000F2B0B">
        <w:rPr>
          <w:rFonts w:asciiTheme="minorHAnsi" w:hAnsiTheme="minorHAnsi"/>
          <w:color w:val="auto"/>
          <w:sz w:val="22"/>
          <w:szCs w:val="22"/>
        </w:rPr>
        <w:t xml:space="preserve"> </w:t>
      </w:r>
      <w:r w:rsidR="00E218D3">
        <w:rPr>
          <w:rFonts w:asciiTheme="minorHAnsi" w:hAnsiTheme="minorHAnsi"/>
          <w:color w:val="auto"/>
          <w:sz w:val="22"/>
          <w:szCs w:val="22"/>
        </w:rPr>
        <w:t xml:space="preserve">articulando </w:t>
      </w:r>
      <w:r w:rsidR="000F2B0B">
        <w:rPr>
          <w:rFonts w:asciiTheme="minorHAnsi" w:hAnsiTheme="minorHAnsi"/>
          <w:color w:val="auto"/>
          <w:sz w:val="22"/>
          <w:szCs w:val="22"/>
        </w:rPr>
        <w:t>de esta forma la planificación de corto</w:t>
      </w:r>
      <w:r w:rsidR="00E218D3">
        <w:rPr>
          <w:rFonts w:asciiTheme="minorHAnsi" w:hAnsiTheme="minorHAnsi"/>
          <w:color w:val="auto"/>
          <w:sz w:val="22"/>
          <w:szCs w:val="22"/>
        </w:rPr>
        <w:t>,</w:t>
      </w:r>
      <w:r w:rsidR="000F2B0B">
        <w:rPr>
          <w:rFonts w:asciiTheme="minorHAnsi" w:hAnsiTheme="minorHAnsi"/>
          <w:color w:val="auto"/>
          <w:sz w:val="22"/>
          <w:szCs w:val="22"/>
        </w:rPr>
        <w:t xml:space="preserve"> mediano y largo plazo.</w:t>
      </w:r>
    </w:p>
    <w:p w:rsidR="000F2B0B" w:rsidRDefault="000F2B0B" w:rsidP="003C44C1">
      <w:pPr>
        <w:pStyle w:val="Default"/>
        <w:spacing w:line="276" w:lineRule="auto"/>
        <w:jc w:val="both"/>
        <w:rPr>
          <w:rFonts w:asciiTheme="minorHAnsi" w:hAnsiTheme="minorHAnsi"/>
          <w:color w:val="auto"/>
          <w:sz w:val="22"/>
          <w:szCs w:val="22"/>
        </w:rPr>
      </w:pPr>
    </w:p>
    <w:p w:rsidR="001A0C20" w:rsidRDefault="00302FD4"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A la fecha en el marco de </w:t>
      </w:r>
      <w:r w:rsidR="002345F2" w:rsidRPr="003C44C1">
        <w:rPr>
          <w:rFonts w:asciiTheme="minorHAnsi" w:hAnsiTheme="minorHAnsi"/>
          <w:color w:val="auto"/>
          <w:sz w:val="22"/>
          <w:szCs w:val="22"/>
        </w:rPr>
        <w:t xml:space="preserve">lo dispuesto por </w:t>
      </w:r>
      <w:r w:rsidRPr="003C44C1">
        <w:rPr>
          <w:rFonts w:asciiTheme="minorHAnsi" w:hAnsiTheme="minorHAnsi"/>
          <w:color w:val="auto"/>
          <w:sz w:val="22"/>
          <w:szCs w:val="22"/>
        </w:rPr>
        <w:t xml:space="preserve">la Ley N° 777 de 21 de enero de 2016 del Sistema de Planificación integral del Estado (SPIE), se está trabajando en </w:t>
      </w:r>
      <w:r w:rsidR="00147101">
        <w:rPr>
          <w:rFonts w:asciiTheme="minorHAnsi" w:hAnsiTheme="minorHAnsi"/>
          <w:color w:val="auto"/>
          <w:sz w:val="22"/>
          <w:szCs w:val="22"/>
        </w:rPr>
        <w:t>el ajuste del PEI para obtener el Plan Territorial  de Desarrollo Integral para vivir Bien del GAMLP</w:t>
      </w:r>
      <w:r w:rsidR="001A0C20">
        <w:rPr>
          <w:rFonts w:asciiTheme="minorHAnsi" w:hAnsiTheme="minorHAnsi"/>
          <w:color w:val="auto"/>
          <w:sz w:val="22"/>
          <w:szCs w:val="22"/>
        </w:rPr>
        <w:t>.</w:t>
      </w:r>
    </w:p>
    <w:p w:rsidR="00377AD0" w:rsidRDefault="00377AD0" w:rsidP="003C44C1">
      <w:pPr>
        <w:pStyle w:val="Default"/>
        <w:spacing w:line="276" w:lineRule="auto"/>
        <w:jc w:val="both"/>
        <w:rPr>
          <w:rFonts w:asciiTheme="minorHAnsi" w:hAnsiTheme="minorHAnsi"/>
          <w:color w:val="auto"/>
          <w:sz w:val="22"/>
          <w:szCs w:val="22"/>
        </w:rPr>
      </w:pPr>
    </w:p>
    <w:p w:rsidR="00377AD0" w:rsidRDefault="00377AD0"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La Unidad Ejecutora del Programa de Drenaje Pluvial, como unidad desconcentrada</w:t>
      </w:r>
      <w:r w:rsidR="00B8429A">
        <w:rPr>
          <w:rFonts w:asciiTheme="minorHAnsi" w:hAnsiTheme="minorHAnsi"/>
          <w:color w:val="auto"/>
          <w:sz w:val="22"/>
          <w:szCs w:val="22"/>
        </w:rPr>
        <w:t xml:space="preserve"> de GAMLP</w:t>
      </w:r>
      <w:r>
        <w:rPr>
          <w:rFonts w:asciiTheme="minorHAnsi" w:hAnsiTheme="minorHAnsi"/>
          <w:color w:val="auto"/>
          <w:sz w:val="22"/>
          <w:szCs w:val="22"/>
        </w:rPr>
        <w:t xml:space="preserve">, </w:t>
      </w:r>
      <w:r w:rsidR="00373B81">
        <w:rPr>
          <w:rFonts w:asciiTheme="minorHAnsi" w:hAnsiTheme="minorHAnsi"/>
          <w:color w:val="auto"/>
          <w:sz w:val="22"/>
          <w:szCs w:val="22"/>
        </w:rPr>
        <w:t>elabora</w:t>
      </w:r>
      <w:r>
        <w:rPr>
          <w:rFonts w:asciiTheme="minorHAnsi" w:hAnsiTheme="minorHAnsi"/>
          <w:color w:val="auto"/>
          <w:sz w:val="22"/>
          <w:szCs w:val="22"/>
        </w:rPr>
        <w:t xml:space="preserve"> su planificación dando cumplimiento a las disposiciones</w:t>
      </w:r>
      <w:r w:rsidR="00343730">
        <w:rPr>
          <w:rFonts w:asciiTheme="minorHAnsi" w:hAnsiTheme="minorHAnsi"/>
          <w:color w:val="auto"/>
          <w:sz w:val="22"/>
          <w:szCs w:val="22"/>
        </w:rPr>
        <w:t xml:space="preserve"> del Financiador y</w:t>
      </w:r>
      <w:r w:rsidR="00373B81">
        <w:rPr>
          <w:rFonts w:asciiTheme="minorHAnsi" w:hAnsiTheme="minorHAnsi"/>
          <w:color w:val="auto"/>
          <w:sz w:val="22"/>
          <w:szCs w:val="22"/>
        </w:rPr>
        <w:t xml:space="preserve"> las emanadas </w:t>
      </w:r>
      <w:r w:rsidR="00AB5FEA">
        <w:rPr>
          <w:rFonts w:asciiTheme="minorHAnsi" w:hAnsiTheme="minorHAnsi"/>
          <w:color w:val="auto"/>
          <w:sz w:val="22"/>
          <w:szCs w:val="22"/>
        </w:rPr>
        <w:t>de</w:t>
      </w:r>
      <w:r w:rsidR="00373B81">
        <w:rPr>
          <w:rFonts w:asciiTheme="minorHAnsi" w:hAnsiTheme="minorHAnsi"/>
          <w:color w:val="auto"/>
          <w:sz w:val="22"/>
          <w:szCs w:val="22"/>
        </w:rPr>
        <w:t xml:space="preserve"> la</w:t>
      </w:r>
      <w:r w:rsidR="00343730">
        <w:rPr>
          <w:rFonts w:asciiTheme="minorHAnsi" w:hAnsiTheme="minorHAnsi"/>
          <w:color w:val="auto"/>
          <w:sz w:val="22"/>
          <w:szCs w:val="22"/>
        </w:rPr>
        <w:t xml:space="preserve"> </w:t>
      </w:r>
      <w:r w:rsidR="00373B81">
        <w:rPr>
          <w:rFonts w:asciiTheme="minorHAnsi" w:hAnsiTheme="minorHAnsi"/>
          <w:color w:val="auto"/>
          <w:sz w:val="22"/>
          <w:szCs w:val="22"/>
        </w:rPr>
        <w:t>Secretaría Municipal de Planificación para el Desarrollo</w:t>
      </w:r>
      <w:r w:rsidR="00AB5FEA">
        <w:rPr>
          <w:rFonts w:asciiTheme="minorHAnsi" w:hAnsiTheme="minorHAnsi"/>
          <w:color w:val="auto"/>
          <w:sz w:val="22"/>
          <w:szCs w:val="22"/>
        </w:rPr>
        <w:t xml:space="preserve"> que a través de la Dirección de Gestión por Resultados incorpora esta información en el POA y Presupuesto Institucional para la aprobación correspondiente.</w:t>
      </w:r>
    </w:p>
    <w:p w:rsidR="00AB5FEA" w:rsidRDefault="00AB5FEA" w:rsidP="003C44C1">
      <w:pPr>
        <w:pStyle w:val="Default"/>
        <w:spacing w:line="276" w:lineRule="auto"/>
        <w:jc w:val="both"/>
        <w:rPr>
          <w:rFonts w:asciiTheme="minorHAnsi" w:hAnsiTheme="minorHAnsi"/>
          <w:color w:val="auto"/>
          <w:sz w:val="22"/>
          <w:szCs w:val="22"/>
        </w:rPr>
      </w:pPr>
    </w:p>
    <w:p w:rsidR="00AB5FEA" w:rsidRDefault="00AB5FEA"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Considerando el inicio de</w:t>
      </w:r>
      <w:r w:rsidR="005F207B">
        <w:rPr>
          <w:rFonts w:asciiTheme="minorHAnsi" w:hAnsiTheme="minorHAnsi"/>
          <w:color w:val="auto"/>
          <w:sz w:val="22"/>
          <w:szCs w:val="22"/>
        </w:rPr>
        <w:t xml:space="preserve"> actividades de la nueva operación, es recomendable incorporar en la programación del POA y Presupuesto de la gestión 2017 la provisión de recursos de contrapartida para el Programa, de tal manera que este trámite no represente demoras en el inicio de la ejecución.</w:t>
      </w:r>
    </w:p>
    <w:p w:rsidR="00AB5FEA" w:rsidRDefault="00AB5FEA" w:rsidP="003C44C1">
      <w:pPr>
        <w:pStyle w:val="Default"/>
        <w:spacing w:line="276" w:lineRule="auto"/>
        <w:jc w:val="both"/>
        <w:rPr>
          <w:rFonts w:asciiTheme="minorHAnsi" w:hAnsiTheme="minorHAnsi"/>
          <w:color w:val="auto"/>
          <w:sz w:val="22"/>
          <w:szCs w:val="22"/>
        </w:rPr>
      </w:pPr>
    </w:p>
    <w:p w:rsidR="00CE040A" w:rsidRDefault="00CE040A"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el afán de seguir fortaleciendo el Sistema de Programación de Actividades, es recomendable</w:t>
      </w:r>
      <w:r w:rsidR="00AB5FEA">
        <w:rPr>
          <w:rFonts w:asciiTheme="minorHAnsi" w:hAnsiTheme="minorHAnsi"/>
          <w:color w:val="auto"/>
          <w:sz w:val="22"/>
          <w:szCs w:val="22"/>
        </w:rPr>
        <w:t xml:space="preserve"> que </w:t>
      </w:r>
      <w:r>
        <w:rPr>
          <w:rFonts w:asciiTheme="minorHAnsi" w:hAnsiTheme="minorHAnsi"/>
          <w:color w:val="auto"/>
          <w:sz w:val="22"/>
          <w:szCs w:val="22"/>
        </w:rPr>
        <w:t>las Fichas Pe</w:t>
      </w:r>
      <w:r w:rsidR="00AB5FEA">
        <w:rPr>
          <w:rFonts w:asciiTheme="minorHAnsi" w:hAnsiTheme="minorHAnsi"/>
          <w:color w:val="auto"/>
          <w:sz w:val="22"/>
          <w:szCs w:val="22"/>
        </w:rPr>
        <w:t xml:space="preserve">rfil </w:t>
      </w:r>
      <w:r w:rsidR="00B8429A">
        <w:rPr>
          <w:rFonts w:asciiTheme="minorHAnsi" w:hAnsiTheme="minorHAnsi"/>
          <w:color w:val="auto"/>
          <w:sz w:val="22"/>
          <w:szCs w:val="22"/>
        </w:rPr>
        <w:t xml:space="preserve">por proyecto </w:t>
      </w:r>
      <w:r w:rsidR="00AB5FEA">
        <w:rPr>
          <w:rFonts w:asciiTheme="minorHAnsi" w:hAnsiTheme="minorHAnsi"/>
          <w:color w:val="auto"/>
          <w:sz w:val="22"/>
          <w:szCs w:val="22"/>
        </w:rPr>
        <w:t xml:space="preserve">que se </w:t>
      </w:r>
      <w:r w:rsidR="00B8429A">
        <w:rPr>
          <w:rFonts w:asciiTheme="minorHAnsi" w:hAnsiTheme="minorHAnsi"/>
          <w:color w:val="auto"/>
          <w:sz w:val="22"/>
          <w:szCs w:val="22"/>
        </w:rPr>
        <w:t>catalogan</w:t>
      </w:r>
      <w:r w:rsidR="00AB5FEA">
        <w:rPr>
          <w:rFonts w:asciiTheme="minorHAnsi" w:hAnsiTheme="minorHAnsi"/>
          <w:color w:val="auto"/>
          <w:sz w:val="22"/>
          <w:szCs w:val="22"/>
        </w:rPr>
        <w:t xml:space="preserve"> en el SIM, </w:t>
      </w:r>
      <w:r>
        <w:rPr>
          <w:rFonts w:asciiTheme="minorHAnsi" w:hAnsiTheme="minorHAnsi"/>
          <w:color w:val="auto"/>
          <w:sz w:val="22"/>
          <w:szCs w:val="22"/>
        </w:rPr>
        <w:t xml:space="preserve"> estén registradas antes del inicio de cada gestión fiscal a fin de evitar demoras innecesarias en el inicio de operaciones.</w:t>
      </w:r>
    </w:p>
    <w:p w:rsidR="00915AF1" w:rsidRDefault="00915AF1" w:rsidP="003C44C1">
      <w:pPr>
        <w:pStyle w:val="Default"/>
        <w:spacing w:line="276" w:lineRule="auto"/>
        <w:jc w:val="both"/>
        <w:rPr>
          <w:rFonts w:asciiTheme="minorHAnsi" w:hAnsiTheme="minorHAnsi"/>
          <w:color w:val="auto"/>
          <w:sz w:val="22"/>
          <w:szCs w:val="22"/>
        </w:rPr>
      </w:pPr>
    </w:p>
    <w:p w:rsidR="00776A83" w:rsidRPr="003C44C1" w:rsidRDefault="00637014" w:rsidP="00D66F4A">
      <w:pPr>
        <w:pStyle w:val="Default"/>
        <w:numPr>
          <w:ilvl w:val="2"/>
          <w:numId w:val="4"/>
        </w:numPr>
        <w:spacing w:line="276" w:lineRule="auto"/>
        <w:jc w:val="both"/>
        <w:outlineLvl w:val="2"/>
        <w:rPr>
          <w:rFonts w:asciiTheme="majorHAnsi" w:hAnsiTheme="majorHAnsi" w:cstheme="minorBidi"/>
          <w:b/>
          <w:color w:val="auto"/>
          <w:sz w:val="22"/>
          <w:szCs w:val="22"/>
        </w:rPr>
      </w:pPr>
      <w:bookmarkStart w:id="18" w:name="_Toc459131281"/>
      <w:r w:rsidRPr="003C44C1">
        <w:rPr>
          <w:rFonts w:asciiTheme="majorHAnsi" w:hAnsiTheme="majorHAnsi" w:cstheme="minorBidi"/>
          <w:b/>
          <w:color w:val="auto"/>
          <w:sz w:val="22"/>
          <w:szCs w:val="22"/>
        </w:rPr>
        <w:t>Sistema de Organización Administrativa</w:t>
      </w:r>
      <w:bookmarkEnd w:id="18"/>
    </w:p>
    <w:p w:rsidR="00913966" w:rsidRDefault="00913966" w:rsidP="003C44C1">
      <w:pPr>
        <w:pStyle w:val="Default"/>
        <w:spacing w:line="276" w:lineRule="auto"/>
        <w:jc w:val="both"/>
        <w:rPr>
          <w:rFonts w:asciiTheme="minorHAnsi" w:hAnsiTheme="minorHAnsi" w:cstheme="minorBidi"/>
          <w:color w:val="auto"/>
          <w:sz w:val="22"/>
          <w:szCs w:val="22"/>
        </w:rPr>
      </w:pPr>
    </w:p>
    <w:p w:rsidR="00637014" w:rsidRDefault="00637014" w:rsidP="003C44C1">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D112CF" w:rsidRPr="003C44C1" w:rsidRDefault="00D112CF" w:rsidP="003C44C1">
      <w:pPr>
        <w:pStyle w:val="Default"/>
        <w:spacing w:line="276" w:lineRule="auto"/>
        <w:jc w:val="both"/>
        <w:rPr>
          <w:rFonts w:asciiTheme="minorHAnsi" w:hAnsiTheme="minorHAnsi" w:cstheme="minorBidi"/>
          <w:color w:val="auto"/>
          <w:sz w:val="22"/>
          <w:szCs w:val="22"/>
        </w:rPr>
      </w:pPr>
    </w:p>
    <w:p w:rsidR="00637014" w:rsidRDefault="00637014" w:rsidP="003C44C1">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w:t>
      </w:r>
      <w:r w:rsidR="00811B66" w:rsidRPr="003C44C1">
        <w:rPr>
          <w:rFonts w:asciiTheme="minorHAnsi" w:hAnsiTheme="minorHAnsi" w:cstheme="minorBidi"/>
          <w:color w:val="auto"/>
          <w:sz w:val="22"/>
          <w:szCs w:val="22"/>
        </w:rPr>
        <w:t>d</w:t>
      </w:r>
      <w:r w:rsidRPr="003C44C1">
        <w:rPr>
          <w:rFonts w:asciiTheme="minorHAnsi" w:hAnsiTheme="minorHAnsi" w:cstheme="minorBidi"/>
          <w:color w:val="auto"/>
          <w:sz w:val="22"/>
          <w:szCs w:val="22"/>
        </w:rPr>
        <w:t xml:space="preserve">el SECI una calificación de </w:t>
      </w:r>
      <w:r w:rsidR="00CE040A">
        <w:rPr>
          <w:rFonts w:asciiTheme="minorHAnsi" w:hAnsiTheme="minorHAnsi" w:cstheme="minorBidi"/>
          <w:b/>
          <w:color w:val="auto"/>
          <w:sz w:val="22"/>
          <w:szCs w:val="22"/>
        </w:rPr>
        <w:t>100</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00811B66" w:rsidRPr="003C44C1">
        <w:rPr>
          <w:rFonts w:asciiTheme="minorHAnsi" w:hAnsiTheme="minorHAnsi" w:cstheme="minorBidi"/>
          <w:b/>
          <w:color w:val="auto"/>
          <w:sz w:val="22"/>
          <w:szCs w:val="22"/>
        </w:rPr>
        <w:t>D</w:t>
      </w:r>
      <w:r w:rsidRPr="003C44C1">
        <w:rPr>
          <w:rFonts w:asciiTheme="minorHAnsi" w:hAnsiTheme="minorHAnsi" w:cstheme="minorBidi"/>
          <w:b/>
          <w:color w:val="auto"/>
          <w:sz w:val="22"/>
          <w:szCs w:val="22"/>
        </w:rPr>
        <w:t xml:space="preserve">esarrollo </w:t>
      </w:r>
      <w:r w:rsidR="00811B66" w:rsidRPr="003C44C1">
        <w:rPr>
          <w:rFonts w:asciiTheme="minorHAnsi" w:hAnsiTheme="minorHAnsi" w:cstheme="minorBidi"/>
          <w:b/>
          <w:color w:val="auto"/>
          <w:sz w:val="22"/>
          <w:szCs w:val="22"/>
        </w:rPr>
        <w:t>S</w:t>
      </w:r>
      <w:r w:rsidRPr="003C44C1">
        <w:rPr>
          <w:rFonts w:asciiTheme="minorHAnsi" w:hAnsiTheme="minorHAnsi" w:cstheme="minorBidi"/>
          <w:b/>
          <w:color w:val="auto"/>
          <w:sz w:val="22"/>
          <w:szCs w:val="22"/>
        </w:rPr>
        <w:t>atisfactorio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Riesgo Bajo</w:t>
      </w:r>
      <w:r w:rsidR="00811B66" w:rsidRPr="003C44C1">
        <w:rPr>
          <w:rFonts w:asciiTheme="minorHAnsi" w:hAnsiTheme="minorHAnsi" w:cstheme="minorBidi"/>
          <w:color w:val="auto"/>
          <w:sz w:val="22"/>
          <w:szCs w:val="22"/>
        </w:rPr>
        <w:t xml:space="preserve"> basado en el cuestionario respectivo; </w:t>
      </w:r>
      <w:r w:rsidR="00811B66" w:rsidRPr="003C44C1">
        <w:rPr>
          <w:rFonts w:asciiTheme="minorHAnsi" w:hAnsiTheme="minorHAnsi"/>
          <w:color w:val="auto"/>
          <w:sz w:val="22"/>
          <w:szCs w:val="22"/>
        </w:rPr>
        <w:t>lo cual de</w:t>
      </w:r>
      <w:r w:rsidR="00A73F39" w:rsidRPr="003C44C1">
        <w:rPr>
          <w:rFonts w:asciiTheme="minorHAnsi" w:hAnsiTheme="minorHAnsi"/>
          <w:color w:val="auto"/>
          <w:sz w:val="22"/>
          <w:szCs w:val="22"/>
        </w:rPr>
        <w:t xml:space="preserve">termina que se requieren </w:t>
      </w:r>
      <w:r w:rsidR="00811B66" w:rsidRPr="003C44C1">
        <w:rPr>
          <w:rFonts w:asciiTheme="minorHAnsi" w:hAnsiTheme="minorHAnsi"/>
          <w:color w:val="auto"/>
          <w:sz w:val="22"/>
          <w:szCs w:val="22"/>
        </w:rPr>
        <w:t>medidas de menor importancia, pero que constituyen sugerencias para una administración eficiente, eficaz y transparente de los recursos del Programa.</w:t>
      </w:r>
    </w:p>
    <w:p w:rsidR="00CD4247" w:rsidRPr="003C44C1" w:rsidRDefault="00CD4247" w:rsidP="003C44C1">
      <w:pPr>
        <w:pStyle w:val="Default"/>
        <w:spacing w:line="276" w:lineRule="auto"/>
        <w:jc w:val="both"/>
        <w:rPr>
          <w:rFonts w:asciiTheme="minorHAnsi" w:hAnsiTheme="minorHAnsi"/>
          <w:color w:val="auto"/>
          <w:sz w:val="22"/>
          <w:szCs w:val="22"/>
        </w:rPr>
      </w:pPr>
    </w:p>
    <w:p w:rsidR="00D811EB" w:rsidRDefault="00D811EB"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El GAMLP cuenta con un Manual de Organización y Funciones (MOF) </w:t>
      </w:r>
      <w:r w:rsidR="001038E8">
        <w:rPr>
          <w:rFonts w:asciiTheme="minorHAnsi" w:hAnsiTheme="minorHAnsi"/>
          <w:color w:val="auto"/>
          <w:sz w:val="22"/>
          <w:szCs w:val="22"/>
        </w:rPr>
        <w:t>actualizado</w:t>
      </w:r>
      <w:r>
        <w:rPr>
          <w:rFonts w:asciiTheme="minorHAnsi" w:hAnsiTheme="minorHAnsi"/>
          <w:color w:val="auto"/>
          <w:sz w:val="22"/>
          <w:szCs w:val="22"/>
        </w:rPr>
        <w:t xml:space="preserve"> anualmente en el proceso de planificación y aprobado </w:t>
      </w:r>
      <w:r w:rsidR="002427CE">
        <w:rPr>
          <w:rFonts w:asciiTheme="minorHAnsi" w:hAnsiTheme="minorHAnsi"/>
          <w:color w:val="auto"/>
          <w:sz w:val="22"/>
          <w:szCs w:val="22"/>
        </w:rPr>
        <w:t xml:space="preserve">conjuntamente el POA </w:t>
      </w:r>
      <w:r>
        <w:rPr>
          <w:rFonts w:asciiTheme="minorHAnsi" w:hAnsiTheme="minorHAnsi"/>
          <w:color w:val="auto"/>
          <w:sz w:val="22"/>
          <w:szCs w:val="22"/>
        </w:rPr>
        <w:t>por Decreto Municipal emitido por el Alcalde</w:t>
      </w:r>
      <w:r w:rsidR="001038E8">
        <w:rPr>
          <w:rFonts w:asciiTheme="minorHAnsi" w:hAnsiTheme="minorHAnsi"/>
          <w:color w:val="auto"/>
          <w:sz w:val="22"/>
          <w:szCs w:val="22"/>
        </w:rPr>
        <w:t>;</w:t>
      </w:r>
      <w:r w:rsidR="00A66ABD">
        <w:rPr>
          <w:rFonts w:asciiTheme="minorHAnsi" w:hAnsiTheme="minorHAnsi"/>
          <w:color w:val="auto"/>
          <w:sz w:val="22"/>
          <w:szCs w:val="22"/>
        </w:rPr>
        <w:t xml:space="preserve"> e</w:t>
      </w:r>
      <w:r>
        <w:rPr>
          <w:rFonts w:asciiTheme="minorHAnsi" w:hAnsiTheme="minorHAnsi"/>
          <w:color w:val="auto"/>
          <w:sz w:val="22"/>
          <w:szCs w:val="22"/>
        </w:rPr>
        <w:t xml:space="preserve">l MOF incorpora </w:t>
      </w:r>
      <w:r w:rsidR="001038E8">
        <w:rPr>
          <w:rFonts w:asciiTheme="minorHAnsi" w:hAnsiTheme="minorHAnsi"/>
          <w:color w:val="auto"/>
          <w:sz w:val="22"/>
          <w:szCs w:val="22"/>
        </w:rPr>
        <w:t>l</w:t>
      </w:r>
      <w:r>
        <w:rPr>
          <w:rFonts w:asciiTheme="minorHAnsi" w:hAnsiTheme="minorHAnsi"/>
          <w:color w:val="auto"/>
          <w:sz w:val="22"/>
          <w:szCs w:val="22"/>
        </w:rPr>
        <w:t>a estructura organizacional</w:t>
      </w:r>
      <w:r w:rsidR="002427CE">
        <w:rPr>
          <w:rFonts w:asciiTheme="minorHAnsi" w:hAnsiTheme="minorHAnsi"/>
          <w:color w:val="auto"/>
          <w:sz w:val="22"/>
          <w:szCs w:val="22"/>
        </w:rPr>
        <w:t xml:space="preserve"> (Anexo 1)</w:t>
      </w:r>
      <w:r w:rsidR="001038E8">
        <w:rPr>
          <w:rFonts w:asciiTheme="minorHAnsi" w:hAnsiTheme="minorHAnsi"/>
          <w:color w:val="auto"/>
          <w:sz w:val="22"/>
          <w:szCs w:val="22"/>
        </w:rPr>
        <w:t xml:space="preserve"> de la entidad</w:t>
      </w:r>
      <w:r>
        <w:rPr>
          <w:rFonts w:asciiTheme="minorHAnsi" w:hAnsiTheme="minorHAnsi"/>
          <w:color w:val="auto"/>
          <w:sz w:val="22"/>
          <w:szCs w:val="22"/>
        </w:rPr>
        <w:t xml:space="preserve"> hasta el </w:t>
      </w:r>
      <w:r w:rsidR="009763FB">
        <w:rPr>
          <w:rFonts w:asciiTheme="minorHAnsi" w:hAnsiTheme="minorHAnsi"/>
          <w:color w:val="auto"/>
          <w:sz w:val="22"/>
          <w:szCs w:val="22"/>
        </w:rPr>
        <w:lastRenderedPageBreak/>
        <w:t>n</w:t>
      </w:r>
      <w:r>
        <w:rPr>
          <w:rFonts w:asciiTheme="minorHAnsi" w:hAnsiTheme="minorHAnsi"/>
          <w:color w:val="auto"/>
          <w:sz w:val="22"/>
          <w:szCs w:val="22"/>
        </w:rPr>
        <w:t>ivel de Unidades</w:t>
      </w:r>
      <w:r w:rsidR="009763FB">
        <w:rPr>
          <w:rFonts w:asciiTheme="minorHAnsi" w:hAnsiTheme="minorHAnsi"/>
          <w:color w:val="auto"/>
          <w:sz w:val="22"/>
          <w:szCs w:val="22"/>
        </w:rPr>
        <w:t xml:space="preserve"> </w:t>
      </w:r>
      <w:r w:rsidR="001038E8">
        <w:rPr>
          <w:rFonts w:asciiTheme="minorHAnsi" w:hAnsiTheme="minorHAnsi"/>
          <w:color w:val="auto"/>
          <w:sz w:val="22"/>
          <w:szCs w:val="22"/>
        </w:rPr>
        <w:t>en la que</w:t>
      </w:r>
      <w:r w:rsidR="009763FB">
        <w:rPr>
          <w:rFonts w:asciiTheme="minorHAnsi" w:hAnsiTheme="minorHAnsi"/>
          <w:color w:val="auto"/>
          <w:sz w:val="22"/>
          <w:szCs w:val="22"/>
        </w:rPr>
        <w:t xml:space="preserve"> se puede identificar los niveles Directivo, Ejecutivo, Operativo y Desconcentrado. La organización interna a nivel de </w:t>
      </w:r>
      <w:r w:rsidR="00F36DEB">
        <w:rPr>
          <w:rFonts w:asciiTheme="minorHAnsi" w:hAnsiTheme="minorHAnsi"/>
          <w:color w:val="auto"/>
          <w:sz w:val="22"/>
          <w:szCs w:val="22"/>
        </w:rPr>
        <w:t>U</w:t>
      </w:r>
      <w:r w:rsidR="009763FB">
        <w:rPr>
          <w:rFonts w:asciiTheme="minorHAnsi" w:hAnsiTheme="minorHAnsi"/>
          <w:color w:val="auto"/>
          <w:sz w:val="22"/>
          <w:szCs w:val="22"/>
        </w:rPr>
        <w:t>nidades</w:t>
      </w:r>
      <w:r>
        <w:rPr>
          <w:rFonts w:asciiTheme="minorHAnsi" w:hAnsiTheme="minorHAnsi"/>
          <w:color w:val="auto"/>
          <w:sz w:val="22"/>
          <w:szCs w:val="22"/>
        </w:rPr>
        <w:t xml:space="preserve">, </w:t>
      </w:r>
      <w:r w:rsidR="009763FB">
        <w:rPr>
          <w:rFonts w:asciiTheme="minorHAnsi" w:hAnsiTheme="minorHAnsi"/>
          <w:color w:val="auto"/>
          <w:sz w:val="22"/>
          <w:szCs w:val="22"/>
        </w:rPr>
        <w:t xml:space="preserve">de acuerdo a lineamientos establecidos, </w:t>
      </w:r>
      <w:r>
        <w:rPr>
          <w:rFonts w:asciiTheme="minorHAnsi" w:hAnsiTheme="minorHAnsi"/>
          <w:color w:val="auto"/>
          <w:sz w:val="22"/>
          <w:szCs w:val="22"/>
        </w:rPr>
        <w:t>qued</w:t>
      </w:r>
      <w:r w:rsidR="009763FB">
        <w:rPr>
          <w:rFonts w:asciiTheme="minorHAnsi" w:hAnsiTheme="minorHAnsi"/>
          <w:color w:val="auto"/>
          <w:sz w:val="22"/>
          <w:szCs w:val="22"/>
        </w:rPr>
        <w:t>a</w:t>
      </w:r>
      <w:r>
        <w:rPr>
          <w:rFonts w:asciiTheme="minorHAnsi" w:hAnsiTheme="minorHAnsi"/>
          <w:color w:val="auto"/>
          <w:sz w:val="22"/>
          <w:szCs w:val="22"/>
        </w:rPr>
        <w:t xml:space="preserve"> </w:t>
      </w:r>
      <w:r w:rsidR="002427CE">
        <w:rPr>
          <w:rFonts w:asciiTheme="minorHAnsi" w:hAnsiTheme="minorHAnsi"/>
          <w:color w:val="auto"/>
          <w:sz w:val="22"/>
          <w:szCs w:val="22"/>
        </w:rPr>
        <w:t>bajo potestad de estas en función a la dinámica de su funcionamiento.</w:t>
      </w:r>
    </w:p>
    <w:p w:rsidR="009763FB" w:rsidRDefault="009763FB" w:rsidP="003C44C1">
      <w:pPr>
        <w:pStyle w:val="Default"/>
        <w:spacing w:line="276" w:lineRule="auto"/>
        <w:jc w:val="both"/>
        <w:rPr>
          <w:rFonts w:asciiTheme="minorHAnsi" w:hAnsiTheme="minorHAnsi"/>
          <w:color w:val="auto"/>
          <w:sz w:val="22"/>
          <w:szCs w:val="22"/>
        </w:rPr>
      </w:pPr>
    </w:p>
    <w:p w:rsidR="002427CE" w:rsidRDefault="002427CE"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Como parte del Proceso de Planificación, también se genera el Manual de Puestos constituido</w:t>
      </w:r>
      <w:r w:rsidR="00A66ABD">
        <w:rPr>
          <w:rFonts w:asciiTheme="minorHAnsi" w:hAnsiTheme="minorHAnsi"/>
          <w:color w:val="auto"/>
          <w:sz w:val="22"/>
          <w:szCs w:val="22"/>
        </w:rPr>
        <w:t xml:space="preserve"> </w:t>
      </w:r>
      <w:r>
        <w:rPr>
          <w:rFonts w:asciiTheme="minorHAnsi" w:hAnsiTheme="minorHAnsi"/>
          <w:color w:val="auto"/>
          <w:sz w:val="22"/>
          <w:szCs w:val="22"/>
        </w:rPr>
        <w:t>por el conjunto de Programas Operativos Anuales Individuales (</w:t>
      </w:r>
      <w:proofErr w:type="spellStart"/>
      <w:r>
        <w:rPr>
          <w:rFonts w:asciiTheme="minorHAnsi" w:hAnsiTheme="minorHAnsi"/>
          <w:color w:val="auto"/>
          <w:sz w:val="22"/>
          <w:szCs w:val="22"/>
        </w:rPr>
        <w:t>POAIs</w:t>
      </w:r>
      <w:proofErr w:type="spellEnd"/>
      <w:r>
        <w:rPr>
          <w:rFonts w:asciiTheme="minorHAnsi" w:hAnsiTheme="minorHAnsi"/>
          <w:color w:val="auto"/>
          <w:sz w:val="22"/>
          <w:szCs w:val="22"/>
        </w:rPr>
        <w:t>)</w:t>
      </w:r>
      <w:r w:rsidR="001038E8">
        <w:rPr>
          <w:rFonts w:asciiTheme="minorHAnsi" w:hAnsiTheme="minorHAnsi"/>
          <w:color w:val="auto"/>
          <w:sz w:val="22"/>
          <w:szCs w:val="22"/>
        </w:rPr>
        <w:t xml:space="preserve"> del personal de planta</w:t>
      </w:r>
      <w:r>
        <w:rPr>
          <w:rFonts w:asciiTheme="minorHAnsi" w:hAnsiTheme="minorHAnsi"/>
          <w:color w:val="auto"/>
          <w:sz w:val="22"/>
          <w:szCs w:val="22"/>
        </w:rPr>
        <w:t>.</w:t>
      </w:r>
    </w:p>
    <w:p w:rsidR="002427CE" w:rsidRDefault="002427CE" w:rsidP="003C44C1">
      <w:pPr>
        <w:pStyle w:val="Default"/>
        <w:spacing w:line="276" w:lineRule="auto"/>
        <w:jc w:val="both"/>
        <w:rPr>
          <w:rFonts w:asciiTheme="minorHAnsi" w:hAnsiTheme="minorHAnsi"/>
          <w:color w:val="auto"/>
          <w:sz w:val="22"/>
          <w:szCs w:val="22"/>
        </w:rPr>
      </w:pPr>
    </w:p>
    <w:p w:rsidR="002427CE" w:rsidRDefault="002427CE"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El Programa de Drenaje Pluvial </w:t>
      </w:r>
      <w:r w:rsidR="009763FB">
        <w:rPr>
          <w:rFonts w:asciiTheme="minorHAnsi" w:hAnsiTheme="minorHAnsi"/>
          <w:color w:val="auto"/>
          <w:sz w:val="22"/>
          <w:szCs w:val="22"/>
        </w:rPr>
        <w:t>bajo dependencia directa</w:t>
      </w:r>
      <w:r>
        <w:rPr>
          <w:rFonts w:asciiTheme="minorHAnsi" w:hAnsiTheme="minorHAnsi"/>
          <w:color w:val="auto"/>
          <w:sz w:val="22"/>
          <w:szCs w:val="22"/>
        </w:rPr>
        <w:t xml:space="preserve"> de la Secretaría Municipal de Gestión Integral de Riesgos</w:t>
      </w:r>
      <w:r w:rsidR="003B1871">
        <w:rPr>
          <w:rFonts w:asciiTheme="minorHAnsi" w:hAnsiTheme="minorHAnsi"/>
          <w:color w:val="auto"/>
          <w:sz w:val="22"/>
          <w:szCs w:val="22"/>
        </w:rPr>
        <w:t>,</w:t>
      </w:r>
      <w:r>
        <w:rPr>
          <w:rFonts w:asciiTheme="minorHAnsi" w:hAnsiTheme="minorHAnsi"/>
          <w:color w:val="auto"/>
          <w:sz w:val="22"/>
          <w:szCs w:val="22"/>
        </w:rPr>
        <w:t xml:space="preserve"> figura en la estructura organizacional del GAMLP como una unidad </w:t>
      </w:r>
      <w:r w:rsidR="006B7397">
        <w:rPr>
          <w:rFonts w:asciiTheme="minorHAnsi" w:hAnsiTheme="minorHAnsi"/>
          <w:color w:val="auto"/>
          <w:sz w:val="22"/>
          <w:szCs w:val="22"/>
        </w:rPr>
        <w:t xml:space="preserve">operativa desconcentrada que tiene las siguientes funciones </w:t>
      </w:r>
      <w:r w:rsidR="003B1871">
        <w:rPr>
          <w:rFonts w:asciiTheme="minorHAnsi" w:hAnsiTheme="minorHAnsi"/>
          <w:color w:val="auto"/>
          <w:sz w:val="22"/>
          <w:szCs w:val="22"/>
        </w:rPr>
        <w:t xml:space="preserve">y </w:t>
      </w:r>
      <w:r w:rsidR="006B7397">
        <w:rPr>
          <w:rFonts w:asciiTheme="minorHAnsi" w:hAnsiTheme="minorHAnsi"/>
          <w:color w:val="auto"/>
          <w:sz w:val="22"/>
          <w:szCs w:val="22"/>
        </w:rPr>
        <w:t>atribuciones específicas:</w:t>
      </w:r>
    </w:p>
    <w:p w:rsidR="006B7397" w:rsidRDefault="006B7397" w:rsidP="003C44C1">
      <w:pPr>
        <w:pStyle w:val="Default"/>
        <w:spacing w:line="276" w:lineRule="auto"/>
        <w:jc w:val="both"/>
        <w:rPr>
          <w:rFonts w:asciiTheme="minorHAnsi" w:hAnsiTheme="minorHAnsi"/>
          <w:color w:val="auto"/>
          <w:sz w:val="22"/>
          <w:szCs w:val="22"/>
        </w:rPr>
      </w:pP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Administrar los recursos financieros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Velar por el cumplimiento de los objetivos y metas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Monitorear el avance físico financiero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Llevar a cabo los procesos de contratación, revisando y aprobando la adquisición de bienes y servicios, de contratación de obras y de servicios de consultoría.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Coordinar con el Viceministerio de Inversión Pública y Financiamiento Externo (VIPFE) y el Banco Interamericano de Desarrollo (BID) la ejecución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Apoyar a la realización de la supervisión, acompañamiento y control de obras y adquisiciones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Coordinar acciones específicas con las unidades organizacionales del Gobierno Autónomo Municipal de La Paz.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Efectuar el control, supervisión y fiscalización de las obras del programa mediante la firma supervisora y los fiscales de obras.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Verificar la implementación de las medidas de mitigación ambiental del programa mediante el fiscal ambiental.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Elaborar informes periódicos de ejecución y control de cumplimiento de las condiciones contractuales del programa.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Verificar la correcta aplicación de leyes, reglamentos, instructivos, normas, procedimientos y controles internos de administración, tanto de orden general como propios de la entidad.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 xml:space="preserve">Cumplir con principios, normas generales y básicas de Control Interno Gubernamental. </w:t>
      </w:r>
    </w:p>
    <w:p w:rsidR="006B7397" w:rsidRDefault="006B7397" w:rsidP="00CF1209">
      <w:pPr>
        <w:pStyle w:val="Default"/>
        <w:numPr>
          <w:ilvl w:val="0"/>
          <w:numId w:val="5"/>
        </w:numPr>
        <w:spacing w:line="276" w:lineRule="auto"/>
        <w:jc w:val="both"/>
        <w:rPr>
          <w:rFonts w:asciiTheme="minorHAnsi" w:hAnsiTheme="minorHAnsi"/>
          <w:color w:val="auto"/>
          <w:sz w:val="22"/>
          <w:szCs w:val="22"/>
        </w:rPr>
      </w:pPr>
      <w:r w:rsidRPr="006B7397">
        <w:rPr>
          <w:rFonts w:asciiTheme="minorHAnsi" w:hAnsiTheme="minorHAnsi"/>
          <w:color w:val="auto"/>
          <w:sz w:val="22"/>
          <w:szCs w:val="22"/>
        </w:rPr>
        <w:t>Otras que le sean asignadas por la autoridad superior.</w:t>
      </w:r>
    </w:p>
    <w:p w:rsidR="002427CE" w:rsidRDefault="002427CE" w:rsidP="003C44C1">
      <w:pPr>
        <w:pStyle w:val="Default"/>
        <w:spacing w:line="276" w:lineRule="auto"/>
        <w:jc w:val="both"/>
        <w:rPr>
          <w:rFonts w:asciiTheme="minorHAnsi" w:hAnsiTheme="minorHAnsi"/>
          <w:color w:val="auto"/>
          <w:sz w:val="22"/>
          <w:szCs w:val="22"/>
        </w:rPr>
      </w:pPr>
    </w:p>
    <w:p w:rsidR="00EA506E" w:rsidRDefault="00EA506E" w:rsidP="00EA506E">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Si bien el MOF del GAMLP señala de manera genérica como una de las funciones de la Unidad Ejecutora el Administrar los recursos financieros del Programa, </w:t>
      </w:r>
      <w:r w:rsidR="00764C87">
        <w:rPr>
          <w:rFonts w:asciiTheme="minorHAnsi" w:hAnsiTheme="minorHAnsi"/>
          <w:color w:val="auto"/>
          <w:sz w:val="22"/>
          <w:szCs w:val="22"/>
        </w:rPr>
        <w:t xml:space="preserve">es necesario mencionar que como unidad desconcentrada, es responsable </w:t>
      </w:r>
      <w:r>
        <w:rPr>
          <w:rFonts w:asciiTheme="minorHAnsi" w:hAnsiTheme="minorHAnsi"/>
          <w:color w:val="auto"/>
          <w:sz w:val="22"/>
          <w:szCs w:val="22"/>
        </w:rPr>
        <w:t xml:space="preserve">solicitar ante la Dirección </w:t>
      </w:r>
      <w:r w:rsidR="00764C87">
        <w:rPr>
          <w:rFonts w:asciiTheme="minorHAnsi" w:hAnsiTheme="minorHAnsi"/>
          <w:color w:val="auto"/>
          <w:sz w:val="22"/>
          <w:szCs w:val="22"/>
        </w:rPr>
        <w:t>de Gestión Financiera</w:t>
      </w:r>
      <w:r>
        <w:rPr>
          <w:rFonts w:asciiTheme="minorHAnsi" w:hAnsiTheme="minorHAnsi"/>
          <w:color w:val="auto"/>
          <w:sz w:val="22"/>
          <w:szCs w:val="22"/>
        </w:rPr>
        <w:t xml:space="preserve"> la inscripción de su presupuesto, ejecutar el mismo por cuenta propia a través del SIGMA</w:t>
      </w:r>
      <w:r w:rsidR="00764C87">
        <w:rPr>
          <w:rFonts w:asciiTheme="minorHAnsi" w:hAnsiTheme="minorHAnsi"/>
          <w:color w:val="auto"/>
          <w:sz w:val="22"/>
          <w:szCs w:val="22"/>
        </w:rPr>
        <w:t xml:space="preserve">, </w:t>
      </w:r>
      <w:r>
        <w:rPr>
          <w:rFonts w:asciiTheme="minorHAnsi" w:hAnsiTheme="minorHAnsi"/>
          <w:color w:val="auto"/>
          <w:sz w:val="22"/>
          <w:szCs w:val="22"/>
        </w:rPr>
        <w:t>solicitar los pagos a proveedores a través de la Unidad de Tesorería del GAM</w:t>
      </w:r>
      <w:r w:rsidR="00764C87">
        <w:rPr>
          <w:rFonts w:asciiTheme="minorHAnsi" w:hAnsiTheme="minorHAnsi"/>
          <w:color w:val="auto"/>
          <w:sz w:val="22"/>
          <w:szCs w:val="22"/>
        </w:rPr>
        <w:t>LP y realizar el registro contable de sus operaciones en el SIAP-BID</w:t>
      </w:r>
      <w:r>
        <w:rPr>
          <w:rFonts w:asciiTheme="minorHAnsi" w:hAnsiTheme="minorHAnsi"/>
          <w:color w:val="auto"/>
          <w:sz w:val="22"/>
          <w:szCs w:val="22"/>
        </w:rPr>
        <w:t>.</w:t>
      </w:r>
    </w:p>
    <w:p w:rsidR="00EA506E" w:rsidRDefault="00EA506E" w:rsidP="003C44C1">
      <w:pPr>
        <w:pStyle w:val="Default"/>
        <w:spacing w:line="276" w:lineRule="auto"/>
        <w:jc w:val="both"/>
        <w:rPr>
          <w:rFonts w:asciiTheme="minorHAnsi" w:hAnsiTheme="minorHAnsi"/>
          <w:color w:val="auto"/>
          <w:sz w:val="22"/>
          <w:szCs w:val="22"/>
        </w:rPr>
      </w:pPr>
    </w:p>
    <w:p w:rsidR="000F5A34" w:rsidRDefault="000F5A34"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La estructura organizacional del Programa de Drenaje Pluvial (Anexo 2), así como sus funciones y responsabilidades</w:t>
      </w:r>
      <w:r w:rsidR="00F36DEB">
        <w:rPr>
          <w:rFonts w:asciiTheme="minorHAnsi" w:hAnsiTheme="minorHAnsi"/>
          <w:color w:val="auto"/>
          <w:sz w:val="22"/>
          <w:szCs w:val="22"/>
        </w:rPr>
        <w:t xml:space="preserve">, bajo la coordinación estratégica de la Secretaría Municipal de Gestión integral de Riesgos, </w:t>
      </w:r>
      <w:r>
        <w:rPr>
          <w:rFonts w:asciiTheme="minorHAnsi" w:hAnsiTheme="minorHAnsi"/>
          <w:color w:val="auto"/>
          <w:sz w:val="22"/>
          <w:szCs w:val="22"/>
        </w:rPr>
        <w:t>permiten articular un adecuado funcionamiento de los sistemas admin</w:t>
      </w:r>
      <w:r w:rsidR="00F36DEB">
        <w:rPr>
          <w:rFonts w:asciiTheme="minorHAnsi" w:hAnsiTheme="minorHAnsi"/>
          <w:color w:val="auto"/>
          <w:sz w:val="22"/>
          <w:szCs w:val="22"/>
        </w:rPr>
        <w:t>i</w:t>
      </w:r>
      <w:r>
        <w:rPr>
          <w:rFonts w:asciiTheme="minorHAnsi" w:hAnsiTheme="minorHAnsi"/>
          <w:color w:val="auto"/>
          <w:sz w:val="22"/>
          <w:szCs w:val="22"/>
        </w:rPr>
        <w:t>st</w:t>
      </w:r>
      <w:r w:rsidR="00F36DEB">
        <w:rPr>
          <w:rFonts w:asciiTheme="minorHAnsi" w:hAnsiTheme="minorHAnsi"/>
          <w:color w:val="auto"/>
          <w:sz w:val="22"/>
          <w:szCs w:val="22"/>
        </w:rPr>
        <w:t>rativos y financieros en concordancia con la gestión que desarrolla el GAMLP.</w:t>
      </w:r>
    </w:p>
    <w:p w:rsidR="00F36DEB" w:rsidRDefault="00F36DEB" w:rsidP="003C44C1">
      <w:pPr>
        <w:pStyle w:val="Default"/>
        <w:spacing w:line="276" w:lineRule="auto"/>
        <w:jc w:val="both"/>
        <w:rPr>
          <w:rFonts w:asciiTheme="minorHAnsi" w:hAnsiTheme="minorHAnsi"/>
          <w:color w:val="auto"/>
          <w:sz w:val="22"/>
          <w:szCs w:val="22"/>
        </w:rPr>
      </w:pPr>
    </w:p>
    <w:p w:rsidR="003D441C" w:rsidRDefault="00F36DEB"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Por lo señalado, e</w:t>
      </w:r>
      <w:r w:rsidR="002E1AC4" w:rsidRPr="003C44C1">
        <w:rPr>
          <w:rFonts w:asciiTheme="minorHAnsi" w:hAnsiTheme="minorHAnsi"/>
          <w:color w:val="auto"/>
          <w:sz w:val="22"/>
          <w:szCs w:val="22"/>
        </w:rPr>
        <w:t>s recomenda</w:t>
      </w:r>
      <w:r w:rsidR="00233C1E">
        <w:rPr>
          <w:rFonts w:asciiTheme="minorHAnsi" w:hAnsiTheme="minorHAnsi"/>
          <w:color w:val="auto"/>
          <w:sz w:val="22"/>
          <w:szCs w:val="22"/>
        </w:rPr>
        <w:t xml:space="preserve">ble </w:t>
      </w:r>
      <w:r w:rsidR="003D441C">
        <w:rPr>
          <w:rFonts w:asciiTheme="minorHAnsi" w:hAnsiTheme="minorHAnsi"/>
          <w:color w:val="auto"/>
          <w:sz w:val="22"/>
          <w:szCs w:val="22"/>
        </w:rPr>
        <w:t xml:space="preserve">que como complemento al ROP se desarrolle un manual de organización y funciones que defina </w:t>
      </w:r>
      <w:r w:rsidR="00124B91">
        <w:rPr>
          <w:rFonts w:asciiTheme="minorHAnsi" w:hAnsiTheme="minorHAnsi"/>
          <w:color w:val="auto"/>
          <w:sz w:val="22"/>
          <w:szCs w:val="22"/>
        </w:rPr>
        <w:t xml:space="preserve">además de </w:t>
      </w:r>
      <w:r w:rsidR="003D441C" w:rsidRPr="003D441C">
        <w:rPr>
          <w:rFonts w:asciiTheme="minorHAnsi" w:hAnsiTheme="minorHAnsi"/>
          <w:color w:val="auto"/>
          <w:sz w:val="22"/>
          <w:szCs w:val="22"/>
        </w:rPr>
        <w:t xml:space="preserve">la estructura organizacional, las relaciones inter e </w:t>
      </w:r>
      <w:proofErr w:type="spellStart"/>
      <w:r w:rsidR="003D441C" w:rsidRPr="003D441C">
        <w:rPr>
          <w:rFonts w:asciiTheme="minorHAnsi" w:hAnsiTheme="minorHAnsi"/>
          <w:color w:val="auto"/>
          <w:sz w:val="22"/>
          <w:szCs w:val="22"/>
        </w:rPr>
        <w:t>intra</w:t>
      </w:r>
      <w:proofErr w:type="spellEnd"/>
      <w:r w:rsidR="003D441C" w:rsidRPr="003D441C">
        <w:rPr>
          <w:rFonts w:asciiTheme="minorHAnsi" w:hAnsiTheme="minorHAnsi"/>
          <w:color w:val="auto"/>
          <w:sz w:val="22"/>
          <w:szCs w:val="22"/>
        </w:rPr>
        <w:t xml:space="preserve"> institucionales</w:t>
      </w:r>
      <w:r w:rsidR="003D441C">
        <w:rPr>
          <w:rFonts w:asciiTheme="minorHAnsi" w:hAnsiTheme="minorHAnsi"/>
          <w:color w:val="auto"/>
          <w:sz w:val="22"/>
          <w:szCs w:val="22"/>
        </w:rPr>
        <w:t xml:space="preserve">, las </w:t>
      </w:r>
      <w:r w:rsidR="003D441C" w:rsidRPr="003D441C">
        <w:rPr>
          <w:rFonts w:asciiTheme="minorHAnsi" w:hAnsiTheme="minorHAnsi"/>
          <w:color w:val="auto"/>
          <w:sz w:val="22"/>
          <w:szCs w:val="22"/>
        </w:rPr>
        <w:t>funciones y atribuciones</w:t>
      </w:r>
      <w:r w:rsidR="003D441C">
        <w:rPr>
          <w:rFonts w:asciiTheme="minorHAnsi" w:hAnsiTheme="minorHAnsi"/>
          <w:color w:val="auto"/>
          <w:sz w:val="22"/>
          <w:szCs w:val="22"/>
        </w:rPr>
        <w:t xml:space="preserve"> del personal,</w:t>
      </w:r>
      <w:r w:rsidR="003D441C" w:rsidRPr="003D441C">
        <w:rPr>
          <w:rFonts w:asciiTheme="minorHAnsi" w:hAnsiTheme="minorHAnsi"/>
          <w:color w:val="auto"/>
          <w:sz w:val="22"/>
          <w:szCs w:val="22"/>
        </w:rPr>
        <w:t xml:space="preserve"> </w:t>
      </w:r>
      <w:r w:rsidR="003D441C">
        <w:rPr>
          <w:rFonts w:asciiTheme="minorHAnsi" w:hAnsiTheme="minorHAnsi"/>
          <w:color w:val="auto"/>
          <w:sz w:val="22"/>
          <w:szCs w:val="22"/>
        </w:rPr>
        <w:t>la dependencia y el ejercicio de autoridad y responsabilidad.</w:t>
      </w:r>
    </w:p>
    <w:p w:rsidR="003D441C" w:rsidRDefault="003D441C" w:rsidP="003C44C1">
      <w:pPr>
        <w:pStyle w:val="Default"/>
        <w:spacing w:line="276" w:lineRule="auto"/>
        <w:jc w:val="both"/>
        <w:rPr>
          <w:rFonts w:asciiTheme="minorHAnsi" w:hAnsiTheme="minorHAnsi"/>
          <w:color w:val="auto"/>
          <w:sz w:val="22"/>
          <w:szCs w:val="22"/>
        </w:rPr>
      </w:pPr>
    </w:p>
    <w:p w:rsidR="00FA2AB8" w:rsidRDefault="00FA2AB8" w:rsidP="00D66F4A">
      <w:pPr>
        <w:pStyle w:val="Default"/>
        <w:numPr>
          <w:ilvl w:val="1"/>
          <w:numId w:val="4"/>
        </w:numPr>
        <w:spacing w:line="276" w:lineRule="auto"/>
        <w:jc w:val="both"/>
        <w:outlineLvl w:val="1"/>
        <w:rPr>
          <w:rFonts w:asciiTheme="majorHAnsi" w:hAnsiTheme="majorHAnsi"/>
          <w:b/>
          <w:color w:val="auto"/>
          <w:sz w:val="22"/>
          <w:szCs w:val="22"/>
        </w:rPr>
      </w:pPr>
      <w:bookmarkStart w:id="19" w:name="_Toc459131282"/>
      <w:r w:rsidRPr="003C44C1">
        <w:rPr>
          <w:rFonts w:asciiTheme="majorHAnsi" w:hAnsiTheme="majorHAnsi"/>
          <w:b/>
          <w:color w:val="auto"/>
          <w:sz w:val="22"/>
          <w:szCs w:val="22"/>
        </w:rPr>
        <w:t>Capacidad de ejecución de las actividades p</w:t>
      </w:r>
      <w:r w:rsidR="00913A4A" w:rsidRPr="003C44C1">
        <w:rPr>
          <w:rFonts w:asciiTheme="majorHAnsi" w:hAnsiTheme="majorHAnsi"/>
          <w:b/>
          <w:color w:val="auto"/>
          <w:sz w:val="22"/>
          <w:szCs w:val="22"/>
        </w:rPr>
        <w:t>rograma</w:t>
      </w:r>
      <w:r w:rsidRPr="003C44C1">
        <w:rPr>
          <w:rFonts w:asciiTheme="majorHAnsi" w:hAnsiTheme="majorHAnsi"/>
          <w:b/>
          <w:color w:val="auto"/>
          <w:sz w:val="22"/>
          <w:szCs w:val="22"/>
        </w:rPr>
        <w:t>das y organizadas</w:t>
      </w:r>
      <w:bookmarkEnd w:id="19"/>
    </w:p>
    <w:p w:rsidR="00913966" w:rsidRPr="003C44C1" w:rsidRDefault="00913966" w:rsidP="003C44C1">
      <w:pPr>
        <w:pStyle w:val="Default"/>
        <w:spacing w:line="276" w:lineRule="auto"/>
        <w:jc w:val="both"/>
        <w:rPr>
          <w:rFonts w:asciiTheme="majorHAnsi" w:hAnsiTheme="majorHAnsi"/>
          <w:b/>
          <w:color w:val="auto"/>
          <w:sz w:val="22"/>
          <w:szCs w:val="22"/>
        </w:rPr>
      </w:pPr>
    </w:p>
    <w:p w:rsidR="002E1AC4" w:rsidRDefault="00FA2AB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capacidad de ejecución del organismo ejecutor </w:t>
      </w:r>
      <w:r w:rsidR="00A73F39" w:rsidRPr="003C44C1">
        <w:rPr>
          <w:rFonts w:asciiTheme="minorHAnsi" w:hAnsiTheme="minorHAnsi"/>
          <w:color w:val="auto"/>
          <w:sz w:val="22"/>
          <w:szCs w:val="22"/>
        </w:rPr>
        <w:t>se mid</w:t>
      </w:r>
      <w:r w:rsidRPr="003C44C1">
        <w:rPr>
          <w:rFonts w:asciiTheme="minorHAnsi" w:hAnsiTheme="minorHAnsi"/>
          <w:color w:val="auto"/>
          <w:sz w:val="22"/>
          <w:szCs w:val="22"/>
        </w:rPr>
        <w:t xml:space="preserve">e </w:t>
      </w:r>
      <w:r w:rsidR="00A73F39" w:rsidRPr="003C44C1">
        <w:rPr>
          <w:rFonts w:asciiTheme="minorHAnsi" w:hAnsiTheme="minorHAnsi"/>
          <w:color w:val="auto"/>
          <w:sz w:val="22"/>
          <w:szCs w:val="22"/>
        </w:rPr>
        <w:t xml:space="preserve">por </w:t>
      </w:r>
      <w:r w:rsidRPr="003C44C1">
        <w:rPr>
          <w:rFonts w:asciiTheme="minorHAnsi" w:hAnsiTheme="minorHAnsi"/>
          <w:color w:val="auto"/>
          <w:sz w:val="22"/>
          <w:szCs w:val="22"/>
        </w:rPr>
        <w:t xml:space="preserve">la destreza y los medios que posee </w:t>
      </w:r>
      <w:r w:rsidR="00A73F39" w:rsidRPr="003C44C1">
        <w:rPr>
          <w:rFonts w:asciiTheme="minorHAnsi" w:hAnsiTheme="minorHAnsi"/>
          <w:color w:val="auto"/>
          <w:sz w:val="22"/>
          <w:szCs w:val="22"/>
        </w:rPr>
        <w:t xml:space="preserve">la entidad </w:t>
      </w:r>
      <w:r w:rsidRPr="003C44C1">
        <w:rPr>
          <w:rFonts w:asciiTheme="minorHAnsi" w:hAnsiTheme="minorHAnsi"/>
          <w:color w:val="auto"/>
          <w:sz w:val="22"/>
          <w:szCs w:val="22"/>
        </w:rPr>
        <w:t>para alcanzar los resultados programados y disponga de sistemas de administración apropiados. Se establece en función de cómo se diseñen y establezcan los siguientes sistemas:</w:t>
      </w:r>
    </w:p>
    <w:p w:rsidR="00D112CF" w:rsidRPr="003C44C1" w:rsidRDefault="00D112CF" w:rsidP="003C44C1">
      <w:pPr>
        <w:pStyle w:val="Default"/>
        <w:spacing w:line="276" w:lineRule="auto"/>
        <w:jc w:val="both"/>
        <w:rPr>
          <w:rFonts w:asciiTheme="minorHAnsi" w:hAnsiTheme="minorHAnsi"/>
          <w:color w:val="auto"/>
          <w:sz w:val="22"/>
          <w:szCs w:val="22"/>
        </w:rPr>
      </w:pPr>
    </w:p>
    <w:p w:rsidR="00913A4A" w:rsidRPr="003C44C1" w:rsidRDefault="00913A4A" w:rsidP="00D66F4A">
      <w:pPr>
        <w:pStyle w:val="Default"/>
        <w:numPr>
          <w:ilvl w:val="2"/>
          <w:numId w:val="4"/>
        </w:numPr>
        <w:spacing w:line="276" w:lineRule="auto"/>
        <w:jc w:val="both"/>
        <w:outlineLvl w:val="2"/>
        <w:rPr>
          <w:rFonts w:asciiTheme="majorHAnsi" w:hAnsiTheme="majorHAnsi"/>
          <w:b/>
          <w:color w:val="auto"/>
          <w:sz w:val="22"/>
          <w:szCs w:val="22"/>
        </w:rPr>
      </w:pPr>
      <w:bookmarkStart w:id="20" w:name="_Toc459131283"/>
      <w:r w:rsidRPr="003C44C1">
        <w:rPr>
          <w:rFonts w:asciiTheme="majorHAnsi" w:hAnsiTheme="majorHAnsi"/>
          <w:b/>
          <w:color w:val="auto"/>
          <w:sz w:val="22"/>
          <w:szCs w:val="22"/>
        </w:rPr>
        <w:t>Sistema de Administración de Personal</w:t>
      </w:r>
      <w:bookmarkEnd w:id="20"/>
    </w:p>
    <w:p w:rsidR="00D112CF" w:rsidRDefault="00D112CF" w:rsidP="003C44C1">
      <w:pPr>
        <w:pStyle w:val="Default"/>
        <w:spacing w:line="276" w:lineRule="auto"/>
        <w:jc w:val="both"/>
        <w:rPr>
          <w:rFonts w:asciiTheme="minorHAnsi" w:hAnsiTheme="minorHAnsi"/>
          <w:color w:val="auto"/>
          <w:sz w:val="22"/>
          <w:szCs w:val="22"/>
        </w:rPr>
      </w:pPr>
    </w:p>
    <w:p w:rsidR="00913A4A" w:rsidRDefault="00A73F3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w:t>
      </w:r>
      <w:r w:rsidR="003D54FA" w:rsidRPr="003C44C1">
        <w:rPr>
          <w:rFonts w:asciiTheme="minorHAnsi" w:hAnsiTheme="minorHAnsi"/>
          <w:color w:val="auto"/>
          <w:sz w:val="22"/>
          <w:szCs w:val="22"/>
        </w:rPr>
        <w:t xml:space="preserve"> </w:t>
      </w:r>
      <w:r w:rsidRPr="003C44C1">
        <w:rPr>
          <w:rFonts w:asciiTheme="minorHAnsi" w:hAnsiTheme="minorHAnsi"/>
          <w:color w:val="auto"/>
          <w:sz w:val="22"/>
          <w:szCs w:val="22"/>
        </w:rPr>
        <w:t>que permiten la aplicación de las disposiciones en materia de administración de personal.</w:t>
      </w:r>
    </w:p>
    <w:p w:rsidR="00D112CF" w:rsidRPr="003C44C1" w:rsidRDefault="00D112CF" w:rsidP="003C44C1">
      <w:pPr>
        <w:pStyle w:val="Default"/>
        <w:spacing w:line="276" w:lineRule="auto"/>
        <w:jc w:val="both"/>
        <w:rPr>
          <w:rFonts w:asciiTheme="minorHAnsi" w:hAnsiTheme="minorHAnsi"/>
          <w:color w:val="auto"/>
          <w:sz w:val="22"/>
          <w:szCs w:val="22"/>
        </w:rPr>
      </w:pPr>
    </w:p>
    <w:p w:rsidR="00991FC9" w:rsidRDefault="00991FC9"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sidR="00F51965">
        <w:rPr>
          <w:rFonts w:asciiTheme="minorHAnsi" w:hAnsiTheme="minorHAnsi"/>
          <w:b/>
          <w:color w:val="auto"/>
          <w:sz w:val="22"/>
          <w:szCs w:val="22"/>
        </w:rPr>
        <w:t>100</w:t>
      </w:r>
      <w:r w:rsidR="00A66ABD">
        <w:rPr>
          <w:rFonts w:asciiTheme="minorHAnsi" w:hAnsiTheme="minorHAnsi"/>
          <w:b/>
          <w:color w:val="auto"/>
          <w:sz w:val="22"/>
          <w:szCs w:val="22"/>
        </w:rPr>
        <w:t>.</w:t>
      </w:r>
      <w:r w:rsidR="00F51965">
        <w:rPr>
          <w:rFonts w:asciiTheme="minorHAnsi" w:hAnsiTheme="minorHAnsi"/>
          <w:b/>
          <w:color w:val="auto"/>
          <w:sz w:val="22"/>
          <w:szCs w:val="22"/>
        </w:rPr>
        <w:t>00</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w:t>
      </w:r>
      <w:r w:rsidR="007A3AF1" w:rsidRPr="003C44C1">
        <w:rPr>
          <w:rFonts w:asciiTheme="minorHAnsi" w:hAnsiTheme="minorHAnsi"/>
          <w:color w:val="auto"/>
          <w:sz w:val="22"/>
          <w:szCs w:val="22"/>
        </w:rPr>
        <w:t>grado</w:t>
      </w:r>
      <w:r w:rsidRPr="003C44C1">
        <w:rPr>
          <w:rFonts w:asciiTheme="minorHAnsi" w:hAnsiTheme="minorHAnsi"/>
          <w:color w:val="auto"/>
          <w:sz w:val="22"/>
          <w:szCs w:val="22"/>
        </w:rPr>
        <w:t xml:space="preserve"> de </w:t>
      </w:r>
      <w:r w:rsidRPr="003C44C1">
        <w:rPr>
          <w:rFonts w:asciiTheme="minorHAnsi" w:hAnsiTheme="minorHAnsi"/>
          <w:b/>
          <w:color w:val="auto"/>
          <w:sz w:val="22"/>
          <w:szCs w:val="22"/>
        </w:rPr>
        <w:t>Desarrollo Satisfactorio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Riesgo Bajo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 que se requieren medidas de menor importancia, pero que constituyen sugerencias para una administración eficiente, eficaz y transparente de los recursos del Programa.</w:t>
      </w:r>
    </w:p>
    <w:p w:rsidR="00D112CF" w:rsidRPr="003C44C1" w:rsidRDefault="00D112CF" w:rsidP="003C44C1">
      <w:pPr>
        <w:pStyle w:val="Default"/>
        <w:spacing w:line="276" w:lineRule="auto"/>
        <w:jc w:val="both"/>
        <w:rPr>
          <w:rFonts w:asciiTheme="minorHAnsi" w:hAnsiTheme="minorHAnsi"/>
          <w:color w:val="auto"/>
          <w:sz w:val="22"/>
          <w:szCs w:val="22"/>
        </w:rPr>
      </w:pPr>
    </w:p>
    <w:p w:rsidR="005452BF" w:rsidRDefault="00F074FC"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w:t>
      </w:r>
      <w:r w:rsidR="00D6436E">
        <w:rPr>
          <w:rFonts w:asciiTheme="minorHAnsi" w:hAnsiTheme="minorHAnsi"/>
          <w:color w:val="auto"/>
          <w:sz w:val="22"/>
          <w:szCs w:val="22"/>
        </w:rPr>
        <w:t xml:space="preserve">Dirección de Gestión </w:t>
      </w:r>
      <w:r w:rsidRPr="003C44C1">
        <w:rPr>
          <w:rFonts w:asciiTheme="minorHAnsi" w:hAnsiTheme="minorHAnsi"/>
          <w:color w:val="auto"/>
          <w:sz w:val="22"/>
          <w:szCs w:val="22"/>
        </w:rPr>
        <w:t>de Recursos Humanos</w:t>
      </w:r>
      <w:r w:rsidR="005A298D" w:rsidRPr="003C44C1">
        <w:rPr>
          <w:rFonts w:asciiTheme="minorHAnsi" w:hAnsiTheme="minorHAnsi"/>
          <w:color w:val="auto"/>
          <w:sz w:val="22"/>
          <w:szCs w:val="22"/>
        </w:rPr>
        <w:t xml:space="preserve"> del GA</w:t>
      </w:r>
      <w:r w:rsidR="00D6436E">
        <w:rPr>
          <w:rFonts w:asciiTheme="minorHAnsi" w:hAnsiTheme="minorHAnsi"/>
          <w:color w:val="auto"/>
          <w:sz w:val="22"/>
          <w:szCs w:val="22"/>
        </w:rPr>
        <w:t>MLP</w:t>
      </w:r>
      <w:r w:rsidRPr="003C44C1">
        <w:rPr>
          <w:rFonts w:asciiTheme="minorHAnsi" w:hAnsiTheme="minorHAnsi"/>
          <w:color w:val="auto"/>
          <w:sz w:val="22"/>
          <w:szCs w:val="22"/>
        </w:rPr>
        <w:t xml:space="preserve"> dependiente de </w:t>
      </w:r>
      <w:r w:rsidR="00D6436E">
        <w:rPr>
          <w:rFonts w:asciiTheme="minorHAnsi" w:hAnsiTheme="minorHAnsi"/>
          <w:color w:val="auto"/>
          <w:sz w:val="22"/>
          <w:szCs w:val="22"/>
        </w:rPr>
        <w:t xml:space="preserve">Secretaría Ejecutiva Municipal </w:t>
      </w:r>
      <w:r w:rsidRPr="003C44C1">
        <w:rPr>
          <w:rFonts w:asciiTheme="minorHAnsi" w:hAnsiTheme="minorHAnsi"/>
          <w:color w:val="auto"/>
          <w:sz w:val="22"/>
          <w:szCs w:val="22"/>
        </w:rPr>
        <w:t>es responsable de la administración de</w:t>
      </w:r>
      <w:r w:rsidR="00982DAA">
        <w:rPr>
          <w:rFonts w:asciiTheme="minorHAnsi" w:hAnsiTheme="minorHAnsi"/>
          <w:color w:val="auto"/>
          <w:sz w:val="22"/>
          <w:szCs w:val="22"/>
        </w:rPr>
        <w:t xml:space="preserve">l personal de planta </w:t>
      </w:r>
      <w:r w:rsidRPr="003C44C1">
        <w:rPr>
          <w:rFonts w:asciiTheme="minorHAnsi" w:hAnsiTheme="minorHAnsi"/>
          <w:color w:val="auto"/>
          <w:sz w:val="22"/>
          <w:szCs w:val="22"/>
        </w:rPr>
        <w:t xml:space="preserve">de la entidad incluyendo al personal contratado como eventual. </w:t>
      </w:r>
    </w:p>
    <w:p w:rsidR="005452BF" w:rsidRDefault="005452BF" w:rsidP="003C44C1">
      <w:pPr>
        <w:pStyle w:val="Default"/>
        <w:spacing w:line="276" w:lineRule="auto"/>
        <w:jc w:val="both"/>
        <w:rPr>
          <w:rFonts w:asciiTheme="minorHAnsi" w:hAnsiTheme="minorHAnsi"/>
          <w:color w:val="auto"/>
          <w:sz w:val="22"/>
          <w:szCs w:val="22"/>
        </w:rPr>
      </w:pPr>
    </w:p>
    <w:p w:rsidR="00934C28" w:rsidRDefault="005452BF"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La administración de personal se desarrolla en el marco de lo establecido por el Reglamento Específico del Sistema de Administración de Personal y otra normativa interna desarrollada como el Reglamento de Personal Eventual</w:t>
      </w:r>
      <w:r w:rsidR="00124B91">
        <w:rPr>
          <w:rFonts w:asciiTheme="minorHAnsi" w:hAnsiTheme="minorHAnsi"/>
          <w:color w:val="auto"/>
          <w:sz w:val="22"/>
          <w:szCs w:val="22"/>
        </w:rPr>
        <w:t>;</w:t>
      </w:r>
      <w:r>
        <w:rPr>
          <w:rFonts w:asciiTheme="minorHAnsi" w:hAnsiTheme="minorHAnsi"/>
          <w:color w:val="auto"/>
          <w:sz w:val="22"/>
          <w:szCs w:val="22"/>
        </w:rPr>
        <w:t xml:space="preserve"> a diferencia de los </w:t>
      </w:r>
      <w:r w:rsidR="00F074FC" w:rsidRPr="003C44C1">
        <w:rPr>
          <w:rFonts w:asciiTheme="minorHAnsi" w:hAnsiTheme="minorHAnsi"/>
          <w:color w:val="auto"/>
          <w:sz w:val="22"/>
          <w:szCs w:val="22"/>
        </w:rPr>
        <w:t>consultores individuales de línea</w:t>
      </w:r>
      <w:r w:rsidR="001B38F3">
        <w:rPr>
          <w:rFonts w:asciiTheme="minorHAnsi" w:hAnsiTheme="minorHAnsi"/>
          <w:color w:val="auto"/>
          <w:sz w:val="22"/>
          <w:szCs w:val="22"/>
        </w:rPr>
        <w:t>,</w:t>
      </w:r>
      <w:r w:rsidR="00F074FC" w:rsidRPr="003C44C1">
        <w:rPr>
          <w:rFonts w:asciiTheme="minorHAnsi" w:hAnsiTheme="minorHAnsi"/>
          <w:color w:val="auto"/>
          <w:sz w:val="22"/>
          <w:szCs w:val="22"/>
        </w:rPr>
        <w:t xml:space="preserve"> </w:t>
      </w:r>
      <w:r w:rsidR="00C072A0">
        <w:rPr>
          <w:rFonts w:asciiTheme="minorHAnsi" w:hAnsiTheme="minorHAnsi"/>
          <w:color w:val="auto"/>
          <w:sz w:val="22"/>
          <w:szCs w:val="22"/>
        </w:rPr>
        <w:t>de quienes sus</w:t>
      </w:r>
      <w:r w:rsidR="00AE4453" w:rsidRPr="003C44C1">
        <w:rPr>
          <w:rFonts w:asciiTheme="minorHAnsi" w:hAnsiTheme="minorHAnsi"/>
          <w:color w:val="auto"/>
          <w:sz w:val="22"/>
          <w:szCs w:val="22"/>
        </w:rPr>
        <w:t xml:space="preserve"> </w:t>
      </w:r>
      <w:r w:rsidR="00934C28" w:rsidRPr="003C44C1">
        <w:rPr>
          <w:rFonts w:asciiTheme="minorHAnsi" w:hAnsiTheme="minorHAnsi"/>
          <w:color w:val="auto"/>
          <w:sz w:val="22"/>
          <w:szCs w:val="22"/>
        </w:rPr>
        <w:t xml:space="preserve">requisitos, condiciones y forma de contratación </w:t>
      </w:r>
      <w:r w:rsidR="00AE4453" w:rsidRPr="003C44C1">
        <w:rPr>
          <w:rFonts w:asciiTheme="minorHAnsi" w:hAnsiTheme="minorHAnsi"/>
          <w:color w:val="auto"/>
          <w:sz w:val="22"/>
          <w:szCs w:val="22"/>
        </w:rPr>
        <w:t>es</w:t>
      </w:r>
      <w:r w:rsidR="00615F41" w:rsidRPr="003C44C1">
        <w:rPr>
          <w:rFonts w:asciiTheme="minorHAnsi" w:hAnsiTheme="minorHAnsi"/>
          <w:color w:val="auto"/>
          <w:sz w:val="22"/>
          <w:szCs w:val="22"/>
        </w:rPr>
        <w:t>tá</w:t>
      </w:r>
      <w:r w:rsidR="00C072A0">
        <w:rPr>
          <w:rFonts w:asciiTheme="minorHAnsi" w:hAnsiTheme="minorHAnsi"/>
          <w:color w:val="auto"/>
          <w:sz w:val="22"/>
          <w:szCs w:val="22"/>
        </w:rPr>
        <w:t>n</w:t>
      </w:r>
      <w:r w:rsidR="00615F41" w:rsidRPr="003C44C1">
        <w:rPr>
          <w:rFonts w:asciiTheme="minorHAnsi" w:hAnsiTheme="minorHAnsi"/>
          <w:color w:val="auto"/>
          <w:sz w:val="22"/>
          <w:szCs w:val="22"/>
        </w:rPr>
        <w:t xml:space="preserve"> regulad</w:t>
      </w:r>
      <w:r w:rsidR="00934C28" w:rsidRPr="003C44C1">
        <w:rPr>
          <w:rFonts w:asciiTheme="minorHAnsi" w:hAnsiTheme="minorHAnsi"/>
          <w:color w:val="auto"/>
          <w:sz w:val="22"/>
          <w:szCs w:val="22"/>
        </w:rPr>
        <w:t>os</w:t>
      </w:r>
      <w:r w:rsidR="00615F41" w:rsidRPr="003C44C1">
        <w:rPr>
          <w:rFonts w:asciiTheme="minorHAnsi" w:hAnsiTheme="minorHAnsi"/>
          <w:color w:val="auto"/>
          <w:sz w:val="22"/>
          <w:szCs w:val="22"/>
        </w:rPr>
        <w:t xml:space="preserve"> por el Sistema de Administración de Bienes y Servicios y sus funciones y responsabilidades establecidas </w:t>
      </w:r>
      <w:r w:rsidR="00AE4453" w:rsidRPr="003C44C1">
        <w:rPr>
          <w:rFonts w:asciiTheme="minorHAnsi" w:hAnsiTheme="minorHAnsi"/>
          <w:color w:val="auto"/>
          <w:sz w:val="22"/>
          <w:szCs w:val="22"/>
        </w:rPr>
        <w:t xml:space="preserve">en </w:t>
      </w:r>
      <w:r w:rsidR="00615F41" w:rsidRPr="003C44C1">
        <w:rPr>
          <w:rFonts w:asciiTheme="minorHAnsi" w:hAnsiTheme="minorHAnsi"/>
          <w:color w:val="auto"/>
          <w:sz w:val="22"/>
          <w:szCs w:val="22"/>
        </w:rPr>
        <w:t>sus términos de refe</w:t>
      </w:r>
      <w:r w:rsidR="00934C28" w:rsidRPr="003C44C1">
        <w:rPr>
          <w:rFonts w:asciiTheme="minorHAnsi" w:hAnsiTheme="minorHAnsi"/>
          <w:color w:val="auto"/>
          <w:sz w:val="22"/>
          <w:szCs w:val="22"/>
        </w:rPr>
        <w:t>rencia y contratos respectivos.</w:t>
      </w:r>
    </w:p>
    <w:p w:rsidR="00D112CF" w:rsidRPr="003C44C1" w:rsidRDefault="00D112CF" w:rsidP="003C44C1">
      <w:pPr>
        <w:pStyle w:val="Default"/>
        <w:spacing w:line="276" w:lineRule="auto"/>
        <w:jc w:val="both"/>
        <w:rPr>
          <w:rFonts w:asciiTheme="minorHAnsi" w:hAnsiTheme="minorHAnsi"/>
          <w:color w:val="auto"/>
          <w:sz w:val="22"/>
          <w:szCs w:val="22"/>
        </w:rPr>
      </w:pPr>
    </w:p>
    <w:p w:rsidR="006C76CC" w:rsidRDefault="00AA482D"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La Unidad Ejecutora de</w:t>
      </w:r>
      <w:r w:rsidR="00311C77">
        <w:rPr>
          <w:rFonts w:asciiTheme="minorHAnsi" w:hAnsiTheme="minorHAnsi"/>
          <w:color w:val="auto"/>
          <w:sz w:val="22"/>
          <w:szCs w:val="22"/>
        </w:rPr>
        <w:t xml:space="preserve">l </w:t>
      </w:r>
      <w:r w:rsidR="005452BF">
        <w:rPr>
          <w:rFonts w:asciiTheme="minorHAnsi" w:hAnsiTheme="minorHAnsi"/>
          <w:color w:val="auto"/>
          <w:sz w:val="22"/>
          <w:szCs w:val="22"/>
        </w:rPr>
        <w:t>Programa de Drenaje Pluvial</w:t>
      </w:r>
      <w:r w:rsidR="00124B91">
        <w:rPr>
          <w:rFonts w:asciiTheme="minorHAnsi" w:hAnsiTheme="minorHAnsi"/>
          <w:color w:val="auto"/>
          <w:sz w:val="22"/>
          <w:szCs w:val="22"/>
        </w:rPr>
        <w:t>, por la temporalidad de su existencia,</w:t>
      </w:r>
      <w:r w:rsidR="005452BF">
        <w:rPr>
          <w:rFonts w:asciiTheme="minorHAnsi" w:hAnsiTheme="minorHAnsi"/>
          <w:color w:val="auto"/>
          <w:sz w:val="22"/>
          <w:szCs w:val="22"/>
        </w:rPr>
        <w:t xml:space="preserve"> está compuest</w:t>
      </w:r>
      <w:r w:rsidR="00311C77">
        <w:rPr>
          <w:rFonts w:asciiTheme="minorHAnsi" w:hAnsiTheme="minorHAnsi"/>
          <w:color w:val="auto"/>
          <w:sz w:val="22"/>
          <w:szCs w:val="22"/>
        </w:rPr>
        <w:t>o</w:t>
      </w:r>
      <w:r w:rsidR="005452BF">
        <w:rPr>
          <w:rFonts w:asciiTheme="minorHAnsi" w:hAnsiTheme="minorHAnsi"/>
          <w:color w:val="auto"/>
          <w:sz w:val="22"/>
          <w:szCs w:val="22"/>
        </w:rPr>
        <w:t xml:space="preserve"> por personal eventual y consultores individuales de línea</w:t>
      </w:r>
      <w:r w:rsidR="006C76CC">
        <w:rPr>
          <w:rFonts w:asciiTheme="minorHAnsi" w:hAnsiTheme="minorHAnsi"/>
          <w:color w:val="auto"/>
          <w:sz w:val="22"/>
          <w:szCs w:val="22"/>
        </w:rPr>
        <w:t>, que son contratados por la misma unidad dando cumplimiento al Reglamento de Personal Eventual y las Políticas para la Selección y Contratación de Consultores Individuales Financiados por el BID.</w:t>
      </w:r>
      <w:r w:rsidR="00311C77">
        <w:rPr>
          <w:rFonts w:asciiTheme="minorHAnsi" w:hAnsiTheme="minorHAnsi"/>
          <w:color w:val="auto"/>
          <w:sz w:val="22"/>
          <w:szCs w:val="22"/>
        </w:rPr>
        <w:t xml:space="preserve"> La administración de estos recursos está a cargo del Coordinador del Programa y el Especialista Administrativo – Financiero.</w:t>
      </w:r>
    </w:p>
    <w:p w:rsidR="00E94CF7" w:rsidRDefault="00E94CF7" w:rsidP="003C44C1">
      <w:pPr>
        <w:pStyle w:val="Default"/>
        <w:spacing w:line="276" w:lineRule="auto"/>
        <w:jc w:val="both"/>
        <w:rPr>
          <w:rFonts w:asciiTheme="minorHAnsi" w:hAnsiTheme="minorHAnsi"/>
          <w:color w:val="auto"/>
          <w:sz w:val="22"/>
          <w:szCs w:val="22"/>
        </w:rPr>
      </w:pPr>
    </w:p>
    <w:p w:rsidR="00C42F37" w:rsidRDefault="00FE4DCD"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En procura de </w:t>
      </w:r>
      <w:r w:rsidR="00E94CF7">
        <w:rPr>
          <w:rFonts w:asciiTheme="minorHAnsi" w:hAnsiTheme="minorHAnsi"/>
          <w:color w:val="auto"/>
          <w:sz w:val="22"/>
          <w:szCs w:val="22"/>
        </w:rPr>
        <w:t>seguir fortaleciendo la</w:t>
      </w:r>
      <w:r w:rsidRPr="003C44C1">
        <w:rPr>
          <w:rFonts w:asciiTheme="minorHAnsi" w:hAnsiTheme="minorHAnsi"/>
          <w:color w:val="auto"/>
          <w:sz w:val="22"/>
          <w:szCs w:val="22"/>
        </w:rPr>
        <w:t xml:space="preserve"> eficiencia </w:t>
      </w:r>
      <w:r w:rsidR="00E94CF7">
        <w:rPr>
          <w:rFonts w:asciiTheme="minorHAnsi" w:hAnsiTheme="minorHAnsi"/>
          <w:color w:val="auto"/>
          <w:sz w:val="22"/>
          <w:szCs w:val="22"/>
        </w:rPr>
        <w:t>del personal eventual y los consultores individuales de línea, que prestan servicios por más de una gestión</w:t>
      </w:r>
      <w:r w:rsidR="00982DAA">
        <w:rPr>
          <w:rFonts w:asciiTheme="minorHAnsi" w:hAnsiTheme="minorHAnsi"/>
          <w:color w:val="auto"/>
          <w:sz w:val="22"/>
          <w:szCs w:val="22"/>
        </w:rPr>
        <w:t xml:space="preserve"> en la Unidad Ejecutora</w:t>
      </w:r>
      <w:r w:rsidR="00E94CF7">
        <w:rPr>
          <w:rFonts w:asciiTheme="minorHAnsi" w:hAnsiTheme="minorHAnsi"/>
          <w:color w:val="auto"/>
          <w:sz w:val="22"/>
          <w:szCs w:val="22"/>
        </w:rPr>
        <w:t>, se recomienda establecer un mecanismo para que puedan acceder a unos días de descanso.</w:t>
      </w:r>
      <w:r w:rsidR="00803DFA" w:rsidRPr="003C44C1">
        <w:rPr>
          <w:rFonts w:asciiTheme="minorHAnsi" w:hAnsiTheme="minorHAnsi"/>
          <w:color w:val="auto"/>
          <w:sz w:val="22"/>
          <w:szCs w:val="22"/>
        </w:rPr>
        <w:t xml:space="preserve"> </w:t>
      </w:r>
    </w:p>
    <w:p w:rsidR="00311C77" w:rsidRDefault="00311C77" w:rsidP="003C44C1">
      <w:pPr>
        <w:pStyle w:val="Default"/>
        <w:spacing w:line="276" w:lineRule="auto"/>
        <w:jc w:val="both"/>
        <w:rPr>
          <w:rFonts w:asciiTheme="minorHAnsi" w:hAnsiTheme="minorHAnsi"/>
          <w:color w:val="auto"/>
          <w:sz w:val="22"/>
          <w:szCs w:val="22"/>
        </w:rPr>
      </w:pPr>
    </w:p>
    <w:p w:rsidR="00311C77" w:rsidRDefault="00311C77"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Por otro lado, es importante ahondar en la posibilidad de suscribir contratos plurianuales</w:t>
      </w:r>
      <w:r w:rsidR="003E0FF8">
        <w:rPr>
          <w:rFonts w:asciiTheme="minorHAnsi" w:hAnsiTheme="minorHAnsi"/>
          <w:color w:val="auto"/>
          <w:sz w:val="22"/>
          <w:szCs w:val="22"/>
        </w:rPr>
        <w:t xml:space="preserve"> con el personal</w:t>
      </w:r>
      <w:r>
        <w:rPr>
          <w:rFonts w:asciiTheme="minorHAnsi" w:hAnsiTheme="minorHAnsi"/>
          <w:color w:val="auto"/>
          <w:sz w:val="22"/>
          <w:szCs w:val="22"/>
        </w:rPr>
        <w:t xml:space="preserve">, </w:t>
      </w:r>
      <w:r w:rsidR="003E0FF8">
        <w:rPr>
          <w:rFonts w:asciiTheme="minorHAnsi" w:hAnsiTheme="minorHAnsi"/>
          <w:color w:val="auto"/>
          <w:sz w:val="22"/>
          <w:szCs w:val="22"/>
        </w:rPr>
        <w:t xml:space="preserve">en el marco de la Ley </w:t>
      </w:r>
      <w:proofErr w:type="spellStart"/>
      <w:r w:rsidR="003E0FF8">
        <w:rPr>
          <w:rFonts w:asciiTheme="minorHAnsi" w:hAnsiTheme="minorHAnsi"/>
          <w:color w:val="auto"/>
          <w:sz w:val="22"/>
          <w:szCs w:val="22"/>
        </w:rPr>
        <w:t>Financial</w:t>
      </w:r>
      <w:proofErr w:type="spellEnd"/>
      <w:r w:rsidR="003E0FF8">
        <w:rPr>
          <w:rFonts w:asciiTheme="minorHAnsi" w:hAnsiTheme="minorHAnsi"/>
          <w:color w:val="auto"/>
          <w:sz w:val="22"/>
          <w:szCs w:val="22"/>
        </w:rPr>
        <w:t xml:space="preserve">, </w:t>
      </w:r>
      <w:r>
        <w:rPr>
          <w:rFonts w:asciiTheme="minorHAnsi" w:hAnsiTheme="minorHAnsi"/>
          <w:color w:val="auto"/>
          <w:sz w:val="22"/>
          <w:szCs w:val="22"/>
        </w:rPr>
        <w:t xml:space="preserve">que </w:t>
      </w:r>
      <w:r w:rsidR="003E0FF8">
        <w:rPr>
          <w:rFonts w:asciiTheme="minorHAnsi" w:hAnsiTheme="minorHAnsi"/>
          <w:color w:val="auto"/>
          <w:sz w:val="22"/>
          <w:szCs w:val="22"/>
        </w:rPr>
        <w:t>permita</w:t>
      </w:r>
      <w:r>
        <w:rPr>
          <w:rFonts w:asciiTheme="minorHAnsi" w:hAnsiTheme="minorHAnsi"/>
          <w:color w:val="auto"/>
          <w:sz w:val="22"/>
          <w:szCs w:val="22"/>
        </w:rPr>
        <w:t xml:space="preserve">n garantizar la continuidad de </w:t>
      </w:r>
      <w:r w:rsidR="003E0FF8">
        <w:rPr>
          <w:rFonts w:asciiTheme="minorHAnsi" w:hAnsiTheme="minorHAnsi"/>
          <w:color w:val="auto"/>
          <w:sz w:val="22"/>
          <w:szCs w:val="22"/>
        </w:rPr>
        <w:t>las actividades de la Unidad Ejecutora</w:t>
      </w:r>
      <w:r>
        <w:rPr>
          <w:rFonts w:asciiTheme="minorHAnsi" w:hAnsiTheme="minorHAnsi"/>
          <w:color w:val="auto"/>
          <w:sz w:val="22"/>
          <w:szCs w:val="22"/>
        </w:rPr>
        <w:t xml:space="preserve">. </w:t>
      </w:r>
    </w:p>
    <w:p w:rsidR="00D112CF" w:rsidRPr="003C44C1" w:rsidRDefault="00D112CF" w:rsidP="003C44C1">
      <w:pPr>
        <w:pStyle w:val="Default"/>
        <w:spacing w:line="276" w:lineRule="auto"/>
        <w:jc w:val="both"/>
        <w:rPr>
          <w:rFonts w:asciiTheme="minorHAnsi" w:hAnsiTheme="minorHAnsi"/>
          <w:color w:val="auto"/>
          <w:sz w:val="22"/>
          <w:szCs w:val="22"/>
        </w:rPr>
      </w:pPr>
    </w:p>
    <w:p w:rsidR="00913A4A" w:rsidRPr="003C44C1" w:rsidRDefault="00913A4A" w:rsidP="00D66F4A">
      <w:pPr>
        <w:pStyle w:val="Default"/>
        <w:numPr>
          <w:ilvl w:val="2"/>
          <w:numId w:val="4"/>
        </w:numPr>
        <w:spacing w:line="276" w:lineRule="auto"/>
        <w:jc w:val="both"/>
        <w:outlineLvl w:val="2"/>
        <w:rPr>
          <w:rFonts w:asciiTheme="majorHAnsi" w:hAnsiTheme="majorHAnsi"/>
          <w:b/>
          <w:color w:val="auto"/>
          <w:sz w:val="22"/>
          <w:szCs w:val="22"/>
        </w:rPr>
      </w:pPr>
      <w:bookmarkStart w:id="21" w:name="_Toc459131284"/>
      <w:r w:rsidRPr="003C44C1">
        <w:rPr>
          <w:rFonts w:asciiTheme="majorHAnsi" w:hAnsiTheme="majorHAnsi"/>
          <w:b/>
          <w:color w:val="auto"/>
          <w:sz w:val="22"/>
          <w:szCs w:val="22"/>
        </w:rPr>
        <w:t>Sistema de Administración de Bienes y Servicios</w:t>
      </w:r>
      <w:bookmarkEnd w:id="21"/>
    </w:p>
    <w:p w:rsidR="00D112CF" w:rsidRDefault="00D112CF" w:rsidP="003C44C1">
      <w:pPr>
        <w:pStyle w:val="Default"/>
        <w:spacing w:line="276" w:lineRule="auto"/>
        <w:jc w:val="both"/>
        <w:rPr>
          <w:rFonts w:asciiTheme="minorHAnsi" w:hAnsiTheme="minorHAnsi"/>
          <w:color w:val="auto"/>
          <w:sz w:val="22"/>
          <w:szCs w:val="22"/>
        </w:rPr>
      </w:pPr>
    </w:p>
    <w:p w:rsidR="00C33E8B" w:rsidRDefault="00C33E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sidR="00585E76">
        <w:rPr>
          <w:rFonts w:asciiTheme="minorHAnsi" w:hAnsiTheme="minorHAnsi"/>
          <w:color w:val="auto"/>
          <w:sz w:val="22"/>
          <w:szCs w:val="22"/>
        </w:rPr>
        <w:t>ón</w:t>
      </w:r>
      <w:r w:rsidRPr="003C44C1">
        <w:rPr>
          <w:rFonts w:asciiTheme="minorHAnsi" w:hAnsiTheme="minorHAnsi"/>
          <w:color w:val="auto"/>
          <w:sz w:val="22"/>
          <w:szCs w:val="22"/>
        </w:rPr>
        <w:t>, contrataci</w:t>
      </w:r>
      <w:r w:rsidR="00585E76">
        <w:rPr>
          <w:rFonts w:asciiTheme="minorHAnsi" w:hAnsiTheme="minorHAnsi"/>
          <w:color w:val="auto"/>
          <w:sz w:val="22"/>
          <w:szCs w:val="22"/>
        </w:rPr>
        <w:t>ón, verificación</w:t>
      </w:r>
      <w:r w:rsidRPr="003C44C1">
        <w:rPr>
          <w:rFonts w:asciiTheme="minorHAnsi" w:hAnsiTheme="minorHAnsi"/>
          <w:color w:val="auto"/>
          <w:sz w:val="22"/>
          <w:szCs w:val="22"/>
        </w:rPr>
        <w:t xml:space="preserve"> de la ejecución o entrega, registros y verificación de la existencia de bienes o servicios que se adquier</w:t>
      </w:r>
      <w:r w:rsidR="00585E76">
        <w:rPr>
          <w:rFonts w:asciiTheme="minorHAnsi" w:hAnsiTheme="minorHAnsi"/>
          <w:color w:val="auto"/>
          <w:sz w:val="22"/>
          <w:szCs w:val="22"/>
        </w:rPr>
        <w:t>en o contrata</w:t>
      </w:r>
      <w:r w:rsidRPr="003C44C1">
        <w:rPr>
          <w:rFonts w:asciiTheme="minorHAnsi" w:hAnsiTheme="minorHAnsi"/>
          <w:color w:val="auto"/>
          <w:sz w:val="22"/>
          <w:szCs w:val="22"/>
        </w:rPr>
        <w:t>n para la institución o para la ejecución de un programa o proyecto; incluye el suministro de servicios de consultoría.</w:t>
      </w:r>
    </w:p>
    <w:p w:rsidR="00C072A0" w:rsidRPr="003C44C1" w:rsidRDefault="00C072A0" w:rsidP="003C44C1">
      <w:pPr>
        <w:pStyle w:val="Default"/>
        <w:spacing w:line="276" w:lineRule="auto"/>
        <w:jc w:val="both"/>
        <w:rPr>
          <w:rFonts w:asciiTheme="minorHAnsi" w:hAnsiTheme="minorHAnsi"/>
          <w:color w:val="auto"/>
          <w:sz w:val="22"/>
          <w:szCs w:val="22"/>
        </w:rPr>
      </w:pPr>
    </w:p>
    <w:p w:rsidR="00913A4A" w:rsidRDefault="00C33E8B"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De la evaluación realizada al Sistema de Administración de Bienes y Servicios utilizando el cuestionario correspondiente, resul</w:t>
      </w:r>
      <w:r w:rsidR="00982DAA">
        <w:rPr>
          <w:rFonts w:asciiTheme="minorHAnsi" w:hAnsiTheme="minorHAnsi"/>
          <w:color w:val="auto"/>
          <w:sz w:val="22"/>
          <w:szCs w:val="22"/>
        </w:rPr>
        <w:t xml:space="preserve">tó una calificación del SECI de </w:t>
      </w:r>
      <w:r w:rsidR="00982DAA">
        <w:rPr>
          <w:rFonts w:asciiTheme="minorHAnsi" w:hAnsiTheme="minorHAnsi"/>
          <w:b/>
          <w:color w:val="auto"/>
          <w:sz w:val="22"/>
          <w:szCs w:val="22"/>
        </w:rPr>
        <w:t>97</w:t>
      </w:r>
      <w:r w:rsidRPr="003C44C1">
        <w:rPr>
          <w:rFonts w:asciiTheme="minorHAnsi" w:hAnsiTheme="minorHAnsi"/>
          <w:b/>
          <w:color w:val="auto"/>
          <w:sz w:val="22"/>
          <w:szCs w:val="22"/>
        </w:rPr>
        <w:t>.</w:t>
      </w:r>
      <w:r w:rsidR="00982DAA">
        <w:rPr>
          <w:rFonts w:asciiTheme="minorHAnsi" w:hAnsiTheme="minorHAnsi"/>
          <w:b/>
          <w:color w:val="auto"/>
          <w:sz w:val="22"/>
          <w:szCs w:val="22"/>
        </w:rPr>
        <w:t>0</w:t>
      </w:r>
      <w:r w:rsidRPr="003C44C1">
        <w:rPr>
          <w:rFonts w:asciiTheme="minorHAnsi" w:hAnsiTheme="minorHAnsi"/>
          <w:b/>
          <w:color w:val="auto"/>
          <w:sz w:val="22"/>
          <w:szCs w:val="22"/>
        </w:rPr>
        <w:t>6%</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 xml:space="preserve">Desarrollo </w:t>
      </w:r>
      <w:r w:rsidR="00982DAA">
        <w:rPr>
          <w:rFonts w:asciiTheme="minorHAnsi" w:hAnsiTheme="minorHAnsi"/>
          <w:b/>
          <w:color w:val="auto"/>
          <w:sz w:val="22"/>
          <w:szCs w:val="22"/>
        </w:rPr>
        <w:t>Satisfactori</w:t>
      </w:r>
      <w:r w:rsidRPr="003C44C1">
        <w:rPr>
          <w:rFonts w:asciiTheme="minorHAnsi" w:hAnsiTheme="minorHAnsi"/>
          <w:b/>
          <w:color w:val="auto"/>
          <w:sz w:val="22"/>
          <w:szCs w:val="22"/>
        </w:rPr>
        <w:t>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 xml:space="preserve">Riesgo </w:t>
      </w:r>
      <w:r w:rsidR="00982DAA">
        <w:rPr>
          <w:rFonts w:asciiTheme="minorHAnsi" w:hAnsiTheme="minorHAnsi"/>
          <w:b/>
          <w:color w:val="auto"/>
          <w:sz w:val="22"/>
          <w:szCs w:val="22"/>
        </w:rPr>
        <w:t xml:space="preserve">Bajo </w:t>
      </w:r>
      <w:r w:rsidR="00D70BAE" w:rsidRPr="003C44C1">
        <w:rPr>
          <w:rFonts w:asciiTheme="minorHAnsi" w:hAnsiTheme="minorHAnsi"/>
          <w:color w:val="auto"/>
          <w:sz w:val="22"/>
          <w:szCs w:val="22"/>
        </w:rPr>
        <w:t xml:space="preserve">lo </w:t>
      </w:r>
      <w:r w:rsidR="00D70BAE">
        <w:rPr>
          <w:rFonts w:asciiTheme="minorHAnsi" w:hAnsiTheme="minorHAnsi"/>
          <w:color w:val="auto"/>
          <w:sz w:val="22"/>
          <w:szCs w:val="22"/>
        </w:rPr>
        <w:t>que</w:t>
      </w:r>
      <w:r w:rsidR="00D70BAE" w:rsidRPr="003C44C1">
        <w:rPr>
          <w:rFonts w:asciiTheme="minorHAnsi" w:hAnsiTheme="minorHAnsi"/>
          <w:color w:val="auto"/>
          <w:sz w:val="22"/>
          <w:szCs w:val="22"/>
        </w:rPr>
        <w:t xml:space="preserve"> determina que se requieren medidas de menor importancia, pero que constituyen sugerencias para una administración eficiente, eficaz y transparente de los recursos del Programa.</w:t>
      </w:r>
    </w:p>
    <w:p w:rsidR="00C072A0" w:rsidRPr="003C44C1" w:rsidRDefault="00C072A0" w:rsidP="003C44C1">
      <w:pPr>
        <w:pStyle w:val="Default"/>
        <w:spacing w:line="276" w:lineRule="auto"/>
        <w:jc w:val="both"/>
        <w:rPr>
          <w:rFonts w:asciiTheme="minorHAnsi" w:hAnsiTheme="minorHAnsi"/>
          <w:color w:val="auto"/>
          <w:sz w:val="22"/>
          <w:szCs w:val="22"/>
        </w:rPr>
      </w:pPr>
    </w:p>
    <w:p w:rsidR="004E0BC2" w:rsidRDefault="004E0BC2"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Los procesos de compras y contrataciones </w:t>
      </w:r>
      <w:r w:rsidR="00AA0E29">
        <w:rPr>
          <w:rFonts w:asciiTheme="minorHAnsi" w:hAnsiTheme="minorHAnsi"/>
          <w:color w:val="auto"/>
          <w:sz w:val="22"/>
          <w:szCs w:val="22"/>
        </w:rPr>
        <w:t xml:space="preserve">con recursos nacionales </w:t>
      </w:r>
      <w:r>
        <w:rPr>
          <w:rFonts w:asciiTheme="minorHAnsi" w:hAnsiTheme="minorHAnsi"/>
          <w:color w:val="auto"/>
          <w:sz w:val="22"/>
          <w:szCs w:val="22"/>
        </w:rPr>
        <w:t>en el GAMLP</w:t>
      </w:r>
      <w:r w:rsidR="00AA0E29">
        <w:rPr>
          <w:rFonts w:asciiTheme="minorHAnsi" w:hAnsiTheme="minorHAnsi"/>
          <w:color w:val="auto"/>
          <w:sz w:val="22"/>
          <w:szCs w:val="22"/>
        </w:rPr>
        <w:t>,</w:t>
      </w:r>
      <w:r>
        <w:rPr>
          <w:rFonts w:asciiTheme="minorHAnsi" w:hAnsiTheme="minorHAnsi"/>
          <w:color w:val="auto"/>
          <w:sz w:val="22"/>
          <w:szCs w:val="22"/>
        </w:rPr>
        <w:t xml:space="preserve"> se desarrollan </w:t>
      </w:r>
      <w:r w:rsidR="001B544E">
        <w:rPr>
          <w:rFonts w:asciiTheme="minorHAnsi" w:hAnsiTheme="minorHAnsi"/>
          <w:color w:val="auto"/>
          <w:sz w:val="22"/>
          <w:szCs w:val="22"/>
        </w:rPr>
        <w:t xml:space="preserve">en la Dirección de Licitaciones y Contrataciones </w:t>
      </w:r>
      <w:r w:rsidR="004C68AD">
        <w:rPr>
          <w:rFonts w:asciiTheme="minorHAnsi" w:hAnsiTheme="minorHAnsi"/>
          <w:color w:val="auto"/>
          <w:sz w:val="22"/>
          <w:szCs w:val="22"/>
        </w:rPr>
        <w:t xml:space="preserve">dando cumplimiento al </w:t>
      </w:r>
      <w:r>
        <w:rPr>
          <w:rFonts w:asciiTheme="minorHAnsi" w:hAnsiTheme="minorHAnsi"/>
          <w:color w:val="auto"/>
          <w:sz w:val="22"/>
          <w:szCs w:val="22"/>
        </w:rPr>
        <w:t xml:space="preserve">D.S. N° 181 “Normas Básicas de Sistema de Administración de </w:t>
      </w:r>
      <w:r w:rsidR="00AA0E29">
        <w:rPr>
          <w:rFonts w:asciiTheme="minorHAnsi" w:hAnsiTheme="minorHAnsi"/>
          <w:color w:val="auto"/>
          <w:sz w:val="22"/>
          <w:szCs w:val="22"/>
        </w:rPr>
        <w:t>Bienes y Servicios</w:t>
      </w:r>
      <w:r>
        <w:rPr>
          <w:rFonts w:asciiTheme="minorHAnsi" w:hAnsiTheme="minorHAnsi"/>
          <w:color w:val="auto"/>
          <w:sz w:val="22"/>
          <w:szCs w:val="22"/>
        </w:rPr>
        <w:t>”</w:t>
      </w:r>
      <w:r w:rsidR="002B5973">
        <w:rPr>
          <w:rFonts w:asciiTheme="minorHAnsi" w:hAnsiTheme="minorHAnsi"/>
          <w:color w:val="auto"/>
          <w:sz w:val="22"/>
          <w:szCs w:val="22"/>
        </w:rPr>
        <w:t>;</w:t>
      </w:r>
      <w:r w:rsidR="00832372">
        <w:rPr>
          <w:rFonts w:asciiTheme="minorHAnsi" w:hAnsiTheme="minorHAnsi"/>
          <w:color w:val="auto"/>
          <w:sz w:val="22"/>
          <w:szCs w:val="22"/>
        </w:rPr>
        <w:t xml:space="preserve"> </w:t>
      </w:r>
      <w:r w:rsidR="004C68AD">
        <w:rPr>
          <w:rFonts w:asciiTheme="minorHAnsi" w:hAnsiTheme="minorHAnsi"/>
          <w:color w:val="auto"/>
          <w:sz w:val="22"/>
          <w:szCs w:val="22"/>
        </w:rPr>
        <w:t xml:space="preserve">la </w:t>
      </w:r>
      <w:r>
        <w:rPr>
          <w:rFonts w:asciiTheme="minorHAnsi" w:hAnsiTheme="minorHAnsi"/>
          <w:color w:val="auto"/>
          <w:sz w:val="22"/>
          <w:szCs w:val="22"/>
        </w:rPr>
        <w:t>normativa interna desarrollada</w:t>
      </w:r>
      <w:r w:rsidR="004C68AD">
        <w:rPr>
          <w:rFonts w:asciiTheme="minorHAnsi" w:hAnsiTheme="minorHAnsi"/>
          <w:color w:val="auto"/>
          <w:sz w:val="22"/>
          <w:szCs w:val="22"/>
        </w:rPr>
        <w:t>,</w:t>
      </w:r>
      <w:r>
        <w:rPr>
          <w:rFonts w:asciiTheme="minorHAnsi" w:hAnsiTheme="minorHAnsi"/>
          <w:color w:val="auto"/>
          <w:sz w:val="22"/>
          <w:szCs w:val="22"/>
        </w:rPr>
        <w:t xml:space="preserve"> como los </w:t>
      </w:r>
      <w:r w:rsidRPr="004E0BC2">
        <w:rPr>
          <w:rFonts w:asciiTheme="minorHAnsi" w:hAnsiTheme="minorHAnsi"/>
          <w:color w:val="auto"/>
          <w:sz w:val="22"/>
          <w:szCs w:val="22"/>
        </w:rPr>
        <w:t>Lineamientos de Actuación y Relacionamiento de Contrataciones</w:t>
      </w:r>
      <w:r>
        <w:rPr>
          <w:rFonts w:asciiTheme="minorHAnsi" w:hAnsiTheme="minorHAnsi"/>
          <w:color w:val="auto"/>
          <w:sz w:val="22"/>
          <w:szCs w:val="22"/>
        </w:rPr>
        <w:t xml:space="preserve"> que equivalen al Reglamento Específico del Sistema</w:t>
      </w:r>
      <w:r w:rsidR="002B5973">
        <w:rPr>
          <w:rFonts w:asciiTheme="minorHAnsi" w:hAnsiTheme="minorHAnsi"/>
          <w:color w:val="auto"/>
          <w:sz w:val="22"/>
          <w:szCs w:val="22"/>
        </w:rPr>
        <w:t>;</w:t>
      </w:r>
      <w:r w:rsidR="004C68AD">
        <w:rPr>
          <w:rFonts w:asciiTheme="minorHAnsi" w:hAnsiTheme="minorHAnsi"/>
          <w:color w:val="auto"/>
          <w:sz w:val="22"/>
          <w:szCs w:val="22"/>
        </w:rPr>
        <w:t xml:space="preserve"> y los </w:t>
      </w:r>
      <w:r>
        <w:rPr>
          <w:rFonts w:asciiTheme="minorHAnsi" w:hAnsiTheme="minorHAnsi"/>
          <w:color w:val="auto"/>
          <w:sz w:val="22"/>
          <w:szCs w:val="22"/>
        </w:rPr>
        <w:t>Instructivos emitidos</w:t>
      </w:r>
      <w:r w:rsidR="00832372">
        <w:rPr>
          <w:rFonts w:asciiTheme="minorHAnsi" w:hAnsiTheme="minorHAnsi"/>
          <w:color w:val="auto"/>
          <w:sz w:val="22"/>
          <w:szCs w:val="22"/>
        </w:rPr>
        <w:t xml:space="preserve"> por la misma Dirección</w:t>
      </w:r>
      <w:r>
        <w:rPr>
          <w:rFonts w:asciiTheme="minorHAnsi" w:hAnsiTheme="minorHAnsi"/>
          <w:color w:val="auto"/>
          <w:sz w:val="22"/>
          <w:szCs w:val="22"/>
        </w:rPr>
        <w:t>.</w:t>
      </w:r>
    </w:p>
    <w:p w:rsidR="004E0BC2" w:rsidRDefault="004E0BC2" w:rsidP="003C44C1">
      <w:pPr>
        <w:pStyle w:val="Default"/>
        <w:spacing w:line="276" w:lineRule="auto"/>
        <w:jc w:val="both"/>
        <w:rPr>
          <w:rFonts w:asciiTheme="minorHAnsi" w:hAnsiTheme="minorHAnsi"/>
          <w:color w:val="auto"/>
          <w:sz w:val="22"/>
          <w:szCs w:val="22"/>
        </w:rPr>
      </w:pPr>
    </w:p>
    <w:p w:rsidR="004E0BC2" w:rsidRDefault="001B544E"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Las compras y contrataciones efectuadas con financiamiento externo se desarrollan en el marco de los convenios firmados, la normativa del financiador y los </w:t>
      </w:r>
      <w:r w:rsidRPr="004E0BC2">
        <w:rPr>
          <w:rFonts w:asciiTheme="minorHAnsi" w:hAnsiTheme="minorHAnsi"/>
          <w:color w:val="auto"/>
          <w:sz w:val="22"/>
          <w:szCs w:val="22"/>
        </w:rPr>
        <w:t>Lineamientos de Actuación y Relacionamiento de Contrataciones</w:t>
      </w:r>
      <w:r>
        <w:rPr>
          <w:rFonts w:asciiTheme="minorHAnsi" w:hAnsiTheme="minorHAnsi"/>
          <w:color w:val="auto"/>
          <w:sz w:val="22"/>
          <w:szCs w:val="22"/>
        </w:rPr>
        <w:t xml:space="preserve"> emitidos por la Dirección de Licitaciones y Contrataciones</w:t>
      </w:r>
      <w:r w:rsidR="007C4461">
        <w:rPr>
          <w:rFonts w:asciiTheme="minorHAnsi" w:hAnsiTheme="minorHAnsi"/>
          <w:color w:val="auto"/>
          <w:sz w:val="22"/>
          <w:szCs w:val="22"/>
        </w:rPr>
        <w:t>, en lo que sea pertinente</w:t>
      </w:r>
      <w:r>
        <w:rPr>
          <w:rFonts w:asciiTheme="minorHAnsi" w:hAnsiTheme="minorHAnsi"/>
          <w:color w:val="auto"/>
          <w:sz w:val="22"/>
          <w:szCs w:val="22"/>
        </w:rPr>
        <w:t>.</w:t>
      </w:r>
    </w:p>
    <w:p w:rsidR="0058172D" w:rsidRDefault="0058172D" w:rsidP="003C44C1">
      <w:pPr>
        <w:pStyle w:val="Default"/>
        <w:spacing w:line="276" w:lineRule="auto"/>
        <w:jc w:val="both"/>
        <w:rPr>
          <w:rFonts w:asciiTheme="minorHAnsi" w:hAnsiTheme="minorHAnsi"/>
          <w:color w:val="auto"/>
          <w:sz w:val="22"/>
          <w:szCs w:val="22"/>
        </w:rPr>
      </w:pPr>
    </w:p>
    <w:p w:rsidR="001B544E" w:rsidRDefault="001B544E"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el caso </w:t>
      </w:r>
      <w:r w:rsidR="00AA482D">
        <w:rPr>
          <w:rFonts w:asciiTheme="minorHAnsi" w:hAnsiTheme="minorHAnsi"/>
          <w:color w:val="auto"/>
          <w:sz w:val="22"/>
          <w:szCs w:val="22"/>
        </w:rPr>
        <w:t xml:space="preserve"> de la Unidad Ejecutora </w:t>
      </w:r>
      <w:r>
        <w:rPr>
          <w:rFonts w:asciiTheme="minorHAnsi" w:hAnsiTheme="minorHAnsi"/>
          <w:color w:val="auto"/>
          <w:sz w:val="22"/>
          <w:szCs w:val="22"/>
        </w:rPr>
        <w:t>del Programa de Drenaje Pluvial constituid</w:t>
      </w:r>
      <w:r w:rsidR="00031FE9">
        <w:rPr>
          <w:rFonts w:asciiTheme="minorHAnsi" w:hAnsiTheme="minorHAnsi"/>
          <w:color w:val="auto"/>
          <w:sz w:val="22"/>
          <w:szCs w:val="22"/>
        </w:rPr>
        <w:t>a</w:t>
      </w:r>
      <w:r>
        <w:rPr>
          <w:rFonts w:asciiTheme="minorHAnsi" w:hAnsiTheme="minorHAnsi"/>
          <w:color w:val="auto"/>
          <w:sz w:val="22"/>
          <w:szCs w:val="22"/>
        </w:rPr>
        <w:t xml:space="preserve"> como una unidad desconcentrada, </w:t>
      </w:r>
      <w:r w:rsidR="00AA0E29">
        <w:rPr>
          <w:rFonts w:asciiTheme="minorHAnsi" w:hAnsiTheme="minorHAnsi"/>
          <w:color w:val="auto"/>
          <w:sz w:val="22"/>
          <w:szCs w:val="22"/>
        </w:rPr>
        <w:t xml:space="preserve">en el marco de sus funciones y responsabilidades establecidas en el MOF, </w:t>
      </w:r>
      <w:r>
        <w:rPr>
          <w:rFonts w:asciiTheme="minorHAnsi" w:hAnsiTheme="minorHAnsi"/>
          <w:color w:val="auto"/>
          <w:sz w:val="22"/>
          <w:szCs w:val="22"/>
        </w:rPr>
        <w:t xml:space="preserve">los </w:t>
      </w:r>
      <w:r>
        <w:rPr>
          <w:rFonts w:asciiTheme="minorHAnsi" w:hAnsiTheme="minorHAnsi"/>
          <w:color w:val="auto"/>
          <w:sz w:val="22"/>
          <w:szCs w:val="22"/>
        </w:rPr>
        <w:lastRenderedPageBreak/>
        <w:t xml:space="preserve">procesos de compras y contrataciones </w:t>
      </w:r>
      <w:r w:rsidR="003F012A">
        <w:rPr>
          <w:rFonts w:asciiTheme="minorHAnsi" w:hAnsiTheme="minorHAnsi"/>
          <w:color w:val="auto"/>
          <w:sz w:val="22"/>
          <w:szCs w:val="22"/>
        </w:rPr>
        <w:t xml:space="preserve"> con recursos del Financiamiento, </w:t>
      </w:r>
      <w:r>
        <w:rPr>
          <w:rFonts w:asciiTheme="minorHAnsi" w:hAnsiTheme="minorHAnsi"/>
          <w:color w:val="auto"/>
          <w:sz w:val="22"/>
          <w:szCs w:val="22"/>
        </w:rPr>
        <w:t xml:space="preserve">se desarrollan en la misma </w:t>
      </w:r>
      <w:r w:rsidR="00AA0E29">
        <w:rPr>
          <w:rFonts w:asciiTheme="minorHAnsi" w:hAnsiTheme="minorHAnsi"/>
          <w:color w:val="auto"/>
          <w:sz w:val="22"/>
          <w:szCs w:val="22"/>
        </w:rPr>
        <w:t>U</w:t>
      </w:r>
      <w:r>
        <w:rPr>
          <w:rFonts w:asciiTheme="minorHAnsi" w:hAnsiTheme="minorHAnsi"/>
          <w:color w:val="auto"/>
          <w:sz w:val="22"/>
          <w:szCs w:val="22"/>
        </w:rPr>
        <w:t xml:space="preserve">nidad </w:t>
      </w:r>
      <w:r w:rsidR="007C4461">
        <w:rPr>
          <w:rFonts w:asciiTheme="minorHAnsi" w:hAnsiTheme="minorHAnsi"/>
          <w:color w:val="auto"/>
          <w:sz w:val="22"/>
          <w:szCs w:val="22"/>
        </w:rPr>
        <w:t>dando cumplimiento al</w:t>
      </w:r>
      <w:r>
        <w:rPr>
          <w:rFonts w:asciiTheme="minorHAnsi" w:hAnsiTheme="minorHAnsi"/>
          <w:color w:val="auto"/>
          <w:sz w:val="22"/>
          <w:szCs w:val="22"/>
        </w:rPr>
        <w:t xml:space="preserve"> Reglamento Operativo del Programa que </w:t>
      </w:r>
      <w:r w:rsidR="00AA0E29">
        <w:rPr>
          <w:rFonts w:asciiTheme="minorHAnsi" w:hAnsiTheme="minorHAnsi"/>
          <w:color w:val="auto"/>
          <w:sz w:val="22"/>
          <w:szCs w:val="22"/>
        </w:rPr>
        <w:t xml:space="preserve">está en consonancia </w:t>
      </w:r>
      <w:r w:rsidR="00832372">
        <w:rPr>
          <w:rFonts w:asciiTheme="minorHAnsi" w:hAnsiTheme="minorHAnsi"/>
          <w:color w:val="auto"/>
          <w:sz w:val="22"/>
          <w:szCs w:val="22"/>
        </w:rPr>
        <w:t xml:space="preserve">con </w:t>
      </w:r>
      <w:r w:rsidR="00AA0E29">
        <w:rPr>
          <w:rFonts w:asciiTheme="minorHAnsi" w:hAnsiTheme="minorHAnsi"/>
          <w:color w:val="auto"/>
          <w:sz w:val="22"/>
          <w:szCs w:val="22"/>
        </w:rPr>
        <w:t xml:space="preserve">los </w:t>
      </w:r>
      <w:r w:rsidR="002B5973" w:rsidRPr="004E0BC2">
        <w:rPr>
          <w:rFonts w:asciiTheme="minorHAnsi" w:hAnsiTheme="minorHAnsi"/>
          <w:color w:val="auto"/>
          <w:sz w:val="22"/>
          <w:szCs w:val="22"/>
        </w:rPr>
        <w:t>Lineamientos de Actuación y Relacionamiento de Contrataciones</w:t>
      </w:r>
      <w:r w:rsidR="002B5973">
        <w:rPr>
          <w:rFonts w:asciiTheme="minorHAnsi" w:hAnsiTheme="minorHAnsi"/>
          <w:color w:val="auto"/>
          <w:sz w:val="22"/>
          <w:szCs w:val="22"/>
        </w:rPr>
        <w:t xml:space="preserve"> </w:t>
      </w:r>
      <w:r w:rsidR="00832372">
        <w:rPr>
          <w:rFonts w:asciiTheme="minorHAnsi" w:hAnsiTheme="minorHAnsi"/>
          <w:color w:val="auto"/>
          <w:sz w:val="22"/>
          <w:szCs w:val="22"/>
        </w:rPr>
        <w:t>y que es usad</w:t>
      </w:r>
      <w:r w:rsidR="002B5973">
        <w:rPr>
          <w:rFonts w:asciiTheme="minorHAnsi" w:hAnsiTheme="minorHAnsi"/>
          <w:color w:val="auto"/>
          <w:sz w:val="22"/>
          <w:szCs w:val="22"/>
        </w:rPr>
        <w:t>o</w:t>
      </w:r>
      <w:r w:rsidR="00832372">
        <w:rPr>
          <w:rFonts w:asciiTheme="minorHAnsi" w:hAnsiTheme="minorHAnsi"/>
          <w:color w:val="auto"/>
          <w:sz w:val="22"/>
          <w:szCs w:val="22"/>
        </w:rPr>
        <w:t xml:space="preserve"> de manera supletoria cuando existen vacíos en la normativa del </w:t>
      </w:r>
      <w:r w:rsidR="00AA0E29">
        <w:rPr>
          <w:rFonts w:asciiTheme="minorHAnsi" w:hAnsiTheme="minorHAnsi"/>
          <w:color w:val="auto"/>
          <w:sz w:val="22"/>
          <w:szCs w:val="22"/>
        </w:rPr>
        <w:t>financiador (BID)</w:t>
      </w:r>
      <w:r w:rsidR="00832372">
        <w:rPr>
          <w:rFonts w:asciiTheme="minorHAnsi" w:hAnsiTheme="minorHAnsi"/>
          <w:color w:val="auto"/>
          <w:sz w:val="22"/>
          <w:szCs w:val="22"/>
        </w:rPr>
        <w:t>.</w:t>
      </w:r>
      <w:r w:rsidR="003F012A">
        <w:rPr>
          <w:rFonts w:asciiTheme="minorHAnsi" w:hAnsiTheme="minorHAnsi"/>
          <w:color w:val="auto"/>
          <w:sz w:val="22"/>
          <w:szCs w:val="22"/>
        </w:rPr>
        <w:t xml:space="preserve"> Los procesos de compras y contrataciones con recursos de contraparte nacional, también se desarrollan en la misma unidad dando cumplimiento a la normativa nacional.</w:t>
      </w:r>
    </w:p>
    <w:p w:rsidR="00832372" w:rsidRDefault="00832372" w:rsidP="003C44C1">
      <w:pPr>
        <w:pStyle w:val="Default"/>
        <w:spacing w:line="276" w:lineRule="auto"/>
        <w:jc w:val="both"/>
        <w:rPr>
          <w:rFonts w:asciiTheme="minorHAnsi" w:hAnsiTheme="minorHAnsi"/>
          <w:color w:val="auto"/>
          <w:sz w:val="22"/>
          <w:szCs w:val="22"/>
        </w:rPr>
      </w:pPr>
    </w:p>
    <w:p w:rsidR="005B77FD" w:rsidRDefault="0058172D" w:rsidP="0058172D">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Para la ejecución de las adquisiciones del Programa, </w:t>
      </w:r>
      <w:r w:rsidRPr="0058172D">
        <w:rPr>
          <w:rFonts w:asciiTheme="minorHAnsi" w:hAnsiTheme="minorHAnsi"/>
          <w:color w:val="auto"/>
          <w:sz w:val="22"/>
          <w:szCs w:val="22"/>
        </w:rPr>
        <w:t>de acuerdo al inciso D) del numeral ii) de la cláusula 4.05 de las Estipulaciones Especiales del Contrato de Préstamo Nº 2440/BL-BO, se contrató a través de selección directa una firma consultora de apoyo a las adquisiciones</w:t>
      </w:r>
      <w:r w:rsidR="005B77FD">
        <w:rPr>
          <w:rFonts w:asciiTheme="minorHAnsi" w:hAnsiTheme="minorHAnsi"/>
          <w:color w:val="auto"/>
          <w:sz w:val="22"/>
          <w:szCs w:val="22"/>
        </w:rPr>
        <w:t>, cuyas funciones se enmarcaban principalmente en lo siguiente:</w:t>
      </w:r>
    </w:p>
    <w:p w:rsidR="005B77FD" w:rsidRDefault="005B77FD" w:rsidP="0058172D">
      <w:pPr>
        <w:pStyle w:val="Default"/>
        <w:spacing w:line="276" w:lineRule="auto"/>
        <w:jc w:val="both"/>
        <w:rPr>
          <w:rFonts w:asciiTheme="minorHAnsi" w:hAnsiTheme="minorHAnsi"/>
          <w:color w:val="auto"/>
          <w:sz w:val="22"/>
          <w:szCs w:val="22"/>
        </w:rPr>
      </w:pPr>
    </w:p>
    <w:p w:rsidR="005B77FD" w:rsidRDefault="005B77FD" w:rsidP="00CF1209">
      <w:pPr>
        <w:pStyle w:val="ecxmsolistparagraph"/>
        <w:numPr>
          <w:ilvl w:val="0"/>
          <w:numId w:val="19"/>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 xml:space="preserve">Apoyar </w:t>
      </w:r>
      <w:r>
        <w:rPr>
          <w:rFonts w:asciiTheme="minorHAnsi" w:eastAsiaTheme="minorHAnsi" w:hAnsiTheme="minorHAnsi" w:cs="Verdana"/>
          <w:sz w:val="22"/>
          <w:szCs w:val="22"/>
          <w:lang w:val="es-MX" w:eastAsia="en-US"/>
        </w:rPr>
        <w:t xml:space="preserve"> a la ejecución de los procesos de contratación</w:t>
      </w:r>
    </w:p>
    <w:p w:rsidR="005B77FD" w:rsidRDefault="005B77FD" w:rsidP="00CF1209">
      <w:pPr>
        <w:pStyle w:val="ecxmsolistparagraph"/>
        <w:numPr>
          <w:ilvl w:val="0"/>
          <w:numId w:val="19"/>
        </w:numPr>
        <w:shd w:val="clear" w:color="auto" w:fill="FFFFFF"/>
        <w:spacing w:before="0" w:beforeAutospacing="0" w:after="0" w:afterAutospacing="0"/>
        <w:rPr>
          <w:rFonts w:asciiTheme="minorHAnsi" w:eastAsiaTheme="minorHAnsi" w:hAnsiTheme="minorHAnsi" w:cs="Verdana"/>
          <w:sz w:val="22"/>
          <w:szCs w:val="22"/>
          <w:lang w:val="es-MX" w:eastAsia="en-US"/>
        </w:rPr>
      </w:pPr>
      <w:r>
        <w:rPr>
          <w:rFonts w:asciiTheme="minorHAnsi" w:eastAsiaTheme="minorHAnsi" w:hAnsiTheme="minorHAnsi" w:cs="Verdana"/>
          <w:sz w:val="22"/>
          <w:szCs w:val="22"/>
          <w:lang w:val="es-MX" w:eastAsia="en-US"/>
        </w:rPr>
        <w:t>Aplicar estrictamente la normativa BID y el Reglamento Operativo en los procesos de contratación a ser ejecutados por el Programa.</w:t>
      </w:r>
    </w:p>
    <w:p w:rsidR="005B77FD" w:rsidRPr="005B77FD" w:rsidRDefault="005B77FD" w:rsidP="00CF1209">
      <w:pPr>
        <w:pStyle w:val="ecxmsolistparagraph"/>
        <w:numPr>
          <w:ilvl w:val="0"/>
          <w:numId w:val="19"/>
        </w:numPr>
        <w:shd w:val="clear" w:color="auto" w:fill="FFFFFF"/>
        <w:spacing w:before="0" w:beforeAutospacing="0" w:after="0" w:afterAutospacing="0" w:line="276" w:lineRule="auto"/>
        <w:jc w:val="both"/>
        <w:rPr>
          <w:rFonts w:asciiTheme="minorHAnsi" w:hAnsiTheme="minorHAnsi"/>
          <w:sz w:val="22"/>
          <w:szCs w:val="22"/>
        </w:rPr>
      </w:pPr>
      <w:r w:rsidRPr="005B77FD">
        <w:rPr>
          <w:rFonts w:asciiTheme="minorHAnsi" w:eastAsiaTheme="minorHAnsi" w:hAnsiTheme="minorHAnsi" w:cs="Verdana"/>
          <w:sz w:val="22"/>
          <w:szCs w:val="22"/>
          <w:lang w:val="es-MX" w:eastAsia="en-US"/>
        </w:rPr>
        <w:t>Realizar</w:t>
      </w:r>
      <w:r>
        <w:rPr>
          <w:rFonts w:asciiTheme="minorHAnsi" w:eastAsiaTheme="minorHAnsi" w:hAnsiTheme="minorHAnsi" w:cs="Verdana"/>
          <w:sz w:val="22"/>
          <w:szCs w:val="22"/>
          <w:lang w:val="es-MX" w:eastAsia="en-US"/>
        </w:rPr>
        <w:t xml:space="preserve"> </w:t>
      </w:r>
      <w:r w:rsidRPr="005B77FD">
        <w:rPr>
          <w:rFonts w:asciiTheme="minorHAnsi" w:eastAsiaTheme="minorHAnsi" w:hAnsiTheme="minorHAnsi" w:cs="Verdana"/>
          <w:sz w:val="22"/>
          <w:szCs w:val="22"/>
          <w:lang w:val="es-MX" w:eastAsia="en-US"/>
        </w:rPr>
        <w:t>todos los actos procedimentales de los procesos de contratación aplicando los plazos estimados para cada modalidad de contratación.</w:t>
      </w:r>
    </w:p>
    <w:p w:rsidR="005B77FD" w:rsidRDefault="005B77FD" w:rsidP="0058172D">
      <w:pPr>
        <w:pStyle w:val="Default"/>
        <w:spacing w:line="276" w:lineRule="auto"/>
        <w:jc w:val="both"/>
        <w:rPr>
          <w:rFonts w:asciiTheme="minorHAnsi" w:hAnsiTheme="minorHAnsi"/>
          <w:color w:val="auto"/>
          <w:sz w:val="22"/>
          <w:szCs w:val="22"/>
        </w:rPr>
      </w:pPr>
    </w:p>
    <w:p w:rsidR="005B77FD" w:rsidRDefault="005B77FD" w:rsidP="005B77FD">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Este mecanismo de ejecución, pese a los inconvenientes suscitados en la implementación del contrato con la empresa por los vacíos contractuales y desacuerdos con la  UEP en relación a las demoras para la suscripción de contratos, puede evaluarse como positivo puesto que aportó al fortalecimiento de las capacidades de la UEP</w:t>
      </w:r>
      <w:r w:rsidR="00941102">
        <w:rPr>
          <w:rFonts w:asciiTheme="minorHAnsi" w:hAnsiTheme="minorHAnsi"/>
          <w:color w:val="auto"/>
          <w:sz w:val="22"/>
          <w:szCs w:val="22"/>
        </w:rPr>
        <w:t xml:space="preserve">, garantizó el cumplimiento de las normas </w:t>
      </w:r>
      <w:r>
        <w:rPr>
          <w:rFonts w:asciiTheme="minorHAnsi" w:hAnsiTheme="minorHAnsi"/>
          <w:color w:val="auto"/>
          <w:sz w:val="22"/>
          <w:szCs w:val="22"/>
        </w:rPr>
        <w:t xml:space="preserve"> y generó en los eventuales proponentes la percepción de transparencia, apertura y eficacia en los procesos de adquisiciones.</w:t>
      </w:r>
    </w:p>
    <w:p w:rsidR="005B77FD" w:rsidRDefault="005B77FD" w:rsidP="005B77FD">
      <w:pPr>
        <w:pStyle w:val="Default"/>
        <w:spacing w:line="276" w:lineRule="auto"/>
        <w:jc w:val="both"/>
        <w:rPr>
          <w:rFonts w:asciiTheme="minorHAnsi" w:hAnsiTheme="minorHAnsi" w:cstheme="minorBidi"/>
          <w:color w:val="auto"/>
          <w:sz w:val="22"/>
          <w:szCs w:val="22"/>
        </w:rPr>
      </w:pPr>
    </w:p>
    <w:p w:rsidR="005B77FD" w:rsidRDefault="005B77FD" w:rsidP="005B77FD">
      <w:pPr>
        <w:pStyle w:val="Default"/>
        <w:spacing w:line="276" w:lineRule="auto"/>
        <w:jc w:val="both"/>
        <w:rPr>
          <w:rFonts w:asciiTheme="minorHAnsi" w:hAnsiTheme="minorHAnsi"/>
          <w:color w:val="auto"/>
          <w:sz w:val="22"/>
          <w:szCs w:val="22"/>
        </w:rPr>
      </w:pPr>
      <w:r>
        <w:rPr>
          <w:rFonts w:asciiTheme="minorHAnsi" w:hAnsiTheme="minorHAnsi" w:cstheme="minorBidi"/>
          <w:color w:val="auto"/>
          <w:sz w:val="22"/>
          <w:szCs w:val="22"/>
        </w:rPr>
        <w:t xml:space="preserve">Considerando que la gestión </w:t>
      </w:r>
      <w:r w:rsidRPr="00D40CF8">
        <w:rPr>
          <w:rFonts w:asciiTheme="minorHAnsi" w:hAnsiTheme="minorHAnsi" w:cstheme="minorBidi"/>
          <w:color w:val="auto"/>
          <w:sz w:val="22"/>
          <w:szCs w:val="22"/>
        </w:rPr>
        <w:t xml:space="preserve">administrativa más ordenada y sostenida del programa se puso </w:t>
      </w:r>
      <w:r>
        <w:rPr>
          <w:rFonts w:asciiTheme="minorHAnsi" w:hAnsiTheme="minorHAnsi" w:cstheme="minorBidi"/>
          <w:color w:val="auto"/>
          <w:sz w:val="22"/>
          <w:szCs w:val="22"/>
        </w:rPr>
        <w:t xml:space="preserve">en marcha hacia fines del 2013 y </w:t>
      </w:r>
      <w:r w:rsidR="005A3C05">
        <w:rPr>
          <w:rFonts w:asciiTheme="minorHAnsi" w:hAnsiTheme="minorHAnsi" w:cstheme="minorBidi"/>
          <w:color w:val="auto"/>
          <w:sz w:val="22"/>
          <w:szCs w:val="22"/>
        </w:rPr>
        <w:t>se consolid</w:t>
      </w:r>
      <w:r w:rsidR="006F181B">
        <w:rPr>
          <w:rFonts w:asciiTheme="minorHAnsi" w:hAnsiTheme="minorHAnsi" w:cstheme="minorBidi"/>
          <w:color w:val="auto"/>
          <w:sz w:val="22"/>
          <w:szCs w:val="22"/>
        </w:rPr>
        <w:t>ó</w:t>
      </w:r>
      <w:r w:rsidR="005A3C05">
        <w:rPr>
          <w:rFonts w:asciiTheme="minorHAnsi" w:hAnsiTheme="minorHAnsi" w:cstheme="minorBidi"/>
          <w:color w:val="auto"/>
          <w:sz w:val="22"/>
          <w:szCs w:val="22"/>
        </w:rPr>
        <w:t xml:space="preserve"> </w:t>
      </w:r>
      <w:r>
        <w:rPr>
          <w:rFonts w:asciiTheme="minorHAnsi" w:hAnsiTheme="minorHAnsi" w:cstheme="minorBidi"/>
          <w:color w:val="auto"/>
          <w:sz w:val="22"/>
          <w:szCs w:val="22"/>
        </w:rPr>
        <w:t>el equipo de adquisiciones de la UEP con profesionales con experiencia y conocimiento suficiente en políticas y procedimientos del BID,  se recomienda prescindir de los servicios de una empresa de apoyo a las adquisiciones.</w:t>
      </w:r>
    </w:p>
    <w:p w:rsidR="005B77FD" w:rsidRDefault="005B77FD" w:rsidP="0058172D">
      <w:pPr>
        <w:pStyle w:val="Default"/>
        <w:spacing w:line="276" w:lineRule="auto"/>
        <w:jc w:val="both"/>
        <w:rPr>
          <w:rFonts w:asciiTheme="minorHAnsi" w:hAnsiTheme="minorHAnsi"/>
          <w:color w:val="auto"/>
          <w:sz w:val="22"/>
          <w:szCs w:val="22"/>
        </w:rPr>
      </w:pPr>
    </w:p>
    <w:p w:rsidR="005A3C05" w:rsidRDefault="005A3C05" w:rsidP="00293F18">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Asimismo, teniendo en cuenta que otras unidades organizacionales del GAMLP participan de la definición de Especificaciones Técnicas y Términos de Referencia para las adquisiciones y contrataciones del Programa, es aconsejable </w:t>
      </w:r>
      <w:r w:rsidRPr="00293F18">
        <w:rPr>
          <w:rFonts w:asciiTheme="minorHAnsi" w:hAnsiTheme="minorHAnsi"/>
          <w:color w:val="auto"/>
          <w:sz w:val="22"/>
          <w:szCs w:val="22"/>
        </w:rPr>
        <w:t xml:space="preserve">que en la etapa de diseño del </w:t>
      </w:r>
      <w:r>
        <w:rPr>
          <w:rFonts w:asciiTheme="minorHAnsi" w:hAnsiTheme="minorHAnsi"/>
          <w:color w:val="auto"/>
          <w:sz w:val="22"/>
          <w:szCs w:val="22"/>
        </w:rPr>
        <w:t xml:space="preserve">nuevo </w:t>
      </w:r>
      <w:r w:rsidRPr="00293F18">
        <w:rPr>
          <w:rFonts w:asciiTheme="minorHAnsi" w:hAnsiTheme="minorHAnsi"/>
          <w:color w:val="auto"/>
          <w:sz w:val="22"/>
          <w:szCs w:val="22"/>
        </w:rPr>
        <w:t xml:space="preserve">Programa ya se cuente con </w:t>
      </w:r>
      <w:r>
        <w:rPr>
          <w:rFonts w:asciiTheme="minorHAnsi" w:hAnsiTheme="minorHAnsi"/>
          <w:color w:val="auto"/>
          <w:sz w:val="22"/>
          <w:szCs w:val="22"/>
        </w:rPr>
        <w:t xml:space="preserve">estos documentos de carácter </w:t>
      </w:r>
      <w:r w:rsidRPr="00293F18">
        <w:rPr>
          <w:rFonts w:asciiTheme="minorHAnsi" w:hAnsiTheme="minorHAnsi"/>
          <w:color w:val="auto"/>
          <w:sz w:val="22"/>
          <w:szCs w:val="22"/>
        </w:rPr>
        <w:t>preliminar</w:t>
      </w:r>
      <w:r>
        <w:rPr>
          <w:rFonts w:asciiTheme="minorHAnsi" w:hAnsiTheme="minorHAnsi"/>
          <w:color w:val="auto"/>
          <w:sz w:val="22"/>
          <w:szCs w:val="22"/>
        </w:rPr>
        <w:t xml:space="preserve">; de tal manera que </w:t>
      </w:r>
      <w:r w:rsidRPr="00293F18">
        <w:rPr>
          <w:rFonts w:asciiTheme="minorHAnsi" w:hAnsiTheme="minorHAnsi"/>
          <w:color w:val="auto"/>
          <w:sz w:val="22"/>
          <w:szCs w:val="22"/>
        </w:rPr>
        <w:t>al momento de iniciar</w:t>
      </w:r>
      <w:r w:rsidR="00E74130">
        <w:rPr>
          <w:rFonts w:asciiTheme="minorHAnsi" w:hAnsiTheme="minorHAnsi"/>
          <w:color w:val="auto"/>
          <w:sz w:val="22"/>
          <w:szCs w:val="22"/>
        </w:rPr>
        <w:t xml:space="preserve"> los procesos de contratación estas definiciones </w:t>
      </w:r>
      <w:r>
        <w:rPr>
          <w:rFonts w:asciiTheme="minorHAnsi" w:hAnsiTheme="minorHAnsi"/>
          <w:color w:val="auto"/>
          <w:sz w:val="22"/>
          <w:szCs w:val="22"/>
        </w:rPr>
        <w:t xml:space="preserve">no representen </w:t>
      </w:r>
      <w:r w:rsidR="00E74130">
        <w:rPr>
          <w:rFonts w:asciiTheme="minorHAnsi" w:hAnsiTheme="minorHAnsi"/>
          <w:color w:val="auto"/>
          <w:sz w:val="22"/>
          <w:szCs w:val="22"/>
        </w:rPr>
        <w:t>demora</w:t>
      </w:r>
      <w:r w:rsidRPr="00293F18">
        <w:rPr>
          <w:rFonts w:asciiTheme="minorHAnsi" w:hAnsiTheme="minorHAnsi"/>
          <w:color w:val="auto"/>
          <w:sz w:val="22"/>
          <w:szCs w:val="22"/>
        </w:rPr>
        <w:t>.</w:t>
      </w:r>
    </w:p>
    <w:p w:rsidR="005A3C05" w:rsidRDefault="005A3C05" w:rsidP="00293F18">
      <w:pPr>
        <w:pStyle w:val="Default"/>
        <w:spacing w:line="276" w:lineRule="auto"/>
        <w:jc w:val="both"/>
        <w:rPr>
          <w:rFonts w:asciiTheme="minorHAnsi" w:hAnsiTheme="minorHAnsi"/>
          <w:color w:val="auto"/>
          <w:sz w:val="22"/>
          <w:szCs w:val="22"/>
        </w:rPr>
      </w:pPr>
    </w:p>
    <w:p w:rsidR="00913A4A" w:rsidRPr="003C44C1" w:rsidRDefault="00913A4A" w:rsidP="00D66F4A">
      <w:pPr>
        <w:pStyle w:val="Default"/>
        <w:numPr>
          <w:ilvl w:val="2"/>
          <w:numId w:val="4"/>
        </w:numPr>
        <w:spacing w:line="276" w:lineRule="auto"/>
        <w:jc w:val="both"/>
        <w:outlineLvl w:val="2"/>
        <w:rPr>
          <w:rFonts w:asciiTheme="minorHAnsi" w:hAnsiTheme="minorHAnsi"/>
          <w:b/>
          <w:color w:val="auto"/>
          <w:sz w:val="22"/>
          <w:szCs w:val="22"/>
        </w:rPr>
      </w:pPr>
      <w:bookmarkStart w:id="22" w:name="_Toc459131285"/>
      <w:r w:rsidRPr="003C44C1">
        <w:rPr>
          <w:rFonts w:asciiTheme="minorHAnsi" w:hAnsiTheme="minorHAnsi"/>
          <w:b/>
          <w:color w:val="auto"/>
          <w:sz w:val="22"/>
          <w:szCs w:val="22"/>
        </w:rPr>
        <w:t>Sistema de Administración Financiera.</w:t>
      </w:r>
      <w:bookmarkEnd w:id="22"/>
    </w:p>
    <w:p w:rsidR="00C072A0" w:rsidRDefault="00C072A0" w:rsidP="003C44C1">
      <w:pPr>
        <w:pStyle w:val="Default"/>
        <w:spacing w:line="276" w:lineRule="auto"/>
        <w:jc w:val="both"/>
        <w:rPr>
          <w:rFonts w:asciiTheme="minorHAnsi" w:hAnsiTheme="minorHAnsi"/>
          <w:color w:val="auto"/>
          <w:sz w:val="22"/>
          <w:szCs w:val="22"/>
        </w:rPr>
      </w:pPr>
    </w:p>
    <w:p w:rsidR="003767C1" w:rsidRDefault="003767C1"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El Sistema de Administración Financiera está </w:t>
      </w:r>
      <w:r w:rsidR="007A3AF1" w:rsidRPr="003C44C1">
        <w:rPr>
          <w:rFonts w:asciiTheme="minorHAnsi" w:hAnsiTheme="minorHAnsi"/>
          <w:color w:val="auto"/>
          <w:sz w:val="22"/>
          <w:szCs w:val="22"/>
        </w:rPr>
        <w:t>constituido</w:t>
      </w:r>
      <w:r w:rsidRPr="003C44C1">
        <w:rPr>
          <w:rFonts w:asciiTheme="minorHAnsi" w:hAnsiTheme="minorHAnsi"/>
          <w:color w:val="auto"/>
          <w:sz w:val="22"/>
          <w:szCs w:val="22"/>
        </w:rPr>
        <w:t xml:space="preserve"> por normas y procedimientos relacionados con la administración de los recursos financieros provenientes del financiamiento y/o la contribución y de la contrapart</w:t>
      </w:r>
      <w:r w:rsidR="007A3AF1" w:rsidRPr="003C44C1">
        <w:rPr>
          <w:rFonts w:asciiTheme="minorHAnsi" w:hAnsiTheme="minorHAnsi"/>
          <w:color w:val="auto"/>
          <w:sz w:val="22"/>
          <w:szCs w:val="22"/>
        </w:rPr>
        <w:t>e local.</w:t>
      </w:r>
    </w:p>
    <w:p w:rsidR="008607A9" w:rsidRPr="003C44C1" w:rsidRDefault="008607A9" w:rsidP="003C44C1">
      <w:pPr>
        <w:pStyle w:val="Default"/>
        <w:spacing w:line="276" w:lineRule="auto"/>
        <w:jc w:val="both"/>
        <w:rPr>
          <w:rFonts w:asciiTheme="minorHAnsi" w:hAnsiTheme="minorHAnsi"/>
          <w:color w:val="auto"/>
          <w:sz w:val="22"/>
          <w:szCs w:val="22"/>
        </w:rPr>
      </w:pPr>
    </w:p>
    <w:p w:rsidR="007A3AF1" w:rsidRDefault="007A3AF1"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lastRenderedPageBreak/>
        <w:t xml:space="preserve">La evaluación del SECI aplicada a este sistema en el </w:t>
      </w:r>
      <w:r w:rsidR="00555DD2" w:rsidRPr="003C44C1">
        <w:rPr>
          <w:rFonts w:asciiTheme="minorHAnsi" w:hAnsiTheme="minorHAnsi"/>
          <w:color w:val="auto"/>
          <w:sz w:val="22"/>
          <w:szCs w:val="22"/>
        </w:rPr>
        <w:t>GA</w:t>
      </w:r>
      <w:r w:rsidR="00C56919">
        <w:rPr>
          <w:rFonts w:asciiTheme="minorHAnsi" w:hAnsiTheme="minorHAnsi"/>
          <w:color w:val="auto"/>
          <w:sz w:val="22"/>
          <w:szCs w:val="22"/>
        </w:rPr>
        <w:t>MLP</w:t>
      </w:r>
      <w:r w:rsidRPr="003C44C1">
        <w:rPr>
          <w:rFonts w:asciiTheme="minorHAnsi" w:hAnsiTheme="minorHAnsi"/>
          <w:color w:val="auto"/>
          <w:sz w:val="22"/>
          <w:szCs w:val="22"/>
        </w:rPr>
        <w:t xml:space="preserve">, arrojó una calificación de </w:t>
      </w:r>
      <w:r w:rsidR="008607A9">
        <w:rPr>
          <w:rFonts w:asciiTheme="minorHAnsi" w:hAnsiTheme="minorHAnsi"/>
          <w:b/>
          <w:color w:val="auto"/>
          <w:sz w:val="22"/>
          <w:szCs w:val="22"/>
        </w:rPr>
        <w:t>100.00</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 xml:space="preserve">Desarrollo </w:t>
      </w:r>
      <w:r w:rsidR="00837653">
        <w:rPr>
          <w:rFonts w:asciiTheme="minorHAnsi" w:hAnsiTheme="minorHAnsi"/>
          <w:b/>
          <w:color w:val="auto"/>
          <w:sz w:val="22"/>
          <w:szCs w:val="22"/>
        </w:rPr>
        <w:t>Satisfactorio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w:t>
      </w:r>
      <w:r w:rsidR="00837653">
        <w:rPr>
          <w:rFonts w:asciiTheme="minorHAnsi" w:hAnsiTheme="minorHAnsi"/>
          <w:b/>
          <w:color w:val="auto"/>
          <w:sz w:val="22"/>
          <w:szCs w:val="22"/>
        </w:rPr>
        <w:t>Bajo</w:t>
      </w:r>
      <w:r w:rsidR="003F2267" w:rsidRPr="003C44C1">
        <w:rPr>
          <w:rFonts w:asciiTheme="minorHAnsi" w:hAnsiTheme="minorHAnsi"/>
          <w:b/>
          <w:color w:val="auto"/>
          <w:sz w:val="22"/>
          <w:szCs w:val="22"/>
        </w:rPr>
        <w:t xml:space="preserve">. </w:t>
      </w:r>
      <w:r w:rsidR="003F2267" w:rsidRPr="003C44C1">
        <w:rPr>
          <w:rFonts w:asciiTheme="minorHAnsi" w:hAnsiTheme="minorHAnsi"/>
          <w:color w:val="auto"/>
          <w:sz w:val="22"/>
          <w:szCs w:val="22"/>
        </w:rPr>
        <w:t xml:space="preserve">Este resultado requiere </w:t>
      </w:r>
      <w:r w:rsidR="008607A9">
        <w:rPr>
          <w:rFonts w:asciiTheme="minorHAnsi" w:hAnsiTheme="minorHAnsi"/>
          <w:color w:val="auto"/>
          <w:sz w:val="22"/>
          <w:szCs w:val="22"/>
        </w:rPr>
        <w:t xml:space="preserve">la adopción </w:t>
      </w:r>
      <w:r w:rsidR="003F2267" w:rsidRPr="003C44C1">
        <w:rPr>
          <w:rFonts w:asciiTheme="minorHAnsi" w:hAnsiTheme="minorHAnsi"/>
          <w:color w:val="auto"/>
          <w:sz w:val="22"/>
          <w:szCs w:val="22"/>
        </w:rPr>
        <w:t xml:space="preserve">de </w:t>
      </w:r>
      <w:r w:rsidR="008607A9" w:rsidRPr="003C44C1">
        <w:rPr>
          <w:rFonts w:asciiTheme="minorHAnsi" w:hAnsiTheme="minorHAnsi"/>
          <w:color w:val="auto"/>
          <w:sz w:val="22"/>
          <w:szCs w:val="22"/>
        </w:rPr>
        <w:t>medidas de menor importancia, pero que constituyen sugerencias para una administración eficiente, eficaz y transparente de los recursos del Programa.</w:t>
      </w:r>
    </w:p>
    <w:p w:rsidR="0021304E" w:rsidRDefault="0021304E" w:rsidP="003C44C1">
      <w:pPr>
        <w:pStyle w:val="Default"/>
        <w:spacing w:line="276" w:lineRule="auto"/>
        <w:jc w:val="both"/>
        <w:rPr>
          <w:rFonts w:asciiTheme="minorHAnsi" w:hAnsiTheme="minorHAnsi"/>
          <w:color w:val="auto"/>
          <w:sz w:val="22"/>
          <w:szCs w:val="22"/>
        </w:rPr>
      </w:pPr>
    </w:p>
    <w:p w:rsidR="00192A3A" w:rsidRDefault="008E09C8" w:rsidP="003C44C1">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administración de los recursos </w:t>
      </w:r>
      <w:r w:rsidR="00F177C9">
        <w:rPr>
          <w:rFonts w:asciiTheme="minorHAnsi" w:hAnsiTheme="minorHAnsi"/>
          <w:color w:val="auto"/>
          <w:sz w:val="22"/>
          <w:szCs w:val="22"/>
        </w:rPr>
        <w:t xml:space="preserve">financieros en el GAMLP </w:t>
      </w:r>
      <w:r w:rsidRPr="003C44C1">
        <w:rPr>
          <w:rFonts w:asciiTheme="minorHAnsi" w:hAnsiTheme="minorHAnsi"/>
          <w:color w:val="auto"/>
          <w:sz w:val="22"/>
          <w:szCs w:val="22"/>
        </w:rPr>
        <w:t xml:space="preserve">está centralizada en la Dirección </w:t>
      </w:r>
      <w:r w:rsidR="00F177C9">
        <w:rPr>
          <w:rFonts w:asciiTheme="minorHAnsi" w:hAnsiTheme="minorHAnsi"/>
          <w:color w:val="auto"/>
          <w:sz w:val="22"/>
          <w:szCs w:val="22"/>
        </w:rPr>
        <w:t>de Gestión Financiera dependiente de la Secretaría Municipal de Finanzas. Los registros presupuestarios, contables y de tesorería así como la emisión de Estados Financieros son</w:t>
      </w:r>
      <w:r w:rsidR="00192A3A">
        <w:rPr>
          <w:rFonts w:asciiTheme="minorHAnsi" w:hAnsiTheme="minorHAnsi"/>
          <w:color w:val="auto"/>
          <w:sz w:val="22"/>
          <w:szCs w:val="22"/>
        </w:rPr>
        <w:t xml:space="preserve"> gestionados a través del Sistema Integrado de Gestión y Modernización Administrativa (SIGMA) desarrollado y aprobado por el Ministerio </w:t>
      </w:r>
      <w:r w:rsidR="00192A3A" w:rsidRPr="003C44C1">
        <w:rPr>
          <w:rFonts w:asciiTheme="minorHAnsi" w:hAnsiTheme="minorHAnsi"/>
          <w:color w:val="auto"/>
          <w:sz w:val="22"/>
          <w:szCs w:val="22"/>
        </w:rPr>
        <w:t xml:space="preserve">de Economía y Finanzas </w:t>
      </w:r>
      <w:r w:rsidR="001F406A">
        <w:rPr>
          <w:rFonts w:asciiTheme="minorHAnsi" w:hAnsiTheme="minorHAnsi"/>
          <w:color w:val="auto"/>
          <w:sz w:val="22"/>
          <w:szCs w:val="22"/>
        </w:rPr>
        <w:t>P</w:t>
      </w:r>
      <w:r w:rsidR="00192A3A" w:rsidRPr="003C44C1">
        <w:rPr>
          <w:rFonts w:asciiTheme="minorHAnsi" w:hAnsiTheme="minorHAnsi"/>
          <w:color w:val="auto"/>
          <w:sz w:val="22"/>
          <w:szCs w:val="22"/>
        </w:rPr>
        <w:t>úblicas para su aplicación obligatoria en todas las entidades del sector público en Bolivia</w:t>
      </w:r>
      <w:r w:rsidR="00192A3A">
        <w:rPr>
          <w:rFonts w:asciiTheme="minorHAnsi" w:hAnsiTheme="minorHAnsi"/>
          <w:color w:val="auto"/>
          <w:sz w:val="22"/>
          <w:szCs w:val="22"/>
        </w:rPr>
        <w:t>. El desarrollo de este sistema, al igual que en la administración central del Estado, contempla la operativa de Cuenta Única y pagos a beneficiario final con la emisión de un cheque físico.</w:t>
      </w:r>
    </w:p>
    <w:p w:rsidR="00192A3A" w:rsidRDefault="00192A3A" w:rsidP="003C44C1">
      <w:pPr>
        <w:pStyle w:val="Default"/>
        <w:spacing w:line="276" w:lineRule="auto"/>
        <w:jc w:val="both"/>
        <w:rPr>
          <w:rFonts w:asciiTheme="minorHAnsi" w:hAnsiTheme="minorHAnsi"/>
          <w:color w:val="auto"/>
          <w:sz w:val="22"/>
          <w:szCs w:val="22"/>
        </w:rPr>
      </w:pPr>
    </w:p>
    <w:p w:rsidR="00192A3A" w:rsidRDefault="00192A3A" w:rsidP="00192A3A">
      <w:pPr>
        <w:pStyle w:val="Default"/>
        <w:spacing w:line="276" w:lineRule="auto"/>
        <w:jc w:val="both"/>
        <w:rPr>
          <w:rFonts w:cs="Arial Narrow"/>
        </w:rPr>
      </w:pPr>
      <w:r>
        <w:rPr>
          <w:rFonts w:asciiTheme="minorHAnsi" w:hAnsiTheme="minorHAnsi"/>
          <w:color w:val="auto"/>
          <w:sz w:val="22"/>
          <w:szCs w:val="22"/>
        </w:rPr>
        <w:t xml:space="preserve">La Unidad Ejecutora del Programa de Drenaje Pluvial </w:t>
      </w:r>
      <w:r w:rsidRPr="00192A3A">
        <w:rPr>
          <w:rFonts w:asciiTheme="minorHAnsi" w:hAnsiTheme="minorHAnsi"/>
          <w:color w:val="auto"/>
          <w:sz w:val="22"/>
          <w:szCs w:val="22"/>
        </w:rPr>
        <w:t>dependiente de la S</w:t>
      </w:r>
      <w:r w:rsidR="001F406A">
        <w:rPr>
          <w:rFonts w:asciiTheme="minorHAnsi" w:hAnsiTheme="minorHAnsi"/>
          <w:color w:val="auto"/>
          <w:sz w:val="22"/>
          <w:szCs w:val="22"/>
        </w:rPr>
        <w:t>ecretaría Municipal de Gestión I</w:t>
      </w:r>
      <w:r w:rsidRPr="00192A3A">
        <w:rPr>
          <w:rFonts w:asciiTheme="minorHAnsi" w:hAnsiTheme="minorHAnsi"/>
          <w:color w:val="auto"/>
          <w:sz w:val="22"/>
          <w:szCs w:val="22"/>
        </w:rPr>
        <w:t>ntegral de Riesgos es una unidad desconcentrada, creada como Dirección Administrativa en el marco de la definición de las Normas Básicas del Sistema de Contabilidad Integrada:</w:t>
      </w:r>
      <w:r>
        <w:rPr>
          <w:rFonts w:cs="Arial Narrow"/>
        </w:rPr>
        <w:t xml:space="preserve"> </w:t>
      </w:r>
    </w:p>
    <w:p w:rsidR="00192A3A" w:rsidRDefault="00192A3A" w:rsidP="00192A3A">
      <w:pPr>
        <w:autoSpaceDE w:val="0"/>
        <w:autoSpaceDN w:val="0"/>
        <w:adjustRightInd w:val="0"/>
        <w:spacing w:after="0"/>
        <w:jc w:val="both"/>
        <w:rPr>
          <w:rFonts w:cs="Arial Narrow"/>
        </w:rPr>
      </w:pPr>
    </w:p>
    <w:p w:rsidR="00192A3A" w:rsidRDefault="00192A3A" w:rsidP="00192A3A">
      <w:pPr>
        <w:autoSpaceDE w:val="0"/>
        <w:autoSpaceDN w:val="0"/>
        <w:adjustRightInd w:val="0"/>
        <w:spacing w:after="0"/>
        <w:jc w:val="both"/>
        <w:rPr>
          <w:rFonts w:cs="Arial Narrow"/>
        </w:rPr>
      </w:pPr>
      <w:r>
        <w:t>“Las Direcciones Administrativas son unidades funcionales u organizacionales ordenadoras de pagos, establecidas al interior de cada uno de los organismos y entidades del sector público en función a sus necesidades de organización interna y se encuentran a cargo de la gestión de los sistemas administrativos y financieros establecidos en la Ley de Administración y Control Gubernamentales. Las Direcciones Administrativas son facilitadoras de la gestión que desarrollan las Unidades Ejecutoras, mediante la utilización de los sistemas de administración definidos en la Ley 1178, llevando a cabo procesos de apoyo, tales como la selección de proveedores, el pago de servicios básicos y las remuneraciones del personal, de acuerdo a las normas básicas establecidas para los sistemas correspondientes”.</w:t>
      </w:r>
    </w:p>
    <w:p w:rsidR="00192A3A" w:rsidRDefault="00192A3A" w:rsidP="003C44C1">
      <w:pPr>
        <w:pStyle w:val="Default"/>
        <w:spacing w:line="276" w:lineRule="auto"/>
        <w:jc w:val="both"/>
        <w:rPr>
          <w:rFonts w:asciiTheme="minorHAnsi" w:hAnsiTheme="minorHAnsi"/>
          <w:color w:val="auto"/>
          <w:sz w:val="22"/>
          <w:szCs w:val="22"/>
        </w:rPr>
      </w:pPr>
    </w:p>
    <w:p w:rsidR="0090434F" w:rsidRDefault="00192A3A"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Al amparo de esta definición</w:t>
      </w:r>
      <w:r w:rsidR="0090434F">
        <w:rPr>
          <w:rFonts w:asciiTheme="minorHAnsi" w:hAnsiTheme="minorHAnsi"/>
          <w:color w:val="auto"/>
          <w:sz w:val="22"/>
          <w:szCs w:val="22"/>
        </w:rPr>
        <w:t xml:space="preserve"> normativa</w:t>
      </w:r>
      <w:r>
        <w:rPr>
          <w:rFonts w:asciiTheme="minorHAnsi" w:hAnsiTheme="minorHAnsi"/>
          <w:color w:val="auto"/>
          <w:sz w:val="22"/>
          <w:szCs w:val="22"/>
        </w:rPr>
        <w:t xml:space="preserve">, </w:t>
      </w:r>
      <w:r w:rsidR="006F5722">
        <w:rPr>
          <w:rFonts w:asciiTheme="minorHAnsi" w:hAnsiTheme="minorHAnsi"/>
          <w:color w:val="auto"/>
          <w:sz w:val="22"/>
          <w:szCs w:val="22"/>
        </w:rPr>
        <w:t>el Programa de Drenaje Pluvial es responsable de</w:t>
      </w:r>
      <w:r w:rsidR="00F75189">
        <w:rPr>
          <w:rFonts w:asciiTheme="minorHAnsi" w:hAnsiTheme="minorHAnsi"/>
          <w:color w:val="auto"/>
          <w:sz w:val="22"/>
          <w:szCs w:val="22"/>
        </w:rPr>
        <w:t>,</w:t>
      </w:r>
      <w:r w:rsidR="006F5722">
        <w:rPr>
          <w:rFonts w:asciiTheme="minorHAnsi" w:hAnsiTheme="minorHAnsi"/>
          <w:color w:val="auto"/>
          <w:sz w:val="22"/>
          <w:szCs w:val="22"/>
        </w:rPr>
        <w:t xml:space="preserve"> </w:t>
      </w:r>
      <w:r w:rsidR="0090434F">
        <w:rPr>
          <w:rFonts w:asciiTheme="minorHAnsi" w:hAnsiTheme="minorHAnsi"/>
          <w:color w:val="auto"/>
          <w:sz w:val="22"/>
          <w:szCs w:val="22"/>
        </w:rPr>
        <w:t>solicitar a la Dirección de Gestión Financiera la inscripción de su presupuesto, ejecutar los recursos a través de registros de ejecución presupuestaria en el SIGMA y ordenar a la Unidad de Tesorería del GAMLP los pagos con afectación a la Libreta del Programa en la Cuenta Única Municipal.</w:t>
      </w:r>
    </w:p>
    <w:p w:rsidR="0090434F" w:rsidRDefault="0090434F" w:rsidP="003C44C1">
      <w:pPr>
        <w:pStyle w:val="Default"/>
        <w:spacing w:line="276" w:lineRule="auto"/>
        <w:jc w:val="both"/>
        <w:rPr>
          <w:rFonts w:asciiTheme="minorHAnsi" w:hAnsiTheme="minorHAnsi"/>
          <w:color w:val="auto"/>
          <w:sz w:val="22"/>
          <w:szCs w:val="22"/>
        </w:rPr>
      </w:pPr>
    </w:p>
    <w:p w:rsidR="00F75189" w:rsidRDefault="00F75189"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Los recursos del financiamiento del Banco, son administrados en una Libreta independiente en la Cuenta Única Municipal y los recursos de contraparte están identificados presupuestaria y contablemente como tal.</w:t>
      </w:r>
      <w:r w:rsidR="0021304E">
        <w:rPr>
          <w:rFonts w:asciiTheme="minorHAnsi" w:hAnsiTheme="minorHAnsi"/>
          <w:color w:val="auto"/>
          <w:sz w:val="22"/>
          <w:szCs w:val="22"/>
        </w:rPr>
        <w:t xml:space="preserve"> La </w:t>
      </w:r>
      <w:r w:rsidR="00C56919">
        <w:rPr>
          <w:rFonts w:asciiTheme="minorHAnsi" w:hAnsiTheme="minorHAnsi"/>
          <w:color w:val="auto"/>
          <w:sz w:val="22"/>
          <w:szCs w:val="22"/>
        </w:rPr>
        <w:t xml:space="preserve">gestión financiera </w:t>
      </w:r>
      <w:r w:rsidR="0021304E">
        <w:rPr>
          <w:rFonts w:asciiTheme="minorHAnsi" w:hAnsiTheme="minorHAnsi"/>
          <w:color w:val="auto"/>
          <w:sz w:val="22"/>
          <w:szCs w:val="22"/>
        </w:rPr>
        <w:t>de los recursos disponibles para el programa está regulada por el Reglamento Operativo del Programa, el Reglamento Específico del Sistema de Contabilidad Integrada, el Instructivo de Pagos y otros lineamientos internos dispuestos por el G</w:t>
      </w:r>
      <w:r w:rsidR="00915AF1">
        <w:rPr>
          <w:rFonts w:asciiTheme="minorHAnsi" w:hAnsiTheme="minorHAnsi"/>
          <w:color w:val="auto"/>
          <w:sz w:val="22"/>
          <w:szCs w:val="22"/>
        </w:rPr>
        <w:t>A</w:t>
      </w:r>
      <w:r w:rsidR="0021304E">
        <w:rPr>
          <w:rFonts w:asciiTheme="minorHAnsi" w:hAnsiTheme="minorHAnsi"/>
          <w:color w:val="auto"/>
          <w:sz w:val="22"/>
          <w:szCs w:val="22"/>
        </w:rPr>
        <w:t>MLP en el Manual de Procesos y Procedimientos.</w:t>
      </w:r>
    </w:p>
    <w:p w:rsidR="00F75189" w:rsidRDefault="006F181B"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A efectos de satisfacer los requerimientos de información del Banco, en términos de la moneda del Contrato de Préstamo y conforme a la estructura presupuestaria, la UEP opera de forma complementaria al SIGMA, el sistema contable SIAP-BID, provisto por el Banco para el registro contable-presupuestario y emisión de solicitudes de desembolso y Estados Financieros.</w:t>
      </w:r>
    </w:p>
    <w:p w:rsidR="00F75189" w:rsidRDefault="00F75189" w:rsidP="003C44C1">
      <w:pPr>
        <w:pStyle w:val="Default"/>
        <w:spacing w:line="276" w:lineRule="auto"/>
        <w:jc w:val="both"/>
        <w:rPr>
          <w:rFonts w:asciiTheme="minorHAnsi" w:hAnsiTheme="minorHAnsi"/>
          <w:color w:val="auto"/>
          <w:sz w:val="22"/>
          <w:szCs w:val="22"/>
        </w:rPr>
      </w:pPr>
    </w:p>
    <w:p w:rsidR="001F406A" w:rsidRDefault="00F75189"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El SIM también es una herramienta complementaria a los sistemas mencionados que permite hacer un monitoreo </w:t>
      </w:r>
      <w:r w:rsidR="00C56919">
        <w:rPr>
          <w:rFonts w:asciiTheme="minorHAnsi" w:hAnsiTheme="minorHAnsi"/>
          <w:color w:val="auto"/>
          <w:sz w:val="22"/>
          <w:szCs w:val="22"/>
        </w:rPr>
        <w:t>gerencia</w:t>
      </w:r>
      <w:r w:rsidR="001F406A">
        <w:rPr>
          <w:rFonts w:asciiTheme="minorHAnsi" w:hAnsiTheme="minorHAnsi"/>
          <w:color w:val="auto"/>
          <w:sz w:val="22"/>
          <w:szCs w:val="22"/>
        </w:rPr>
        <w:t>l</w:t>
      </w:r>
      <w:r w:rsidR="00C56919">
        <w:rPr>
          <w:rFonts w:asciiTheme="minorHAnsi" w:hAnsiTheme="minorHAnsi"/>
          <w:color w:val="auto"/>
          <w:sz w:val="22"/>
          <w:szCs w:val="22"/>
        </w:rPr>
        <w:t xml:space="preserve"> </w:t>
      </w:r>
      <w:r>
        <w:rPr>
          <w:rFonts w:asciiTheme="minorHAnsi" w:hAnsiTheme="minorHAnsi"/>
          <w:color w:val="auto"/>
          <w:sz w:val="22"/>
          <w:szCs w:val="22"/>
        </w:rPr>
        <w:t xml:space="preserve">por Fichas Perfil de la programación de </w:t>
      </w:r>
      <w:r w:rsidR="0021304E">
        <w:rPr>
          <w:rFonts w:asciiTheme="minorHAnsi" w:hAnsiTheme="minorHAnsi"/>
          <w:color w:val="auto"/>
          <w:sz w:val="22"/>
          <w:szCs w:val="22"/>
        </w:rPr>
        <w:t>gastos, y los pagos efectivos.</w:t>
      </w:r>
    </w:p>
    <w:p w:rsidR="00377A56" w:rsidRDefault="00377A56" w:rsidP="003C44C1">
      <w:pPr>
        <w:pStyle w:val="Default"/>
        <w:spacing w:line="276" w:lineRule="auto"/>
        <w:jc w:val="both"/>
        <w:rPr>
          <w:rFonts w:asciiTheme="minorHAnsi" w:hAnsiTheme="minorHAnsi"/>
          <w:color w:val="auto"/>
          <w:sz w:val="22"/>
          <w:szCs w:val="22"/>
        </w:rPr>
      </w:pPr>
    </w:p>
    <w:p w:rsidR="00F75189" w:rsidRDefault="001F406A" w:rsidP="003C44C1">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 recomendable que la UEP tome los recaudos necesarios para disponer del presupuesto del Programa inscrito oportunamente y con las apropiaciones correctas, de otra forma esta situación podría representar retrasos en el inicio de operaciones.</w:t>
      </w:r>
    </w:p>
    <w:p w:rsidR="00F75189" w:rsidRDefault="00F75189" w:rsidP="003C44C1">
      <w:pPr>
        <w:pStyle w:val="Default"/>
        <w:spacing w:line="276" w:lineRule="auto"/>
        <w:jc w:val="both"/>
        <w:rPr>
          <w:rFonts w:asciiTheme="minorHAnsi" w:hAnsiTheme="minorHAnsi"/>
          <w:color w:val="auto"/>
          <w:sz w:val="22"/>
          <w:szCs w:val="22"/>
        </w:rPr>
      </w:pPr>
    </w:p>
    <w:p w:rsidR="00002F52" w:rsidRPr="003C44C1" w:rsidRDefault="00002F52" w:rsidP="00D66F4A">
      <w:pPr>
        <w:pStyle w:val="Default"/>
        <w:numPr>
          <w:ilvl w:val="1"/>
          <w:numId w:val="4"/>
        </w:numPr>
        <w:spacing w:line="276" w:lineRule="auto"/>
        <w:jc w:val="both"/>
        <w:outlineLvl w:val="1"/>
        <w:rPr>
          <w:rFonts w:asciiTheme="majorHAnsi" w:hAnsiTheme="majorHAnsi"/>
          <w:b/>
          <w:color w:val="auto"/>
          <w:sz w:val="22"/>
          <w:szCs w:val="22"/>
        </w:rPr>
      </w:pPr>
      <w:bookmarkStart w:id="23" w:name="_Toc459131286"/>
      <w:r w:rsidRPr="003C44C1">
        <w:rPr>
          <w:rFonts w:asciiTheme="majorHAnsi" w:hAnsiTheme="majorHAnsi"/>
          <w:b/>
          <w:color w:val="auto"/>
          <w:sz w:val="22"/>
          <w:szCs w:val="22"/>
        </w:rPr>
        <w:t>Capacidad de Control</w:t>
      </w:r>
      <w:bookmarkEnd w:id="23"/>
    </w:p>
    <w:p w:rsidR="00C072A0" w:rsidRDefault="00C072A0" w:rsidP="003C44C1">
      <w:pPr>
        <w:spacing w:after="0"/>
        <w:jc w:val="both"/>
        <w:rPr>
          <w:lang w:val="es-EC"/>
        </w:rPr>
      </w:pPr>
    </w:p>
    <w:p w:rsidR="00002F52" w:rsidRPr="003C44C1" w:rsidRDefault="00002F52" w:rsidP="003C44C1">
      <w:pPr>
        <w:spacing w:after="0"/>
        <w:jc w:val="both"/>
        <w:rPr>
          <w:lang w:val="es-EC"/>
        </w:rPr>
      </w:pPr>
      <w:r w:rsidRPr="003C44C1">
        <w:rPr>
          <w:lang w:val="es-EC"/>
        </w:rPr>
        <w:t xml:space="preserve">Se basa en la existencia de sistemas de control tanto interno como externo. En el primer caso, se plantea dentro del contexto de la organización de sus actividades un Sistema de Control Interno; y, en el segundo el cumplimiento de exigencias de la propia </w:t>
      </w:r>
      <w:r w:rsidR="00BE7D73" w:rsidRPr="003C44C1">
        <w:rPr>
          <w:lang w:val="es-EC"/>
        </w:rPr>
        <w:t>l</w:t>
      </w:r>
      <w:r w:rsidRPr="003C44C1">
        <w:rPr>
          <w:lang w:val="es-EC"/>
        </w:rPr>
        <w:t xml:space="preserve">ey a la cual se deba </w:t>
      </w:r>
      <w:r w:rsidR="00BE7D73" w:rsidRPr="003C44C1">
        <w:rPr>
          <w:lang w:val="es-EC"/>
        </w:rPr>
        <w:t>la entidad</w:t>
      </w:r>
      <w:r w:rsidRPr="003C44C1">
        <w:rPr>
          <w:lang w:val="es-EC"/>
        </w:rPr>
        <w:t xml:space="preserve"> o las provenientes de un contrato de préstamo de someter sus estados financieros al examen de auditoría realizado por una Firma Independiente de Auditoría como un Sistema de Control Externo.</w:t>
      </w:r>
    </w:p>
    <w:p w:rsidR="005B0CB4" w:rsidRPr="003C44C1" w:rsidRDefault="005B0CB4" w:rsidP="003C44C1">
      <w:pPr>
        <w:spacing w:after="0"/>
        <w:jc w:val="both"/>
        <w:rPr>
          <w:lang w:val="es-EC"/>
        </w:rPr>
      </w:pPr>
    </w:p>
    <w:p w:rsidR="00913966" w:rsidRDefault="00002F52" w:rsidP="006F181B">
      <w:pPr>
        <w:pStyle w:val="Heading3"/>
        <w:numPr>
          <w:ilvl w:val="2"/>
          <w:numId w:val="4"/>
        </w:numPr>
        <w:spacing w:line="276" w:lineRule="auto"/>
        <w:rPr>
          <w:rFonts w:asciiTheme="majorHAnsi" w:hAnsiTheme="majorHAnsi"/>
          <w:sz w:val="22"/>
          <w:szCs w:val="22"/>
          <w:u w:val="none"/>
        </w:rPr>
      </w:pPr>
      <w:bookmarkStart w:id="24" w:name="_Toc271895813"/>
      <w:bookmarkStart w:id="25" w:name="_Toc271892880"/>
      <w:bookmarkStart w:id="26" w:name="_Toc459131287"/>
      <w:r w:rsidRPr="003C44C1">
        <w:rPr>
          <w:rFonts w:asciiTheme="majorHAnsi" w:hAnsiTheme="majorHAnsi"/>
          <w:sz w:val="22"/>
          <w:szCs w:val="22"/>
          <w:u w:val="none"/>
        </w:rPr>
        <w:t>Sistema de Control Interno</w:t>
      </w:r>
      <w:bookmarkEnd w:id="24"/>
      <w:bookmarkEnd w:id="25"/>
      <w:bookmarkEnd w:id="26"/>
      <w:r w:rsidRPr="003C44C1">
        <w:rPr>
          <w:rFonts w:asciiTheme="majorHAnsi" w:hAnsiTheme="majorHAnsi"/>
          <w:sz w:val="22"/>
          <w:szCs w:val="22"/>
          <w:u w:val="none"/>
        </w:rPr>
        <w:t xml:space="preserve"> </w:t>
      </w:r>
    </w:p>
    <w:p w:rsidR="009F319D" w:rsidRDefault="009F319D" w:rsidP="006F181B">
      <w:pPr>
        <w:spacing w:after="0"/>
      </w:pPr>
    </w:p>
    <w:p w:rsidR="00002F52" w:rsidRDefault="006F181B" w:rsidP="006F181B">
      <w:pPr>
        <w:spacing w:after="0"/>
      </w:pPr>
      <w:r>
        <w:t>Las Normas Básicas emitidas por la Contraloría General del Estado Plurinacional de Bolivia, establecen como objetivos de</w:t>
      </w:r>
      <w:r w:rsidRPr="00913966">
        <w:t>l Sistema de Control Interno Gubernamental</w:t>
      </w:r>
      <w:r w:rsidR="00002F52" w:rsidRPr="00913966">
        <w:t>:</w:t>
      </w:r>
    </w:p>
    <w:p w:rsidR="006F181B" w:rsidRDefault="006F181B" w:rsidP="006F181B">
      <w:pPr>
        <w:spacing w:after="0"/>
        <w:rPr>
          <w:b/>
        </w:rPr>
      </w:pPr>
    </w:p>
    <w:p w:rsidR="002D43B8" w:rsidRPr="003C44C1" w:rsidRDefault="002D43B8" w:rsidP="00D66F4A">
      <w:pPr>
        <w:pStyle w:val="ListParagraph"/>
        <w:numPr>
          <w:ilvl w:val="0"/>
          <w:numId w:val="2"/>
        </w:numPr>
        <w:spacing w:after="0"/>
        <w:jc w:val="both"/>
      </w:pPr>
      <w:r w:rsidRPr="003C44C1">
        <w:t>Promover el acatamiento de las normas legales.</w:t>
      </w:r>
    </w:p>
    <w:p w:rsidR="002D43B8" w:rsidRPr="003C44C1" w:rsidRDefault="002D43B8" w:rsidP="00D66F4A">
      <w:pPr>
        <w:pStyle w:val="ListParagraph"/>
        <w:numPr>
          <w:ilvl w:val="0"/>
          <w:numId w:val="2"/>
        </w:numPr>
        <w:spacing w:after="0"/>
        <w:jc w:val="both"/>
      </w:pPr>
      <w:r w:rsidRPr="003C44C1">
        <w:t>Proteger sus recursos contra irregularidades, fraudes y errores.</w:t>
      </w:r>
    </w:p>
    <w:p w:rsidR="002D43B8" w:rsidRPr="003C44C1" w:rsidRDefault="002D43B8" w:rsidP="00D66F4A">
      <w:pPr>
        <w:pStyle w:val="ListParagraph"/>
        <w:numPr>
          <w:ilvl w:val="0"/>
          <w:numId w:val="2"/>
        </w:numPr>
        <w:spacing w:after="0"/>
        <w:jc w:val="both"/>
      </w:pPr>
      <w:r w:rsidRPr="003C44C1">
        <w:t>Asegurar la obtención de información operativa y financiera, útil, oportuna</w:t>
      </w:r>
      <w:r w:rsidR="005B0CB4" w:rsidRPr="003C44C1">
        <w:t xml:space="preserve"> y confiable</w:t>
      </w:r>
      <w:r w:rsidRPr="003C44C1">
        <w:t>.</w:t>
      </w:r>
    </w:p>
    <w:p w:rsidR="002D43B8" w:rsidRPr="003C44C1" w:rsidRDefault="002D43B8" w:rsidP="00D66F4A">
      <w:pPr>
        <w:pStyle w:val="ListParagraph"/>
        <w:numPr>
          <w:ilvl w:val="0"/>
          <w:numId w:val="2"/>
        </w:numPr>
        <w:spacing w:after="0"/>
        <w:jc w:val="both"/>
      </w:pPr>
      <w:r w:rsidRPr="003C44C1">
        <w:t>Promover la eficiencia de sus operaciones y actividades.</w:t>
      </w:r>
    </w:p>
    <w:p w:rsidR="002D43B8" w:rsidRPr="003C44C1" w:rsidRDefault="002D43B8" w:rsidP="00D66F4A">
      <w:pPr>
        <w:pStyle w:val="ListParagraph"/>
        <w:numPr>
          <w:ilvl w:val="0"/>
          <w:numId w:val="2"/>
        </w:numPr>
        <w:spacing w:after="0"/>
        <w:jc w:val="both"/>
      </w:pPr>
      <w:r w:rsidRPr="003C44C1">
        <w:t xml:space="preserve">Lograr el cumplimiento de sus planes, programas y presupuestos en concordancia con las políticas </w:t>
      </w:r>
      <w:r w:rsidR="005B0CB4" w:rsidRPr="003C44C1">
        <w:t>establecid</w:t>
      </w:r>
      <w:r w:rsidRPr="003C44C1">
        <w:t>as y con los objetivos y metas propuestas.</w:t>
      </w:r>
    </w:p>
    <w:p w:rsidR="00002F52" w:rsidRPr="003C44C1" w:rsidRDefault="00002F52" w:rsidP="003C44C1">
      <w:pPr>
        <w:pStyle w:val="ListParagraph"/>
        <w:autoSpaceDE w:val="0"/>
        <w:autoSpaceDN w:val="0"/>
        <w:adjustRightInd w:val="0"/>
        <w:spacing w:after="0"/>
        <w:ind w:left="900"/>
        <w:jc w:val="both"/>
      </w:pPr>
      <w:r w:rsidRPr="003C44C1">
        <w:t> </w:t>
      </w:r>
    </w:p>
    <w:p w:rsidR="00002F52" w:rsidRDefault="00002F52" w:rsidP="003C44C1">
      <w:pPr>
        <w:spacing w:after="0"/>
        <w:jc w:val="both"/>
      </w:pPr>
      <w:r w:rsidRPr="003C44C1">
        <w:t>Para cumplir con este cometido, la Ley Nº 1178 y el Reglamento para el Ejercicio de las Atribuciones de la C</w:t>
      </w:r>
      <w:r w:rsidR="002D43B8" w:rsidRPr="003C44C1">
        <w:t>ontraloría General del Estado (CGE)</w:t>
      </w:r>
      <w:r w:rsidRPr="003C44C1">
        <w:t xml:space="preserve"> otorga</w:t>
      </w:r>
      <w:r w:rsidR="002D43B8" w:rsidRPr="003C44C1">
        <w:t>n</w:t>
      </w:r>
      <w:r w:rsidR="00152613" w:rsidRPr="003C44C1">
        <w:t>,</w:t>
      </w:r>
      <w:r w:rsidRPr="003C44C1">
        <w:t xml:space="preserve"> a la CG</w:t>
      </w:r>
      <w:r w:rsidR="00FE25A6" w:rsidRPr="003C44C1">
        <w:t>E</w:t>
      </w:r>
      <w:r w:rsidRPr="003C44C1">
        <w:t xml:space="preserve"> la atribución de promover la implantación del </w:t>
      </w:r>
      <w:r w:rsidR="00152613" w:rsidRPr="003C44C1">
        <w:t xml:space="preserve">sistema </w:t>
      </w:r>
      <w:r w:rsidRPr="003C44C1">
        <w:t>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C072A0" w:rsidRPr="003C44C1" w:rsidRDefault="00C072A0" w:rsidP="003C44C1">
      <w:pPr>
        <w:spacing w:after="0"/>
        <w:jc w:val="both"/>
      </w:pPr>
    </w:p>
    <w:p w:rsidR="006F181B" w:rsidRDefault="00152613" w:rsidP="003C44C1">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lastRenderedPageBreak/>
        <w:t>El GA</w:t>
      </w:r>
      <w:r w:rsidR="00293F18">
        <w:rPr>
          <w:rFonts w:asciiTheme="minorHAnsi" w:hAnsiTheme="minorHAnsi"/>
          <w:sz w:val="22"/>
          <w:szCs w:val="22"/>
          <w:lang w:val="es-AR"/>
        </w:rPr>
        <w:t>MLP</w:t>
      </w:r>
      <w:r w:rsidR="009C103E">
        <w:rPr>
          <w:rFonts w:asciiTheme="minorHAnsi" w:hAnsiTheme="minorHAnsi"/>
          <w:sz w:val="22"/>
          <w:szCs w:val="22"/>
          <w:lang w:val="es-AR"/>
        </w:rPr>
        <w:t xml:space="preserve"> tiene un Concejo Municipal que ejerce una labor fiscalizadora sobre las acciones del órgano ejecutivo</w:t>
      </w:r>
      <w:r w:rsidR="006F181B">
        <w:rPr>
          <w:rFonts w:asciiTheme="minorHAnsi" w:hAnsiTheme="minorHAnsi"/>
          <w:sz w:val="22"/>
          <w:szCs w:val="22"/>
          <w:lang w:val="es-AR"/>
        </w:rPr>
        <w:t>;</w:t>
      </w:r>
      <w:r w:rsidR="009C103E">
        <w:rPr>
          <w:rFonts w:asciiTheme="minorHAnsi" w:hAnsiTheme="minorHAnsi"/>
          <w:sz w:val="22"/>
          <w:szCs w:val="22"/>
          <w:lang w:val="es-AR"/>
        </w:rPr>
        <w:t xml:space="preserve"> </w:t>
      </w:r>
      <w:r w:rsidR="006F181B">
        <w:rPr>
          <w:rFonts w:asciiTheme="minorHAnsi" w:hAnsiTheme="minorHAnsi"/>
          <w:sz w:val="22"/>
          <w:szCs w:val="22"/>
          <w:lang w:val="es-AR"/>
        </w:rPr>
        <w:t>asimismo, cuenta con</w:t>
      </w:r>
      <w:r w:rsidR="006F181B" w:rsidRPr="003C44C1">
        <w:rPr>
          <w:rFonts w:asciiTheme="minorHAnsi" w:hAnsiTheme="minorHAnsi"/>
          <w:sz w:val="22"/>
          <w:szCs w:val="22"/>
          <w:lang w:val="es-AR"/>
        </w:rPr>
        <w:t xml:space="preserve"> una Unidad de Auditoría Interna (UAI) regulada por la normativa emitida por la CGE para la ejecución de sus actividades, las mismas </w:t>
      </w:r>
      <w:r w:rsidR="006F181B">
        <w:rPr>
          <w:rFonts w:asciiTheme="minorHAnsi" w:hAnsiTheme="minorHAnsi"/>
          <w:sz w:val="22"/>
          <w:szCs w:val="22"/>
          <w:lang w:val="es-AR"/>
        </w:rPr>
        <w:t xml:space="preserve">que en el marco de su </w:t>
      </w:r>
      <w:r w:rsidR="006F181B" w:rsidRPr="003C44C1">
        <w:rPr>
          <w:rFonts w:asciiTheme="minorHAnsi" w:hAnsiTheme="minorHAnsi"/>
          <w:sz w:val="22"/>
          <w:szCs w:val="22"/>
          <w:lang w:val="es-AR"/>
        </w:rPr>
        <w:t>programa operativo anual</w:t>
      </w:r>
      <w:r w:rsidR="006F181B">
        <w:rPr>
          <w:rFonts w:asciiTheme="minorHAnsi" w:hAnsiTheme="minorHAnsi"/>
          <w:sz w:val="22"/>
          <w:szCs w:val="22"/>
          <w:lang w:val="es-AR"/>
        </w:rPr>
        <w:t xml:space="preserve"> están orientadas a la planificación y ejecución de auditorías financieras (Confiabilidad), operacionales, especiales; así como a</w:t>
      </w:r>
      <w:r w:rsidR="006F181B" w:rsidRPr="00A520C5">
        <w:rPr>
          <w:rFonts w:asciiTheme="minorHAnsi" w:hAnsiTheme="minorHAnsi"/>
          <w:sz w:val="22"/>
          <w:szCs w:val="22"/>
          <w:lang w:val="es-AR"/>
        </w:rPr>
        <w:t>l seguimiento a la implantación de recomendaciones emitidas por la Unidad y firmas privadas de auditoría, para determinar el cumplimiento de las mismas</w:t>
      </w:r>
    </w:p>
    <w:p w:rsidR="006F181B" w:rsidRDefault="006F181B" w:rsidP="003C44C1">
      <w:pPr>
        <w:pStyle w:val="NormalWeb"/>
        <w:spacing w:before="0" w:beforeAutospacing="0" w:after="0" w:line="276" w:lineRule="auto"/>
        <w:jc w:val="both"/>
        <w:rPr>
          <w:rFonts w:asciiTheme="minorHAnsi" w:hAnsiTheme="minorHAnsi"/>
          <w:sz w:val="22"/>
          <w:szCs w:val="22"/>
          <w:lang w:val="es-AR"/>
        </w:rPr>
      </w:pPr>
    </w:p>
    <w:p w:rsidR="00002F52" w:rsidRDefault="00152613" w:rsidP="003C44C1">
      <w:pPr>
        <w:spacing w:after="0"/>
        <w:jc w:val="both"/>
        <w:rPr>
          <w:lang w:val="es-EC"/>
        </w:rPr>
      </w:pPr>
      <w:r w:rsidRPr="003C44C1">
        <w:rPr>
          <w:lang w:val="es-EC"/>
        </w:rPr>
        <w:t xml:space="preserve">Como resultado de la aplicación del SECI al Sistema de Control Interno se obtuvo una calificación de </w:t>
      </w:r>
      <w:r w:rsidR="00002F52" w:rsidRPr="003C44C1">
        <w:rPr>
          <w:b/>
          <w:lang w:val="es-EC"/>
        </w:rPr>
        <w:t>9</w:t>
      </w:r>
      <w:r w:rsidR="00293F18">
        <w:rPr>
          <w:b/>
          <w:lang w:val="es-EC"/>
        </w:rPr>
        <w:t>6</w:t>
      </w:r>
      <w:r w:rsidR="00002F52" w:rsidRPr="003C44C1">
        <w:rPr>
          <w:b/>
          <w:lang w:val="es-EC"/>
        </w:rPr>
        <w:t>.</w:t>
      </w:r>
      <w:r w:rsidR="00293F18">
        <w:rPr>
          <w:b/>
          <w:lang w:val="es-EC"/>
        </w:rPr>
        <w:t>55</w:t>
      </w:r>
      <w:r w:rsidR="00002F52" w:rsidRPr="003C44C1">
        <w:rPr>
          <w:b/>
          <w:lang w:val="es-EC"/>
        </w:rPr>
        <w:t>%,</w:t>
      </w:r>
      <w:r w:rsidR="00002F52" w:rsidRPr="003C44C1">
        <w:rPr>
          <w:lang w:val="es-EC"/>
        </w:rPr>
        <w:t xml:space="preserve"> </w:t>
      </w:r>
      <w:r w:rsidRPr="003C44C1">
        <w:rPr>
          <w:lang w:val="es-EC"/>
        </w:rPr>
        <w:t xml:space="preserve">lo cual </w:t>
      </w:r>
      <w:r w:rsidR="005B0CB4" w:rsidRPr="003C44C1">
        <w:rPr>
          <w:lang w:val="es-EC"/>
        </w:rPr>
        <w:t>representa</w:t>
      </w:r>
      <w:r w:rsidRPr="003C44C1">
        <w:rPr>
          <w:lang w:val="es-EC"/>
        </w:rPr>
        <w:t xml:space="preserve"> un </w:t>
      </w:r>
      <w:r w:rsidR="00002F52" w:rsidRPr="003C44C1">
        <w:rPr>
          <w:b/>
          <w:bCs/>
          <w:lang w:val="es-EC"/>
        </w:rPr>
        <w:t xml:space="preserve">Desarrollo </w:t>
      </w:r>
      <w:r w:rsidR="002C48CF" w:rsidRPr="003C44C1">
        <w:rPr>
          <w:b/>
          <w:bCs/>
          <w:lang w:val="es-EC"/>
        </w:rPr>
        <w:t xml:space="preserve">Satisfactorio </w:t>
      </w:r>
      <w:r w:rsidR="002C48CF" w:rsidRPr="003C44C1">
        <w:rPr>
          <w:bCs/>
          <w:lang w:val="es-EC"/>
        </w:rPr>
        <w:t xml:space="preserve">y un nivel de </w:t>
      </w:r>
      <w:r w:rsidR="00002F52" w:rsidRPr="003C44C1">
        <w:rPr>
          <w:b/>
          <w:bCs/>
          <w:lang w:val="es-EC"/>
        </w:rPr>
        <w:t xml:space="preserve">Riesgo </w:t>
      </w:r>
      <w:r w:rsidR="002C48CF" w:rsidRPr="003C44C1">
        <w:rPr>
          <w:b/>
          <w:bCs/>
          <w:lang w:val="es-EC"/>
        </w:rPr>
        <w:t>Bajo</w:t>
      </w:r>
      <w:r w:rsidR="00CC7F90" w:rsidRPr="003C44C1">
        <w:rPr>
          <w:bCs/>
          <w:lang w:val="es-EC"/>
        </w:rPr>
        <w:t xml:space="preserve">; esto </w:t>
      </w:r>
      <w:r w:rsidR="00002F52" w:rsidRPr="003C44C1">
        <w:rPr>
          <w:lang w:val="es-EC"/>
        </w:rPr>
        <w:t xml:space="preserve">significa que </w:t>
      </w:r>
      <w:r w:rsidR="00CC7F90" w:rsidRPr="003C44C1">
        <w:rPr>
          <w:lang w:val="es-EC"/>
        </w:rPr>
        <w:t xml:space="preserve">se </w:t>
      </w:r>
      <w:r w:rsidR="00002F52" w:rsidRPr="003C44C1">
        <w:rPr>
          <w:lang w:val="es-EC"/>
        </w:rPr>
        <w:t xml:space="preserve">requiere medidas de menor importancia, pero que constituyen sugerencias para una administración eficiente, eficaz y transparente de los recursos del Programa. </w:t>
      </w:r>
    </w:p>
    <w:p w:rsidR="00C072A0" w:rsidRPr="003C44C1" w:rsidRDefault="00C072A0" w:rsidP="003C44C1">
      <w:pPr>
        <w:spacing w:after="0"/>
        <w:jc w:val="both"/>
        <w:rPr>
          <w:lang w:val="es-EC"/>
        </w:rPr>
      </w:pPr>
    </w:p>
    <w:p w:rsidR="001C64C9" w:rsidRDefault="000E19C9" w:rsidP="003C44C1">
      <w:pPr>
        <w:spacing w:after="0"/>
        <w:jc w:val="both"/>
        <w:rPr>
          <w:lang w:val="es-EC"/>
        </w:rPr>
      </w:pPr>
      <w:r>
        <w:rPr>
          <w:lang w:val="es-EC"/>
        </w:rPr>
        <w:t>En complemento a los Sistemas establecidos en la Ley N° 1178, e</w:t>
      </w:r>
      <w:r w:rsidR="0025679C">
        <w:rPr>
          <w:lang w:val="es-EC"/>
        </w:rPr>
        <w:t>l GA</w:t>
      </w:r>
      <w:r w:rsidR="00293F18">
        <w:rPr>
          <w:lang w:val="es-EC"/>
        </w:rPr>
        <w:t>MLP ha desarrollado ampliamente normativa secundaria que forma parte de un Manual de Procesos y Procedimientos</w:t>
      </w:r>
      <w:r w:rsidR="0025679C">
        <w:rPr>
          <w:lang w:val="es-EC"/>
        </w:rPr>
        <w:t xml:space="preserve"> </w:t>
      </w:r>
      <w:r w:rsidR="001C64C9">
        <w:rPr>
          <w:lang w:val="es-EC"/>
        </w:rPr>
        <w:t>que permite ejercer por parte de todos los funcionarios de la entidad</w:t>
      </w:r>
      <w:r>
        <w:rPr>
          <w:lang w:val="es-EC"/>
        </w:rPr>
        <w:t>,</w:t>
      </w:r>
      <w:r w:rsidR="001C64C9">
        <w:rPr>
          <w:lang w:val="es-EC"/>
        </w:rPr>
        <w:t xml:space="preserve"> el control interno previo antes de que sus acciones puedan causar efecto en la gestión pública. </w:t>
      </w:r>
      <w:r w:rsidR="009C103E">
        <w:rPr>
          <w:lang w:val="es-EC"/>
        </w:rPr>
        <w:t>Como una medida de salvaguarda, e</w:t>
      </w:r>
      <w:r w:rsidR="001C64C9">
        <w:rPr>
          <w:lang w:val="es-EC"/>
        </w:rPr>
        <w:t>ste documento está publicado en la Intranet</w:t>
      </w:r>
      <w:r w:rsidR="009C103E">
        <w:rPr>
          <w:lang w:val="es-EC"/>
        </w:rPr>
        <w:t xml:space="preserve"> </w:t>
      </w:r>
      <w:r>
        <w:rPr>
          <w:lang w:val="es-EC"/>
        </w:rPr>
        <w:t>estableci</w:t>
      </w:r>
      <w:r w:rsidR="009C103E">
        <w:rPr>
          <w:lang w:val="es-EC"/>
        </w:rPr>
        <w:t>do como un medio oficial de comunicación al interior del GAMLP.</w:t>
      </w:r>
    </w:p>
    <w:p w:rsidR="000E19C9" w:rsidRDefault="000E19C9" w:rsidP="003C44C1">
      <w:pPr>
        <w:spacing w:after="0"/>
        <w:jc w:val="both"/>
        <w:rPr>
          <w:lang w:val="es-EC"/>
        </w:rPr>
      </w:pPr>
    </w:p>
    <w:p w:rsidR="006F181B" w:rsidRDefault="006F181B" w:rsidP="006F181B">
      <w:pPr>
        <w:spacing w:after="0"/>
        <w:jc w:val="both"/>
        <w:rPr>
          <w:lang w:val="es-EC"/>
        </w:rPr>
      </w:pPr>
      <w:r>
        <w:rPr>
          <w:lang w:val="es-EC"/>
        </w:rPr>
        <w:t xml:space="preserve">Los nuevos lineamientos de la Contraloría General del Estado, están orientados a que las Unidades de Auditoría Interna desarrollen en sus entidades Auditorias Operacionales que permitan expresar una opinión independiente sobre la eficacia, eficiencia y economía de sus operaciones; en este entendido es aconsejable que la Unidad de Auditoría Interna del GAMLP pueda incluir en su Programa Operativo anual este tipo de intervenciones periódicas en la Unidad Ejecutora del Programa de Drenaje Pluvial. </w:t>
      </w:r>
    </w:p>
    <w:p w:rsidR="006F181B" w:rsidRDefault="006F181B" w:rsidP="003C44C1">
      <w:pPr>
        <w:spacing w:after="0"/>
        <w:jc w:val="both"/>
        <w:rPr>
          <w:lang w:val="es-EC"/>
        </w:rPr>
      </w:pPr>
    </w:p>
    <w:p w:rsidR="0025679C" w:rsidRDefault="000E19C9" w:rsidP="003C44C1">
      <w:pPr>
        <w:spacing w:after="0"/>
        <w:jc w:val="both"/>
        <w:rPr>
          <w:lang w:val="es-EC"/>
        </w:rPr>
      </w:pPr>
      <w:r>
        <w:rPr>
          <w:lang w:val="es-EC"/>
        </w:rPr>
        <w:t xml:space="preserve">No se ha obtenido evidencia de que el código de ética existente en la entidad haya sido socializado entre los funcionarios, por lo cual es recomendable </w:t>
      </w:r>
      <w:r w:rsidRPr="00915AF1">
        <w:rPr>
          <w:lang w:val="es-EC"/>
        </w:rPr>
        <w:t>que</w:t>
      </w:r>
      <w:r w:rsidR="0025679C" w:rsidRPr="00915AF1">
        <w:rPr>
          <w:lang w:val="es-EC"/>
        </w:rPr>
        <w:t xml:space="preserve"> se toman los recaudos necesarios para que el personal declare que conoce su contenido y las responsabilidades emergentes, </w:t>
      </w:r>
      <w:r w:rsidRPr="00915AF1">
        <w:rPr>
          <w:lang w:val="es-EC"/>
        </w:rPr>
        <w:t>p</w:t>
      </w:r>
      <w:r w:rsidR="0025679C" w:rsidRPr="00915AF1">
        <w:rPr>
          <w:lang w:val="es-EC"/>
        </w:rPr>
        <w:t>or lo menos una vez al año.</w:t>
      </w:r>
    </w:p>
    <w:p w:rsidR="0025679C" w:rsidRDefault="0025679C" w:rsidP="003C44C1">
      <w:pPr>
        <w:spacing w:after="0"/>
        <w:jc w:val="both"/>
        <w:rPr>
          <w:lang w:val="es-EC"/>
        </w:rPr>
      </w:pPr>
    </w:p>
    <w:p w:rsidR="00002F52" w:rsidRPr="003C44C1" w:rsidRDefault="00002F52" w:rsidP="00D66F4A">
      <w:pPr>
        <w:pStyle w:val="Heading3"/>
        <w:numPr>
          <w:ilvl w:val="2"/>
          <w:numId w:val="4"/>
        </w:numPr>
        <w:tabs>
          <w:tab w:val="left" w:pos="708"/>
        </w:tabs>
        <w:spacing w:line="276" w:lineRule="auto"/>
        <w:jc w:val="both"/>
        <w:rPr>
          <w:rFonts w:asciiTheme="majorHAnsi" w:hAnsiTheme="majorHAnsi"/>
          <w:sz w:val="22"/>
          <w:szCs w:val="22"/>
          <w:u w:val="none"/>
        </w:rPr>
      </w:pPr>
      <w:bookmarkStart w:id="27" w:name="_Toc271895814"/>
      <w:bookmarkStart w:id="28" w:name="_Toc271892881"/>
      <w:bookmarkStart w:id="29" w:name="_Toc459131288"/>
      <w:r w:rsidRPr="003C44C1">
        <w:rPr>
          <w:rFonts w:asciiTheme="majorHAnsi" w:hAnsiTheme="majorHAnsi"/>
          <w:sz w:val="22"/>
          <w:szCs w:val="22"/>
          <w:u w:val="none"/>
        </w:rPr>
        <w:t>Sistema de Control Externo</w:t>
      </w:r>
      <w:bookmarkEnd w:id="27"/>
      <w:bookmarkEnd w:id="28"/>
      <w:bookmarkEnd w:id="29"/>
    </w:p>
    <w:p w:rsidR="00890420" w:rsidRPr="003C44C1" w:rsidRDefault="00890420" w:rsidP="003C44C1">
      <w:pPr>
        <w:spacing w:after="0"/>
        <w:jc w:val="both"/>
      </w:pPr>
    </w:p>
    <w:p w:rsidR="00890420" w:rsidRPr="003C44C1" w:rsidRDefault="00CE11D6" w:rsidP="003C44C1">
      <w:pPr>
        <w:spacing w:after="0"/>
        <w:jc w:val="both"/>
      </w:pPr>
      <w:r w:rsidRPr="003C44C1">
        <w:t xml:space="preserve">El Control Externo en las entidades el sector público </w:t>
      </w:r>
      <w:r w:rsidR="00002F52" w:rsidRPr="003C44C1">
        <w:t xml:space="preserve">proviene de dos fuentes: la CGE y las auditorías externas requeridas por los </w:t>
      </w:r>
      <w:r w:rsidR="00890420" w:rsidRPr="003C44C1">
        <w:t>f</w:t>
      </w:r>
      <w:r w:rsidR="00002F52" w:rsidRPr="003C44C1">
        <w:t xml:space="preserve">inanciadores de </w:t>
      </w:r>
      <w:r w:rsidRPr="003C44C1">
        <w:t>programas y proyectos</w:t>
      </w:r>
      <w:r w:rsidR="00002F52" w:rsidRPr="003C44C1">
        <w:t xml:space="preserve">. En el primer caso, </w:t>
      </w:r>
      <w:r w:rsidR="00890420" w:rsidRPr="003C44C1">
        <w:t>las intervenciones de la CGE se ajustan a la normativa gubernamental aplicable.</w:t>
      </w:r>
    </w:p>
    <w:p w:rsidR="00896DE1" w:rsidRDefault="00896DE1" w:rsidP="003C44C1">
      <w:pPr>
        <w:spacing w:after="0"/>
        <w:jc w:val="both"/>
      </w:pPr>
    </w:p>
    <w:p w:rsidR="00002F52" w:rsidRDefault="00002F52" w:rsidP="003C44C1">
      <w:pPr>
        <w:spacing w:after="0"/>
        <w:jc w:val="both"/>
      </w:pPr>
      <w:r w:rsidRPr="003C44C1">
        <w:t xml:space="preserve">En el caso de auditorías externas requeridas por financiadores, el objetivo está orientado a verificar la razonabilidad </w:t>
      </w:r>
      <w:r w:rsidR="006F181B">
        <w:t xml:space="preserve">de los Estados Financieros que resumen la información sobre </w:t>
      </w:r>
      <w:r w:rsidRPr="003C44C1">
        <w:t>la aplicación de los recursos provistos en la construcción de obras, adquisición de bienes y</w:t>
      </w:r>
      <w:r w:rsidR="00890420" w:rsidRPr="003C44C1">
        <w:t>/o</w:t>
      </w:r>
      <w:r w:rsidRPr="003C44C1">
        <w:t xml:space="preserve"> </w:t>
      </w:r>
      <w:r w:rsidRPr="003C44C1">
        <w:lastRenderedPageBreak/>
        <w:t>contratación de servicios</w:t>
      </w:r>
      <w:r w:rsidR="00890420" w:rsidRPr="003C44C1">
        <w:t>;</w:t>
      </w:r>
      <w:r w:rsidRPr="003C44C1">
        <w:t xml:space="preserve"> </w:t>
      </w:r>
      <w:r w:rsidR="00890420" w:rsidRPr="003C44C1">
        <w:t>a</w:t>
      </w:r>
      <w:r w:rsidRPr="003C44C1">
        <w:t xml:space="preserve">simismo, </w:t>
      </w:r>
      <w:r w:rsidR="00890420" w:rsidRPr="003C44C1">
        <w:t>a</w:t>
      </w:r>
      <w:r w:rsidRPr="003C44C1">
        <w:t>l cumplimiento de los respectivos contratos de préstamo, convenios, políticas y normas en materia de adquisiciones, desembolsos, y gestión financiera.</w:t>
      </w:r>
    </w:p>
    <w:p w:rsidR="008D04BF" w:rsidRPr="003C44C1" w:rsidRDefault="008D04BF" w:rsidP="003C44C1">
      <w:pPr>
        <w:spacing w:after="0"/>
        <w:jc w:val="both"/>
      </w:pPr>
    </w:p>
    <w:p w:rsidR="008D04BF" w:rsidRDefault="00CC7F90" w:rsidP="003C44C1">
      <w:pPr>
        <w:spacing w:after="0"/>
        <w:jc w:val="both"/>
        <w:rPr>
          <w:lang w:val="es-EC"/>
        </w:rPr>
      </w:pPr>
      <w:r w:rsidRPr="003C44C1">
        <w:rPr>
          <w:lang w:val="es-EC"/>
        </w:rPr>
        <w:t>En</w:t>
      </w:r>
      <w:r w:rsidR="00002F52" w:rsidRPr="003C44C1">
        <w:rPr>
          <w:lang w:val="es-EC"/>
        </w:rPr>
        <w:t xml:space="preserve"> la evaluación del </w:t>
      </w:r>
      <w:r w:rsidR="00CE11D6" w:rsidRPr="003C44C1">
        <w:rPr>
          <w:lang w:val="es-EC"/>
        </w:rPr>
        <w:t xml:space="preserve">Sistema de </w:t>
      </w:r>
      <w:r w:rsidR="00002F52" w:rsidRPr="003C44C1">
        <w:rPr>
          <w:lang w:val="es-EC"/>
        </w:rPr>
        <w:t>Control Externo,</w:t>
      </w:r>
      <w:r w:rsidR="00CE11D6" w:rsidRPr="003C44C1">
        <w:rPr>
          <w:lang w:val="es-EC"/>
        </w:rPr>
        <w:t xml:space="preserve"> luego de aplicar el cuestionario correspondiente </w:t>
      </w:r>
      <w:r w:rsidRPr="003C44C1">
        <w:rPr>
          <w:lang w:val="es-EC"/>
        </w:rPr>
        <w:t xml:space="preserve">del SECI </w:t>
      </w:r>
      <w:r w:rsidR="00890420" w:rsidRPr="003C44C1">
        <w:rPr>
          <w:lang w:val="es-EC"/>
        </w:rPr>
        <w:t xml:space="preserve">se obtuvo </w:t>
      </w:r>
      <w:r w:rsidR="00002F52" w:rsidRPr="003C44C1">
        <w:rPr>
          <w:lang w:val="es-EC"/>
        </w:rPr>
        <w:t>una calificación de</w:t>
      </w:r>
      <w:r w:rsidR="00CE11D6" w:rsidRPr="003C44C1">
        <w:rPr>
          <w:lang w:val="es-EC"/>
        </w:rPr>
        <w:t xml:space="preserve"> </w:t>
      </w:r>
      <w:r w:rsidR="009C103E">
        <w:rPr>
          <w:b/>
          <w:lang w:val="es-EC"/>
        </w:rPr>
        <w:t>100</w:t>
      </w:r>
      <w:r w:rsidR="00CD4247">
        <w:rPr>
          <w:b/>
          <w:lang w:val="es-EC"/>
        </w:rPr>
        <w:t>.</w:t>
      </w:r>
      <w:r w:rsidR="009C103E">
        <w:rPr>
          <w:b/>
          <w:lang w:val="es-EC"/>
        </w:rPr>
        <w:t>00</w:t>
      </w:r>
      <w:r w:rsidR="00002F52" w:rsidRPr="003C44C1">
        <w:rPr>
          <w:b/>
          <w:lang w:val="es-EC"/>
        </w:rPr>
        <w:t>%</w:t>
      </w:r>
      <w:r w:rsidR="009C103E">
        <w:rPr>
          <w:lang w:val="es-EC"/>
        </w:rPr>
        <w:t>,</w:t>
      </w:r>
      <w:r w:rsidR="00002F52" w:rsidRPr="003C44C1">
        <w:rPr>
          <w:lang w:val="es-EC"/>
        </w:rPr>
        <w:t xml:space="preserve"> </w:t>
      </w:r>
      <w:r w:rsidR="009C103E">
        <w:rPr>
          <w:lang w:val="es-EC"/>
        </w:rPr>
        <w:t xml:space="preserve">lo cual representa un </w:t>
      </w:r>
      <w:r w:rsidR="009C103E" w:rsidRPr="003C44C1">
        <w:rPr>
          <w:b/>
          <w:bCs/>
          <w:lang w:val="es-EC"/>
        </w:rPr>
        <w:t xml:space="preserve">Desarrollo Satisfactorio </w:t>
      </w:r>
      <w:r w:rsidR="009C103E" w:rsidRPr="003C44C1">
        <w:rPr>
          <w:bCs/>
          <w:lang w:val="es-EC"/>
        </w:rPr>
        <w:t xml:space="preserve">y un nivel de </w:t>
      </w:r>
      <w:r w:rsidR="009C103E" w:rsidRPr="003C44C1">
        <w:rPr>
          <w:b/>
          <w:bCs/>
          <w:lang w:val="es-EC"/>
        </w:rPr>
        <w:t>Riesgo Bajo</w:t>
      </w:r>
      <w:r w:rsidR="009C103E" w:rsidRPr="003C44C1">
        <w:rPr>
          <w:bCs/>
          <w:lang w:val="es-EC"/>
        </w:rPr>
        <w:t xml:space="preserve">; esto </w:t>
      </w:r>
      <w:r w:rsidR="009C103E" w:rsidRPr="003C44C1">
        <w:rPr>
          <w:lang w:val="es-EC"/>
        </w:rPr>
        <w:t>significa que se requiere medidas de menor importancia, pero que constituyen sugerencias para una administración eficiente, eficaz y transparente de los recursos del Programa.</w:t>
      </w:r>
    </w:p>
    <w:p w:rsidR="000E126D" w:rsidRDefault="000E126D" w:rsidP="003C44C1">
      <w:pPr>
        <w:spacing w:after="0"/>
        <w:jc w:val="both"/>
        <w:rPr>
          <w:lang w:val="es-EC"/>
        </w:rPr>
      </w:pPr>
    </w:p>
    <w:p w:rsidR="00F729C1" w:rsidRDefault="00F729C1" w:rsidP="00F729C1">
      <w:pPr>
        <w:spacing w:after="0"/>
        <w:jc w:val="both"/>
        <w:rPr>
          <w:lang w:val="es-EC"/>
        </w:rPr>
      </w:pPr>
      <w:r>
        <w:rPr>
          <w:lang w:val="es-EC"/>
        </w:rPr>
        <w:t>Las auditorías externas al Programa de Drenaje Pluvial en el GAMLP se han desarrollado en forma periódica, a excepción de las gestiones 2012 y 2013 que se auditaron en conjunto, con  resultados que han alcanzado informes en limpio tanto en la auditoría financiera como en la de adquisiciones. Únicamente se reportaron observaciones y recomendaciones de control interno que han venido siendo subsanadas paulatinamente.</w:t>
      </w:r>
    </w:p>
    <w:p w:rsidR="00F729C1" w:rsidRDefault="00F729C1" w:rsidP="00F729C1">
      <w:pPr>
        <w:spacing w:after="0"/>
        <w:jc w:val="both"/>
        <w:rPr>
          <w:lang w:val="es-EC"/>
        </w:rPr>
      </w:pPr>
    </w:p>
    <w:p w:rsidR="009C103E" w:rsidRPr="00F729C1" w:rsidRDefault="00F729C1" w:rsidP="00F729C1">
      <w:pPr>
        <w:spacing w:after="0"/>
        <w:jc w:val="both"/>
      </w:pPr>
      <w:r w:rsidRPr="00D05430">
        <w:t>A fin de generar mayor valor en las intervenciones de la firma de auditoría externa del Programa, se recomienda que los cronogramas de contratación y ejecución aseguren la realización de revisiones preliminares antes del cierre del ejercicio económico sujeto de auditoría.</w:t>
      </w:r>
    </w:p>
    <w:p w:rsidR="00F729C1" w:rsidRDefault="00F729C1" w:rsidP="00F729C1">
      <w:pPr>
        <w:spacing w:after="0"/>
        <w:jc w:val="both"/>
        <w:rPr>
          <w:lang w:val="es-EC"/>
        </w:rPr>
      </w:pPr>
    </w:p>
    <w:p w:rsidR="003A1A78" w:rsidRPr="00E3438A" w:rsidRDefault="003A1A78" w:rsidP="00D66F4A">
      <w:pPr>
        <w:pStyle w:val="ListParagraph"/>
        <w:numPr>
          <w:ilvl w:val="0"/>
          <w:numId w:val="4"/>
        </w:numPr>
        <w:spacing w:after="0"/>
        <w:jc w:val="both"/>
        <w:outlineLvl w:val="0"/>
        <w:rPr>
          <w:rFonts w:asciiTheme="majorHAnsi" w:hAnsiTheme="majorHAnsi"/>
          <w:b/>
          <w:lang w:val="es-CO"/>
        </w:rPr>
      </w:pPr>
      <w:bookmarkStart w:id="30" w:name="_Toc459131289"/>
      <w:r w:rsidRPr="00E3438A">
        <w:rPr>
          <w:rFonts w:asciiTheme="majorHAnsi" w:hAnsiTheme="majorHAnsi"/>
          <w:b/>
          <w:lang w:val="es-CO"/>
        </w:rPr>
        <w:t>RESUMEN DE LA MATRIZ DE RESULTADOS</w:t>
      </w:r>
      <w:bookmarkEnd w:id="30"/>
    </w:p>
    <w:p w:rsidR="00CD4247" w:rsidRDefault="00CD4247" w:rsidP="003C44C1">
      <w:pPr>
        <w:spacing w:after="0"/>
        <w:jc w:val="both"/>
        <w:rPr>
          <w:lang w:val="es-CO"/>
        </w:rPr>
      </w:pPr>
    </w:p>
    <w:p w:rsidR="00CA6280" w:rsidRDefault="007D3102" w:rsidP="003C44C1">
      <w:pPr>
        <w:spacing w:after="0"/>
        <w:jc w:val="both"/>
        <w:rPr>
          <w:lang w:val="es-CO"/>
        </w:rPr>
      </w:pPr>
      <w:r w:rsidRPr="003C44C1">
        <w:rPr>
          <w:lang w:val="es-CO"/>
        </w:rPr>
        <w:t>La evaluación de la capacidad institucional aplicada al GA</w:t>
      </w:r>
      <w:r w:rsidR="00837653">
        <w:rPr>
          <w:lang w:val="es-CO"/>
        </w:rPr>
        <w:t>MLP</w:t>
      </w:r>
      <w:r w:rsidRPr="003C44C1">
        <w:rPr>
          <w:lang w:val="es-CO"/>
        </w:rPr>
        <w:t xml:space="preserve"> estuvo enfocada en siete sistemas agrupados en tres capacidades:</w:t>
      </w:r>
    </w:p>
    <w:p w:rsidR="00CD4247" w:rsidRPr="003C44C1" w:rsidRDefault="00CD4247" w:rsidP="003C44C1">
      <w:pPr>
        <w:spacing w:after="0"/>
        <w:jc w:val="both"/>
        <w:rPr>
          <w:lang w:val="es-CO"/>
        </w:rPr>
      </w:pPr>
    </w:p>
    <w:p w:rsidR="007D3102" w:rsidRPr="003C44C1" w:rsidRDefault="007D3102" w:rsidP="00D66F4A">
      <w:pPr>
        <w:pStyle w:val="ListParagraph"/>
        <w:numPr>
          <w:ilvl w:val="0"/>
          <w:numId w:val="3"/>
        </w:numPr>
        <w:spacing w:after="0"/>
        <w:jc w:val="both"/>
        <w:rPr>
          <w:lang w:val="es-CO"/>
        </w:rPr>
      </w:pPr>
      <w:r w:rsidRPr="003C44C1">
        <w:rPr>
          <w:lang w:val="es-CO"/>
        </w:rPr>
        <w:t>Capacidad de Programación y Organización</w:t>
      </w:r>
    </w:p>
    <w:p w:rsidR="007D3102" w:rsidRPr="003C44C1" w:rsidRDefault="007D3102" w:rsidP="00D66F4A">
      <w:pPr>
        <w:pStyle w:val="ListParagraph"/>
        <w:numPr>
          <w:ilvl w:val="0"/>
          <w:numId w:val="3"/>
        </w:numPr>
        <w:spacing w:after="0"/>
        <w:jc w:val="both"/>
        <w:rPr>
          <w:lang w:val="es-CO"/>
        </w:rPr>
      </w:pPr>
      <w:r w:rsidRPr="003C44C1">
        <w:rPr>
          <w:lang w:val="es-CO"/>
        </w:rPr>
        <w:t>Capacidad de Ejecución de las Actividades Programadas y Organizadas, y</w:t>
      </w:r>
    </w:p>
    <w:p w:rsidR="007D3102" w:rsidRPr="003C44C1" w:rsidRDefault="007D3102" w:rsidP="00D66F4A">
      <w:pPr>
        <w:pStyle w:val="ListParagraph"/>
        <w:numPr>
          <w:ilvl w:val="0"/>
          <w:numId w:val="3"/>
        </w:numPr>
        <w:spacing w:after="0"/>
        <w:jc w:val="both"/>
        <w:rPr>
          <w:lang w:val="es-CO"/>
        </w:rPr>
      </w:pPr>
      <w:r w:rsidRPr="003C44C1">
        <w:rPr>
          <w:lang w:val="es-CO"/>
        </w:rPr>
        <w:t>Capacidad de Control</w:t>
      </w:r>
    </w:p>
    <w:p w:rsidR="00CD4247" w:rsidRDefault="00CD4247" w:rsidP="003C44C1">
      <w:pPr>
        <w:spacing w:after="0"/>
        <w:jc w:val="both"/>
        <w:rPr>
          <w:lang w:val="es-CO"/>
        </w:rPr>
      </w:pPr>
    </w:p>
    <w:p w:rsidR="00D3293F" w:rsidRDefault="007D3102" w:rsidP="003C44C1">
      <w:pPr>
        <w:spacing w:after="0"/>
        <w:jc w:val="both"/>
      </w:pPr>
      <w:r w:rsidRPr="003C44C1">
        <w:rPr>
          <w:lang w:val="es-CO"/>
        </w:rPr>
        <w:t xml:space="preserve">Los resultados obtenidos </w:t>
      </w:r>
      <w:r w:rsidR="00D3293F" w:rsidRPr="003C44C1">
        <w:rPr>
          <w:lang w:val="es-CO"/>
        </w:rPr>
        <w:t xml:space="preserve">en la matriz de resultados y de riesgos </w:t>
      </w:r>
      <w:r w:rsidRPr="003C44C1">
        <w:rPr>
          <w:lang w:val="es-CO"/>
        </w:rPr>
        <w:t>dan cuenta que el GA</w:t>
      </w:r>
      <w:r w:rsidR="00FB37D3">
        <w:rPr>
          <w:lang w:val="es-CO"/>
        </w:rPr>
        <w:t>MLP</w:t>
      </w:r>
      <w:r w:rsidRPr="003C44C1">
        <w:rPr>
          <w:lang w:val="es-CO"/>
        </w:rPr>
        <w:t xml:space="preserve"> h</w:t>
      </w:r>
      <w:r w:rsidR="0025679C">
        <w:rPr>
          <w:lang w:val="es-CO"/>
        </w:rPr>
        <w:t xml:space="preserve">a alcanzado un </w:t>
      </w:r>
      <w:r w:rsidR="00485118">
        <w:rPr>
          <w:b/>
          <w:lang w:val="es-CO"/>
        </w:rPr>
        <w:t>D</w:t>
      </w:r>
      <w:r w:rsidR="0025679C" w:rsidRPr="0025679C">
        <w:rPr>
          <w:b/>
          <w:lang w:val="es-CO"/>
        </w:rPr>
        <w:t xml:space="preserve">esarrollo </w:t>
      </w:r>
      <w:r w:rsidR="00FB37D3">
        <w:rPr>
          <w:b/>
          <w:lang w:val="es-CO"/>
        </w:rPr>
        <w:t xml:space="preserve">Satisfactorio </w:t>
      </w:r>
      <w:r w:rsidRPr="003C44C1">
        <w:rPr>
          <w:lang w:val="es-CO"/>
        </w:rPr>
        <w:t xml:space="preserve">en cuanto </w:t>
      </w:r>
      <w:r w:rsidRPr="003C44C1">
        <w:t xml:space="preserve">a capacidad institucional técnica y profesional para organizar, ejecutar y controlar con un nivel de </w:t>
      </w:r>
      <w:r w:rsidR="00485118">
        <w:rPr>
          <w:b/>
          <w:bCs/>
        </w:rPr>
        <w:t xml:space="preserve">Riesgo </w:t>
      </w:r>
      <w:r w:rsidR="00FB37D3">
        <w:rPr>
          <w:b/>
          <w:bCs/>
        </w:rPr>
        <w:t>Bajo</w:t>
      </w:r>
      <w:r w:rsidRPr="003C44C1">
        <w:rPr>
          <w:bCs/>
        </w:rPr>
        <w:t>; esto permite concluir</w:t>
      </w:r>
      <w:r w:rsidRPr="003C44C1">
        <w:t xml:space="preserve"> que la entidad deberá </w:t>
      </w:r>
      <w:r w:rsidR="00FB37D3">
        <w:t xml:space="preserve">asumir </w:t>
      </w:r>
      <w:r w:rsidR="00FB37D3" w:rsidRPr="003C44C1">
        <w:t>medidas de menor importancia, pero que constituyen sugerencias para una administración eficiente, eficaz y transparente de los recursos del Programa</w:t>
      </w:r>
      <w:r w:rsidR="00FB37D3">
        <w:t>, principalmente en lo que respecta a</w:t>
      </w:r>
      <w:r w:rsidR="00D3293F" w:rsidRPr="003C44C1">
        <w:t xml:space="preserve"> los sistemas de Administración de Bienes y Servicios</w:t>
      </w:r>
      <w:r w:rsidR="003B0852">
        <w:t xml:space="preserve"> y Control </w:t>
      </w:r>
      <w:r w:rsidR="00FB37D3">
        <w:t>Interno</w:t>
      </w:r>
      <w:r w:rsidR="00D3293F" w:rsidRPr="003C44C1">
        <w:t>.</w:t>
      </w:r>
    </w:p>
    <w:p w:rsidR="003B0852" w:rsidRDefault="003B0852" w:rsidP="003C44C1">
      <w:pPr>
        <w:spacing w:after="0"/>
        <w:jc w:val="both"/>
      </w:pPr>
    </w:p>
    <w:p w:rsidR="006716A4" w:rsidRDefault="003B0852" w:rsidP="003C44C1">
      <w:pPr>
        <w:spacing w:after="0"/>
        <w:jc w:val="both"/>
      </w:pPr>
      <w:r>
        <w:t xml:space="preserve">En función </w:t>
      </w:r>
      <w:r w:rsidR="006716A4" w:rsidRPr="003C44C1">
        <w:t xml:space="preserve">a lo </w:t>
      </w:r>
      <w:r>
        <w:t>expuest</w:t>
      </w:r>
      <w:r w:rsidR="006716A4" w:rsidRPr="003C44C1">
        <w:t xml:space="preserve">o, </w:t>
      </w:r>
      <w:r w:rsidR="00F118F3">
        <w:t xml:space="preserve">en el taller desarrollado en instalaciones del Banco con la participación de funcionarios del BID y la UEP, el día 04 de agosto de 2016, </w:t>
      </w:r>
      <w:r w:rsidR="006716A4" w:rsidRPr="003C44C1">
        <w:t>se trabaj</w:t>
      </w:r>
      <w:r w:rsidR="000E126D">
        <w:t>ó</w:t>
      </w:r>
      <w:r w:rsidR="006716A4" w:rsidRPr="003C44C1">
        <w:t xml:space="preserve"> la</w:t>
      </w:r>
      <w:r w:rsidR="000E126D">
        <w:t>s</w:t>
      </w:r>
      <w:r w:rsidR="006716A4" w:rsidRPr="003C44C1">
        <w:t xml:space="preserve"> </w:t>
      </w:r>
      <w:r w:rsidR="00E3438A">
        <w:t>M</w:t>
      </w:r>
      <w:r w:rsidR="006716A4" w:rsidRPr="003C44C1">
        <w:t>atri</w:t>
      </w:r>
      <w:r w:rsidR="000E126D">
        <w:t>ces</w:t>
      </w:r>
      <w:r w:rsidR="006716A4" w:rsidRPr="003C44C1">
        <w:t xml:space="preserve"> de Riesgos y Factores de Probabilidad, Evaluación de Riesgos y Mitigación de Riesgos, adjuntas </w:t>
      </w:r>
      <w:r w:rsidR="006716A4" w:rsidRPr="00F81B77">
        <w:t xml:space="preserve">en </w:t>
      </w:r>
      <w:r w:rsidR="00591F83">
        <w:t>a</w:t>
      </w:r>
      <w:r w:rsidR="006716A4" w:rsidRPr="00915AF1">
        <w:t>nexos</w:t>
      </w:r>
      <w:r w:rsidR="00E3438A" w:rsidRPr="00915AF1">
        <w:t xml:space="preserve"> 3 al 5</w:t>
      </w:r>
      <w:r w:rsidR="000E126D">
        <w:t>, las mismas que también fueron revisadas en ocasión de la visita de la Misión del Banco a Bolivia entre el 08 y el 12 de agosto de 2016</w:t>
      </w:r>
      <w:r w:rsidR="00E3438A" w:rsidRPr="00915AF1">
        <w:t>.</w:t>
      </w:r>
    </w:p>
    <w:p w:rsidR="00021035" w:rsidRDefault="00021035" w:rsidP="003C44C1">
      <w:pPr>
        <w:spacing w:after="0"/>
        <w:jc w:val="both"/>
      </w:pPr>
    </w:p>
    <w:p w:rsidR="00591F83" w:rsidRDefault="00591F83" w:rsidP="003C44C1">
      <w:pPr>
        <w:spacing w:after="0"/>
        <w:jc w:val="both"/>
      </w:pPr>
      <w:r>
        <w:lastRenderedPageBreak/>
        <w:t>En anexos 6 y 7 se exponen los flujogramas de las principales actividades relacionadas con las adquisiciones y gesti</w:t>
      </w:r>
      <w:r w:rsidR="00890E42">
        <w:t>ón financiera del Programa, desarrolladas por la Unidad Ejecutora</w:t>
      </w:r>
      <w:r w:rsidR="00F118F3">
        <w:t xml:space="preserve"> en la fase II y que se constituyen en la propuesta para la fase III</w:t>
      </w:r>
      <w:r w:rsidR="00890E42">
        <w:t>.</w:t>
      </w:r>
    </w:p>
    <w:p w:rsidR="00591F83" w:rsidRPr="003C44C1" w:rsidRDefault="00591F83" w:rsidP="003C44C1">
      <w:pPr>
        <w:spacing w:after="0"/>
        <w:jc w:val="both"/>
      </w:pPr>
    </w:p>
    <w:p w:rsidR="00D3293F" w:rsidRDefault="00A1615A" w:rsidP="003C44C1">
      <w:pPr>
        <w:spacing w:after="0"/>
        <w:jc w:val="both"/>
      </w:pPr>
      <w:r w:rsidRPr="004C4793">
        <w:t xml:space="preserve">Los resultados obtenidos </w:t>
      </w:r>
      <w:r>
        <w:t>de la aplicación del SECI</w:t>
      </w:r>
      <w:r w:rsidR="00D3293F" w:rsidRPr="003C44C1">
        <w:t xml:space="preserve"> están basados en la calificación obtenida en cada sistema como efecto de la</w:t>
      </w:r>
      <w:r w:rsidR="006716A4" w:rsidRPr="003C44C1">
        <w:t>s</w:t>
      </w:r>
      <w:r w:rsidR="00D3293F" w:rsidRPr="003C44C1">
        <w:t xml:space="preserve"> entrevistas, revisión documentaria y la aplicación de cuestionarios adjuntos </w:t>
      </w:r>
      <w:r w:rsidR="00D3293F" w:rsidRPr="00F81B77">
        <w:t xml:space="preserve">en </w:t>
      </w:r>
      <w:r w:rsidR="00D3293F" w:rsidRPr="00915AF1">
        <w:t>Anexo</w:t>
      </w:r>
      <w:r w:rsidR="009F319D" w:rsidRPr="00915AF1">
        <w:t xml:space="preserve"> </w:t>
      </w:r>
      <w:r w:rsidR="00591F83">
        <w:t>8</w:t>
      </w:r>
      <w:r w:rsidR="00915AF1">
        <w:t>.</w:t>
      </w:r>
    </w:p>
    <w:p w:rsidR="00890E42" w:rsidRDefault="00890E42" w:rsidP="003C44C1">
      <w:pPr>
        <w:spacing w:after="0"/>
        <w:jc w:val="both"/>
      </w:pPr>
    </w:p>
    <w:p w:rsidR="00591F83" w:rsidRPr="00890E42" w:rsidRDefault="00890E42" w:rsidP="00890E42">
      <w:pPr>
        <w:spacing w:after="0"/>
        <w:jc w:val="center"/>
        <w:rPr>
          <w:b/>
        </w:rPr>
      </w:pPr>
      <w:r w:rsidRPr="00890E42">
        <w:rPr>
          <w:b/>
        </w:rPr>
        <w:t>MATRIZ DE RESULTADOS</w:t>
      </w:r>
    </w:p>
    <w:p w:rsidR="00591F83" w:rsidRDefault="00591F83" w:rsidP="003C44C1">
      <w:pPr>
        <w:spacing w:after="0"/>
        <w:jc w:val="both"/>
      </w:pPr>
    </w:p>
    <w:tbl>
      <w:tblPr>
        <w:tblW w:w="8497" w:type="dxa"/>
        <w:jc w:val="center"/>
        <w:tblInd w:w="70" w:type="dxa"/>
        <w:tblCellMar>
          <w:left w:w="70" w:type="dxa"/>
          <w:right w:w="70" w:type="dxa"/>
        </w:tblCellMar>
        <w:tblLook w:val="04A0" w:firstRow="1" w:lastRow="0" w:firstColumn="1" w:lastColumn="0" w:noHBand="0" w:noVBand="1"/>
      </w:tblPr>
      <w:tblGrid>
        <w:gridCol w:w="1370"/>
        <w:gridCol w:w="1038"/>
        <w:gridCol w:w="1463"/>
        <w:gridCol w:w="550"/>
        <w:gridCol w:w="1401"/>
        <w:gridCol w:w="1306"/>
        <w:gridCol w:w="1369"/>
      </w:tblGrid>
      <w:tr w:rsidR="00E74130" w:rsidRPr="00E74130" w:rsidTr="00890E42">
        <w:trPr>
          <w:trHeight w:val="255"/>
          <w:jc w:val="center"/>
        </w:trPr>
        <w:tc>
          <w:tcPr>
            <w:tcW w:w="8497" w:type="dxa"/>
            <w:gridSpan w:val="7"/>
            <w:tcBorders>
              <w:top w:val="nil"/>
              <w:left w:val="nil"/>
              <w:bottom w:val="nil"/>
              <w:right w:val="nil"/>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xml:space="preserve">Entidad: </w:t>
            </w:r>
            <w:r w:rsidRPr="00E74130">
              <w:rPr>
                <w:rFonts w:ascii="Arial" w:eastAsia="Times New Roman" w:hAnsi="Arial" w:cs="Arial"/>
                <w:b/>
                <w:bCs/>
                <w:sz w:val="20"/>
                <w:szCs w:val="20"/>
                <w:lang w:eastAsia="es-MX"/>
              </w:rPr>
              <w:t>Gobierno Autónomo Municipal de La Paz</w:t>
            </w:r>
          </w:p>
        </w:tc>
      </w:tr>
      <w:tr w:rsidR="00E74130" w:rsidRPr="00E74130" w:rsidTr="00890E42">
        <w:trPr>
          <w:trHeight w:val="180"/>
          <w:jc w:val="center"/>
        </w:trPr>
        <w:tc>
          <w:tcPr>
            <w:tcW w:w="1370"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63"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550"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01"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306"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369" w:type="dxa"/>
            <w:tcBorders>
              <w:top w:val="nil"/>
              <w:left w:val="nil"/>
              <w:bottom w:val="nil"/>
              <w:right w:val="nil"/>
            </w:tcBorders>
            <w:shd w:val="clear" w:color="000000" w:fill="BFBFBF"/>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r>
      <w:tr w:rsidR="00E74130" w:rsidRPr="00E74130" w:rsidTr="00890E42">
        <w:trPr>
          <w:trHeight w:val="255"/>
          <w:jc w:val="center"/>
        </w:trPr>
        <w:tc>
          <w:tcPr>
            <w:tcW w:w="1370" w:type="dxa"/>
            <w:vMerge w:val="restart"/>
            <w:tcBorders>
              <w:top w:val="single" w:sz="4" w:space="0" w:color="C5D9F1"/>
              <w:left w:val="single" w:sz="4" w:space="0" w:color="C5D9F1"/>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Capacidad</w:t>
            </w:r>
          </w:p>
        </w:tc>
        <w:tc>
          <w:tcPr>
            <w:tcW w:w="1038" w:type="dxa"/>
            <w:vMerge w:val="restart"/>
            <w:tcBorders>
              <w:top w:val="single" w:sz="4" w:space="0" w:color="C5D9F1"/>
              <w:left w:val="single" w:sz="4" w:space="0" w:color="C5D9F1"/>
              <w:bottom w:val="single" w:sz="4" w:space="0" w:color="C5D9F1"/>
              <w:right w:val="single" w:sz="4" w:space="0" w:color="C5D9F1"/>
            </w:tcBorders>
            <w:shd w:val="clear" w:color="000000" w:fill="366092"/>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Sistema</w:t>
            </w:r>
          </w:p>
        </w:tc>
        <w:tc>
          <w:tcPr>
            <w:tcW w:w="3414" w:type="dxa"/>
            <w:gridSpan w:val="3"/>
            <w:tcBorders>
              <w:top w:val="single" w:sz="4" w:space="0" w:color="C5D9F1"/>
              <w:left w:val="nil"/>
              <w:bottom w:val="single" w:sz="4" w:space="0" w:color="C5D9F1"/>
              <w:right w:val="single" w:sz="4" w:space="0" w:color="C5D9F1"/>
            </w:tcBorders>
            <w:shd w:val="clear" w:color="000000" w:fill="366092"/>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Cuantificación</w:t>
            </w:r>
          </w:p>
        </w:tc>
        <w:tc>
          <w:tcPr>
            <w:tcW w:w="1306" w:type="dxa"/>
            <w:vMerge w:val="restart"/>
            <w:tcBorders>
              <w:top w:val="single" w:sz="4" w:space="0" w:color="C5D9F1"/>
              <w:left w:val="single" w:sz="4" w:space="0" w:color="C5D9F1"/>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Desarrollo</w:t>
            </w:r>
          </w:p>
        </w:tc>
        <w:tc>
          <w:tcPr>
            <w:tcW w:w="1369" w:type="dxa"/>
            <w:vMerge w:val="restart"/>
            <w:tcBorders>
              <w:top w:val="single" w:sz="4" w:space="0" w:color="C5D9F1"/>
              <w:left w:val="single" w:sz="4" w:space="0" w:color="C5D9F1"/>
              <w:bottom w:val="single" w:sz="4" w:space="0" w:color="C5D9F1"/>
              <w:right w:val="single" w:sz="4" w:space="0" w:color="C5D9F1"/>
            </w:tcBorders>
            <w:shd w:val="clear" w:color="000000" w:fill="366092"/>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Nivel de Riesgo</w:t>
            </w:r>
          </w:p>
        </w:tc>
      </w:tr>
      <w:tr w:rsidR="00E74130" w:rsidRPr="00E74130" w:rsidTr="00890E42">
        <w:trPr>
          <w:trHeight w:val="255"/>
          <w:jc w:val="center"/>
        </w:trPr>
        <w:tc>
          <w:tcPr>
            <w:tcW w:w="1370"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c>
          <w:tcPr>
            <w:tcW w:w="1038"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c>
          <w:tcPr>
            <w:tcW w:w="1463" w:type="dxa"/>
            <w:tcBorders>
              <w:top w:val="nil"/>
              <w:left w:val="nil"/>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xml:space="preserve">Calificación </w:t>
            </w:r>
          </w:p>
        </w:tc>
        <w:tc>
          <w:tcPr>
            <w:tcW w:w="550" w:type="dxa"/>
            <w:tcBorders>
              <w:top w:val="nil"/>
              <w:left w:val="nil"/>
              <w:bottom w:val="single" w:sz="4" w:space="0" w:color="C5D9F1"/>
              <w:right w:val="single" w:sz="4" w:space="0" w:color="C5D9F1"/>
            </w:tcBorders>
            <w:shd w:val="clear" w:color="000000" w:fill="366092"/>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IR%</w:t>
            </w:r>
          </w:p>
        </w:tc>
        <w:tc>
          <w:tcPr>
            <w:tcW w:w="1401" w:type="dxa"/>
            <w:tcBorders>
              <w:top w:val="nil"/>
              <w:left w:val="nil"/>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Ponderado</w:t>
            </w:r>
          </w:p>
        </w:tc>
        <w:tc>
          <w:tcPr>
            <w:tcW w:w="1306"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c>
          <w:tcPr>
            <w:tcW w:w="1369"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95B3D7"/>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CPA</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SPA</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95B3D7"/>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SOA</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Total:</w:t>
            </w:r>
          </w:p>
        </w:tc>
        <w:tc>
          <w:tcPr>
            <w:tcW w:w="1038"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63"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550"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01"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100.00</w:t>
            </w:r>
          </w:p>
        </w:tc>
        <w:tc>
          <w:tcPr>
            <w:tcW w:w="1306"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SD</w:t>
            </w:r>
          </w:p>
        </w:tc>
        <w:tc>
          <w:tcPr>
            <w:tcW w:w="1369"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8DB4E2"/>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CE</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SAP</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20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20.00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8DB4E2"/>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SABS</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97.06</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38.82</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8DB4E2"/>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SAF</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40.00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Total:</w:t>
            </w:r>
          </w:p>
        </w:tc>
        <w:tc>
          <w:tcPr>
            <w:tcW w:w="1038"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63"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550"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01"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98.82</w:t>
            </w:r>
          </w:p>
        </w:tc>
        <w:tc>
          <w:tcPr>
            <w:tcW w:w="1306"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SD</w:t>
            </w:r>
          </w:p>
        </w:tc>
        <w:tc>
          <w:tcPr>
            <w:tcW w:w="1369"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8DB4E2"/>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CC</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SCI</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96.55</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48.28</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8DB4E2"/>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SCE</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50.00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Total:</w:t>
            </w:r>
          </w:p>
        </w:tc>
        <w:tc>
          <w:tcPr>
            <w:tcW w:w="1038"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63"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550"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01"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98.28</w:t>
            </w:r>
          </w:p>
        </w:tc>
        <w:tc>
          <w:tcPr>
            <w:tcW w:w="1306"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SD</w:t>
            </w:r>
          </w:p>
        </w:tc>
        <w:tc>
          <w:tcPr>
            <w:tcW w:w="1369"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RB</w:t>
            </w:r>
          </w:p>
        </w:tc>
      </w:tr>
      <w:tr w:rsidR="00E74130" w:rsidRPr="00E74130" w:rsidTr="00890E42">
        <w:trPr>
          <w:trHeight w:val="150"/>
          <w:jc w:val="center"/>
        </w:trPr>
        <w:tc>
          <w:tcPr>
            <w:tcW w:w="1370"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038"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63"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550"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01"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306"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369" w:type="dxa"/>
            <w:tcBorders>
              <w:top w:val="nil"/>
              <w:left w:val="nil"/>
              <w:bottom w:val="nil"/>
              <w:right w:val="nil"/>
            </w:tcBorders>
            <w:shd w:val="clear" w:color="000000" w:fill="A6A6A6"/>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r>
      <w:tr w:rsidR="00E74130" w:rsidRPr="00E74130" w:rsidTr="00890E42">
        <w:trPr>
          <w:trHeight w:val="255"/>
          <w:jc w:val="center"/>
        </w:trPr>
        <w:tc>
          <w:tcPr>
            <w:tcW w:w="2408" w:type="dxa"/>
            <w:gridSpan w:val="2"/>
            <w:vMerge w:val="restart"/>
            <w:tcBorders>
              <w:top w:val="single" w:sz="4" w:space="0" w:color="C5D9F1"/>
              <w:left w:val="single" w:sz="4" w:space="0" w:color="C5D9F1"/>
              <w:bottom w:val="single" w:sz="4" w:space="0" w:color="C5D9F1"/>
              <w:right w:val="single" w:sz="4" w:space="0" w:color="C5D9F1"/>
            </w:tcBorders>
            <w:shd w:val="clear" w:color="000000" w:fill="808080"/>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Consolidación Resultados Capacidades</w:t>
            </w:r>
          </w:p>
        </w:tc>
        <w:tc>
          <w:tcPr>
            <w:tcW w:w="3414" w:type="dxa"/>
            <w:gridSpan w:val="3"/>
            <w:tcBorders>
              <w:top w:val="single" w:sz="4" w:space="0" w:color="C5D9F1"/>
              <w:left w:val="nil"/>
              <w:bottom w:val="single" w:sz="4" w:space="0" w:color="C5D9F1"/>
              <w:right w:val="single" w:sz="4" w:space="0" w:color="C5D9F1"/>
            </w:tcBorders>
            <w:shd w:val="clear" w:color="000000" w:fill="366092"/>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Cuantificación</w:t>
            </w:r>
          </w:p>
        </w:tc>
        <w:tc>
          <w:tcPr>
            <w:tcW w:w="1306" w:type="dxa"/>
            <w:vMerge w:val="restart"/>
            <w:tcBorders>
              <w:top w:val="single" w:sz="4" w:space="0" w:color="C5D9F1"/>
              <w:left w:val="single" w:sz="4" w:space="0" w:color="C5D9F1"/>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Desarrollo</w:t>
            </w:r>
          </w:p>
        </w:tc>
        <w:tc>
          <w:tcPr>
            <w:tcW w:w="1369" w:type="dxa"/>
            <w:vMerge w:val="restart"/>
            <w:tcBorders>
              <w:top w:val="single" w:sz="4" w:space="0" w:color="C5D9F1"/>
              <w:left w:val="single" w:sz="4" w:space="0" w:color="C5D9F1"/>
              <w:bottom w:val="single" w:sz="4" w:space="0" w:color="C5D9F1"/>
              <w:right w:val="single" w:sz="4" w:space="0" w:color="C5D9F1"/>
            </w:tcBorders>
            <w:shd w:val="clear" w:color="000000" w:fill="366092"/>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Nivel de Riesgo</w:t>
            </w:r>
          </w:p>
        </w:tc>
      </w:tr>
      <w:tr w:rsidR="00E74130" w:rsidRPr="00E74130" w:rsidTr="00890E42">
        <w:trPr>
          <w:trHeight w:val="255"/>
          <w:jc w:val="center"/>
        </w:trPr>
        <w:tc>
          <w:tcPr>
            <w:tcW w:w="2408" w:type="dxa"/>
            <w:gridSpan w:val="2"/>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c>
          <w:tcPr>
            <w:tcW w:w="1463" w:type="dxa"/>
            <w:tcBorders>
              <w:top w:val="nil"/>
              <w:left w:val="nil"/>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Calificación</w:t>
            </w:r>
          </w:p>
        </w:tc>
        <w:tc>
          <w:tcPr>
            <w:tcW w:w="550" w:type="dxa"/>
            <w:tcBorders>
              <w:top w:val="nil"/>
              <w:left w:val="nil"/>
              <w:bottom w:val="single" w:sz="4" w:space="0" w:color="C5D9F1"/>
              <w:right w:val="single" w:sz="4" w:space="0" w:color="C5D9F1"/>
            </w:tcBorders>
            <w:shd w:val="clear" w:color="000000" w:fill="366092"/>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IR%</w:t>
            </w:r>
          </w:p>
        </w:tc>
        <w:tc>
          <w:tcPr>
            <w:tcW w:w="1401" w:type="dxa"/>
            <w:tcBorders>
              <w:top w:val="nil"/>
              <w:left w:val="nil"/>
              <w:bottom w:val="single" w:sz="4" w:space="0" w:color="C5D9F1"/>
              <w:right w:val="single" w:sz="4" w:space="0" w:color="C5D9F1"/>
            </w:tcBorders>
            <w:shd w:val="clear" w:color="000000" w:fill="808080"/>
            <w:noWrap/>
            <w:vAlign w:val="center"/>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Ponderado</w:t>
            </w:r>
          </w:p>
        </w:tc>
        <w:tc>
          <w:tcPr>
            <w:tcW w:w="1306"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c>
          <w:tcPr>
            <w:tcW w:w="1369" w:type="dxa"/>
            <w:vMerge/>
            <w:tcBorders>
              <w:top w:val="single" w:sz="4" w:space="0" w:color="C5D9F1"/>
              <w:left w:val="single" w:sz="4" w:space="0" w:color="C5D9F1"/>
              <w:bottom w:val="single" w:sz="4" w:space="0" w:color="C5D9F1"/>
              <w:right w:val="single" w:sz="4" w:space="0" w:color="C5D9F1"/>
            </w:tcBorders>
            <w:vAlign w:val="center"/>
            <w:hideMark/>
          </w:tcPr>
          <w:p w:rsidR="00E74130" w:rsidRPr="00E74130" w:rsidRDefault="00E74130" w:rsidP="00E74130">
            <w:pPr>
              <w:spacing w:after="0" w:line="240" w:lineRule="auto"/>
              <w:rPr>
                <w:rFonts w:ascii="Arial" w:eastAsia="Times New Roman" w:hAnsi="Arial" w:cs="Arial"/>
                <w:color w:val="FFFFFF"/>
                <w:sz w:val="20"/>
                <w:szCs w:val="20"/>
                <w:lang w:eastAsia="es-MX"/>
              </w:rPr>
            </w:pP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CPA</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100.00</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25</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25.00</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CE</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98.82</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45</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44.47</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CC</w:t>
            </w:r>
          </w:p>
        </w:tc>
        <w:tc>
          <w:tcPr>
            <w:tcW w:w="1038"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rPr>
                <w:rFonts w:ascii="Arial" w:eastAsia="Times New Roman" w:hAnsi="Arial" w:cs="Arial"/>
                <w:sz w:val="20"/>
                <w:szCs w:val="20"/>
                <w:lang w:eastAsia="es-MX"/>
              </w:rPr>
            </w:pPr>
            <w:r w:rsidRPr="00E74130">
              <w:rPr>
                <w:rFonts w:ascii="Arial" w:eastAsia="Times New Roman" w:hAnsi="Arial" w:cs="Arial"/>
                <w:sz w:val="20"/>
                <w:szCs w:val="20"/>
                <w:lang w:eastAsia="es-MX"/>
              </w:rPr>
              <w:t> </w:t>
            </w:r>
          </w:p>
        </w:tc>
        <w:tc>
          <w:tcPr>
            <w:tcW w:w="1463"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98.28</w:t>
            </w:r>
          </w:p>
        </w:tc>
        <w:tc>
          <w:tcPr>
            <w:tcW w:w="550"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30</w:t>
            </w:r>
          </w:p>
        </w:tc>
        <w:tc>
          <w:tcPr>
            <w:tcW w:w="1401"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29.48</w:t>
            </w:r>
          </w:p>
        </w:tc>
        <w:tc>
          <w:tcPr>
            <w:tcW w:w="1306"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SD</w:t>
            </w:r>
          </w:p>
        </w:tc>
        <w:tc>
          <w:tcPr>
            <w:tcW w:w="1369" w:type="dxa"/>
            <w:tcBorders>
              <w:top w:val="nil"/>
              <w:left w:val="nil"/>
              <w:bottom w:val="single" w:sz="4" w:space="0" w:color="C5D9F1"/>
              <w:right w:val="single" w:sz="4" w:space="0" w:color="C5D9F1"/>
            </w:tcBorders>
            <w:shd w:val="clear" w:color="000000" w:fill="DCE6F1"/>
            <w:noWrap/>
            <w:vAlign w:val="bottom"/>
            <w:hideMark/>
          </w:tcPr>
          <w:p w:rsidR="00E74130" w:rsidRPr="00E74130" w:rsidRDefault="00E74130" w:rsidP="00E74130">
            <w:pPr>
              <w:spacing w:after="0" w:line="240" w:lineRule="auto"/>
              <w:jc w:val="center"/>
              <w:rPr>
                <w:rFonts w:ascii="Arial" w:eastAsia="Times New Roman" w:hAnsi="Arial" w:cs="Arial"/>
                <w:sz w:val="20"/>
                <w:szCs w:val="20"/>
                <w:lang w:eastAsia="es-MX"/>
              </w:rPr>
            </w:pPr>
            <w:r w:rsidRPr="00E74130">
              <w:rPr>
                <w:rFonts w:ascii="Arial" w:eastAsia="Times New Roman" w:hAnsi="Arial" w:cs="Arial"/>
                <w:sz w:val="20"/>
                <w:szCs w:val="20"/>
                <w:lang w:eastAsia="es-MX"/>
              </w:rPr>
              <w:t>RB</w:t>
            </w:r>
          </w:p>
        </w:tc>
      </w:tr>
      <w:tr w:rsidR="00E74130" w:rsidRPr="00E74130" w:rsidTr="00890E42">
        <w:trPr>
          <w:trHeight w:val="255"/>
          <w:jc w:val="center"/>
        </w:trPr>
        <w:tc>
          <w:tcPr>
            <w:tcW w:w="1370" w:type="dxa"/>
            <w:tcBorders>
              <w:top w:val="nil"/>
              <w:left w:val="single" w:sz="4" w:space="0" w:color="C5D9F1"/>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Total</w:t>
            </w:r>
          </w:p>
        </w:tc>
        <w:tc>
          <w:tcPr>
            <w:tcW w:w="1038"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63" w:type="dxa"/>
            <w:tcBorders>
              <w:top w:val="nil"/>
              <w:left w:val="nil"/>
              <w:bottom w:val="single" w:sz="4" w:space="0" w:color="C5D9F1"/>
              <w:right w:val="nil"/>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550"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 </w:t>
            </w:r>
          </w:p>
        </w:tc>
        <w:tc>
          <w:tcPr>
            <w:tcW w:w="1401"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98.95</w:t>
            </w:r>
          </w:p>
        </w:tc>
        <w:tc>
          <w:tcPr>
            <w:tcW w:w="1306"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SD</w:t>
            </w:r>
          </w:p>
        </w:tc>
        <w:tc>
          <w:tcPr>
            <w:tcW w:w="1369" w:type="dxa"/>
            <w:tcBorders>
              <w:top w:val="nil"/>
              <w:left w:val="nil"/>
              <w:bottom w:val="single" w:sz="4" w:space="0" w:color="C5D9F1"/>
              <w:right w:val="single" w:sz="4" w:space="0" w:color="C5D9F1"/>
            </w:tcBorders>
            <w:shd w:val="clear" w:color="000000" w:fill="808080"/>
            <w:noWrap/>
            <w:vAlign w:val="bottom"/>
            <w:hideMark/>
          </w:tcPr>
          <w:p w:rsidR="00E74130" w:rsidRPr="00E74130" w:rsidRDefault="00E74130" w:rsidP="00E74130">
            <w:pPr>
              <w:spacing w:after="0" w:line="240" w:lineRule="auto"/>
              <w:jc w:val="center"/>
              <w:rPr>
                <w:rFonts w:ascii="Arial" w:eastAsia="Times New Roman" w:hAnsi="Arial" w:cs="Arial"/>
                <w:color w:val="FFFFFF"/>
                <w:sz w:val="20"/>
                <w:szCs w:val="20"/>
                <w:lang w:eastAsia="es-MX"/>
              </w:rPr>
            </w:pPr>
            <w:r w:rsidRPr="00E74130">
              <w:rPr>
                <w:rFonts w:ascii="Arial" w:eastAsia="Times New Roman" w:hAnsi="Arial" w:cs="Arial"/>
                <w:color w:val="FFFFFF"/>
                <w:sz w:val="20"/>
                <w:szCs w:val="20"/>
                <w:lang w:eastAsia="es-MX"/>
              </w:rPr>
              <w:t>RB</w:t>
            </w:r>
          </w:p>
        </w:tc>
      </w:tr>
    </w:tbl>
    <w:p w:rsidR="006716A4" w:rsidRDefault="00D3293F" w:rsidP="003C44C1">
      <w:pPr>
        <w:spacing w:after="0"/>
        <w:jc w:val="both"/>
      </w:pPr>
      <w:r w:rsidRPr="003C44C1">
        <w:t xml:space="preserve"> </w:t>
      </w:r>
    </w:p>
    <w:p w:rsidR="003B304B" w:rsidRDefault="003B304B" w:rsidP="003C44C1">
      <w:pPr>
        <w:spacing w:after="0"/>
        <w:jc w:val="both"/>
        <w:rPr>
          <w:rFonts w:asciiTheme="majorHAnsi" w:hAnsiTheme="majorHAnsi"/>
          <w:b/>
          <w:lang w:val="es-CO"/>
        </w:rPr>
        <w:sectPr w:rsidR="003B304B" w:rsidSect="007122EC">
          <w:pgSz w:w="12240" w:h="15840"/>
          <w:pgMar w:top="1440" w:right="1797" w:bottom="1440" w:left="1797" w:header="709" w:footer="709" w:gutter="0"/>
          <w:cols w:space="708"/>
          <w:docGrid w:linePitch="360"/>
        </w:sectPr>
      </w:pPr>
    </w:p>
    <w:p w:rsidR="003B304B" w:rsidRDefault="003B304B" w:rsidP="00D66F4A">
      <w:pPr>
        <w:pStyle w:val="ListParagraph"/>
        <w:numPr>
          <w:ilvl w:val="0"/>
          <w:numId w:val="4"/>
        </w:numPr>
        <w:spacing w:after="0"/>
        <w:jc w:val="both"/>
        <w:outlineLvl w:val="0"/>
        <w:rPr>
          <w:rFonts w:asciiTheme="majorHAnsi" w:hAnsiTheme="majorHAnsi"/>
          <w:b/>
          <w:lang w:val="es-CO"/>
        </w:rPr>
      </w:pPr>
      <w:bookmarkStart w:id="31" w:name="_Toc459131290"/>
      <w:r>
        <w:rPr>
          <w:rFonts w:asciiTheme="majorHAnsi" w:hAnsiTheme="majorHAnsi"/>
          <w:b/>
          <w:lang w:val="es-CO"/>
        </w:rPr>
        <w:lastRenderedPageBreak/>
        <w:t>PLAN DE FORTALECIMIENTO DE LA UNIDAD EJECUTORA</w:t>
      </w:r>
      <w:bookmarkEnd w:id="31"/>
    </w:p>
    <w:p w:rsidR="003B304B" w:rsidRDefault="003B304B" w:rsidP="003B304B">
      <w:pPr>
        <w:pStyle w:val="ListParagraph"/>
        <w:spacing w:after="0"/>
        <w:ind w:left="1080"/>
        <w:jc w:val="both"/>
        <w:outlineLvl w:val="0"/>
        <w:rPr>
          <w:rFonts w:asciiTheme="majorHAnsi" w:hAnsiTheme="majorHAnsi"/>
          <w:b/>
          <w:lang w:val="es-CO"/>
        </w:rPr>
      </w:pPr>
    </w:p>
    <w:p w:rsidR="003B304B" w:rsidRDefault="003B304B" w:rsidP="003B304B">
      <w:pPr>
        <w:pStyle w:val="ListParagraph"/>
        <w:numPr>
          <w:ilvl w:val="1"/>
          <w:numId w:val="4"/>
        </w:numPr>
        <w:spacing w:after="0"/>
        <w:jc w:val="both"/>
        <w:outlineLvl w:val="0"/>
        <w:rPr>
          <w:rFonts w:asciiTheme="majorHAnsi" w:hAnsiTheme="majorHAnsi"/>
          <w:b/>
          <w:lang w:val="es-CO"/>
        </w:rPr>
      </w:pPr>
      <w:bookmarkStart w:id="32" w:name="_Toc459131291"/>
      <w:r>
        <w:rPr>
          <w:rFonts w:asciiTheme="majorHAnsi" w:hAnsiTheme="majorHAnsi"/>
          <w:b/>
          <w:lang w:val="es-CO"/>
        </w:rPr>
        <w:t>Plan de Acción de Ejecución Inmediata</w:t>
      </w:r>
      <w:bookmarkEnd w:id="32"/>
    </w:p>
    <w:p w:rsidR="003B304B" w:rsidRDefault="003B304B" w:rsidP="003B304B">
      <w:pPr>
        <w:spacing w:after="0"/>
        <w:jc w:val="both"/>
        <w:outlineLvl w:val="0"/>
        <w:rPr>
          <w:rFonts w:asciiTheme="majorHAnsi" w:hAnsiTheme="majorHAnsi"/>
          <w:b/>
          <w:lang w:val="es-CO"/>
        </w:rPr>
      </w:pPr>
    </w:p>
    <w:tbl>
      <w:tblPr>
        <w:tblStyle w:val="TableGrid"/>
        <w:tblW w:w="11579" w:type="dxa"/>
        <w:tblInd w:w="720" w:type="dxa"/>
        <w:tblLook w:val="04A0" w:firstRow="1" w:lastRow="0" w:firstColumn="1" w:lastColumn="0" w:noHBand="0" w:noVBand="1"/>
      </w:tblPr>
      <w:tblGrid>
        <w:gridCol w:w="5767"/>
        <w:gridCol w:w="2835"/>
        <w:gridCol w:w="2977"/>
      </w:tblGrid>
      <w:tr w:rsidR="003B304B" w:rsidTr="00F6361F">
        <w:trPr>
          <w:trHeight w:val="482"/>
        </w:trPr>
        <w:tc>
          <w:tcPr>
            <w:tcW w:w="5767" w:type="dxa"/>
            <w:shd w:val="clear" w:color="auto" w:fill="95B3D7" w:themeFill="accent1" w:themeFillTint="99"/>
            <w:vAlign w:val="center"/>
          </w:tcPr>
          <w:p w:rsidR="003B304B" w:rsidRPr="00A648B9" w:rsidRDefault="003B304B" w:rsidP="00F6361F">
            <w:pPr>
              <w:pStyle w:val="ListParagraph"/>
              <w:ind w:left="0"/>
              <w:jc w:val="center"/>
              <w:rPr>
                <w:b/>
                <w:lang w:val="es-CO"/>
              </w:rPr>
            </w:pPr>
            <w:r w:rsidRPr="00A648B9">
              <w:rPr>
                <w:b/>
                <w:lang w:val="es-CO"/>
              </w:rPr>
              <w:t>ACCIONES RECOMENDADAS</w:t>
            </w:r>
          </w:p>
        </w:tc>
        <w:tc>
          <w:tcPr>
            <w:tcW w:w="2835" w:type="dxa"/>
            <w:shd w:val="clear" w:color="auto" w:fill="95B3D7" w:themeFill="accent1" w:themeFillTint="99"/>
            <w:vAlign w:val="center"/>
          </w:tcPr>
          <w:p w:rsidR="003B304B" w:rsidRPr="00A648B9" w:rsidRDefault="003B304B" w:rsidP="00F6361F">
            <w:pPr>
              <w:pStyle w:val="ListParagraph"/>
              <w:ind w:left="0"/>
              <w:jc w:val="center"/>
              <w:rPr>
                <w:b/>
                <w:lang w:val="es-CO"/>
              </w:rPr>
            </w:pPr>
            <w:r w:rsidRPr="00A648B9">
              <w:rPr>
                <w:b/>
                <w:lang w:val="es-CO"/>
              </w:rPr>
              <w:t>RESPONSABLES</w:t>
            </w:r>
          </w:p>
        </w:tc>
        <w:tc>
          <w:tcPr>
            <w:tcW w:w="2977" w:type="dxa"/>
            <w:shd w:val="clear" w:color="auto" w:fill="95B3D7" w:themeFill="accent1" w:themeFillTint="99"/>
            <w:vAlign w:val="center"/>
          </w:tcPr>
          <w:p w:rsidR="003B304B" w:rsidRPr="00A648B9" w:rsidRDefault="003B304B" w:rsidP="00F6361F">
            <w:pPr>
              <w:pStyle w:val="ListParagraph"/>
              <w:ind w:left="0"/>
              <w:jc w:val="center"/>
              <w:rPr>
                <w:b/>
                <w:lang w:val="es-CO"/>
              </w:rPr>
            </w:pPr>
            <w:r w:rsidRPr="00A648B9">
              <w:rPr>
                <w:b/>
                <w:lang w:val="es-CO"/>
              </w:rPr>
              <w:t>MEDIO DE VERIFICACIÓN</w:t>
            </w:r>
          </w:p>
        </w:tc>
      </w:tr>
      <w:tr w:rsidR="003B304B" w:rsidTr="00F6361F">
        <w:tc>
          <w:tcPr>
            <w:tcW w:w="5767" w:type="dxa"/>
          </w:tcPr>
          <w:p w:rsidR="003B304B" w:rsidRDefault="003B304B" w:rsidP="00CF1209">
            <w:pPr>
              <w:pStyle w:val="ListParagraph"/>
              <w:numPr>
                <w:ilvl w:val="0"/>
                <w:numId w:val="20"/>
              </w:numPr>
              <w:ind w:left="414"/>
              <w:jc w:val="both"/>
              <w:rPr>
                <w:lang w:val="es-CO"/>
              </w:rPr>
            </w:pPr>
            <w:r>
              <w:rPr>
                <w:lang w:val="es-CO"/>
              </w:rPr>
              <w:t>Establecer un mecanismo de coordinación entre la</w:t>
            </w:r>
            <w:r w:rsidR="00F6361F">
              <w:rPr>
                <w:lang w:val="es-CO"/>
              </w:rPr>
              <w:t>s unidades de apoyo del GAMLP y la Unidad Ejecutora</w:t>
            </w:r>
            <w:r w:rsidR="00776C61">
              <w:rPr>
                <w:lang w:val="es-CO"/>
              </w:rPr>
              <w:t>,</w:t>
            </w:r>
            <w:r w:rsidR="00F6361F">
              <w:rPr>
                <w:lang w:val="es-CO"/>
              </w:rPr>
              <w:t xml:space="preserve"> </w:t>
            </w:r>
            <w:r>
              <w:rPr>
                <w:lang w:val="es-CO"/>
              </w:rPr>
              <w:t xml:space="preserve">para la </w:t>
            </w:r>
            <w:r w:rsidR="00F6361F">
              <w:rPr>
                <w:lang w:val="es-CO"/>
              </w:rPr>
              <w:t>definición oportuna de Especificaciones Técnicas y Términos de Referencia para las adquisiciones y contrataciones en el marco del Programa de tal manera que no representen demora en el inicio de la</w:t>
            </w:r>
            <w:r w:rsidR="00776C61">
              <w:rPr>
                <w:lang w:val="es-CO"/>
              </w:rPr>
              <w:t>s</w:t>
            </w:r>
            <w:r w:rsidR="00F6361F">
              <w:rPr>
                <w:lang w:val="es-CO"/>
              </w:rPr>
              <w:t xml:space="preserve"> operaciones</w:t>
            </w:r>
            <w:r>
              <w:rPr>
                <w:lang w:val="es-CO"/>
              </w:rPr>
              <w:t>.</w:t>
            </w:r>
          </w:p>
        </w:tc>
        <w:tc>
          <w:tcPr>
            <w:tcW w:w="2835" w:type="dxa"/>
          </w:tcPr>
          <w:p w:rsidR="003B304B" w:rsidRDefault="003B304B" w:rsidP="00F91CED">
            <w:pPr>
              <w:pStyle w:val="ListParagraph"/>
              <w:ind w:left="0"/>
              <w:jc w:val="both"/>
              <w:rPr>
                <w:lang w:val="es-CO"/>
              </w:rPr>
            </w:pPr>
            <w:r>
              <w:rPr>
                <w:lang w:val="es-CO"/>
              </w:rPr>
              <w:t xml:space="preserve">Unidad Ejecutora, Unidades de </w:t>
            </w:r>
            <w:r w:rsidR="00F91CED">
              <w:rPr>
                <w:lang w:val="es-CO"/>
              </w:rPr>
              <w:t>apoyo del GAMLP</w:t>
            </w:r>
          </w:p>
        </w:tc>
        <w:tc>
          <w:tcPr>
            <w:tcW w:w="2977" w:type="dxa"/>
          </w:tcPr>
          <w:p w:rsidR="003B304B" w:rsidRDefault="003B304B" w:rsidP="00F91CED">
            <w:pPr>
              <w:pStyle w:val="ListParagraph"/>
              <w:ind w:left="0"/>
              <w:jc w:val="both"/>
              <w:rPr>
                <w:lang w:val="es-CO"/>
              </w:rPr>
            </w:pPr>
            <w:r>
              <w:rPr>
                <w:lang w:val="es-CO"/>
              </w:rPr>
              <w:t>Instructivo elaborado y aprobado por las autoridades del GAM</w:t>
            </w:r>
            <w:r w:rsidR="00F91CED">
              <w:rPr>
                <w:lang w:val="es-CO"/>
              </w:rPr>
              <w:t>LP</w:t>
            </w:r>
            <w:r>
              <w:rPr>
                <w:lang w:val="es-CO"/>
              </w:rPr>
              <w:t>.</w:t>
            </w:r>
          </w:p>
        </w:tc>
      </w:tr>
      <w:tr w:rsidR="003B304B" w:rsidTr="00F6361F">
        <w:tc>
          <w:tcPr>
            <w:tcW w:w="5767" w:type="dxa"/>
          </w:tcPr>
          <w:p w:rsidR="003B304B" w:rsidRPr="00B22F00" w:rsidRDefault="003B304B" w:rsidP="00CF1209">
            <w:pPr>
              <w:pStyle w:val="ListParagraph"/>
              <w:numPr>
                <w:ilvl w:val="0"/>
                <w:numId w:val="20"/>
              </w:numPr>
              <w:ind w:left="414"/>
              <w:jc w:val="both"/>
              <w:rPr>
                <w:lang w:val="es-CO"/>
              </w:rPr>
            </w:pPr>
            <w:r w:rsidRPr="00B22F00">
              <w:rPr>
                <w:lang w:val="es-CO"/>
              </w:rPr>
              <w:t xml:space="preserve">Diseñar un Manual de Organización y </w:t>
            </w:r>
            <w:r w:rsidR="008F66DA">
              <w:rPr>
                <w:lang w:val="es-CO"/>
              </w:rPr>
              <w:t>F</w:t>
            </w:r>
            <w:r>
              <w:rPr>
                <w:lang w:val="es-CO"/>
              </w:rPr>
              <w:t>unciones</w:t>
            </w:r>
            <w:r w:rsidRPr="00B22F00">
              <w:rPr>
                <w:lang w:val="es-CO"/>
              </w:rPr>
              <w:t xml:space="preserve"> de la UEP que detalle las responsabilidades y funciones, las líneas de autoridad y las relaciones funcionales con otras dependencias de la entidad, así como sus procedimientos de actualización y modificación.</w:t>
            </w:r>
          </w:p>
        </w:tc>
        <w:tc>
          <w:tcPr>
            <w:tcW w:w="2835" w:type="dxa"/>
          </w:tcPr>
          <w:p w:rsidR="003B304B" w:rsidRDefault="003B304B" w:rsidP="00F6361F">
            <w:pPr>
              <w:pStyle w:val="ListParagraph"/>
              <w:ind w:left="0"/>
              <w:jc w:val="both"/>
              <w:rPr>
                <w:lang w:val="es-CO"/>
              </w:rPr>
            </w:pPr>
            <w:r>
              <w:rPr>
                <w:lang w:val="es-CO"/>
              </w:rPr>
              <w:t>Unidad Ejecutora</w:t>
            </w:r>
          </w:p>
        </w:tc>
        <w:tc>
          <w:tcPr>
            <w:tcW w:w="2977" w:type="dxa"/>
          </w:tcPr>
          <w:p w:rsidR="003B304B" w:rsidRDefault="003B304B" w:rsidP="00F91CED">
            <w:pPr>
              <w:pStyle w:val="ListParagraph"/>
              <w:ind w:left="0"/>
              <w:jc w:val="both"/>
              <w:rPr>
                <w:lang w:val="es-CO"/>
              </w:rPr>
            </w:pPr>
            <w:r>
              <w:rPr>
                <w:lang w:val="es-CO"/>
              </w:rPr>
              <w:t>MOF elaborado, aprobado por las autoridades del GAM</w:t>
            </w:r>
            <w:r w:rsidR="00F91CED">
              <w:rPr>
                <w:lang w:val="es-CO"/>
              </w:rPr>
              <w:t xml:space="preserve">LP y </w:t>
            </w:r>
            <w:r>
              <w:rPr>
                <w:lang w:val="es-CO"/>
              </w:rPr>
              <w:t>divulgado.</w:t>
            </w:r>
          </w:p>
        </w:tc>
      </w:tr>
      <w:tr w:rsidR="003B304B" w:rsidTr="00F6361F">
        <w:tc>
          <w:tcPr>
            <w:tcW w:w="5767" w:type="dxa"/>
          </w:tcPr>
          <w:p w:rsidR="003B304B" w:rsidRDefault="003B304B" w:rsidP="00CF1209">
            <w:pPr>
              <w:pStyle w:val="ListParagraph"/>
              <w:numPr>
                <w:ilvl w:val="0"/>
                <w:numId w:val="20"/>
              </w:numPr>
              <w:ind w:left="414"/>
              <w:jc w:val="both"/>
              <w:rPr>
                <w:lang w:val="es-CO"/>
              </w:rPr>
            </w:pPr>
            <w:r>
              <w:rPr>
                <w:lang w:val="es-CO"/>
              </w:rPr>
              <w:t>Eventos de capacitación focalizados en políticas y procedimientos de adquisiciones con norma BID</w:t>
            </w:r>
          </w:p>
        </w:tc>
        <w:tc>
          <w:tcPr>
            <w:tcW w:w="2835" w:type="dxa"/>
          </w:tcPr>
          <w:p w:rsidR="003B304B" w:rsidRDefault="003B304B" w:rsidP="00F6361F">
            <w:pPr>
              <w:pStyle w:val="ListParagraph"/>
              <w:ind w:left="0"/>
              <w:jc w:val="both"/>
              <w:rPr>
                <w:lang w:val="es-CO"/>
              </w:rPr>
            </w:pPr>
            <w:r>
              <w:rPr>
                <w:lang w:val="es-CO"/>
              </w:rPr>
              <w:t>BID</w:t>
            </w:r>
          </w:p>
        </w:tc>
        <w:tc>
          <w:tcPr>
            <w:tcW w:w="2977" w:type="dxa"/>
          </w:tcPr>
          <w:p w:rsidR="003B304B" w:rsidRDefault="003B304B" w:rsidP="00F91CED">
            <w:pPr>
              <w:pStyle w:val="ListParagraph"/>
              <w:ind w:left="0"/>
              <w:jc w:val="both"/>
              <w:rPr>
                <w:lang w:val="es-CO"/>
              </w:rPr>
            </w:pPr>
            <w:r>
              <w:rPr>
                <w:lang w:val="es-CO"/>
              </w:rPr>
              <w:t xml:space="preserve">Lista de participantes </w:t>
            </w:r>
            <w:r w:rsidR="00F91CED">
              <w:rPr>
                <w:lang w:val="es-CO"/>
              </w:rPr>
              <w:t>de la Unidad Ejecutora y el GAMLP</w:t>
            </w:r>
          </w:p>
        </w:tc>
      </w:tr>
      <w:tr w:rsidR="003B304B" w:rsidTr="00F6361F">
        <w:tc>
          <w:tcPr>
            <w:tcW w:w="5767" w:type="dxa"/>
          </w:tcPr>
          <w:p w:rsidR="003B304B" w:rsidRDefault="003B304B" w:rsidP="00CF1209">
            <w:pPr>
              <w:pStyle w:val="ListParagraph"/>
              <w:numPr>
                <w:ilvl w:val="0"/>
                <w:numId w:val="20"/>
              </w:numPr>
              <w:ind w:left="414"/>
              <w:jc w:val="both"/>
              <w:rPr>
                <w:lang w:val="es-CO"/>
              </w:rPr>
            </w:pPr>
            <w:r>
              <w:rPr>
                <w:lang w:val="es-CO"/>
              </w:rPr>
              <w:t>Eventos de capacitación focalizados en gestión financiera bajo políticas y procedimientos del BID</w:t>
            </w:r>
          </w:p>
        </w:tc>
        <w:tc>
          <w:tcPr>
            <w:tcW w:w="2835" w:type="dxa"/>
          </w:tcPr>
          <w:p w:rsidR="003B304B" w:rsidRDefault="003B304B" w:rsidP="00F6361F">
            <w:pPr>
              <w:pStyle w:val="ListParagraph"/>
              <w:ind w:left="0"/>
              <w:jc w:val="both"/>
              <w:rPr>
                <w:lang w:val="es-CO"/>
              </w:rPr>
            </w:pPr>
            <w:r>
              <w:rPr>
                <w:lang w:val="es-CO"/>
              </w:rPr>
              <w:t>BID</w:t>
            </w:r>
          </w:p>
        </w:tc>
        <w:tc>
          <w:tcPr>
            <w:tcW w:w="2977" w:type="dxa"/>
          </w:tcPr>
          <w:p w:rsidR="003B304B" w:rsidRDefault="003B304B" w:rsidP="00F91CED">
            <w:pPr>
              <w:pStyle w:val="ListParagraph"/>
              <w:ind w:left="0"/>
              <w:jc w:val="both"/>
              <w:rPr>
                <w:lang w:val="es-CO"/>
              </w:rPr>
            </w:pPr>
            <w:r>
              <w:rPr>
                <w:lang w:val="es-CO"/>
              </w:rPr>
              <w:t>Lista de Participantes de la Unidad Ejecutora y el GAM</w:t>
            </w:r>
            <w:r w:rsidR="00F91CED">
              <w:rPr>
                <w:lang w:val="es-CO"/>
              </w:rPr>
              <w:t>LP</w:t>
            </w:r>
          </w:p>
        </w:tc>
      </w:tr>
    </w:tbl>
    <w:p w:rsidR="003B304B" w:rsidRDefault="003B304B" w:rsidP="003B304B">
      <w:pPr>
        <w:spacing w:after="0"/>
        <w:jc w:val="both"/>
        <w:outlineLvl w:val="0"/>
        <w:rPr>
          <w:rFonts w:asciiTheme="majorHAnsi" w:hAnsiTheme="majorHAnsi"/>
          <w:b/>
        </w:rPr>
        <w:sectPr w:rsidR="003B304B" w:rsidSect="003B304B">
          <w:pgSz w:w="15840" w:h="12240" w:orient="landscape"/>
          <w:pgMar w:top="1797" w:right="1440" w:bottom="1797" w:left="1440" w:header="709" w:footer="709" w:gutter="0"/>
          <w:cols w:space="708"/>
          <w:docGrid w:linePitch="360"/>
        </w:sectPr>
      </w:pPr>
    </w:p>
    <w:p w:rsidR="003B304B" w:rsidRDefault="003B304B" w:rsidP="003B304B">
      <w:pPr>
        <w:pStyle w:val="ListParagraph"/>
        <w:numPr>
          <w:ilvl w:val="1"/>
          <w:numId w:val="4"/>
        </w:numPr>
        <w:spacing w:after="0"/>
        <w:jc w:val="both"/>
        <w:outlineLvl w:val="0"/>
        <w:rPr>
          <w:rFonts w:asciiTheme="majorHAnsi" w:hAnsiTheme="majorHAnsi"/>
          <w:b/>
          <w:lang w:val="es-CO"/>
        </w:rPr>
      </w:pPr>
      <w:bookmarkStart w:id="33" w:name="_Toc457687650"/>
      <w:bookmarkStart w:id="34" w:name="_Toc459131292"/>
      <w:r w:rsidRPr="004F50E2">
        <w:rPr>
          <w:rFonts w:asciiTheme="majorHAnsi" w:hAnsiTheme="majorHAnsi"/>
          <w:b/>
          <w:lang w:val="es-CO"/>
        </w:rPr>
        <w:lastRenderedPageBreak/>
        <w:t xml:space="preserve">Plan de Fortalecimiento Institucional a ser incorporado en el </w:t>
      </w:r>
      <w:r>
        <w:rPr>
          <w:rFonts w:asciiTheme="majorHAnsi" w:hAnsiTheme="majorHAnsi"/>
          <w:b/>
          <w:lang w:val="es-CO"/>
        </w:rPr>
        <w:t>P</w:t>
      </w:r>
      <w:r w:rsidRPr="004F50E2">
        <w:rPr>
          <w:rFonts w:asciiTheme="majorHAnsi" w:hAnsiTheme="majorHAnsi"/>
          <w:b/>
          <w:lang w:val="es-CO"/>
        </w:rPr>
        <w:t>resupuesto y PEP de la nueva operación</w:t>
      </w:r>
      <w:bookmarkEnd w:id="33"/>
      <w:bookmarkEnd w:id="34"/>
    </w:p>
    <w:p w:rsidR="003B304B" w:rsidRDefault="003B304B" w:rsidP="003B304B">
      <w:pPr>
        <w:pStyle w:val="ListParagraph"/>
        <w:spacing w:after="0"/>
        <w:ind w:left="1080"/>
        <w:jc w:val="both"/>
        <w:outlineLvl w:val="0"/>
        <w:rPr>
          <w:rFonts w:asciiTheme="majorHAnsi" w:hAnsiTheme="majorHAnsi"/>
          <w:b/>
          <w:lang w:val="es-CO"/>
        </w:rPr>
      </w:pPr>
    </w:p>
    <w:tbl>
      <w:tblPr>
        <w:tblW w:w="0" w:type="auto"/>
        <w:tblInd w:w="55" w:type="dxa"/>
        <w:tblCellMar>
          <w:left w:w="70" w:type="dxa"/>
          <w:right w:w="70" w:type="dxa"/>
        </w:tblCellMar>
        <w:tblLook w:val="04A0" w:firstRow="1" w:lastRow="0" w:firstColumn="1" w:lastColumn="0" w:noHBand="0" w:noVBand="1"/>
      </w:tblPr>
      <w:tblGrid>
        <w:gridCol w:w="364"/>
        <w:gridCol w:w="3134"/>
        <w:gridCol w:w="940"/>
        <w:gridCol w:w="815"/>
        <w:gridCol w:w="825"/>
        <w:gridCol w:w="1316"/>
        <w:gridCol w:w="1337"/>
      </w:tblGrid>
      <w:tr w:rsidR="0018388A" w:rsidRPr="0018388A" w:rsidTr="0018388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Consultores de línea para la UEP</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Cantidad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Tiempo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Medida</w:t>
            </w:r>
          </w:p>
        </w:tc>
        <w:tc>
          <w:tcPr>
            <w:tcW w:w="0" w:type="auto"/>
            <w:gridSpan w:val="2"/>
            <w:tcBorders>
              <w:top w:val="single" w:sz="4" w:space="0" w:color="auto"/>
              <w:left w:val="nil"/>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Fuente Financiamiento</w:t>
            </w:r>
          </w:p>
        </w:tc>
      </w:tr>
      <w:tr w:rsidR="0018388A" w:rsidRPr="0018388A" w:rsidTr="0018388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88A" w:rsidRPr="0018388A" w:rsidRDefault="0018388A" w:rsidP="0018388A">
            <w:pPr>
              <w:spacing w:after="0" w:line="240" w:lineRule="auto"/>
              <w:rPr>
                <w:rFonts w:ascii="Calibri" w:eastAsia="Times New Roman" w:hAnsi="Calibri" w:cs="Times New Roman"/>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88A" w:rsidRPr="0018388A" w:rsidRDefault="0018388A" w:rsidP="0018388A">
            <w:pPr>
              <w:spacing w:after="0" w:line="240" w:lineRule="auto"/>
              <w:rPr>
                <w:rFonts w:ascii="Calibri" w:eastAsia="Times New Roman" w:hAnsi="Calibri" w:cs="Times New Roman"/>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88A" w:rsidRPr="0018388A" w:rsidRDefault="0018388A" w:rsidP="0018388A">
            <w:pPr>
              <w:spacing w:after="0" w:line="240" w:lineRule="auto"/>
              <w:rPr>
                <w:rFonts w:ascii="Calibri" w:eastAsia="Times New Roman" w:hAnsi="Calibri" w:cs="Times New Roman"/>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88A" w:rsidRPr="0018388A" w:rsidRDefault="0018388A" w:rsidP="0018388A">
            <w:pPr>
              <w:spacing w:after="0" w:line="240" w:lineRule="auto"/>
              <w:rPr>
                <w:rFonts w:ascii="Calibri" w:eastAsia="Times New Roman" w:hAnsi="Calibri" w:cs="Times New Roman"/>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88A" w:rsidRPr="0018388A" w:rsidRDefault="0018388A" w:rsidP="0018388A">
            <w:pPr>
              <w:spacing w:after="0" w:line="240" w:lineRule="auto"/>
              <w:rPr>
                <w:rFonts w:ascii="Calibri" w:eastAsia="Times New Roman" w:hAnsi="Calibri" w:cs="Times New Roman"/>
                <w:lang w:eastAsia="es-MX"/>
              </w:rPr>
            </w:pPr>
          </w:p>
        </w:tc>
        <w:tc>
          <w:tcPr>
            <w:tcW w:w="0" w:type="auto"/>
            <w:tcBorders>
              <w:top w:val="nil"/>
              <w:left w:val="nil"/>
              <w:bottom w:val="single" w:sz="4" w:space="0" w:color="auto"/>
              <w:right w:val="single" w:sz="4" w:space="0" w:color="auto"/>
            </w:tcBorders>
            <w:shd w:val="clear" w:color="000000" w:fill="8DB4E2"/>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BID $</w:t>
            </w:r>
            <w:proofErr w:type="spellStart"/>
            <w:r w:rsidRPr="0018388A">
              <w:rPr>
                <w:rFonts w:ascii="Calibri" w:eastAsia="Times New Roman" w:hAnsi="Calibri" w:cs="Times New Roman"/>
                <w:lang w:eastAsia="es-MX"/>
              </w:rPr>
              <w:t>us</w:t>
            </w:r>
            <w:proofErr w:type="spellEnd"/>
          </w:p>
        </w:tc>
        <w:tc>
          <w:tcPr>
            <w:tcW w:w="0" w:type="auto"/>
            <w:tcBorders>
              <w:top w:val="nil"/>
              <w:left w:val="nil"/>
              <w:bottom w:val="single" w:sz="4" w:space="0" w:color="auto"/>
              <w:right w:val="single" w:sz="4" w:space="0" w:color="auto"/>
            </w:tcBorders>
            <w:shd w:val="clear" w:color="000000" w:fill="8DB4E2"/>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Contraparte $</w:t>
            </w:r>
            <w:proofErr w:type="spellStart"/>
            <w:r w:rsidRPr="0018388A">
              <w:rPr>
                <w:rFonts w:ascii="Calibri" w:eastAsia="Times New Roman" w:hAnsi="Calibri" w:cs="Times New Roman"/>
                <w:lang w:eastAsia="es-MX"/>
              </w:rPr>
              <w:t>us</w:t>
            </w:r>
            <w:proofErr w:type="spellEnd"/>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Asesor Legal</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175,555.61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2</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Especialista Técnico Ambiental</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217,343.10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3</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Especialista en Adquisiciones</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48</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168,667.19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4</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Técnico en adquisiciones</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24</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40,906.58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5</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Especialista Administrativo Financiero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217,343.10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6</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Encargado Financiero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108,678.57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7</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Especialista en Planificación , Control y Seguimiento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225,706.30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8</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Responsable de concertación social</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65,059.85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9</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Fiscal Técnico 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164,739.79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10</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Fiscal Técnico 2</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98,620.61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11</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Fiscal Ambiental</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164,739.79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12</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Coordinador de Programa</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244,100.08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13</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Secretaria</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61,021.42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14</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Mensajero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54,115.19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15</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Chofer</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58,513.89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16</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Analista Técnico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125,390.81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17</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Asistente en Adquisiciones</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48</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55,791.22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18</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Encargado Administrativo</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71,892.09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19</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Analista Administrativo y de Sistemas</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108,678.57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20</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Encargado de Archivo y Cierre</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71,892.09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21</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Asistente Técnico de Cierre de Proyectos I</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61,021.42  </w:t>
            </w:r>
          </w:p>
        </w:tc>
      </w:tr>
      <w:tr w:rsidR="0018388A" w:rsidRPr="0018388A" w:rsidTr="0018388A">
        <w:trPr>
          <w:trHeight w:val="5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22</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Asistente Técnico de Cierre de Proyectos II</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61,021.42  </w:t>
            </w:r>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23</w:t>
            </w:r>
          </w:p>
        </w:tc>
        <w:tc>
          <w:tcPr>
            <w:tcW w:w="0" w:type="auto"/>
            <w:tcBorders>
              <w:top w:val="nil"/>
              <w:left w:val="nil"/>
              <w:bottom w:val="single" w:sz="4" w:space="0" w:color="auto"/>
              <w:right w:val="single" w:sz="4" w:space="0" w:color="auto"/>
            </w:tcBorders>
            <w:shd w:val="clear" w:color="auto" w:fill="auto"/>
            <w:hideMark/>
          </w:tcPr>
          <w:p w:rsidR="0018388A" w:rsidRPr="0018388A" w:rsidRDefault="0018388A" w:rsidP="0018388A">
            <w:pPr>
              <w:spacing w:after="0" w:line="240" w:lineRule="auto"/>
              <w:rPr>
                <w:rFonts w:ascii="Calibri" w:eastAsia="Times New Roman" w:hAnsi="Calibri" w:cs="Times New Roman"/>
                <w:sz w:val="20"/>
                <w:szCs w:val="20"/>
                <w:lang w:eastAsia="es-MX"/>
              </w:rPr>
            </w:pPr>
            <w:r w:rsidRPr="0018388A">
              <w:rPr>
                <w:rFonts w:ascii="Calibri" w:eastAsia="Times New Roman" w:hAnsi="Calibri" w:cs="Times New Roman"/>
                <w:sz w:val="20"/>
                <w:szCs w:val="20"/>
                <w:lang w:eastAsia="es-MX"/>
              </w:rPr>
              <w:t xml:space="preserve">Asistente </w:t>
            </w:r>
            <w:r w:rsidR="008F66DA" w:rsidRPr="0018388A">
              <w:rPr>
                <w:rFonts w:ascii="Calibri" w:eastAsia="Times New Roman" w:hAnsi="Calibri" w:cs="Times New Roman"/>
                <w:sz w:val="20"/>
                <w:szCs w:val="20"/>
                <w:lang w:eastAsia="es-MX"/>
              </w:rPr>
              <w:t>Técnico</w:t>
            </w:r>
            <w:r w:rsidRPr="0018388A">
              <w:rPr>
                <w:rFonts w:ascii="Calibri" w:eastAsia="Times New Roman" w:hAnsi="Calibri" w:cs="Times New Roman"/>
                <w:sz w:val="20"/>
                <w:szCs w:val="20"/>
                <w:lang w:eastAsia="es-MX"/>
              </w:rPr>
              <w:t xml:space="preserve"> en Digitalización</w:t>
            </w:r>
          </w:p>
        </w:tc>
        <w:tc>
          <w:tcPr>
            <w:tcW w:w="0" w:type="auto"/>
            <w:tcBorders>
              <w:top w:val="nil"/>
              <w:left w:val="nil"/>
              <w:bottom w:val="single" w:sz="4" w:space="0" w:color="auto"/>
              <w:right w:val="single" w:sz="4" w:space="0" w:color="auto"/>
            </w:tcBorders>
            <w:shd w:val="clear" w:color="000000" w:fill="FFFFFF"/>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right"/>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xml:space="preserve">58,513.89  </w:t>
            </w:r>
          </w:p>
        </w:tc>
      </w:tr>
      <w:tr w:rsidR="0018388A" w:rsidRPr="0018388A" w:rsidTr="0018388A">
        <w:trPr>
          <w:trHeight w:val="300"/>
        </w:trPr>
        <w:tc>
          <w:tcPr>
            <w:tcW w:w="0" w:type="auto"/>
            <w:gridSpan w:val="5"/>
            <w:tcBorders>
              <w:top w:val="single" w:sz="4" w:space="0" w:color="auto"/>
              <w:left w:val="nil"/>
              <w:bottom w:val="nil"/>
              <w:right w:val="nil"/>
            </w:tcBorders>
            <w:shd w:val="clear" w:color="000000" w:fill="95B3D7"/>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Total Parcial</w:t>
            </w:r>
          </w:p>
        </w:tc>
        <w:tc>
          <w:tcPr>
            <w:tcW w:w="0" w:type="auto"/>
            <w:tcBorders>
              <w:top w:val="nil"/>
              <w:left w:val="single" w:sz="4" w:space="0" w:color="auto"/>
              <w:bottom w:val="single" w:sz="4" w:space="0" w:color="auto"/>
              <w:right w:val="single" w:sz="4" w:space="0" w:color="auto"/>
            </w:tcBorders>
            <w:shd w:val="clear" w:color="000000" w:fill="95B3D7"/>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 xml:space="preserve">1,647,360.49  </w:t>
            </w:r>
          </w:p>
        </w:tc>
        <w:tc>
          <w:tcPr>
            <w:tcW w:w="0" w:type="auto"/>
            <w:tcBorders>
              <w:top w:val="nil"/>
              <w:left w:val="nil"/>
              <w:bottom w:val="single" w:sz="4" w:space="0" w:color="auto"/>
              <w:right w:val="single" w:sz="4" w:space="0" w:color="auto"/>
            </w:tcBorders>
            <w:shd w:val="clear" w:color="000000" w:fill="95B3D7"/>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 xml:space="preserve">1,031,952.09  </w:t>
            </w:r>
          </w:p>
        </w:tc>
      </w:tr>
      <w:tr w:rsidR="0018388A" w:rsidRPr="0018388A" w:rsidTr="0018388A">
        <w:trPr>
          <w:trHeight w:val="555"/>
        </w:trPr>
        <w:tc>
          <w:tcPr>
            <w:tcW w:w="0" w:type="auto"/>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N°</w:t>
            </w:r>
          </w:p>
        </w:tc>
        <w:tc>
          <w:tcPr>
            <w:tcW w:w="0" w:type="auto"/>
            <w:gridSpan w:val="2"/>
            <w:tcBorders>
              <w:top w:val="single" w:sz="4" w:space="0" w:color="auto"/>
              <w:left w:val="nil"/>
              <w:bottom w:val="single" w:sz="4" w:space="0" w:color="auto"/>
              <w:right w:val="single" w:sz="4" w:space="0" w:color="000000"/>
            </w:tcBorders>
            <w:shd w:val="clear" w:color="000000" w:fill="CCC0DA"/>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Servicios</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Tiempo</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Medida</w:t>
            </w:r>
          </w:p>
        </w:tc>
        <w:tc>
          <w:tcPr>
            <w:tcW w:w="0" w:type="auto"/>
            <w:tcBorders>
              <w:top w:val="nil"/>
              <w:left w:val="nil"/>
              <w:bottom w:val="single" w:sz="4" w:space="0" w:color="auto"/>
              <w:right w:val="single" w:sz="4" w:space="0" w:color="auto"/>
            </w:tcBorders>
            <w:shd w:val="clear" w:color="000000" w:fill="CCC0DA"/>
            <w:noWrap/>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BID $</w:t>
            </w:r>
            <w:proofErr w:type="spellStart"/>
            <w:r w:rsidRPr="0018388A">
              <w:rPr>
                <w:rFonts w:ascii="Calibri" w:eastAsia="Times New Roman" w:hAnsi="Calibri" w:cs="Times New Roman"/>
                <w:lang w:eastAsia="es-MX"/>
              </w:rPr>
              <w:t>us</w:t>
            </w:r>
            <w:proofErr w:type="spellEnd"/>
          </w:p>
        </w:tc>
        <w:tc>
          <w:tcPr>
            <w:tcW w:w="0" w:type="auto"/>
            <w:tcBorders>
              <w:top w:val="nil"/>
              <w:left w:val="nil"/>
              <w:bottom w:val="single" w:sz="4" w:space="0" w:color="auto"/>
              <w:right w:val="single" w:sz="4" w:space="0" w:color="auto"/>
            </w:tcBorders>
            <w:shd w:val="clear" w:color="000000" w:fill="CCC0DA"/>
            <w:vAlign w:val="center"/>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Contraparte $</w:t>
            </w:r>
            <w:proofErr w:type="spellStart"/>
            <w:r w:rsidRPr="0018388A">
              <w:rPr>
                <w:rFonts w:ascii="Calibri" w:eastAsia="Times New Roman" w:hAnsi="Calibri" w:cs="Times New Roman"/>
                <w:lang w:eastAsia="es-MX"/>
              </w:rPr>
              <w:t>us</w:t>
            </w:r>
            <w:proofErr w:type="spellEnd"/>
          </w:p>
        </w:tc>
      </w:tr>
      <w:tr w:rsidR="0018388A" w:rsidRPr="0018388A" w:rsidTr="00183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center"/>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1</w:t>
            </w:r>
          </w:p>
        </w:tc>
        <w:tc>
          <w:tcPr>
            <w:tcW w:w="0" w:type="auto"/>
            <w:tcBorders>
              <w:top w:val="nil"/>
              <w:left w:val="nil"/>
              <w:bottom w:val="single" w:sz="4" w:space="0" w:color="auto"/>
              <w:right w:val="nil"/>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lang w:eastAsia="es-MX"/>
              </w:rPr>
            </w:pPr>
            <w:r w:rsidRPr="0018388A">
              <w:rPr>
                <w:rFonts w:ascii="Calibri" w:eastAsia="Times New Roman" w:hAnsi="Calibri" w:cs="Times New Roman"/>
                <w:lang w:eastAsia="es-MX"/>
              </w:rPr>
              <w:t>Alquiler Oficinas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rPr>
                <w:rFonts w:ascii="Calibri" w:eastAsia="Times New Roman" w:hAnsi="Calibri" w:cs="Times New Roman"/>
                <w:lang w:eastAsia="es-MX"/>
              </w:rPr>
            </w:pPr>
            <w:r w:rsidRPr="0018388A">
              <w:rPr>
                <w:rFonts w:ascii="Calibri" w:eastAsia="Times New Roman" w:hAnsi="Calibri" w:cs="Times New Roman"/>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60</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Mes</w:t>
            </w:r>
          </w:p>
        </w:tc>
        <w:tc>
          <w:tcPr>
            <w:tcW w:w="0" w:type="auto"/>
            <w:tcBorders>
              <w:top w:val="nil"/>
              <w:left w:val="nil"/>
              <w:bottom w:val="single" w:sz="4" w:space="0" w:color="auto"/>
              <w:right w:val="single" w:sz="4" w:space="0" w:color="auto"/>
            </w:tcBorders>
            <w:shd w:val="clear" w:color="auto" w:fill="auto"/>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 xml:space="preserve">178,200.00  </w:t>
            </w:r>
          </w:p>
        </w:tc>
        <w:tc>
          <w:tcPr>
            <w:tcW w:w="0" w:type="auto"/>
            <w:tcBorders>
              <w:top w:val="nil"/>
              <w:left w:val="nil"/>
              <w:bottom w:val="single" w:sz="4" w:space="0" w:color="auto"/>
              <w:right w:val="single" w:sz="4" w:space="0" w:color="auto"/>
            </w:tcBorders>
            <w:shd w:val="clear" w:color="000000" w:fill="FFFFFF"/>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gridSpan w:val="5"/>
            <w:tcBorders>
              <w:top w:val="nil"/>
              <w:left w:val="single" w:sz="4" w:space="0" w:color="auto"/>
              <w:bottom w:val="single" w:sz="4" w:space="0" w:color="auto"/>
              <w:right w:val="single" w:sz="4" w:space="0" w:color="000000"/>
            </w:tcBorders>
            <w:shd w:val="clear" w:color="000000" w:fill="CCC0DA"/>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Total Parcial</w:t>
            </w:r>
          </w:p>
        </w:tc>
        <w:tc>
          <w:tcPr>
            <w:tcW w:w="0" w:type="auto"/>
            <w:tcBorders>
              <w:top w:val="nil"/>
              <w:left w:val="nil"/>
              <w:bottom w:val="single" w:sz="4" w:space="0" w:color="auto"/>
              <w:right w:val="nil"/>
            </w:tcBorders>
            <w:shd w:val="clear" w:color="000000" w:fill="CCC0DA"/>
            <w:noWrap/>
            <w:vAlign w:val="bottom"/>
            <w:hideMark/>
          </w:tcPr>
          <w:p w:rsidR="0018388A" w:rsidRPr="0018388A" w:rsidRDefault="0018388A" w:rsidP="0018388A">
            <w:pPr>
              <w:spacing w:after="0" w:line="240" w:lineRule="auto"/>
              <w:jc w:val="center"/>
              <w:rPr>
                <w:rFonts w:ascii="Calibri" w:eastAsia="Times New Roman" w:hAnsi="Calibri" w:cs="Times New Roman"/>
                <w:lang w:eastAsia="es-MX"/>
              </w:rPr>
            </w:pPr>
            <w:r w:rsidRPr="0018388A">
              <w:rPr>
                <w:rFonts w:ascii="Calibri" w:eastAsia="Times New Roman" w:hAnsi="Calibri" w:cs="Times New Roman"/>
                <w:lang w:eastAsia="es-MX"/>
              </w:rPr>
              <w:t xml:space="preserve">178,200.00  </w:t>
            </w:r>
          </w:p>
        </w:tc>
        <w:tc>
          <w:tcPr>
            <w:tcW w:w="0" w:type="auto"/>
            <w:tcBorders>
              <w:top w:val="nil"/>
              <w:left w:val="single" w:sz="4" w:space="0" w:color="auto"/>
              <w:bottom w:val="single" w:sz="4" w:space="0" w:color="auto"/>
              <w:right w:val="single" w:sz="4" w:space="0" w:color="auto"/>
            </w:tcBorders>
            <w:shd w:val="clear" w:color="000000" w:fill="CCC0DA"/>
            <w:noWrap/>
            <w:vAlign w:val="bottom"/>
            <w:hideMark/>
          </w:tcPr>
          <w:p w:rsidR="0018388A" w:rsidRPr="0018388A" w:rsidRDefault="0018388A" w:rsidP="0018388A">
            <w:pPr>
              <w:spacing w:after="0" w:line="240" w:lineRule="auto"/>
              <w:rPr>
                <w:rFonts w:ascii="Calibri" w:eastAsia="Times New Roman" w:hAnsi="Calibri" w:cs="Times New Roman"/>
                <w:color w:val="000000"/>
                <w:lang w:eastAsia="es-MX"/>
              </w:rPr>
            </w:pPr>
            <w:r w:rsidRPr="0018388A">
              <w:rPr>
                <w:rFonts w:ascii="Calibri" w:eastAsia="Times New Roman" w:hAnsi="Calibri" w:cs="Times New Roman"/>
                <w:color w:val="000000"/>
                <w:lang w:eastAsia="es-MX"/>
              </w:rPr>
              <w:t> </w:t>
            </w:r>
          </w:p>
        </w:tc>
      </w:tr>
      <w:tr w:rsidR="0018388A" w:rsidRPr="0018388A" w:rsidTr="0018388A">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18388A" w:rsidRPr="0018388A" w:rsidRDefault="0018388A" w:rsidP="0018388A">
            <w:pPr>
              <w:spacing w:after="0" w:line="240" w:lineRule="auto"/>
              <w:jc w:val="center"/>
              <w:rPr>
                <w:rFonts w:ascii="Calibri" w:eastAsia="Times New Roman" w:hAnsi="Calibri" w:cs="Times New Roman"/>
                <w:b/>
                <w:bCs/>
                <w:lang w:eastAsia="es-MX"/>
              </w:rPr>
            </w:pPr>
            <w:r w:rsidRPr="0018388A">
              <w:rPr>
                <w:rFonts w:ascii="Calibri" w:eastAsia="Times New Roman" w:hAnsi="Calibri" w:cs="Times New Roman"/>
                <w:b/>
                <w:bCs/>
                <w:lang w:eastAsia="es-MX"/>
              </w:rPr>
              <w:t>TOTAL GENERAL</w:t>
            </w:r>
          </w:p>
        </w:tc>
        <w:tc>
          <w:tcPr>
            <w:tcW w:w="0" w:type="auto"/>
            <w:tcBorders>
              <w:top w:val="nil"/>
              <w:left w:val="nil"/>
              <w:bottom w:val="single" w:sz="4" w:space="0" w:color="auto"/>
              <w:right w:val="nil"/>
            </w:tcBorders>
            <w:shd w:val="clear" w:color="000000" w:fill="C4D79B"/>
            <w:noWrap/>
            <w:vAlign w:val="bottom"/>
            <w:hideMark/>
          </w:tcPr>
          <w:p w:rsidR="0018388A" w:rsidRPr="0018388A" w:rsidRDefault="0018388A" w:rsidP="0018388A">
            <w:pPr>
              <w:spacing w:after="0" w:line="240" w:lineRule="auto"/>
              <w:jc w:val="center"/>
              <w:rPr>
                <w:rFonts w:ascii="Calibri" w:eastAsia="Times New Roman" w:hAnsi="Calibri" w:cs="Times New Roman"/>
                <w:b/>
                <w:bCs/>
                <w:lang w:eastAsia="es-MX"/>
              </w:rPr>
            </w:pPr>
            <w:r w:rsidRPr="0018388A">
              <w:rPr>
                <w:rFonts w:ascii="Calibri" w:eastAsia="Times New Roman" w:hAnsi="Calibri" w:cs="Times New Roman"/>
                <w:b/>
                <w:bCs/>
                <w:lang w:eastAsia="es-MX"/>
              </w:rPr>
              <w:t xml:space="preserve">1,825,560.49  </w:t>
            </w:r>
          </w:p>
        </w:tc>
        <w:tc>
          <w:tcPr>
            <w:tcW w:w="0" w:type="auto"/>
            <w:tcBorders>
              <w:top w:val="nil"/>
              <w:left w:val="single" w:sz="4" w:space="0" w:color="auto"/>
              <w:bottom w:val="single" w:sz="4" w:space="0" w:color="auto"/>
              <w:right w:val="nil"/>
            </w:tcBorders>
            <w:shd w:val="clear" w:color="000000" w:fill="C4D79B"/>
            <w:noWrap/>
            <w:vAlign w:val="bottom"/>
            <w:hideMark/>
          </w:tcPr>
          <w:p w:rsidR="0018388A" w:rsidRPr="0018388A" w:rsidRDefault="0018388A" w:rsidP="0018388A">
            <w:pPr>
              <w:spacing w:after="0" w:line="240" w:lineRule="auto"/>
              <w:jc w:val="center"/>
              <w:rPr>
                <w:rFonts w:ascii="Calibri" w:eastAsia="Times New Roman" w:hAnsi="Calibri" w:cs="Times New Roman"/>
                <w:b/>
                <w:bCs/>
                <w:lang w:eastAsia="es-MX"/>
              </w:rPr>
            </w:pPr>
            <w:r w:rsidRPr="0018388A">
              <w:rPr>
                <w:rFonts w:ascii="Calibri" w:eastAsia="Times New Roman" w:hAnsi="Calibri" w:cs="Times New Roman"/>
                <w:b/>
                <w:bCs/>
                <w:lang w:eastAsia="es-MX"/>
              </w:rPr>
              <w:t xml:space="preserve">1,031,952.09  </w:t>
            </w:r>
          </w:p>
        </w:tc>
      </w:tr>
    </w:tbl>
    <w:p w:rsidR="003909F1" w:rsidRDefault="003909F1" w:rsidP="003B304B">
      <w:pPr>
        <w:pStyle w:val="ListParagraph"/>
        <w:spacing w:after="0"/>
        <w:ind w:left="1080"/>
        <w:jc w:val="both"/>
        <w:outlineLvl w:val="0"/>
        <w:rPr>
          <w:rFonts w:asciiTheme="majorHAnsi" w:hAnsiTheme="majorHAnsi"/>
          <w:b/>
          <w:lang w:val="es-CO"/>
        </w:rPr>
      </w:pPr>
    </w:p>
    <w:p w:rsidR="003909F1" w:rsidRDefault="003909F1" w:rsidP="003B304B">
      <w:pPr>
        <w:pStyle w:val="ListParagraph"/>
        <w:spacing w:after="0"/>
        <w:ind w:left="1080"/>
        <w:jc w:val="both"/>
        <w:outlineLvl w:val="0"/>
        <w:rPr>
          <w:rFonts w:asciiTheme="majorHAnsi" w:hAnsiTheme="majorHAnsi"/>
          <w:b/>
          <w:lang w:val="es-CO"/>
        </w:rPr>
      </w:pPr>
    </w:p>
    <w:p w:rsidR="003909F1" w:rsidRDefault="003909F1" w:rsidP="003B304B">
      <w:pPr>
        <w:pStyle w:val="ListParagraph"/>
        <w:spacing w:after="0"/>
        <w:ind w:left="1080"/>
        <w:jc w:val="both"/>
        <w:outlineLvl w:val="0"/>
        <w:rPr>
          <w:rFonts w:asciiTheme="majorHAnsi" w:hAnsiTheme="majorHAnsi"/>
          <w:b/>
          <w:lang w:val="es-CO"/>
        </w:rPr>
      </w:pPr>
    </w:p>
    <w:p w:rsidR="003A1A78" w:rsidRPr="00E3438A" w:rsidRDefault="003A1A78" w:rsidP="00D66F4A">
      <w:pPr>
        <w:pStyle w:val="ListParagraph"/>
        <w:numPr>
          <w:ilvl w:val="0"/>
          <w:numId w:val="4"/>
        </w:numPr>
        <w:spacing w:after="0"/>
        <w:jc w:val="both"/>
        <w:outlineLvl w:val="0"/>
        <w:rPr>
          <w:rFonts w:asciiTheme="majorHAnsi" w:hAnsiTheme="majorHAnsi"/>
          <w:b/>
          <w:lang w:val="es-CO"/>
        </w:rPr>
      </w:pPr>
      <w:bookmarkStart w:id="35" w:name="_Toc459131293"/>
      <w:r w:rsidRPr="00E3438A">
        <w:rPr>
          <w:rFonts w:asciiTheme="majorHAnsi" w:hAnsiTheme="majorHAnsi"/>
          <w:b/>
          <w:lang w:val="es-CO"/>
        </w:rPr>
        <w:lastRenderedPageBreak/>
        <w:t>ESQUEMA DE EJECUCIÓN PROPUESTO</w:t>
      </w:r>
      <w:bookmarkEnd w:id="35"/>
    </w:p>
    <w:p w:rsidR="004A37F8" w:rsidRDefault="004A37F8" w:rsidP="004A37F8">
      <w:pPr>
        <w:pStyle w:val="Default"/>
        <w:spacing w:line="276" w:lineRule="auto"/>
        <w:jc w:val="both"/>
        <w:rPr>
          <w:rFonts w:asciiTheme="minorHAnsi" w:hAnsiTheme="minorHAnsi" w:cstheme="minorBidi"/>
          <w:color w:val="auto"/>
          <w:sz w:val="22"/>
          <w:szCs w:val="22"/>
        </w:rPr>
      </w:pPr>
    </w:p>
    <w:p w:rsidR="00A1670B" w:rsidRDefault="00A1670B" w:rsidP="004A37F8">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El esquema de ejecución propuesto para el Programa de Drenaje Pluvial en su nueva fase, básicamente es una continuación del esquema </w:t>
      </w:r>
      <w:r w:rsidR="00425DBE">
        <w:rPr>
          <w:rFonts w:asciiTheme="minorHAnsi" w:hAnsiTheme="minorHAnsi" w:cstheme="minorBidi"/>
          <w:color w:val="auto"/>
          <w:sz w:val="22"/>
          <w:szCs w:val="22"/>
        </w:rPr>
        <w:t xml:space="preserve">de ejecución </w:t>
      </w:r>
      <w:r>
        <w:rPr>
          <w:rFonts w:asciiTheme="minorHAnsi" w:hAnsiTheme="minorHAnsi" w:cstheme="minorBidi"/>
          <w:color w:val="auto"/>
          <w:sz w:val="22"/>
          <w:szCs w:val="22"/>
        </w:rPr>
        <w:t>del contrato de préstamo N° 2440/BL-BO</w:t>
      </w:r>
      <w:r w:rsidR="00425DBE">
        <w:rPr>
          <w:rFonts w:asciiTheme="minorHAnsi" w:hAnsiTheme="minorHAnsi" w:cstheme="minorBidi"/>
          <w:color w:val="auto"/>
          <w:sz w:val="22"/>
          <w:szCs w:val="22"/>
        </w:rPr>
        <w:t>.</w:t>
      </w:r>
    </w:p>
    <w:p w:rsidR="00915AF1" w:rsidRDefault="00915AF1" w:rsidP="004A37F8">
      <w:pPr>
        <w:pStyle w:val="Default"/>
        <w:spacing w:line="276" w:lineRule="auto"/>
        <w:jc w:val="both"/>
        <w:rPr>
          <w:rFonts w:asciiTheme="minorHAnsi" w:hAnsiTheme="minorHAnsi" w:cstheme="minorBidi"/>
          <w:color w:val="auto"/>
          <w:sz w:val="22"/>
          <w:szCs w:val="22"/>
        </w:rPr>
      </w:pPr>
    </w:p>
    <w:p w:rsidR="001C6EB7" w:rsidRDefault="004A37F8" w:rsidP="004A37F8">
      <w:pPr>
        <w:spacing w:after="0"/>
        <w:jc w:val="center"/>
        <w:rPr>
          <w:b/>
          <w:lang w:val="es-CO"/>
        </w:rPr>
      </w:pPr>
      <w:r w:rsidRPr="00846B9A">
        <w:rPr>
          <w:rFonts w:asciiTheme="majorHAnsi" w:hAnsiTheme="majorHAnsi"/>
          <w:b/>
        </w:rPr>
        <w:t xml:space="preserve">Esquema de Ejecución </w:t>
      </w:r>
    </w:p>
    <w:p w:rsidR="004A37F8" w:rsidRDefault="004A37F8" w:rsidP="003C44C1">
      <w:pPr>
        <w:spacing w:after="0"/>
        <w:jc w:val="both"/>
        <w:rPr>
          <w:b/>
          <w:lang w:val="es-CO"/>
        </w:rPr>
      </w:pPr>
    </w:p>
    <w:p w:rsidR="004A37F8" w:rsidRPr="003C44C1" w:rsidRDefault="00A1670B" w:rsidP="004A37F8">
      <w:pPr>
        <w:spacing w:after="0"/>
        <w:jc w:val="center"/>
        <w:rPr>
          <w:b/>
          <w:lang w:val="es-CO"/>
        </w:rPr>
      </w:pPr>
      <w:r w:rsidRPr="00A1670B">
        <w:rPr>
          <w:noProof/>
          <w:lang w:val="es-ES_tradnl" w:eastAsia="es-ES_tradnl"/>
        </w:rPr>
        <w:drawing>
          <wp:inline distT="0" distB="0" distL="0" distR="0" wp14:anchorId="6F5AE660" wp14:editId="0D44DF3F">
            <wp:extent cx="5172075" cy="3694430"/>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694430"/>
                    </a:xfrm>
                    <a:prstGeom prst="rect">
                      <a:avLst/>
                    </a:prstGeom>
                    <a:noFill/>
                    <a:ln>
                      <a:noFill/>
                    </a:ln>
                  </pic:spPr>
                </pic:pic>
              </a:graphicData>
            </a:graphic>
          </wp:inline>
        </w:drawing>
      </w:r>
    </w:p>
    <w:p w:rsidR="00CF0701" w:rsidRDefault="00CF0701" w:rsidP="003C44C1">
      <w:pPr>
        <w:spacing w:after="0"/>
        <w:jc w:val="both"/>
        <w:rPr>
          <w:b/>
          <w:lang w:val="es-CO"/>
        </w:rPr>
      </w:pPr>
    </w:p>
    <w:p w:rsidR="00467E44" w:rsidRPr="00E3438A" w:rsidRDefault="002E26DB" w:rsidP="00D66F4A">
      <w:pPr>
        <w:pStyle w:val="ListParagraph"/>
        <w:numPr>
          <w:ilvl w:val="0"/>
          <w:numId w:val="4"/>
        </w:numPr>
        <w:spacing w:after="0"/>
        <w:jc w:val="both"/>
        <w:outlineLvl w:val="0"/>
        <w:rPr>
          <w:rFonts w:ascii="Cambria" w:hAnsi="Cambria"/>
          <w:b/>
          <w:lang w:val="es-CO"/>
        </w:rPr>
      </w:pPr>
      <w:bookmarkStart w:id="36" w:name="_Toc459131294"/>
      <w:r w:rsidRPr="00E3438A">
        <w:rPr>
          <w:rFonts w:ascii="Cambria" w:hAnsi="Cambria"/>
          <w:b/>
          <w:lang w:val="es-CO"/>
        </w:rPr>
        <w:t>PERSONAL CLAVE</w:t>
      </w:r>
      <w:bookmarkEnd w:id="36"/>
    </w:p>
    <w:p w:rsidR="00006F76" w:rsidRDefault="00006F76" w:rsidP="003C44C1">
      <w:pPr>
        <w:spacing w:after="0"/>
        <w:jc w:val="both"/>
        <w:rPr>
          <w:b/>
          <w:lang w:val="es-CO"/>
        </w:rPr>
      </w:pPr>
    </w:p>
    <w:p w:rsidR="00A1670B" w:rsidRDefault="00A1670B" w:rsidP="00A1670B">
      <w:pPr>
        <w:spacing w:after="0"/>
        <w:jc w:val="both"/>
        <w:rPr>
          <w:lang w:val="es-CO"/>
        </w:rPr>
      </w:pPr>
      <w:r>
        <w:rPr>
          <w:lang w:val="es-CO"/>
        </w:rPr>
        <w:t xml:space="preserve">Bajo el </w:t>
      </w:r>
      <w:r w:rsidRPr="002E26DB">
        <w:rPr>
          <w:lang w:val="es-CO"/>
        </w:rPr>
        <w:t>esquema de ejecución propuesto</w:t>
      </w:r>
      <w:r>
        <w:rPr>
          <w:lang w:val="es-CO"/>
        </w:rPr>
        <w:t xml:space="preserve"> y de acuerdo a la estructura organizacional expuesta a continuación, igualmente reflejada en Anexo 2, se hace una descripción de las funciones y responsabilidades del personal clave, también definidas en el Reglamento Operativo del Programa.</w:t>
      </w:r>
    </w:p>
    <w:p w:rsidR="00A1670B" w:rsidRDefault="00A1670B" w:rsidP="00A1670B">
      <w:pPr>
        <w:spacing w:after="0"/>
        <w:jc w:val="both"/>
        <w:rPr>
          <w:lang w:val="es-CO"/>
        </w:rPr>
      </w:pPr>
    </w:p>
    <w:p w:rsidR="00A1670B" w:rsidRDefault="00A1670B" w:rsidP="00A1670B">
      <w:pPr>
        <w:spacing w:after="0"/>
        <w:jc w:val="both"/>
        <w:rPr>
          <w:lang w:val="es-CO"/>
        </w:rPr>
      </w:pPr>
      <w:r>
        <w:rPr>
          <w:lang w:val="es-CO"/>
        </w:rPr>
        <w:t>A este punto,  corresponde hacer referencia a lo siguiente:</w:t>
      </w:r>
    </w:p>
    <w:p w:rsidR="00890E42" w:rsidRDefault="00890E42" w:rsidP="00A1670B">
      <w:pPr>
        <w:spacing w:after="0"/>
        <w:jc w:val="both"/>
        <w:rPr>
          <w:lang w:val="es-CO"/>
        </w:rPr>
      </w:pPr>
    </w:p>
    <w:p w:rsidR="00A1670B" w:rsidRDefault="00C600C7" w:rsidP="00CF1209">
      <w:pPr>
        <w:pStyle w:val="ListParagraph"/>
        <w:numPr>
          <w:ilvl w:val="0"/>
          <w:numId w:val="22"/>
        </w:numPr>
        <w:spacing w:after="0"/>
        <w:jc w:val="both"/>
        <w:rPr>
          <w:lang w:val="es-CO"/>
        </w:rPr>
      </w:pPr>
      <w:r>
        <w:rPr>
          <w:lang w:val="es-CO"/>
        </w:rPr>
        <w:t>Tal como se puede apreciar en el cuadro a continuación, t</w:t>
      </w:r>
      <w:r w:rsidR="00471DD5" w:rsidRPr="00471DD5">
        <w:rPr>
          <w:lang w:val="es-CO"/>
        </w:rPr>
        <w:t>odos los puest</w:t>
      </w:r>
      <w:r w:rsidR="004F0694">
        <w:rPr>
          <w:lang w:val="es-CO"/>
        </w:rPr>
        <w:t xml:space="preserve">os que componen esta estructura y otros </w:t>
      </w:r>
      <w:r w:rsidR="00425DBE">
        <w:rPr>
          <w:lang w:val="es-CO"/>
        </w:rPr>
        <w:t xml:space="preserve">contratados </w:t>
      </w:r>
      <w:r w:rsidR="004F0694">
        <w:rPr>
          <w:lang w:val="es-CO"/>
        </w:rPr>
        <w:t>por la UEP</w:t>
      </w:r>
      <w:r w:rsidR="00425DBE">
        <w:rPr>
          <w:lang w:val="es-CO"/>
        </w:rPr>
        <w:t xml:space="preserve"> considerados necesarios</w:t>
      </w:r>
      <w:r w:rsidR="00563FC0">
        <w:rPr>
          <w:lang w:val="es-CO"/>
        </w:rPr>
        <w:t xml:space="preserve"> (</w:t>
      </w:r>
      <w:r w:rsidR="00425DBE">
        <w:rPr>
          <w:lang w:val="es-CO"/>
        </w:rPr>
        <w:t>C</w:t>
      </w:r>
      <w:r w:rsidR="00563FC0">
        <w:rPr>
          <w:lang w:val="es-CO"/>
        </w:rPr>
        <w:t>on recursos de contraparte adicional)</w:t>
      </w:r>
      <w:r w:rsidR="004F0694">
        <w:rPr>
          <w:lang w:val="es-CO"/>
        </w:rPr>
        <w:t xml:space="preserve"> </w:t>
      </w:r>
      <w:r w:rsidR="00471DD5" w:rsidRPr="00471DD5">
        <w:rPr>
          <w:lang w:val="es-CO"/>
        </w:rPr>
        <w:t>están cubiertos</w:t>
      </w:r>
      <w:r>
        <w:rPr>
          <w:lang w:val="es-CO"/>
        </w:rPr>
        <w:t xml:space="preserve"> con contratos de consultoría</w:t>
      </w:r>
      <w:r w:rsidR="00554E2D">
        <w:rPr>
          <w:lang w:val="es-CO"/>
        </w:rPr>
        <w:t xml:space="preserve"> de línea</w:t>
      </w:r>
      <w:r>
        <w:rPr>
          <w:lang w:val="es-CO"/>
        </w:rPr>
        <w:t xml:space="preserve"> y personal eventual</w:t>
      </w:r>
      <w:r w:rsidR="00554E2D">
        <w:rPr>
          <w:lang w:val="es-CO"/>
        </w:rPr>
        <w:t>,</w:t>
      </w:r>
      <w:r>
        <w:rPr>
          <w:lang w:val="es-CO"/>
        </w:rPr>
        <w:t xml:space="preserve"> vigentes.</w:t>
      </w:r>
    </w:p>
    <w:p w:rsidR="009A73A2" w:rsidRDefault="009A73A2" w:rsidP="00A1670B">
      <w:pPr>
        <w:spacing w:after="0"/>
        <w:jc w:val="both"/>
        <w:rPr>
          <w:lang w:val="es-CO"/>
        </w:rPr>
      </w:pPr>
    </w:p>
    <w:tbl>
      <w:tblPr>
        <w:tblStyle w:val="TableGrid"/>
        <w:tblW w:w="0" w:type="auto"/>
        <w:jc w:val="center"/>
        <w:tblLook w:val="04A0" w:firstRow="1" w:lastRow="0" w:firstColumn="1" w:lastColumn="0" w:noHBand="0" w:noVBand="1"/>
      </w:tblPr>
      <w:tblGrid>
        <w:gridCol w:w="428"/>
        <w:gridCol w:w="2474"/>
        <w:gridCol w:w="1665"/>
        <w:gridCol w:w="1062"/>
        <w:gridCol w:w="1446"/>
        <w:gridCol w:w="1787"/>
      </w:tblGrid>
      <w:tr w:rsidR="004F0694" w:rsidRPr="007A7862" w:rsidTr="004F0694">
        <w:trPr>
          <w:jc w:val="center"/>
        </w:trPr>
        <w:tc>
          <w:tcPr>
            <w:tcW w:w="428" w:type="dxa"/>
            <w:shd w:val="clear" w:color="auto" w:fill="B8CCE4" w:themeFill="accent1" w:themeFillTint="66"/>
            <w:vAlign w:val="center"/>
          </w:tcPr>
          <w:p w:rsidR="004F0694" w:rsidRPr="007A7862" w:rsidRDefault="004F0694" w:rsidP="004F0694">
            <w:pPr>
              <w:pStyle w:val="Default"/>
              <w:spacing w:line="276" w:lineRule="auto"/>
              <w:jc w:val="center"/>
              <w:rPr>
                <w:rFonts w:asciiTheme="majorHAnsi" w:hAnsiTheme="majorHAnsi"/>
                <w:b/>
                <w:color w:val="auto"/>
                <w:sz w:val="20"/>
                <w:szCs w:val="20"/>
              </w:rPr>
            </w:pPr>
            <w:r>
              <w:rPr>
                <w:rFonts w:asciiTheme="majorHAnsi" w:hAnsiTheme="majorHAnsi"/>
                <w:b/>
                <w:color w:val="auto"/>
                <w:sz w:val="20"/>
                <w:szCs w:val="20"/>
              </w:rPr>
              <w:lastRenderedPageBreak/>
              <w:t>N°</w:t>
            </w:r>
          </w:p>
        </w:tc>
        <w:tc>
          <w:tcPr>
            <w:tcW w:w="2474" w:type="dxa"/>
            <w:shd w:val="clear" w:color="auto" w:fill="B8CCE4" w:themeFill="accent1" w:themeFillTint="66"/>
            <w:vAlign w:val="center"/>
          </w:tcPr>
          <w:p w:rsidR="004F0694" w:rsidRPr="007A7862" w:rsidRDefault="004F0694" w:rsidP="0025221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Puesto</w:t>
            </w:r>
          </w:p>
        </w:tc>
        <w:tc>
          <w:tcPr>
            <w:tcW w:w="1665" w:type="dxa"/>
            <w:shd w:val="clear" w:color="auto" w:fill="B8CCE4" w:themeFill="accent1" w:themeFillTint="66"/>
          </w:tcPr>
          <w:p w:rsidR="004F0694" w:rsidRPr="007A7862" w:rsidRDefault="004F0694" w:rsidP="004F0694">
            <w:pPr>
              <w:pStyle w:val="Default"/>
              <w:spacing w:line="276" w:lineRule="auto"/>
              <w:jc w:val="center"/>
              <w:rPr>
                <w:rFonts w:asciiTheme="majorHAnsi" w:hAnsiTheme="majorHAnsi"/>
                <w:b/>
                <w:color w:val="auto"/>
                <w:sz w:val="20"/>
                <w:szCs w:val="20"/>
              </w:rPr>
            </w:pPr>
            <w:r>
              <w:rPr>
                <w:rFonts w:asciiTheme="majorHAnsi" w:hAnsiTheme="majorHAnsi"/>
                <w:b/>
                <w:color w:val="auto"/>
                <w:sz w:val="20"/>
                <w:szCs w:val="20"/>
              </w:rPr>
              <w:t>Fuente de Financiamiento</w:t>
            </w:r>
          </w:p>
        </w:tc>
        <w:tc>
          <w:tcPr>
            <w:tcW w:w="1062" w:type="dxa"/>
            <w:shd w:val="clear" w:color="auto" w:fill="B8CCE4" w:themeFill="accent1" w:themeFillTint="66"/>
            <w:vAlign w:val="center"/>
          </w:tcPr>
          <w:p w:rsidR="004F0694" w:rsidRPr="007A7862" w:rsidRDefault="004F0694" w:rsidP="0025221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Estado</w:t>
            </w:r>
          </w:p>
        </w:tc>
        <w:tc>
          <w:tcPr>
            <w:tcW w:w="1446" w:type="dxa"/>
            <w:shd w:val="clear" w:color="auto" w:fill="B8CCE4" w:themeFill="accent1" w:themeFillTint="66"/>
          </w:tcPr>
          <w:p w:rsidR="004F0694" w:rsidRPr="007A7862" w:rsidRDefault="004F0694" w:rsidP="0025221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Vigencia de</w:t>
            </w:r>
          </w:p>
          <w:p w:rsidR="004F0694" w:rsidRPr="007A7862" w:rsidRDefault="004F0694" w:rsidP="0025221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Contrato</w:t>
            </w:r>
          </w:p>
        </w:tc>
        <w:tc>
          <w:tcPr>
            <w:tcW w:w="1787" w:type="dxa"/>
            <w:shd w:val="clear" w:color="auto" w:fill="B8CCE4" w:themeFill="accent1" w:themeFillTint="66"/>
            <w:vAlign w:val="center"/>
          </w:tcPr>
          <w:p w:rsidR="004F0694" w:rsidRPr="007A7862" w:rsidRDefault="004F0694" w:rsidP="0025221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Observaciones</w:t>
            </w:r>
          </w:p>
        </w:tc>
      </w:tr>
      <w:tr w:rsidR="004F0694" w:rsidTr="003B3E9E">
        <w:trPr>
          <w:jc w:val="center"/>
        </w:trPr>
        <w:tc>
          <w:tcPr>
            <w:tcW w:w="428" w:type="dxa"/>
            <w:shd w:val="clear" w:color="auto" w:fill="8DB3E2" w:themeFill="text2" w:themeFillTint="66"/>
            <w:vAlign w:val="center"/>
          </w:tcPr>
          <w:p w:rsidR="004F0694" w:rsidRDefault="004F0694" w:rsidP="004F0694">
            <w:pPr>
              <w:jc w:val="center"/>
              <w:rPr>
                <w:rFonts w:eastAsia="Times New Roman" w:cs="Arial"/>
                <w:sz w:val="18"/>
                <w:szCs w:val="18"/>
                <w:lang w:eastAsia="es-BO"/>
              </w:rPr>
            </w:pPr>
            <w:r>
              <w:rPr>
                <w:rFonts w:eastAsia="Times New Roman" w:cs="Arial"/>
                <w:sz w:val="18"/>
                <w:szCs w:val="18"/>
                <w:lang w:eastAsia="es-BO"/>
              </w:rPr>
              <w:t>1</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Pr>
                <w:rFonts w:eastAsia="Times New Roman" w:cs="Arial"/>
                <w:sz w:val="18"/>
                <w:szCs w:val="18"/>
                <w:lang w:eastAsia="es-BO"/>
              </w:rPr>
              <w:t>Especialista Adquisiciones</w:t>
            </w:r>
          </w:p>
        </w:tc>
        <w:tc>
          <w:tcPr>
            <w:tcW w:w="1665" w:type="dxa"/>
            <w:shd w:val="clear" w:color="auto" w:fill="8DB3E2" w:themeFill="text2" w:themeFillTint="66"/>
            <w:vAlign w:val="center"/>
          </w:tcPr>
          <w:p w:rsidR="004F0694"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30/11/2016</w:t>
            </w:r>
          </w:p>
        </w:tc>
        <w:tc>
          <w:tcPr>
            <w:tcW w:w="1787" w:type="dxa"/>
            <w:shd w:val="clear" w:color="auto" w:fill="8DB3E2" w:themeFill="text2" w:themeFillTint="66"/>
          </w:tcPr>
          <w:p w:rsidR="004F0694" w:rsidRPr="00E529C5" w:rsidRDefault="004F0694" w:rsidP="0025221D">
            <w:pPr>
              <w:rPr>
                <w:rFonts w:eastAsia="Times New Roman" w:cs="Arial"/>
                <w:sz w:val="18"/>
                <w:szCs w:val="18"/>
                <w:lang w:eastAsia="es-BO"/>
              </w:rPr>
            </w:pPr>
          </w:p>
        </w:tc>
      </w:tr>
      <w:tr w:rsidR="004F0694" w:rsidTr="003B3E9E">
        <w:trPr>
          <w:jc w:val="center"/>
        </w:trPr>
        <w:tc>
          <w:tcPr>
            <w:tcW w:w="428" w:type="dxa"/>
            <w:shd w:val="clear" w:color="auto" w:fill="8DB3E2" w:themeFill="text2" w:themeFillTint="66"/>
            <w:vAlign w:val="center"/>
          </w:tcPr>
          <w:p w:rsidR="004F0694" w:rsidRPr="00E529C5" w:rsidRDefault="004F0694" w:rsidP="004F0694">
            <w:pPr>
              <w:jc w:val="center"/>
              <w:rPr>
                <w:rFonts w:eastAsia="Times New Roman" w:cs="Arial"/>
                <w:sz w:val="18"/>
                <w:szCs w:val="18"/>
                <w:lang w:eastAsia="es-BO"/>
              </w:rPr>
            </w:pPr>
            <w:r>
              <w:rPr>
                <w:rFonts w:eastAsia="Times New Roman" w:cs="Arial"/>
                <w:sz w:val="18"/>
                <w:szCs w:val="18"/>
                <w:lang w:eastAsia="es-BO"/>
              </w:rPr>
              <w:t>2</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sidRPr="00E529C5">
              <w:rPr>
                <w:rFonts w:eastAsia="Times New Roman" w:cs="Arial"/>
                <w:sz w:val="18"/>
                <w:szCs w:val="18"/>
                <w:lang w:eastAsia="es-BO"/>
              </w:rPr>
              <w:t>Especialista técnico ambiental</w:t>
            </w:r>
          </w:p>
        </w:tc>
        <w:tc>
          <w:tcPr>
            <w:tcW w:w="1665" w:type="dxa"/>
            <w:shd w:val="clear" w:color="auto" w:fill="8DB3E2" w:themeFill="text2" w:themeFillTint="66"/>
            <w:vAlign w:val="center"/>
          </w:tcPr>
          <w:p w:rsidR="004F0694"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Default="004F0694" w:rsidP="0025221D">
            <w:pPr>
              <w:jc w:val="center"/>
            </w:pPr>
            <w:r>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31/12/2016</w:t>
            </w:r>
          </w:p>
        </w:tc>
        <w:tc>
          <w:tcPr>
            <w:tcW w:w="1787" w:type="dxa"/>
            <w:shd w:val="clear" w:color="auto" w:fill="8DB3E2" w:themeFill="text2" w:themeFillTint="66"/>
          </w:tcPr>
          <w:p w:rsidR="004F0694" w:rsidRPr="00E529C5" w:rsidRDefault="004F0694" w:rsidP="0025221D">
            <w:pPr>
              <w:rPr>
                <w:rFonts w:eastAsia="Times New Roman" w:cs="Arial"/>
                <w:sz w:val="18"/>
                <w:szCs w:val="18"/>
                <w:lang w:eastAsia="es-BO"/>
              </w:rPr>
            </w:pPr>
          </w:p>
        </w:tc>
      </w:tr>
      <w:tr w:rsidR="004F0694" w:rsidTr="003B3E9E">
        <w:trPr>
          <w:jc w:val="center"/>
        </w:trPr>
        <w:tc>
          <w:tcPr>
            <w:tcW w:w="428" w:type="dxa"/>
            <w:shd w:val="clear" w:color="auto" w:fill="8DB3E2" w:themeFill="text2" w:themeFillTint="66"/>
            <w:vAlign w:val="center"/>
          </w:tcPr>
          <w:p w:rsidR="004F0694" w:rsidRPr="00E529C5" w:rsidRDefault="004F0694" w:rsidP="004F0694">
            <w:pPr>
              <w:jc w:val="center"/>
              <w:rPr>
                <w:rFonts w:eastAsia="Times New Roman" w:cs="Arial"/>
                <w:sz w:val="18"/>
                <w:szCs w:val="18"/>
                <w:lang w:eastAsia="es-BO"/>
              </w:rPr>
            </w:pPr>
            <w:r>
              <w:rPr>
                <w:rFonts w:eastAsia="Times New Roman" w:cs="Arial"/>
                <w:sz w:val="18"/>
                <w:szCs w:val="18"/>
                <w:lang w:eastAsia="es-BO"/>
              </w:rPr>
              <w:t>3</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sidRPr="00E529C5">
              <w:rPr>
                <w:rFonts w:eastAsia="Times New Roman" w:cs="Arial"/>
                <w:sz w:val="18"/>
                <w:szCs w:val="18"/>
                <w:lang w:eastAsia="es-BO"/>
              </w:rPr>
              <w:t>Especialista planificación</w:t>
            </w:r>
          </w:p>
        </w:tc>
        <w:tc>
          <w:tcPr>
            <w:tcW w:w="1665" w:type="dxa"/>
            <w:shd w:val="clear" w:color="auto" w:fill="8DB3E2" w:themeFill="text2" w:themeFillTint="66"/>
            <w:vAlign w:val="center"/>
          </w:tcPr>
          <w:p w:rsidR="004F0694"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Default="004F0694" w:rsidP="0025221D">
            <w:pPr>
              <w:jc w:val="center"/>
            </w:pPr>
            <w:r>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31/12/2016</w:t>
            </w:r>
          </w:p>
        </w:tc>
        <w:tc>
          <w:tcPr>
            <w:tcW w:w="1787" w:type="dxa"/>
            <w:shd w:val="clear" w:color="auto" w:fill="8DB3E2" w:themeFill="text2" w:themeFillTint="66"/>
          </w:tcPr>
          <w:p w:rsidR="004F0694" w:rsidRPr="00E529C5" w:rsidRDefault="004F0694" w:rsidP="0025221D">
            <w:pPr>
              <w:rPr>
                <w:rFonts w:eastAsia="Times New Roman" w:cs="Arial"/>
                <w:sz w:val="18"/>
                <w:szCs w:val="18"/>
                <w:lang w:eastAsia="es-BO"/>
              </w:rPr>
            </w:pPr>
          </w:p>
        </w:tc>
      </w:tr>
      <w:tr w:rsidR="004F0694" w:rsidTr="003B3E9E">
        <w:trPr>
          <w:jc w:val="center"/>
        </w:trPr>
        <w:tc>
          <w:tcPr>
            <w:tcW w:w="428" w:type="dxa"/>
            <w:shd w:val="clear" w:color="auto" w:fill="8DB3E2" w:themeFill="text2" w:themeFillTint="66"/>
            <w:vAlign w:val="center"/>
          </w:tcPr>
          <w:p w:rsidR="004F0694" w:rsidRPr="00E529C5" w:rsidRDefault="004F0694" w:rsidP="004F0694">
            <w:pPr>
              <w:jc w:val="center"/>
              <w:rPr>
                <w:rFonts w:eastAsia="Times New Roman" w:cs="Arial"/>
                <w:sz w:val="18"/>
                <w:szCs w:val="18"/>
                <w:lang w:eastAsia="es-BO"/>
              </w:rPr>
            </w:pPr>
            <w:r>
              <w:rPr>
                <w:rFonts w:eastAsia="Times New Roman" w:cs="Arial"/>
                <w:sz w:val="18"/>
                <w:szCs w:val="18"/>
                <w:lang w:eastAsia="es-BO"/>
              </w:rPr>
              <w:t>4</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sidRPr="00E529C5">
              <w:rPr>
                <w:rFonts w:eastAsia="Times New Roman" w:cs="Arial"/>
                <w:sz w:val="18"/>
                <w:szCs w:val="18"/>
                <w:lang w:eastAsia="es-BO"/>
              </w:rPr>
              <w:t>Especialista administrativo financiero</w:t>
            </w:r>
          </w:p>
        </w:tc>
        <w:tc>
          <w:tcPr>
            <w:tcW w:w="1665"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Times New Roman"/>
                <w:sz w:val="18"/>
                <w:szCs w:val="18"/>
                <w:lang w:eastAsia="es-BO"/>
              </w:rPr>
            </w:pPr>
            <w:r w:rsidRPr="00E529C5">
              <w:rPr>
                <w:rFonts w:eastAsia="Times New Roman" w:cs="Times New Roman"/>
                <w:sz w:val="18"/>
                <w:szCs w:val="18"/>
                <w:lang w:eastAsia="es-BO"/>
              </w:rPr>
              <w:t>31/12/2016</w:t>
            </w:r>
          </w:p>
        </w:tc>
        <w:tc>
          <w:tcPr>
            <w:tcW w:w="1787" w:type="dxa"/>
            <w:shd w:val="clear" w:color="auto" w:fill="8DB3E2" w:themeFill="text2" w:themeFillTint="66"/>
          </w:tcPr>
          <w:p w:rsidR="004F0694" w:rsidRPr="00E529C5" w:rsidRDefault="004F0694" w:rsidP="0025221D">
            <w:pPr>
              <w:rPr>
                <w:rFonts w:eastAsia="Times New Roman" w:cs="Times New Roman"/>
                <w:sz w:val="18"/>
                <w:szCs w:val="18"/>
                <w:lang w:eastAsia="es-BO"/>
              </w:rPr>
            </w:pPr>
          </w:p>
        </w:tc>
      </w:tr>
      <w:tr w:rsidR="004F0694" w:rsidTr="003B3E9E">
        <w:trPr>
          <w:jc w:val="center"/>
        </w:trPr>
        <w:tc>
          <w:tcPr>
            <w:tcW w:w="428" w:type="dxa"/>
            <w:shd w:val="clear" w:color="auto" w:fill="8DB3E2" w:themeFill="text2" w:themeFillTint="66"/>
            <w:vAlign w:val="center"/>
          </w:tcPr>
          <w:p w:rsidR="004F0694" w:rsidRDefault="004F0694" w:rsidP="004F0694">
            <w:pPr>
              <w:jc w:val="center"/>
              <w:rPr>
                <w:rFonts w:eastAsia="Times New Roman" w:cs="Arial"/>
                <w:sz w:val="18"/>
                <w:szCs w:val="18"/>
                <w:lang w:eastAsia="es-BO"/>
              </w:rPr>
            </w:pPr>
            <w:r>
              <w:rPr>
                <w:rFonts w:eastAsia="Times New Roman" w:cs="Arial"/>
                <w:sz w:val="18"/>
                <w:szCs w:val="18"/>
                <w:lang w:eastAsia="es-BO"/>
              </w:rPr>
              <w:t>5</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Pr>
                <w:rFonts w:eastAsia="Times New Roman" w:cs="Arial"/>
                <w:sz w:val="18"/>
                <w:szCs w:val="18"/>
                <w:lang w:eastAsia="es-BO"/>
              </w:rPr>
              <w:t>Fiscal Ambiental</w:t>
            </w:r>
          </w:p>
        </w:tc>
        <w:tc>
          <w:tcPr>
            <w:tcW w:w="1665"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Times New Roman"/>
                <w:sz w:val="18"/>
                <w:szCs w:val="18"/>
                <w:lang w:eastAsia="es-BO"/>
              </w:rPr>
            </w:pPr>
            <w:r w:rsidRPr="00E529C5">
              <w:rPr>
                <w:rFonts w:eastAsia="Times New Roman" w:cs="Times New Roman"/>
                <w:sz w:val="18"/>
                <w:szCs w:val="18"/>
                <w:lang w:eastAsia="es-BO"/>
              </w:rPr>
              <w:t>31/12/2016</w:t>
            </w:r>
          </w:p>
        </w:tc>
        <w:tc>
          <w:tcPr>
            <w:tcW w:w="1787" w:type="dxa"/>
            <w:shd w:val="clear" w:color="auto" w:fill="8DB3E2" w:themeFill="text2" w:themeFillTint="66"/>
          </w:tcPr>
          <w:p w:rsidR="004F0694" w:rsidRPr="00E529C5" w:rsidRDefault="004F0694" w:rsidP="0025221D">
            <w:pPr>
              <w:rPr>
                <w:rFonts w:eastAsia="Times New Roman" w:cs="Times New Roman"/>
                <w:sz w:val="18"/>
                <w:szCs w:val="18"/>
                <w:lang w:eastAsia="es-BO"/>
              </w:rPr>
            </w:pPr>
          </w:p>
        </w:tc>
      </w:tr>
      <w:tr w:rsidR="004F0694" w:rsidTr="003B3E9E">
        <w:trPr>
          <w:jc w:val="center"/>
        </w:trPr>
        <w:tc>
          <w:tcPr>
            <w:tcW w:w="428" w:type="dxa"/>
            <w:shd w:val="clear" w:color="auto" w:fill="8DB3E2" w:themeFill="text2" w:themeFillTint="66"/>
            <w:vAlign w:val="center"/>
          </w:tcPr>
          <w:p w:rsidR="004F0694" w:rsidRDefault="004F0694" w:rsidP="004F0694">
            <w:pPr>
              <w:jc w:val="center"/>
              <w:rPr>
                <w:rFonts w:eastAsia="Times New Roman" w:cs="Arial"/>
                <w:sz w:val="18"/>
                <w:szCs w:val="18"/>
                <w:lang w:eastAsia="es-BO"/>
              </w:rPr>
            </w:pPr>
            <w:r>
              <w:rPr>
                <w:rFonts w:eastAsia="Times New Roman" w:cs="Arial"/>
                <w:sz w:val="18"/>
                <w:szCs w:val="18"/>
                <w:lang w:eastAsia="es-BO"/>
              </w:rPr>
              <w:t>6</w:t>
            </w:r>
          </w:p>
        </w:tc>
        <w:tc>
          <w:tcPr>
            <w:tcW w:w="2474" w:type="dxa"/>
            <w:shd w:val="clear" w:color="auto" w:fill="8DB3E2" w:themeFill="text2" w:themeFillTint="66"/>
            <w:vAlign w:val="center"/>
          </w:tcPr>
          <w:p w:rsidR="004F0694" w:rsidRPr="00E529C5" w:rsidRDefault="004F0694" w:rsidP="0025221D">
            <w:pPr>
              <w:rPr>
                <w:rFonts w:eastAsia="Times New Roman" w:cs="Arial"/>
                <w:sz w:val="18"/>
                <w:szCs w:val="18"/>
                <w:lang w:eastAsia="es-BO"/>
              </w:rPr>
            </w:pPr>
            <w:r>
              <w:rPr>
                <w:rFonts w:eastAsia="Times New Roman" w:cs="Arial"/>
                <w:sz w:val="18"/>
                <w:szCs w:val="18"/>
                <w:lang w:eastAsia="es-BO"/>
              </w:rPr>
              <w:t>Fiscal Técnico</w:t>
            </w:r>
          </w:p>
        </w:tc>
        <w:tc>
          <w:tcPr>
            <w:tcW w:w="1665" w:type="dxa"/>
            <w:shd w:val="clear" w:color="auto" w:fill="8DB3E2" w:themeFill="text2" w:themeFillTint="66"/>
            <w:vAlign w:val="center"/>
          </w:tcPr>
          <w:p w:rsidR="004F0694" w:rsidRDefault="004F0694" w:rsidP="0025221D">
            <w:pPr>
              <w:jc w:val="center"/>
              <w:rPr>
                <w:rFonts w:eastAsia="Times New Roman" w:cs="Arial"/>
                <w:sz w:val="18"/>
                <w:szCs w:val="18"/>
                <w:lang w:eastAsia="es-BO"/>
              </w:rPr>
            </w:pPr>
            <w:r>
              <w:rPr>
                <w:rFonts w:eastAsia="Times New Roman" w:cs="Arial"/>
                <w:sz w:val="18"/>
                <w:szCs w:val="18"/>
                <w:lang w:eastAsia="es-BO"/>
              </w:rPr>
              <w:t>BID</w:t>
            </w:r>
          </w:p>
        </w:tc>
        <w:tc>
          <w:tcPr>
            <w:tcW w:w="1062" w:type="dxa"/>
            <w:shd w:val="clear" w:color="auto" w:fill="8DB3E2" w:themeFill="text2" w:themeFillTint="66"/>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Vigente</w:t>
            </w:r>
          </w:p>
        </w:tc>
        <w:tc>
          <w:tcPr>
            <w:tcW w:w="1446" w:type="dxa"/>
            <w:shd w:val="clear" w:color="auto" w:fill="8DB3E2" w:themeFill="text2" w:themeFillTint="66"/>
            <w:vAlign w:val="center"/>
          </w:tcPr>
          <w:p w:rsidR="004F0694" w:rsidRPr="00E529C5" w:rsidRDefault="004F0694" w:rsidP="0025221D">
            <w:pPr>
              <w:jc w:val="center"/>
              <w:rPr>
                <w:rFonts w:eastAsia="Times New Roman" w:cs="Times New Roman"/>
                <w:sz w:val="18"/>
                <w:szCs w:val="18"/>
                <w:lang w:eastAsia="es-BO"/>
              </w:rPr>
            </w:pPr>
            <w:r>
              <w:rPr>
                <w:rFonts w:eastAsia="Times New Roman" w:cs="Times New Roman"/>
                <w:sz w:val="18"/>
                <w:szCs w:val="18"/>
                <w:lang w:eastAsia="es-BO"/>
              </w:rPr>
              <w:t>31/12/2016</w:t>
            </w:r>
          </w:p>
        </w:tc>
        <w:tc>
          <w:tcPr>
            <w:tcW w:w="1787" w:type="dxa"/>
            <w:shd w:val="clear" w:color="auto" w:fill="8DB3E2" w:themeFill="text2" w:themeFillTint="66"/>
          </w:tcPr>
          <w:p w:rsidR="004F0694" w:rsidRPr="00E529C5" w:rsidRDefault="004F0694" w:rsidP="0025221D">
            <w:pPr>
              <w:rPr>
                <w:rFonts w:eastAsia="Times New Roman" w:cs="Times New Roman"/>
                <w:sz w:val="18"/>
                <w:szCs w:val="18"/>
                <w:lang w:eastAsia="es-BO"/>
              </w:rPr>
            </w:pPr>
          </w:p>
        </w:tc>
      </w:tr>
      <w:tr w:rsidR="004F0694" w:rsidTr="003B3E9E">
        <w:trPr>
          <w:jc w:val="center"/>
        </w:trPr>
        <w:tc>
          <w:tcPr>
            <w:tcW w:w="428" w:type="dxa"/>
            <w:shd w:val="clear" w:color="auto" w:fill="FABF8F" w:themeFill="accent6" w:themeFillTint="99"/>
            <w:vAlign w:val="center"/>
          </w:tcPr>
          <w:p w:rsidR="004F0694" w:rsidRDefault="004F0694" w:rsidP="004F0694">
            <w:pPr>
              <w:jc w:val="center"/>
              <w:rPr>
                <w:rFonts w:eastAsia="Times New Roman" w:cs="Arial"/>
                <w:sz w:val="18"/>
                <w:szCs w:val="18"/>
                <w:lang w:eastAsia="es-BO"/>
              </w:rPr>
            </w:pPr>
            <w:r>
              <w:rPr>
                <w:rFonts w:eastAsia="Times New Roman" w:cs="Arial"/>
                <w:sz w:val="18"/>
                <w:szCs w:val="18"/>
                <w:lang w:eastAsia="es-BO"/>
              </w:rPr>
              <w:t>7</w:t>
            </w:r>
          </w:p>
        </w:tc>
        <w:tc>
          <w:tcPr>
            <w:tcW w:w="2474" w:type="dxa"/>
            <w:shd w:val="clear" w:color="auto" w:fill="FABF8F" w:themeFill="accent6" w:themeFillTint="99"/>
            <w:vAlign w:val="center"/>
          </w:tcPr>
          <w:p w:rsidR="004F0694" w:rsidRPr="00E529C5" w:rsidRDefault="004F0694" w:rsidP="0025221D">
            <w:pPr>
              <w:rPr>
                <w:rFonts w:eastAsia="Times New Roman" w:cs="Arial"/>
                <w:sz w:val="18"/>
                <w:szCs w:val="18"/>
                <w:lang w:eastAsia="es-BO"/>
              </w:rPr>
            </w:pPr>
            <w:r>
              <w:rPr>
                <w:rFonts w:eastAsia="Times New Roman" w:cs="Arial"/>
                <w:sz w:val="18"/>
                <w:szCs w:val="18"/>
                <w:lang w:eastAsia="es-BO"/>
              </w:rPr>
              <w:t>Coordinador</w:t>
            </w:r>
          </w:p>
        </w:tc>
        <w:tc>
          <w:tcPr>
            <w:tcW w:w="1665" w:type="dxa"/>
            <w:shd w:val="clear" w:color="auto" w:fill="FABF8F" w:themeFill="accent6" w:themeFillTint="99"/>
            <w:vAlign w:val="center"/>
          </w:tcPr>
          <w:p w:rsidR="004F0694" w:rsidRPr="00E529C5" w:rsidRDefault="004F0694" w:rsidP="0025221D">
            <w:pPr>
              <w:jc w:val="center"/>
              <w:rPr>
                <w:rFonts w:eastAsia="Times New Roman" w:cs="Arial"/>
                <w:sz w:val="18"/>
                <w:szCs w:val="18"/>
                <w:lang w:eastAsia="es-BO"/>
              </w:rPr>
            </w:pPr>
            <w:r>
              <w:rPr>
                <w:rFonts w:eastAsia="Times New Roman" w:cs="Arial"/>
                <w:sz w:val="18"/>
                <w:szCs w:val="18"/>
                <w:lang w:eastAsia="es-BO"/>
              </w:rPr>
              <w:t>Contraparte</w:t>
            </w:r>
          </w:p>
        </w:tc>
        <w:tc>
          <w:tcPr>
            <w:tcW w:w="1062" w:type="dxa"/>
            <w:shd w:val="clear" w:color="auto" w:fill="FABF8F" w:themeFill="accent6" w:themeFillTint="99"/>
            <w:vAlign w:val="center"/>
          </w:tcPr>
          <w:p w:rsidR="004F0694" w:rsidRPr="00E529C5" w:rsidRDefault="004F0694" w:rsidP="0025221D">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FABF8F" w:themeFill="accent6" w:themeFillTint="99"/>
            <w:vAlign w:val="center"/>
          </w:tcPr>
          <w:p w:rsidR="004F0694" w:rsidRPr="00E529C5" w:rsidRDefault="004F0694" w:rsidP="0025221D">
            <w:pPr>
              <w:jc w:val="center"/>
              <w:rPr>
                <w:rFonts w:eastAsia="Times New Roman" w:cs="Times New Roman"/>
                <w:sz w:val="18"/>
                <w:szCs w:val="18"/>
                <w:lang w:eastAsia="es-BO"/>
              </w:rPr>
            </w:pPr>
            <w:r w:rsidRPr="00E529C5">
              <w:rPr>
                <w:rFonts w:eastAsia="Times New Roman" w:cs="Times New Roman"/>
                <w:sz w:val="18"/>
                <w:szCs w:val="18"/>
                <w:lang w:eastAsia="es-BO"/>
              </w:rPr>
              <w:t>31/12/2016</w:t>
            </w:r>
          </w:p>
        </w:tc>
        <w:tc>
          <w:tcPr>
            <w:tcW w:w="1787" w:type="dxa"/>
            <w:shd w:val="clear" w:color="auto" w:fill="FABF8F" w:themeFill="accent6" w:themeFillTint="99"/>
          </w:tcPr>
          <w:p w:rsidR="004F0694" w:rsidRPr="00E529C5" w:rsidRDefault="004F0694" w:rsidP="0025221D">
            <w:pPr>
              <w:rPr>
                <w:rFonts w:eastAsia="Times New Roman" w:cs="Times New Roman"/>
                <w:sz w:val="18"/>
                <w:szCs w:val="18"/>
                <w:lang w:eastAsia="es-BO"/>
              </w:rPr>
            </w:pP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8</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Encargado de Archivo y Cierre</w:t>
            </w:r>
          </w:p>
        </w:tc>
        <w:tc>
          <w:tcPr>
            <w:tcW w:w="1665" w:type="dxa"/>
            <w:shd w:val="clear" w:color="auto" w:fill="FABF8F" w:themeFill="accent6" w:themeFillTint="99"/>
            <w:vAlign w:val="center"/>
          </w:tcPr>
          <w:p w:rsidR="003B3E9E" w:rsidRDefault="003B3E9E" w:rsidP="003B3E9E">
            <w:pPr>
              <w:jc w:val="cente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31/10</w:t>
            </w:r>
            <w:r w:rsidRPr="00E529C5">
              <w:rPr>
                <w:rFonts w:eastAsia="Times New Roman" w:cs="Times New Roman"/>
                <w:sz w:val="18"/>
                <w:szCs w:val="18"/>
                <w:lang w:eastAsia="es-BO"/>
              </w:rPr>
              <w:t>/2016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31/12/16</w:t>
            </w: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9</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Asistente Administrativo de Adquisiciones</w:t>
            </w:r>
          </w:p>
        </w:tc>
        <w:tc>
          <w:tcPr>
            <w:tcW w:w="1665" w:type="dxa"/>
            <w:shd w:val="clear" w:color="auto" w:fill="FABF8F" w:themeFill="accent6" w:themeFillTint="99"/>
            <w:vAlign w:val="center"/>
          </w:tcPr>
          <w:p w:rsidR="003B3E9E" w:rsidRPr="009A73A2" w:rsidRDefault="003B3E9E" w:rsidP="003B3E9E">
            <w:pPr>
              <w:jc w:val="center"/>
              <w:rPr>
                <w:rFonts w:eastAsia="Times New Roman" w:cs="Arial"/>
                <w:sz w:val="18"/>
                <w:szCs w:val="18"/>
                <w:lang w:eastAsia="es-BO"/>
              </w:rP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30/09/2016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31/12/16</w:t>
            </w: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10</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Encargado Financiero</w:t>
            </w:r>
          </w:p>
        </w:tc>
        <w:tc>
          <w:tcPr>
            <w:tcW w:w="1665" w:type="dxa"/>
            <w:shd w:val="clear" w:color="auto" w:fill="FABF8F" w:themeFill="accent6" w:themeFillTint="99"/>
            <w:vAlign w:val="center"/>
          </w:tcPr>
          <w:p w:rsidR="003B3E9E" w:rsidRDefault="003B3E9E" w:rsidP="003B3E9E">
            <w:pPr>
              <w:jc w:val="cente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30/09/2016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31/12/16</w:t>
            </w: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11</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Analista Técnico de Obras</w:t>
            </w:r>
          </w:p>
        </w:tc>
        <w:tc>
          <w:tcPr>
            <w:tcW w:w="1665" w:type="dxa"/>
            <w:shd w:val="clear" w:color="auto" w:fill="FABF8F" w:themeFill="accent6" w:themeFillTint="99"/>
            <w:vAlign w:val="center"/>
          </w:tcPr>
          <w:p w:rsidR="003B3E9E" w:rsidRDefault="003B3E9E" w:rsidP="003B3E9E">
            <w:pPr>
              <w:jc w:val="cente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Vacante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31/08/2016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12</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Encargado Administrativo</w:t>
            </w:r>
          </w:p>
        </w:tc>
        <w:tc>
          <w:tcPr>
            <w:tcW w:w="1665" w:type="dxa"/>
            <w:shd w:val="clear" w:color="auto" w:fill="FABF8F" w:themeFill="accent6" w:themeFillTint="99"/>
            <w:vAlign w:val="center"/>
          </w:tcPr>
          <w:p w:rsidR="003B3E9E" w:rsidRDefault="003B3E9E" w:rsidP="003B3E9E">
            <w:pPr>
              <w:jc w:val="cente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Vigente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31/08/2016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FABF8F" w:themeFill="accent6" w:themeFillTint="99"/>
            <w:vAlign w:val="center"/>
          </w:tcPr>
          <w:p w:rsidR="003B3E9E" w:rsidRDefault="003B3E9E" w:rsidP="003B3E9E">
            <w:pPr>
              <w:jc w:val="center"/>
              <w:rPr>
                <w:rFonts w:eastAsia="Times New Roman" w:cs="Arial"/>
                <w:sz w:val="18"/>
                <w:szCs w:val="18"/>
                <w:lang w:eastAsia="es-BO"/>
              </w:rPr>
            </w:pPr>
            <w:r>
              <w:rPr>
                <w:rFonts w:eastAsia="Times New Roman" w:cs="Arial"/>
                <w:sz w:val="18"/>
                <w:szCs w:val="18"/>
                <w:lang w:eastAsia="es-BO"/>
              </w:rPr>
              <w:t>13</w:t>
            </w:r>
          </w:p>
        </w:tc>
        <w:tc>
          <w:tcPr>
            <w:tcW w:w="2474" w:type="dxa"/>
            <w:shd w:val="clear" w:color="auto" w:fill="FABF8F" w:themeFill="accent6" w:themeFillTint="99"/>
            <w:vAlign w:val="center"/>
          </w:tcPr>
          <w:p w:rsidR="003B3E9E" w:rsidRPr="00E529C5" w:rsidRDefault="003B3E9E" w:rsidP="003B3E9E">
            <w:pPr>
              <w:rPr>
                <w:rFonts w:eastAsia="Times New Roman" w:cs="Arial"/>
                <w:sz w:val="18"/>
                <w:szCs w:val="18"/>
                <w:lang w:eastAsia="es-BO"/>
              </w:rPr>
            </w:pPr>
            <w:r>
              <w:rPr>
                <w:rFonts w:eastAsia="Times New Roman" w:cs="Arial"/>
                <w:sz w:val="18"/>
                <w:szCs w:val="18"/>
                <w:lang w:eastAsia="es-BO"/>
              </w:rPr>
              <w:t>Asesor Legal</w:t>
            </w:r>
          </w:p>
        </w:tc>
        <w:tc>
          <w:tcPr>
            <w:tcW w:w="1665" w:type="dxa"/>
            <w:shd w:val="clear" w:color="auto" w:fill="FABF8F" w:themeFill="accent6" w:themeFillTint="99"/>
            <w:vAlign w:val="center"/>
          </w:tcPr>
          <w:p w:rsidR="003B3E9E" w:rsidRDefault="003B3E9E" w:rsidP="003B3E9E">
            <w:pPr>
              <w:jc w:val="center"/>
            </w:pPr>
            <w:r w:rsidRPr="00737111">
              <w:rPr>
                <w:rFonts w:eastAsia="Times New Roman" w:cs="Arial"/>
                <w:sz w:val="18"/>
                <w:szCs w:val="18"/>
                <w:lang w:eastAsia="es-BO"/>
              </w:rPr>
              <w:t>Contraparte</w:t>
            </w:r>
          </w:p>
        </w:tc>
        <w:tc>
          <w:tcPr>
            <w:tcW w:w="1062" w:type="dxa"/>
            <w:shd w:val="clear" w:color="auto" w:fill="FABF8F" w:themeFill="accent6" w:themeFillTint="99"/>
            <w:vAlign w:val="center"/>
          </w:tcPr>
          <w:p w:rsidR="003B3E9E" w:rsidRPr="00E529C5" w:rsidRDefault="003B3E9E" w:rsidP="003B3E9E">
            <w:pPr>
              <w:jc w:val="center"/>
              <w:rPr>
                <w:rFonts w:eastAsia="Times New Roman" w:cs="Arial"/>
                <w:sz w:val="18"/>
                <w:szCs w:val="18"/>
                <w:lang w:eastAsia="es-BO"/>
              </w:rPr>
            </w:pPr>
            <w:r w:rsidRPr="00E529C5">
              <w:rPr>
                <w:rFonts w:eastAsia="Times New Roman" w:cs="Arial"/>
                <w:sz w:val="18"/>
                <w:szCs w:val="18"/>
                <w:lang w:eastAsia="es-BO"/>
              </w:rPr>
              <w:t>Vacante</w:t>
            </w:r>
          </w:p>
        </w:tc>
        <w:tc>
          <w:tcPr>
            <w:tcW w:w="1446" w:type="dxa"/>
            <w:shd w:val="clear" w:color="auto" w:fill="FABF8F" w:themeFill="accent6" w:themeFillTint="99"/>
            <w:vAlign w:val="center"/>
          </w:tcPr>
          <w:p w:rsidR="003B3E9E" w:rsidRPr="00E529C5" w:rsidRDefault="003B3E9E" w:rsidP="003B3E9E">
            <w:pPr>
              <w:jc w:val="center"/>
              <w:rPr>
                <w:rFonts w:eastAsia="Times New Roman" w:cs="Times New Roman"/>
                <w:sz w:val="18"/>
                <w:szCs w:val="18"/>
                <w:lang w:eastAsia="es-BO"/>
              </w:rPr>
            </w:pPr>
            <w:r>
              <w:rPr>
                <w:rFonts w:eastAsia="Times New Roman" w:cs="Times New Roman"/>
                <w:sz w:val="18"/>
                <w:szCs w:val="18"/>
                <w:lang w:eastAsia="es-BO"/>
              </w:rPr>
              <w:t>31/07/2016</w:t>
            </w:r>
          </w:p>
        </w:tc>
        <w:tc>
          <w:tcPr>
            <w:tcW w:w="1787" w:type="dxa"/>
            <w:shd w:val="clear" w:color="auto" w:fill="FABF8F" w:themeFill="accent6" w:themeFillTint="99"/>
            <w:vAlign w:val="center"/>
          </w:tcPr>
          <w:p w:rsidR="003B3E9E" w:rsidRPr="00E529C5" w:rsidRDefault="003B3E9E" w:rsidP="003B3E9E">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14</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Auxiliar Administrativo</w:t>
            </w:r>
          </w:p>
        </w:tc>
        <w:tc>
          <w:tcPr>
            <w:tcW w:w="1665" w:type="dxa"/>
            <w:shd w:val="clear" w:color="auto" w:fill="92D050"/>
            <w:vAlign w:val="center"/>
          </w:tcPr>
          <w:p w:rsidR="003B3E9E" w:rsidRDefault="003B3E9E" w:rsidP="0025221D">
            <w:pPr>
              <w:jc w:val="center"/>
            </w:pPr>
            <w:r w:rsidRPr="00737111">
              <w:rPr>
                <w:rFonts w:eastAsia="Times New Roman" w:cs="Arial"/>
                <w:sz w:val="18"/>
                <w:szCs w:val="18"/>
                <w:lang w:eastAsia="es-BO"/>
              </w:rPr>
              <w:t>Contraparte</w:t>
            </w:r>
            <w:r>
              <w:rPr>
                <w:rFonts w:eastAsia="Times New Roman" w:cs="Arial"/>
                <w:sz w:val="18"/>
                <w:szCs w:val="18"/>
                <w:lang w:eastAsia="es-BO"/>
              </w:rPr>
              <w:t xml:space="preserve"> (Adicional)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31/12/2016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15</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Asistente Técnico de Cierre de Proyecto II</w:t>
            </w:r>
          </w:p>
        </w:tc>
        <w:tc>
          <w:tcPr>
            <w:tcW w:w="1665" w:type="dxa"/>
            <w:shd w:val="clear" w:color="auto" w:fill="92D050"/>
            <w:vAlign w:val="center"/>
          </w:tcPr>
          <w:p w:rsidR="003B3E9E" w:rsidRDefault="003B3E9E" w:rsidP="0025221D">
            <w:pPr>
              <w:jc w:val="center"/>
            </w:pPr>
            <w:r w:rsidRPr="00737111">
              <w:rPr>
                <w:rFonts w:eastAsia="Times New Roman" w:cs="Arial"/>
                <w:sz w:val="18"/>
                <w:szCs w:val="18"/>
                <w:lang w:eastAsia="es-BO"/>
              </w:rPr>
              <w:t>Contraparte</w:t>
            </w:r>
            <w:r>
              <w:rPr>
                <w:rFonts w:eastAsia="Times New Roman" w:cs="Arial"/>
                <w:sz w:val="18"/>
                <w:szCs w:val="18"/>
                <w:lang w:eastAsia="es-BO"/>
              </w:rPr>
              <w:t xml:space="preserve"> (Adicional)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31/10/2016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16</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Secretaria</w:t>
            </w:r>
          </w:p>
        </w:tc>
        <w:tc>
          <w:tcPr>
            <w:tcW w:w="1665" w:type="dxa"/>
            <w:shd w:val="clear" w:color="auto" w:fill="92D050"/>
            <w:vAlign w:val="center"/>
          </w:tcPr>
          <w:p w:rsidR="003B3E9E" w:rsidRDefault="003B3E9E" w:rsidP="0025221D">
            <w:pPr>
              <w:jc w:val="center"/>
              <w:rPr>
                <w:rFonts w:eastAsia="Times New Roman" w:cs="Arial"/>
                <w:sz w:val="18"/>
                <w:szCs w:val="18"/>
                <w:lang w:eastAsia="es-BO"/>
              </w:rPr>
            </w:pPr>
            <w:r w:rsidRPr="00737111">
              <w:rPr>
                <w:rFonts w:eastAsia="Times New Roman" w:cs="Arial"/>
                <w:sz w:val="18"/>
                <w:szCs w:val="18"/>
                <w:lang w:eastAsia="es-BO"/>
              </w:rPr>
              <w:t>Contraparte</w:t>
            </w:r>
          </w:p>
          <w:p w:rsidR="003B3E9E" w:rsidRDefault="003B3E9E" w:rsidP="0025221D">
            <w:pPr>
              <w:jc w:val="center"/>
            </w:pPr>
            <w:r>
              <w:rPr>
                <w:rFonts w:eastAsia="Times New Roman" w:cs="Arial"/>
                <w:sz w:val="18"/>
                <w:szCs w:val="18"/>
                <w:lang w:eastAsia="es-BO"/>
              </w:rPr>
              <w:t>(Adicional)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31/08/2016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17</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Asistente Técnico de Cierre de Proyecto I</w:t>
            </w:r>
          </w:p>
        </w:tc>
        <w:tc>
          <w:tcPr>
            <w:tcW w:w="1665" w:type="dxa"/>
            <w:shd w:val="clear" w:color="auto" w:fill="92D050"/>
            <w:vAlign w:val="center"/>
          </w:tcPr>
          <w:p w:rsidR="003B3E9E" w:rsidRDefault="003B3E9E" w:rsidP="0025221D">
            <w:pPr>
              <w:jc w:val="center"/>
              <w:rPr>
                <w:rFonts w:eastAsia="Times New Roman" w:cs="Arial"/>
                <w:sz w:val="18"/>
                <w:szCs w:val="18"/>
                <w:lang w:eastAsia="es-BO"/>
              </w:rPr>
            </w:pPr>
            <w:r w:rsidRPr="00737111">
              <w:rPr>
                <w:rFonts w:eastAsia="Times New Roman" w:cs="Arial"/>
                <w:sz w:val="18"/>
                <w:szCs w:val="18"/>
                <w:lang w:eastAsia="es-BO"/>
              </w:rPr>
              <w:t>Contraparte</w:t>
            </w:r>
          </w:p>
          <w:p w:rsidR="003B3E9E" w:rsidRDefault="003B3E9E" w:rsidP="0025221D">
            <w:pPr>
              <w:jc w:val="center"/>
            </w:pPr>
            <w:r>
              <w:rPr>
                <w:rFonts w:eastAsia="Times New Roman" w:cs="Arial"/>
                <w:sz w:val="18"/>
                <w:szCs w:val="18"/>
                <w:lang w:eastAsia="es-BO"/>
              </w:rPr>
              <w:t>(Adicional)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31/08/2016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18</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Chofer</w:t>
            </w:r>
          </w:p>
        </w:tc>
        <w:tc>
          <w:tcPr>
            <w:tcW w:w="1665" w:type="dxa"/>
            <w:shd w:val="clear" w:color="auto" w:fill="92D050"/>
            <w:vAlign w:val="center"/>
          </w:tcPr>
          <w:p w:rsidR="003B3E9E" w:rsidRDefault="003B3E9E" w:rsidP="0025221D">
            <w:pPr>
              <w:jc w:val="center"/>
              <w:rPr>
                <w:rFonts w:eastAsia="Times New Roman" w:cs="Arial"/>
                <w:sz w:val="18"/>
                <w:szCs w:val="18"/>
                <w:lang w:eastAsia="es-BO"/>
              </w:rPr>
            </w:pPr>
            <w:r w:rsidRPr="00737111">
              <w:rPr>
                <w:rFonts w:eastAsia="Times New Roman" w:cs="Arial"/>
                <w:sz w:val="18"/>
                <w:szCs w:val="18"/>
                <w:lang w:eastAsia="es-BO"/>
              </w:rPr>
              <w:t>Contraparte</w:t>
            </w:r>
          </w:p>
          <w:p w:rsidR="003B3E9E" w:rsidRDefault="003B3E9E" w:rsidP="0025221D">
            <w:pPr>
              <w:jc w:val="center"/>
            </w:pPr>
            <w:r>
              <w:rPr>
                <w:rFonts w:eastAsia="Times New Roman" w:cs="Arial"/>
                <w:sz w:val="18"/>
                <w:szCs w:val="18"/>
                <w:lang w:eastAsia="es-BO"/>
              </w:rPr>
              <w:t>(Adicional)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31/08/2016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19</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Analista Administrativo</w:t>
            </w:r>
          </w:p>
        </w:tc>
        <w:tc>
          <w:tcPr>
            <w:tcW w:w="1665" w:type="dxa"/>
            <w:shd w:val="clear" w:color="auto" w:fill="92D050"/>
            <w:vAlign w:val="center"/>
          </w:tcPr>
          <w:p w:rsidR="003B3E9E" w:rsidRDefault="003B3E9E" w:rsidP="0025221D">
            <w:pPr>
              <w:jc w:val="center"/>
              <w:rPr>
                <w:rFonts w:eastAsia="Times New Roman" w:cs="Arial"/>
                <w:sz w:val="18"/>
                <w:szCs w:val="18"/>
                <w:lang w:eastAsia="es-BO"/>
              </w:rPr>
            </w:pPr>
            <w:r w:rsidRPr="00737111">
              <w:rPr>
                <w:rFonts w:eastAsia="Times New Roman" w:cs="Arial"/>
                <w:sz w:val="18"/>
                <w:szCs w:val="18"/>
                <w:lang w:eastAsia="es-BO"/>
              </w:rPr>
              <w:t>Contraparte</w:t>
            </w:r>
          </w:p>
          <w:p w:rsidR="003B3E9E" w:rsidRDefault="003B3E9E" w:rsidP="0025221D">
            <w:pPr>
              <w:jc w:val="center"/>
            </w:pPr>
            <w:r>
              <w:rPr>
                <w:rFonts w:eastAsia="Times New Roman" w:cs="Arial"/>
                <w:sz w:val="18"/>
                <w:szCs w:val="18"/>
                <w:lang w:eastAsia="es-BO"/>
              </w:rPr>
              <w:t>(Adicional)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31/07/2016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r w:rsidR="003B3E9E" w:rsidTr="003B3E9E">
        <w:trPr>
          <w:jc w:val="center"/>
        </w:trPr>
        <w:tc>
          <w:tcPr>
            <w:tcW w:w="428" w:type="dxa"/>
            <w:shd w:val="clear" w:color="auto" w:fill="92D050"/>
            <w:vAlign w:val="center"/>
          </w:tcPr>
          <w:p w:rsidR="003B3E9E" w:rsidRDefault="003B3E9E" w:rsidP="004F0694">
            <w:pPr>
              <w:jc w:val="center"/>
              <w:rPr>
                <w:rFonts w:eastAsia="Times New Roman" w:cs="Arial"/>
                <w:sz w:val="18"/>
                <w:szCs w:val="18"/>
                <w:lang w:eastAsia="es-BO"/>
              </w:rPr>
            </w:pPr>
            <w:r>
              <w:rPr>
                <w:rFonts w:eastAsia="Times New Roman" w:cs="Arial"/>
                <w:sz w:val="18"/>
                <w:szCs w:val="18"/>
                <w:lang w:eastAsia="es-BO"/>
              </w:rPr>
              <w:t>20</w:t>
            </w:r>
          </w:p>
        </w:tc>
        <w:tc>
          <w:tcPr>
            <w:tcW w:w="2474" w:type="dxa"/>
            <w:shd w:val="clear" w:color="auto" w:fill="92D050"/>
            <w:vAlign w:val="center"/>
          </w:tcPr>
          <w:p w:rsidR="003B3E9E" w:rsidRPr="00E529C5" w:rsidRDefault="003B3E9E" w:rsidP="0025221D">
            <w:pPr>
              <w:rPr>
                <w:rFonts w:eastAsia="Times New Roman" w:cs="Arial"/>
                <w:sz w:val="18"/>
                <w:szCs w:val="18"/>
                <w:lang w:eastAsia="es-BO"/>
              </w:rPr>
            </w:pPr>
            <w:r>
              <w:rPr>
                <w:rFonts w:eastAsia="Times New Roman" w:cs="Arial"/>
                <w:sz w:val="18"/>
                <w:szCs w:val="18"/>
                <w:lang w:eastAsia="es-BO"/>
              </w:rPr>
              <w:t>Asistente Técnico en Digitalización</w:t>
            </w:r>
          </w:p>
        </w:tc>
        <w:tc>
          <w:tcPr>
            <w:tcW w:w="1665" w:type="dxa"/>
            <w:shd w:val="clear" w:color="auto" w:fill="92D050"/>
            <w:vAlign w:val="center"/>
          </w:tcPr>
          <w:p w:rsidR="003B3E9E" w:rsidRDefault="003B3E9E" w:rsidP="0025221D">
            <w:pPr>
              <w:jc w:val="center"/>
              <w:rPr>
                <w:rFonts w:eastAsia="Times New Roman" w:cs="Arial"/>
                <w:sz w:val="18"/>
                <w:szCs w:val="18"/>
                <w:lang w:eastAsia="es-BO"/>
              </w:rPr>
            </w:pPr>
            <w:r w:rsidRPr="00737111">
              <w:rPr>
                <w:rFonts w:eastAsia="Times New Roman" w:cs="Arial"/>
                <w:sz w:val="18"/>
                <w:szCs w:val="18"/>
                <w:lang w:eastAsia="es-BO"/>
              </w:rPr>
              <w:t>Contraparte</w:t>
            </w:r>
          </w:p>
          <w:p w:rsidR="003B3E9E" w:rsidRDefault="003B3E9E" w:rsidP="0025221D">
            <w:pPr>
              <w:jc w:val="center"/>
            </w:pPr>
            <w:r>
              <w:rPr>
                <w:rFonts w:eastAsia="Times New Roman" w:cs="Arial"/>
                <w:sz w:val="18"/>
                <w:szCs w:val="18"/>
                <w:lang w:eastAsia="es-BO"/>
              </w:rPr>
              <w:t>(Adicional)</w:t>
            </w:r>
          </w:p>
        </w:tc>
        <w:tc>
          <w:tcPr>
            <w:tcW w:w="1062" w:type="dxa"/>
            <w:shd w:val="clear" w:color="auto" w:fill="92D050"/>
            <w:vAlign w:val="center"/>
          </w:tcPr>
          <w:p w:rsidR="003B3E9E" w:rsidRDefault="003B3E9E" w:rsidP="0025221D">
            <w:pPr>
              <w:jc w:val="center"/>
            </w:pPr>
            <w:r w:rsidRPr="00A32D8F">
              <w:rPr>
                <w:rFonts w:eastAsia="Times New Roman" w:cs="Arial"/>
                <w:sz w:val="18"/>
                <w:szCs w:val="18"/>
                <w:lang w:eastAsia="es-BO"/>
              </w:rPr>
              <w:t>Vigente</w:t>
            </w:r>
          </w:p>
        </w:tc>
        <w:tc>
          <w:tcPr>
            <w:tcW w:w="1446" w:type="dxa"/>
            <w:shd w:val="clear" w:color="auto" w:fill="92D050"/>
            <w:vAlign w:val="center"/>
          </w:tcPr>
          <w:p w:rsidR="003B3E9E" w:rsidRPr="00E529C5" w:rsidRDefault="003B3E9E" w:rsidP="0025221D">
            <w:pPr>
              <w:jc w:val="center"/>
              <w:rPr>
                <w:rFonts w:eastAsia="Times New Roman" w:cs="Times New Roman"/>
                <w:sz w:val="18"/>
                <w:szCs w:val="18"/>
                <w:lang w:eastAsia="es-BO"/>
              </w:rPr>
            </w:pPr>
            <w:r>
              <w:rPr>
                <w:rFonts w:eastAsia="Times New Roman" w:cs="Times New Roman"/>
                <w:sz w:val="18"/>
                <w:szCs w:val="18"/>
                <w:lang w:eastAsia="es-BO"/>
              </w:rPr>
              <w:t>31/07/2016</w:t>
            </w:r>
          </w:p>
        </w:tc>
        <w:tc>
          <w:tcPr>
            <w:tcW w:w="1787" w:type="dxa"/>
            <w:shd w:val="clear" w:color="auto" w:fill="92D050"/>
            <w:vAlign w:val="center"/>
          </w:tcPr>
          <w:p w:rsidR="003B3E9E" w:rsidRPr="00E529C5" w:rsidRDefault="003B3E9E" w:rsidP="008F66DA">
            <w:pPr>
              <w:rPr>
                <w:rFonts w:eastAsia="Times New Roman" w:cs="Times New Roman"/>
                <w:sz w:val="18"/>
                <w:szCs w:val="18"/>
                <w:lang w:eastAsia="es-BO"/>
              </w:rPr>
            </w:pPr>
            <w:r>
              <w:rPr>
                <w:rFonts w:eastAsia="Times New Roman" w:cs="Times New Roman"/>
                <w:sz w:val="18"/>
                <w:szCs w:val="18"/>
                <w:lang w:eastAsia="es-BO"/>
              </w:rPr>
              <w:t>En trámite de ampliación hasta el 31/12/16</w:t>
            </w:r>
          </w:p>
        </w:tc>
      </w:tr>
    </w:tbl>
    <w:p w:rsidR="00471DD5" w:rsidRPr="00471DD5" w:rsidRDefault="00471DD5" w:rsidP="00A1670B">
      <w:pPr>
        <w:spacing w:after="0"/>
        <w:jc w:val="both"/>
      </w:pPr>
    </w:p>
    <w:p w:rsidR="00A1670B" w:rsidRPr="009557F9" w:rsidRDefault="00A1670B" w:rsidP="00CF1209">
      <w:pPr>
        <w:pStyle w:val="ListParagraph"/>
        <w:numPr>
          <w:ilvl w:val="0"/>
          <w:numId w:val="21"/>
        </w:numPr>
        <w:spacing w:after="0"/>
        <w:jc w:val="both"/>
        <w:rPr>
          <w:lang w:val="es-CO"/>
        </w:rPr>
      </w:pPr>
      <w:r w:rsidRPr="009557F9">
        <w:rPr>
          <w:lang w:val="es-CO"/>
        </w:rPr>
        <w:t xml:space="preserve">Como las actividades de cierre del contrato de préstamo N° 2440/BL-BO incluyen actividades preparatorias </w:t>
      </w:r>
      <w:r>
        <w:rPr>
          <w:lang w:val="es-CO"/>
        </w:rPr>
        <w:t xml:space="preserve">para </w:t>
      </w:r>
      <w:r w:rsidRPr="009557F9">
        <w:rPr>
          <w:lang w:val="es-CO"/>
        </w:rPr>
        <w:t xml:space="preserve">la nueva operación, </w:t>
      </w:r>
      <w:r w:rsidR="00425DBE">
        <w:rPr>
          <w:lang w:val="es-CO"/>
        </w:rPr>
        <w:t xml:space="preserve">se contratará al personal clave de la UEP hasta que arranque la nueva operación, </w:t>
      </w:r>
      <w:r w:rsidR="00554E2D">
        <w:rPr>
          <w:lang w:val="es-CO"/>
        </w:rPr>
        <w:t>con recursos de cooperación técnica del BID (BO-T1235)</w:t>
      </w:r>
      <w:r w:rsidR="00425DBE">
        <w:rPr>
          <w:lang w:val="es-CO"/>
        </w:rPr>
        <w:t>.</w:t>
      </w:r>
      <w:r w:rsidR="00554E2D">
        <w:rPr>
          <w:lang w:val="es-CO"/>
        </w:rPr>
        <w:t xml:space="preserve"> </w:t>
      </w:r>
    </w:p>
    <w:p w:rsidR="00510E59" w:rsidRDefault="00510E59" w:rsidP="00A1670B">
      <w:pPr>
        <w:spacing w:after="0"/>
        <w:jc w:val="both"/>
        <w:rPr>
          <w:lang w:val="es-CO"/>
        </w:rPr>
      </w:pPr>
    </w:p>
    <w:p w:rsidR="00A1670B" w:rsidRDefault="00A1670B" w:rsidP="00CF1209">
      <w:pPr>
        <w:pStyle w:val="ListParagraph"/>
        <w:numPr>
          <w:ilvl w:val="0"/>
          <w:numId w:val="21"/>
        </w:numPr>
        <w:spacing w:after="0"/>
        <w:jc w:val="both"/>
        <w:rPr>
          <w:lang w:val="es-CO"/>
        </w:rPr>
      </w:pPr>
      <w:r w:rsidRPr="009557F9">
        <w:rPr>
          <w:lang w:val="es-CO"/>
        </w:rPr>
        <w:lastRenderedPageBreak/>
        <w:t>La ejecución de recursos del financiamiento del Banco</w:t>
      </w:r>
      <w:r w:rsidR="00425DBE" w:rsidRPr="00425DBE">
        <w:rPr>
          <w:lang w:val="es-CO"/>
        </w:rPr>
        <w:t xml:space="preserve"> </w:t>
      </w:r>
      <w:r w:rsidR="00425DBE" w:rsidRPr="009557F9">
        <w:rPr>
          <w:lang w:val="es-CO"/>
        </w:rPr>
        <w:t>proyectada al 31 de diciembre de 2016</w:t>
      </w:r>
      <w:r w:rsidRPr="009557F9">
        <w:rPr>
          <w:lang w:val="es-CO"/>
        </w:rPr>
        <w:t>, en consultorías individuales de línea, se muestra a continuación</w:t>
      </w:r>
      <w:r>
        <w:rPr>
          <w:lang w:val="es-CO"/>
        </w:rPr>
        <w:t>:</w:t>
      </w:r>
    </w:p>
    <w:p w:rsidR="000600A7" w:rsidRPr="009557F9" w:rsidRDefault="000600A7" w:rsidP="000600A7">
      <w:pPr>
        <w:pStyle w:val="ListParagraph"/>
        <w:spacing w:after="0"/>
        <w:jc w:val="both"/>
        <w:rPr>
          <w:lang w:val="es-CO"/>
        </w:rPr>
      </w:pPr>
    </w:p>
    <w:p w:rsidR="00A1670B" w:rsidRDefault="000600A7" w:rsidP="003C44C1">
      <w:pPr>
        <w:spacing w:after="0"/>
        <w:jc w:val="both"/>
        <w:rPr>
          <w:lang w:val="es-CO"/>
        </w:rPr>
      </w:pPr>
      <w:r w:rsidRPr="000600A7">
        <w:rPr>
          <w:noProof/>
          <w:lang w:val="es-ES_tradnl" w:eastAsia="es-ES_tradnl"/>
        </w:rPr>
        <w:drawing>
          <wp:inline distT="0" distB="0" distL="0" distR="0" wp14:anchorId="26353CCB" wp14:editId="636A0778">
            <wp:extent cx="5490210" cy="5193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519398"/>
                    </a:xfrm>
                    <a:prstGeom prst="rect">
                      <a:avLst/>
                    </a:prstGeom>
                    <a:noFill/>
                    <a:ln>
                      <a:noFill/>
                    </a:ln>
                  </pic:spPr>
                </pic:pic>
              </a:graphicData>
            </a:graphic>
          </wp:inline>
        </w:drawing>
      </w:r>
    </w:p>
    <w:p w:rsidR="00A1670B" w:rsidRDefault="00A1670B" w:rsidP="003C44C1">
      <w:pPr>
        <w:spacing w:after="0"/>
        <w:jc w:val="both"/>
        <w:rPr>
          <w:lang w:val="es-CO"/>
        </w:rPr>
      </w:pPr>
    </w:p>
    <w:p w:rsidR="000600A7" w:rsidRPr="000600A7" w:rsidRDefault="000600A7" w:rsidP="000600A7">
      <w:pPr>
        <w:spacing w:after="0"/>
        <w:jc w:val="center"/>
        <w:rPr>
          <w:b/>
          <w:lang w:val="es-CO"/>
        </w:rPr>
      </w:pPr>
      <w:r w:rsidRPr="000600A7">
        <w:rPr>
          <w:b/>
          <w:lang w:val="es-CO"/>
        </w:rPr>
        <w:t>Organigrama del Personal Clave de la Unidad Ejecutora del</w:t>
      </w:r>
    </w:p>
    <w:p w:rsidR="000600A7" w:rsidRDefault="000600A7" w:rsidP="000600A7">
      <w:pPr>
        <w:spacing w:after="0"/>
        <w:jc w:val="center"/>
        <w:rPr>
          <w:b/>
          <w:lang w:val="es-CO"/>
        </w:rPr>
      </w:pPr>
      <w:r w:rsidRPr="000600A7">
        <w:rPr>
          <w:b/>
          <w:lang w:val="es-CO"/>
        </w:rPr>
        <w:t>Programa de Drenaje Pluvial</w:t>
      </w:r>
    </w:p>
    <w:p w:rsidR="00D85001" w:rsidRDefault="00D85001" w:rsidP="000600A7">
      <w:pPr>
        <w:spacing w:after="0"/>
        <w:jc w:val="center"/>
        <w:rPr>
          <w:lang w:val="es-CO"/>
        </w:rPr>
      </w:pPr>
    </w:p>
    <w:p w:rsidR="00006F76" w:rsidRDefault="00D85001" w:rsidP="00425DBE">
      <w:pPr>
        <w:spacing w:after="0"/>
        <w:jc w:val="center"/>
        <w:rPr>
          <w:lang w:val="es-CO"/>
        </w:rPr>
      </w:pPr>
      <w:r w:rsidRPr="00D85001">
        <w:rPr>
          <w:noProof/>
          <w:lang w:val="es-ES_tradnl" w:eastAsia="es-ES_tradnl"/>
        </w:rPr>
        <w:drawing>
          <wp:inline distT="0" distB="0" distL="0" distR="0" wp14:anchorId="75AD6A9F" wp14:editId="18E04269">
            <wp:extent cx="5490210" cy="289198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2891984"/>
                    </a:xfrm>
                    <a:prstGeom prst="rect">
                      <a:avLst/>
                    </a:prstGeom>
                    <a:noFill/>
                    <a:ln>
                      <a:noFill/>
                    </a:ln>
                  </pic:spPr>
                </pic:pic>
              </a:graphicData>
            </a:graphic>
          </wp:inline>
        </w:drawing>
      </w:r>
    </w:p>
    <w:p w:rsidR="002E26DB" w:rsidRDefault="002E26DB" w:rsidP="003C44C1">
      <w:pPr>
        <w:spacing w:after="0"/>
        <w:jc w:val="both"/>
        <w:rPr>
          <w:lang w:val="es-CO"/>
        </w:rPr>
      </w:pPr>
    </w:p>
    <w:p w:rsidR="0008440C" w:rsidRPr="008F66DA" w:rsidRDefault="007855FB" w:rsidP="007A20C4">
      <w:pPr>
        <w:rPr>
          <w:rFonts w:cs="Arial"/>
          <w:b/>
          <w:lang w:val="es-ES"/>
        </w:rPr>
      </w:pPr>
      <w:bookmarkStart w:id="37" w:name="_Toc383010605"/>
      <w:r w:rsidRPr="008F66DA">
        <w:rPr>
          <w:rFonts w:cs="Arial"/>
          <w:b/>
          <w:lang w:val="es-ES"/>
        </w:rPr>
        <w:t>6</w:t>
      </w:r>
      <w:r w:rsidR="0008440C" w:rsidRPr="008F66DA">
        <w:rPr>
          <w:rFonts w:cs="Arial"/>
          <w:b/>
          <w:lang w:val="es-ES"/>
        </w:rPr>
        <w:t>.1</w:t>
      </w:r>
      <w:r w:rsidR="00915AF1" w:rsidRPr="008F66DA">
        <w:rPr>
          <w:rFonts w:cs="Arial"/>
          <w:b/>
          <w:lang w:val="es-ES"/>
        </w:rPr>
        <w:t xml:space="preserve">   </w:t>
      </w:r>
      <w:r w:rsidR="0008440C" w:rsidRPr="008F66DA">
        <w:rPr>
          <w:rFonts w:cs="Arial"/>
          <w:b/>
          <w:lang w:val="es-ES"/>
        </w:rPr>
        <w:t>Coordinador General</w:t>
      </w:r>
      <w:bookmarkEnd w:id="37"/>
    </w:p>
    <w:p w:rsidR="0008440C" w:rsidRPr="0008440C" w:rsidRDefault="0008440C" w:rsidP="0008440C">
      <w:pPr>
        <w:spacing w:before="120" w:after="120"/>
        <w:jc w:val="both"/>
        <w:rPr>
          <w:rFonts w:cs="Arial"/>
          <w:lang w:val="es-ES"/>
        </w:rPr>
      </w:pPr>
      <w:r w:rsidRPr="0008440C">
        <w:rPr>
          <w:rFonts w:cs="Arial"/>
          <w:lang w:val="es-ES"/>
        </w:rPr>
        <w:t>El Coordinador tendrá la responsabilidad técnica, administrativa y financiera de la ejecución del Programa. Son funciones y responsabilidades del Coordinador, las siguientes: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Tener a su cargo la Coordinación general del Programa, siendo el máximo nivel ejecutivo de la UEP y quien representa al Programa oficialmente ante otras entidades públicas y privadas relacionadas con el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Efectuar un seguimiento y monitoreo de la ejecución del programa y la actualización permanente de la información; misma que permitirá tomar decisiones y realizar las correcciones oportunas y pertinentes para la buena ejecución del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Dirigir, coadyuvar y ejecutar los diferentes componentes del Programa, de manera que se alcancen los objetivos definidos.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Lograr el cumplimiento de los objetivos del PDP de manera eficiente en tiempo y uso de los recursos.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lastRenderedPageBreak/>
        <w:t>Lograr una óptima coordinación y participación ante los organismos financiadores y al interior del GAMLP con las diferentes unidades organizacionales relacionadas al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Cumplir y hacer cumplir las disposiciones del Contrato de Préstamo, Convenio Subsidiario, ROP y demás disposiciones aplicables.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Ser Responsable de los procesos de contratación del Programa, por d</w:t>
      </w:r>
      <w:r w:rsidR="007855FB">
        <w:rPr>
          <w:rFonts w:cs="Arial"/>
          <w:lang w:val="es-ES"/>
        </w:rPr>
        <w:t>elegación del Alcalde</w:t>
      </w:r>
      <w:r w:rsidRPr="0008440C">
        <w:rPr>
          <w:rFonts w:cs="Arial"/>
          <w:lang w:val="es-ES"/>
        </w:rPr>
        <w:t>.</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Elevar a consideración el presupuesto, reformulados, plan operativo anual y plan de adquisiciones del Programa, para su incorporación en el POA y presupuesto del GAMLP.</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Supervisar y ejecutar el cumplimiento del POA, presupuesto del Programa conforme a lo programado.</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 xml:space="preserve">Evaluar al personal del Programa conforme a los requerimientos y funciones de forma anual en función a los parámetros del GAMLP y del Financiador. </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Designar y retirar al personal de la UEP, que no cumpla satisfactoriamente con las tareas asignadas.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Gestionar la apertura o cierre de cuentas bancarias, de acuerdo a los convenios con el BID.</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Supervisar y controlar la administración de los recursos financieros del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Evaluar la ejecución física y financiera del Programa y adoptar las medidas correctivas necesarias, para asegurar la normal ejecución del mismo.</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 xml:space="preserve">Aprobar los términos de referencia para la contratación de los consultores o personal eventual que desempeñen actividades para el cumplimiento de los objetivos del Programa. </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 xml:space="preserve">Aprobar los términos de referencia para la contratación de consultorías, elaboradas por las unidades municipales involucradas. </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 xml:space="preserve">Autorizar el inicio de los procesos de contratación de bienes, obras y servicios y la selección y contratación de servicios de consultoría, según corresponda, previa no objeción del BID de los Términos de Referencia y/o Especificaciones Técnicas conforme establezca los DDL de la norma BID y GAMLP cuando corresponda. </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Autorizar órdenes de cambio y contratos modificatorios por monto y plazo dentro los procesos de contratación y/o ejecución de obras, bienes o servicios de consultoría.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Adjudicar las contrataciones del PDP, previa no objeción del BID cuando corresponda.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Aprobar los pagos en forma conjunta con el Especialista Administrativo Financiero en el SIGMA Municipal y los demás sistemas usados por el GAMLP para la gestión de pagos.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Supervisar y aprobar los informes técnicos y financieros que se presenten al BID, así como la información relativa al control operacional y financiero del Programa, incluyendo las solicitudes de desembolso y sus respectivas justificaciones.</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lastRenderedPageBreak/>
        <w:t>Implementar las recomendaciones de control interno, de las inspecciones del BID, de la evaluación intermedia y final y de las auditorias anuales, para asegurar la efectiva ejecución del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Aprobar y presentar los informes de ejecución presupuestaria, reportes financieros, informes de progreso y estados financieros al BID, CGE, VIPFE y GAMLP.</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Presentar los informes regulares o especiales que se elaboren sobre el avance del Programa.</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Suscribir los contratos y compromisos emergentes de la ejecución del Programa dando cumplimiento al ROP.</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 xml:space="preserve">Aprobar o rechazar los informes elevados por los consultores de la UEP. </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Remitir al BID los términos de referencia y especificaciones técnicas para su aprobación previa al inicio del proceso de contratación.</w:t>
      </w:r>
    </w:p>
    <w:p w:rsidR="0008440C" w:rsidRPr="0008440C" w:rsidRDefault="0008440C" w:rsidP="00CF1209">
      <w:pPr>
        <w:pStyle w:val="ListParagraph"/>
        <w:numPr>
          <w:ilvl w:val="1"/>
          <w:numId w:val="14"/>
        </w:numPr>
        <w:spacing w:after="0"/>
        <w:jc w:val="both"/>
        <w:rPr>
          <w:rFonts w:cs="Arial"/>
          <w:lang w:val="es-ES"/>
        </w:rPr>
      </w:pPr>
      <w:r w:rsidRPr="0008440C">
        <w:rPr>
          <w:rFonts w:cs="Arial"/>
          <w:lang w:val="es-ES"/>
        </w:rPr>
        <w:t>Remitir a la UPC del GAMLP las carpetas de los procesos de contratación para su remisión al Concejo Municipal y a la CGE.</w:t>
      </w:r>
    </w:p>
    <w:p w:rsidR="0008440C" w:rsidRDefault="0008440C" w:rsidP="00CF1209">
      <w:pPr>
        <w:pStyle w:val="ListParagraph"/>
        <w:numPr>
          <w:ilvl w:val="1"/>
          <w:numId w:val="14"/>
        </w:numPr>
        <w:tabs>
          <w:tab w:val="clear" w:pos="1069"/>
        </w:tabs>
        <w:spacing w:after="0"/>
        <w:jc w:val="both"/>
        <w:rPr>
          <w:rFonts w:cs="Arial"/>
          <w:lang w:val="es-ES"/>
        </w:rPr>
      </w:pPr>
      <w:r w:rsidRPr="0008440C">
        <w:rPr>
          <w:rFonts w:cs="Arial"/>
          <w:lang w:val="es-ES"/>
        </w:rPr>
        <w:t xml:space="preserve">Efectuar actividades inherentes al cargo por instrucción del Alcalde Municipal - Secretario </w:t>
      </w:r>
      <w:r w:rsidR="007855FB">
        <w:rPr>
          <w:rFonts w:cs="Arial"/>
          <w:lang w:val="es-ES"/>
        </w:rPr>
        <w:t>Municipal de Gestión Integral de Riesgos</w:t>
      </w:r>
      <w:r w:rsidRPr="0008440C">
        <w:rPr>
          <w:rFonts w:cs="Arial"/>
          <w:lang w:val="es-ES"/>
        </w:rPr>
        <w:t xml:space="preserve"> que se requieran para la mejor ejecución del Programa.</w:t>
      </w:r>
    </w:p>
    <w:p w:rsidR="00915AF1" w:rsidRPr="0008440C" w:rsidRDefault="00915AF1" w:rsidP="00915AF1">
      <w:pPr>
        <w:pStyle w:val="ListParagraph"/>
        <w:spacing w:after="0"/>
        <w:ind w:left="1069"/>
        <w:jc w:val="both"/>
        <w:rPr>
          <w:rFonts w:cs="Arial"/>
          <w:lang w:val="es-ES"/>
        </w:rPr>
      </w:pPr>
    </w:p>
    <w:p w:rsidR="0008440C" w:rsidRPr="008F66DA" w:rsidRDefault="007855FB" w:rsidP="007A20C4">
      <w:pPr>
        <w:rPr>
          <w:rFonts w:cs="Arial"/>
          <w:b/>
          <w:lang w:val="es-ES"/>
        </w:rPr>
      </w:pPr>
      <w:bookmarkStart w:id="38" w:name="_Toc383010606"/>
      <w:r w:rsidRPr="008F66DA">
        <w:rPr>
          <w:rFonts w:cs="Arial"/>
          <w:b/>
          <w:lang w:val="es-ES"/>
        </w:rPr>
        <w:t>6.</w:t>
      </w:r>
      <w:r w:rsidR="0008440C" w:rsidRPr="008F66DA">
        <w:rPr>
          <w:rFonts w:cs="Arial"/>
          <w:b/>
          <w:lang w:val="es-ES"/>
        </w:rPr>
        <w:t>2</w:t>
      </w:r>
      <w:r w:rsidR="00915AF1" w:rsidRPr="008F66DA">
        <w:rPr>
          <w:rFonts w:cs="Arial"/>
          <w:b/>
          <w:lang w:val="es-ES"/>
        </w:rPr>
        <w:t xml:space="preserve">   </w:t>
      </w:r>
      <w:r w:rsidR="0008440C" w:rsidRPr="008F66DA">
        <w:rPr>
          <w:rFonts w:cs="Arial"/>
          <w:b/>
          <w:lang w:val="es-ES"/>
        </w:rPr>
        <w:t>Asesor legal</w:t>
      </w:r>
      <w:bookmarkEnd w:id="38"/>
      <w:r w:rsidR="0008440C" w:rsidRPr="008F66DA">
        <w:rPr>
          <w:rFonts w:cs="Arial"/>
          <w:b/>
          <w:lang w:val="es-ES"/>
        </w:rPr>
        <w:t xml:space="preserve"> </w:t>
      </w:r>
    </w:p>
    <w:p w:rsidR="0008440C" w:rsidRPr="0008440C" w:rsidRDefault="0008440C" w:rsidP="0008440C">
      <w:pPr>
        <w:spacing w:before="120" w:after="120"/>
        <w:jc w:val="both"/>
        <w:rPr>
          <w:rFonts w:cs="Arial"/>
          <w:lang w:val="es-ES"/>
        </w:rPr>
      </w:pPr>
      <w:r w:rsidRPr="0008440C">
        <w:rPr>
          <w:rFonts w:cs="Arial"/>
          <w:lang w:val="es-ES"/>
        </w:rPr>
        <w:t>Sin ser limitativas, las tareas y funciones más importantes que debe cumplir el Asesor Legal, son las siguientes:</w:t>
      </w:r>
    </w:p>
    <w:p w:rsidR="0008440C" w:rsidRPr="0008440C" w:rsidRDefault="0008440C" w:rsidP="00CF1209">
      <w:pPr>
        <w:pStyle w:val="ListParagraph"/>
        <w:numPr>
          <w:ilvl w:val="0"/>
          <w:numId w:val="10"/>
        </w:numPr>
        <w:spacing w:after="0"/>
        <w:jc w:val="both"/>
        <w:rPr>
          <w:rFonts w:cs="Arial"/>
          <w:lang w:val="es-BO"/>
        </w:rPr>
      </w:pPr>
      <w:r w:rsidRPr="0008440C">
        <w:rPr>
          <w:rFonts w:cs="Arial"/>
          <w:lang w:val="es-BO"/>
        </w:rPr>
        <w:t>Verificar la legalidad de todas las disposiciones y actos administrativos emitidos por el Programa.</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Efectuar y coordinar la prestación de asistencia jurídica y asesoramiento legal a todas las reparticiones del Programa.</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Revisar y analizar la documentación legal del Programa, con el objetivo de identificar y prevenir posibles conflictos.</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Asesorar y apoyar en toda actividad solicitada por el Coordinador y los Especialistas del Programa en asuntos legales.</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Elaborar Contratos de obras, bienes, consultorías y servicios, Contratos Modificatorios, Actas de Acuerdo, Resoluciones Administrativas y otros instrumentos legales enmarcados en la normativa vigente.</w:t>
      </w:r>
    </w:p>
    <w:p w:rsidR="0008440C" w:rsidRPr="0008440C" w:rsidRDefault="007855FB" w:rsidP="00CF1209">
      <w:pPr>
        <w:numPr>
          <w:ilvl w:val="0"/>
          <w:numId w:val="10"/>
        </w:numPr>
        <w:spacing w:after="0"/>
        <w:contextualSpacing/>
        <w:jc w:val="both"/>
        <w:rPr>
          <w:rFonts w:cs="Arial"/>
          <w:lang w:val="es-BO"/>
        </w:rPr>
      </w:pPr>
      <w:r>
        <w:rPr>
          <w:rFonts w:cs="Arial"/>
          <w:lang w:val="es-BO"/>
        </w:rPr>
        <w:t>Elaborar los proyectos de contrato.</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Atender y asesorar aspectos legales en las diferentes etapas del proceso de contratación, de calificación de propuestas y en la revisión de documentos legales.</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 xml:space="preserve">Preparar informes legales a solicitud de la Comisión de Calificación y/o el Coordinador del Programa cuando se requiera, para dar respuesta a los oferentes o terceros. </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Revisar la pertinencia y legalidad de la documentación original y/o legalizada presentada por los proponentes adjudicados para la suscripción de los Contratos.</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lastRenderedPageBreak/>
        <w:t>Atender y asesorar en procedimientos, plazos y resolución de recursos administrativos de impugnación.</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Asesorar oportunamente en la prevención y/o solución de posibles conflictos legales que se puedan suscitar en las licitaciones u otros procesos que realice el Programa.</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 xml:space="preserve">Reportar los contratos suscritos a la Contraloría General del Estado. </w:t>
      </w:r>
    </w:p>
    <w:p w:rsidR="0008440C" w:rsidRPr="0008440C" w:rsidRDefault="0008440C" w:rsidP="00CF1209">
      <w:pPr>
        <w:numPr>
          <w:ilvl w:val="0"/>
          <w:numId w:val="10"/>
        </w:numPr>
        <w:spacing w:after="0"/>
        <w:contextualSpacing/>
        <w:jc w:val="both"/>
        <w:rPr>
          <w:rFonts w:cs="Arial"/>
          <w:lang w:val="es-BO"/>
        </w:rPr>
      </w:pPr>
      <w:r w:rsidRPr="0008440C">
        <w:rPr>
          <w:rFonts w:cs="Arial"/>
          <w:lang w:val="es-BO"/>
        </w:rPr>
        <w:t>Efectuar actividades inherentes al cargo por instrucción del Coordinador del Programa que se requieran para la mejor ejecución del Programa.</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Numerar los contratos suscritos del Programa en el SIM Contrataciones.</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Remitir las órdenes de cambio y contratos modificatorios suscritos a la DLC, previa verificación de aspectos legales para su envío al Concejo y/o la CGE.</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Elaborar en coordinación del área que corresponda las respuestas de petición de informe del Ejecutivo o del Concejo Municipal.</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Asesoramiento legal en general para propósitos del Programa.</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Apoyar en el Cierre Legal de Proyectos, en los casos requeridos.</w:t>
      </w:r>
    </w:p>
    <w:p w:rsidR="0008440C" w:rsidRPr="0008440C" w:rsidRDefault="0008440C" w:rsidP="00CF1209">
      <w:pPr>
        <w:pStyle w:val="NoSpacing"/>
        <w:numPr>
          <w:ilvl w:val="0"/>
          <w:numId w:val="10"/>
        </w:numPr>
        <w:spacing w:line="276" w:lineRule="auto"/>
        <w:jc w:val="both"/>
        <w:rPr>
          <w:rFonts w:asciiTheme="minorHAnsi" w:hAnsiTheme="minorHAnsi" w:cs="Arial"/>
        </w:rPr>
      </w:pPr>
      <w:r w:rsidRPr="0008440C">
        <w:rPr>
          <w:rFonts w:asciiTheme="minorHAnsi" w:hAnsiTheme="minorHAnsi" w:cs="Arial"/>
        </w:rPr>
        <w:t xml:space="preserve">Otras por encargo de la Coordinación del Programa. </w:t>
      </w:r>
    </w:p>
    <w:p w:rsidR="007855FB" w:rsidRDefault="007855FB" w:rsidP="0008440C">
      <w:pPr>
        <w:pStyle w:val="Heading3"/>
        <w:numPr>
          <w:ilvl w:val="0"/>
          <w:numId w:val="0"/>
        </w:numPr>
        <w:spacing w:line="276" w:lineRule="auto"/>
        <w:rPr>
          <w:rFonts w:asciiTheme="minorHAnsi" w:hAnsiTheme="minorHAnsi" w:cs="Arial"/>
          <w:sz w:val="22"/>
          <w:szCs w:val="22"/>
          <w:lang w:val="es-ES"/>
        </w:rPr>
      </w:pPr>
      <w:bookmarkStart w:id="39" w:name="_Toc383010607"/>
    </w:p>
    <w:p w:rsidR="0008440C" w:rsidRPr="008F66DA" w:rsidRDefault="007855FB" w:rsidP="007A20C4">
      <w:pPr>
        <w:rPr>
          <w:rFonts w:cs="Arial"/>
          <w:b/>
          <w:lang w:val="es-ES"/>
        </w:rPr>
      </w:pPr>
      <w:r w:rsidRPr="008F66DA">
        <w:rPr>
          <w:rFonts w:cs="Arial"/>
          <w:b/>
          <w:lang w:val="es-ES"/>
        </w:rPr>
        <w:t>6</w:t>
      </w:r>
      <w:r w:rsidR="0008440C" w:rsidRPr="008F66DA">
        <w:rPr>
          <w:rFonts w:cs="Arial"/>
          <w:b/>
          <w:lang w:val="es-ES"/>
        </w:rPr>
        <w:t>.3</w:t>
      </w:r>
      <w:r w:rsidR="00915AF1" w:rsidRPr="008F66DA">
        <w:rPr>
          <w:rFonts w:cs="Arial"/>
          <w:b/>
          <w:lang w:val="es-ES"/>
        </w:rPr>
        <w:t xml:space="preserve">   </w:t>
      </w:r>
      <w:r w:rsidR="0008440C" w:rsidRPr="008F66DA">
        <w:rPr>
          <w:rFonts w:cs="Arial"/>
          <w:b/>
          <w:lang w:val="es-ES"/>
        </w:rPr>
        <w:t>Especialista en Planificación, Seguimiento y Control</w:t>
      </w:r>
      <w:bookmarkEnd w:id="39"/>
      <w:r w:rsidR="0008440C" w:rsidRPr="008F66DA">
        <w:rPr>
          <w:rFonts w:cs="Arial"/>
          <w:b/>
          <w:lang w:val="es-ES"/>
        </w:rPr>
        <w:t xml:space="preserve"> </w:t>
      </w:r>
    </w:p>
    <w:p w:rsidR="0008440C" w:rsidRPr="0008440C" w:rsidRDefault="0008440C" w:rsidP="00915AF1">
      <w:pPr>
        <w:spacing w:before="120" w:after="120"/>
        <w:jc w:val="both"/>
        <w:rPr>
          <w:rFonts w:cs="Arial"/>
          <w:lang w:val="es-ES"/>
        </w:rPr>
      </w:pPr>
      <w:r w:rsidRPr="0008440C">
        <w:rPr>
          <w:rFonts w:cs="Arial"/>
          <w:lang w:val="es-ES"/>
        </w:rPr>
        <w:t>Sin ser limitativas, las tareas y funciones más importantes que debe cumplir el consultor son las siguientes:</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 xml:space="preserve">Elaborar y mantener actualizadas las herramientas de planificación, seguimiento y control del Programa. </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Elaborar y mantener actualizado el PEP y los POAS verificando su correspondencia con la programación financiera y el PA.</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Velar por el cumplimiento de las cláusulas contractuales del Contrato de Préstamo N</w:t>
      </w:r>
      <w:proofErr w:type="gramStart"/>
      <w:r w:rsidRPr="0008440C">
        <w:rPr>
          <w:rFonts w:asciiTheme="minorHAnsi" w:hAnsiTheme="minorHAnsi" w:cs="Arial"/>
        </w:rPr>
        <w:t xml:space="preserve">º </w:t>
      </w:r>
      <w:r w:rsidR="00992535">
        <w:rPr>
          <w:rFonts w:asciiTheme="minorHAnsi" w:hAnsiTheme="minorHAnsi" w:cs="Arial"/>
        </w:rPr>
        <w:t>…</w:t>
      </w:r>
      <w:proofErr w:type="gramEnd"/>
      <w:r w:rsidR="00992535">
        <w:rPr>
          <w:rFonts w:asciiTheme="minorHAnsi" w:hAnsiTheme="minorHAnsi" w:cs="Arial"/>
        </w:rPr>
        <w:t>.</w:t>
      </w:r>
      <w:r w:rsidRPr="0008440C">
        <w:rPr>
          <w:rFonts w:asciiTheme="minorHAnsi" w:hAnsiTheme="minorHAnsi" w:cs="Arial"/>
        </w:rPr>
        <w:t>/BL-BO y los plazos establecidos en el ROP.</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Realizar el seguimiento de los indicadores y metas, establecidos para el Programa con los insumos e información proporcionada por los Especialistas de la UEP.</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Consolidar y articular la elaboración de informes a ser presentados por la UEP ante las autoridades superiores y el BID.</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Identificar posibles desvíos y sus causas en la ejecución del Programa y recomendar la implementación de mecanismos y/o acciones de ajuste con la finalidad de cumplir los objetivos del Programa y de sus componentes.</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 xml:space="preserve">Recomendar la adopción e implementación de medidas de control interno que aseguren la correcta ejecución del Programa como resultado del seguimiento y control. </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Preparar, actualizar y realizar el seguimiento al PMR.</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Realizar el control y seguimiento técnico y financiero del Programa, de manera que su ejecución se ajuste a los presupuestos aprobados y comprometidos ante el BID.</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Registrar en el SIM las actualizaciones del avance físico financiero, los informes cuatrimestrales y coordinar la elaboración de las fichas perfiles de los proyectos a ser ejecutados.</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lastRenderedPageBreak/>
        <w:t>Revisar, controlar y elaborar reportes de ejecución con la información registrada en el SIGMA y el SIAP.</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Apoyar en el seguimiento y ejecución de las consultorías contratadas según lo planificado.</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 xml:space="preserve">Preparar informes periódicos para el BID y el GAMLP así como los extraordinarios que fuesen requeridos para el seguimiento de la ejecución del Programa respecto al cumplimiento de los objetivos y actividades programadas. </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Elaborar informes y/o reportes de ejecución física y financiera con la información proporcionada por el Especialista Administrativo Financiero y el Especialista Técnico Ambiental de la UEP.</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 xml:space="preserve">Supervisar el trabajo de evaluación a mitad y fin del proyecto. </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Preparar informes semestrales en coordinación con el Especialista Administrativo Financiero de la UEP, para el BID y cuatrimestrales para el GAMLP y extraordinarios para el seguimiento de la ejecución del Programa respecto al cumplimiento de los objetivos y actividades programadas.</w:t>
      </w:r>
    </w:p>
    <w:p w:rsidR="0008440C" w:rsidRP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 xml:space="preserve">Elaborar cronogramas en coordinación con el Especialista en Adquisiciones para la ejecución de los Proyectos conforme a plazos y condiciones establecidos en los DDL y SP según corresponda y otros documentos que forman parte de los procesos de contratación. </w:t>
      </w:r>
    </w:p>
    <w:p w:rsidR="0008440C" w:rsidRDefault="0008440C" w:rsidP="00CF1209">
      <w:pPr>
        <w:pStyle w:val="NoSpacing"/>
        <w:numPr>
          <w:ilvl w:val="0"/>
          <w:numId w:val="16"/>
        </w:numPr>
        <w:spacing w:line="276" w:lineRule="auto"/>
        <w:ind w:left="1134" w:hanging="425"/>
        <w:jc w:val="both"/>
        <w:rPr>
          <w:rFonts w:asciiTheme="minorHAnsi" w:hAnsiTheme="minorHAnsi" w:cs="Arial"/>
        </w:rPr>
      </w:pPr>
      <w:r w:rsidRPr="0008440C">
        <w:rPr>
          <w:rFonts w:asciiTheme="minorHAnsi" w:hAnsiTheme="minorHAnsi" w:cs="Arial"/>
        </w:rPr>
        <w:t>Efectuar actividades inherentes al cargo por instrucción del Coordinador del Programa.</w:t>
      </w:r>
    </w:p>
    <w:p w:rsidR="00915AF1" w:rsidRPr="0008440C" w:rsidRDefault="00915AF1" w:rsidP="00915AF1">
      <w:pPr>
        <w:pStyle w:val="NoSpacing"/>
        <w:spacing w:line="276" w:lineRule="auto"/>
        <w:ind w:left="1134"/>
        <w:jc w:val="both"/>
        <w:rPr>
          <w:rFonts w:asciiTheme="minorHAnsi" w:hAnsiTheme="minorHAnsi" w:cs="Arial"/>
        </w:rPr>
      </w:pPr>
    </w:p>
    <w:p w:rsidR="0008440C" w:rsidRPr="008F66DA" w:rsidRDefault="00992535" w:rsidP="007A20C4">
      <w:pPr>
        <w:rPr>
          <w:rFonts w:cs="Arial"/>
          <w:b/>
          <w:lang w:val="es-ES"/>
        </w:rPr>
      </w:pPr>
      <w:bookmarkStart w:id="40" w:name="_Toc383010608"/>
      <w:r w:rsidRPr="008F66DA">
        <w:rPr>
          <w:rFonts w:cs="Arial"/>
          <w:b/>
          <w:lang w:val="es-ES"/>
        </w:rPr>
        <w:t>6.</w:t>
      </w:r>
      <w:r w:rsidR="0008440C" w:rsidRPr="008F66DA">
        <w:rPr>
          <w:rFonts w:cs="Arial"/>
          <w:b/>
          <w:lang w:val="es-ES"/>
        </w:rPr>
        <w:t>4</w:t>
      </w:r>
      <w:r w:rsidR="00915AF1" w:rsidRPr="008F66DA">
        <w:rPr>
          <w:rFonts w:cs="Arial"/>
          <w:b/>
          <w:lang w:val="es-ES"/>
        </w:rPr>
        <w:t xml:space="preserve">   </w:t>
      </w:r>
      <w:r w:rsidR="0008440C" w:rsidRPr="008F66DA">
        <w:rPr>
          <w:rFonts w:cs="Arial"/>
          <w:b/>
          <w:lang w:val="es-ES"/>
        </w:rPr>
        <w:t>Especialista Técnico Ambiental (ETA)</w:t>
      </w:r>
      <w:bookmarkEnd w:id="40"/>
    </w:p>
    <w:p w:rsidR="0008440C" w:rsidRPr="0008440C" w:rsidRDefault="0008440C" w:rsidP="00915AF1">
      <w:pPr>
        <w:spacing w:before="120" w:after="120"/>
        <w:jc w:val="both"/>
        <w:rPr>
          <w:rFonts w:cs="Arial"/>
          <w:lang w:val="es-ES"/>
        </w:rPr>
      </w:pPr>
      <w:r w:rsidRPr="0008440C">
        <w:rPr>
          <w:rFonts w:cs="Arial"/>
          <w:lang w:val="es-ES"/>
        </w:rPr>
        <w:t>Sin ser limitativas, las tareas y funciones más importantes que debe cumplir el consultor son las siguientes: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Coordinar, apoyar en la elaboración del POA, Presupuesto, de obras y estudios.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Coordinar con los técnicos sub alternos, actividades y recomendaciones que permitan el cumplimiento de los objetivos y resultados.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Supervisar y coordinar la ejecución del POA, en lo referente a los aspectos técnicos y ambientales.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Elaborar los informes sobre el avance físico de la ejecución de los componentes y los que sean solicitados por la UEP y el BID.</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 xml:space="preserve">Participar en el proceso de seguimiento y evaluación continua y de evaluación posterior (ex post) del Programa según los parámetros acordados con el BID. </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Revisar y someter a la aprobación del Coordinador los términos de referencia para la contratación de firmas consultoras, consultores individuales y actividades que se requieran con relación a aclaraciones, enmiendas y negociaciones técnico – financieras con proponentes.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Revisar a detalle planos, especificaciones técnicas, ambientales y administrativas de los proyectos a ejecutarse y realizar diseños adicionales.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lastRenderedPageBreak/>
        <w:t>Participar en las comisiones calificadoras de los procesos de contratación de obras y consultorías.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Supervisar las tareas de fiscalización de contratos para el cumplimiento de los términos contractuales por las empresas contratadas.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Mantener permanentemente informado al Coordinador, de todos los aspectos relacionados con el avance de las obras y cumplimiento de contrato.</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Coordinar con los técnicos del área, reuniones de planificación y evaluación de las actividades.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Controlar la labor de los fiscales en la ejecución de las obras y que sean ejecutadas de acuerdo a lo estipulado en el contrato, cronograma y presupuestos.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Realizar inspección y control técnico y ambiental del avance de las obras.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Verificar las planillas de pago y revisar los informes presentados por los fiscales, supervisores y empresas.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Proporcionar informes de seguimiento de acuerdo a la ruta crítica de las obras.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Supervisar el trabajo del analista técnico, fiscal ambiental y el fiscal técnico.</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Informar de forma periódica al Coordinador acerca del desempeño del analista técnico, fiscal ambiental y el fiscal técnico.</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Dar asistencia técnica en las aéreas relativas a su disciplina, en los proyectos y acciones del Programa a requerimiento de la coordinación.</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Revisar los DDL para las obras, en coordinación con los demás especialistas.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Asistir a los actos de entrega provisional y definitiva de las obras y firmar sus correspondientes actas.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Supervisar el trabajo del fiscal ambiental en el cumplimiento de los procesos de obtención de licencia ambiental y seguimiento al cumplimiento del PPM, PASA o cualquier otro instrumento necesario para la obtención del licenciamiento ambiental a nivel nacional, PGASO, AAS, y PGAS de acuerdo a la legislación nacional y a las políticas de salvaguardas del BID.</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Llenar los aspectos técnicos de las fichas perfil y los formularios SISIN.</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Conforme a la información de los fiscales, realizar informes sobre incumplimiento de contratos, retrasos en obra que ameriten sanciones, multas y otros.</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Ser responsable de la organización y custodia del archivo de la documentación técnico ambiental del Programa.</w:t>
      </w:r>
    </w:p>
    <w:p w:rsidR="0008440C" w:rsidRP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 xml:space="preserve">Coordinar con el Especialista en Planificación, Seguimiento y Control del Programa para el traspaso de la documentación a su cargo al archivo de la UEP.  </w:t>
      </w:r>
    </w:p>
    <w:p w:rsidR="0008440C" w:rsidRDefault="0008440C" w:rsidP="00CF1209">
      <w:pPr>
        <w:pStyle w:val="ListParagraph"/>
        <w:numPr>
          <w:ilvl w:val="7"/>
          <w:numId w:val="14"/>
        </w:numPr>
        <w:tabs>
          <w:tab w:val="clear" w:pos="6300"/>
          <w:tab w:val="num" w:pos="1134"/>
        </w:tabs>
        <w:spacing w:after="0"/>
        <w:ind w:left="1134" w:hanging="425"/>
        <w:contextualSpacing w:val="0"/>
        <w:jc w:val="both"/>
        <w:rPr>
          <w:rFonts w:cs="Arial"/>
          <w:lang w:val="es-ES"/>
        </w:rPr>
      </w:pPr>
      <w:r w:rsidRPr="0008440C">
        <w:rPr>
          <w:rFonts w:cs="Arial"/>
          <w:lang w:val="es-ES"/>
        </w:rPr>
        <w:t>Efectuar actividades inherentes al cargo por instrucción del Coordinador del Programa u otras que se requieran para la mejor ejecución del Programa.</w:t>
      </w:r>
    </w:p>
    <w:p w:rsidR="00915AF1" w:rsidRPr="0008440C" w:rsidRDefault="00915AF1" w:rsidP="00915AF1">
      <w:pPr>
        <w:pStyle w:val="ListParagraph"/>
        <w:spacing w:after="0"/>
        <w:ind w:left="1134"/>
        <w:contextualSpacing w:val="0"/>
        <w:jc w:val="both"/>
        <w:rPr>
          <w:rFonts w:cs="Arial"/>
          <w:lang w:val="es-ES"/>
        </w:rPr>
      </w:pPr>
    </w:p>
    <w:p w:rsidR="0008440C" w:rsidRPr="008F66DA" w:rsidRDefault="00992535" w:rsidP="007A20C4">
      <w:pPr>
        <w:rPr>
          <w:rFonts w:cs="Arial"/>
          <w:b/>
          <w:lang w:val="es-ES"/>
        </w:rPr>
      </w:pPr>
      <w:bookmarkStart w:id="41" w:name="_Toc383010609"/>
      <w:r w:rsidRPr="008F66DA">
        <w:rPr>
          <w:rFonts w:cs="Arial"/>
          <w:b/>
          <w:lang w:val="es-ES"/>
        </w:rPr>
        <w:t>6.</w:t>
      </w:r>
      <w:r w:rsidR="00915AF1" w:rsidRPr="008F66DA">
        <w:rPr>
          <w:rFonts w:cs="Arial"/>
          <w:b/>
          <w:lang w:val="es-ES"/>
        </w:rPr>
        <w:t xml:space="preserve">5   </w:t>
      </w:r>
      <w:r w:rsidR="0008440C" w:rsidRPr="008F66DA">
        <w:rPr>
          <w:rFonts w:cs="Arial"/>
          <w:b/>
          <w:lang w:val="es-ES"/>
        </w:rPr>
        <w:t>Analista Técnico</w:t>
      </w:r>
      <w:bookmarkEnd w:id="41"/>
      <w:r w:rsidR="0008440C" w:rsidRPr="008F66DA">
        <w:rPr>
          <w:rFonts w:cs="Arial"/>
          <w:b/>
          <w:lang w:val="es-ES"/>
        </w:rPr>
        <w:t xml:space="preserve"> </w:t>
      </w:r>
    </w:p>
    <w:p w:rsidR="0008440C" w:rsidRPr="0008440C" w:rsidRDefault="0008440C" w:rsidP="00915AF1">
      <w:pPr>
        <w:spacing w:before="120" w:after="120"/>
        <w:jc w:val="both"/>
        <w:rPr>
          <w:rFonts w:cs="Arial"/>
          <w:lang w:val="es-ES"/>
        </w:rPr>
      </w:pPr>
      <w:r w:rsidRPr="0008440C">
        <w:rPr>
          <w:rFonts w:cs="Arial"/>
          <w:lang w:val="es-ES"/>
        </w:rPr>
        <w:t>Sin ser limitativas, las tareas y funciones más importantes que debe cumplir son las siguientes:</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Asistir en la preparación del PA del Programa, mediante la revisión técnica de los proyectos.</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lastRenderedPageBreak/>
        <w:t>Elaborar la actualización de Precios Unitarios (cuando corresponda), presupuestos, así como la complementación de Especificaciones Técnicas y Cronogramas.</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 xml:space="preserve">Cooperar en el cumplimiento oportuno de todos los procesos de contratación de las obras y supervisión que se lleven a cabo en el Programa. </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Integrar las CC del Programa.</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 xml:space="preserve">Apoyar y garantizar que los procesos de contratación cumplan con las previsiones del Contrato y del ROP. </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Representar al Programa ante las instancias del GAMLP que correspondan, para el análisis y revisión de la elaboración de proyectos.</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Realizar la complementación técnica de los proyectos y elaboración de detalles constructivos, en los casos que ameriten, de los proyectos en etapa de ejecución.</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Preparar y armar las carpetas con la documentació</w:t>
      </w:r>
      <w:r w:rsidR="00992535">
        <w:rPr>
          <w:rFonts w:cs="Arial"/>
          <w:lang w:val="es-ES"/>
        </w:rPr>
        <w:t xml:space="preserve">n técnica de los proyectos para </w:t>
      </w:r>
      <w:r w:rsidRPr="0008440C">
        <w:rPr>
          <w:rFonts w:cs="Arial"/>
          <w:lang w:val="es-ES"/>
        </w:rPr>
        <w:t>solicitar la no objeción al BID.</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Asistir como interlocutor del Programa</w:t>
      </w:r>
      <w:r w:rsidR="00992535">
        <w:rPr>
          <w:rFonts w:cs="Arial"/>
          <w:lang w:val="es-ES"/>
        </w:rPr>
        <w:t xml:space="preserve"> </w:t>
      </w:r>
      <w:r w:rsidRPr="0008440C">
        <w:rPr>
          <w:rFonts w:cs="Arial"/>
          <w:lang w:val="es-ES"/>
        </w:rPr>
        <w:t xml:space="preserve">ante </w:t>
      </w:r>
      <w:r w:rsidR="00992535">
        <w:rPr>
          <w:rFonts w:cs="Arial"/>
          <w:lang w:val="es-ES"/>
        </w:rPr>
        <w:t>los proponentes</w:t>
      </w:r>
      <w:r w:rsidRPr="0008440C">
        <w:rPr>
          <w:rFonts w:cs="Arial"/>
          <w:lang w:val="es-ES"/>
        </w:rPr>
        <w:t xml:space="preserve">, para asuntos relacionados con las aclaraciones técnicas de los proyectos. </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 xml:space="preserve">Atender requerimientos de documentación relacionados al área técnica, según requerimiento del Especialista Técnico Ambiental. </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Custodiar la documentación técnica de información y procesos, hasta su transferencia al archivo del Programa.</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Apoyar en el seguimiento, monitoreo, control y en su caso fiscalización de los proyectos en ejecución, a requerimiento del Especialista Técnico Ambiental.</w:t>
      </w:r>
    </w:p>
    <w:p w:rsidR="0008440C" w:rsidRP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Apoyar al Especialista Técnico Ambiental, en las actividades específicas del área técnica, que le sean encomendadas.</w:t>
      </w:r>
    </w:p>
    <w:p w:rsidR="0008440C" w:rsidRDefault="0008440C" w:rsidP="00CF1209">
      <w:pPr>
        <w:pStyle w:val="ListParagraph"/>
        <w:numPr>
          <w:ilvl w:val="1"/>
          <w:numId w:val="7"/>
        </w:numPr>
        <w:spacing w:after="0"/>
        <w:ind w:left="1134" w:hanging="425"/>
        <w:jc w:val="both"/>
        <w:rPr>
          <w:rFonts w:cs="Arial"/>
          <w:lang w:val="es-ES"/>
        </w:rPr>
      </w:pPr>
      <w:r w:rsidRPr="0008440C">
        <w:rPr>
          <w:rFonts w:cs="Arial"/>
          <w:lang w:val="es-ES"/>
        </w:rPr>
        <w:t>Realizar otras tareas y actividades asignadas de manera expresa por la Autoridad Superior.</w:t>
      </w:r>
    </w:p>
    <w:p w:rsidR="00915AF1" w:rsidRPr="0008440C" w:rsidRDefault="00915AF1" w:rsidP="00915AF1">
      <w:pPr>
        <w:pStyle w:val="ListParagraph"/>
        <w:spacing w:after="0"/>
        <w:ind w:left="1134"/>
        <w:jc w:val="both"/>
        <w:rPr>
          <w:rFonts w:cs="Arial"/>
          <w:lang w:val="es-ES"/>
        </w:rPr>
      </w:pPr>
    </w:p>
    <w:p w:rsidR="0008440C" w:rsidRPr="008F66DA" w:rsidRDefault="00992535" w:rsidP="007A20C4">
      <w:pPr>
        <w:rPr>
          <w:rFonts w:cs="Arial"/>
          <w:b/>
          <w:lang w:val="es-ES"/>
        </w:rPr>
      </w:pPr>
      <w:bookmarkStart w:id="42" w:name="_Toc383010610"/>
      <w:r w:rsidRPr="008F66DA">
        <w:rPr>
          <w:rFonts w:cs="Arial"/>
          <w:b/>
          <w:lang w:val="es-ES"/>
        </w:rPr>
        <w:t>6</w:t>
      </w:r>
      <w:r w:rsidR="0008440C" w:rsidRPr="008F66DA">
        <w:rPr>
          <w:rFonts w:cs="Arial"/>
          <w:b/>
          <w:lang w:val="es-ES"/>
        </w:rPr>
        <w:t>.6</w:t>
      </w:r>
      <w:r w:rsidR="00915AF1" w:rsidRPr="008F66DA">
        <w:rPr>
          <w:rFonts w:cs="Arial"/>
          <w:b/>
          <w:lang w:val="es-ES"/>
        </w:rPr>
        <w:t xml:space="preserve">   </w:t>
      </w:r>
      <w:r w:rsidR="0008440C" w:rsidRPr="008F66DA">
        <w:rPr>
          <w:rFonts w:cs="Arial"/>
          <w:b/>
          <w:lang w:val="es-ES"/>
        </w:rPr>
        <w:t>Fiscal Técnico</w:t>
      </w:r>
      <w:bookmarkEnd w:id="42"/>
    </w:p>
    <w:p w:rsidR="0008440C" w:rsidRPr="0008440C" w:rsidRDefault="0008440C" w:rsidP="00915AF1">
      <w:pPr>
        <w:spacing w:before="120" w:after="120"/>
        <w:jc w:val="both"/>
        <w:rPr>
          <w:rFonts w:cs="Arial"/>
          <w:lang w:val="es-ES"/>
        </w:rPr>
      </w:pPr>
      <w:r w:rsidRPr="0008440C">
        <w:rPr>
          <w:rFonts w:cs="Arial"/>
          <w:lang w:val="es-ES"/>
        </w:rPr>
        <w:t>Los Fiscales Técnicos o de Obras tendrán facultad y autoridad para exigir el cumplimiento de los contratos de supervisión y construcción de obras, debiendo además resolver las diferencias de criterios entre la empresa constructora y la empresa supervisora.</w:t>
      </w:r>
    </w:p>
    <w:p w:rsidR="0008440C" w:rsidRPr="0008440C" w:rsidRDefault="0008440C" w:rsidP="00915AF1">
      <w:pPr>
        <w:jc w:val="both"/>
        <w:rPr>
          <w:rFonts w:cs="Arial"/>
          <w:lang w:val="es-ES"/>
        </w:rPr>
      </w:pPr>
      <w:r w:rsidRPr="0008440C">
        <w:rPr>
          <w:rFonts w:cs="Arial"/>
          <w:lang w:val="es-ES"/>
        </w:rPr>
        <w:t>Sin ser limitativas, las tareas y funciones del Fiscal Técnico o de Obra son:</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 xml:space="preserve">Ejecutar políticas y acciones relativas al Control de Calidad de Obras velando por los intereses del GAMLP y el uso eficiente y transparente de recursos del PDP. </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 xml:space="preserve">Fiscalizar con criterio profesional las obras del PDP, controlando los Cómputos Métricos, Especificaciones Técnicas e informes referentes al mismo, antes del inicio de cualquier obra. </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Verificar, a través del Supervisor de Obras, el cumplimiento de las Condiciones Generales y Condiciones Especiales del Contrato establecidas en los DDL y el cumplimiento del contrato de obra, suscrito entre la Empresa Contratista y el GAMLP.</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lastRenderedPageBreak/>
        <w:t xml:space="preserve">Exigir el buen uso de los recursos asignados a la obra. </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Verificar el cumplimiento de los cronogramas de ejecución de la obras.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Realizar inspecciones periódicas a la obra, las mismas que serán registradas en el Libro de Órdenes y transmitir sus observaciones y comentarios a la UEP.</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Mantener presencia en la obra cuando así lo requiera la misma o cuando se planifiquen inspecciones con autoridades superiores.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Controlar los Libros de Órdenes, fechas de apertura y cierre, y que toda modificación esté debidamente registrada.</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Ser responsable del seguimiento y control de la vigencia de las garantías de cumplimiento de contrato y de anticipos otorgados a las empresas, realizando un reporte periódico al Especialista Administrativo y Financiero del Programa.</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Exigir a las empresas contratadas la disponibilidad y vigencia de seguros requeridos en el DDL y aquellos establecidos por las políticas del BID.</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Contrastar el avance físico con el avance financiero de los contratos.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Coordinar en forma permanente con los Supervisores de Obras, asesorando y coadyuvando a disminuir los procesos burocráticos en la elaboración de los certificados/planillas de Pago, así como los distintos documentos que componen la misma.</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Revisar planillas, informes de avance de trabajos, aprobar y autorizar los pagos a contratistas.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Tomar conocimiento y en su caso pedir aclaraciones pertinentes sobre los Certificados de pago aprobados por el Supervisor de Obras.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Verificar que se cumplan los plazos, los procesos técnicos y los procedimientos administrativos para el procesamiento de los pagos.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Aprobar los Certificados/Planillas de Pago, conforme a la normativa vigente y procedimientos establecidos.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Aprobar las Órdenes de Cambio, Contratos Modificatorios y otras eventualidades justificadas.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Participar en las recepciones provisional y definitiva de las obras y firmar las actas correspondientes.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Verificar que las actas sean elaboradas correctamente en cuanto a fechas y montos.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 xml:space="preserve">Conjuntamente con el Fiscal Ambiental del Programa, verificar y controlar directamente el cumplimiento del contrato de Supervisión Técnica y Ambiental, de acuerdo a sus Términos de Referencia en lo técnico y financiero, realizando seguimiento y control de los actos del Supervisor de Obras. </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Aprobar los pagos de la Supervisión de Obras.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Efectuar el seguimiento a la presentación de los informes de período, especiales e informe final de la Supervisión de Obras.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Revisar y aprobar todos los informes de período, especiales e informe final de la Supervisión de Obras.</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Analizar y dar respuesta a las consultas de la Supervisión con relación a modificaciones del alcance del contrato de Supervisión de Obras en plazo y monto.</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lastRenderedPageBreak/>
        <w:t>Aprobar la resolución de contrato de Supervisión de Obras en caso de producirse.</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Elaborar los informes que le delegue el Especialista Técnico Ambiental de la UEP, como parte de los alcances de su trabajo.</w:t>
      </w:r>
    </w:p>
    <w:p w:rsidR="0008440C" w:rsidRP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Velar por la aplicación del RIFSOE cuando corresponda.</w:t>
      </w:r>
    </w:p>
    <w:p w:rsidR="0008440C" w:rsidRDefault="0008440C" w:rsidP="00CF1209">
      <w:pPr>
        <w:pStyle w:val="ListParagraph"/>
        <w:numPr>
          <w:ilvl w:val="3"/>
          <w:numId w:val="6"/>
        </w:numPr>
        <w:tabs>
          <w:tab w:val="clear" w:pos="3361"/>
        </w:tabs>
        <w:spacing w:after="0"/>
        <w:ind w:left="1134" w:hanging="425"/>
        <w:jc w:val="both"/>
        <w:rPr>
          <w:rFonts w:cs="Arial"/>
          <w:lang w:val="es-ES"/>
        </w:rPr>
      </w:pPr>
      <w:r w:rsidRPr="0008440C">
        <w:rPr>
          <w:rFonts w:cs="Arial"/>
          <w:lang w:val="es-ES"/>
        </w:rPr>
        <w:t>Realizar otras tareas y actividades asignadas de manera expresa por la autoridad superior.</w:t>
      </w:r>
    </w:p>
    <w:p w:rsidR="00915AF1" w:rsidRPr="0008440C" w:rsidRDefault="00915AF1" w:rsidP="00915AF1">
      <w:pPr>
        <w:pStyle w:val="ListParagraph"/>
        <w:spacing w:after="0"/>
        <w:ind w:left="1134"/>
        <w:jc w:val="both"/>
        <w:rPr>
          <w:rFonts w:cs="Arial"/>
          <w:lang w:val="es-ES"/>
        </w:rPr>
      </w:pPr>
    </w:p>
    <w:p w:rsidR="0008440C" w:rsidRPr="008F66DA" w:rsidRDefault="007E2490" w:rsidP="007A20C4">
      <w:pPr>
        <w:rPr>
          <w:rFonts w:cs="Arial"/>
          <w:b/>
          <w:lang w:val="es-ES"/>
        </w:rPr>
      </w:pPr>
      <w:bookmarkStart w:id="43" w:name="_Toc383010611"/>
      <w:r w:rsidRPr="008F66DA">
        <w:rPr>
          <w:rFonts w:cs="Arial"/>
          <w:b/>
          <w:lang w:val="es-ES"/>
        </w:rPr>
        <w:t>6</w:t>
      </w:r>
      <w:r w:rsidR="0008440C" w:rsidRPr="008F66DA">
        <w:rPr>
          <w:rFonts w:cs="Arial"/>
          <w:b/>
          <w:lang w:val="es-ES"/>
        </w:rPr>
        <w:t>.7</w:t>
      </w:r>
      <w:r w:rsidR="00915AF1" w:rsidRPr="008F66DA">
        <w:rPr>
          <w:rFonts w:cs="Arial"/>
          <w:b/>
          <w:lang w:val="es-ES"/>
        </w:rPr>
        <w:t xml:space="preserve">   </w:t>
      </w:r>
      <w:r w:rsidR="0008440C" w:rsidRPr="008F66DA">
        <w:rPr>
          <w:rFonts w:cs="Arial"/>
          <w:b/>
          <w:lang w:val="es-ES"/>
        </w:rPr>
        <w:t>Fiscal Ambiental</w:t>
      </w:r>
      <w:bookmarkEnd w:id="43"/>
    </w:p>
    <w:p w:rsidR="0008440C" w:rsidRPr="0008440C" w:rsidRDefault="0008440C" w:rsidP="00915AF1">
      <w:pPr>
        <w:tabs>
          <w:tab w:val="left" w:pos="720"/>
        </w:tabs>
        <w:spacing w:before="120" w:after="120"/>
        <w:jc w:val="both"/>
        <w:rPr>
          <w:rFonts w:cs="Arial"/>
          <w:lang w:val="es-ES"/>
        </w:rPr>
      </w:pPr>
      <w:r w:rsidRPr="0008440C">
        <w:rPr>
          <w:rFonts w:cs="Arial"/>
          <w:lang w:val="es-ES"/>
        </w:rPr>
        <w:t xml:space="preserve">Es el responsable por velar por el cumplimiento del PPM, el PASA o cualquier otro instrumento necesario para la obtención de la licencia ambiental a nivel nacional, el AAS, PGASO y el PGAS elaborados para la construcción de las obras, a ser ejecutadas por el Programa. </w:t>
      </w:r>
    </w:p>
    <w:p w:rsidR="0008440C" w:rsidRPr="0008440C" w:rsidRDefault="0008440C" w:rsidP="00915AF1">
      <w:pPr>
        <w:tabs>
          <w:tab w:val="left" w:pos="720"/>
        </w:tabs>
        <w:spacing w:before="120" w:after="120"/>
        <w:jc w:val="both"/>
        <w:rPr>
          <w:rFonts w:cs="Arial"/>
          <w:lang w:val="es-ES"/>
        </w:rPr>
      </w:pPr>
      <w:r w:rsidRPr="0008440C">
        <w:rPr>
          <w:rFonts w:cs="Arial"/>
          <w:lang w:val="es-ES"/>
        </w:rPr>
        <w:t>Sin ser limitativas, las tareas y funciones del Fiscal Ambiental son:</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 xml:space="preserve">Verificar que los proyectos cuenten con los estudios respectivos ambientales en cumplimiento de la normativa vigente. </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Participar en las Comisiones de Calificación de los procesos de contratación de obras y consultorías.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Asumir la responsabilidad en el área técnica ambiental del Proyecto, debiendo evaluar y realizar ajustes en el Proyecto para garantizar el logro de los objetivos.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Verificar, controlar y fiscalizar el cumplimiento de las medidas de prevención y mitigación, de acuerdo al avance de obras, al PGASO, PGAS y al cronograma aprobado por esta instancia.</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 xml:space="preserve">Presentar informes mensuales de aplicación del PPM, PASA o cualquier otro instrumento necesario para la obtención de la licencia ambiental a nivel nacional, PGASO y del PGAS a la unidad competente del GAMLP </w:t>
      </w:r>
      <w:r w:rsidRPr="00915AF1">
        <w:rPr>
          <w:rFonts w:cs="Arial"/>
          <w:lang w:val="es-ES"/>
        </w:rPr>
        <w:t>(Dirección Gestión Ambiental),</w:t>
      </w:r>
      <w:r w:rsidRPr="0008440C">
        <w:rPr>
          <w:rFonts w:cs="Arial"/>
          <w:lang w:val="es-ES"/>
        </w:rPr>
        <w:t xml:space="preserve"> para que a través de estas instancias se envíen los informes correspondientes a la AAC y al especialista técnico ambiental de la UEP.</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 xml:space="preserve">Comunicar y elaborar informe de forma inmediata al Especialista Técnico Ambiental de la UEP sobre el incumplimiento de las medidas de mitigación o los </w:t>
      </w:r>
      <w:proofErr w:type="spellStart"/>
      <w:r w:rsidRPr="0008440C">
        <w:rPr>
          <w:rFonts w:cs="Arial"/>
          <w:lang w:val="es-ES"/>
        </w:rPr>
        <w:t>monitor</w:t>
      </w:r>
      <w:r w:rsidR="00C60FF0">
        <w:rPr>
          <w:rFonts w:cs="Arial"/>
          <w:lang w:val="es-ES"/>
        </w:rPr>
        <w:t>e</w:t>
      </w:r>
      <w:r w:rsidRPr="0008440C">
        <w:rPr>
          <w:rFonts w:cs="Arial"/>
          <w:lang w:val="es-ES"/>
        </w:rPr>
        <w:t>os</w:t>
      </w:r>
      <w:proofErr w:type="spellEnd"/>
      <w:r w:rsidRPr="0008440C">
        <w:rPr>
          <w:rFonts w:cs="Arial"/>
          <w:lang w:val="es-ES"/>
        </w:rPr>
        <w:t xml:space="preserve"> respectivos en la ejecución de las obras.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Presentar informes a las unidades competentes del GAMLP y al Especialista Técnico Ambiental de la UEP, 24 horas después como plazo máximo de haber ocurrido un accidente, o verificado un incidente ambiental.</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Verificar y aprobar las medidas de mitigación ambiental que realice la Supervisión, en caso que se produzca durante la ejecución de las obras para evitar algún impacto ambiental no previsto inicialmente.</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Verificar el cumplimiento de las medidas correctivas en caso de incidentes ambientales generados por la obra.</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 xml:space="preserve">Comunicar inmediatamente a la unidad competente del GAMLP y al Especialista Técnico Ambiental de la UEP por vía telefónica, sobre incidentes ambientales externos al proyecto que estén afectando al desarrollo de las obras, posteriormente </w:t>
      </w:r>
      <w:r w:rsidRPr="0008440C">
        <w:rPr>
          <w:rFonts w:cs="Arial"/>
          <w:lang w:val="es-ES"/>
        </w:rPr>
        <w:lastRenderedPageBreak/>
        <w:t>elaborar informe detallando las acciones necesarias para evitar futuros incidentes en el futuro.</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Verificar y hacer cumplir las condiciones adecuadas de salud, higiene, seguridad industrial del personal durante la ejecución de la obra, debiendo elaborar informe y solicitar el cumplimiento a la supervisión.</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Sugerir y efectuar ajustes al PPM, PASA o cualquier otro instrumento necesario para la obtención de la licencia ambiental a nivel nacional, al AAS y PGAS en caso de existir incoherencias en relación a la ejecución de la obra, en coordinación con el Especialista Técnico Ambiental y el Coordinador.</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Realizar de manera oportuna durante el ciclo del proyecto la socialización del proyecto con beneficiarios o afectados en las zonas de intervención.</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Verificar la existencia de redes de servicios en el área de las obras y alertar a la supervisión en coordinación con la DFOS del GAMLP para que se instruyan las medidas preventivas más aconsejables a fin de evitar interferencias con los mismos.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Coordinar con la DFOS del GAMLP y las prestadoras de servicios de agua, saneamiento básico, electrificación, telecomunicaciones e hidrocarburos las acciones necesarias para mitigar los impactos que se generen en la construcción de la obra. Se deberá presentar informes de los resultados de las negociaciones y acuerdos.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Realizar inspecciones periódicas a la obra que serán registradas en la planilla de visita de obra.</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Elaborar los Informes de Monitoreo Ambiental que deberán ser aprobados por el ETA para su posterior remisión a la unidad competente del GAMLP.</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 xml:space="preserve"> Mantener presencia en la obra conforme a cronograma de visita aprobado por el ETA o cuando se planifiquen inspecciones con autoridades superiores.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Informar al ETA la necesidad de coordinar con las unidades competentes del GAMLP en caso de ser necesaria su intervención para temas ambientales.</w:t>
      </w:r>
    </w:p>
    <w:p w:rsidR="0008440C" w:rsidRPr="0008440C" w:rsidRDefault="0008440C" w:rsidP="00CF1209">
      <w:pPr>
        <w:pStyle w:val="ListParagraph"/>
        <w:numPr>
          <w:ilvl w:val="0"/>
          <w:numId w:val="8"/>
        </w:numPr>
        <w:spacing w:after="0"/>
        <w:jc w:val="both"/>
        <w:rPr>
          <w:rFonts w:cs="Arial"/>
          <w:lang w:val="es-ES"/>
        </w:rPr>
      </w:pPr>
      <w:r w:rsidRPr="0008440C">
        <w:rPr>
          <w:rFonts w:cs="Arial"/>
          <w:lang w:val="es-ES"/>
        </w:rPr>
        <w:t>Exigir la disponibilidad y vigencia de seguros contra accidentes y otros para los obreros, según lo estipulado en el contrato.</w:t>
      </w:r>
    </w:p>
    <w:p w:rsidR="0008440C" w:rsidRDefault="0008440C" w:rsidP="00CF1209">
      <w:pPr>
        <w:pStyle w:val="ListParagraph"/>
        <w:numPr>
          <w:ilvl w:val="0"/>
          <w:numId w:val="8"/>
        </w:numPr>
        <w:spacing w:after="0"/>
        <w:jc w:val="both"/>
        <w:rPr>
          <w:rFonts w:cs="Arial"/>
          <w:lang w:val="es-ES"/>
        </w:rPr>
      </w:pPr>
      <w:r w:rsidRPr="0008440C">
        <w:rPr>
          <w:rFonts w:cs="Arial"/>
          <w:lang w:val="es-ES"/>
        </w:rPr>
        <w:t>Efectuar actividades inherentes al cargo por instrucción del Coordinador del Programa y otras que se requieran para la mejor ejecución del Programa.</w:t>
      </w:r>
    </w:p>
    <w:p w:rsidR="007B41AF" w:rsidRPr="0008440C" w:rsidRDefault="007B41AF" w:rsidP="007B41AF">
      <w:pPr>
        <w:pStyle w:val="ListParagraph"/>
        <w:spacing w:after="0"/>
        <w:ind w:left="1068"/>
        <w:jc w:val="both"/>
        <w:rPr>
          <w:rFonts w:cs="Arial"/>
          <w:lang w:val="es-ES"/>
        </w:rPr>
      </w:pPr>
    </w:p>
    <w:p w:rsidR="0008440C" w:rsidRPr="008F66DA" w:rsidRDefault="007E2490" w:rsidP="007A20C4">
      <w:pPr>
        <w:rPr>
          <w:rFonts w:cs="Arial"/>
          <w:b/>
          <w:lang w:val="es-ES"/>
        </w:rPr>
      </w:pPr>
      <w:bookmarkStart w:id="44" w:name="_Toc383010612"/>
      <w:r w:rsidRPr="008F66DA">
        <w:rPr>
          <w:rFonts w:cs="Arial"/>
          <w:b/>
          <w:lang w:val="es-ES"/>
        </w:rPr>
        <w:t>6</w:t>
      </w:r>
      <w:r w:rsidR="0008440C" w:rsidRPr="008F66DA">
        <w:rPr>
          <w:rFonts w:cs="Arial"/>
          <w:b/>
          <w:lang w:val="es-ES"/>
        </w:rPr>
        <w:t>.8</w:t>
      </w:r>
      <w:r w:rsidR="007B41AF" w:rsidRPr="008F66DA">
        <w:rPr>
          <w:rFonts w:cs="Arial"/>
          <w:b/>
          <w:lang w:val="es-ES"/>
        </w:rPr>
        <w:t xml:space="preserve">   </w:t>
      </w:r>
      <w:r w:rsidR="0008440C" w:rsidRPr="008F66DA">
        <w:rPr>
          <w:rFonts w:cs="Arial"/>
          <w:b/>
          <w:lang w:val="es-ES"/>
        </w:rPr>
        <w:t>Especialista en Adquisiciones</w:t>
      </w:r>
      <w:bookmarkEnd w:id="44"/>
      <w:r w:rsidR="0008440C" w:rsidRPr="008F66DA">
        <w:rPr>
          <w:rFonts w:cs="Arial"/>
          <w:b/>
          <w:lang w:val="es-ES"/>
        </w:rPr>
        <w:t xml:space="preserve"> </w:t>
      </w:r>
    </w:p>
    <w:p w:rsidR="0008440C" w:rsidRPr="0008440C" w:rsidRDefault="0008440C" w:rsidP="007B41AF">
      <w:pPr>
        <w:spacing w:before="120" w:after="120"/>
        <w:jc w:val="both"/>
        <w:rPr>
          <w:rFonts w:cs="Arial"/>
          <w:lang w:val="es-ES"/>
        </w:rPr>
      </w:pPr>
      <w:r w:rsidRPr="0008440C">
        <w:rPr>
          <w:rFonts w:cs="Arial"/>
          <w:lang w:val="es-ES"/>
        </w:rPr>
        <w:t>Sin ser limitativas, las tareas y funciones más importantes que debe cumplir el consultor</w:t>
      </w:r>
      <w:r w:rsidR="00890E42">
        <w:rPr>
          <w:rFonts w:cs="Arial"/>
          <w:lang w:val="es-ES"/>
        </w:rPr>
        <w:t>,</w:t>
      </w:r>
      <w:r w:rsidRPr="0008440C">
        <w:rPr>
          <w:rFonts w:cs="Arial"/>
          <w:lang w:val="es-ES"/>
        </w:rPr>
        <w:t xml:space="preserve"> son las siguientes: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Elaborar y actualizar periódicamente en coordinación con los demás integrantes de la UEP</w:t>
      </w:r>
      <w:r w:rsidR="00C60FF0">
        <w:rPr>
          <w:rFonts w:cs="Arial"/>
          <w:lang w:val="es-ES" w:eastAsia="es-ES"/>
        </w:rPr>
        <w:t>,</w:t>
      </w:r>
      <w:r w:rsidRPr="0008440C">
        <w:rPr>
          <w:rFonts w:cs="Arial"/>
          <w:lang w:val="es-ES" w:eastAsia="es-ES"/>
        </w:rPr>
        <w:t xml:space="preserve"> </w:t>
      </w:r>
      <w:proofErr w:type="spellStart"/>
      <w:r w:rsidRPr="0008440C">
        <w:rPr>
          <w:rFonts w:cs="Arial"/>
          <w:lang w:val="es-ES" w:eastAsia="es-ES"/>
        </w:rPr>
        <w:t>el</w:t>
      </w:r>
      <w:proofErr w:type="spellEnd"/>
      <w:r w:rsidR="00C60FF0">
        <w:rPr>
          <w:rFonts w:cs="Arial"/>
          <w:lang w:val="es-ES" w:eastAsia="es-ES"/>
        </w:rPr>
        <w:t xml:space="preserve"> </w:t>
      </w:r>
      <w:r w:rsidRPr="0008440C">
        <w:rPr>
          <w:rFonts w:cs="Arial"/>
          <w:lang w:val="es-ES" w:eastAsia="es-ES"/>
        </w:rPr>
        <w:t>SEPA y el PAC.</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Velar por el cumplimiento de los procedimientos de adquisiciones y contrataciones establecidos en la normativa municipal y las políticas del BID, así como el ROP del Programa, efectuando la supervisión de los mismos.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lastRenderedPageBreak/>
        <w:t xml:space="preserve">Elaborar los documentos estándar, pliegos de condiciones de las contrataciones que se gestionarán </w:t>
      </w:r>
      <w:r w:rsidR="007E2490">
        <w:rPr>
          <w:rFonts w:cs="Arial"/>
          <w:lang w:val="es-ES" w:eastAsia="es-ES"/>
        </w:rPr>
        <w:t>por la UEP</w:t>
      </w:r>
      <w:r w:rsidR="00591DBB">
        <w:rPr>
          <w:rFonts w:cs="Arial"/>
          <w:lang w:val="es-ES" w:eastAsia="es-ES"/>
        </w:rPr>
        <w:t xml:space="preserve"> o la UPC de la DLC del GAMLP.</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Revisar y suscribir formularios “Lista de Control de Documentos F-RP-9”.</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Verificar que las especificaciones técnicas y los términos de referencia de los diferentes procesos de contratación se ajusten a las políticas del BID y precautelen la correcta ejecución de las contrataciones del Programa.</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Ser responsable de aclaraciones y enmiendas en los procesos de contrataciones.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Coordinar con la UPC de la DLC del GAMLP, los trámites necesarios para los procesos de contratación con recursos del BID y de contraparte en todas las modalidades.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Alimentar el módulo de Adquisiciones del Programa.</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Verificar el cumplimiento de los documentos legales, administrativos y técnicos para la firma de los contratos.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 xml:space="preserve">Ser responsable por el cumplimiento de todos los procesos de adquisiciones y contrataciones que se lleven a cabo en el Proyecto. </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Integrar CC a requerimiento del RPC o RPA.</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Elaborar informes de avance del Programa, en lo que respecta al área.</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Actualizar la información referida a los Riesgos Fiduciarios de adquisiciones en la matriz GRP y la implementación de las medidas de mitigación.</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Analizar y redactar los informes para el tratamiento oportuno de protestas.</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Realizar acciones de capacitación al equipo de ejecución.</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Efectuar actividades inherentes al cargo por instrucción del Coordinador del Programa u otras que se requieran para la mejor ejecución del Programa.</w:t>
      </w:r>
    </w:p>
    <w:p w:rsidR="0008440C" w:rsidRPr="0008440C" w:rsidRDefault="0008440C" w:rsidP="00CF1209">
      <w:pPr>
        <w:numPr>
          <w:ilvl w:val="0"/>
          <w:numId w:val="9"/>
        </w:numPr>
        <w:spacing w:after="0"/>
        <w:rPr>
          <w:rFonts w:cs="Arial"/>
          <w:lang w:val="es-ES" w:eastAsia="es-ES"/>
        </w:rPr>
      </w:pPr>
      <w:r w:rsidRPr="0008440C">
        <w:rPr>
          <w:rFonts w:cs="Arial"/>
          <w:lang w:val="es-ES" w:eastAsia="es-ES"/>
        </w:rPr>
        <w:t>Ser responsable del manejo documental de todos los procesos de contratación.</w:t>
      </w:r>
      <w:r w:rsidRPr="0008440C">
        <w:rPr>
          <w:lang w:val="es-BO"/>
        </w:rPr>
        <w:t xml:space="preserve"> </w:t>
      </w:r>
    </w:p>
    <w:p w:rsidR="0008440C" w:rsidRPr="0008440C" w:rsidRDefault="0008440C" w:rsidP="00CF1209">
      <w:pPr>
        <w:numPr>
          <w:ilvl w:val="0"/>
          <w:numId w:val="9"/>
        </w:numPr>
        <w:spacing w:after="0"/>
        <w:rPr>
          <w:rFonts w:cs="Arial"/>
          <w:lang w:val="es-ES" w:eastAsia="es-ES"/>
        </w:rPr>
      </w:pPr>
      <w:r w:rsidRPr="0008440C">
        <w:rPr>
          <w:rFonts w:cs="Arial"/>
          <w:lang w:val="es-ES" w:eastAsia="es-ES"/>
        </w:rPr>
        <w:t>Ser responsable de la organización y custodia del archivo de la documentación de los procesos de contratación del Programa.</w:t>
      </w:r>
    </w:p>
    <w:p w:rsidR="0008440C" w:rsidRPr="0008440C" w:rsidRDefault="0008440C" w:rsidP="00CF1209">
      <w:pPr>
        <w:numPr>
          <w:ilvl w:val="0"/>
          <w:numId w:val="9"/>
        </w:numPr>
        <w:spacing w:after="0"/>
        <w:jc w:val="both"/>
        <w:rPr>
          <w:rFonts w:cs="Arial"/>
          <w:lang w:val="es-ES" w:eastAsia="es-ES"/>
        </w:rPr>
      </w:pPr>
      <w:r w:rsidRPr="0008440C">
        <w:rPr>
          <w:rFonts w:cs="Arial"/>
          <w:lang w:val="es-ES" w:eastAsia="es-ES"/>
        </w:rPr>
        <w:t>Ser responsable del registro de las publicaciones y reportes referidos a procesos de contratación en el SICOES y verificar el adecuado registro de la información.</w:t>
      </w:r>
    </w:p>
    <w:p w:rsidR="0008440C" w:rsidRP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Remitir las carpetas de los procesos de contratación a la UPC de acuerdo a los plazos y normativa municipal vigente.</w:t>
      </w:r>
    </w:p>
    <w:p w:rsidR="0008440C" w:rsidRDefault="0008440C" w:rsidP="00CF1209">
      <w:pPr>
        <w:pStyle w:val="ListParagraph"/>
        <w:numPr>
          <w:ilvl w:val="0"/>
          <w:numId w:val="9"/>
        </w:numPr>
        <w:spacing w:after="0"/>
        <w:jc w:val="both"/>
        <w:rPr>
          <w:rFonts w:cs="Arial"/>
          <w:lang w:val="es-ES" w:eastAsia="es-ES"/>
        </w:rPr>
      </w:pPr>
      <w:r w:rsidRPr="0008440C">
        <w:rPr>
          <w:rFonts w:cs="Arial"/>
          <w:lang w:val="es-ES" w:eastAsia="es-ES"/>
        </w:rPr>
        <w:t>Remitir a la DLC las garantías para su custodia.</w:t>
      </w:r>
    </w:p>
    <w:p w:rsidR="007B41AF" w:rsidRPr="0008440C" w:rsidRDefault="007B41AF" w:rsidP="007B41AF">
      <w:pPr>
        <w:pStyle w:val="ListParagraph"/>
        <w:spacing w:after="0"/>
        <w:ind w:left="1068"/>
        <w:jc w:val="both"/>
        <w:rPr>
          <w:rFonts w:cs="Arial"/>
          <w:lang w:val="es-ES" w:eastAsia="es-ES"/>
        </w:rPr>
      </w:pPr>
    </w:p>
    <w:p w:rsidR="0008440C" w:rsidRPr="008F66DA" w:rsidRDefault="00591DBB" w:rsidP="007A20C4">
      <w:pPr>
        <w:rPr>
          <w:rFonts w:cs="Arial"/>
          <w:b/>
          <w:lang w:val="es-ES"/>
        </w:rPr>
      </w:pPr>
      <w:bookmarkStart w:id="45" w:name="_Toc383010613"/>
      <w:r w:rsidRPr="008F66DA">
        <w:rPr>
          <w:rFonts w:cs="Arial"/>
          <w:b/>
          <w:lang w:val="es-ES"/>
        </w:rPr>
        <w:t>6</w:t>
      </w:r>
      <w:r w:rsidR="0008440C" w:rsidRPr="008F66DA">
        <w:rPr>
          <w:rFonts w:cs="Arial"/>
          <w:b/>
          <w:lang w:val="es-ES"/>
        </w:rPr>
        <w:t>.9</w:t>
      </w:r>
      <w:r w:rsidR="0008440C" w:rsidRPr="008F66DA">
        <w:rPr>
          <w:rFonts w:cs="Arial"/>
          <w:b/>
          <w:lang w:val="es-ES"/>
        </w:rPr>
        <w:tab/>
        <w:t>Encargado de Adquisiciones</w:t>
      </w:r>
      <w:bookmarkEnd w:id="45"/>
    </w:p>
    <w:p w:rsidR="0008440C" w:rsidRPr="0008440C" w:rsidRDefault="0008440C" w:rsidP="007B41AF">
      <w:pPr>
        <w:spacing w:before="120" w:after="120"/>
        <w:jc w:val="both"/>
        <w:rPr>
          <w:rFonts w:cs="Arial"/>
          <w:lang w:val="es-ES"/>
        </w:rPr>
      </w:pPr>
      <w:r w:rsidRPr="0008440C">
        <w:rPr>
          <w:rFonts w:cs="Arial"/>
          <w:lang w:val="es-ES"/>
        </w:rPr>
        <w:t>Sin ser limitativas, las tareas y funciones más importantes que debe cumplir el Analista de procesos en Adquisiciones, son las siguientes:</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Apoyar en la elaboración y actualización periódica del PA de la UEP para su registro en él SEPA y el PAC.</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Coadyuvar en el cumplimiento de los procedimientos de adquisiciones y contrataciones establecidos en las normas y las políticas del Banco, así como el ROP del Programa.</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 xml:space="preserve">Apoyar en la elaboración de los DDL y SP de las contrataciones que se gestionarán a través de </w:t>
      </w:r>
      <w:r w:rsidR="00591DBB">
        <w:rPr>
          <w:rFonts w:cs="Arial"/>
          <w:lang w:val="es-ES" w:eastAsia="es-ES"/>
        </w:rPr>
        <w:t>UEP</w:t>
      </w:r>
      <w:r w:rsidRPr="0008440C">
        <w:rPr>
          <w:rFonts w:cs="Arial"/>
          <w:lang w:val="es-ES" w:eastAsia="es-ES"/>
        </w:rPr>
        <w:t xml:space="preserve"> o la UPC del GAMLP. </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lastRenderedPageBreak/>
        <w:t>Supervisar para que las especificaciones técnicas y los términos de referencia de los diferentes procesos de contratación asignados, se ajusten a las políticas del Banco y precautelen la correcta ejecución de las contrataciones del Programa.</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Coadyuvar en la elaboración de aclaraciones y enmiendas en los procesos de contrataciones.</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Coordinar con la DLC del GAMLP para los trámites necesarios en los procesos de contratación con recursos del BID y de contraparte en todas las modalidades según corresponda.</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Apoyar en la alimentación del módulo de Adquisiciones del Programa.</w:t>
      </w:r>
    </w:p>
    <w:p w:rsidR="0008440C" w:rsidRPr="0008440C" w:rsidRDefault="0008440C" w:rsidP="00CF1209">
      <w:pPr>
        <w:numPr>
          <w:ilvl w:val="0"/>
          <w:numId w:val="13"/>
        </w:numPr>
        <w:spacing w:after="0"/>
        <w:jc w:val="both"/>
        <w:rPr>
          <w:rFonts w:cs="Arial"/>
          <w:lang w:val="es-ES" w:eastAsia="es-ES"/>
        </w:rPr>
      </w:pPr>
      <w:r w:rsidRPr="0008440C">
        <w:rPr>
          <w:rFonts w:cs="Arial"/>
          <w:lang w:val="es-ES" w:eastAsia="es-ES"/>
        </w:rPr>
        <w:t>Proporcionar al Sistema de Información de Contrataciones Estatales (SICOES), la información requerida sobre las contrataciones realizadas del Proyecto.</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Asistir en la verificación del cumplimiento de los documentos legales, administrativos y técnicos para la firma de los contratos.</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 xml:space="preserve">Coadyuvar por el cumplimiento de todos los procesos de adquisiciones y contrataciones que se lleven a cabo en el Programa. </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Integrar las CC a requerimiento del RPC.</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Elaborar informes de avance del Programa a requerimiento del Especialista en Adquisiciones, en lo que respecta al área.</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Apoyar en la actualización de los riesgos fiduciarios de adquisiciones en la matriz GRP y la implementación de las medidas de mitigación.</w:t>
      </w:r>
    </w:p>
    <w:p w:rsidR="0008440C" w:rsidRP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Analizar y redactar informes para el tratamiento oportuno de protestas.</w:t>
      </w:r>
    </w:p>
    <w:p w:rsidR="0008440C" w:rsidRDefault="0008440C" w:rsidP="00CF1209">
      <w:pPr>
        <w:pStyle w:val="ListParagraph"/>
        <w:numPr>
          <w:ilvl w:val="0"/>
          <w:numId w:val="13"/>
        </w:numPr>
        <w:spacing w:after="0"/>
        <w:jc w:val="both"/>
        <w:rPr>
          <w:rFonts w:cs="Arial"/>
          <w:lang w:val="es-ES" w:eastAsia="es-ES"/>
        </w:rPr>
      </w:pPr>
      <w:r w:rsidRPr="0008440C">
        <w:rPr>
          <w:rFonts w:cs="Arial"/>
          <w:lang w:val="es-ES" w:eastAsia="es-ES"/>
        </w:rPr>
        <w:t>Efectuar actividades inherentes al cargo por instrucción del Especialista en Adquisiciones del Programa u otras que se requieran para la mejor ejecución del Programa.</w:t>
      </w:r>
    </w:p>
    <w:p w:rsidR="007B41AF" w:rsidRPr="0008440C" w:rsidRDefault="007B41AF" w:rsidP="007B41AF">
      <w:pPr>
        <w:pStyle w:val="ListParagraph"/>
        <w:spacing w:after="0"/>
        <w:ind w:left="1068"/>
        <w:jc w:val="both"/>
        <w:rPr>
          <w:rFonts w:cs="Arial"/>
          <w:lang w:val="es-ES" w:eastAsia="es-ES"/>
        </w:rPr>
      </w:pPr>
    </w:p>
    <w:p w:rsidR="0008440C" w:rsidRPr="008F66DA" w:rsidRDefault="00591DBB" w:rsidP="007A20C4">
      <w:pPr>
        <w:rPr>
          <w:rFonts w:cs="Arial"/>
          <w:b/>
          <w:lang w:val="es-ES"/>
        </w:rPr>
      </w:pPr>
      <w:bookmarkStart w:id="46" w:name="_Toc383010614"/>
      <w:r w:rsidRPr="008F66DA">
        <w:rPr>
          <w:rFonts w:cs="Arial"/>
          <w:b/>
          <w:lang w:val="es-ES"/>
        </w:rPr>
        <w:t>6</w:t>
      </w:r>
      <w:r w:rsidR="0008440C" w:rsidRPr="008F66DA">
        <w:rPr>
          <w:rFonts w:cs="Arial"/>
          <w:b/>
          <w:lang w:val="es-ES"/>
        </w:rPr>
        <w:t>.10</w:t>
      </w:r>
      <w:r w:rsidR="007B41AF" w:rsidRPr="008F66DA">
        <w:rPr>
          <w:rFonts w:cs="Arial"/>
          <w:b/>
          <w:lang w:val="es-ES"/>
        </w:rPr>
        <w:t xml:space="preserve">   </w:t>
      </w:r>
      <w:r w:rsidR="0008440C" w:rsidRPr="008F66DA">
        <w:rPr>
          <w:rFonts w:cs="Arial"/>
          <w:b/>
          <w:lang w:val="es-ES"/>
        </w:rPr>
        <w:t>Especialista Administrativo Financiero</w:t>
      </w:r>
      <w:bookmarkEnd w:id="46"/>
    </w:p>
    <w:p w:rsidR="0008440C" w:rsidRPr="0008440C" w:rsidRDefault="0008440C" w:rsidP="007B41AF">
      <w:pPr>
        <w:spacing w:before="120" w:after="120"/>
        <w:jc w:val="both"/>
        <w:rPr>
          <w:rFonts w:cs="Arial"/>
          <w:b/>
          <w:lang w:val="es-ES"/>
        </w:rPr>
      </w:pPr>
      <w:r w:rsidRPr="0008440C">
        <w:rPr>
          <w:rFonts w:cs="Arial"/>
          <w:lang w:val="es-ES"/>
        </w:rPr>
        <w:t>Sin ser limitativas, las tareas y funciones más importantes que debe cumplir son las siguientes: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Elaborar el anteproyecto del POA del Programa.</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Conducir la administración financiera del Programa, procurando la oportuna disponibilidad de los recursos para su ejecución, incluyendo las gestiones presupuestarias pertinentes.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Supervisar la implementación del sistema financiero y contable del Programa y responsabilizarse por su normal operación.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Gestionar la apertura o cierre de cuentas bancarias y realizar las conciliaciones de cuentas.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Preparar las solicitudes de anticipos, desembolsos, reposiciones de fondos, justificaciones y reembolso por pagos efectuados de acuerdo a los formatos establecidos por el BID.</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Velar por la oportunidad del proceso de auditoría de las cuentas bancarias y de la contabilidad del Programa.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lastRenderedPageBreak/>
        <w:t>Establecer e implementar el sistema de control de cumplimiento de las condiciones de orden administrativo, contratación de servicios y adquisición de bienes bajo su responsabilidad, de contabilidad y de auditoría, y de toda condición relacionada con la administración financiera del Programa.</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Desarrollar y mantener la coordinación específica con los organismos gubernamentales del sector económico financiero para operar en las mejores condiciones, la administración financiera del Programa.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Mantener actualizados los sistemas SIGMA y SIAP</w:t>
      </w:r>
      <w:r w:rsidR="00591DBB">
        <w:rPr>
          <w:rFonts w:cs="Arial"/>
          <w:lang w:val="es-ES"/>
        </w:rPr>
        <w:t>-</w:t>
      </w:r>
      <w:r w:rsidRPr="0008440C">
        <w:rPr>
          <w:rFonts w:cs="Arial"/>
          <w:lang w:val="es-ES"/>
        </w:rPr>
        <w:t xml:space="preserve">BID de registro sobre el avance financiero del Programa.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Realizar, conjuntamente con el Coordinador de la UEP, las gestiones que sean necesarias para que los recursos de contraparte sean presupuestados oportunamente.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Verificar los documentos contables para el procesamiento de los pagos a los proveedores del Programa.</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Velar por el cumplimiento de las recomendaciones contenidas en informes de auditoría interna y/o externa con oportunidad.</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Llevar los registros contables del Programa, de acuerdo al Plan de cuentas acordado con el BID.</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Preparar los estados financieros del Programa de acuerdo a las normas establecidas por el BID, las respectivas conciliaciones bancarias y otros.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Apoyar a la Coordinación en el cumplimiento de las condiciones y Cláusulas del Contrato de Préstamo, normas y reglamentación aplicable que sean responsabilidad de la UEP y que están relacionadas al área administrativa financiera. </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Apoyar a la Coordinación en el desarrollo de la Programación General de Ejecución del Programa que incluya todos los elementos de gestión tales como el POA, presupuestos, programación financiera y la de recursos humanos.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Utilizar el Programa General de Ejecución del Proyecto como elemento principal para el control operativo del Área a su cargo, promoviendo de inmediato los ajustes de programación necesarios para el oportuno cumplimiento de plazos y objetivos, coordinando para ello con el Coordinador y de ser necesario con los especialistas del Programa.</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 xml:space="preserve">Hacer seguimiento permanente a todos los aspectos financieros, así como al Plan General de Ejecución y del POA, presupuestos y </w:t>
      </w:r>
      <w:proofErr w:type="spellStart"/>
      <w:r w:rsidRPr="0008440C">
        <w:rPr>
          <w:rFonts w:cs="Arial"/>
          <w:lang w:val="es-ES"/>
        </w:rPr>
        <w:t>pari</w:t>
      </w:r>
      <w:proofErr w:type="spellEnd"/>
      <w:r w:rsidRPr="0008440C">
        <w:rPr>
          <w:rFonts w:cs="Arial"/>
          <w:lang w:val="es-ES"/>
        </w:rPr>
        <w:t xml:space="preserve"> </w:t>
      </w:r>
      <w:proofErr w:type="spellStart"/>
      <w:r w:rsidRPr="0008440C">
        <w:rPr>
          <w:rFonts w:cs="Arial"/>
          <w:lang w:val="es-ES"/>
        </w:rPr>
        <w:t>passu</w:t>
      </w:r>
      <w:proofErr w:type="spellEnd"/>
      <w:r w:rsidRPr="0008440C">
        <w:rPr>
          <w:rFonts w:cs="Arial"/>
          <w:lang w:val="es-ES"/>
        </w:rPr>
        <w:t>, señalando a la coordinación y los especialistas sus desvíos y demoras.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Coordinar activamente con las áreas administrativo financieras que correspondan, tanto del GAMLP, Prestatario y BID.</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Ser interlocutor válido con el BID, por parte de la UEP, para asuntos relacionados con aspectos financieros del Programa, en consulta con el Coordinador del Programa.</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lastRenderedPageBreak/>
        <w:t>Elaborar los informes regulares sobre el avance financiero del Programa, según los plazos normados por las instancias pertinentes (GAMLP-VIPFE-BID), que deben ser presentados al BID, al GAMLP y otras instancias.</w:t>
      </w:r>
    </w:p>
    <w:p w:rsidR="0008440C" w:rsidRP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Participar en el proceso de contratación de los servicios de auditoría previstos para el Programa y realizar las gestiones necesarias para que la contratación sea oportuna.</w:t>
      </w:r>
    </w:p>
    <w:p w:rsidR="0008440C" w:rsidRDefault="0008440C" w:rsidP="00CF1209">
      <w:pPr>
        <w:pStyle w:val="ListParagraph"/>
        <w:numPr>
          <w:ilvl w:val="0"/>
          <w:numId w:val="15"/>
        </w:numPr>
        <w:spacing w:after="0"/>
        <w:ind w:left="1134" w:hanging="425"/>
        <w:jc w:val="both"/>
        <w:rPr>
          <w:rFonts w:cs="Arial"/>
          <w:lang w:val="es-ES"/>
        </w:rPr>
      </w:pPr>
      <w:r w:rsidRPr="0008440C">
        <w:rPr>
          <w:rFonts w:cs="Arial"/>
          <w:lang w:val="es-ES"/>
        </w:rPr>
        <w:t>Preparar, centralizar y suministrar toda la información que requieran las auditorias operativas y financieras, internas, externas, revisiones e inspecciones de contraloría y del BID.</w:t>
      </w:r>
    </w:p>
    <w:p w:rsidR="007B41AF" w:rsidRPr="0008440C" w:rsidRDefault="007B41AF" w:rsidP="007B41AF">
      <w:pPr>
        <w:pStyle w:val="ListParagraph"/>
        <w:spacing w:after="0"/>
        <w:ind w:left="1134"/>
        <w:jc w:val="both"/>
        <w:rPr>
          <w:rFonts w:cs="Arial"/>
          <w:lang w:val="es-ES"/>
        </w:rPr>
      </w:pPr>
    </w:p>
    <w:p w:rsidR="0008440C" w:rsidRPr="008F66DA" w:rsidRDefault="00591DBB" w:rsidP="007A20C4">
      <w:pPr>
        <w:rPr>
          <w:rFonts w:cs="Arial"/>
          <w:b/>
          <w:lang w:val="es-ES"/>
        </w:rPr>
      </w:pPr>
      <w:bookmarkStart w:id="47" w:name="_Toc383010615"/>
      <w:r w:rsidRPr="008F66DA">
        <w:rPr>
          <w:rFonts w:cs="Arial"/>
          <w:b/>
          <w:lang w:val="es-ES"/>
        </w:rPr>
        <w:t>6</w:t>
      </w:r>
      <w:r w:rsidR="0008440C" w:rsidRPr="008F66DA">
        <w:rPr>
          <w:rFonts w:cs="Arial"/>
          <w:b/>
          <w:lang w:val="es-ES"/>
        </w:rPr>
        <w:t>.11</w:t>
      </w:r>
      <w:r w:rsidR="007B41AF" w:rsidRPr="008F66DA">
        <w:rPr>
          <w:rFonts w:cs="Arial"/>
          <w:b/>
          <w:lang w:val="es-ES"/>
        </w:rPr>
        <w:t xml:space="preserve">   </w:t>
      </w:r>
      <w:r w:rsidR="0008440C" w:rsidRPr="008F66DA">
        <w:rPr>
          <w:rFonts w:cs="Arial"/>
          <w:b/>
          <w:lang w:val="es-ES"/>
        </w:rPr>
        <w:t>Encargado Financiero</w:t>
      </w:r>
      <w:bookmarkEnd w:id="47"/>
    </w:p>
    <w:p w:rsidR="0008440C" w:rsidRPr="0008440C" w:rsidRDefault="0008440C" w:rsidP="007B41AF">
      <w:pPr>
        <w:spacing w:before="120" w:after="120"/>
        <w:jc w:val="both"/>
        <w:rPr>
          <w:rFonts w:cs="Arial"/>
          <w:lang w:val="es-ES"/>
        </w:rPr>
      </w:pPr>
      <w:r w:rsidRPr="0008440C">
        <w:rPr>
          <w:rFonts w:cs="Arial"/>
          <w:lang w:val="es-ES"/>
        </w:rPr>
        <w:t>Sin ser limitativas, las tareas y funciones más importantes son las siguientes:</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Apoyar en la elaboración del presupuesto anual del Programa y sus modificaciones.</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 xml:space="preserve">Mantener actualizados los registros </w:t>
      </w:r>
      <w:r w:rsidRPr="0008440C">
        <w:rPr>
          <w:rFonts w:cs="Arial"/>
          <w:lang w:val="es-BO"/>
        </w:rPr>
        <w:t xml:space="preserve">en los sistemas financieros del Municipio y del BID (SIGMA, SIAP-BID, SIM) </w:t>
      </w:r>
      <w:r w:rsidRPr="0008440C">
        <w:rPr>
          <w:rFonts w:cs="Arial"/>
          <w:lang w:val="es-ES"/>
        </w:rPr>
        <w:t>considerando la normativa vigente.</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Elaborar las Certificaciones Presupuestarias.</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Apoyar en el control presupuestario y financiero de los recursos del Programa.</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 xml:space="preserve">Apoyar en la </w:t>
      </w:r>
      <w:r w:rsidRPr="0008440C">
        <w:rPr>
          <w:rFonts w:cs="Arial"/>
          <w:lang w:val="es-BO"/>
        </w:rPr>
        <w:t>elaboración de</w:t>
      </w:r>
      <w:r w:rsidRPr="0008440C">
        <w:rPr>
          <w:rFonts w:cs="Arial"/>
          <w:lang w:val="es-ES"/>
        </w:rPr>
        <w:t xml:space="preserve"> los estados financieros del Programa de acuerdo a las normas establecidas por el BID.</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Elaborar reportes financieros de acuerdo a requerimientos acordados con el BID y el GAMLP.</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Elaborar los documentos necesarios para el procesamiento de los pagos en el SIGMA y el SIAP BID.</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 xml:space="preserve">Apoyar en la verificación del cumplimiento de las recomendaciones contenidas en informes de auditoría externa, interna, CGE e inspecciones del BID.  </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 xml:space="preserve">Elaborar las planillas de pago que serán aprobadas por el Coordinador del Programa, que serán remitidas a la </w:t>
      </w:r>
      <w:r w:rsidRPr="007B41AF">
        <w:rPr>
          <w:rFonts w:cs="Arial"/>
          <w:lang w:val="es-ES"/>
        </w:rPr>
        <w:t>DGRH</w:t>
      </w:r>
      <w:r w:rsidRPr="0008440C">
        <w:rPr>
          <w:rFonts w:cs="Arial"/>
          <w:lang w:val="es-ES"/>
        </w:rPr>
        <w:t xml:space="preserve"> del GAMLP para el procesamiento del pago correspondiente al personal eventual del programa.</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Realizar el seguimiento a los trámites administrativos financieros para los desembolsos y transferencias de recursos.</w:t>
      </w:r>
    </w:p>
    <w:p w:rsidR="0008440C" w:rsidRPr="0008440C" w:rsidRDefault="0008440C" w:rsidP="00CF1209">
      <w:pPr>
        <w:pStyle w:val="ListParagraph"/>
        <w:numPr>
          <w:ilvl w:val="0"/>
          <w:numId w:val="11"/>
        </w:numPr>
        <w:spacing w:after="0"/>
        <w:contextualSpacing w:val="0"/>
        <w:jc w:val="both"/>
        <w:rPr>
          <w:rFonts w:cs="Arial"/>
          <w:lang w:val="es-ES"/>
        </w:rPr>
      </w:pPr>
      <w:r w:rsidRPr="0008440C">
        <w:rPr>
          <w:rFonts w:cs="Arial"/>
          <w:lang w:val="es-ES"/>
        </w:rPr>
        <w:t>Custodiar el archivo de la documentación administrativa y financiera.</w:t>
      </w:r>
    </w:p>
    <w:p w:rsidR="0008440C" w:rsidRPr="007B41AF" w:rsidRDefault="0008440C" w:rsidP="00CF1209">
      <w:pPr>
        <w:pStyle w:val="ListParagraph"/>
        <w:numPr>
          <w:ilvl w:val="0"/>
          <w:numId w:val="11"/>
        </w:numPr>
        <w:spacing w:after="0"/>
        <w:contextualSpacing w:val="0"/>
        <w:jc w:val="both"/>
        <w:rPr>
          <w:rFonts w:cs="Arial"/>
          <w:lang w:val="es-ES_tradnl" w:eastAsia="es-ES"/>
        </w:rPr>
      </w:pPr>
      <w:r w:rsidRPr="0008440C">
        <w:rPr>
          <w:rFonts w:cs="Arial"/>
          <w:lang w:val="es-ES"/>
        </w:rPr>
        <w:t>Realizar las tareas relacionadas con su área designadas por su inmediato superior.</w:t>
      </w:r>
    </w:p>
    <w:p w:rsidR="007B41AF" w:rsidRPr="0008440C" w:rsidRDefault="007B41AF" w:rsidP="007B41AF">
      <w:pPr>
        <w:pStyle w:val="ListParagraph"/>
        <w:spacing w:after="0"/>
        <w:ind w:left="1068"/>
        <w:contextualSpacing w:val="0"/>
        <w:jc w:val="both"/>
        <w:rPr>
          <w:rFonts w:cs="Arial"/>
          <w:lang w:val="es-ES_tradnl" w:eastAsia="es-ES"/>
        </w:rPr>
      </w:pPr>
    </w:p>
    <w:p w:rsidR="0008440C" w:rsidRPr="008F66DA" w:rsidRDefault="00591DBB" w:rsidP="007A20C4">
      <w:pPr>
        <w:rPr>
          <w:rFonts w:cs="Arial"/>
          <w:b/>
          <w:lang w:val="es-ES"/>
        </w:rPr>
      </w:pPr>
      <w:bookmarkStart w:id="48" w:name="_Toc383010616"/>
      <w:r w:rsidRPr="008F66DA">
        <w:rPr>
          <w:rFonts w:cs="Arial"/>
          <w:b/>
          <w:lang w:val="es-ES"/>
        </w:rPr>
        <w:t>6</w:t>
      </w:r>
      <w:r w:rsidR="0008440C" w:rsidRPr="008F66DA">
        <w:rPr>
          <w:rFonts w:cs="Arial"/>
          <w:b/>
          <w:lang w:val="es-ES"/>
        </w:rPr>
        <w:t>.12</w:t>
      </w:r>
      <w:r w:rsidR="007B41AF" w:rsidRPr="008F66DA">
        <w:rPr>
          <w:rFonts w:cs="Arial"/>
          <w:b/>
          <w:lang w:val="es-ES"/>
        </w:rPr>
        <w:t xml:space="preserve">   </w:t>
      </w:r>
      <w:r w:rsidR="0008440C" w:rsidRPr="008F66DA">
        <w:rPr>
          <w:rFonts w:cs="Arial"/>
          <w:b/>
          <w:lang w:val="es-ES"/>
        </w:rPr>
        <w:t>Encargado Administrativo</w:t>
      </w:r>
      <w:bookmarkEnd w:id="48"/>
      <w:r w:rsidR="0008440C" w:rsidRPr="008F66DA">
        <w:rPr>
          <w:rFonts w:cs="Arial"/>
          <w:b/>
          <w:lang w:val="es-ES"/>
        </w:rPr>
        <w:t xml:space="preserve"> </w:t>
      </w:r>
    </w:p>
    <w:p w:rsidR="0008440C" w:rsidRPr="0008440C" w:rsidRDefault="0008440C" w:rsidP="007B41AF">
      <w:pPr>
        <w:spacing w:before="120" w:after="120"/>
        <w:jc w:val="both"/>
        <w:rPr>
          <w:rFonts w:cs="Arial"/>
          <w:lang w:val="es-ES"/>
        </w:rPr>
      </w:pPr>
      <w:r w:rsidRPr="0008440C">
        <w:rPr>
          <w:rFonts w:cs="Arial"/>
          <w:lang w:val="es-ES"/>
        </w:rPr>
        <w:t>Sin ser limitativas, las tareas y funciones más importantes que debe cumplir, son las siguientes:</w:t>
      </w:r>
    </w:p>
    <w:p w:rsidR="0008440C" w:rsidRPr="0008440C" w:rsidRDefault="0008440C" w:rsidP="00CF1209">
      <w:pPr>
        <w:pStyle w:val="ListParagraph"/>
        <w:numPr>
          <w:ilvl w:val="0"/>
          <w:numId w:val="12"/>
        </w:numPr>
        <w:spacing w:after="0"/>
        <w:contextualSpacing w:val="0"/>
        <w:jc w:val="both"/>
        <w:rPr>
          <w:rFonts w:cs="Arial"/>
          <w:lang w:val="es-ES"/>
        </w:rPr>
      </w:pPr>
      <w:r w:rsidRPr="0008440C">
        <w:rPr>
          <w:rFonts w:cs="Arial"/>
          <w:lang w:val="es-ES"/>
        </w:rPr>
        <w:t xml:space="preserve">Gestionar y coordinar con la unidad responsable de bienes muebles de la </w:t>
      </w:r>
      <w:r w:rsidRPr="007B41AF">
        <w:rPr>
          <w:rFonts w:cs="Arial"/>
          <w:lang w:val="es-ES"/>
        </w:rPr>
        <w:t>DAG</w:t>
      </w:r>
      <w:r w:rsidRPr="0008440C">
        <w:rPr>
          <w:rFonts w:cs="Arial"/>
          <w:lang w:val="es-ES"/>
        </w:rPr>
        <w:t xml:space="preserve"> del GAMLP la actualización de la asignación de los activos fijos en los sistemas del GAMLP con sus respectivos responsables.</w:t>
      </w:r>
    </w:p>
    <w:p w:rsidR="0008440C" w:rsidRPr="0008440C" w:rsidRDefault="0008440C" w:rsidP="00CF1209">
      <w:pPr>
        <w:pStyle w:val="ListParagraph"/>
        <w:numPr>
          <w:ilvl w:val="0"/>
          <w:numId w:val="12"/>
        </w:numPr>
        <w:spacing w:after="0"/>
        <w:contextualSpacing w:val="0"/>
        <w:jc w:val="both"/>
        <w:rPr>
          <w:rFonts w:cs="Arial"/>
          <w:lang w:val="es-ES"/>
        </w:rPr>
      </w:pPr>
      <w:r w:rsidRPr="0008440C">
        <w:rPr>
          <w:rFonts w:cs="Arial"/>
          <w:lang w:val="es-ES_tradnl"/>
        </w:rPr>
        <w:t>Ser responsable de compras de los procesos de adquisición a cargo del área administrativa financiera.</w:t>
      </w:r>
    </w:p>
    <w:p w:rsidR="0008440C" w:rsidRPr="0008440C" w:rsidRDefault="0008440C" w:rsidP="00CF1209">
      <w:pPr>
        <w:pStyle w:val="ListParagraph"/>
        <w:numPr>
          <w:ilvl w:val="0"/>
          <w:numId w:val="12"/>
        </w:numPr>
        <w:spacing w:after="0"/>
        <w:contextualSpacing w:val="0"/>
        <w:jc w:val="both"/>
        <w:rPr>
          <w:rFonts w:cs="Arial"/>
          <w:lang w:val="es-ES"/>
        </w:rPr>
      </w:pPr>
      <w:r w:rsidRPr="0008440C">
        <w:rPr>
          <w:rFonts w:cs="Arial"/>
          <w:lang w:val="es-ES"/>
        </w:rPr>
        <w:lastRenderedPageBreak/>
        <w:t>Elaborar los documentos necesarios de los procesos de contratación menor que son responsabilidad del área administrativa y financiera.</w:t>
      </w:r>
    </w:p>
    <w:p w:rsidR="0008440C" w:rsidRPr="0008440C" w:rsidRDefault="0008440C" w:rsidP="00CF1209">
      <w:pPr>
        <w:pStyle w:val="ListParagraph"/>
        <w:numPr>
          <w:ilvl w:val="0"/>
          <w:numId w:val="12"/>
        </w:numPr>
        <w:spacing w:after="0"/>
        <w:contextualSpacing w:val="0"/>
        <w:jc w:val="both"/>
        <w:rPr>
          <w:rFonts w:cs="Arial"/>
          <w:lang w:val="es-ES"/>
        </w:rPr>
      </w:pPr>
      <w:r w:rsidRPr="0008440C">
        <w:rPr>
          <w:rFonts w:cs="Arial"/>
          <w:lang w:val="es-ES"/>
        </w:rPr>
        <w:t xml:space="preserve">Controlar </w:t>
      </w:r>
      <w:r w:rsidRPr="0008440C">
        <w:rPr>
          <w:rFonts w:cs="Arial"/>
          <w:lang w:val="es-BO"/>
        </w:rPr>
        <w:t xml:space="preserve">la adecuada </w:t>
      </w:r>
      <w:r w:rsidRPr="0008440C">
        <w:rPr>
          <w:rFonts w:cs="Arial"/>
          <w:lang w:val="es-ES"/>
        </w:rPr>
        <w:t>prestación de servicios (limpieza, alquileres, servicios entre otros y la entrega de bienes para el funcionamiento del Programa y gestionar los pagos correspondientes.</w:t>
      </w:r>
    </w:p>
    <w:p w:rsidR="0008440C" w:rsidRPr="0008440C" w:rsidRDefault="0008440C" w:rsidP="00CF1209">
      <w:pPr>
        <w:numPr>
          <w:ilvl w:val="0"/>
          <w:numId w:val="12"/>
        </w:numPr>
        <w:spacing w:after="0"/>
        <w:jc w:val="both"/>
        <w:rPr>
          <w:rFonts w:cs="Arial"/>
          <w:lang w:val="es-ES"/>
        </w:rPr>
      </w:pPr>
      <w:r w:rsidRPr="0008440C">
        <w:rPr>
          <w:rFonts w:cs="Arial"/>
          <w:lang w:val="es-ES"/>
        </w:rPr>
        <w:t>Apoyar en la verificación del cumplimiento de las recomendaciones contenidas en informes de auditoría externa, interna, CGE e inspecciones del BID.</w:t>
      </w:r>
    </w:p>
    <w:p w:rsidR="0008440C" w:rsidRPr="0008440C" w:rsidRDefault="0008440C" w:rsidP="00CF1209">
      <w:pPr>
        <w:pStyle w:val="ListParagraph"/>
        <w:numPr>
          <w:ilvl w:val="0"/>
          <w:numId w:val="12"/>
        </w:numPr>
        <w:spacing w:after="0"/>
        <w:contextualSpacing w:val="0"/>
        <w:jc w:val="both"/>
        <w:rPr>
          <w:rFonts w:cs="Arial"/>
          <w:lang w:val="es-ES"/>
        </w:rPr>
      </w:pPr>
      <w:r w:rsidRPr="0008440C">
        <w:rPr>
          <w:rFonts w:cs="Arial"/>
          <w:lang w:val="es-ES"/>
        </w:rPr>
        <w:t>Apoyar en el ordenamiento, foliado y entrega de la documentación al archivo del Programa.</w:t>
      </w:r>
    </w:p>
    <w:p w:rsidR="0008440C" w:rsidRDefault="0008440C" w:rsidP="00CF1209">
      <w:pPr>
        <w:pStyle w:val="ListParagraph"/>
        <w:numPr>
          <w:ilvl w:val="0"/>
          <w:numId w:val="12"/>
        </w:numPr>
        <w:spacing w:after="0"/>
        <w:contextualSpacing w:val="0"/>
        <w:jc w:val="both"/>
        <w:rPr>
          <w:rFonts w:cs="Arial"/>
          <w:lang w:val="es-ES"/>
        </w:rPr>
      </w:pPr>
      <w:r w:rsidRPr="0008440C">
        <w:rPr>
          <w:rFonts w:cs="Arial"/>
          <w:lang w:val="es-ES"/>
        </w:rPr>
        <w:t xml:space="preserve">Realizar otras tareas y actividades asignadas de manera expresa por la autoridad superior. </w:t>
      </w:r>
    </w:p>
    <w:p w:rsidR="007B41AF" w:rsidRPr="0008440C" w:rsidRDefault="007B41AF" w:rsidP="007B41AF">
      <w:pPr>
        <w:pStyle w:val="ListParagraph"/>
        <w:spacing w:after="0"/>
        <w:ind w:left="1068"/>
        <w:contextualSpacing w:val="0"/>
        <w:jc w:val="both"/>
        <w:rPr>
          <w:rFonts w:cs="Arial"/>
          <w:lang w:val="es-ES"/>
        </w:rPr>
      </w:pPr>
    </w:p>
    <w:p w:rsidR="0008440C" w:rsidRPr="008F66DA" w:rsidRDefault="00591DBB" w:rsidP="007A20C4">
      <w:pPr>
        <w:rPr>
          <w:rFonts w:cs="Arial"/>
          <w:b/>
          <w:lang w:val="es-ES"/>
        </w:rPr>
      </w:pPr>
      <w:bookmarkStart w:id="49" w:name="_Toc383010617"/>
      <w:r w:rsidRPr="008F66DA">
        <w:rPr>
          <w:rFonts w:cs="Arial"/>
          <w:b/>
          <w:lang w:val="es-ES"/>
        </w:rPr>
        <w:t>6</w:t>
      </w:r>
      <w:r w:rsidR="0008440C" w:rsidRPr="008F66DA">
        <w:rPr>
          <w:rFonts w:cs="Arial"/>
          <w:b/>
          <w:lang w:val="es-ES"/>
        </w:rPr>
        <w:t>.13</w:t>
      </w:r>
      <w:r w:rsidR="0008440C" w:rsidRPr="008F66DA">
        <w:rPr>
          <w:rFonts w:cs="Arial"/>
          <w:b/>
          <w:lang w:val="es-ES"/>
        </w:rPr>
        <w:tab/>
        <w:t>Encargado de Archivo y Cierre</w:t>
      </w:r>
      <w:bookmarkEnd w:id="49"/>
    </w:p>
    <w:p w:rsidR="0008440C" w:rsidRPr="0008440C" w:rsidRDefault="0008440C" w:rsidP="007B41AF">
      <w:pPr>
        <w:spacing w:before="120" w:after="120"/>
        <w:jc w:val="both"/>
        <w:rPr>
          <w:rFonts w:cs="Arial"/>
          <w:lang w:val="es-ES"/>
        </w:rPr>
      </w:pPr>
      <w:r w:rsidRPr="0008440C">
        <w:rPr>
          <w:rFonts w:cs="Arial"/>
          <w:lang w:val="es-ES"/>
        </w:rPr>
        <w:t>Las tareas y funciones que debe cumplir sin ser limitativas, son las siguientes:</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 xml:space="preserve">Aplicar el Manual de Procedimiento de Cierre de Proyectos y los instrumentos y herramientas básicas que deben utilizarse en esta etapa. </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Utilizar los logotipos y distintivos de identificación de proyectos cerrados acorde con la normativa del GAMLP y el BID cuando corresponda.</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Supervisar y revisar el trabajo realizado por el personal asignado a su cargo.</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Coordinar con los responsables de la custodia de la documentación de las diferentes áreas del Programa (Técnica, Administrativa y financiera, legal, adquisiciones y secretaría general de la UEP) y otros del GAMLP, en el proceso de cierre y aplicación de la metodología y herramientas para el cierre de proyectos.</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Mantener debidamente ordenada y actualizada por gestiones la documentación del Archivo del Programa.</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Responder por el buen uso de los activos a su cargo.</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Responder por la confidencialidad de información y/o documentación que llega y/o se genera en el archivo de la UEP y cuando corresponda.</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Prestar la documentación a los auditores Externos, Internos, GGE, BID y otros a requerimiento de acuerdo a la normativa archivística.</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Custodiar, organizar, clasificar y administrar el Archivo del Programa de acuerdo a la norma y plan de archivos del GAMLP y el BID donde corresponda.</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Clasificar la documentación antes de archivarla, en caso de duda consultar con el Responsable del Equipo de Cierre o con el responsable que generó la documentación.</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 xml:space="preserve">Organizar la transferencia del archivo de la UEP al GAMLP, debiendo para ello preparar las cajas necesarias y los formularios de acuerdo a los formatos establecidos por el GAMLP. </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Controlar que la documentación a archivar esté completa y ordenada de acuerdo a la foliación.</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t>Preparar las cartelas necesarias y las etiquetas.</w:t>
      </w:r>
    </w:p>
    <w:p w:rsidR="0008440C" w:rsidRPr="0008440C" w:rsidRDefault="0008440C" w:rsidP="00CF1209">
      <w:pPr>
        <w:pStyle w:val="ListParagraph"/>
        <w:numPr>
          <w:ilvl w:val="1"/>
          <w:numId w:val="17"/>
        </w:numPr>
        <w:spacing w:after="0"/>
        <w:jc w:val="both"/>
        <w:rPr>
          <w:rFonts w:cs="Arial"/>
          <w:lang w:val="es-BO"/>
        </w:rPr>
      </w:pPr>
      <w:r w:rsidRPr="0008440C">
        <w:rPr>
          <w:rFonts w:cs="Arial"/>
          <w:lang w:val="es-BO"/>
        </w:rPr>
        <w:lastRenderedPageBreak/>
        <w:t>Almacenar, ordenar y mantener los archivos magnéticos.</w:t>
      </w:r>
    </w:p>
    <w:p w:rsidR="0008440C" w:rsidRPr="00591DBB" w:rsidRDefault="0008440C" w:rsidP="00CF1209">
      <w:pPr>
        <w:pStyle w:val="ListParagraph"/>
        <w:numPr>
          <w:ilvl w:val="1"/>
          <w:numId w:val="17"/>
        </w:numPr>
        <w:spacing w:after="0"/>
        <w:jc w:val="both"/>
        <w:rPr>
          <w:rFonts w:cs="Arial"/>
          <w:lang w:val="es-ES"/>
        </w:rPr>
      </w:pPr>
      <w:r w:rsidRPr="0008440C">
        <w:rPr>
          <w:rFonts w:cs="Arial"/>
          <w:lang w:val="es-BO"/>
        </w:rPr>
        <w:t>Brindar asistencia a los usuarios de los archivos.</w:t>
      </w:r>
    </w:p>
    <w:p w:rsidR="0008440C" w:rsidRPr="00591DBB" w:rsidRDefault="007B41AF" w:rsidP="00CF1209">
      <w:pPr>
        <w:pStyle w:val="ListParagraph"/>
        <w:numPr>
          <w:ilvl w:val="1"/>
          <w:numId w:val="17"/>
        </w:numPr>
        <w:spacing w:after="0"/>
        <w:jc w:val="both"/>
        <w:rPr>
          <w:lang w:val="es-CO"/>
        </w:rPr>
      </w:pPr>
      <w:r>
        <w:rPr>
          <w:rFonts w:cs="Arial"/>
          <w:lang w:val="es-BO"/>
        </w:rPr>
        <w:t>Re</w:t>
      </w:r>
      <w:r w:rsidR="00591DBB" w:rsidRPr="00591DBB">
        <w:rPr>
          <w:rFonts w:cs="Arial"/>
          <w:lang w:val="es-BO"/>
        </w:rPr>
        <w:t>spon</w:t>
      </w:r>
      <w:r w:rsidR="0008440C" w:rsidRPr="00591DBB">
        <w:rPr>
          <w:rFonts w:cs="Arial"/>
          <w:lang w:val="es-BO"/>
        </w:rPr>
        <w:t>der por la ejecución de otras actividades afines, a solicitud expresa del inmediato</w:t>
      </w:r>
      <w:r w:rsidR="0008440C" w:rsidRPr="00591DBB">
        <w:rPr>
          <w:rFonts w:cs="Arial"/>
          <w:spacing w:val="-3"/>
          <w:lang w:val="es-ES_tradnl"/>
        </w:rPr>
        <w:t xml:space="preserve"> superior.</w:t>
      </w:r>
    </w:p>
    <w:p w:rsidR="0008440C" w:rsidRDefault="0008440C" w:rsidP="003C44C1">
      <w:pPr>
        <w:spacing w:after="0"/>
        <w:jc w:val="both"/>
        <w:rPr>
          <w:lang w:val="es-CO"/>
        </w:rPr>
      </w:pPr>
    </w:p>
    <w:p w:rsidR="0008440C" w:rsidRDefault="0008440C" w:rsidP="003C44C1">
      <w:pPr>
        <w:spacing w:after="0"/>
        <w:jc w:val="both"/>
        <w:rPr>
          <w:lang w:val="es-CO"/>
        </w:rPr>
      </w:pPr>
    </w:p>
    <w:p w:rsidR="0008440C" w:rsidRDefault="0008440C" w:rsidP="003C44C1">
      <w:pPr>
        <w:spacing w:after="0"/>
        <w:jc w:val="both"/>
        <w:rPr>
          <w:lang w:val="es-CO"/>
        </w:rPr>
      </w:pPr>
    </w:p>
    <w:p w:rsidR="0092554E" w:rsidRDefault="0092554E" w:rsidP="0092554E">
      <w:pPr>
        <w:autoSpaceDE w:val="0"/>
        <w:autoSpaceDN w:val="0"/>
        <w:adjustRightInd w:val="0"/>
        <w:spacing w:after="0"/>
        <w:ind w:left="360"/>
        <w:jc w:val="both"/>
        <w:rPr>
          <w:b/>
        </w:rPr>
      </w:pPr>
    </w:p>
    <w:p w:rsidR="00140610" w:rsidRDefault="00140610" w:rsidP="0092554E">
      <w:pPr>
        <w:autoSpaceDE w:val="0"/>
        <w:autoSpaceDN w:val="0"/>
        <w:adjustRightInd w:val="0"/>
        <w:spacing w:after="0"/>
        <w:ind w:left="360"/>
        <w:jc w:val="both"/>
        <w:rPr>
          <w:b/>
        </w:rPr>
      </w:pPr>
    </w:p>
    <w:p w:rsidR="00140610" w:rsidRDefault="00140610" w:rsidP="0092554E">
      <w:pPr>
        <w:autoSpaceDE w:val="0"/>
        <w:autoSpaceDN w:val="0"/>
        <w:adjustRightInd w:val="0"/>
        <w:spacing w:after="0"/>
        <w:ind w:left="360"/>
        <w:jc w:val="both"/>
        <w:rPr>
          <w:b/>
        </w:rPr>
        <w:sectPr w:rsidR="00140610" w:rsidSect="007122EC">
          <w:pgSz w:w="12240" w:h="15840"/>
          <w:pgMar w:top="1440" w:right="1797" w:bottom="1440" w:left="1797" w:header="709" w:footer="709" w:gutter="0"/>
          <w:cols w:space="708"/>
          <w:docGrid w:linePitch="360"/>
        </w:sectPr>
      </w:pPr>
    </w:p>
    <w:p w:rsidR="00140610" w:rsidRPr="00140610" w:rsidRDefault="00140610" w:rsidP="00D66F4A">
      <w:pPr>
        <w:pStyle w:val="ListParagraph"/>
        <w:numPr>
          <w:ilvl w:val="0"/>
          <w:numId w:val="4"/>
        </w:numPr>
        <w:autoSpaceDE w:val="0"/>
        <w:autoSpaceDN w:val="0"/>
        <w:adjustRightInd w:val="0"/>
        <w:spacing w:after="0"/>
        <w:jc w:val="both"/>
        <w:outlineLvl w:val="0"/>
        <w:rPr>
          <w:rFonts w:asciiTheme="majorHAnsi" w:hAnsiTheme="majorHAnsi"/>
          <w:b/>
        </w:rPr>
      </w:pPr>
      <w:bookmarkStart w:id="50" w:name="_Toc459131295"/>
      <w:r w:rsidRPr="00140610">
        <w:rPr>
          <w:rFonts w:asciiTheme="majorHAnsi" w:hAnsiTheme="majorHAnsi"/>
          <w:b/>
        </w:rPr>
        <w:lastRenderedPageBreak/>
        <w:t>ANEXOS</w:t>
      </w:r>
      <w:bookmarkEnd w:id="50"/>
    </w:p>
    <w:p w:rsidR="00140610" w:rsidRDefault="00140610" w:rsidP="0092554E">
      <w:pPr>
        <w:autoSpaceDE w:val="0"/>
        <w:autoSpaceDN w:val="0"/>
        <w:adjustRightInd w:val="0"/>
        <w:spacing w:after="0"/>
        <w:ind w:left="360"/>
        <w:jc w:val="both"/>
        <w:rPr>
          <w:b/>
        </w:rPr>
      </w:pPr>
    </w:p>
    <w:p w:rsidR="00140610" w:rsidRPr="00CA5796" w:rsidRDefault="00140610" w:rsidP="00140610">
      <w:pPr>
        <w:autoSpaceDE w:val="0"/>
        <w:autoSpaceDN w:val="0"/>
        <w:adjustRightInd w:val="0"/>
        <w:spacing w:after="0"/>
        <w:ind w:left="360"/>
        <w:jc w:val="both"/>
        <w:rPr>
          <w:rFonts w:asciiTheme="majorHAnsi" w:hAnsiTheme="majorHAnsi"/>
          <w:b/>
        </w:rPr>
      </w:pPr>
      <w:r w:rsidRPr="00CA5796">
        <w:rPr>
          <w:rFonts w:asciiTheme="majorHAnsi" w:hAnsiTheme="majorHAnsi"/>
          <w:b/>
        </w:rPr>
        <w:t>Anexo 1.</w:t>
      </w:r>
    </w:p>
    <w:p w:rsidR="00140610" w:rsidRDefault="00140610" w:rsidP="00140610">
      <w:pPr>
        <w:autoSpaceDE w:val="0"/>
        <w:autoSpaceDN w:val="0"/>
        <w:adjustRightInd w:val="0"/>
        <w:spacing w:after="0"/>
        <w:ind w:left="360"/>
        <w:jc w:val="both"/>
        <w:rPr>
          <w:b/>
        </w:rPr>
      </w:pPr>
    </w:p>
    <w:p w:rsidR="00140610" w:rsidRPr="0092554E" w:rsidRDefault="00140610" w:rsidP="00140610">
      <w:pPr>
        <w:autoSpaceDE w:val="0"/>
        <w:autoSpaceDN w:val="0"/>
        <w:adjustRightInd w:val="0"/>
        <w:spacing w:after="0"/>
        <w:ind w:left="360"/>
        <w:jc w:val="center"/>
        <w:rPr>
          <w:b/>
        </w:rPr>
      </w:pPr>
      <w:r>
        <w:rPr>
          <w:b/>
        </w:rPr>
        <w:t xml:space="preserve">ORGANIGRAMA GOBIERNO AUTÓNOMO </w:t>
      </w:r>
      <w:r w:rsidR="00370B72">
        <w:rPr>
          <w:b/>
        </w:rPr>
        <w:t>MUNICIPAL DE LA PAZ</w:t>
      </w:r>
    </w:p>
    <w:p w:rsidR="00467E44" w:rsidRDefault="00467E44" w:rsidP="007122EC">
      <w:pPr>
        <w:spacing w:after="0"/>
        <w:jc w:val="center"/>
        <w:rPr>
          <w:b/>
          <w:lang w:val="es-CO"/>
        </w:rPr>
      </w:pPr>
    </w:p>
    <w:p w:rsidR="007122EC" w:rsidRDefault="00370B72" w:rsidP="007122EC">
      <w:pPr>
        <w:spacing w:after="0"/>
        <w:jc w:val="center"/>
        <w:rPr>
          <w:b/>
          <w:lang w:val="es-CO"/>
        </w:rPr>
      </w:pPr>
      <w:r>
        <w:rPr>
          <w:b/>
          <w:lang w:val="es-CO"/>
        </w:rPr>
        <w:object w:dxaOrig="16883" w:dyaOrig="1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75pt;height:476.35pt" o:ole="">
            <v:imagedata r:id="rId13" o:title=""/>
          </v:shape>
          <o:OLEObject Type="Embed" ProgID="AcroExch.Document.DC" ShapeID="_x0000_i1025" DrawAspect="Content" ObjectID="_1534383395" r:id="rId14"/>
        </w:object>
      </w:r>
    </w:p>
    <w:p w:rsidR="007122EC" w:rsidRDefault="007122EC" w:rsidP="007122EC">
      <w:pPr>
        <w:spacing w:after="0"/>
        <w:jc w:val="center"/>
        <w:rPr>
          <w:b/>
          <w:lang w:val="es-CO"/>
        </w:rPr>
      </w:pPr>
    </w:p>
    <w:p w:rsidR="00467E44" w:rsidRDefault="00467E44" w:rsidP="003C44C1">
      <w:pPr>
        <w:spacing w:after="0"/>
        <w:jc w:val="both"/>
        <w:rPr>
          <w:b/>
          <w:lang w:val="es-CO"/>
        </w:rPr>
        <w:sectPr w:rsidR="00467E44" w:rsidSect="00370B72">
          <w:pgSz w:w="12240" w:h="15840"/>
          <w:pgMar w:top="1440" w:right="1797" w:bottom="1440" w:left="1797" w:header="709" w:footer="709" w:gutter="0"/>
          <w:cols w:space="708"/>
          <w:docGrid w:linePitch="360"/>
        </w:sectPr>
      </w:pPr>
    </w:p>
    <w:p w:rsidR="00DE563F" w:rsidRPr="00CA5796" w:rsidRDefault="00DE2978" w:rsidP="003C44C1">
      <w:pPr>
        <w:spacing w:after="0"/>
        <w:jc w:val="both"/>
        <w:rPr>
          <w:rFonts w:asciiTheme="majorHAnsi" w:hAnsiTheme="majorHAnsi"/>
          <w:b/>
          <w:lang w:val="es-CO"/>
        </w:rPr>
      </w:pPr>
      <w:r w:rsidRPr="00CA5796">
        <w:rPr>
          <w:rFonts w:asciiTheme="majorHAnsi" w:hAnsiTheme="majorHAnsi"/>
          <w:b/>
          <w:lang w:val="es-CO"/>
        </w:rPr>
        <w:lastRenderedPageBreak/>
        <w:t>Anexo 2.</w:t>
      </w:r>
    </w:p>
    <w:p w:rsidR="00140610" w:rsidRDefault="00140610" w:rsidP="003C44C1">
      <w:pPr>
        <w:spacing w:after="0"/>
        <w:jc w:val="both"/>
        <w:rPr>
          <w:b/>
          <w:lang w:val="es-CO"/>
        </w:rPr>
      </w:pPr>
    </w:p>
    <w:p w:rsidR="00F22890" w:rsidRPr="000600A7" w:rsidRDefault="00F22890" w:rsidP="00F22890">
      <w:pPr>
        <w:spacing w:after="0"/>
        <w:jc w:val="center"/>
        <w:rPr>
          <w:b/>
          <w:lang w:val="es-CO"/>
        </w:rPr>
      </w:pPr>
      <w:r w:rsidRPr="000600A7">
        <w:rPr>
          <w:b/>
          <w:lang w:val="es-CO"/>
        </w:rPr>
        <w:t xml:space="preserve">Organigrama </w:t>
      </w:r>
      <w:r w:rsidR="00316070">
        <w:rPr>
          <w:b/>
          <w:lang w:val="es-CO"/>
        </w:rPr>
        <w:t xml:space="preserve">Propuesto </w:t>
      </w:r>
      <w:r w:rsidRPr="000600A7">
        <w:rPr>
          <w:b/>
          <w:lang w:val="es-CO"/>
        </w:rPr>
        <w:t>del Personal Clave de la Unidad Ejecutora del</w:t>
      </w:r>
    </w:p>
    <w:p w:rsidR="00F22890" w:rsidRDefault="00F22890" w:rsidP="00F22890">
      <w:pPr>
        <w:spacing w:after="0"/>
        <w:jc w:val="center"/>
        <w:rPr>
          <w:b/>
          <w:lang w:val="es-CO"/>
        </w:rPr>
      </w:pPr>
      <w:r w:rsidRPr="000600A7">
        <w:rPr>
          <w:b/>
          <w:lang w:val="es-CO"/>
        </w:rPr>
        <w:t>Programa de Drenaje Pluvial</w:t>
      </w:r>
      <w:r w:rsidR="00002FBE">
        <w:rPr>
          <w:b/>
          <w:lang w:val="es-CO"/>
        </w:rPr>
        <w:t xml:space="preserve"> (GAMLP)</w:t>
      </w:r>
    </w:p>
    <w:p w:rsidR="00F22890" w:rsidRDefault="00F22890" w:rsidP="00F22890">
      <w:pPr>
        <w:spacing w:after="0"/>
        <w:jc w:val="center"/>
        <w:rPr>
          <w:b/>
          <w:lang w:val="es-CO"/>
        </w:rPr>
      </w:pPr>
    </w:p>
    <w:p w:rsidR="00DE563F" w:rsidRDefault="003A46BC" w:rsidP="00DE563F">
      <w:pPr>
        <w:spacing w:after="0"/>
        <w:jc w:val="center"/>
        <w:rPr>
          <w:b/>
          <w:lang w:val="es-CO"/>
        </w:rPr>
      </w:pPr>
      <w:r w:rsidRPr="003A46BC">
        <w:rPr>
          <w:noProof/>
          <w:lang w:val="es-ES_tradnl" w:eastAsia="es-ES_tradnl"/>
        </w:rPr>
        <w:drawing>
          <wp:inline distT="0" distB="0" distL="0" distR="0" wp14:anchorId="6E607827" wp14:editId="05EE7159">
            <wp:extent cx="5490210" cy="289198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2891984"/>
                    </a:xfrm>
                    <a:prstGeom prst="rect">
                      <a:avLst/>
                    </a:prstGeom>
                    <a:noFill/>
                    <a:ln>
                      <a:noFill/>
                    </a:ln>
                  </pic:spPr>
                </pic:pic>
              </a:graphicData>
            </a:graphic>
          </wp:inline>
        </w:drawing>
      </w: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563F" w:rsidRDefault="00DE563F" w:rsidP="003C44C1">
      <w:pPr>
        <w:spacing w:after="0"/>
        <w:jc w:val="both"/>
        <w:rPr>
          <w:b/>
          <w:lang w:val="es-CO"/>
        </w:rPr>
      </w:pPr>
    </w:p>
    <w:p w:rsidR="00DE2978" w:rsidRDefault="00DE2978" w:rsidP="003C44C1">
      <w:pPr>
        <w:spacing w:after="0"/>
        <w:jc w:val="both"/>
        <w:rPr>
          <w:b/>
          <w:lang w:val="es-CO"/>
        </w:rPr>
        <w:sectPr w:rsidR="00DE2978" w:rsidSect="00DE563F">
          <w:pgSz w:w="12240" w:h="15840"/>
          <w:pgMar w:top="1440" w:right="1797" w:bottom="1440" w:left="1797" w:header="709" w:footer="709" w:gutter="0"/>
          <w:cols w:space="708"/>
          <w:docGrid w:linePitch="360"/>
        </w:sectPr>
      </w:pPr>
    </w:p>
    <w:p w:rsidR="00DE563F" w:rsidRPr="00CA5796" w:rsidRDefault="009A57AC" w:rsidP="003C44C1">
      <w:pPr>
        <w:spacing w:after="0"/>
        <w:jc w:val="both"/>
        <w:rPr>
          <w:rFonts w:asciiTheme="majorHAnsi" w:hAnsiTheme="majorHAnsi"/>
          <w:b/>
          <w:lang w:val="es-CO"/>
        </w:rPr>
      </w:pPr>
      <w:r w:rsidRPr="00CA5796">
        <w:rPr>
          <w:rFonts w:asciiTheme="majorHAnsi" w:hAnsiTheme="majorHAnsi"/>
          <w:b/>
          <w:lang w:val="es-CO"/>
        </w:rPr>
        <w:lastRenderedPageBreak/>
        <w:t>Anexo 3.</w:t>
      </w:r>
      <w:r w:rsidR="009C4ECB" w:rsidRPr="00CA5796">
        <w:rPr>
          <w:rFonts w:asciiTheme="majorHAnsi" w:hAnsiTheme="majorHAnsi"/>
          <w:b/>
          <w:lang w:val="es-CO"/>
        </w:rPr>
        <w:t xml:space="preserve"> Matriz de Riesgos y Factores de Probabilidad</w:t>
      </w:r>
    </w:p>
    <w:p w:rsidR="009C4ECB" w:rsidRDefault="009C4ECB" w:rsidP="003C44C1">
      <w:pPr>
        <w:spacing w:after="0"/>
        <w:jc w:val="both"/>
        <w:rPr>
          <w:b/>
          <w:lang w:val="es-CO"/>
        </w:rPr>
      </w:pPr>
    </w:p>
    <w:p w:rsidR="009C4ECB" w:rsidRDefault="009C4ECB" w:rsidP="009C4ECB">
      <w:pPr>
        <w:spacing w:after="0"/>
        <w:jc w:val="center"/>
        <w:rPr>
          <w:b/>
          <w:lang w:val="es-CO"/>
        </w:rPr>
      </w:pPr>
      <w:r>
        <w:rPr>
          <w:b/>
          <w:lang w:val="es-CO"/>
        </w:rPr>
        <w:t xml:space="preserve">GOBIERNO AUTÓNOMO </w:t>
      </w:r>
      <w:r w:rsidR="007B41AF">
        <w:rPr>
          <w:b/>
          <w:lang w:val="es-CO"/>
        </w:rPr>
        <w:t>MUNICIPAL DE LA PAZ</w:t>
      </w:r>
    </w:p>
    <w:p w:rsidR="00DE563F" w:rsidRDefault="00DE563F" w:rsidP="003C44C1">
      <w:pPr>
        <w:spacing w:after="0"/>
        <w:jc w:val="both"/>
        <w:rPr>
          <w:b/>
          <w:lang w:val="es-CO"/>
        </w:rPr>
      </w:pPr>
    </w:p>
    <w:p w:rsidR="009C4ECB" w:rsidRDefault="00B06FFC" w:rsidP="003C44C1">
      <w:pPr>
        <w:spacing w:after="0"/>
        <w:jc w:val="both"/>
        <w:rPr>
          <w:b/>
          <w:lang w:val="es-CO"/>
        </w:rPr>
      </w:pPr>
      <w:r w:rsidRPr="00B06FFC">
        <w:rPr>
          <w:noProof/>
          <w:lang w:val="es-ES_tradnl" w:eastAsia="es-ES_tradnl"/>
        </w:rPr>
        <w:drawing>
          <wp:inline distT="0" distB="0" distL="0" distR="0" wp14:anchorId="277F1C81" wp14:editId="52754B0B">
            <wp:extent cx="8229600" cy="426132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261320"/>
                    </a:xfrm>
                    <a:prstGeom prst="rect">
                      <a:avLst/>
                    </a:prstGeom>
                    <a:noFill/>
                    <a:ln>
                      <a:noFill/>
                    </a:ln>
                  </pic:spPr>
                </pic:pic>
              </a:graphicData>
            </a:graphic>
          </wp:inline>
        </w:drawing>
      </w:r>
    </w:p>
    <w:p w:rsidR="009C4ECB" w:rsidRDefault="009C4ECB" w:rsidP="003C44C1">
      <w:pPr>
        <w:spacing w:after="0"/>
        <w:jc w:val="both"/>
        <w:rPr>
          <w:b/>
          <w:lang w:val="es-CO"/>
        </w:rPr>
        <w:sectPr w:rsidR="009C4ECB" w:rsidSect="007A377C">
          <w:pgSz w:w="15840" w:h="12240" w:orient="landscape"/>
          <w:pgMar w:top="1797" w:right="1440" w:bottom="1797" w:left="1440" w:header="709" w:footer="709" w:gutter="0"/>
          <w:cols w:space="708"/>
          <w:docGrid w:linePitch="360"/>
        </w:sectPr>
      </w:pPr>
    </w:p>
    <w:p w:rsidR="00DE563F" w:rsidRPr="00CA5796" w:rsidRDefault="00EE5142" w:rsidP="003C44C1">
      <w:pPr>
        <w:spacing w:after="0"/>
        <w:jc w:val="both"/>
        <w:rPr>
          <w:rFonts w:asciiTheme="majorHAnsi" w:hAnsiTheme="majorHAnsi"/>
          <w:b/>
          <w:lang w:val="es-CO"/>
        </w:rPr>
      </w:pPr>
      <w:r w:rsidRPr="00CA5796">
        <w:rPr>
          <w:rFonts w:asciiTheme="majorHAnsi" w:hAnsiTheme="majorHAnsi"/>
          <w:b/>
          <w:lang w:val="es-CO"/>
        </w:rPr>
        <w:lastRenderedPageBreak/>
        <w:t>Anexo 4.</w:t>
      </w:r>
      <w:r w:rsidR="008473E4" w:rsidRPr="00CA5796">
        <w:rPr>
          <w:rFonts w:asciiTheme="majorHAnsi" w:hAnsiTheme="majorHAnsi"/>
          <w:b/>
          <w:lang w:val="es-CO"/>
        </w:rPr>
        <w:t xml:space="preserve"> Matriz de Evaluación de Riesgos</w:t>
      </w:r>
    </w:p>
    <w:p w:rsidR="008473E4" w:rsidRDefault="008473E4" w:rsidP="003C44C1">
      <w:pPr>
        <w:spacing w:after="0"/>
        <w:jc w:val="both"/>
        <w:rPr>
          <w:b/>
          <w:lang w:val="es-CO"/>
        </w:rPr>
      </w:pPr>
    </w:p>
    <w:p w:rsidR="008473E4" w:rsidRDefault="008473E4" w:rsidP="008473E4">
      <w:pPr>
        <w:spacing w:after="0"/>
        <w:jc w:val="center"/>
        <w:rPr>
          <w:b/>
          <w:lang w:val="es-CO"/>
        </w:rPr>
      </w:pPr>
      <w:r>
        <w:rPr>
          <w:b/>
          <w:lang w:val="es-CO"/>
        </w:rPr>
        <w:t xml:space="preserve">GOBIERNO AUTÓNOMO </w:t>
      </w:r>
      <w:r w:rsidR="007B41AF">
        <w:rPr>
          <w:b/>
          <w:lang w:val="es-CO"/>
        </w:rPr>
        <w:t>MUNICIPAL DE LA PAZ</w:t>
      </w:r>
    </w:p>
    <w:p w:rsidR="00DE563F" w:rsidRDefault="00DE563F" w:rsidP="003C44C1">
      <w:pPr>
        <w:spacing w:after="0"/>
        <w:jc w:val="both"/>
        <w:rPr>
          <w:b/>
          <w:lang w:val="es-CO"/>
        </w:rPr>
      </w:pPr>
    </w:p>
    <w:p w:rsidR="00250DD3" w:rsidRDefault="00D83195" w:rsidP="00250DD3">
      <w:pPr>
        <w:spacing w:after="0"/>
        <w:jc w:val="center"/>
        <w:rPr>
          <w:b/>
          <w:lang w:val="es-CO"/>
        </w:rPr>
        <w:sectPr w:rsidR="00250DD3" w:rsidSect="009C4ECB">
          <w:pgSz w:w="15840" w:h="12240" w:orient="landscape"/>
          <w:pgMar w:top="1797" w:right="1440" w:bottom="1797" w:left="1440" w:header="709" w:footer="709" w:gutter="0"/>
          <w:cols w:space="708"/>
          <w:docGrid w:linePitch="360"/>
        </w:sectPr>
      </w:pPr>
      <w:r w:rsidRPr="00D83195">
        <w:rPr>
          <w:noProof/>
          <w:lang w:val="es-ES_tradnl" w:eastAsia="es-ES_tradnl"/>
        </w:rPr>
        <w:drawing>
          <wp:inline distT="0" distB="0" distL="0" distR="0" wp14:anchorId="78CCB817" wp14:editId="60BF350D">
            <wp:extent cx="7958938" cy="4643809"/>
            <wp:effectExtent l="0" t="0" r="444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3849" cy="4646674"/>
                    </a:xfrm>
                    <a:prstGeom prst="rect">
                      <a:avLst/>
                    </a:prstGeom>
                    <a:noFill/>
                    <a:ln>
                      <a:noFill/>
                    </a:ln>
                  </pic:spPr>
                </pic:pic>
              </a:graphicData>
            </a:graphic>
          </wp:inline>
        </w:drawing>
      </w:r>
    </w:p>
    <w:p w:rsidR="00DE563F" w:rsidRPr="00CA5796" w:rsidRDefault="008473E4" w:rsidP="003C44C1">
      <w:pPr>
        <w:spacing w:after="0"/>
        <w:jc w:val="both"/>
        <w:rPr>
          <w:rFonts w:asciiTheme="majorHAnsi" w:hAnsiTheme="majorHAnsi"/>
          <w:b/>
          <w:lang w:val="es-CO"/>
        </w:rPr>
      </w:pPr>
      <w:r w:rsidRPr="00CA5796">
        <w:rPr>
          <w:rFonts w:asciiTheme="majorHAnsi" w:hAnsiTheme="majorHAnsi"/>
          <w:b/>
          <w:lang w:val="es-CO"/>
        </w:rPr>
        <w:lastRenderedPageBreak/>
        <w:t>Anexo 5. Matriz de Mitigación de Riesgos</w:t>
      </w:r>
    </w:p>
    <w:p w:rsidR="008473E4" w:rsidRDefault="008473E4" w:rsidP="003C44C1">
      <w:pPr>
        <w:spacing w:after="0"/>
        <w:jc w:val="both"/>
        <w:rPr>
          <w:b/>
          <w:lang w:val="es-CO"/>
        </w:rPr>
      </w:pPr>
    </w:p>
    <w:p w:rsidR="008473E4" w:rsidRDefault="008473E4" w:rsidP="008473E4">
      <w:pPr>
        <w:spacing w:after="0"/>
        <w:jc w:val="center"/>
        <w:rPr>
          <w:b/>
          <w:lang w:val="es-CO"/>
        </w:rPr>
      </w:pPr>
      <w:r>
        <w:rPr>
          <w:b/>
          <w:lang w:val="es-CO"/>
        </w:rPr>
        <w:t xml:space="preserve">GOBIERNO AUTÓNOMO </w:t>
      </w:r>
      <w:r w:rsidR="007B41AF">
        <w:rPr>
          <w:b/>
          <w:lang w:val="es-CO"/>
        </w:rPr>
        <w:t>MUNICIPAL DE LA PAZ</w:t>
      </w:r>
    </w:p>
    <w:p w:rsidR="009C4ECB" w:rsidRDefault="00B06FFC" w:rsidP="003C44C1">
      <w:pPr>
        <w:spacing w:after="0"/>
        <w:jc w:val="both"/>
        <w:rPr>
          <w:b/>
          <w:lang w:val="es-CO"/>
        </w:rPr>
      </w:pPr>
      <w:r w:rsidRPr="00B06FFC">
        <w:rPr>
          <w:noProof/>
          <w:lang w:val="es-ES_tradnl" w:eastAsia="es-ES_tradnl"/>
        </w:rPr>
        <w:drawing>
          <wp:inline distT="0" distB="0" distL="0" distR="0" wp14:anchorId="226326BD" wp14:editId="50D1F388">
            <wp:extent cx="8449056" cy="483193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0840" cy="4838674"/>
                    </a:xfrm>
                    <a:prstGeom prst="rect">
                      <a:avLst/>
                    </a:prstGeom>
                    <a:noFill/>
                    <a:ln>
                      <a:noFill/>
                    </a:ln>
                  </pic:spPr>
                </pic:pic>
              </a:graphicData>
            </a:graphic>
          </wp:inline>
        </w:drawing>
      </w:r>
    </w:p>
    <w:p w:rsidR="009C4ECB" w:rsidRDefault="009C4ECB" w:rsidP="003C44C1">
      <w:pPr>
        <w:spacing w:after="0"/>
        <w:jc w:val="both"/>
        <w:rPr>
          <w:b/>
          <w:lang w:val="es-CO"/>
        </w:rPr>
        <w:sectPr w:rsidR="009C4ECB" w:rsidSect="000C7BAE">
          <w:pgSz w:w="15840" w:h="12240" w:orient="landscape"/>
          <w:pgMar w:top="1797" w:right="1440" w:bottom="1797" w:left="1440" w:header="709" w:footer="709" w:gutter="0"/>
          <w:cols w:space="708"/>
          <w:docGrid w:linePitch="360"/>
        </w:sectPr>
      </w:pPr>
    </w:p>
    <w:p w:rsidR="002D03EB" w:rsidRPr="00CA5796" w:rsidRDefault="002D03EB" w:rsidP="002D03EB">
      <w:pPr>
        <w:spacing w:after="0"/>
        <w:jc w:val="both"/>
        <w:rPr>
          <w:rFonts w:asciiTheme="majorHAnsi" w:hAnsiTheme="majorHAnsi"/>
          <w:b/>
          <w:lang w:val="es-CO"/>
        </w:rPr>
      </w:pPr>
      <w:r w:rsidRPr="00CA5796">
        <w:rPr>
          <w:rFonts w:asciiTheme="majorHAnsi" w:hAnsiTheme="majorHAnsi"/>
          <w:b/>
          <w:lang w:val="es-CO"/>
        </w:rPr>
        <w:lastRenderedPageBreak/>
        <w:t xml:space="preserve">Anexo </w:t>
      </w:r>
      <w:r>
        <w:rPr>
          <w:rFonts w:asciiTheme="majorHAnsi" w:hAnsiTheme="majorHAnsi"/>
          <w:b/>
          <w:lang w:val="es-CO"/>
        </w:rPr>
        <w:t>6</w:t>
      </w:r>
      <w:r w:rsidRPr="00CA5796">
        <w:rPr>
          <w:rFonts w:asciiTheme="majorHAnsi" w:hAnsiTheme="majorHAnsi"/>
          <w:b/>
          <w:lang w:val="es-CO"/>
        </w:rPr>
        <w:t xml:space="preserve">. </w:t>
      </w:r>
      <w:r>
        <w:rPr>
          <w:rFonts w:asciiTheme="majorHAnsi" w:hAnsiTheme="majorHAnsi"/>
          <w:b/>
          <w:lang w:val="es-CO"/>
        </w:rPr>
        <w:t>Flujogramas de Procesos para la Ejecución de Adquisiciones</w:t>
      </w:r>
    </w:p>
    <w:p w:rsidR="00AA5879" w:rsidRDefault="002D03EB" w:rsidP="00754A5F">
      <w:pPr>
        <w:pStyle w:val="Default"/>
        <w:spacing w:line="276" w:lineRule="auto"/>
        <w:jc w:val="both"/>
        <w:rPr>
          <w:rFonts w:asciiTheme="minorHAnsi" w:hAnsiTheme="minorHAnsi" w:cstheme="minorBidi"/>
          <w:color w:val="auto"/>
          <w:sz w:val="22"/>
          <w:szCs w:val="22"/>
          <w:lang w:val="es-CO"/>
        </w:rPr>
      </w:pPr>
      <w:r>
        <w:rPr>
          <w:rFonts w:asciiTheme="minorHAnsi" w:hAnsiTheme="minorHAnsi" w:cstheme="minorBidi"/>
          <w:color w:val="auto"/>
          <w:sz w:val="22"/>
          <w:szCs w:val="22"/>
          <w:lang w:val="es-CO"/>
        </w:rPr>
        <w:t xml:space="preserve">Los flujogramas expuestos a continuación corresponden </w:t>
      </w:r>
      <w:r w:rsidR="001B4F59">
        <w:rPr>
          <w:rFonts w:asciiTheme="minorHAnsi" w:hAnsiTheme="minorHAnsi" w:cstheme="minorBidi"/>
          <w:color w:val="auto"/>
          <w:sz w:val="22"/>
          <w:szCs w:val="22"/>
          <w:lang w:val="es-CO"/>
        </w:rPr>
        <w:t xml:space="preserve">al esquema de ejecución propuesto </w:t>
      </w:r>
      <w:r w:rsidR="00A860D9">
        <w:rPr>
          <w:rFonts w:asciiTheme="minorHAnsi" w:hAnsiTheme="minorHAnsi" w:cstheme="minorBidi"/>
          <w:color w:val="auto"/>
          <w:sz w:val="22"/>
          <w:szCs w:val="22"/>
          <w:lang w:val="es-CO"/>
        </w:rPr>
        <w:t xml:space="preserve">para la fase III, el mismo </w:t>
      </w:r>
      <w:r w:rsidR="001B4F59">
        <w:rPr>
          <w:rFonts w:asciiTheme="minorHAnsi" w:hAnsiTheme="minorHAnsi" w:cstheme="minorBidi"/>
          <w:color w:val="auto"/>
          <w:sz w:val="22"/>
          <w:szCs w:val="22"/>
          <w:lang w:val="es-CO"/>
        </w:rPr>
        <w:t xml:space="preserve">que se constituye en </w:t>
      </w:r>
      <w:r w:rsidR="00A860D9">
        <w:rPr>
          <w:rFonts w:asciiTheme="minorHAnsi" w:hAnsiTheme="minorHAnsi" w:cstheme="minorBidi"/>
          <w:color w:val="auto"/>
          <w:sz w:val="22"/>
          <w:szCs w:val="22"/>
          <w:lang w:val="es-CO"/>
        </w:rPr>
        <w:t>l</w:t>
      </w:r>
      <w:r w:rsidR="001B4F59">
        <w:rPr>
          <w:rFonts w:asciiTheme="minorHAnsi" w:hAnsiTheme="minorHAnsi" w:cstheme="minorBidi"/>
          <w:color w:val="auto"/>
          <w:sz w:val="22"/>
          <w:szCs w:val="22"/>
          <w:lang w:val="es-CO"/>
        </w:rPr>
        <w:t>a continuación de la fase II</w:t>
      </w:r>
      <w:r w:rsidR="00A860D9">
        <w:rPr>
          <w:rFonts w:asciiTheme="minorHAnsi" w:hAnsiTheme="minorHAnsi" w:cstheme="minorBidi"/>
          <w:color w:val="auto"/>
          <w:sz w:val="22"/>
          <w:szCs w:val="22"/>
          <w:lang w:val="es-CO"/>
        </w:rPr>
        <w:t xml:space="preserve"> del Programa</w:t>
      </w:r>
      <w:r w:rsidR="00F118F3">
        <w:rPr>
          <w:rFonts w:asciiTheme="minorHAnsi" w:hAnsiTheme="minorHAnsi" w:cstheme="minorBidi"/>
          <w:color w:val="auto"/>
          <w:sz w:val="22"/>
          <w:szCs w:val="22"/>
          <w:lang w:val="es-CO"/>
        </w:rPr>
        <w:t xml:space="preserve"> en el GAMLP.</w:t>
      </w: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drawing>
          <wp:inline distT="0" distB="0" distL="0" distR="0" wp14:anchorId="21787E34" wp14:editId="268E438B">
            <wp:extent cx="7468819" cy="485729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1152" cy="4871817"/>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3AC1FD3E" wp14:editId="3F1D13E2">
            <wp:extent cx="7859044" cy="5515661"/>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4536" cy="5519516"/>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59908F34" wp14:editId="19D2B062">
            <wp:extent cx="7329830" cy="5484928"/>
            <wp:effectExtent l="0" t="0" r="444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0122" cy="5485147"/>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42C5680F" wp14:editId="2A35D3BA">
            <wp:extent cx="8229600" cy="4969642"/>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969642"/>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6E085CF6" wp14:editId="51E333C4">
            <wp:extent cx="8229600" cy="50371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037166"/>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1445BD59" wp14:editId="527DBC53">
            <wp:extent cx="7849210" cy="542057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49210" cy="5420576"/>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3CAE9072" wp14:editId="0FE84C85">
            <wp:extent cx="8229600" cy="49195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4919538"/>
                    </a:xfrm>
                    <a:prstGeom prst="rect">
                      <a:avLst/>
                    </a:prstGeom>
                    <a:noFill/>
                    <a:ln>
                      <a:noFill/>
                    </a:ln>
                  </pic:spPr>
                </pic:pic>
              </a:graphicData>
            </a:graphic>
          </wp:inline>
        </w:drawing>
      </w: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p>
    <w:p w:rsidR="006A5564" w:rsidRDefault="006A5564" w:rsidP="00754A5F">
      <w:pPr>
        <w:pStyle w:val="Default"/>
        <w:spacing w:line="276" w:lineRule="auto"/>
        <w:jc w:val="both"/>
        <w:rPr>
          <w:rFonts w:asciiTheme="minorHAnsi" w:hAnsiTheme="minorHAnsi" w:cstheme="minorBidi"/>
          <w:color w:val="auto"/>
          <w:sz w:val="22"/>
          <w:szCs w:val="22"/>
          <w:lang w:val="es-CO"/>
        </w:rPr>
      </w:pPr>
      <w:r w:rsidRPr="006A5564">
        <w:rPr>
          <w:noProof/>
          <w:lang w:val="es-ES_tradnl" w:eastAsia="es-ES_tradnl"/>
        </w:rPr>
        <w:lastRenderedPageBreak/>
        <w:drawing>
          <wp:inline distT="0" distB="0" distL="0" distR="0" wp14:anchorId="5DCC3B65" wp14:editId="7F0F6A8E">
            <wp:extent cx="8229600" cy="4978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978900"/>
                    </a:xfrm>
                    <a:prstGeom prst="rect">
                      <a:avLst/>
                    </a:prstGeom>
                    <a:noFill/>
                    <a:ln>
                      <a:noFill/>
                    </a:ln>
                  </pic:spPr>
                </pic:pic>
              </a:graphicData>
            </a:graphic>
          </wp:inline>
        </w:drawing>
      </w:r>
    </w:p>
    <w:p w:rsidR="00C22128" w:rsidRDefault="00C22128" w:rsidP="00754A5F">
      <w:pPr>
        <w:pStyle w:val="Default"/>
        <w:spacing w:line="276" w:lineRule="auto"/>
        <w:jc w:val="both"/>
        <w:rPr>
          <w:rFonts w:asciiTheme="minorHAnsi" w:hAnsiTheme="minorHAnsi" w:cstheme="minorBidi"/>
          <w:color w:val="auto"/>
          <w:sz w:val="22"/>
          <w:szCs w:val="22"/>
          <w:lang w:val="es-CO"/>
        </w:rPr>
      </w:pPr>
    </w:p>
    <w:p w:rsidR="00C22128" w:rsidRDefault="00C22128" w:rsidP="00754A5F">
      <w:pPr>
        <w:pStyle w:val="Default"/>
        <w:spacing w:line="276" w:lineRule="auto"/>
        <w:jc w:val="both"/>
        <w:rPr>
          <w:rFonts w:asciiTheme="minorHAnsi" w:hAnsiTheme="minorHAnsi" w:cstheme="minorBidi"/>
          <w:color w:val="auto"/>
          <w:sz w:val="22"/>
          <w:szCs w:val="22"/>
          <w:lang w:val="es-CO"/>
        </w:rPr>
      </w:pPr>
    </w:p>
    <w:p w:rsidR="00C22128" w:rsidRDefault="00C22128" w:rsidP="00754A5F">
      <w:pPr>
        <w:pStyle w:val="Default"/>
        <w:spacing w:line="276" w:lineRule="auto"/>
        <w:jc w:val="both"/>
        <w:rPr>
          <w:rFonts w:asciiTheme="minorHAnsi" w:hAnsiTheme="minorHAnsi" w:cstheme="minorBidi"/>
          <w:color w:val="auto"/>
          <w:sz w:val="22"/>
          <w:szCs w:val="22"/>
          <w:lang w:val="es-CO"/>
        </w:rPr>
      </w:pPr>
      <w:r w:rsidRPr="00C22128">
        <w:rPr>
          <w:noProof/>
          <w:lang w:val="es-ES_tradnl" w:eastAsia="es-ES_tradnl"/>
        </w:rPr>
        <w:lastRenderedPageBreak/>
        <w:drawing>
          <wp:inline distT="0" distB="0" distL="0" distR="0" wp14:anchorId="0D77B3C3" wp14:editId="44380227">
            <wp:extent cx="8229600" cy="523863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5238635"/>
                    </a:xfrm>
                    <a:prstGeom prst="rect">
                      <a:avLst/>
                    </a:prstGeom>
                    <a:noFill/>
                    <a:ln>
                      <a:noFill/>
                    </a:ln>
                  </pic:spPr>
                </pic:pic>
              </a:graphicData>
            </a:graphic>
          </wp:inline>
        </w:drawing>
      </w:r>
    </w:p>
    <w:p w:rsidR="00C22128" w:rsidRDefault="00C22128" w:rsidP="00754A5F">
      <w:pPr>
        <w:pStyle w:val="Default"/>
        <w:spacing w:line="276" w:lineRule="auto"/>
        <w:jc w:val="both"/>
        <w:rPr>
          <w:rFonts w:asciiTheme="minorHAnsi" w:hAnsiTheme="minorHAnsi" w:cstheme="minorBidi"/>
          <w:color w:val="auto"/>
          <w:sz w:val="22"/>
          <w:szCs w:val="22"/>
          <w:lang w:val="es-CO"/>
        </w:rPr>
      </w:pPr>
    </w:p>
    <w:p w:rsidR="00C22128" w:rsidRDefault="00C22128" w:rsidP="00754A5F">
      <w:pPr>
        <w:pStyle w:val="Default"/>
        <w:spacing w:line="276" w:lineRule="auto"/>
        <w:jc w:val="both"/>
        <w:rPr>
          <w:rFonts w:asciiTheme="minorHAnsi" w:hAnsiTheme="minorHAnsi" w:cstheme="minorBidi"/>
          <w:color w:val="auto"/>
          <w:sz w:val="22"/>
          <w:szCs w:val="22"/>
          <w:lang w:val="es-CO"/>
        </w:rPr>
      </w:pPr>
      <w:r w:rsidRPr="00C22128">
        <w:rPr>
          <w:noProof/>
          <w:lang w:val="es-ES_tradnl" w:eastAsia="es-ES_tradnl"/>
        </w:rPr>
        <w:lastRenderedPageBreak/>
        <w:drawing>
          <wp:inline distT="0" distB="0" distL="0" distR="0" wp14:anchorId="33B7627E" wp14:editId="1D4A4AD3">
            <wp:extent cx="8229600" cy="513866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5138660"/>
                    </a:xfrm>
                    <a:prstGeom prst="rect">
                      <a:avLst/>
                    </a:prstGeom>
                    <a:noFill/>
                    <a:ln>
                      <a:noFill/>
                    </a:ln>
                  </pic:spPr>
                </pic:pic>
              </a:graphicData>
            </a:graphic>
          </wp:inline>
        </w:drawing>
      </w:r>
    </w:p>
    <w:p w:rsidR="00C22128" w:rsidRDefault="00C22128" w:rsidP="00754A5F">
      <w:pPr>
        <w:pStyle w:val="Default"/>
        <w:spacing w:line="276" w:lineRule="auto"/>
        <w:jc w:val="both"/>
        <w:rPr>
          <w:rFonts w:asciiTheme="minorHAnsi" w:hAnsiTheme="minorHAnsi" w:cstheme="minorBidi"/>
          <w:color w:val="auto"/>
          <w:sz w:val="22"/>
          <w:szCs w:val="22"/>
          <w:lang w:val="es-CO"/>
        </w:rPr>
      </w:pPr>
    </w:p>
    <w:p w:rsidR="00C22128" w:rsidRPr="00631E5E" w:rsidRDefault="00C22128" w:rsidP="00C22128">
      <w:pPr>
        <w:spacing w:after="0"/>
        <w:jc w:val="both"/>
        <w:rPr>
          <w:rFonts w:asciiTheme="majorHAnsi" w:hAnsiTheme="majorHAnsi"/>
          <w:b/>
          <w:lang w:val="es-CO"/>
        </w:rPr>
      </w:pPr>
      <w:r w:rsidRPr="00631E5E">
        <w:rPr>
          <w:rFonts w:asciiTheme="majorHAnsi" w:hAnsiTheme="majorHAnsi"/>
          <w:b/>
          <w:lang w:val="es-CO"/>
        </w:rPr>
        <w:lastRenderedPageBreak/>
        <w:t>Anexo 7. Flujogramas de Procesos para la Gestión Financiera</w:t>
      </w:r>
    </w:p>
    <w:p w:rsidR="00A860D9" w:rsidRPr="001A1586" w:rsidRDefault="00A860D9" w:rsidP="00A860D9">
      <w:pPr>
        <w:spacing w:after="0"/>
        <w:jc w:val="both"/>
        <w:rPr>
          <w:noProof/>
          <w:lang w:eastAsia="es-MX"/>
        </w:rPr>
      </w:pPr>
      <w:r>
        <w:rPr>
          <w:lang w:val="es-CO"/>
        </w:rPr>
        <w:t>Los flujogramas expuestos a continuación</w:t>
      </w:r>
      <w:r w:rsidR="00F118F3">
        <w:rPr>
          <w:lang w:val="es-CO"/>
        </w:rPr>
        <w:t>,</w:t>
      </w:r>
      <w:r>
        <w:rPr>
          <w:lang w:val="es-CO"/>
        </w:rPr>
        <w:t xml:space="preserve"> corresponden a los procesos de gestión financiera empleados en la fase II del Programa</w:t>
      </w:r>
      <w:r w:rsidR="00F118F3">
        <w:rPr>
          <w:lang w:val="es-CO"/>
        </w:rPr>
        <w:t xml:space="preserve"> en el GAMLP</w:t>
      </w:r>
      <w:r>
        <w:rPr>
          <w:lang w:val="es-CO"/>
        </w:rPr>
        <w:t xml:space="preserve"> y que se proponen para la fase III.</w:t>
      </w:r>
    </w:p>
    <w:p w:rsidR="00425DBE" w:rsidRDefault="00425DBE" w:rsidP="00754A5F">
      <w:pPr>
        <w:pStyle w:val="Default"/>
        <w:spacing w:line="276" w:lineRule="auto"/>
        <w:jc w:val="both"/>
        <w:rPr>
          <w:rFonts w:asciiTheme="minorHAnsi" w:hAnsiTheme="minorHAnsi" w:cstheme="minorBidi"/>
          <w:color w:val="auto"/>
          <w:sz w:val="22"/>
          <w:szCs w:val="22"/>
          <w:lang w:val="es-CO"/>
        </w:rPr>
      </w:pPr>
    </w:p>
    <w:p w:rsidR="00BC0BF0" w:rsidRDefault="00BC0BF0" w:rsidP="00EC7A62">
      <w:pPr>
        <w:pStyle w:val="Default"/>
        <w:spacing w:line="276" w:lineRule="auto"/>
        <w:jc w:val="center"/>
        <w:rPr>
          <w:rFonts w:asciiTheme="minorHAnsi" w:hAnsiTheme="minorHAnsi" w:cstheme="minorBidi"/>
          <w:color w:val="auto"/>
          <w:sz w:val="22"/>
          <w:szCs w:val="22"/>
          <w:lang w:val="es-CO"/>
        </w:rPr>
        <w:sectPr w:rsidR="00BC0BF0" w:rsidSect="006A5564">
          <w:pgSz w:w="15840" w:h="12240" w:orient="landscape"/>
          <w:pgMar w:top="1797" w:right="1440" w:bottom="1797" w:left="1440" w:header="709" w:footer="709" w:gutter="0"/>
          <w:cols w:space="708"/>
          <w:docGrid w:linePitch="360"/>
        </w:sectPr>
      </w:pPr>
      <w:r w:rsidRPr="00BC0BF0">
        <w:rPr>
          <w:noProof/>
          <w:lang w:val="es-ES_tradnl" w:eastAsia="es-ES_tradnl"/>
        </w:rPr>
        <w:drawing>
          <wp:inline distT="0" distB="0" distL="0" distR="0" wp14:anchorId="46254C54" wp14:editId="1FEE1DE4">
            <wp:extent cx="6466637" cy="46169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367" cy="4623212"/>
                    </a:xfrm>
                    <a:prstGeom prst="rect">
                      <a:avLst/>
                    </a:prstGeom>
                    <a:noFill/>
                    <a:ln>
                      <a:noFill/>
                    </a:ln>
                  </pic:spPr>
                </pic:pic>
              </a:graphicData>
            </a:graphic>
          </wp:inline>
        </w:drawing>
      </w:r>
    </w:p>
    <w:p w:rsidR="00BC0BF0" w:rsidRDefault="00BC0BF0" w:rsidP="00BC0BF0">
      <w:pPr>
        <w:pStyle w:val="Default"/>
        <w:spacing w:line="276" w:lineRule="auto"/>
        <w:jc w:val="center"/>
        <w:rPr>
          <w:rFonts w:asciiTheme="minorHAnsi" w:hAnsiTheme="minorHAnsi" w:cstheme="minorBidi"/>
          <w:color w:val="auto"/>
          <w:sz w:val="22"/>
          <w:szCs w:val="22"/>
          <w:lang w:val="es-CO"/>
        </w:rPr>
      </w:pPr>
      <w:r w:rsidRPr="00BC0BF0">
        <w:rPr>
          <w:noProof/>
          <w:lang w:val="es-ES_tradnl" w:eastAsia="es-ES_tradnl"/>
        </w:rPr>
        <w:lastRenderedPageBreak/>
        <w:drawing>
          <wp:inline distT="0" distB="0" distL="0" distR="0" wp14:anchorId="0CFD7279" wp14:editId="721D39BC">
            <wp:extent cx="5771693" cy="5490096"/>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264" cy="5491590"/>
                    </a:xfrm>
                    <a:prstGeom prst="rect">
                      <a:avLst/>
                    </a:prstGeom>
                    <a:noFill/>
                    <a:ln>
                      <a:noFill/>
                    </a:ln>
                  </pic:spPr>
                </pic:pic>
              </a:graphicData>
            </a:graphic>
          </wp:inline>
        </w:drawing>
      </w: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pPr>
      <w:r w:rsidRPr="00BC0BF0">
        <w:rPr>
          <w:noProof/>
          <w:lang w:val="es-ES_tradnl" w:eastAsia="es-ES_tradnl"/>
        </w:rPr>
        <w:lastRenderedPageBreak/>
        <w:drawing>
          <wp:inline distT="0" distB="0" distL="0" distR="0" wp14:anchorId="663CE0D3" wp14:editId="4889DE56">
            <wp:extent cx="5128260" cy="474027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8260" cy="4740275"/>
                    </a:xfrm>
                    <a:prstGeom prst="rect">
                      <a:avLst/>
                    </a:prstGeom>
                    <a:noFill/>
                    <a:ln>
                      <a:noFill/>
                    </a:ln>
                  </pic:spPr>
                </pic:pic>
              </a:graphicData>
            </a:graphic>
          </wp:inline>
        </w:drawing>
      </w:r>
    </w:p>
    <w:p w:rsidR="00BC0BF0" w:rsidRDefault="00BC0BF0" w:rsidP="00BC0BF0">
      <w:pPr>
        <w:pStyle w:val="Default"/>
        <w:spacing w:line="276" w:lineRule="auto"/>
        <w:jc w:val="center"/>
        <w:rPr>
          <w:rFonts w:asciiTheme="minorHAnsi" w:hAnsiTheme="minorHAnsi" w:cstheme="minorBidi"/>
          <w:color w:val="auto"/>
          <w:sz w:val="22"/>
          <w:szCs w:val="22"/>
          <w:lang w:val="es-CO"/>
        </w:rPr>
      </w:pPr>
    </w:p>
    <w:p w:rsidR="00BC0BF0" w:rsidRDefault="00BC0BF0" w:rsidP="00BC0BF0">
      <w:pPr>
        <w:pStyle w:val="Default"/>
        <w:spacing w:line="276" w:lineRule="auto"/>
        <w:jc w:val="center"/>
        <w:rPr>
          <w:rFonts w:asciiTheme="minorHAnsi" w:hAnsiTheme="minorHAnsi" w:cstheme="minorBidi"/>
          <w:color w:val="auto"/>
          <w:sz w:val="22"/>
          <w:szCs w:val="22"/>
          <w:lang w:val="es-CO"/>
        </w:rPr>
        <w:sectPr w:rsidR="00BC0BF0" w:rsidSect="00BC0BF0">
          <w:pgSz w:w="12240" w:h="15840"/>
          <w:pgMar w:top="1440" w:right="1797" w:bottom="1440" w:left="1797" w:header="709" w:footer="709" w:gutter="0"/>
          <w:cols w:space="708"/>
          <w:docGrid w:linePitch="360"/>
        </w:sectPr>
      </w:pPr>
    </w:p>
    <w:p w:rsidR="00BC0BF0" w:rsidRDefault="00BC0BF0" w:rsidP="00754A5F">
      <w:pPr>
        <w:pStyle w:val="Default"/>
        <w:spacing w:line="276" w:lineRule="auto"/>
        <w:jc w:val="both"/>
        <w:rPr>
          <w:rFonts w:asciiTheme="minorHAnsi" w:hAnsiTheme="minorHAnsi" w:cstheme="minorBidi"/>
          <w:color w:val="auto"/>
          <w:sz w:val="22"/>
          <w:szCs w:val="22"/>
          <w:lang w:val="es-CO"/>
        </w:rPr>
      </w:pPr>
      <w:r w:rsidRPr="00BC0BF0">
        <w:rPr>
          <w:noProof/>
          <w:lang w:val="es-ES_tradnl" w:eastAsia="es-ES_tradnl"/>
        </w:rPr>
        <w:lastRenderedPageBreak/>
        <w:drawing>
          <wp:inline distT="0" distB="0" distL="0" distR="0" wp14:anchorId="6C23615B" wp14:editId="245AD147">
            <wp:extent cx="8229600" cy="4795230"/>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795230"/>
                    </a:xfrm>
                    <a:prstGeom prst="rect">
                      <a:avLst/>
                    </a:prstGeom>
                    <a:noFill/>
                    <a:ln>
                      <a:noFill/>
                    </a:ln>
                  </pic:spPr>
                </pic:pic>
              </a:graphicData>
            </a:graphic>
          </wp:inline>
        </w:drawing>
      </w:r>
    </w:p>
    <w:p w:rsidR="00BC0BF0" w:rsidRDefault="00BC0BF0" w:rsidP="00754A5F">
      <w:pPr>
        <w:pStyle w:val="Default"/>
        <w:spacing w:line="276" w:lineRule="auto"/>
        <w:jc w:val="both"/>
        <w:rPr>
          <w:rFonts w:asciiTheme="minorHAnsi" w:hAnsiTheme="minorHAnsi" w:cstheme="minorBidi"/>
          <w:color w:val="auto"/>
          <w:sz w:val="22"/>
          <w:szCs w:val="22"/>
          <w:lang w:val="es-CO"/>
        </w:rPr>
      </w:pPr>
    </w:p>
    <w:p w:rsidR="00BC0BF0" w:rsidRDefault="00BC0BF0" w:rsidP="00754A5F">
      <w:pPr>
        <w:pStyle w:val="Default"/>
        <w:spacing w:line="276" w:lineRule="auto"/>
        <w:jc w:val="both"/>
        <w:rPr>
          <w:rFonts w:asciiTheme="minorHAnsi" w:hAnsiTheme="minorHAnsi" w:cstheme="minorBidi"/>
          <w:color w:val="auto"/>
          <w:sz w:val="22"/>
          <w:szCs w:val="22"/>
          <w:lang w:val="es-CO"/>
        </w:rPr>
        <w:sectPr w:rsidR="00BC0BF0" w:rsidSect="006A5564">
          <w:pgSz w:w="15840" w:h="12240" w:orient="landscape"/>
          <w:pgMar w:top="1797" w:right="1440" w:bottom="1797" w:left="1440" w:header="709" w:footer="709" w:gutter="0"/>
          <w:cols w:space="708"/>
          <w:docGrid w:linePitch="360"/>
        </w:sectPr>
      </w:pPr>
    </w:p>
    <w:p w:rsidR="00B20B4E" w:rsidRDefault="00B20B4E" w:rsidP="00B20B4E">
      <w:pPr>
        <w:spacing w:after="0"/>
        <w:jc w:val="both"/>
        <w:rPr>
          <w:rFonts w:asciiTheme="majorHAnsi" w:hAnsiTheme="majorHAnsi"/>
          <w:b/>
          <w:lang w:val="es-CO"/>
        </w:rPr>
      </w:pPr>
      <w:bookmarkStart w:id="51" w:name="_Toc457687629"/>
      <w:r w:rsidRPr="00631E5E">
        <w:rPr>
          <w:rFonts w:asciiTheme="majorHAnsi" w:hAnsiTheme="majorHAnsi"/>
          <w:b/>
          <w:lang w:val="es-CO"/>
        </w:rPr>
        <w:lastRenderedPageBreak/>
        <w:t xml:space="preserve">Anexo </w:t>
      </w:r>
      <w:r>
        <w:rPr>
          <w:rFonts w:asciiTheme="majorHAnsi" w:hAnsiTheme="majorHAnsi"/>
          <w:b/>
          <w:lang w:val="es-CO"/>
        </w:rPr>
        <w:t>8</w:t>
      </w:r>
      <w:r w:rsidRPr="00631E5E">
        <w:rPr>
          <w:rFonts w:asciiTheme="majorHAnsi" w:hAnsiTheme="majorHAnsi"/>
          <w:b/>
          <w:lang w:val="es-CO"/>
        </w:rPr>
        <w:t xml:space="preserve"> </w:t>
      </w:r>
      <w:r>
        <w:rPr>
          <w:rFonts w:asciiTheme="majorHAnsi" w:hAnsiTheme="majorHAnsi"/>
          <w:b/>
          <w:lang w:val="es-CO"/>
        </w:rPr>
        <w:t>Cuestionarios del SECI aplicados al GAMLP</w:t>
      </w:r>
    </w:p>
    <w:p w:rsidR="00B20B4E" w:rsidRDefault="00B20B4E" w:rsidP="004D2D66">
      <w:pPr>
        <w:pStyle w:val="Default"/>
        <w:spacing w:line="276" w:lineRule="auto"/>
        <w:jc w:val="center"/>
        <w:outlineLvl w:val="0"/>
        <w:rPr>
          <w:rFonts w:asciiTheme="majorHAnsi" w:hAnsiTheme="majorHAnsi" w:cstheme="minorBidi"/>
          <w:b/>
          <w:color w:val="auto"/>
          <w:sz w:val="22"/>
          <w:szCs w:val="22"/>
          <w:lang w:val="es-CO"/>
        </w:rPr>
      </w:pPr>
    </w:p>
    <w:p w:rsidR="00B20B4E" w:rsidRPr="002D03EB" w:rsidRDefault="00B87D05" w:rsidP="00B20B4E">
      <w:pPr>
        <w:pStyle w:val="Default"/>
        <w:spacing w:line="276" w:lineRule="auto"/>
        <w:jc w:val="both"/>
        <w:rPr>
          <w:rFonts w:asciiTheme="minorHAnsi" w:hAnsiTheme="minorHAnsi" w:cstheme="minorBidi"/>
          <w:color w:val="auto"/>
          <w:sz w:val="22"/>
          <w:szCs w:val="22"/>
          <w:lang w:val="es-CO"/>
        </w:rPr>
      </w:pPr>
      <w:hyperlink r:id="rId33" w:history="1">
        <w:r w:rsidR="00B20B4E" w:rsidRPr="00062F3C">
          <w:rPr>
            <w:rStyle w:val="Hyperlink"/>
            <w:rFonts w:asciiTheme="minorHAnsi" w:hAnsiTheme="minorHAnsi" w:cstheme="minorBidi"/>
            <w:sz w:val="22"/>
            <w:szCs w:val="22"/>
            <w:lang w:val="es-CO"/>
          </w:rPr>
          <w:t>Formularios SECI Gobierno Autónomo Municipal de La Paz</w:t>
        </w:r>
      </w:hyperlink>
    </w:p>
    <w:p w:rsidR="00B20B4E" w:rsidRDefault="00B20B4E" w:rsidP="004D2D66">
      <w:pPr>
        <w:pStyle w:val="Default"/>
        <w:spacing w:line="276" w:lineRule="auto"/>
        <w:jc w:val="center"/>
        <w:outlineLvl w:val="0"/>
        <w:rPr>
          <w:rFonts w:asciiTheme="majorHAnsi" w:hAnsiTheme="majorHAnsi" w:cstheme="minorBidi"/>
          <w:b/>
          <w:color w:val="auto"/>
          <w:sz w:val="22"/>
          <w:szCs w:val="22"/>
          <w:lang w:val="es-CO"/>
        </w:rPr>
      </w:pPr>
    </w:p>
    <w:p w:rsidR="00B20B4E" w:rsidRDefault="00B20B4E" w:rsidP="004D2D66">
      <w:pPr>
        <w:pStyle w:val="Default"/>
        <w:spacing w:line="276" w:lineRule="auto"/>
        <w:jc w:val="center"/>
        <w:outlineLvl w:val="0"/>
        <w:rPr>
          <w:rFonts w:asciiTheme="majorHAnsi" w:hAnsiTheme="majorHAnsi" w:cstheme="minorBidi"/>
          <w:b/>
          <w:color w:val="auto"/>
          <w:sz w:val="22"/>
          <w:szCs w:val="22"/>
          <w:lang w:val="es-CO"/>
        </w:rPr>
      </w:pPr>
    </w:p>
    <w:p w:rsidR="00B20B4E" w:rsidRPr="00B20B4E" w:rsidRDefault="00B20B4E" w:rsidP="004D2D66">
      <w:pPr>
        <w:pStyle w:val="Default"/>
        <w:spacing w:line="276" w:lineRule="auto"/>
        <w:jc w:val="center"/>
        <w:outlineLvl w:val="0"/>
        <w:rPr>
          <w:rFonts w:asciiTheme="majorHAnsi" w:hAnsiTheme="majorHAnsi" w:cstheme="minorBidi"/>
          <w:b/>
          <w:color w:val="auto"/>
          <w:sz w:val="22"/>
          <w:szCs w:val="22"/>
          <w:lang w:val="es-CO"/>
        </w:rPr>
        <w:sectPr w:rsidR="00B20B4E" w:rsidRPr="00B20B4E" w:rsidSect="007122EC">
          <w:pgSz w:w="12240" w:h="15840"/>
          <w:pgMar w:top="1440" w:right="1797" w:bottom="1440" w:left="1797" w:header="709" w:footer="709" w:gutter="0"/>
          <w:cols w:space="708"/>
          <w:docGrid w:linePitch="360"/>
        </w:sectPr>
      </w:pPr>
    </w:p>
    <w:p w:rsidR="004D2D66" w:rsidRPr="00CB1804" w:rsidRDefault="004D2D66" w:rsidP="004D2D66">
      <w:pPr>
        <w:pStyle w:val="Default"/>
        <w:spacing w:line="276" w:lineRule="auto"/>
        <w:jc w:val="center"/>
        <w:outlineLvl w:val="0"/>
        <w:rPr>
          <w:rFonts w:asciiTheme="majorHAnsi" w:hAnsiTheme="majorHAnsi" w:cstheme="minorBidi"/>
          <w:b/>
          <w:color w:val="auto"/>
          <w:sz w:val="22"/>
          <w:szCs w:val="22"/>
        </w:rPr>
      </w:pPr>
      <w:bookmarkStart w:id="52" w:name="_Toc459131296"/>
      <w:r w:rsidRPr="00CB1804">
        <w:rPr>
          <w:rFonts w:asciiTheme="majorHAnsi" w:hAnsiTheme="majorHAnsi" w:cstheme="minorBidi"/>
          <w:b/>
          <w:color w:val="auto"/>
          <w:sz w:val="22"/>
          <w:szCs w:val="22"/>
        </w:rPr>
        <w:lastRenderedPageBreak/>
        <w:t>PARTE I</w:t>
      </w:r>
      <w:r>
        <w:rPr>
          <w:rFonts w:asciiTheme="majorHAnsi" w:hAnsiTheme="majorHAnsi" w:cstheme="minorBidi"/>
          <w:b/>
          <w:color w:val="auto"/>
          <w:sz w:val="22"/>
          <w:szCs w:val="22"/>
        </w:rPr>
        <w:t>I EVALUACIÓ</w:t>
      </w:r>
      <w:r w:rsidRPr="00CB1804">
        <w:rPr>
          <w:rFonts w:asciiTheme="majorHAnsi" w:hAnsiTheme="majorHAnsi" w:cstheme="minorBidi"/>
          <w:b/>
          <w:color w:val="auto"/>
          <w:sz w:val="22"/>
          <w:szCs w:val="22"/>
        </w:rPr>
        <w:t xml:space="preserve">N DE LA CAPACIDAD INSTITUCIONAL DEL GOBIERNO AUTÓNOMO </w:t>
      </w:r>
      <w:r>
        <w:rPr>
          <w:rFonts w:asciiTheme="majorHAnsi" w:hAnsiTheme="majorHAnsi" w:cstheme="minorBidi"/>
          <w:b/>
          <w:color w:val="auto"/>
          <w:sz w:val="22"/>
          <w:szCs w:val="22"/>
        </w:rPr>
        <w:t>MUNICIPAL DE EL ALTO</w:t>
      </w:r>
      <w:bookmarkEnd w:id="51"/>
      <w:bookmarkEnd w:id="52"/>
    </w:p>
    <w:p w:rsidR="004D2D66" w:rsidRDefault="004D2D66" w:rsidP="004D2D66">
      <w:pPr>
        <w:pStyle w:val="Default"/>
        <w:spacing w:line="276" w:lineRule="auto"/>
        <w:jc w:val="both"/>
        <w:rPr>
          <w:rFonts w:ascii="Cambria" w:hAnsi="Cambria" w:cstheme="minorBidi"/>
          <w:b/>
          <w:color w:val="auto"/>
          <w:sz w:val="22"/>
          <w:szCs w:val="22"/>
        </w:rPr>
      </w:pPr>
    </w:p>
    <w:p w:rsidR="004D2D66" w:rsidRPr="003C44C1" w:rsidRDefault="004D2D66" w:rsidP="007A20C4">
      <w:pPr>
        <w:pStyle w:val="Default"/>
        <w:numPr>
          <w:ilvl w:val="0"/>
          <w:numId w:val="37"/>
        </w:numPr>
        <w:spacing w:line="276" w:lineRule="auto"/>
        <w:jc w:val="both"/>
        <w:outlineLvl w:val="0"/>
        <w:rPr>
          <w:rFonts w:ascii="Cambria" w:hAnsi="Cambria" w:cstheme="minorBidi"/>
          <w:b/>
          <w:color w:val="auto"/>
          <w:sz w:val="22"/>
          <w:szCs w:val="22"/>
        </w:rPr>
      </w:pPr>
      <w:bookmarkStart w:id="53" w:name="_Toc457687630"/>
      <w:bookmarkStart w:id="54" w:name="_Toc459131297"/>
      <w:r w:rsidRPr="003C44C1">
        <w:rPr>
          <w:rFonts w:ascii="Cambria" w:hAnsi="Cambria" w:cstheme="minorBidi"/>
          <w:b/>
          <w:color w:val="auto"/>
          <w:sz w:val="22"/>
          <w:szCs w:val="22"/>
        </w:rPr>
        <w:t>RESUMEN EJECUTIVO</w:t>
      </w:r>
      <w:bookmarkEnd w:id="53"/>
      <w:bookmarkEnd w:id="54"/>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Pr="00D95561" w:rsidRDefault="004D2D66" w:rsidP="004D2D66">
      <w:pPr>
        <w:pStyle w:val="Default"/>
        <w:spacing w:line="276" w:lineRule="auto"/>
        <w:jc w:val="both"/>
        <w:rPr>
          <w:rFonts w:asciiTheme="minorHAnsi" w:hAnsiTheme="minorHAnsi" w:cstheme="minorBidi"/>
          <w:color w:val="auto"/>
          <w:sz w:val="22"/>
          <w:szCs w:val="22"/>
        </w:rPr>
      </w:pPr>
      <w:r w:rsidRPr="00D95561">
        <w:rPr>
          <w:rFonts w:asciiTheme="minorHAnsi" w:hAnsiTheme="minorHAnsi" w:cstheme="minorBidi"/>
          <w:color w:val="auto"/>
          <w:sz w:val="22"/>
          <w:szCs w:val="22"/>
        </w:rPr>
        <w:t>El gobierno Aut</w:t>
      </w:r>
      <w:r>
        <w:rPr>
          <w:rFonts w:asciiTheme="minorHAnsi" w:hAnsiTheme="minorHAnsi" w:cstheme="minorBidi"/>
          <w:color w:val="auto"/>
          <w:sz w:val="22"/>
          <w:szCs w:val="22"/>
        </w:rPr>
        <w:t>ónomo Municipal de El Alto (GAMEA)</w:t>
      </w:r>
      <w:r w:rsidRPr="00D95561">
        <w:rPr>
          <w:rFonts w:asciiTheme="minorHAnsi" w:hAnsiTheme="minorHAnsi" w:cstheme="minorBidi"/>
          <w:color w:val="auto"/>
          <w:sz w:val="22"/>
          <w:szCs w:val="22"/>
        </w:rPr>
        <w:t xml:space="preserve"> constituido como una entidad territorial autónoma, ejerce su autonomía, en el marco de las disposiciones vigentes, a través de la planificación, programación y ejecución de su gestión política, administrativa, técnica, económica, financiera, cultural y social.</w:t>
      </w:r>
    </w:p>
    <w:p w:rsidR="004D2D66" w:rsidRDefault="004D2D66" w:rsidP="004D2D66">
      <w:pPr>
        <w:pStyle w:val="Default"/>
        <w:spacing w:line="276" w:lineRule="auto"/>
        <w:jc w:val="both"/>
        <w:rPr>
          <w:rFonts w:asciiTheme="minorHAnsi" w:hAnsiTheme="minorHAnsi"/>
          <w:color w:val="auto"/>
          <w:sz w:val="22"/>
          <w:szCs w:val="22"/>
          <w:lang w:val="es-CO"/>
        </w:rPr>
      </w:pPr>
    </w:p>
    <w:p w:rsidR="004D2D66" w:rsidRPr="000C4567" w:rsidRDefault="004D2D66" w:rsidP="004D2D66">
      <w:pPr>
        <w:pStyle w:val="Default"/>
        <w:spacing w:line="276" w:lineRule="auto"/>
        <w:jc w:val="both"/>
        <w:rPr>
          <w:rFonts w:asciiTheme="minorHAnsi" w:hAnsiTheme="minorHAnsi" w:cs="Arial Narrow"/>
          <w:sz w:val="22"/>
          <w:szCs w:val="22"/>
        </w:rPr>
      </w:pPr>
      <w:r>
        <w:rPr>
          <w:rFonts w:asciiTheme="minorHAnsi" w:hAnsiTheme="minorHAnsi"/>
          <w:color w:val="auto"/>
          <w:sz w:val="22"/>
          <w:szCs w:val="22"/>
          <w:lang w:val="es-CO"/>
        </w:rPr>
        <w:t xml:space="preserve">El GAMEA ha dispuesto una nueva estructura organizacional (Anexo 1) en junio de 2015, sobre la cual se ha desarrollado un </w:t>
      </w:r>
      <w:r w:rsidRPr="00D95561">
        <w:rPr>
          <w:rFonts w:asciiTheme="minorHAnsi" w:hAnsiTheme="minorHAnsi" w:cstheme="minorBidi"/>
          <w:color w:val="auto"/>
          <w:sz w:val="22"/>
          <w:szCs w:val="22"/>
        </w:rPr>
        <w:t xml:space="preserve">Manual de Organización y Funciones </w:t>
      </w:r>
      <w:r w:rsidRPr="000C4567">
        <w:rPr>
          <w:rFonts w:asciiTheme="minorHAnsi" w:hAnsiTheme="minorHAnsi" w:cs="Arial Narrow"/>
          <w:sz w:val="22"/>
          <w:szCs w:val="22"/>
        </w:rPr>
        <w:t>como una herramienta administrativa que contribuya al logro de los objetivos institucionales al establecer las funciones, relaciones de autoridad, dependencia, supervisión y coordinación entre las distintas unidades organizacionales del Órgano Ejecutivo.  Este Instrumento responde a la Misión y Visión institucionales.</w:t>
      </w:r>
    </w:p>
    <w:p w:rsidR="004D2D66" w:rsidRPr="009473E2"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4D2D66">
      <w:pPr>
        <w:autoSpaceDE w:val="0"/>
        <w:autoSpaceDN w:val="0"/>
        <w:adjustRightInd w:val="0"/>
        <w:spacing w:after="0"/>
        <w:jc w:val="both"/>
        <w:rPr>
          <w:rFonts w:cs="Arial Narrow"/>
        </w:rPr>
      </w:pPr>
      <w:r>
        <w:rPr>
          <w:rFonts w:cs="Arial Narrow"/>
        </w:rPr>
        <w:t xml:space="preserve">En el marco del Contrato de Préstamo N° 2440/BL-BO suscrito en la gestión 2011 entre el Estado Plurinacional de Bolivia y el Banco Interamericano de Desarrollo para cooperar en la ejecución de un programa de drenaje (Segunda fase) en los municipios de las ciudades de La Paz y El Alto, el GAMEA se constituye en Organismo Ejecutor, al igual que el GAMLP que ya había </w:t>
      </w:r>
      <w:r w:rsidR="002232FC">
        <w:rPr>
          <w:rFonts w:cs="Arial Narrow"/>
        </w:rPr>
        <w:t xml:space="preserve">sido el organismo ejecutor </w:t>
      </w:r>
      <w:r>
        <w:rPr>
          <w:rFonts w:cs="Arial Narrow"/>
        </w:rPr>
        <w:t>de la primera fase.</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EL GAMEA, para la ejecución de los recursos del financiamiento, creó en la estructura organizacional del Despacho del Alcalde, la Unidad Ejecutora “Programa de Drenaje Pluvial” a través de una Resolución Municipal de 28 de marzo de 2012.</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 xml:space="preserve">La Unidad Ejecutora del </w:t>
      </w:r>
      <w:r w:rsidRPr="003C44C1">
        <w:rPr>
          <w:rFonts w:cs="Arial Narrow"/>
        </w:rPr>
        <w:t xml:space="preserve">Programa de </w:t>
      </w:r>
      <w:r>
        <w:rPr>
          <w:rFonts w:cs="Arial Narrow"/>
        </w:rPr>
        <w:t>Drenaje Pluvial dependiente de la Secretaría Municipal de Servicios Municipales es una unidad desconcentrada creada como Dirección Administrativa en el marco de la definición de las Normas Básicas del Sistema de Contabilidad Integrada con facultades para la gestión de los sistemas administrativos y financieros establecidos en la Ley N° 1178.</w:t>
      </w:r>
      <w:r w:rsidRPr="000C0CE0">
        <w:rPr>
          <w:rFonts w:cs="Arial Narrow"/>
        </w:rPr>
        <w:t xml:space="preserve"> </w:t>
      </w:r>
      <w:r>
        <w:rPr>
          <w:rFonts w:cs="Arial Narrow"/>
        </w:rPr>
        <w:t>Su estructura organizacional figura en Anexo 2.</w:t>
      </w:r>
    </w:p>
    <w:p w:rsidR="004D2D66" w:rsidRDefault="004D2D66" w:rsidP="004D2D66">
      <w:pPr>
        <w:autoSpaceDE w:val="0"/>
        <w:autoSpaceDN w:val="0"/>
        <w:adjustRightInd w:val="0"/>
        <w:spacing w:after="0"/>
        <w:jc w:val="both"/>
        <w:rPr>
          <w:rFonts w:cs="Arial Narrow"/>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El informe desarrollado a continuación, expresa los resultados de la evaluación de capacidad institucional del Gobierno Autónomo </w:t>
      </w:r>
      <w:r>
        <w:rPr>
          <w:rFonts w:asciiTheme="minorHAnsi" w:hAnsiTheme="minorHAnsi" w:cstheme="minorBidi"/>
          <w:color w:val="auto"/>
          <w:sz w:val="22"/>
          <w:szCs w:val="22"/>
        </w:rPr>
        <w:t xml:space="preserve">Municipal de El Alto </w:t>
      </w:r>
      <w:r w:rsidRPr="003C44C1">
        <w:rPr>
          <w:rFonts w:asciiTheme="minorHAnsi" w:hAnsiTheme="minorHAnsi" w:cstheme="minorBidi"/>
          <w:color w:val="auto"/>
          <w:sz w:val="22"/>
          <w:szCs w:val="22"/>
        </w:rPr>
        <w:t xml:space="preserve">como </w:t>
      </w:r>
      <w:r>
        <w:rPr>
          <w:rFonts w:asciiTheme="minorHAnsi" w:hAnsiTheme="minorHAnsi" w:cstheme="minorBidi"/>
          <w:color w:val="auto"/>
          <w:sz w:val="22"/>
          <w:szCs w:val="22"/>
        </w:rPr>
        <w:t>uno</w:t>
      </w:r>
      <w:r w:rsidRPr="003C44C1">
        <w:rPr>
          <w:rFonts w:asciiTheme="minorHAnsi" w:hAnsiTheme="minorHAnsi" w:cstheme="minorBidi"/>
          <w:color w:val="auto"/>
          <w:sz w:val="22"/>
          <w:szCs w:val="22"/>
        </w:rPr>
        <w:t xml:space="preserve"> de l</w:t>
      </w:r>
      <w:r>
        <w:rPr>
          <w:rFonts w:asciiTheme="minorHAnsi" w:hAnsiTheme="minorHAnsi" w:cstheme="minorBidi"/>
          <w:color w:val="auto"/>
          <w:sz w:val="22"/>
          <w:szCs w:val="22"/>
        </w:rPr>
        <w:t>o</w:t>
      </w:r>
      <w:r w:rsidRPr="003C44C1">
        <w:rPr>
          <w:rFonts w:asciiTheme="minorHAnsi" w:hAnsiTheme="minorHAnsi" w:cstheme="minorBidi"/>
          <w:color w:val="auto"/>
          <w:sz w:val="22"/>
          <w:szCs w:val="22"/>
        </w:rPr>
        <w:t xml:space="preserve">s </w:t>
      </w:r>
      <w:r>
        <w:rPr>
          <w:rFonts w:asciiTheme="minorHAnsi" w:hAnsiTheme="minorHAnsi" w:cstheme="minorBidi"/>
          <w:color w:val="auto"/>
          <w:sz w:val="22"/>
          <w:szCs w:val="22"/>
        </w:rPr>
        <w:t xml:space="preserve">organismos </w:t>
      </w:r>
      <w:r w:rsidRPr="003C44C1">
        <w:rPr>
          <w:rFonts w:asciiTheme="minorHAnsi" w:hAnsiTheme="minorHAnsi" w:cstheme="minorBidi"/>
          <w:color w:val="auto"/>
          <w:sz w:val="22"/>
          <w:szCs w:val="22"/>
        </w:rPr>
        <w:t>ejecutor</w:t>
      </w:r>
      <w:r>
        <w:rPr>
          <w:rFonts w:asciiTheme="minorHAnsi" w:hAnsiTheme="minorHAnsi" w:cstheme="minorBidi"/>
          <w:color w:val="auto"/>
          <w:sz w:val="22"/>
          <w:szCs w:val="22"/>
        </w:rPr>
        <w:t>e</w:t>
      </w:r>
      <w:r w:rsidRPr="003C44C1">
        <w:rPr>
          <w:rFonts w:asciiTheme="minorHAnsi" w:hAnsiTheme="minorHAnsi" w:cstheme="minorBidi"/>
          <w:color w:val="auto"/>
          <w:sz w:val="22"/>
          <w:szCs w:val="22"/>
        </w:rPr>
        <w:t xml:space="preserve">s </w:t>
      </w:r>
      <w:r>
        <w:rPr>
          <w:rFonts w:asciiTheme="minorHAnsi" w:hAnsiTheme="minorHAnsi" w:cstheme="minorBidi"/>
          <w:color w:val="auto"/>
          <w:sz w:val="22"/>
          <w:szCs w:val="22"/>
        </w:rPr>
        <w:t xml:space="preserve">del Programa de Drenaje Pluvial en una nueva fase (Tercera), </w:t>
      </w:r>
      <w:r w:rsidRPr="003C44C1">
        <w:rPr>
          <w:rFonts w:asciiTheme="minorHAnsi" w:hAnsiTheme="minorHAnsi" w:cstheme="minorBidi"/>
          <w:color w:val="auto"/>
          <w:sz w:val="22"/>
          <w:szCs w:val="22"/>
        </w:rPr>
        <w:t>que será financiado con recursos de un préstamo del Banco Interamericano de Desarrollo (BID), actualmente en etapa de análisis y preparación.</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P</w:t>
      </w:r>
      <w:r w:rsidRPr="003C44C1">
        <w:rPr>
          <w:rFonts w:asciiTheme="minorHAnsi" w:hAnsiTheme="minorHAnsi" w:cstheme="minorBidi"/>
          <w:color w:val="auto"/>
          <w:sz w:val="22"/>
          <w:szCs w:val="22"/>
        </w:rPr>
        <w:t>ara evaluar la capacidad institucional del GA</w:t>
      </w:r>
      <w:r>
        <w:rPr>
          <w:rFonts w:asciiTheme="minorHAnsi" w:hAnsiTheme="minorHAnsi" w:cstheme="minorBidi"/>
          <w:color w:val="auto"/>
          <w:sz w:val="22"/>
          <w:szCs w:val="22"/>
        </w:rPr>
        <w:t>MEA</w:t>
      </w:r>
      <w:r w:rsidRPr="003C44C1">
        <w:rPr>
          <w:rFonts w:asciiTheme="minorHAnsi" w:hAnsiTheme="minorHAnsi" w:cstheme="minorBidi"/>
          <w:color w:val="auto"/>
          <w:sz w:val="22"/>
          <w:szCs w:val="22"/>
        </w:rPr>
        <w:t xml:space="preserve"> se utilizó la metodología del Sistema de Evaluación de la Capacidad Institucional (SECI) aplicable a organismos ejecutores de proyectos </w:t>
      </w:r>
      <w:r w:rsidRPr="003C44C1">
        <w:rPr>
          <w:rFonts w:asciiTheme="minorHAnsi" w:hAnsiTheme="minorHAnsi" w:cstheme="minorBidi"/>
          <w:color w:val="auto"/>
          <w:sz w:val="22"/>
          <w:szCs w:val="22"/>
        </w:rPr>
        <w:lastRenderedPageBreak/>
        <w:t>financiados por el BID, en las capacidades de Programación y Organización, Ejecución de las Actividades Programadas y Organizadas y Control.</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La evaluación de capacidad institucional aplicada al GA</w:t>
      </w:r>
      <w:r>
        <w:rPr>
          <w:rFonts w:asciiTheme="minorHAnsi" w:hAnsiTheme="minorHAnsi" w:cstheme="minorBidi"/>
          <w:color w:val="auto"/>
          <w:sz w:val="22"/>
          <w:szCs w:val="22"/>
        </w:rPr>
        <w:t>MEA</w:t>
      </w:r>
      <w:r w:rsidRPr="003C44C1">
        <w:rPr>
          <w:rFonts w:asciiTheme="minorHAnsi" w:hAnsiTheme="minorHAnsi" w:cstheme="minorBidi"/>
          <w:color w:val="auto"/>
          <w:sz w:val="22"/>
          <w:szCs w:val="22"/>
        </w:rPr>
        <w:t xml:space="preserve"> se basó en información proporcionada por funcionarios </w:t>
      </w:r>
      <w:r>
        <w:rPr>
          <w:rFonts w:asciiTheme="minorHAnsi" w:hAnsiTheme="minorHAnsi" w:cstheme="minorBidi"/>
          <w:color w:val="auto"/>
          <w:sz w:val="22"/>
          <w:szCs w:val="22"/>
        </w:rPr>
        <w:t xml:space="preserve">de la Unidad Ejecutora así como de otras </w:t>
      </w:r>
      <w:r w:rsidRPr="003C44C1">
        <w:rPr>
          <w:rFonts w:asciiTheme="minorHAnsi" w:hAnsiTheme="minorHAnsi" w:cstheme="minorBidi"/>
          <w:color w:val="auto"/>
          <w:sz w:val="22"/>
          <w:szCs w:val="22"/>
        </w:rPr>
        <w:t>dependencias de la entidad y la aplicación de cuestionarios establecidos</w:t>
      </w:r>
      <w:r>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en reuniones y entrevistas desarrolladas en un ambiente agradable.</w:t>
      </w:r>
      <w:r>
        <w:rPr>
          <w:rFonts w:asciiTheme="minorHAnsi" w:hAnsiTheme="minorHAnsi" w:cstheme="minorBidi"/>
          <w:color w:val="auto"/>
          <w:sz w:val="22"/>
          <w:szCs w:val="22"/>
        </w:rPr>
        <w:t xml:space="preserve"> Es necesario hacer notar que pese a los intentos realizados, no se pudo sostener una reunión con la Coordinadora del Programa así como con funcionarios de las direcciones de </w:t>
      </w:r>
      <w:proofErr w:type="spellStart"/>
      <w:r>
        <w:rPr>
          <w:rFonts w:asciiTheme="minorHAnsi" w:hAnsiTheme="minorHAnsi" w:cstheme="minorBidi"/>
          <w:color w:val="auto"/>
          <w:sz w:val="22"/>
          <w:szCs w:val="22"/>
        </w:rPr>
        <w:t>TICs</w:t>
      </w:r>
      <w:proofErr w:type="spellEnd"/>
      <w:r>
        <w:rPr>
          <w:rFonts w:asciiTheme="minorHAnsi" w:hAnsiTheme="minorHAnsi" w:cstheme="minorBidi"/>
          <w:color w:val="auto"/>
          <w:sz w:val="22"/>
          <w:szCs w:val="22"/>
        </w:rPr>
        <w:t xml:space="preserve"> y Desarrollo Organizacional y Talento Humano. Sin embargo de ello, se pudo obtener la información necesaria para la evaluación.</w:t>
      </w:r>
    </w:p>
    <w:p w:rsidR="004D2D66" w:rsidRPr="003C44C1"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Con base en los resultados obtenidos, tabulados en la matriz de resultados de las capacidades institucionales y niveles de riesgo asociados a la evaluación institucional</w:t>
      </w:r>
      <w:r>
        <w:rPr>
          <w:rFonts w:asciiTheme="minorHAnsi" w:hAnsiTheme="minorHAnsi" w:cstheme="minorBidi"/>
          <w:color w:val="auto"/>
          <w:sz w:val="22"/>
          <w:szCs w:val="22"/>
        </w:rPr>
        <w:t xml:space="preserve"> aplicada a</w:t>
      </w:r>
      <w:r w:rsidRPr="003C44C1">
        <w:rPr>
          <w:rFonts w:asciiTheme="minorHAnsi" w:hAnsiTheme="minorHAnsi" w:cstheme="minorBidi"/>
          <w:color w:val="auto"/>
          <w:sz w:val="22"/>
          <w:szCs w:val="22"/>
        </w:rPr>
        <w:t>l GA</w:t>
      </w:r>
      <w:r>
        <w:rPr>
          <w:rFonts w:asciiTheme="minorHAnsi" w:hAnsiTheme="minorHAnsi" w:cstheme="minorBidi"/>
          <w:color w:val="auto"/>
          <w:sz w:val="22"/>
          <w:szCs w:val="22"/>
        </w:rPr>
        <w:t>MEA</w:t>
      </w:r>
      <w:r w:rsidRPr="003C44C1">
        <w:rPr>
          <w:rFonts w:asciiTheme="minorHAnsi" w:hAnsiTheme="minorHAnsi" w:cstheme="minorBidi"/>
          <w:color w:val="auto"/>
          <w:sz w:val="22"/>
          <w:szCs w:val="22"/>
        </w:rPr>
        <w:t xml:space="preserve">, se concluye que esta entidad tiene un grado de </w:t>
      </w:r>
      <w:r w:rsidRPr="003C44C1">
        <w:rPr>
          <w:rFonts w:asciiTheme="minorHAnsi" w:hAnsiTheme="minorHAnsi" w:cstheme="minorBidi"/>
          <w:b/>
          <w:color w:val="auto"/>
          <w:sz w:val="22"/>
          <w:szCs w:val="22"/>
        </w:rPr>
        <w:t xml:space="preserve">desarrollo institucional </w:t>
      </w:r>
      <w:r>
        <w:rPr>
          <w:rFonts w:asciiTheme="minorHAnsi" w:hAnsiTheme="minorHAnsi" w:cstheme="minorBidi"/>
          <w:b/>
          <w:color w:val="auto"/>
          <w:sz w:val="22"/>
          <w:szCs w:val="22"/>
        </w:rPr>
        <w:t>satisfactorio</w:t>
      </w:r>
      <w:r w:rsidRPr="003C44C1">
        <w:rPr>
          <w:rFonts w:asciiTheme="minorHAnsi" w:hAnsiTheme="minorHAnsi" w:cstheme="minorBidi"/>
          <w:b/>
          <w:color w:val="auto"/>
          <w:sz w:val="22"/>
          <w:szCs w:val="22"/>
        </w:rPr>
        <w:t xml:space="preserve"> (</w:t>
      </w:r>
      <w:r>
        <w:rPr>
          <w:rFonts w:asciiTheme="minorHAnsi" w:hAnsiTheme="minorHAnsi" w:cstheme="minorBidi"/>
          <w:b/>
          <w:color w:val="auto"/>
          <w:sz w:val="22"/>
          <w:szCs w:val="22"/>
        </w:rPr>
        <w:t>SD</w:t>
      </w:r>
      <w:r w:rsidRPr="003C44C1">
        <w:rPr>
          <w:rFonts w:asciiTheme="minorHAnsi" w:hAnsiTheme="minorHAnsi" w:cstheme="minorBidi"/>
          <w:color w:val="auto"/>
          <w:sz w:val="22"/>
          <w:szCs w:val="22"/>
        </w:rPr>
        <w:t>) en los sistemas de planificación</w:t>
      </w:r>
      <w:r>
        <w:rPr>
          <w:rFonts w:asciiTheme="minorHAnsi" w:hAnsiTheme="minorHAnsi" w:cstheme="minorBidi"/>
          <w:color w:val="auto"/>
          <w:sz w:val="22"/>
          <w:szCs w:val="22"/>
        </w:rPr>
        <w:t>,</w:t>
      </w:r>
      <w:r w:rsidRPr="003C44C1">
        <w:rPr>
          <w:rFonts w:asciiTheme="minorHAnsi" w:hAnsiTheme="minorHAnsi" w:cstheme="minorBidi"/>
          <w:color w:val="auto"/>
          <w:sz w:val="22"/>
          <w:szCs w:val="22"/>
        </w:rPr>
        <w:t xml:space="preserve"> organización, ejecución y control; reflejando un nivel de </w:t>
      </w:r>
      <w:r w:rsidRPr="003C44C1">
        <w:rPr>
          <w:rFonts w:asciiTheme="minorHAnsi" w:hAnsiTheme="minorHAnsi" w:cstheme="minorBidi"/>
          <w:b/>
          <w:color w:val="auto"/>
          <w:sz w:val="22"/>
          <w:szCs w:val="22"/>
        </w:rPr>
        <w:t xml:space="preserve">riesgo </w:t>
      </w:r>
      <w:r>
        <w:rPr>
          <w:rFonts w:asciiTheme="minorHAnsi" w:hAnsiTheme="minorHAnsi" w:cstheme="minorBidi"/>
          <w:b/>
          <w:color w:val="auto"/>
          <w:sz w:val="22"/>
          <w:szCs w:val="22"/>
        </w:rPr>
        <w:t xml:space="preserve">bajo </w:t>
      </w:r>
      <w:r w:rsidRPr="003C44C1">
        <w:rPr>
          <w:rFonts w:asciiTheme="minorHAnsi" w:hAnsiTheme="minorHAnsi" w:cstheme="minorBidi"/>
          <w:b/>
          <w:color w:val="auto"/>
          <w:sz w:val="22"/>
          <w:szCs w:val="22"/>
        </w:rPr>
        <w:t>(R</w:t>
      </w:r>
      <w:r>
        <w:rPr>
          <w:rFonts w:asciiTheme="minorHAnsi" w:hAnsiTheme="minorHAnsi" w:cstheme="minorBidi"/>
          <w:b/>
          <w:color w:val="auto"/>
          <w:sz w:val="22"/>
          <w:szCs w:val="22"/>
        </w:rPr>
        <w:t>B</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habiendo obtenido una calificación total </w:t>
      </w:r>
      <w:r>
        <w:rPr>
          <w:rFonts w:asciiTheme="minorHAnsi" w:hAnsiTheme="minorHAnsi" w:cstheme="minorBidi"/>
          <w:color w:val="auto"/>
          <w:sz w:val="22"/>
          <w:szCs w:val="22"/>
        </w:rPr>
        <w:t xml:space="preserve">ponderada </w:t>
      </w:r>
      <w:r w:rsidRPr="003C44C1">
        <w:rPr>
          <w:rFonts w:asciiTheme="minorHAnsi" w:hAnsiTheme="minorHAnsi" w:cstheme="minorBidi"/>
          <w:color w:val="auto"/>
          <w:sz w:val="22"/>
          <w:szCs w:val="22"/>
        </w:rPr>
        <w:t xml:space="preserve">de </w:t>
      </w:r>
      <w:r w:rsidRPr="00E46B37">
        <w:rPr>
          <w:rFonts w:asciiTheme="minorHAnsi" w:hAnsiTheme="minorHAnsi" w:cstheme="minorBidi"/>
          <w:b/>
          <w:color w:val="auto"/>
          <w:sz w:val="22"/>
          <w:szCs w:val="22"/>
        </w:rPr>
        <w:t>8</w:t>
      </w:r>
      <w:r>
        <w:rPr>
          <w:rFonts w:asciiTheme="minorHAnsi" w:hAnsiTheme="minorHAnsi" w:cstheme="minorBidi"/>
          <w:b/>
          <w:color w:val="auto"/>
          <w:sz w:val="22"/>
          <w:szCs w:val="22"/>
        </w:rPr>
        <w:t>4</w:t>
      </w:r>
      <w:r w:rsidRPr="00E46B37">
        <w:rPr>
          <w:rFonts w:asciiTheme="minorHAnsi" w:hAnsiTheme="minorHAnsi" w:cstheme="minorBidi"/>
          <w:b/>
          <w:color w:val="auto"/>
          <w:sz w:val="22"/>
          <w:szCs w:val="22"/>
        </w:rPr>
        <w:t>.2</w:t>
      </w:r>
      <w:r>
        <w:rPr>
          <w:rFonts w:asciiTheme="minorHAnsi" w:hAnsiTheme="minorHAnsi" w:cstheme="minorBidi"/>
          <w:b/>
          <w:color w:val="auto"/>
          <w:sz w:val="22"/>
          <w:szCs w:val="22"/>
        </w:rPr>
        <w:t>9</w:t>
      </w:r>
      <w:r w:rsidRPr="00E46B37">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como se detalla en </w:t>
      </w:r>
      <w:r>
        <w:rPr>
          <w:rFonts w:asciiTheme="minorHAnsi" w:hAnsiTheme="minorHAnsi" w:cstheme="minorBidi"/>
          <w:color w:val="auto"/>
          <w:sz w:val="22"/>
          <w:szCs w:val="22"/>
        </w:rPr>
        <w:t xml:space="preserve">el </w:t>
      </w:r>
      <w:r w:rsidRPr="00915AF1">
        <w:rPr>
          <w:rFonts w:asciiTheme="minorHAnsi" w:hAnsiTheme="minorHAnsi" w:cstheme="minorBidi"/>
          <w:color w:val="auto"/>
          <w:sz w:val="22"/>
          <w:szCs w:val="22"/>
        </w:rPr>
        <w:t xml:space="preserve">punto </w:t>
      </w:r>
      <w:r w:rsidRPr="00915AF1">
        <w:rPr>
          <w:rFonts w:asciiTheme="majorHAnsi" w:hAnsiTheme="majorHAnsi" w:cstheme="minorBidi"/>
          <w:b/>
          <w:color w:val="auto"/>
          <w:sz w:val="22"/>
          <w:szCs w:val="22"/>
        </w:rPr>
        <w:t>4. RESUMEN DE LA MATRIZ DE RESULTADOS.</w:t>
      </w:r>
    </w:p>
    <w:p w:rsidR="004D2D66" w:rsidRPr="003C44C1"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autoSpaceDE w:val="0"/>
        <w:autoSpaceDN w:val="0"/>
        <w:adjustRightInd w:val="0"/>
        <w:spacing w:after="0"/>
        <w:jc w:val="both"/>
      </w:pPr>
      <w:r w:rsidRPr="003C44C1">
        <w:t>Lo expresado permite establecer que la entidad deberá desarrollar acciones de menor</w:t>
      </w:r>
      <w:r>
        <w:t>es, no por ello menos importantes, que fortalezcan principalmente los sistemas de Planificación, organización administrativa y personal.</w:t>
      </w:r>
    </w:p>
    <w:p w:rsidR="004D2D66" w:rsidRPr="003C44C1" w:rsidRDefault="004D2D66" w:rsidP="004D2D66">
      <w:pPr>
        <w:autoSpaceDE w:val="0"/>
        <w:autoSpaceDN w:val="0"/>
        <w:adjustRightInd w:val="0"/>
        <w:spacing w:after="0"/>
        <w:jc w:val="both"/>
      </w:pPr>
      <w:r w:rsidRPr="003C44C1">
        <w:t xml:space="preserve"> </w:t>
      </w:r>
    </w:p>
    <w:p w:rsidR="004D2D66" w:rsidRPr="00BD43C2" w:rsidRDefault="004D2D66" w:rsidP="007A20C4">
      <w:pPr>
        <w:pStyle w:val="ListParagraph"/>
        <w:numPr>
          <w:ilvl w:val="1"/>
          <w:numId w:val="37"/>
        </w:numPr>
        <w:autoSpaceDE w:val="0"/>
        <w:autoSpaceDN w:val="0"/>
        <w:adjustRightInd w:val="0"/>
        <w:spacing w:after="0"/>
        <w:jc w:val="both"/>
        <w:outlineLvl w:val="1"/>
        <w:rPr>
          <w:rFonts w:asciiTheme="majorHAnsi" w:hAnsiTheme="majorHAnsi" w:cs="Times New Roman"/>
          <w:b/>
        </w:rPr>
      </w:pPr>
      <w:bookmarkStart w:id="55" w:name="_Toc457687631"/>
      <w:bookmarkStart w:id="56" w:name="_Toc459131298"/>
      <w:r w:rsidRPr="00BD43C2">
        <w:rPr>
          <w:rFonts w:asciiTheme="majorHAnsi" w:hAnsiTheme="majorHAnsi" w:cs="Times New Roman"/>
          <w:b/>
        </w:rPr>
        <w:t>Capacidad de P</w:t>
      </w:r>
      <w:r>
        <w:rPr>
          <w:rFonts w:asciiTheme="majorHAnsi" w:hAnsiTheme="majorHAnsi" w:cs="Times New Roman"/>
          <w:b/>
        </w:rPr>
        <w:t>rograma</w:t>
      </w:r>
      <w:r w:rsidRPr="00BD43C2">
        <w:rPr>
          <w:rFonts w:asciiTheme="majorHAnsi" w:hAnsiTheme="majorHAnsi" w:cs="Times New Roman"/>
          <w:b/>
        </w:rPr>
        <w:t>ción y Organización</w:t>
      </w:r>
      <w:bookmarkEnd w:id="55"/>
      <w:bookmarkEnd w:id="56"/>
    </w:p>
    <w:p w:rsidR="004D2D66" w:rsidRPr="003C44C1" w:rsidRDefault="004D2D66" w:rsidP="004D2D66">
      <w:pPr>
        <w:autoSpaceDE w:val="0"/>
        <w:autoSpaceDN w:val="0"/>
        <w:adjustRightInd w:val="0"/>
        <w:spacing w:after="0"/>
        <w:jc w:val="both"/>
        <w:rPr>
          <w:rFonts w:asciiTheme="majorHAnsi" w:hAnsiTheme="majorHAnsi" w:cs="Times New Roman"/>
          <w:b/>
        </w:rPr>
      </w:pPr>
    </w:p>
    <w:p w:rsidR="004D2D66" w:rsidRDefault="004D2D66" w:rsidP="004D2D66">
      <w:pPr>
        <w:autoSpaceDE w:val="0"/>
        <w:autoSpaceDN w:val="0"/>
        <w:adjustRightInd w:val="0"/>
        <w:spacing w:after="0"/>
        <w:jc w:val="both"/>
      </w:pPr>
      <w:r>
        <w:rPr>
          <w:b/>
        </w:rPr>
        <w:t>Establecer adecuados mecanismos de coordinación para la planificación y seguimiento</w:t>
      </w:r>
      <w:r w:rsidRPr="003C44C1">
        <w:rPr>
          <w:b/>
        </w:rPr>
        <w:t>.</w:t>
      </w:r>
      <w:r w:rsidRPr="003C44C1">
        <w:t xml:space="preserve"> </w:t>
      </w:r>
      <w:r>
        <w:t>Se recomienda establecer adecuados mecanismos de coordinación entre la Unidad Ejecutora del Programa de Drenaje Pluvial y las unidades de Planificación y Presupuesto, de tal manera que se minimicen los obstáculos al momento de inscribir el POA y Presupuesto de la Unidad Ejecutora en el POA y Presupuesto institucionales, principalmente en lo que respecta a techos  y apropiaciones presupuestarias de recursos de contrapartida.</w:t>
      </w:r>
    </w:p>
    <w:p w:rsidR="004D2D66" w:rsidRDefault="004D2D66" w:rsidP="004D2D66">
      <w:pPr>
        <w:autoSpaceDE w:val="0"/>
        <w:autoSpaceDN w:val="0"/>
        <w:adjustRightInd w:val="0"/>
        <w:spacing w:after="0"/>
        <w:jc w:val="both"/>
      </w:pPr>
    </w:p>
    <w:p w:rsidR="004D2D66" w:rsidRDefault="004D2D66" w:rsidP="004D2D66">
      <w:pPr>
        <w:pStyle w:val="Default"/>
        <w:spacing w:line="276" w:lineRule="auto"/>
        <w:jc w:val="both"/>
        <w:rPr>
          <w:rFonts w:asciiTheme="minorHAnsi" w:hAnsiTheme="minorHAnsi"/>
          <w:color w:val="auto"/>
          <w:sz w:val="22"/>
          <w:szCs w:val="22"/>
        </w:rPr>
      </w:pPr>
      <w:r w:rsidRPr="00676B2F">
        <w:rPr>
          <w:rFonts w:asciiTheme="minorHAnsi" w:hAnsiTheme="minorHAnsi"/>
          <w:sz w:val="22"/>
          <w:szCs w:val="22"/>
        </w:rPr>
        <w:t xml:space="preserve">De la misma manera es necesario generar instancias y mecanismos de coordinación entre la Unidad Ejecutora y la Unidades del GAMEA </w:t>
      </w:r>
      <w:r w:rsidRPr="00676B2F">
        <w:rPr>
          <w:rFonts w:asciiTheme="minorHAnsi" w:hAnsiTheme="minorHAnsi"/>
          <w:color w:val="auto"/>
          <w:sz w:val="22"/>
          <w:szCs w:val="22"/>
        </w:rPr>
        <w:t>a cargo de generar reportes e información sobre</w:t>
      </w:r>
      <w:r>
        <w:rPr>
          <w:rFonts w:asciiTheme="minorHAnsi" w:hAnsiTheme="minorHAnsi"/>
          <w:color w:val="auto"/>
          <w:sz w:val="22"/>
          <w:szCs w:val="22"/>
        </w:rPr>
        <w:t xml:space="preserve"> los impactos y resultados del Programa, esta situación también observada en la evaluación de medio término, se presenta principalmente por la ausencia de un Especialista en Planificación y Seguimiento, cuyo puesto ha estado la mayor parte del tiempo acéfalo u ocupado interinamente por un asesor (de despacho del Alcalde) con múltiples funciones que no le permitieron articular estas instancias de coordinación.</w:t>
      </w:r>
    </w:p>
    <w:p w:rsidR="004D2D66" w:rsidRDefault="004D2D66" w:rsidP="004D2D66">
      <w:pPr>
        <w:autoSpaceDE w:val="0"/>
        <w:autoSpaceDN w:val="0"/>
        <w:adjustRightInd w:val="0"/>
        <w:spacing w:after="0"/>
        <w:jc w:val="both"/>
      </w:pPr>
    </w:p>
    <w:p w:rsidR="004D2D66" w:rsidRDefault="004D2D66" w:rsidP="004D2D66">
      <w:pPr>
        <w:autoSpaceDE w:val="0"/>
        <w:autoSpaceDN w:val="0"/>
        <w:adjustRightInd w:val="0"/>
        <w:spacing w:after="0"/>
        <w:jc w:val="both"/>
      </w:pPr>
      <w:r>
        <w:t xml:space="preserve"> </w:t>
      </w:r>
      <w:r w:rsidRPr="004B2AEF">
        <w:rPr>
          <w:b/>
        </w:rPr>
        <w:t>Dar prioridad al ajuste del SIPLAN</w:t>
      </w:r>
      <w:r>
        <w:rPr>
          <w:b/>
        </w:rPr>
        <w:t xml:space="preserve">. </w:t>
      </w:r>
      <w:r>
        <w:t xml:space="preserve"> El GAMEA ha desarrollado un sistema de planificación (SIPLAN) que se encuentra en ajuste para poder mejorar las labores de seguimiento y monitoreo; dada la importancia de esta herramienta para la obtención de reportes gerenciales, </w:t>
      </w:r>
      <w:r>
        <w:lastRenderedPageBreak/>
        <w:t>es necesario dar prioridad al tema considerando que el sistema debe permitir hacer un seguimiento oportuno del Programa operativo anual, plan anual de contrataciones, programación financiera, reportes de monitoreo de  proyectos, entre otros.</w:t>
      </w:r>
    </w:p>
    <w:p w:rsidR="00342335" w:rsidRDefault="00342335" w:rsidP="004D2D66">
      <w:pPr>
        <w:autoSpaceDE w:val="0"/>
        <w:autoSpaceDN w:val="0"/>
        <w:adjustRightInd w:val="0"/>
        <w:spacing w:after="0"/>
        <w:jc w:val="both"/>
      </w:pPr>
    </w:p>
    <w:p w:rsidR="004D2D66" w:rsidRDefault="00707133" w:rsidP="004D2D66">
      <w:pPr>
        <w:autoSpaceDE w:val="0"/>
        <w:autoSpaceDN w:val="0"/>
        <w:adjustRightInd w:val="0"/>
        <w:spacing w:after="0"/>
        <w:jc w:val="both"/>
      </w:pPr>
      <w:r>
        <w:rPr>
          <w:b/>
        </w:rPr>
        <w:t>Dispon</w:t>
      </w:r>
      <w:r w:rsidR="00342335" w:rsidRPr="00342335">
        <w:rPr>
          <w:b/>
        </w:rPr>
        <w:t xml:space="preserve">er </w:t>
      </w:r>
      <w:r>
        <w:rPr>
          <w:b/>
        </w:rPr>
        <w:t>medidas</w:t>
      </w:r>
      <w:r w:rsidR="00342335" w:rsidRPr="00342335">
        <w:rPr>
          <w:b/>
        </w:rPr>
        <w:t xml:space="preserve"> para el cumplimiento de la delegación de funciones</w:t>
      </w:r>
      <w:r w:rsidR="00342335">
        <w:rPr>
          <w:b/>
        </w:rPr>
        <w:t xml:space="preserve"> y asignación de responsabilidades</w:t>
      </w:r>
      <w:r w:rsidR="00342335" w:rsidRPr="00342335">
        <w:rPr>
          <w:b/>
        </w:rPr>
        <w:t>.</w:t>
      </w:r>
      <w:r w:rsidR="00342335">
        <w:rPr>
          <w:b/>
        </w:rPr>
        <w:t xml:space="preserve"> </w:t>
      </w:r>
      <w:r w:rsidR="00342335">
        <w:t xml:space="preserve">Si bien la UEP ha sido creada como una Dirección Administrativa y tiene a su cargo la gestión de los sistemas administrativos y financieros </w:t>
      </w:r>
      <w:r w:rsidR="00DC786C">
        <w:t xml:space="preserve">establecidos en la Ley N° 1178, el GAMEA ha establecido procedimientos </w:t>
      </w:r>
      <w:r w:rsidR="0076308E">
        <w:t>adicionales</w:t>
      </w:r>
      <w:r w:rsidR="0092531A">
        <w:t xml:space="preserve"> para el pago a proveedores</w:t>
      </w:r>
      <w:r w:rsidR="0076308E">
        <w:t xml:space="preserve"> </w:t>
      </w:r>
      <w:r w:rsidR="00DC786C">
        <w:t xml:space="preserve">al margen de lo definido por el Reglamento Operativo del Programa, generando duplicidad de funciones </w:t>
      </w:r>
      <w:r w:rsidR="004A75FD">
        <w:t>y dilución de responsabilidades en la Unidad Ejecutora y la Unidad de Contabilidad</w:t>
      </w:r>
      <w:r w:rsidR="0076308E">
        <w:t xml:space="preserve">; </w:t>
      </w:r>
      <w:r w:rsidR="00DC786C">
        <w:t xml:space="preserve"> por</w:t>
      </w:r>
      <w:r w:rsidR="0076308E">
        <w:t xml:space="preserve"> tanto, </w:t>
      </w:r>
      <w:r w:rsidR="00DC786C">
        <w:t xml:space="preserve">es recomendable </w:t>
      </w:r>
      <w:r w:rsidR="004A75FD">
        <w:t>dispone</w:t>
      </w:r>
      <w:r w:rsidR="00DC786C">
        <w:t xml:space="preserve">r </w:t>
      </w:r>
      <w:r w:rsidR="004A75FD">
        <w:t xml:space="preserve">medidas </w:t>
      </w:r>
      <w:r w:rsidR="0076308E">
        <w:t>para que la UEP desempeñe sus funciones</w:t>
      </w:r>
      <w:r w:rsidR="0092531A">
        <w:t xml:space="preserve"> en su condición de Dirección Administrativa y en el marco de lo establecido por</w:t>
      </w:r>
      <w:r w:rsidR="0076308E">
        <w:t xml:space="preserve"> el ROP del Programa</w:t>
      </w:r>
      <w:r w:rsidR="004A75FD">
        <w:t>.</w:t>
      </w:r>
    </w:p>
    <w:p w:rsidR="0076308E" w:rsidRDefault="0076308E" w:rsidP="004D2D66">
      <w:pPr>
        <w:autoSpaceDE w:val="0"/>
        <w:autoSpaceDN w:val="0"/>
        <w:adjustRightInd w:val="0"/>
        <w:spacing w:after="0"/>
        <w:jc w:val="both"/>
      </w:pPr>
    </w:p>
    <w:p w:rsidR="004D2D66" w:rsidRPr="000D48B6" w:rsidRDefault="004D2D66" w:rsidP="004D2D66">
      <w:pPr>
        <w:pStyle w:val="Default"/>
        <w:spacing w:line="276" w:lineRule="auto"/>
        <w:jc w:val="both"/>
        <w:rPr>
          <w:rFonts w:asciiTheme="minorHAnsi" w:hAnsiTheme="minorHAnsi"/>
          <w:color w:val="auto"/>
          <w:sz w:val="22"/>
          <w:szCs w:val="22"/>
        </w:rPr>
      </w:pPr>
      <w:r w:rsidRPr="000D48B6">
        <w:rPr>
          <w:rFonts w:asciiTheme="minorHAnsi" w:hAnsiTheme="minorHAnsi"/>
          <w:b/>
          <w:sz w:val="22"/>
          <w:szCs w:val="22"/>
        </w:rPr>
        <w:t>Disponer de un Coordinador a dedicación exclusiva en la Unidad Ejecutora.</w:t>
      </w:r>
      <w:r w:rsidRPr="000D48B6">
        <w:rPr>
          <w:rFonts w:asciiTheme="minorHAnsi" w:hAnsiTheme="minorHAnsi"/>
          <w:sz w:val="22"/>
          <w:szCs w:val="22"/>
        </w:rPr>
        <w:t xml:space="preserve">  </w:t>
      </w:r>
      <w:r w:rsidRPr="000D48B6">
        <w:rPr>
          <w:rFonts w:asciiTheme="minorHAnsi" w:hAnsiTheme="minorHAnsi"/>
          <w:color w:val="auto"/>
          <w:sz w:val="22"/>
          <w:szCs w:val="22"/>
        </w:rPr>
        <w:t>En la estructura organizacional de la Unidad Ejecutora del Pro</w:t>
      </w:r>
      <w:r>
        <w:rPr>
          <w:rFonts w:asciiTheme="minorHAnsi" w:hAnsiTheme="minorHAnsi"/>
          <w:color w:val="auto"/>
          <w:sz w:val="22"/>
          <w:szCs w:val="22"/>
        </w:rPr>
        <w:t xml:space="preserve">grama de Drenaje Pluvial, </w:t>
      </w:r>
      <w:r w:rsidRPr="000D48B6">
        <w:rPr>
          <w:rFonts w:asciiTheme="minorHAnsi" w:hAnsiTheme="minorHAnsi"/>
          <w:color w:val="auto"/>
          <w:sz w:val="22"/>
          <w:szCs w:val="22"/>
        </w:rPr>
        <w:t>figura un Coordinador General con funciones directivas y operativas y responsabilidad técnica, administrativa y financiera sobre la ejecución del Programa. Este puesto durante la ejecución del PDP-II no ha sido cubierto con un profesional a dedicación exclusiva, más por el contrario, ha sido ocupado interinamente por los Secretarios Municipales</w:t>
      </w:r>
      <w:r>
        <w:rPr>
          <w:rFonts w:asciiTheme="minorHAnsi" w:hAnsiTheme="minorHAnsi"/>
          <w:color w:val="auto"/>
          <w:sz w:val="22"/>
          <w:szCs w:val="22"/>
        </w:rPr>
        <w:t xml:space="preserve"> (Personal de Planta del GAMEA)</w:t>
      </w:r>
      <w:r w:rsidRPr="000D48B6">
        <w:rPr>
          <w:rFonts w:asciiTheme="minorHAnsi" w:hAnsiTheme="minorHAnsi"/>
          <w:color w:val="auto"/>
          <w:sz w:val="22"/>
          <w:szCs w:val="22"/>
        </w:rPr>
        <w:t xml:space="preserve"> designados para el efecto con las consiguientes dificultades que acarrea la atención de múltiples funciones a nivel Directivo. En el marco del MOF vigente los secretarios municipales ejercen la coordinación estratégica de las unidades bajo su dependencia y no así su desarrollo operativo; por lo cual es recomendable, que este puesto</w:t>
      </w:r>
      <w:r w:rsidR="00C1709D">
        <w:rPr>
          <w:rFonts w:asciiTheme="minorHAnsi" w:hAnsiTheme="minorHAnsi"/>
          <w:color w:val="auto"/>
          <w:sz w:val="22"/>
          <w:szCs w:val="22"/>
        </w:rPr>
        <w:t xml:space="preserve"> (Que cuenta con financiamiento del BID)</w:t>
      </w:r>
      <w:r w:rsidRPr="000D48B6">
        <w:rPr>
          <w:rFonts w:asciiTheme="minorHAnsi" w:hAnsiTheme="minorHAnsi"/>
          <w:color w:val="auto"/>
          <w:sz w:val="22"/>
          <w:szCs w:val="22"/>
        </w:rPr>
        <w:t xml:space="preserve"> sea convocado y ocupado por un profesional con experiencia y a dedicación exclusiva. </w:t>
      </w:r>
    </w:p>
    <w:p w:rsidR="004D2D66" w:rsidRPr="00CB46C6" w:rsidRDefault="004D2D66" w:rsidP="004D2D66">
      <w:pPr>
        <w:autoSpaceDE w:val="0"/>
        <w:autoSpaceDN w:val="0"/>
        <w:adjustRightInd w:val="0"/>
        <w:spacing w:after="0"/>
        <w:jc w:val="both"/>
      </w:pPr>
    </w:p>
    <w:p w:rsidR="004D2D66" w:rsidRDefault="004D2D66" w:rsidP="004D2D66">
      <w:pPr>
        <w:autoSpaceDE w:val="0"/>
        <w:autoSpaceDN w:val="0"/>
        <w:adjustRightInd w:val="0"/>
        <w:spacing w:after="0"/>
        <w:jc w:val="both"/>
      </w:pPr>
      <w:r>
        <w:rPr>
          <w:rFonts w:cs="Times New Roman"/>
          <w:b/>
        </w:rPr>
        <w:t xml:space="preserve">Definir un manual de organización y funciones para el Programa de Drenaje Pluvial. </w:t>
      </w:r>
      <w:r>
        <w:t xml:space="preserve">El Manual de Organización y Funciones (MOF) aprobado en la gestión 2015, incorpora la estructura organizacional de la entidad hasta el nivel de Unidades, identificándose los niveles </w:t>
      </w:r>
      <w:r>
        <w:rPr>
          <w:rFonts w:cs="Arial Narrow"/>
        </w:rPr>
        <w:t>Ejecutivo y de Control, Dirección y Operativo y el nivel Operativo Desconcentrado</w:t>
      </w:r>
      <w:r>
        <w:t>. La organización interna de las unidades con vigencia indefinida está establecida en el Manual de Descripción de Cargos.</w:t>
      </w:r>
    </w:p>
    <w:p w:rsidR="004D2D66" w:rsidRDefault="004D2D66" w:rsidP="004D2D66">
      <w:pPr>
        <w:autoSpaceDE w:val="0"/>
        <w:autoSpaceDN w:val="0"/>
        <w:adjustRightInd w:val="0"/>
        <w:spacing w:after="0"/>
        <w:jc w:val="both"/>
      </w:pPr>
    </w:p>
    <w:p w:rsidR="004D2D66" w:rsidRPr="002F7C48" w:rsidRDefault="004D2D66" w:rsidP="004D2D66">
      <w:pPr>
        <w:pStyle w:val="Default"/>
        <w:spacing w:line="276" w:lineRule="auto"/>
        <w:jc w:val="both"/>
        <w:rPr>
          <w:rFonts w:asciiTheme="minorHAnsi" w:hAnsiTheme="minorHAnsi"/>
          <w:sz w:val="22"/>
          <w:szCs w:val="22"/>
        </w:rPr>
      </w:pPr>
      <w:r w:rsidRPr="00577AC5">
        <w:rPr>
          <w:rFonts w:asciiTheme="minorHAnsi" w:hAnsiTheme="minorHAnsi" w:cstheme="minorBidi"/>
          <w:color w:val="auto"/>
          <w:sz w:val="22"/>
          <w:szCs w:val="22"/>
        </w:rPr>
        <w:t>La estructura organizacional básica del Programa de Drenaje Pluvial está establecida por el Reglamento Operativo del Programa (ROP)</w:t>
      </w:r>
      <w:r>
        <w:rPr>
          <w:rFonts w:asciiTheme="minorHAnsi" w:hAnsiTheme="minorHAnsi" w:cstheme="minorBidi"/>
          <w:color w:val="auto"/>
          <w:sz w:val="22"/>
          <w:szCs w:val="22"/>
        </w:rPr>
        <w:t xml:space="preserve">, sin embargo, es </w:t>
      </w:r>
      <w:r w:rsidRPr="002F7C48">
        <w:rPr>
          <w:rFonts w:asciiTheme="minorHAnsi" w:hAnsiTheme="minorHAnsi"/>
          <w:sz w:val="22"/>
          <w:szCs w:val="22"/>
        </w:rPr>
        <w:t xml:space="preserve">recomendable que como complemento al ROP se desarrolle un manual de organización y funciones para la Unidad Ejecutora, que defina la estructura organizacional, las relaciones inter e </w:t>
      </w:r>
      <w:proofErr w:type="spellStart"/>
      <w:r w:rsidRPr="002F7C48">
        <w:rPr>
          <w:rFonts w:asciiTheme="minorHAnsi" w:hAnsiTheme="minorHAnsi"/>
          <w:sz w:val="22"/>
          <w:szCs w:val="22"/>
        </w:rPr>
        <w:t>intra</w:t>
      </w:r>
      <w:proofErr w:type="spellEnd"/>
      <w:r w:rsidRPr="002F7C48">
        <w:rPr>
          <w:rFonts w:asciiTheme="minorHAnsi" w:hAnsiTheme="minorHAnsi"/>
          <w:sz w:val="22"/>
          <w:szCs w:val="22"/>
        </w:rPr>
        <w:t xml:space="preserve"> institucionales, las funciones y atribuciones del personal, la dependencia y el ejercicio de autoridad y responsabilidad.</w:t>
      </w:r>
    </w:p>
    <w:p w:rsidR="004D2D66" w:rsidRDefault="004D2D66" w:rsidP="004D2D66">
      <w:pPr>
        <w:autoSpaceDE w:val="0"/>
        <w:autoSpaceDN w:val="0"/>
        <w:adjustRightInd w:val="0"/>
        <w:spacing w:after="0"/>
        <w:jc w:val="both"/>
        <w:rPr>
          <w:rFonts w:cs="Times New Roman"/>
        </w:rPr>
      </w:pPr>
    </w:p>
    <w:p w:rsidR="004D2D66" w:rsidRPr="003C44C1" w:rsidRDefault="004D2D66" w:rsidP="007A20C4">
      <w:pPr>
        <w:pStyle w:val="Default"/>
        <w:numPr>
          <w:ilvl w:val="1"/>
          <w:numId w:val="37"/>
        </w:numPr>
        <w:spacing w:line="276" w:lineRule="auto"/>
        <w:jc w:val="both"/>
        <w:outlineLvl w:val="1"/>
        <w:rPr>
          <w:rFonts w:asciiTheme="majorHAnsi" w:hAnsiTheme="majorHAnsi" w:cstheme="minorBidi"/>
          <w:b/>
          <w:color w:val="auto"/>
          <w:sz w:val="22"/>
          <w:szCs w:val="22"/>
        </w:rPr>
      </w:pPr>
      <w:bookmarkStart w:id="57" w:name="_Toc457687632"/>
      <w:bookmarkStart w:id="58" w:name="_Toc459131299"/>
      <w:r w:rsidRPr="003C44C1">
        <w:rPr>
          <w:rFonts w:asciiTheme="majorHAnsi" w:hAnsiTheme="majorHAnsi" w:cstheme="minorBidi"/>
          <w:b/>
          <w:color w:val="auto"/>
          <w:sz w:val="22"/>
          <w:szCs w:val="22"/>
        </w:rPr>
        <w:t>Capacidad de Ejecución</w:t>
      </w:r>
      <w:bookmarkEnd w:id="57"/>
      <w:bookmarkEnd w:id="58"/>
    </w:p>
    <w:p w:rsidR="004D2D66" w:rsidRDefault="004D2D66" w:rsidP="004D2D66">
      <w:pPr>
        <w:pStyle w:val="Default"/>
        <w:spacing w:line="276" w:lineRule="auto"/>
        <w:jc w:val="both"/>
        <w:rPr>
          <w:rFonts w:asciiTheme="minorHAnsi" w:hAnsiTheme="minorHAnsi" w:cstheme="minorBidi"/>
          <w:b/>
          <w:color w:val="auto"/>
          <w:sz w:val="22"/>
          <w:szCs w:val="22"/>
        </w:rPr>
      </w:pPr>
    </w:p>
    <w:p w:rsidR="004D2D66" w:rsidRPr="00CA0DD6" w:rsidRDefault="004D2D66"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Con</w:t>
      </w:r>
      <w:r w:rsidR="0076308E">
        <w:rPr>
          <w:rFonts w:asciiTheme="minorHAnsi" w:hAnsiTheme="minorHAnsi" w:cstheme="minorBidi"/>
          <w:b/>
          <w:color w:val="auto"/>
          <w:sz w:val="22"/>
          <w:szCs w:val="22"/>
        </w:rPr>
        <w:t>vocar</w:t>
      </w:r>
      <w:r>
        <w:rPr>
          <w:rFonts w:asciiTheme="minorHAnsi" w:hAnsiTheme="minorHAnsi" w:cstheme="minorBidi"/>
          <w:b/>
          <w:color w:val="auto"/>
          <w:sz w:val="22"/>
          <w:szCs w:val="22"/>
        </w:rPr>
        <w:t xml:space="preserve"> los puestos acéfalos en la Unidad Ejecutora. </w:t>
      </w:r>
      <w:r w:rsidRPr="00CA0DD6">
        <w:rPr>
          <w:rFonts w:asciiTheme="minorHAnsi" w:hAnsiTheme="minorHAnsi"/>
          <w:sz w:val="22"/>
          <w:szCs w:val="22"/>
          <w:lang w:val="es-CO"/>
        </w:rPr>
        <w:t xml:space="preserve">Como las actividades de cierre del contrato de préstamo N° 2440/BL-BO incluyen actividades preparatorias </w:t>
      </w:r>
      <w:r>
        <w:rPr>
          <w:rFonts w:asciiTheme="minorHAnsi" w:hAnsiTheme="minorHAnsi"/>
          <w:sz w:val="22"/>
          <w:szCs w:val="22"/>
          <w:lang w:val="es-CO"/>
        </w:rPr>
        <w:t xml:space="preserve">para </w:t>
      </w:r>
      <w:r w:rsidRPr="00CA0DD6">
        <w:rPr>
          <w:rFonts w:asciiTheme="minorHAnsi" w:hAnsiTheme="minorHAnsi"/>
          <w:sz w:val="22"/>
          <w:szCs w:val="22"/>
          <w:lang w:val="es-CO"/>
        </w:rPr>
        <w:t xml:space="preserve">la nueva </w:t>
      </w:r>
      <w:r w:rsidRPr="00CA0DD6">
        <w:rPr>
          <w:rFonts w:asciiTheme="minorHAnsi" w:hAnsiTheme="minorHAnsi"/>
          <w:sz w:val="22"/>
          <w:szCs w:val="22"/>
          <w:lang w:val="es-CO"/>
        </w:rPr>
        <w:lastRenderedPageBreak/>
        <w:t xml:space="preserve">operación, </w:t>
      </w:r>
      <w:r>
        <w:rPr>
          <w:rFonts w:asciiTheme="minorHAnsi" w:hAnsiTheme="minorHAnsi"/>
          <w:sz w:val="22"/>
          <w:szCs w:val="22"/>
          <w:lang w:val="es-CO"/>
        </w:rPr>
        <w:t xml:space="preserve">se recomienda convocar los puestos vacantes en la Unidad Ejecutora a fin de darle la </w:t>
      </w:r>
      <w:r w:rsidRPr="00CA0DD6">
        <w:rPr>
          <w:rFonts w:asciiTheme="minorHAnsi" w:hAnsiTheme="minorHAnsi"/>
          <w:sz w:val="22"/>
          <w:szCs w:val="22"/>
          <w:lang w:val="es-CO"/>
        </w:rPr>
        <w:t>continuidad</w:t>
      </w:r>
      <w:r>
        <w:rPr>
          <w:rFonts w:asciiTheme="minorHAnsi" w:hAnsiTheme="minorHAnsi"/>
          <w:sz w:val="22"/>
          <w:szCs w:val="22"/>
          <w:lang w:val="es-CO"/>
        </w:rPr>
        <w:t xml:space="preserve"> necesaria.</w:t>
      </w:r>
    </w:p>
    <w:p w:rsidR="004D2D66" w:rsidRDefault="004D2D66" w:rsidP="004D2D66">
      <w:pPr>
        <w:pStyle w:val="Default"/>
        <w:spacing w:line="276" w:lineRule="auto"/>
        <w:jc w:val="both"/>
        <w:rPr>
          <w:rFonts w:asciiTheme="minorHAnsi" w:hAnsiTheme="minorHAnsi" w:cstheme="minorBidi"/>
          <w:b/>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b/>
          <w:color w:val="auto"/>
          <w:sz w:val="22"/>
          <w:szCs w:val="22"/>
        </w:rPr>
        <w:t xml:space="preserve">Implementar </w:t>
      </w:r>
      <w:r>
        <w:rPr>
          <w:rFonts w:asciiTheme="minorHAnsi" w:hAnsiTheme="minorHAnsi" w:cstheme="minorBidi"/>
          <w:b/>
          <w:color w:val="auto"/>
          <w:sz w:val="22"/>
          <w:szCs w:val="22"/>
        </w:rPr>
        <w:t>un mecanismo para contratos plurianuales y periodos de descanso para el personal eventual y consultores de línea</w:t>
      </w:r>
      <w:r w:rsidRPr="003C44C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La Unidad </w:t>
      </w:r>
      <w:r>
        <w:rPr>
          <w:rFonts w:asciiTheme="minorHAnsi" w:hAnsiTheme="minorHAnsi" w:cstheme="minorBidi"/>
          <w:color w:val="auto"/>
          <w:sz w:val="22"/>
          <w:szCs w:val="22"/>
        </w:rPr>
        <w:t>Ejecutora del Programa de Drenaje Pluvial, por la temporalidad de su existencia, está compuesta por Consultores Individuales de Línea contratados por periodos anuales.</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Considerando que el Programa de Drenaje Pluvial en su nueva fase tiene una duración de más de una gestión, es recomendable establecer un mecanismo que permita garantizar la continuidad de las actividades de la Unidad Ejecutora a través de la suscripción de contratos plurianuales con el personal clave. Asimismo, en procura de fortalecer la eficiencia de los funcionarios de la Unidad Ejecutora que trabajen por más de una gestión en el GAMEA, es recomendable que puedan acceder a unos días de descanso, puesto que a la fecha no tienen este beneficio.</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2232FC"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Prescindir de l</w:t>
      </w:r>
      <w:r w:rsidR="004D2D66">
        <w:rPr>
          <w:rFonts w:asciiTheme="minorHAnsi" w:hAnsiTheme="minorHAnsi" w:cstheme="minorBidi"/>
          <w:b/>
          <w:color w:val="auto"/>
          <w:sz w:val="22"/>
          <w:szCs w:val="22"/>
        </w:rPr>
        <w:t xml:space="preserve">a empresa consultora de apoyo a las adquisiciones. </w:t>
      </w:r>
      <w:r w:rsidR="004D2D66">
        <w:rPr>
          <w:rFonts w:asciiTheme="minorHAnsi" w:hAnsiTheme="minorHAnsi" w:cstheme="minorBidi"/>
          <w:color w:val="auto"/>
          <w:sz w:val="22"/>
          <w:szCs w:val="22"/>
        </w:rPr>
        <w:t>Durante la ejecución del contrato de préstamo N° 2440/BL-BO, la Unidad Ejecutora del Programa de Drenaje Pluvial en el GAMEA contó con el servicio de una empresa consultora de apoyo a las adquisiciones cuyas funciones se enmarcaban principalmente en lo siguiente:</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Pr="00A47DFD" w:rsidRDefault="004D2D66"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Apoyar y Asesorar la ejecución de los procesos de contratación</w:t>
      </w:r>
      <w:r>
        <w:rPr>
          <w:rFonts w:asciiTheme="minorHAnsi" w:eastAsiaTheme="minorHAnsi" w:hAnsiTheme="minorHAnsi" w:cs="Verdana"/>
          <w:sz w:val="22"/>
          <w:szCs w:val="22"/>
          <w:lang w:val="es-MX" w:eastAsia="en-US"/>
        </w:rPr>
        <w:t>.</w:t>
      </w:r>
      <w:r w:rsidRPr="00A47DFD">
        <w:rPr>
          <w:rFonts w:asciiTheme="minorHAnsi" w:eastAsiaTheme="minorHAnsi" w:hAnsiTheme="minorHAnsi" w:cs="Verdana"/>
          <w:sz w:val="22"/>
          <w:szCs w:val="22"/>
          <w:lang w:val="es-MX" w:eastAsia="en-US"/>
        </w:rPr>
        <w:t xml:space="preserve"> </w:t>
      </w:r>
    </w:p>
    <w:p w:rsidR="004D2D66" w:rsidRPr="00A47DFD" w:rsidRDefault="004D2D66"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Verificar y controlar la aplicación correcta de las normas BID</w:t>
      </w:r>
      <w:r>
        <w:rPr>
          <w:rFonts w:asciiTheme="minorHAnsi" w:eastAsiaTheme="minorHAnsi" w:hAnsiTheme="minorHAnsi" w:cs="Verdana"/>
          <w:sz w:val="22"/>
          <w:szCs w:val="22"/>
          <w:lang w:val="es-MX" w:eastAsia="en-US"/>
        </w:rPr>
        <w:t>.</w:t>
      </w:r>
    </w:p>
    <w:p w:rsidR="004D2D66" w:rsidRPr="00A47DFD" w:rsidRDefault="004D2D66"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Coordinar Acciones con las instancias del GAMEA y PDP a fin de apoyar los procedimientos y cumplimiento de los plazos previstos en los procesos.</w:t>
      </w:r>
    </w:p>
    <w:p w:rsidR="004D2D66" w:rsidRPr="00A47DFD" w:rsidRDefault="004D2D66"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Informar periódicamente sobre la ejecución y control de los procesos de contratación</w:t>
      </w:r>
      <w:r>
        <w:rPr>
          <w:rFonts w:asciiTheme="minorHAnsi" w:eastAsiaTheme="minorHAnsi" w:hAnsiTheme="minorHAnsi" w:cs="Verdana"/>
          <w:sz w:val="22"/>
          <w:szCs w:val="22"/>
          <w:lang w:val="es-MX" w:eastAsia="en-US"/>
        </w:rPr>
        <w:t>.</w:t>
      </w:r>
    </w:p>
    <w:p w:rsidR="004D2D66" w:rsidRPr="00A47DFD" w:rsidRDefault="004D2D66" w:rsidP="00CF1209">
      <w:pPr>
        <w:pStyle w:val="ecxmsolistparagraph"/>
        <w:numPr>
          <w:ilvl w:val="0"/>
          <w:numId w:val="18"/>
        </w:numPr>
        <w:shd w:val="clear" w:color="auto" w:fill="FFFFFF"/>
        <w:spacing w:before="0" w:beforeAutospacing="0" w:after="0" w:afterAutospacing="0"/>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Asesorar y atender en temas relativos a los procesos de adquisición</w:t>
      </w:r>
      <w:r>
        <w:rPr>
          <w:rFonts w:asciiTheme="minorHAnsi" w:eastAsiaTheme="minorHAnsi" w:hAnsiTheme="minorHAnsi" w:cs="Verdana"/>
          <w:sz w:val="22"/>
          <w:szCs w:val="22"/>
          <w:lang w:val="es-MX" w:eastAsia="en-US"/>
        </w:rPr>
        <w:t>.</w:t>
      </w:r>
    </w:p>
    <w:p w:rsidR="004D2D66" w:rsidRPr="00A47DFD" w:rsidRDefault="004D2D66" w:rsidP="00CF1209">
      <w:pPr>
        <w:pStyle w:val="Default"/>
        <w:numPr>
          <w:ilvl w:val="0"/>
          <w:numId w:val="18"/>
        </w:numPr>
        <w:spacing w:line="276" w:lineRule="auto"/>
        <w:jc w:val="both"/>
        <w:rPr>
          <w:rFonts w:asciiTheme="minorHAnsi" w:hAnsiTheme="minorHAnsi"/>
          <w:color w:val="auto"/>
          <w:sz w:val="22"/>
          <w:szCs w:val="22"/>
        </w:rPr>
      </w:pPr>
      <w:r w:rsidRPr="00A47DFD">
        <w:rPr>
          <w:rFonts w:asciiTheme="minorHAnsi" w:hAnsiTheme="minorHAnsi"/>
          <w:color w:val="auto"/>
          <w:sz w:val="22"/>
          <w:szCs w:val="22"/>
        </w:rPr>
        <w:t>Encargarse a través del personal Clave, solo de asuntos referidos a la ejecución de los procesos de contratación que estén enmarcados en las normas</w:t>
      </w:r>
      <w:r>
        <w:rPr>
          <w:rFonts w:asciiTheme="minorHAnsi" w:hAnsiTheme="minorHAnsi"/>
          <w:color w:val="auto"/>
          <w:sz w:val="22"/>
          <w:szCs w:val="22"/>
        </w:rPr>
        <w:t>.</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Este mecanismo de ejecución, a pesar de los retrasos</w:t>
      </w:r>
      <w:r w:rsidR="002232FC">
        <w:rPr>
          <w:rFonts w:asciiTheme="minorHAnsi" w:hAnsiTheme="minorHAnsi"/>
          <w:color w:val="auto"/>
          <w:sz w:val="22"/>
          <w:szCs w:val="22"/>
        </w:rPr>
        <w:t>,</w:t>
      </w:r>
      <w:r>
        <w:rPr>
          <w:rFonts w:asciiTheme="minorHAnsi" w:hAnsiTheme="minorHAnsi"/>
          <w:color w:val="auto"/>
          <w:sz w:val="22"/>
          <w:szCs w:val="22"/>
        </w:rPr>
        <w:t xml:space="preserve"> demoras</w:t>
      </w:r>
      <w:r w:rsidR="002232FC">
        <w:rPr>
          <w:rFonts w:asciiTheme="minorHAnsi" w:hAnsiTheme="minorHAnsi"/>
          <w:color w:val="auto"/>
          <w:sz w:val="22"/>
          <w:szCs w:val="22"/>
        </w:rPr>
        <w:t xml:space="preserve"> y desacuerdos</w:t>
      </w:r>
      <w:r>
        <w:rPr>
          <w:rFonts w:asciiTheme="minorHAnsi" w:hAnsiTheme="minorHAnsi"/>
          <w:color w:val="auto"/>
          <w:sz w:val="22"/>
          <w:szCs w:val="22"/>
        </w:rPr>
        <w:t xml:space="preserve"> </w:t>
      </w:r>
      <w:r w:rsidR="00E46B61">
        <w:rPr>
          <w:rFonts w:asciiTheme="minorHAnsi" w:hAnsiTheme="minorHAnsi"/>
          <w:color w:val="auto"/>
          <w:sz w:val="22"/>
          <w:szCs w:val="22"/>
        </w:rPr>
        <w:t>suscitado</w:t>
      </w:r>
      <w:r w:rsidR="001B2519">
        <w:rPr>
          <w:rFonts w:asciiTheme="minorHAnsi" w:hAnsiTheme="minorHAnsi"/>
          <w:color w:val="auto"/>
          <w:sz w:val="22"/>
          <w:szCs w:val="22"/>
        </w:rPr>
        <w:t>s</w:t>
      </w:r>
      <w:r w:rsidR="00E46B61">
        <w:rPr>
          <w:rFonts w:asciiTheme="minorHAnsi" w:hAnsiTheme="minorHAnsi"/>
          <w:color w:val="auto"/>
          <w:sz w:val="22"/>
          <w:szCs w:val="22"/>
        </w:rPr>
        <w:t xml:space="preserve"> en la ejecución de los </w:t>
      </w:r>
      <w:r>
        <w:rPr>
          <w:rFonts w:asciiTheme="minorHAnsi" w:hAnsiTheme="minorHAnsi"/>
          <w:color w:val="auto"/>
          <w:sz w:val="22"/>
          <w:szCs w:val="22"/>
        </w:rPr>
        <w:t>procesos de contratación, ha tenido efectos positivos, puesto que fortaleció las capacidades del equipo de profesionales de la UEP y generó en los eventuales proponentes la percepción de transparencia, apertura y eficacia en los procesos de adquisiciones para el Programa de Drenaje Pluvial.</w:t>
      </w:r>
    </w:p>
    <w:p w:rsidR="002232FC" w:rsidRDefault="002232FC" w:rsidP="002232FC">
      <w:pPr>
        <w:pStyle w:val="Default"/>
        <w:spacing w:line="276" w:lineRule="auto"/>
        <w:jc w:val="both"/>
        <w:rPr>
          <w:rFonts w:asciiTheme="minorHAnsi" w:hAnsiTheme="minorHAnsi" w:cstheme="minorBidi"/>
          <w:color w:val="auto"/>
          <w:sz w:val="22"/>
          <w:szCs w:val="22"/>
        </w:rPr>
      </w:pPr>
    </w:p>
    <w:p w:rsidR="00E46B61" w:rsidRDefault="002232FC" w:rsidP="002232FC">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Considerando que la </w:t>
      </w:r>
      <w:r w:rsidR="00E46B61">
        <w:rPr>
          <w:rFonts w:asciiTheme="minorHAnsi" w:hAnsiTheme="minorHAnsi" w:cstheme="minorBidi"/>
          <w:color w:val="auto"/>
          <w:sz w:val="22"/>
          <w:szCs w:val="22"/>
        </w:rPr>
        <w:t xml:space="preserve">Unidad Ejecutora ha adquirido experiencia </w:t>
      </w:r>
      <w:r w:rsidR="00043D6F">
        <w:rPr>
          <w:rFonts w:asciiTheme="minorHAnsi" w:hAnsiTheme="minorHAnsi" w:cstheme="minorBidi"/>
          <w:color w:val="auto"/>
          <w:sz w:val="22"/>
          <w:szCs w:val="22"/>
        </w:rPr>
        <w:t xml:space="preserve">durante </w:t>
      </w:r>
      <w:r w:rsidR="00E46B61">
        <w:rPr>
          <w:rFonts w:asciiTheme="minorHAnsi" w:hAnsiTheme="minorHAnsi" w:cstheme="minorBidi"/>
          <w:color w:val="auto"/>
          <w:sz w:val="22"/>
          <w:szCs w:val="22"/>
        </w:rPr>
        <w:t xml:space="preserve">la ejecución de los recursos del financiamiento del contrato de préstamo N° 2440/BL-BO y ha alcanzado un desarrollo satisfactorio en el Sistema de Administración de Bienes y Servicios, es recomendable </w:t>
      </w:r>
      <w:r>
        <w:rPr>
          <w:rFonts w:asciiTheme="minorHAnsi" w:hAnsiTheme="minorHAnsi" w:cstheme="minorBidi"/>
          <w:color w:val="auto"/>
          <w:sz w:val="22"/>
          <w:szCs w:val="22"/>
        </w:rPr>
        <w:t>prescindir de los servicios de una empresa de apoyo a las adquisiciones.</w:t>
      </w:r>
      <w:r w:rsidR="00E46B61">
        <w:rPr>
          <w:rFonts w:asciiTheme="minorHAnsi" w:hAnsiTheme="minorHAnsi" w:cstheme="minorBidi"/>
          <w:color w:val="auto"/>
          <w:sz w:val="22"/>
          <w:szCs w:val="22"/>
        </w:rPr>
        <w:t xml:space="preserve"> Sin embargo de ello, es importante considerar lo siguiente</w:t>
      </w:r>
      <w:r w:rsidR="00635580">
        <w:rPr>
          <w:rFonts w:asciiTheme="minorHAnsi" w:hAnsiTheme="minorHAnsi" w:cstheme="minorBidi"/>
          <w:color w:val="auto"/>
          <w:sz w:val="22"/>
          <w:szCs w:val="22"/>
        </w:rPr>
        <w:t>:</w:t>
      </w:r>
    </w:p>
    <w:p w:rsidR="00635580" w:rsidRDefault="00635580" w:rsidP="002232FC">
      <w:pPr>
        <w:pStyle w:val="Default"/>
        <w:spacing w:line="276" w:lineRule="auto"/>
        <w:jc w:val="both"/>
        <w:rPr>
          <w:rFonts w:asciiTheme="minorHAnsi" w:hAnsiTheme="minorHAnsi" w:cstheme="minorBidi"/>
          <w:color w:val="auto"/>
          <w:sz w:val="22"/>
          <w:szCs w:val="22"/>
        </w:rPr>
      </w:pPr>
    </w:p>
    <w:p w:rsidR="00635580" w:rsidRDefault="00635580" w:rsidP="0063558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lastRenderedPageBreak/>
        <w:t>Se debe cubrir los puestos del equipo de adquisiciones de la UEP con personal con conocimiento y experiencia en políticas y procedimientos del BID en materia de adquisiciones.</w:t>
      </w:r>
    </w:p>
    <w:p w:rsidR="00635580" w:rsidRDefault="00635580" w:rsidP="0063558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Se debe garantizar la continuidad de este personal en la UEP, a través de la suscripción de contratos plurianuales y la asignación de niveles salariales competitivos.</w:t>
      </w:r>
    </w:p>
    <w:p w:rsidR="00635580" w:rsidRDefault="00635580" w:rsidP="0063558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 xml:space="preserve">Dependiendo de la complejidad de las contrataciones, </w:t>
      </w:r>
      <w:r w:rsidR="00043D6F">
        <w:rPr>
          <w:rFonts w:asciiTheme="minorHAnsi" w:hAnsiTheme="minorHAnsi" w:cstheme="minorBidi"/>
          <w:color w:val="auto"/>
          <w:sz w:val="22"/>
          <w:szCs w:val="22"/>
        </w:rPr>
        <w:t xml:space="preserve">es recomendable </w:t>
      </w:r>
      <w:r>
        <w:rPr>
          <w:rFonts w:asciiTheme="minorHAnsi" w:hAnsiTheme="minorHAnsi" w:cstheme="minorBidi"/>
          <w:color w:val="auto"/>
          <w:sz w:val="22"/>
          <w:szCs w:val="22"/>
        </w:rPr>
        <w:t xml:space="preserve">contratar consultores por producto que apoyen al Especialista en Adquisiciones y al equipo </w:t>
      </w:r>
      <w:r w:rsidR="00043D6F">
        <w:rPr>
          <w:rFonts w:asciiTheme="minorHAnsi" w:hAnsiTheme="minorHAnsi" w:cstheme="minorBidi"/>
          <w:color w:val="auto"/>
          <w:sz w:val="22"/>
          <w:szCs w:val="22"/>
        </w:rPr>
        <w:t>técnico</w:t>
      </w:r>
      <w:r>
        <w:rPr>
          <w:rFonts w:asciiTheme="minorHAnsi" w:hAnsiTheme="minorHAnsi" w:cstheme="minorBidi"/>
          <w:color w:val="auto"/>
          <w:sz w:val="22"/>
          <w:szCs w:val="22"/>
        </w:rPr>
        <w:t xml:space="preserve"> de la UEP.</w:t>
      </w:r>
    </w:p>
    <w:p w:rsidR="00635580" w:rsidRDefault="00635580" w:rsidP="0063558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Estructurar eventos de capacitación en políticas y procedimientos del BID en materia de adquisiciones.</w:t>
      </w:r>
    </w:p>
    <w:p w:rsidR="004D2D66" w:rsidRDefault="004D2D66" w:rsidP="004D2D66">
      <w:pPr>
        <w:pStyle w:val="Default"/>
        <w:spacing w:line="276" w:lineRule="auto"/>
        <w:jc w:val="both"/>
        <w:rPr>
          <w:rFonts w:asciiTheme="minorHAnsi" w:hAnsiTheme="minorHAnsi" w:cstheme="minorBidi"/>
          <w:color w:val="auto"/>
          <w:sz w:val="22"/>
          <w:szCs w:val="22"/>
        </w:rPr>
      </w:pPr>
    </w:p>
    <w:p w:rsidR="0053167F" w:rsidRDefault="00456C8D" w:rsidP="004D2D66">
      <w:pPr>
        <w:pStyle w:val="Default"/>
        <w:spacing w:line="276" w:lineRule="auto"/>
        <w:jc w:val="both"/>
        <w:rPr>
          <w:rFonts w:asciiTheme="minorHAnsi" w:hAnsiTheme="minorHAnsi"/>
          <w:color w:val="auto"/>
          <w:sz w:val="22"/>
          <w:szCs w:val="22"/>
        </w:rPr>
      </w:pPr>
      <w:r>
        <w:rPr>
          <w:rFonts w:asciiTheme="minorHAnsi" w:hAnsiTheme="minorHAnsi"/>
          <w:b/>
          <w:color w:val="auto"/>
          <w:sz w:val="22"/>
          <w:szCs w:val="22"/>
        </w:rPr>
        <w:t xml:space="preserve">Dar cumplimiento al ROP en los procesos de pago de la UEP.  </w:t>
      </w:r>
      <w:r w:rsidR="0053167F">
        <w:rPr>
          <w:rFonts w:asciiTheme="minorHAnsi" w:hAnsiTheme="minorHAnsi"/>
          <w:color w:val="auto"/>
          <w:sz w:val="22"/>
          <w:szCs w:val="22"/>
        </w:rPr>
        <w:t>A fin de evitar la duplicidad de funciones y no retrasar los pagos a proveedores de la UEP, ser recomienda eliminar el procedimiento de revisión de</w:t>
      </w:r>
      <w:r w:rsidR="00AC4C4D">
        <w:rPr>
          <w:rFonts w:asciiTheme="minorHAnsi" w:hAnsiTheme="minorHAnsi"/>
          <w:color w:val="auto"/>
          <w:sz w:val="22"/>
          <w:szCs w:val="22"/>
        </w:rPr>
        <w:t xml:space="preserve"> </w:t>
      </w:r>
      <w:r w:rsidR="0053167F">
        <w:rPr>
          <w:rFonts w:asciiTheme="minorHAnsi" w:hAnsiTheme="minorHAnsi"/>
          <w:color w:val="auto"/>
          <w:sz w:val="22"/>
          <w:szCs w:val="22"/>
        </w:rPr>
        <w:t>l</w:t>
      </w:r>
      <w:r w:rsidR="00AC4C4D">
        <w:rPr>
          <w:rFonts w:asciiTheme="minorHAnsi" w:hAnsiTheme="minorHAnsi"/>
          <w:color w:val="auto"/>
          <w:sz w:val="22"/>
          <w:szCs w:val="22"/>
        </w:rPr>
        <w:t>os</w:t>
      </w:r>
      <w:r w:rsidR="0053167F">
        <w:rPr>
          <w:rFonts w:asciiTheme="minorHAnsi" w:hAnsiTheme="minorHAnsi"/>
          <w:color w:val="auto"/>
          <w:sz w:val="22"/>
          <w:szCs w:val="22"/>
        </w:rPr>
        <w:t xml:space="preserve"> documento</w:t>
      </w:r>
      <w:r w:rsidR="00AC4C4D">
        <w:rPr>
          <w:rFonts w:asciiTheme="minorHAnsi" w:hAnsiTheme="minorHAnsi"/>
          <w:color w:val="auto"/>
          <w:sz w:val="22"/>
          <w:szCs w:val="22"/>
        </w:rPr>
        <w:t>s</w:t>
      </w:r>
      <w:r w:rsidR="0053167F">
        <w:rPr>
          <w:rFonts w:asciiTheme="minorHAnsi" w:hAnsiTheme="minorHAnsi"/>
          <w:color w:val="auto"/>
          <w:sz w:val="22"/>
          <w:szCs w:val="22"/>
        </w:rPr>
        <w:t xml:space="preserve"> de ejecución presupuestaria (C-31) y sus respaldos en la Unidad de Contabilidad</w:t>
      </w:r>
      <w:r w:rsidR="00AC4C4D">
        <w:rPr>
          <w:rFonts w:asciiTheme="minorHAnsi" w:hAnsiTheme="minorHAnsi"/>
          <w:color w:val="auto"/>
          <w:sz w:val="22"/>
          <w:szCs w:val="22"/>
        </w:rPr>
        <w:t xml:space="preserve"> del GAMEA</w:t>
      </w:r>
      <w:r w:rsidR="0053167F">
        <w:rPr>
          <w:rFonts w:asciiTheme="minorHAnsi" w:hAnsiTheme="minorHAnsi"/>
          <w:color w:val="auto"/>
          <w:sz w:val="22"/>
          <w:szCs w:val="22"/>
        </w:rPr>
        <w:t xml:space="preserve">, puesto que la </w:t>
      </w:r>
      <w:r w:rsidR="00AC4C4D">
        <w:rPr>
          <w:rFonts w:asciiTheme="minorHAnsi" w:hAnsiTheme="minorHAnsi"/>
          <w:color w:val="auto"/>
          <w:sz w:val="22"/>
          <w:szCs w:val="22"/>
        </w:rPr>
        <w:t>U</w:t>
      </w:r>
      <w:r w:rsidR="0053167F">
        <w:rPr>
          <w:rFonts w:asciiTheme="minorHAnsi" w:hAnsiTheme="minorHAnsi"/>
          <w:color w:val="auto"/>
          <w:sz w:val="22"/>
          <w:szCs w:val="22"/>
        </w:rPr>
        <w:t xml:space="preserve">nidad </w:t>
      </w:r>
      <w:r w:rsidR="00AC4C4D">
        <w:rPr>
          <w:rFonts w:asciiTheme="minorHAnsi" w:hAnsiTheme="minorHAnsi"/>
          <w:color w:val="auto"/>
          <w:sz w:val="22"/>
          <w:szCs w:val="22"/>
        </w:rPr>
        <w:t>E</w:t>
      </w:r>
      <w:r w:rsidR="0053167F">
        <w:rPr>
          <w:rFonts w:asciiTheme="minorHAnsi" w:hAnsiTheme="minorHAnsi"/>
          <w:color w:val="auto"/>
          <w:sz w:val="22"/>
          <w:szCs w:val="22"/>
        </w:rPr>
        <w:t xml:space="preserve">jecutora al momento de aprobar un C-31 </w:t>
      </w:r>
      <w:r w:rsidR="0019627C">
        <w:rPr>
          <w:rFonts w:asciiTheme="minorHAnsi" w:hAnsiTheme="minorHAnsi"/>
          <w:color w:val="auto"/>
          <w:sz w:val="22"/>
          <w:szCs w:val="22"/>
        </w:rPr>
        <w:t>da</w:t>
      </w:r>
      <w:r w:rsidR="0053167F">
        <w:rPr>
          <w:rFonts w:asciiTheme="minorHAnsi" w:hAnsiTheme="minorHAnsi"/>
          <w:color w:val="auto"/>
          <w:sz w:val="22"/>
          <w:szCs w:val="22"/>
        </w:rPr>
        <w:t xml:space="preserve"> una instrucción electrónica de pago en el SIGMA, </w:t>
      </w:r>
      <w:r w:rsidR="00AC4C4D">
        <w:rPr>
          <w:rFonts w:asciiTheme="minorHAnsi" w:hAnsiTheme="minorHAnsi"/>
          <w:color w:val="auto"/>
          <w:sz w:val="22"/>
          <w:szCs w:val="22"/>
        </w:rPr>
        <w:t xml:space="preserve">por </w:t>
      </w:r>
      <w:r w:rsidR="0092531A">
        <w:rPr>
          <w:rFonts w:asciiTheme="minorHAnsi" w:hAnsiTheme="minorHAnsi"/>
          <w:color w:val="auto"/>
          <w:sz w:val="22"/>
          <w:szCs w:val="22"/>
        </w:rPr>
        <w:t xml:space="preserve">tanto </w:t>
      </w:r>
      <w:r w:rsidR="00AC4C4D">
        <w:rPr>
          <w:rFonts w:asciiTheme="minorHAnsi" w:hAnsiTheme="minorHAnsi"/>
          <w:color w:val="auto"/>
          <w:sz w:val="22"/>
          <w:szCs w:val="22"/>
        </w:rPr>
        <w:t xml:space="preserve">el documento debería ser pagado </w:t>
      </w:r>
      <w:r w:rsidR="0092531A">
        <w:rPr>
          <w:rFonts w:asciiTheme="minorHAnsi" w:hAnsiTheme="minorHAnsi"/>
          <w:color w:val="auto"/>
          <w:sz w:val="22"/>
          <w:szCs w:val="22"/>
        </w:rPr>
        <w:t xml:space="preserve">directamente </w:t>
      </w:r>
      <w:r w:rsidR="00AC4C4D">
        <w:rPr>
          <w:rFonts w:asciiTheme="minorHAnsi" w:hAnsiTheme="minorHAnsi"/>
          <w:color w:val="auto"/>
          <w:sz w:val="22"/>
          <w:szCs w:val="22"/>
        </w:rPr>
        <w:t>por la Unidad de Tesorería, tal cual está definido en el ROP del Programa.</w:t>
      </w:r>
    </w:p>
    <w:p w:rsidR="0053167F" w:rsidRDefault="0053167F"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 </w:t>
      </w: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b/>
          <w:color w:val="auto"/>
          <w:sz w:val="22"/>
          <w:szCs w:val="22"/>
        </w:rPr>
        <w:t>Mantener actualizados los registros contables en el SIAP-BID.</w:t>
      </w:r>
      <w:r w:rsidRPr="003C44C1">
        <w:rPr>
          <w:rFonts w:asciiTheme="minorHAnsi" w:hAnsiTheme="minorHAnsi"/>
          <w:color w:val="auto"/>
          <w:sz w:val="22"/>
          <w:szCs w:val="22"/>
        </w:rPr>
        <w:t xml:space="preserve"> </w:t>
      </w:r>
      <w:r>
        <w:rPr>
          <w:rFonts w:asciiTheme="minorHAnsi" w:hAnsiTheme="minorHAnsi"/>
          <w:color w:val="auto"/>
          <w:sz w:val="22"/>
          <w:szCs w:val="22"/>
        </w:rPr>
        <w:t>A efectos de satisfacer los requerimientos de información del Banco, en términos de la moneda del Contrato de Préstamo y conforme a la estructura presupuestaria, la UEP opera de forma complementaria al SIGMA, el sistema contable SIAP-BID, provisto por el Banco para el registro contable-presupuestario y emisión de solicitudes de desembolso y Estados Financieros.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 recomendable que la Unidad Ejecutora, establezca un mecanismo para mantener actualizados los registros en el SIAP-BID inmediatamente se reporten como pagados en el SIGMA a fin de facilitar las tareas de justificación, solicitudes de desembolsos y obtención de reportes y Estados Financieros del Programa.</w:t>
      </w:r>
    </w:p>
    <w:p w:rsidR="004D2D66" w:rsidRDefault="004D2D66" w:rsidP="004D2D66">
      <w:pPr>
        <w:pStyle w:val="Default"/>
        <w:spacing w:line="276" w:lineRule="auto"/>
        <w:jc w:val="both"/>
        <w:rPr>
          <w:rFonts w:asciiTheme="minorHAnsi" w:hAnsiTheme="minorHAnsi"/>
          <w:color w:val="auto"/>
          <w:sz w:val="22"/>
          <w:szCs w:val="22"/>
        </w:rPr>
      </w:pPr>
    </w:p>
    <w:p w:rsidR="0076308E" w:rsidRDefault="004D2D66" w:rsidP="004D2D66">
      <w:pPr>
        <w:pStyle w:val="Default"/>
        <w:spacing w:line="276" w:lineRule="auto"/>
        <w:jc w:val="both"/>
        <w:rPr>
          <w:rFonts w:asciiTheme="minorHAnsi" w:hAnsiTheme="minorHAnsi"/>
          <w:color w:val="auto"/>
          <w:sz w:val="22"/>
          <w:szCs w:val="22"/>
        </w:rPr>
      </w:pPr>
      <w:r w:rsidRPr="00E95769">
        <w:rPr>
          <w:rFonts w:asciiTheme="minorHAnsi" w:hAnsiTheme="minorHAnsi"/>
          <w:b/>
          <w:color w:val="auto"/>
          <w:sz w:val="22"/>
          <w:szCs w:val="22"/>
        </w:rPr>
        <w:t xml:space="preserve">Inscribir los recursos </w:t>
      </w:r>
      <w:r>
        <w:rPr>
          <w:rFonts w:asciiTheme="minorHAnsi" w:hAnsiTheme="minorHAnsi"/>
          <w:b/>
          <w:color w:val="auto"/>
          <w:sz w:val="22"/>
          <w:szCs w:val="22"/>
        </w:rPr>
        <w:t xml:space="preserve">del Programa </w:t>
      </w:r>
      <w:r w:rsidRPr="00E95769">
        <w:rPr>
          <w:rFonts w:asciiTheme="minorHAnsi" w:hAnsiTheme="minorHAnsi"/>
          <w:b/>
          <w:color w:val="auto"/>
          <w:sz w:val="22"/>
          <w:szCs w:val="22"/>
        </w:rPr>
        <w:t>en el presupuesto institucional oportunamente.</w:t>
      </w:r>
      <w:r>
        <w:rPr>
          <w:rFonts w:asciiTheme="minorHAnsi" w:hAnsiTheme="minorHAnsi"/>
          <w:b/>
          <w:color w:val="auto"/>
          <w:sz w:val="22"/>
          <w:szCs w:val="22"/>
        </w:rPr>
        <w:t xml:space="preserve"> </w:t>
      </w:r>
      <w:r>
        <w:rPr>
          <w:rFonts w:asciiTheme="minorHAnsi" w:hAnsiTheme="minorHAnsi"/>
          <w:color w:val="auto"/>
          <w:sz w:val="22"/>
          <w:szCs w:val="22"/>
        </w:rPr>
        <w:t>Tomando en cuenta el tiempo que insume la inscripción de recursos en el presupuesto institucional, es recomendable a fin de evitar demoras en el inicio de operaciones, tomar los recaudos necesarios para la inscripción oportuna del presupuesto del Programa con las apropiaciones correctas por rubros y partidas de gasto en coordinación con las unidades de Planificación y Presupuesto.</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7A20C4">
      <w:pPr>
        <w:pStyle w:val="Default"/>
        <w:numPr>
          <w:ilvl w:val="1"/>
          <w:numId w:val="37"/>
        </w:numPr>
        <w:spacing w:line="276" w:lineRule="auto"/>
        <w:jc w:val="both"/>
        <w:outlineLvl w:val="1"/>
        <w:rPr>
          <w:rFonts w:asciiTheme="majorHAnsi" w:hAnsiTheme="majorHAnsi" w:cstheme="minorBidi"/>
          <w:b/>
          <w:color w:val="auto"/>
          <w:sz w:val="22"/>
          <w:szCs w:val="22"/>
        </w:rPr>
      </w:pPr>
      <w:bookmarkStart w:id="59" w:name="_Toc457687633"/>
      <w:bookmarkStart w:id="60" w:name="_Toc459131300"/>
      <w:r w:rsidRPr="003C44C1">
        <w:rPr>
          <w:rFonts w:asciiTheme="majorHAnsi" w:hAnsiTheme="majorHAnsi" w:cstheme="minorBidi"/>
          <w:b/>
          <w:color w:val="auto"/>
          <w:sz w:val="22"/>
          <w:szCs w:val="22"/>
        </w:rPr>
        <w:t>Capacidad de Control</w:t>
      </w:r>
      <w:bookmarkEnd w:id="59"/>
      <w:bookmarkEnd w:id="60"/>
    </w:p>
    <w:p w:rsidR="004D2D66" w:rsidRPr="003C44C1" w:rsidRDefault="004D2D66" w:rsidP="004D2D66">
      <w:pPr>
        <w:pStyle w:val="Default"/>
        <w:spacing w:line="276" w:lineRule="auto"/>
        <w:jc w:val="both"/>
        <w:rPr>
          <w:rFonts w:asciiTheme="majorHAnsi" w:hAnsiTheme="majorHAnsi" w:cstheme="minorBidi"/>
          <w:b/>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El GA</w:t>
      </w:r>
      <w:r>
        <w:rPr>
          <w:rFonts w:asciiTheme="minorHAnsi" w:hAnsiTheme="minorHAnsi" w:cstheme="minorBidi"/>
          <w:color w:val="auto"/>
          <w:sz w:val="22"/>
          <w:szCs w:val="22"/>
        </w:rPr>
        <w:t>MEA</w:t>
      </w:r>
      <w:r w:rsidRPr="003C44C1">
        <w:rPr>
          <w:rFonts w:asciiTheme="minorHAnsi" w:hAnsiTheme="minorHAnsi" w:cstheme="minorBidi"/>
          <w:color w:val="auto"/>
          <w:sz w:val="22"/>
          <w:szCs w:val="22"/>
        </w:rPr>
        <w:t xml:space="preserve"> cuenta con una Unidad de Auditoria Interna cuya función principal es fortalecer el control gubernamental promoviendo el acatamiento de las normas legales, la protección de los recursos contra irregularidades, fraudes y errores, la obtención de información operativa y </w:t>
      </w:r>
      <w:r w:rsidRPr="003C44C1">
        <w:rPr>
          <w:rFonts w:asciiTheme="minorHAnsi" w:hAnsiTheme="minorHAnsi" w:cstheme="minorBidi"/>
          <w:color w:val="auto"/>
          <w:sz w:val="22"/>
          <w:szCs w:val="22"/>
        </w:rPr>
        <w:lastRenderedPageBreak/>
        <w:t>financiera útil, oportuna y confiable, la eficiencia de las operaciones y actividades y el cumplimiento de los planes y programas y presupuestos.</w:t>
      </w:r>
    </w:p>
    <w:p w:rsidR="004D2D66" w:rsidRPr="003C44C1"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 xml:space="preserve">Ejecutar auditorias operacionales en el Programa. </w:t>
      </w:r>
      <w:r w:rsidRPr="002C5486">
        <w:rPr>
          <w:rFonts w:asciiTheme="minorHAnsi" w:hAnsiTheme="minorHAnsi"/>
          <w:sz w:val="22"/>
          <w:szCs w:val="22"/>
          <w:lang w:val="es-EC"/>
        </w:rPr>
        <w:t>Los nuevos lineamientos de la Contraloría General del Estado, están orientados a que las Unidades de Auditoría Interna desarrollen en sus entidades Auditorias Operacionales que permitan expresar una opinión independiente sobre la eficacia, eficiencia y economía de sus operaciones; en este entendido</w:t>
      </w:r>
      <w:r>
        <w:rPr>
          <w:rFonts w:asciiTheme="minorHAnsi" w:hAnsiTheme="minorHAnsi"/>
          <w:sz w:val="22"/>
          <w:szCs w:val="22"/>
          <w:lang w:val="es-EC"/>
        </w:rPr>
        <w:t>,</w:t>
      </w:r>
      <w:r w:rsidRPr="002C5486">
        <w:rPr>
          <w:rFonts w:asciiTheme="minorHAnsi" w:hAnsiTheme="minorHAnsi"/>
          <w:sz w:val="22"/>
          <w:szCs w:val="22"/>
          <w:lang w:val="es-EC"/>
        </w:rPr>
        <w:t xml:space="preserve"> es aconsejable que la Unidad de Auditoría Interna del GAMEA pueda incluir en su Programa Operativo anual este tipo de intervenciones periódicas en la Unidad Ejecutora del Programa de Drenaje Pluvial.</w:t>
      </w:r>
    </w:p>
    <w:p w:rsidR="004D2D66" w:rsidRDefault="004D2D66" w:rsidP="004D2D66">
      <w:pPr>
        <w:pStyle w:val="Default"/>
        <w:spacing w:line="276" w:lineRule="auto"/>
        <w:jc w:val="both"/>
        <w:rPr>
          <w:rFonts w:asciiTheme="minorHAnsi" w:hAnsiTheme="minorHAnsi" w:cstheme="minorBidi"/>
          <w:color w:val="auto"/>
          <w:sz w:val="22"/>
          <w:szCs w:val="22"/>
        </w:rPr>
      </w:pPr>
    </w:p>
    <w:p w:rsidR="0092531A" w:rsidRDefault="0092531A"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b/>
          <w:color w:val="auto"/>
          <w:sz w:val="22"/>
          <w:szCs w:val="22"/>
        </w:rPr>
        <w:t xml:space="preserve">Socializar el Código de Ética. </w:t>
      </w:r>
      <w:r>
        <w:rPr>
          <w:rFonts w:asciiTheme="minorHAnsi" w:hAnsiTheme="minorHAnsi" w:cstheme="minorBidi"/>
          <w:color w:val="auto"/>
          <w:sz w:val="22"/>
          <w:szCs w:val="22"/>
        </w:rPr>
        <w:t>La Dirección de Transparencia ha desarrollado un Código de Ética para el GAM</w:t>
      </w:r>
      <w:r w:rsidR="003D5E1A">
        <w:rPr>
          <w:rFonts w:asciiTheme="minorHAnsi" w:hAnsiTheme="minorHAnsi" w:cstheme="minorBidi"/>
          <w:color w:val="auto"/>
          <w:sz w:val="22"/>
          <w:szCs w:val="22"/>
        </w:rPr>
        <w:t>EA</w:t>
      </w:r>
      <w:r>
        <w:rPr>
          <w:rFonts w:asciiTheme="minorHAnsi" w:hAnsiTheme="minorHAnsi" w:cstheme="minorBidi"/>
          <w:color w:val="auto"/>
          <w:sz w:val="22"/>
          <w:szCs w:val="22"/>
        </w:rPr>
        <w:t>, sin embargo no se ha obtenido evidencia de que este documento haya sido socializado entre los empleados. Es recomendable que los funcionarios declaren el conocimiento de este documento al momento de su incorporación en la entidad y por lo menos una vez cada año.</w:t>
      </w:r>
    </w:p>
    <w:p w:rsidR="0092531A" w:rsidRPr="003E0FF8" w:rsidRDefault="0092531A" w:rsidP="004D2D66">
      <w:pPr>
        <w:pStyle w:val="Default"/>
        <w:spacing w:line="276" w:lineRule="auto"/>
        <w:jc w:val="both"/>
        <w:rPr>
          <w:rFonts w:asciiTheme="minorHAnsi" w:hAnsiTheme="minorHAnsi" w:cstheme="minorBidi"/>
          <w:color w:val="auto"/>
          <w:sz w:val="22"/>
          <w:szCs w:val="22"/>
        </w:rPr>
      </w:pPr>
    </w:p>
    <w:p w:rsidR="004D2D66" w:rsidRPr="002C5486" w:rsidRDefault="004D2D66" w:rsidP="00AC4C4D">
      <w:pPr>
        <w:spacing w:after="0"/>
        <w:rPr>
          <w:szCs w:val="24"/>
          <w:lang w:val="es-CO"/>
        </w:rPr>
      </w:pPr>
      <w:r>
        <w:rPr>
          <w:b/>
        </w:rPr>
        <w:t>Seguir f</w:t>
      </w:r>
      <w:r w:rsidRPr="003C44C1">
        <w:rPr>
          <w:b/>
        </w:rPr>
        <w:t>ortalec</w:t>
      </w:r>
      <w:r>
        <w:rPr>
          <w:b/>
        </w:rPr>
        <w:t xml:space="preserve">iendo </w:t>
      </w:r>
      <w:r w:rsidRPr="003C44C1">
        <w:rPr>
          <w:b/>
        </w:rPr>
        <w:t>el Sistema de Control Externo.</w:t>
      </w:r>
      <w:r w:rsidRPr="003C44C1">
        <w:t xml:space="preserve"> </w:t>
      </w:r>
      <w:r>
        <w:rPr>
          <w:szCs w:val="24"/>
          <w:lang w:val="es-CO"/>
        </w:rPr>
        <w:t>Se recomienda contratar la Firma Auditora Externa oportunamente, de tal manera que pueda desarrollar revisiones preliminares antes del cierre del ejercicio fiscal.</w:t>
      </w:r>
    </w:p>
    <w:p w:rsidR="001B2519" w:rsidRDefault="001B2519" w:rsidP="00AC4C4D">
      <w:pPr>
        <w:pStyle w:val="Default"/>
        <w:spacing w:line="276" w:lineRule="auto"/>
        <w:jc w:val="both"/>
        <w:rPr>
          <w:rFonts w:asciiTheme="minorHAnsi" w:hAnsiTheme="minorHAnsi"/>
          <w:color w:val="auto"/>
          <w:sz w:val="22"/>
          <w:szCs w:val="22"/>
          <w:lang w:val="es-CO"/>
        </w:rPr>
      </w:pPr>
    </w:p>
    <w:p w:rsidR="004D2D66" w:rsidRDefault="004D2D66" w:rsidP="00AC4C4D">
      <w:pPr>
        <w:pStyle w:val="Default"/>
        <w:numPr>
          <w:ilvl w:val="0"/>
          <w:numId w:val="37"/>
        </w:numPr>
        <w:spacing w:line="276" w:lineRule="auto"/>
        <w:ind w:left="714" w:hanging="357"/>
        <w:jc w:val="both"/>
        <w:outlineLvl w:val="0"/>
        <w:rPr>
          <w:rFonts w:asciiTheme="majorHAnsi" w:hAnsiTheme="majorHAnsi"/>
          <w:b/>
          <w:color w:val="auto"/>
          <w:sz w:val="22"/>
          <w:szCs w:val="22"/>
          <w:lang w:val="es-CO"/>
        </w:rPr>
      </w:pPr>
      <w:bookmarkStart w:id="61" w:name="_Toc457687634"/>
      <w:bookmarkStart w:id="62" w:name="_Toc459131301"/>
      <w:r w:rsidRPr="003C44C1">
        <w:rPr>
          <w:rFonts w:asciiTheme="majorHAnsi" w:hAnsiTheme="majorHAnsi"/>
          <w:b/>
          <w:color w:val="auto"/>
          <w:sz w:val="22"/>
          <w:szCs w:val="22"/>
          <w:lang w:val="es-CO"/>
        </w:rPr>
        <w:t>ORGANIZACIÓN DE LA ENTIDAD</w:t>
      </w:r>
      <w:bookmarkEnd w:id="61"/>
      <w:bookmarkEnd w:id="62"/>
    </w:p>
    <w:p w:rsidR="004D2D66" w:rsidRPr="003C44C1" w:rsidRDefault="004D2D66" w:rsidP="004D2D66">
      <w:pPr>
        <w:pStyle w:val="Default"/>
        <w:spacing w:line="276" w:lineRule="auto"/>
        <w:jc w:val="both"/>
        <w:rPr>
          <w:rFonts w:asciiTheme="majorHAnsi" w:hAnsiTheme="majorHAnsi"/>
          <w:b/>
          <w:color w:val="auto"/>
          <w:sz w:val="22"/>
          <w:szCs w:val="22"/>
          <w:lang w:val="es-CO"/>
        </w:rPr>
      </w:pPr>
    </w:p>
    <w:p w:rsidR="004D2D66" w:rsidRDefault="004D2D66" w:rsidP="004D2D66">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El Artículo N° 269 de la Constitución Política del Estado establece que Bolivia se organiza territorialmente en departamentos, provincias, municipios y territorios indígena originario campesinos; asimismo el Artículo N° 283 señala que “El gobierno autónomo municipal está constituido por un Concejo Municipal con facultad deliberativa, fiscalizadora y legislativa municipal en el ámbito de sus competencias; y un órgano ejecutivo, presidido por la Alcaldesa o el Alcalde”. En este marco se constituye el Gobierno Autónomo Municipal de El Alto como una entidad territorial autónoma.</w:t>
      </w:r>
    </w:p>
    <w:p w:rsidR="004D2D66"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4D2D66">
      <w:pPr>
        <w:pStyle w:val="Default"/>
        <w:spacing w:line="276" w:lineRule="auto"/>
        <w:jc w:val="both"/>
        <w:rPr>
          <w:rFonts w:asciiTheme="minorHAnsi" w:hAnsiTheme="minorHAnsi"/>
          <w:color w:val="auto"/>
          <w:sz w:val="22"/>
          <w:szCs w:val="22"/>
          <w:lang w:val="es-CO"/>
        </w:rPr>
      </w:pPr>
      <w:r w:rsidRPr="00495F6C">
        <w:rPr>
          <w:rFonts w:asciiTheme="minorHAnsi" w:hAnsiTheme="minorHAnsi"/>
          <w:color w:val="auto"/>
          <w:sz w:val="22"/>
          <w:szCs w:val="22"/>
          <w:lang w:val="es-CO"/>
        </w:rPr>
        <w:t>Ley</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Nº</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031</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Marco</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Autonomías</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y</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Descentralización</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Andrés</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Ibáñez</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de</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fecha 19 de julio de</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 xml:space="preserve">2010, en su Artículo Nº 9, </w:t>
      </w:r>
      <w:r>
        <w:rPr>
          <w:rFonts w:asciiTheme="minorHAnsi" w:hAnsiTheme="minorHAnsi"/>
          <w:color w:val="auto"/>
          <w:sz w:val="22"/>
          <w:szCs w:val="22"/>
          <w:lang w:val="es-CO"/>
        </w:rPr>
        <w:t xml:space="preserve">apartado </w:t>
      </w:r>
      <w:r w:rsidRPr="00495F6C">
        <w:rPr>
          <w:rFonts w:asciiTheme="minorHAnsi" w:hAnsiTheme="minorHAnsi"/>
          <w:color w:val="auto"/>
          <w:sz w:val="22"/>
          <w:szCs w:val="22"/>
          <w:lang w:val="es-CO"/>
        </w:rPr>
        <w:t>I,</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numeral 4, establece que el ejercicio de la autonomía será a través de “la planificación, programación y ejecución de su gestión política, administrativa,</w:t>
      </w:r>
      <w:r>
        <w:rPr>
          <w:rFonts w:asciiTheme="minorHAnsi" w:hAnsiTheme="minorHAnsi"/>
          <w:color w:val="auto"/>
          <w:sz w:val="22"/>
          <w:szCs w:val="22"/>
          <w:lang w:val="es-CO"/>
        </w:rPr>
        <w:t xml:space="preserve"> </w:t>
      </w:r>
      <w:r w:rsidRPr="00495F6C">
        <w:rPr>
          <w:rFonts w:asciiTheme="minorHAnsi" w:hAnsiTheme="minorHAnsi"/>
          <w:color w:val="auto"/>
          <w:sz w:val="22"/>
          <w:szCs w:val="22"/>
          <w:lang w:val="es-CO"/>
        </w:rPr>
        <w:t>técnica, económica, financiera, cultural y social”</w:t>
      </w:r>
    </w:p>
    <w:p w:rsidR="004D2D66"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4D2D66">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La Ley N° 482 de 9 de enero de 2014, tiene como objeto regular la estructura organizativa y funcionamiento de los Gobiernos Autónomos Municipales, de manera supletoria.</w:t>
      </w:r>
    </w:p>
    <w:p w:rsidR="004D2D66"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4D2D66">
      <w:pPr>
        <w:autoSpaceDE w:val="0"/>
        <w:autoSpaceDN w:val="0"/>
        <w:adjustRightInd w:val="0"/>
        <w:spacing w:after="0"/>
        <w:jc w:val="both"/>
        <w:rPr>
          <w:rFonts w:cs="Arial Narrow"/>
        </w:rPr>
      </w:pPr>
      <w:r>
        <w:rPr>
          <w:rFonts w:cs="Arial Narrow"/>
        </w:rPr>
        <w:t xml:space="preserve">Bajo este marco normativo, el 05 de junio de 2015, la Alcaldesa Municipal de la Ciudad de El Alto, aprobó por Decreto Municipal la nueva estructura organizativa del Órgano Ejecutivo del Gobierno Autónomo Municipal de El Alto </w:t>
      </w:r>
      <w:r w:rsidRPr="00E33652">
        <w:rPr>
          <w:rFonts w:cs="Arial Narrow"/>
        </w:rPr>
        <w:t>(Anexo 1),</w:t>
      </w:r>
      <w:r>
        <w:rPr>
          <w:rFonts w:cs="Arial Narrow"/>
        </w:rPr>
        <w:t xml:space="preserve"> documento sobre el cual se ha desarrollado el Manual de Organización y Funciones como una </w:t>
      </w:r>
      <w:r w:rsidRPr="000620E6">
        <w:rPr>
          <w:rFonts w:cs="Arial Narrow"/>
        </w:rPr>
        <w:t>herramienta administrativa</w:t>
      </w:r>
      <w:r>
        <w:rPr>
          <w:rFonts w:cs="Arial Narrow"/>
        </w:rPr>
        <w:t xml:space="preserve"> que contribuya al </w:t>
      </w:r>
      <w:r>
        <w:rPr>
          <w:rFonts w:cs="Arial Narrow"/>
        </w:rPr>
        <w:lastRenderedPageBreak/>
        <w:t xml:space="preserve">logro de los objetivos institucionales </w:t>
      </w:r>
      <w:r w:rsidRPr="000620E6">
        <w:rPr>
          <w:rFonts w:cs="Arial Narrow"/>
        </w:rPr>
        <w:t xml:space="preserve">al establecer las funciones, relaciones de autoridad, dependencia, supervisión y coordinación entre las distintas unidades organizacionales del Órgano Ejecutivo.  </w:t>
      </w:r>
      <w:r>
        <w:rPr>
          <w:rFonts w:cs="Arial Narrow"/>
        </w:rPr>
        <w:t>Este Instrumento responde a la Misión y Visión institucionales.</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En el marco del Contrato de Préstamo N° 2440/BL-BO suscrito entre el Estado Plurinacional de Bolivia y el Banco Interamericano de Desarrollo para cooperar en la ejecución de un programa de drenaje en los municipios de las ciudades de La Paz y El Alto</w:t>
      </w:r>
      <w:r w:rsidR="001B2519">
        <w:rPr>
          <w:rFonts w:cs="Arial Narrow"/>
        </w:rPr>
        <w:t xml:space="preserve"> (Segunda fase)</w:t>
      </w:r>
      <w:r>
        <w:rPr>
          <w:rFonts w:cs="Arial Narrow"/>
        </w:rPr>
        <w:t>, el GAMEA constituido como Organismo Ejecutor de los recursos del financiamiento</w:t>
      </w:r>
      <w:r w:rsidR="001B2519">
        <w:rPr>
          <w:rFonts w:cs="Arial Narrow"/>
        </w:rPr>
        <w:t xml:space="preserve"> al igual que el GAMLP que ya había sido el ejecutor de la primera fase</w:t>
      </w:r>
      <w:r>
        <w:rPr>
          <w:rFonts w:cs="Arial Narrow"/>
        </w:rPr>
        <w:t xml:space="preserve">, creó en la estructura organizacional del Despacho del Alcalde, la Unidad Ejecutora “Programa de Drenaje Pluvial” a través de una Resolución Municipal de 28 de marzo de 2012. </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En la gestión 2013 y como resultado de una reorganización administrativa,  la Unidad Ejecutora del Programa de Drenaje Pluvial, pasó a depender de la Dirección Especial de Saneamiento Básico y Prevención de Riesgos del Gobierno Autónomo Municipal de El Alto, posteriormente denominada Secretaría Municipal de Saneamiento Municipal y Prevención de Riesgos. Con la aprobación de la nueva estructura organizativa del Órgano Ejecutivo, en junio de 2015, se crea la Secretaría Municipal de Servicios Municipales en reemplazo de la Secretaría Municipal de Saneamiento Municipal y Prevención de Riesgos; consecuentemente la Unidad Ejecutora del Programa ahora depende de esta nueva instancia.</w:t>
      </w:r>
    </w:p>
    <w:p w:rsidR="00AC4C4D" w:rsidRDefault="00AC4C4D"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 xml:space="preserve">La Unidad Ejecutora del </w:t>
      </w:r>
      <w:r w:rsidRPr="003C44C1">
        <w:rPr>
          <w:rFonts w:cs="Arial Narrow"/>
        </w:rPr>
        <w:t xml:space="preserve">Programa de </w:t>
      </w:r>
      <w:r>
        <w:rPr>
          <w:rFonts w:cs="Arial Narrow"/>
        </w:rPr>
        <w:t>Drenaje Pluvial</w:t>
      </w:r>
      <w:r w:rsidRPr="00381C6B">
        <w:rPr>
          <w:rFonts w:cs="Arial Narrow"/>
        </w:rPr>
        <w:t xml:space="preserve"> </w:t>
      </w:r>
      <w:r>
        <w:rPr>
          <w:rFonts w:cs="Arial Narrow"/>
        </w:rPr>
        <w:t>es una unidad desconcentrada creada como Dirección Administrativa en el marco de la definición de las Normas Básicas del Sistema de Contabilidad Integrada:</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t>“Las Direcciones Administrativas son unidades funcionales u organizacionales ordenadoras de pagos, establecidas al interior de cada uno de los organismos y entidades del sector público en función a sus necesidades de organización interna y se encuentran a cargo de la gestión de los sistemas administrativos y financieros establecidos en la Ley de Administración y Control Gubernamentales. Las Direcciones Administrativas son facilitadoras de la gestión que desarrollan las Unidades Ejecutoras, mediante la utilización de los sistemas de administración definidos en la Ley 1178, llevando a cabo procesos de apoyo, tales como la selección de proveedores, el pago de servicios básicos y las remuneraciones del personal, de acuerdo a las normas básicas establecidas para los sistemas correspondientes”.</w:t>
      </w:r>
    </w:p>
    <w:p w:rsidR="004D2D66" w:rsidRDefault="004D2D66" w:rsidP="004D2D66">
      <w:pPr>
        <w:autoSpaceDE w:val="0"/>
        <w:autoSpaceDN w:val="0"/>
        <w:adjustRightInd w:val="0"/>
        <w:spacing w:after="0"/>
        <w:jc w:val="both"/>
        <w:rPr>
          <w:rFonts w:cs="Arial Narrow"/>
        </w:rPr>
      </w:pPr>
    </w:p>
    <w:p w:rsidR="004D2D66" w:rsidRDefault="004D2D66" w:rsidP="004D2D66">
      <w:pPr>
        <w:autoSpaceDE w:val="0"/>
        <w:autoSpaceDN w:val="0"/>
        <w:adjustRightInd w:val="0"/>
        <w:spacing w:after="0"/>
        <w:jc w:val="both"/>
        <w:rPr>
          <w:rFonts w:cs="Arial Narrow"/>
        </w:rPr>
      </w:pPr>
      <w:r>
        <w:rPr>
          <w:rFonts w:cs="Arial Narrow"/>
        </w:rPr>
        <w:t xml:space="preserve">La estructura organizacional de la Unidad Ejecutora del Programa de Drenaje Pluvial (Anexo 2),  </w:t>
      </w:r>
      <w:r w:rsidRPr="00E33652">
        <w:rPr>
          <w:rFonts w:cs="Arial Narrow"/>
        </w:rPr>
        <w:t>no ha sufrido modificaciones desde su creación en la gestión 2012, habiendo</w:t>
      </w:r>
      <w:r>
        <w:rPr>
          <w:rFonts w:cs="Arial Narrow"/>
        </w:rPr>
        <w:t xml:space="preserve"> cambiado únicamente su dependencia funcional como consecuencia de los ajustes organizativos de la entidad.</w:t>
      </w:r>
    </w:p>
    <w:p w:rsidR="004D2D66" w:rsidRDefault="004D2D66" w:rsidP="004D2D66">
      <w:pPr>
        <w:autoSpaceDE w:val="0"/>
        <w:autoSpaceDN w:val="0"/>
        <w:adjustRightInd w:val="0"/>
        <w:spacing w:after="0"/>
        <w:jc w:val="both"/>
        <w:rPr>
          <w:rFonts w:cs="Arial Narrow"/>
        </w:rPr>
      </w:pPr>
    </w:p>
    <w:p w:rsidR="008B549B" w:rsidRDefault="008B549B" w:rsidP="004D2D66">
      <w:pPr>
        <w:autoSpaceDE w:val="0"/>
        <w:autoSpaceDN w:val="0"/>
        <w:adjustRightInd w:val="0"/>
        <w:spacing w:after="0"/>
        <w:jc w:val="both"/>
        <w:rPr>
          <w:rFonts w:cs="Arial Narrow"/>
        </w:rPr>
      </w:pPr>
    </w:p>
    <w:p w:rsidR="008B549B" w:rsidRDefault="008B549B" w:rsidP="004D2D66">
      <w:pPr>
        <w:autoSpaceDE w:val="0"/>
        <w:autoSpaceDN w:val="0"/>
        <w:adjustRightInd w:val="0"/>
        <w:spacing w:after="0"/>
        <w:jc w:val="both"/>
        <w:rPr>
          <w:rFonts w:cs="Arial Narrow"/>
        </w:rPr>
      </w:pPr>
    </w:p>
    <w:p w:rsidR="004D2D66" w:rsidRPr="00EB4EF1" w:rsidRDefault="004D2D66" w:rsidP="007A20C4">
      <w:pPr>
        <w:pStyle w:val="Default"/>
        <w:numPr>
          <w:ilvl w:val="1"/>
          <w:numId w:val="37"/>
        </w:numPr>
        <w:spacing w:line="276" w:lineRule="auto"/>
        <w:jc w:val="both"/>
        <w:outlineLvl w:val="1"/>
        <w:rPr>
          <w:rFonts w:asciiTheme="majorHAnsi" w:hAnsiTheme="majorHAnsi"/>
          <w:b/>
          <w:color w:val="auto"/>
          <w:sz w:val="22"/>
          <w:szCs w:val="22"/>
          <w:lang w:val="es-CO"/>
        </w:rPr>
      </w:pPr>
      <w:bookmarkStart w:id="63" w:name="_Toc457687635"/>
      <w:bookmarkStart w:id="64" w:name="_Toc459131302"/>
      <w:r w:rsidRPr="00EB4EF1">
        <w:rPr>
          <w:rFonts w:asciiTheme="majorHAnsi" w:hAnsiTheme="majorHAnsi"/>
          <w:b/>
          <w:color w:val="auto"/>
          <w:sz w:val="22"/>
          <w:szCs w:val="22"/>
          <w:lang w:val="es-CO"/>
        </w:rPr>
        <w:lastRenderedPageBreak/>
        <w:t>Personal Entrevistado</w:t>
      </w:r>
      <w:bookmarkEnd w:id="63"/>
      <w:bookmarkEnd w:id="64"/>
    </w:p>
    <w:p w:rsidR="004D2D66"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4D2D66">
      <w:pPr>
        <w:pStyle w:val="Default"/>
        <w:spacing w:line="276" w:lineRule="auto"/>
        <w:jc w:val="both"/>
        <w:rPr>
          <w:rFonts w:asciiTheme="minorHAnsi" w:hAnsiTheme="minorHAnsi"/>
          <w:color w:val="auto"/>
          <w:sz w:val="22"/>
          <w:szCs w:val="22"/>
          <w:lang w:val="es-CO"/>
        </w:rPr>
      </w:pPr>
      <w:r w:rsidRPr="003C44C1">
        <w:rPr>
          <w:rFonts w:asciiTheme="minorHAnsi" w:hAnsiTheme="minorHAnsi"/>
          <w:color w:val="auto"/>
          <w:sz w:val="22"/>
          <w:szCs w:val="22"/>
          <w:lang w:val="es-CO"/>
        </w:rPr>
        <w:t>Durante la visita al GA</w:t>
      </w:r>
      <w:r>
        <w:rPr>
          <w:rFonts w:asciiTheme="minorHAnsi" w:hAnsiTheme="minorHAnsi"/>
          <w:color w:val="auto"/>
          <w:sz w:val="22"/>
          <w:szCs w:val="22"/>
          <w:lang w:val="es-CO"/>
        </w:rPr>
        <w:t>MEA</w:t>
      </w:r>
      <w:r w:rsidRPr="003C44C1">
        <w:rPr>
          <w:rFonts w:asciiTheme="minorHAnsi" w:hAnsiTheme="minorHAnsi"/>
          <w:color w:val="auto"/>
          <w:sz w:val="22"/>
          <w:szCs w:val="22"/>
          <w:lang w:val="es-CO"/>
        </w:rPr>
        <w:t>, se sostuvo entrevistas con el personal citado a continuación:</w:t>
      </w:r>
    </w:p>
    <w:p w:rsidR="004D2D66" w:rsidRDefault="004D2D66" w:rsidP="004D2D66">
      <w:pPr>
        <w:pStyle w:val="Default"/>
        <w:spacing w:line="276" w:lineRule="auto"/>
        <w:jc w:val="both"/>
        <w:rPr>
          <w:rFonts w:asciiTheme="minorHAnsi" w:hAnsiTheme="minorHAnsi"/>
          <w:color w:val="auto"/>
          <w:sz w:val="22"/>
          <w:szCs w:val="22"/>
          <w:u w:val="single"/>
          <w:lang w:val="es-CO"/>
        </w:rPr>
      </w:pPr>
    </w:p>
    <w:p w:rsidR="004D2D66" w:rsidRPr="00F5063A" w:rsidRDefault="004D2D66" w:rsidP="004D2D66">
      <w:pPr>
        <w:pStyle w:val="Default"/>
        <w:spacing w:line="276" w:lineRule="auto"/>
        <w:jc w:val="both"/>
        <w:rPr>
          <w:rFonts w:asciiTheme="minorHAnsi" w:hAnsiTheme="minorHAnsi"/>
          <w:color w:val="auto"/>
          <w:sz w:val="22"/>
          <w:szCs w:val="22"/>
          <w:u w:val="single"/>
          <w:lang w:val="es-CO"/>
        </w:rPr>
      </w:pPr>
      <w:r w:rsidRPr="00F5063A">
        <w:rPr>
          <w:rFonts w:asciiTheme="minorHAnsi" w:hAnsiTheme="minorHAnsi"/>
          <w:color w:val="auto"/>
          <w:sz w:val="22"/>
          <w:szCs w:val="22"/>
          <w:u w:val="single"/>
          <w:lang w:val="es-CO"/>
        </w:rPr>
        <w:t>P</w:t>
      </w:r>
      <w:r>
        <w:rPr>
          <w:rFonts w:asciiTheme="minorHAnsi" w:hAnsiTheme="minorHAnsi"/>
          <w:color w:val="auto"/>
          <w:sz w:val="22"/>
          <w:szCs w:val="22"/>
          <w:u w:val="single"/>
          <w:lang w:val="es-CO"/>
        </w:rPr>
        <w:t>er</w:t>
      </w:r>
      <w:r w:rsidRPr="00F5063A">
        <w:rPr>
          <w:rFonts w:asciiTheme="minorHAnsi" w:hAnsiTheme="minorHAnsi"/>
          <w:color w:val="auto"/>
          <w:sz w:val="22"/>
          <w:szCs w:val="22"/>
          <w:u w:val="single"/>
          <w:lang w:val="es-CO"/>
        </w:rPr>
        <w:t>sonal de la Unidad Ejecutora del Programa de Drenaje Pluvial</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Blanca Matienzo</w:t>
      </w:r>
      <w:r>
        <w:rPr>
          <w:rFonts w:asciiTheme="minorHAnsi" w:hAnsiTheme="minorHAnsi"/>
          <w:color w:val="auto"/>
          <w:sz w:val="22"/>
          <w:szCs w:val="22"/>
          <w:lang w:val="es-CO"/>
        </w:rPr>
        <w:tab/>
      </w:r>
      <w:r>
        <w:rPr>
          <w:rFonts w:asciiTheme="minorHAnsi" w:hAnsiTheme="minorHAnsi"/>
          <w:color w:val="auto"/>
          <w:sz w:val="22"/>
          <w:szCs w:val="22"/>
          <w:lang w:val="es-CO"/>
        </w:rPr>
        <w:tab/>
        <w:t>Especialista Administrativo Financiero</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Pila Machaca</w:t>
      </w:r>
      <w:r>
        <w:rPr>
          <w:rFonts w:asciiTheme="minorHAnsi" w:hAnsiTheme="minorHAnsi"/>
          <w:color w:val="auto"/>
          <w:sz w:val="22"/>
          <w:szCs w:val="22"/>
          <w:lang w:val="es-CO"/>
        </w:rPr>
        <w:tab/>
      </w:r>
      <w:r>
        <w:rPr>
          <w:rFonts w:asciiTheme="minorHAnsi" w:hAnsiTheme="minorHAnsi"/>
          <w:color w:val="auto"/>
          <w:sz w:val="22"/>
          <w:szCs w:val="22"/>
          <w:lang w:val="es-CO"/>
        </w:rPr>
        <w:tab/>
        <w:t>Asistente Administrativo Financiero</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 xml:space="preserve">Milton </w:t>
      </w:r>
      <w:proofErr w:type="spellStart"/>
      <w:r>
        <w:rPr>
          <w:rFonts w:asciiTheme="minorHAnsi" w:hAnsiTheme="minorHAnsi"/>
          <w:color w:val="auto"/>
          <w:sz w:val="22"/>
          <w:szCs w:val="22"/>
          <w:lang w:val="es-CO"/>
        </w:rPr>
        <w:t>Iturri</w:t>
      </w:r>
      <w:proofErr w:type="spellEnd"/>
      <w:r>
        <w:rPr>
          <w:rFonts w:asciiTheme="minorHAnsi" w:hAnsiTheme="minorHAnsi"/>
          <w:color w:val="auto"/>
          <w:sz w:val="22"/>
          <w:szCs w:val="22"/>
          <w:lang w:val="es-CO"/>
        </w:rPr>
        <w:t xml:space="preserve"> </w:t>
      </w:r>
      <w:r>
        <w:rPr>
          <w:rFonts w:asciiTheme="minorHAnsi" w:hAnsiTheme="minorHAnsi"/>
          <w:color w:val="auto"/>
          <w:sz w:val="22"/>
          <w:szCs w:val="22"/>
          <w:lang w:val="es-CO"/>
        </w:rPr>
        <w:tab/>
      </w:r>
      <w:r>
        <w:rPr>
          <w:rFonts w:asciiTheme="minorHAnsi" w:hAnsiTheme="minorHAnsi"/>
          <w:color w:val="auto"/>
          <w:sz w:val="22"/>
          <w:szCs w:val="22"/>
          <w:lang w:val="es-CO"/>
        </w:rPr>
        <w:tab/>
        <w:t>Asesor Legal</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Hugo Guzmán</w:t>
      </w:r>
      <w:r>
        <w:rPr>
          <w:rFonts w:asciiTheme="minorHAnsi" w:hAnsiTheme="minorHAnsi"/>
          <w:color w:val="auto"/>
          <w:sz w:val="22"/>
          <w:szCs w:val="22"/>
          <w:lang w:val="es-CO"/>
        </w:rPr>
        <w:tab/>
      </w:r>
      <w:r>
        <w:rPr>
          <w:rFonts w:asciiTheme="minorHAnsi" w:hAnsiTheme="minorHAnsi"/>
          <w:color w:val="auto"/>
          <w:sz w:val="22"/>
          <w:szCs w:val="22"/>
          <w:lang w:val="es-CO"/>
        </w:rPr>
        <w:tab/>
        <w:t xml:space="preserve">Asistente de Planificación </w:t>
      </w:r>
      <w:proofErr w:type="spellStart"/>
      <w:r>
        <w:rPr>
          <w:rFonts w:asciiTheme="minorHAnsi" w:hAnsiTheme="minorHAnsi"/>
          <w:color w:val="auto"/>
          <w:sz w:val="22"/>
          <w:szCs w:val="22"/>
          <w:lang w:val="es-CO"/>
        </w:rPr>
        <w:t>a.i.</w:t>
      </w:r>
      <w:proofErr w:type="spellEnd"/>
    </w:p>
    <w:p w:rsidR="004D2D66" w:rsidRDefault="004D2D66" w:rsidP="004D2D66">
      <w:pPr>
        <w:pStyle w:val="Default"/>
        <w:spacing w:line="276" w:lineRule="auto"/>
        <w:ind w:left="142"/>
        <w:jc w:val="both"/>
        <w:rPr>
          <w:rFonts w:asciiTheme="minorHAnsi" w:hAnsiTheme="minorHAnsi"/>
          <w:color w:val="auto"/>
          <w:sz w:val="22"/>
          <w:szCs w:val="22"/>
          <w:lang w:val="es-CO"/>
        </w:rPr>
      </w:pPr>
    </w:p>
    <w:p w:rsidR="004D2D66" w:rsidRPr="00F5063A" w:rsidRDefault="004D2D66" w:rsidP="004D2D66">
      <w:pPr>
        <w:pStyle w:val="Default"/>
        <w:spacing w:line="276" w:lineRule="auto"/>
        <w:ind w:left="2835" w:hanging="2835"/>
        <w:jc w:val="both"/>
        <w:rPr>
          <w:rFonts w:asciiTheme="minorHAnsi" w:hAnsiTheme="minorHAnsi"/>
          <w:color w:val="auto"/>
          <w:sz w:val="22"/>
          <w:szCs w:val="22"/>
          <w:u w:val="single"/>
          <w:lang w:val="es-CO"/>
        </w:rPr>
      </w:pPr>
      <w:r w:rsidRPr="00F5063A">
        <w:rPr>
          <w:rFonts w:asciiTheme="minorHAnsi" w:hAnsiTheme="minorHAnsi"/>
          <w:color w:val="auto"/>
          <w:sz w:val="22"/>
          <w:szCs w:val="22"/>
          <w:u w:val="single"/>
          <w:lang w:val="es-CO"/>
        </w:rPr>
        <w:t>Personal del Órgano Ejecutivo del GAMEA</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 xml:space="preserve">Juan José </w:t>
      </w:r>
      <w:proofErr w:type="spellStart"/>
      <w:r>
        <w:rPr>
          <w:rFonts w:asciiTheme="minorHAnsi" w:hAnsiTheme="minorHAnsi"/>
          <w:color w:val="auto"/>
          <w:sz w:val="22"/>
          <w:szCs w:val="22"/>
          <w:lang w:val="es-CO"/>
        </w:rPr>
        <w:t>Chuquimia</w:t>
      </w:r>
      <w:proofErr w:type="spellEnd"/>
      <w:r>
        <w:rPr>
          <w:rFonts w:asciiTheme="minorHAnsi" w:hAnsiTheme="minorHAnsi"/>
          <w:color w:val="auto"/>
          <w:sz w:val="22"/>
          <w:szCs w:val="22"/>
          <w:lang w:val="es-CO"/>
        </w:rPr>
        <w:tab/>
        <w:t>Jefe de Unidad de Gestión de Recursos</w:t>
      </w:r>
    </w:p>
    <w:p w:rsidR="004D2D66" w:rsidRDefault="004D2D66" w:rsidP="004D2D66">
      <w:pPr>
        <w:pStyle w:val="Default"/>
        <w:spacing w:line="276" w:lineRule="auto"/>
        <w:ind w:left="2835"/>
        <w:jc w:val="both"/>
        <w:rPr>
          <w:rFonts w:asciiTheme="minorHAnsi" w:hAnsiTheme="minorHAnsi"/>
          <w:color w:val="auto"/>
          <w:sz w:val="22"/>
          <w:szCs w:val="22"/>
          <w:lang w:val="es-CO"/>
        </w:rPr>
      </w:pPr>
      <w:proofErr w:type="gramStart"/>
      <w:r>
        <w:rPr>
          <w:rFonts w:asciiTheme="minorHAnsi" w:hAnsiTheme="minorHAnsi"/>
          <w:color w:val="auto"/>
          <w:sz w:val="22"/>
          <w:szCs w:val="22"/>
          <w:lang w:val="es-CO"/>
        </w:rPr>
        <w:t>de</w:t>
      </w:r>
      <w:proofErr w:type="gramEnd"/>
      <w:r>
        <w:rPr>
          <w:rFonts w:asciiTheme="minorHAnsi" w:hAnsiTheme="minorHAnsi"/>
          <w:color w:val="auto"/>
          <w:sz w:val="22"/>
          <w:szCs w:val="22"/>
          <w:lang w:val="es-CO"/>
        </w:rPr>
        <w:t xml:space="preserve"> Cooperación y Financiamiento Externo</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r>
        <w:rPr>
          <w:rFonts w:asciiTheme="minorHAnsi" w:hAnsiTheme="minorHAnsi"/>
          <w:color w:val="auto"/>
          <w:sz w:val="22"/>
          <w:szCs w:val="22"/>
          <w:lang w:val="es-CO"/>
        </w:rPr>
        <w:t>Maura Tapia</w:t>
      </w:r>
      <w:r>
        <w:rPr>
          <w:rFonts w:asciiTheme="minorHAnsi" w:hAnsiTheme="minorHAnsi"/>
          <w:color w:val="auto"/>
          <w:sz w:val="22"/>
          <w:szCs w:val="22"/>
          <w:lang w:val="es-CO"/>
        </w:rPr>
        <w:tab/>
      </w:r>
      <w:r>
        <w:rPr>
          <w:rFonts w:asciiTheme="minorHAnsi" w:hAnsiTheme="minorHAnsi"/>
          <w:color w:val="auto"/>
          <w:sz w:val="22"/>
          <w:szCs w:val="22"/>
          <w:lang w:val="es-CO"/>
        </w:rPr>
        <w:tab/>
      </w:r>
      <w:r>
        <w:rPr>
          <w:rFonts w:asciiTheme="minorHAnsi" w:hAnsiTheme="minorHAnsi"/>
          <w:color w:val="auto"/>
          <w:sz w:val="22"/>
          <w:szCs w:val="22"/>
          <w:lang w:val="es-CO"/>
        </w:rPr>
        <w:tab/>
        <w:t>Jefe de la Unidad de Contabilidad</w:t>
      </w:r>
    </w:p>
    <w:p w:rsidR="004D2D66" w:rsidRDefault="004D2D66" w:rsidP="00CF1209">
      <w:pPr>
        <w:pStyle w:val="Default"/>
        <w:numPr>
          <w:ilvl w:val="0"/>
          <w:numId w:val="23"/>
        </w:numPr>
        <w:spacing w:line="276" w:lineRule="auto"/>
        <w:ind w:left="284" w:hanging="142"/>
        <w:jc w:val="both"/>
        <w:rPr>
          <w:rFonts w:asciiTheme="minorHAnsi" w:hAnsiTheme="minorHAnsi"/>
          <w:color w:val="auto"/>
          <w:sz w:val="22"/>
          <w:szCs w:val="22"/>
          <w:lang w:val="es-CO"/>
        </w:rPr>
      </w:pPr>
      <w:proofErr w:type="spellStart"/>
      <w:r>
        <w:rPr>
          <w:rFonts w:asciiTheme="minorHAnsi" w:hAnsiTheme="minorHAnsi"/>
          <w:color w:val="auto"/>
          <w:sz w:val="22"/>
          <w:szCs w:val="22"/>
          <w:lang w:val="es-CO"/>
        </w:rPr>
        <w:t>Damin</w:t>
      </w:r>
      <w:proofErr w:type="spellEnd"/>
      <w:r>
        <w:rPr>
          <w:rFonts w:asciiTheme="minorHAnsi" w:hAnsiTheme="minorHAnsi"/>
          <w:color w:val="auto"/>
          <w:sz w:val="22"/>
          <w:szCs w:val="22"/>
          <w:lang w:val="es-CO"/>
        </w:rPr>
        <w:t xml:space="preserve"> Chavarría</w:t>
      </w:r>
      <w:r>
        <w:rPr>
          <w:rFonts w:asciiTheme="minorHAnsi" w:hAnsiTheme="minorHAnsi"/>
          <w:color w:val="auto"/>
          <w:sz w:val="22"/>
          <w:szCs w:val="22"/>
          <w:lang w:val="es-CO"/>
        </w:rPr>
        <w:tab/>
      </w:r>
      <w:r>
        <w:rPr>
          <w:rFonts w:asciiTheme="minorHAnsi" w:hAnsiTheme="minorHAnsi"/>
          <w:color w:val="auto"/>
          <w:sz w:val="22"/>
          <w:szCs w:val="22"/>
          <w:lang w:val="es-CO"/>
        </w:rPr>
        <w:tab/>
        <w:t>Jefe Unidad Auditoría Interna</w:t>
      </w:r>
    </w:p>
    <w:p w:rsidR="004D2D66" w:rsidRDefault="004D2D66" w:rsidP="004D2D66">
      <w:pPr>
        <w:pStyle w:val="Default"/>
        <w:spacing w:line="276" w:lineRule="auto"/>
        <w:ind w:left="142"/>
        <w:jc w:val="both"/>
        <w:rPr>
          <w:rFonts w:asciiTheme="minorHAnsi" w:hAnsiTheme="minorHAnsi"/>
          <w:color w:val="auto"/>
          <w:sz w:val="22"/>
          <w:szCs w:val="22"/>
          <w:lang w:val="es-CO"/>
        </w:rPr>
      </w:pPr>
    </w:p>
    <w:p w:rsidR="004D2D66" w:rsidRDefault="004D2D66" w:rsidP="004D2D66">
      <w:pPr>
        <w:pStyle w:val="Default"/>
        <w:spacing w:line="276" w:lineRule="auto"/>
        <w:jc w:val="both"/>
        <w:rPr>
          <w:rFonts w:asciiTheme="minorHAnsi" w:hAnsiTheme="minorHAnsi"/>
          <w:color w:val="auto"/>
          <w:sz w:val="22"/>
          <w:szCs w:val="22"/>
          <w:lang w:val="es-CO"/>
        </w:rPr>
      </w:pPr>
      <w:r>
        <w:rPr>
          <w:rFonts w:asciiTheme="minorHAnsi" w:hAnsiTheme="minorHAnsi"/>
          <w:color w:val="auto"/>
          <w:sz w:val="22"/>
          <w:szCs w:val="22"/>
          <w:lang w:val="es-CO"/>
        </w:rPr>
        <w:t xml:space="preserve">Pese a los intentos realizados, no se pudo sostener reuniones con la Coordinadora de la Unidad Ejecutora y personal de las direcciones de </w:t>
      </w:r>
      <w:proofErr w:type="spellStart"/>
      <w:r>
        <w:rPr>
          <w:rFonts w:asciiTheme="minorHAnsi" w:hAnsiTheme="minorHAnsi"/>
          <w:color w:val="auto"/>
          <w:sz w:val="22"/>
          <w:szCs w:val="22"/>
          <w:lang w:val="es-CO"/>
        </w:rPr>
        <w:t>TICs</w:t>
      </w:r>
      <w:proofErr w:type="spellEnd"/>
      <w:r>
        <w:rPr>
          <w:rFonts w:asciiTheme="minorHAnsi" w:hAnsiTheme="minorHAnsi"/>
          <w:color w:val="auto"/>
          <w:sz w:val="22"/>
          <w:szCs w:val="22"/>
          <w:lang w:val="es-CO"/>
        </w:rPr>
        <w:t xml:space="preserve"> y Desarrollo Organizacional  y Talento Humano.</w:t>
      </w:r>
    </w:p>
    <w:p w:rsidR="004D2D66" w:rsidRDefault="004D2D66" w:rsidP="004D2D66">
      <w:pPr>
        <w:pStyle w:val="Default"/>
        <w:spacing w:line="276" w:lineRule="auto"/>
        <w:jc w:val="both"/>
        <w:rPr>
          <w:rFonts w:asciiTheme="minorHAnsi" w:hAnsiTheme="minorHAnsi"/>
          <w:color w:val="auto"/>
          <w:sz w:val="22"/>
          <w:szCs w:val="22"/>
          <w:lang w:val="es-CO"/>
        </w:rPr>
      </w:pPr>
    </w:p>
    <w:p w:rsidR="004D2D66" w:rsidRDefault="004D2D66" w:rsidP="007A20C4">
      <w:pPr>
        <w:pStyle w:val="Default"/>
        <w:numPr>
          <w:ilvl w:val="0"/>
          <w:numId w:val="37"/>
        </w:numPr>
        <w:spacing w:line="276" w:lineRule="auto"/>
        <w:jc w:val="both"/>
        <w:outlineLvl w:val="0"/>
        <w:rPr>
          <w:rFonts w:asciiTheme="majorHAnsi" w:hAnsiTheme="majorHAnsi" w:cstheme="minorBidi"/>
          <w:b/>
          <w:color w:val="auto"/>
          <w:sz w:val="22"/>
          <w:szCs w:val="22"/>
        </w:rPr>
      </w:pPr>
      <w:bookmarkStart w:id="65" w:name="_Toc457687636"/>
      <w:bookmarkStart w:id="66" w:name="_Toc459131303"/>
      <w:r w:rsidRPr="003C44C1">
        <w:rPr>
          <w:rFonts w:asciiTheme="majorHAnsi" w:hAnsiTheme="majorHAnsi" w:cstheme="minorBidi"/>
          <w:b/>
          <w:color w:val="auto"/>
          <w:sz w:val="22"/>
          <w:szCs w:val="22"/>
        </w:rPr>
        <w:t>ANALISIS DE LA CAPACIDAD INSTITUCIONAL</w:t>
      </w:r>
      <w:bookmarkEnd w:id="65"/>
      <w:bookmarkEnd w:id="66"/>
    </w:p>
    <w:p w:rsidR="004D2D66" w:rsidRPr="003C44C1" w:rsidRDefault="004D2D66" w:rsidP="004D2D66">
      <w:pPr>
        <w:pStyle w:val="Default"/>
        <w:spacing w:line="276" w:lineRule="auto"/>
        <w:jc w:val="both"/>
        <w:rPr>
          <w:rFonts w:asciiTheme="majorHAnsi" w:hAnsiTheme="majorHAnsi" w:cstheme="minorBidi"/>
          <w:b/>
          <w:color w:val="auto"/>
          <w:sz w:val="22"/>
          <w:szCs w:val="22"/>
        </w:rPr>
      </w:pPr>
    </w:p>
    <w:p w:rsidR="004D2D66" w:rsidRPr="003C44C1" w:rsidRDefault="004D2D66" w:rsidP="007A20C4">
      <w:pPr>
        <w:pStyle w:val="Default"/>
        <w:numPr>
          <w:ilvl w:val="1"/>
          <w:numId w:val="37"/>
        </w:numPr>
        <w:spacing w:line="276" w:lineRule="auto"/>
        <w:jc w:val="both"/>
        <w:outlineLvl w:val="1"/>
        <w:rPr>
          <w:rFonts w:asciiTheme="majorHAnsi" w:hAnsiTheme="majorHAnsi" w:cstheme="minorBidi"/>
          <w:b/>
          <w:color w:val="auto"/>
          <w:sz w:val="22"/>
          <w:szCs w:val="22"/>
        </w:rPr>
      </w:pPr>
      <w:bookmarkStart w:id="67" w:name="_Toc457687637"/>
      <w:bookmarkStart w:id="68" w:name="_Toc459131304"/>
      <w:r w:rsidRPr="003C44C1">
        <w:rPr>
          <w:rFonts w:asciiTheme="majorHAnsi" w:hAnsiTheme="majorHAnsi" w:cstheme="minorBidi"/>
          <w:b/>
          <w:color w:val="auto"/>
          <w:sz w:val="22"/>
          <w:szCs w:val="22"/>
        </w:rPr>
        <w:t>Capacidad de Planificación y Organización</w:t>
      </w:r>
      <w:bookmarkEnd w:id="67"/>
      <w:bookmarkEnd w:id="68"/>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planificación y organización mide la destreza para desarrollar procesos de programación y asignar responsabilidades relacionadas con la asignación de recursos para, una planificación apropiada de la ejecución de las actividades de la institución, el cumplimiento de sus responsabilidades y la oportunidad y calidad de las comunicaciones. Esta capacidad está en función de la implementación y desarrollo de los siguientes sistemas:</w:t>
      </w:r>
    </w:p>
    <w:p w:rsidR="004D2D66" w:rsidRPr="003C44C1" w:rsidRDefault="004D2D66" w:rsidP="004D2D66">
      <w:pPr>
        <w:pStyle w:val="Default"/>
        <w:spacing w:line="276" w:lineRule="auto"/>
        <w:jc w:val="both"/>
        <w:rPr>
          <w:rFonts w:asciiTheme="minorHAnsi" w:hAnsiTheme="minorHAnsi" w:cstheme="minorBidi"/>
          <w:b/>
          <w:color w:val="auto"/>
          <w:sz w:val="22"/>
          <w:szCs w:val="22"/>
        </w:rPr>
      </w:pPr>
    </w:p>
    <w:p w:rsidR="004D2D66" w:rsidRPr="003C44C1" w:rsidRDefault="004D2D66" w:rsidP="007A20C4">
      <w:pPr>
        <w:pStyle w:val="Default"/>
        <w:numPr>
          <w:ilvl w:val="2"/>
          <w:numId w:val="37"/>
        </w:numPr>
        <w:spacing w:line="276" w:lineRule="auto"/>
        <w:jc w:val="both"/>
        <w:outlineLvl w:val="2"/>
        <w:rPr>
          <w:rFonts w:asciiTheme="majorHAnsi" w:hAnsiTheme="majorHAnsi" w:cstheme="minorBidi"/>
          <w:b/>
          <w:color w:val="auto"/>
          <w:sz w:val="22"/>
          <w:szCs w:val="22"/>
        </w:rPr>
      </w:pPr>
      <w:bookmarkStart w:id="69" w:name="_Toc457687638"/>
      <w:bookmarkStart w:id="70" w:name="_Toc459131305"/>
      <w:r w:rsidRPr="003C44C1">
        <w:rPr>
          <w:rFonts w:asciiTheme="majorHAnsi" w:hAnsiTheme="majorHAnsi" w:cstheme="minorBidi"/>
          <w:b/>
          <w:color w:val="auto"/>
          <w:sz w:val="22"/>
          <w:szCs w:val="22"/>
        </w:rPr>
        <w:t xml:space="preserve">Sistema de Programación de </w:t>
      </w:r>
      <w:r>
        <w:rPr>
          <w:rFonts w:asciiTheme="majorHAnsi" w:hAnsiTheme="majorHAnsi" w:cstheme="minorBidi"/>
          <w:b/>
          <w:color w:val="auto"/>
          <w:sz w:val="22"/>
          <w:szCs w:val="22"/>
        </w:rPr>
        <w:t xml:space="preserve">Componentes y </w:t>
      </w:r>
      <w:r w:rsidRPr="003C44C1">
        <w:rPr>
          <w:rFonts w:asciiTheme="majorHAnsi" w:hAnsiTheme="majorHAnsi" w:cstheme="minorBidi"/>
          <w:b/>
          <w:color w:val="auto"/>
          <w:sz w:val="22"/>
          <w:szCs w:val="22"/>
        </w:rPr>
        <w:t>Actividades</w:t>
      </w:r>
      <w:bookmarkEnd w:id="69"/>
      <w:bookmarkEnd w:id="70"/>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Se define como un proceso que traduce los objetivos y planes estratégicos en resultados concretos a alcanzar en el corto y mediano plazo. Se caracteriza principalmente por exponer en forma clara la articulación entre objetivos, metas, actividades, tareas, responsables y presupuesto.</w:t>
      </w:r>
    </w:p>
    <w:p w:rsidR="004D2D66" w:rsidRPr="003C44C1"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 xml:space="preserve">Aplicando la metodología SECI, de conformidad con el cuestionario correspondiente y el análisis respectivo, se obtuvo una calificación de </w:t>
      </w:r>
      <w:r w:rsidRPr="004B0C43">
        <w:rPr>
          <w:rFonts w:asciiTheme="minorHAnsi" w:hAnsiTheme="minorHAnsi" w:cstheme="minorBidi"/>
          <w:b/>
          <w:color w:val="auto"/>
          <w:sz w:val="22"/>
          <w:szCs w:val="22"/>
        </w:rPr>
        <w:t xml:space="preserve">75.00% </w:t>
      </w:r>
      <w:r w:rsidRPr="004B0C43">
        <w:rPr>
          <w:rFonts w:asciiTheme="minorHAnsi" w:hAnsiTheme="minorHAnsi" w:cstheme="minorBidi"/>
          <w:color w:val="auto"/>
          <w:sz w:val="22"/>
          <w:szCs w:val="22"/>
        </w:rPr>
        <w:t>lo</w:t>
      </w:r>
      <w:r w:rsidRPr="003C44C1">
        <w:rPr>
          <w:rFonts w:asciiTheme="minorHAnsi" w:hAnsiTheme="minorHAnsi" w:cstheme="minorBidi"/>
          <w:color w:val="auto"/>
          <w:sz w:val="22"/>
          <w:szCs w:val="22"/>
        </w:rPr>
        <w:t xml:space="preserve"> cual permite establecer que este sistema posee un </w:t>
      </w:r>
      <w:r w:rsidRPr="003C44C1">
        <w:rPr>
          <w:rFonts w:asciiTheme="minorHAnsi" w:hAnsiTheme="minorHAnsi" w:cstheme="minorBidi"/>
          <w:b/>
          <w:color w:val="auto"/>
          <w:sz w:val="22"/>
          <w:szCs w:val="22"/>
        </w:rPr>
        <w:t xml:space="preserve">Desarrollo </w:t>
      </w:r>
      <w:r>
        <w:rPr>
          <w:rFonts w:asciiTheme="minorHAnsi" w:hAnsiTheme="minorHAnsi" w:cstheme="minorBidi"/>
          <w:b/>
          <w:color w:val="auto"/>
          <w:sz w:val="22"/>
          <w:szCs w:val="22"/>
        </w:rPr>
        <w:t>Mediano</w:t>
      </w:r>
      <w:r w:rsidRPr="003C44C1">
        <w:rPr>
          <w:rFonts w:asciiTheme="minorHAnsi" w:hAnsiTheme="minorHAnsi" w:cstheme="minorBidi"/>
          <w:b/>
          <w:color w:val="auto"/>
          <w:sz w:val="22"/>
          <w:szCs w:val="22"/>
        </w:rPr>
        <w:t xml:space="preserve"> </w:t>
      </w:r>
      <w:r w:rsidRPr="003C44C1">
        <w:rPr>
          <w:rFonts w:asciiTheme="minorHAnsi" w:hAnsiTheme="minorHAnsi" w:cstheme="minorBidi"/>
          <w:color w:val="auto"/>
          <w:sz w:val="22"/>
          <w:szCs w:val="22"/>
        </w:rPr>
        <w:t>y un</w:t>
      </w:r>
      <w:r w:rsidRPr="003C44C1">
        <w:rPr>
          <w:rFonts w:asciiTheme="minorHAnsi" w:hAnsiTheme="minorHAnsi" w:cstheme="minorBidi"/>
          <w:b/>
          <w:color w:val="auto"/>
          <w:sz w:val="22"/>
          <w:szCs w:val="22"/>
        </w:rPr>
        <w:t xml:space="preserve"> </w:t>
      </w:r>
      <w:r w:rsidRPr="0098571C">
        <w:rPr>
          <w:rFonts w:asciiTheme="minorHAnsi" w:hAnsiTheme="minorHAnsi" w:cstheme="minorBidi"/>
          <w:color w:val="auto"/>
          <w:sz w:val="22"/>
          <w:szCs w:val="22"/>
        </w:rPr>
        <w:t>nivel de</w:t>
      </w:r>
      <w:r w:rsidRPr="003C44C1">
        <w:rPr>
          <w:rFonts w:asciiTheme="minorHAnsi" w:hAnsiTheme="minorHAnsi" w:cstheme="minorBidi"/>
          <w:b/>
          <w:color w:val="auto"/>
          <w:sz w:val="22"/>
          <w:szCs w:val="22"/>
        </w:rPr>
        <w:t xml:space="preserve"> Riesgo </w:t>
      </w:r>
      <w:r>
        <w:rPr>
          <w:rFonts w:asciiTheme="minorHAnsi" w:hAnsiTheme="minorHAnsi" w:cstheme="minorBidi"/>
          <w:b/>
          <w:color w:val="auto"/>
          <w:sz w:val="22"/>
          <w:szCs w:val="22"/>
        </w:rPr>
        <w:t>Medio</w:t>
      </w:r>
      <w:r>
        <w:rPr>
          <w:rFonts w:asciiTheme="minorHAnsi" w:hAnsiTheme="minorHAnsi" w:cstheme="minorBidi"/>
          <w:color w:val="auto"/>
          <w:sz w:val="22"/>
          <w:szCs w:val="22"/>
        </w:rPr>
        <w:t>; e</w:t>
      </w:r>
      <w:r w:rsidRPr="003C44C1">
        <w:rPr>
          <w:rFonts w:asciiTheme="minorHAnsi" w:hAnsiTheme="minorHAnsi" w:cstheme="minorBidi"/>
          <w:color w:val="auto"/>
          <w:sz w:val="22"/>
          <w:szCs w:val="22"/>
        </w:rPr>
        <w:t xml:space="preserve">sto determina que se </w:t>
      </w:r>
      <w:r>
        <w:rPr>
          <w:rFonts w:asciiTheme="minorHAnsi" w:hAnsiTheme="minorHAnsi" w:cstheme="minorBidi"/>
          <w:color w:val="auto"/>
          <w:sz w:val="22"/>
          <w:szCs w:val="22"/>
        </w:rPr>
        <w:t>r</w:t>
      </w:r>
      <w:r w:rsidRPr="003C44C1">
        <w:rPr>
          <w:rFonts w:asciiTheme="minorHAnsi" w:hAnsiTheme="minorHAnsi"/>
          <w:color w:val="auto"/>
          <w:sz w:val="22"/>
          <w:szCs w:val="22"/>
        </w:rPr>
        <w:t>equiere</w:t>
      </w:r>
      <w:r>
        <w:rPr>
          <w:rFonts w:asciiTheme="minorHAnsi" w:hAnsiTheme="minorHAnsi"/>
          <w:color w:val="auto"/>
          <w:sz w:val="22"/>
          <w:szCs w:val="22"/>
        </w:rPr>
        <w:t>n</w:t>
      </w:r>
      <w:r w:rsidRPr="003C44C1">
        <w:rPr>
          <w:rFonts w:asciiTheme="minorHAnsi" w:hAnsiTheme="minorHAnsi"/>
          <w:color w:val="auto"/>
          <w:sz w:val="22"/>
          <w:szCs w:val="22"/>
        </w:rPr>
        <w:t xml:space="preserve"> medidas de carácter prioritario, cuya adopción implica mejoramiento sustancial de la capacidad institucional</w:t>
      </w:r>
      <w:r>
        <w:rPr>
          <w:rFonts w:asciiTheme="minorHAnsi" w:hAnsiTheme="minorHAnsi"/>
          <w:color w:val="auto"/>
          <w:sz w:val="22"/>
          <w:szCs w:val="22"/>
        </w:rPr>
        <w:t>.</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 xml:space="preserve">A partir de la aprobación de la nueva estructura organizativa del GAMEA, las </w:t>
      </w:r>
      <w:r w:rsidRPr="003C44C1">
        <w:rPr>
          <w:rFonts w:asciiTheme="minorHAnsi" w:hAnsiTheme="minorHAnsi"/>
          <w:color w:val="auto"/>
          <w:sz w:val="22"/>
          <w:szCs w:val="22"/>
        </w:rPr>
        <w:t xml:space="preserve">funciones y responsabilidades </w:t>
      </w:r>
      <w:r>
        <w:rPr>
          <w:rFonts w:asciiTheme="minorHAnsi" w:hAnsiTheme="minorHAnsi"/>
          <w:color w:val="auto"/>
          <w:sz w:val="22"/>
          <w:szCs w:val="22"/>
        </w:rPr>
        <w:t xml:space="preserve">sobre los procesos de planificación institucionales que estaban dispersas, han sido </w:t>
      </w:r>
      <w:r w:rsidRPr="003C44C1">
        <w:rPr>
          <w:rFonts w:asciiTheme="minorHAnsi" w:hAnsiTheme="minorHAnsi"/>
          <w:color w:val="auto"/>
          <w:sz w:val="22"/>
          <w:szCs w:val="22"/>
        </w:rPr>
        <w:t xml:space="preserve">claramente </w:t>
      </w:r>
      <w:r>
        <w:rPr>
          <w:rFonts w:asciiTheme="minorHAnsi" w:hAnsiTheme="minorHAnsi"/>
          <w:color w:val="auto"/>
          <w:sz w:val="22"/>
          <w:szCs w:val="22"/>
        </w:rPr>
        <w:t xml:space="preserve">ajustadas y </w:t>
      </w:r>
      <w:r w:rsidRPr="003C44C1">
        <w:rPr>
          <w:rFonts w:asciiTheme="minorHAnsi" w:hAnsiTheme="minorHAnsi"/>
          <w:color w:val="auto"/>
          <w:sz w:val="22"/>
          <w:szCs w:val="22"/>
        </w:rPr>
        <w:t>definidas en el Manual de Organiza</w:t>
      </w:r>
      <w:r>
        <w:rPr>
          <w:rFonts w:asciiTheme="minorHAnsi" w:hAnsiTheme="minorHAnsi"/>
          <w:color w:val="auto"/>
          <w:sz w:val="22"/>
          <w:szCs w:val="22"/>
        </w:rPr>
        <w:t xml:space="preserve">ción y Funciones (MOF) estando ahora a cargo de, </w:t>
      </w:r>
      <w:r w:rsidRPr="003C44C1">
        <w:rPr>
          <w:rFonts w:asciiTheme="minorHAnsi" w:hAnsiTheme="minorHAnsi"/>
          <w:color w:val="auto"/>
          <w:sz w:val="22"/>
          <w:szCs w:val="22"/>
        </w:rPr>
        <w:t xml:space="preserve">la </w:t>
      </w:r>
      <w:r>
        <w:rPr>
          <w:rFonts w:asciiTheme="minorHAnsi" w:hAnsiTheme="minorHAnsi"/>
          <w:color w:val="auto"/>
          <w:sz w:val="22"/>
          <w:szCs w:val="22"/>
        </w:rPr>
        <w:t xml:space="preserve">Unidad de Planificación Municipal dependiente de la Secretaría Municipal de Planificación e Infraestructura Urbana, como una instancia articuladora de la planificación en el marco de </w:t>
      </w:r>
      <w:r w:rsidRPr="003C44C1">
        <w:rPr>
          <w:rFonts w:asciiTheme="minorHAnsi" w:hAnsiTheme="minorHAnsi"/>
          <w:color w:val="auto"/>
          <w:sz w:val="22"/>
          <w:szCs w:val="22"/>
        </w:rPr>
        <w:t>las Directrices de Formulación Presupuestaria emitidas anualmente por los órganos rectores de los sistemas de Planificación Integral del Estado y Presupuesto, del nivel central del Estado</w:t>
      </w:r>
      <w:r>
        <w:rPr>
          <w:rFonts w:asciiTheme="minorHAnsi" w:hAnsiTheme="minorHAnsi"/>
          <w:color w:val="auto"/>
          <w:sz w:val="22"/>
          <w:szCs w:val="22"/>
        </w:rPr>
        <w:t>; así como la Directrices Específicas para la Formulación del POA y presupuesto emitidas por el GAMEA.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relación a la planificación de mediano plazo, el GAMEA no cuenta con un Plan Estratégico Institucional, sin embargo, en el </w:t>
      </w:r>
      <w:r w:rsidRPr="003C44C1">
        <w:rPr>
          <w:rFonts w:asciiTheme="minorHAnsi" w:hAnsiTheme="minorHAnsi"/>
          <w:color w:val="auto"/>
          <w:sz w:val="22"/>
          <w:szCs w:val="22"/>
        </w:rPr>
        <w:t>marco de lo dispuesto por la Ley N° 777 de 21 de enero de 201</w:t>
      </w:r>
      <w:r>
        <w:rPr>
          <w:rFonts w:asciiTheme="minorHAnsi" w:hAnsiTheme="minorHAnsi"/>
          <w:color w:val="auto"/>
          <w:sz w:val="22"/>
          <w:szCs w:val="22"/>
        </w:rPr>
        <w:t>6 del Sistema de Planificación I</w:t>
      </w:r>
      <w:r w:rsidRPr="003C44C1">
        <w:rPr>
          <w:rFonts w:asciiTheme="minorHAnsi" w:hAnsiTheme="minorHAnsi"/>
          <w:color w:val="auto"/>
          <w:sz w:val="22"/>
          <w:szCs w:val="22"/>
        </w:rPr>
        <w:t xml:space="preserve">ntegral del Estado (SPIE), se está </w:t>
      </w:r>
      <w:r>
        <w:rPr>
          <w:rFonts w:asciiTheme="minorHAnsi" w:hAnsiTheme="minorHAnsi"/>
          <w:color w:val="auto"/>
          <w:sz w:val="22"/>
          <w:szCs w:val="22"/>
        </w:rPr>
        <w:t>elaborando el Plan Territorial de Desarrollo Integral para vivir Bien, de tal manera que permita la articulación la planificación de corto, mediano y largo plazo.</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La Unidad Ejecutora del Programa de Drenaje Pluvial, como unidad desconcentrada del GAMEA, elabora su planificación dando cumplimiento a las disposiciones del Financiador y las emanadas por la Secretaría Municipal de Planificación e Infraestructura Urbana que a través de la Unidad de Planificación Municipal incorpora esta información en el POA y Presupuesto Institucional para la aprobación correspondiente por Decreto Municipal.</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 la Unidad Ejecutora cumple con los mecanismos de planificación estipulados por el financiador, no se observa una adecuada coordinación con la Unidades de Planificación y Presupuesto del GAMEA ya que operan de forma de forma separada, la primera preparando su POA y Presupuesto y las segundas revisando en forma posterior esta información para su incorporación en el POA y Presupuesto Institucional. Este mecanismo en algunas oportunidades ha representado demoras en la inscripción de recursos asignados al Programa en el presupuesto de la entidad (Principalmente recursos de contraparte); por lo cual es recomendable articular una adecuada coordinación, de tal manera que las Unidades de Planificación y Presupuesto intervengan en la definición de techos presupuestarios y asesoren en la apropiación adecuada de partidas de gasto.</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Considerando el inicio de actividades de la nueva operación, es recomendable incorporar oportunamente en la programación del POA y Presupuesto de la entidad, coordinadamente con las Unidades de Planificación y Presupuesto dependientes de la Secretaria de Administración y Finanzas, la provisión de recursos de contrapartida para el Programa, de tal manera que este trámite no represente demoras en el inicio de la ejecución.</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el análisis de la información proporcionada por la Unidad de </w:t>
      </w:r>
      <w:r>
        <w:rPr>
          <w:rFonts w:asciiTheme="minorHAnsi" w:hAnsiTheme="minorHAnsi"/>
          <w:color w:val="auto"/>
          <w:sz w:val="22"/>
          <w:szCs w:val="22"/>
          <w:lang w:val="es-CO"/>
        </w:rPr>
        <w:t>Gestión de Recursos de Cooperación y Financiamiento Externo,</w:t>
      </w:r>
      <w:r>
        <w:rPr>
          <w:rFonts w:asciiTheme="minorHAnsi" w:hAnsiTheme="minorHAnsi"/>
          <w:color w:val="auto"/>
          <w:sz w:val="22"/>
          <w:szCs w:val="22"/>
        </w:rPr>
        <w:t xml:space="preserve"> se pudo advertir que en el Plan Operativo Anual Institucional, no se incorporaron los objetivos generales y específicos de los Proyectos lo que </w:t>
      </w:r>
      <w:r>
        <w:rPr>
          <w:rFonts w:asciiTheme="minorHAnsi" w:hAnsiTheme="minorHAnsi"/>
          <w:color w:val="auto"/>
          <w:sz w:val="22"/>
          <w:szCs w:val="22"/>
        </w:rPr>
        <w:lastRenderedPageBreak/>
        <w:t>entorpeció las labores de seguimiento y monitoreo a su ejecución debiendo recurrir a las carpetas de cada proyecto para el cumplimiento de esta tarea. Esta situación ha sido observada por la Unidad de Auditoría Interna y será subsanada en la planificación de la Gestión 2017.</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También se pudo advertir la ausencia de instancias y mecanismos de coordinación entre la Unidad Ejecutora y las unidades del GAMEA a cargo de generar reportes e información sobre los impactos y resultados del Programa, esta situación también observada en la evaluación de medio término, se presenta principalmente por la ausencia de un Especialista en Planificación y Seguimiento, cuyo puesto ha estado la mayor parte del tiempo acéfalo u ocupado interinamente por un asesor (de despacho del Alcalde) con múltiples funciones que no le permitieron articular estas instancias de coordinación.</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GAMEA tiene desarrollado un sistema de planificación denominado (SIPLAN), el mismo que está siendo ajustado para poder ejecutar de mejor manera las labores de seguimiento y monitoreo que en este momento son manuales a través de reportes generales que son remitidos a la Alcaldesa y Secretario General para que caso por caso, dependiendo de su importancia, sea analizado con las unidades involucradas. Es importante dar prioridad al ajuste de esta herramienta</w:t>
      </w:r>
      <w:r w:rsidRPr="00A45085">
        <w:t xml:space="preserve"> </w:t>
      </w:r>
      <w:r w:rsidRPr="00A45085">
        <w:rPr>
          <w:rFonts w:asciiTheme="minorHAnsi" w:hAnsiTheme="minorHAnsi"/>
          <w:color w:val="auto"/>
          <w:sz w:val="22"/>
          <w:szCs w:val="22"/>
        </w:rPr>
        <w:t>de tal manera que permita hacer un seguimiento oportuno al Plan Operativo Anual (POA), Plan Anual de Contrataciones (PAC), Programación Financiera (PF); Monitoreo de Proyectos y Planes de ejecución Plurianual, con la finalidad de mitigar los riesgo</w:t>
      </w:r>
      <w:r>
        <w:rPr>
          <w:rFonts w:asciiTheme="minorHAnsi" w:hAnsiTheme="minorHAnsi"/>
          <w:color w:val="auto"/>
          <w:sz w:val="22"/>
          <w:szCs w:val="22"/>
        </w:rPr>
        <w:t>s</w:t>
      </w:r>
      <w:r w:rsidRPr="00A45085">
        <w:rPr>
          <w:rFonts w:asciiTheme="minorHAnsi" w:hAnsiTheme="minorHAnsi"/>
          <w:color w:val="auto"/>
          <w:sz w:val="22"/>
          <w:szCs w:val="22"/>
        </w:rPr>
        <w:t xml:space="preserve"> que puedan afectar al cumplimiento </w:t>
      </w:r>
      <w:r>
        <w:rPr>
          <w:rFonts w:asciiTheme="minorHAnsi" w:hAnsiTheme="minorHAnsi"/>
          <w:color w:val="auto"/>
          <w:sz w:val="22"/>
          <w:szCs w:val="22"/>
        </w:rPr>
        <w:t xml:space="preserve">de lo programado </w:t>
      </w:r>
      <w:r w:rsidRPr="00557875">
        <w:rPr>
          <w:rFonts w:asciiTheme="minorHAnsi" w:hAnsiTheme="minorHAnsi"/>
          <w:color w:val="auto"/>
          <w:sz w:val="22"/>
          <w:szCs w:val="22"/>
        </w:rPr>
        <w:t>(Esta recomendación ya fue realizada en ocasión de la Evaluación de Capacidad Institucional ejecutada en la gestión 2010)</w:t>
      </w:r>
    </w:p>
    <w:p w:rsidR="004D2D66" w:rsidRDefault="004D2D66" w:rsidP="004D2D66">
      <w:pPr>
        <w:pStyle w:val="Default"/>
        <w:spacing w:line="276" w:lineRule="auto"/>
        <w:jc w:val="both"/>
        <w:rPr>
          <w:rFonts w:asciiTheme="minorHAnsi" w:hAnsiTheme="minorHAnsi"/>
          <w:color w:val="auto"/>
          <w:sz w:val="22"/>
          <w:szCs w:val="22"/>
        </w:rPr>
      </w:pPr>
    </w:p>
    <w:p w:rsidR="004D2D66" w:rsidRPr="003C44C1" w:rsidRDefault="004D2D66" w:rsidP="007A20C4">
      <w:pPr>
        <w:pStyle w:val="Default"/>
        <w:numPr>
          <w:ilvl w:val="2"/>
          <w:numId w:val="37"/>
        </w:numPr>
        <w:spacing w:line="276" w:lineRule="auto"/>
        <w:jc w:val="both"/>
        <w:outlineLvl w:val="2"/>
        <w:rPr>
          <w:rFonts w:asciiTheme="majorHAnsi" w:hAnsiTheme="majorHAnsi" w:cstheme="minorBidi"/>
          <w:b/>
          <w:color w:val="auto"/>
          <w:sz w:val="22"/>
          <w:szCs w:val="22"/>
        </w:rPr>
      </w:pPr>
      <w:bookmarkStart w:id="71" w:name="_Toc457687639"/>
      <w:bookmarkStart w:id="72" w:name="_Toc459131306"/>
      <w:r w:rsidRPr="003C44C1">
        <w:rPr>
          <w:rFonts w:asciiTheme="majorHAnsi" w:hAnsiTheme="majorHAnsi" w:cstheme="minorBidi"/>
          <w:b/>
          <w:color w:val="auto"/>
          <w:sz w:val="22"/>
          <w:szCs w:val="22"/>
        </w:rPr>
        <w:t>Sistema de Organización Administrativa</w:t>
      </w:r>
      <w:bookmarkEnd w:id="71"/>
      <w:bookmarkEnd w:id="72"/>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sidRPr="003C44C1">
        <w:rPr>
          <w:rFonts w:asciiTheme="minorHAnsi" w:hAnsiTheme="minorHAnsi" w:cstheme="minorBidi"/>
          <w:color w:val="auto"/>
          <w:sz w:val="22"/>
          <w:szCs w:val="22"/>
        </w:rPr>
        <w:t>Por medio de este sistema se establece la forma de organización de los recursos para atender las necesidades de programación, ejecución y control de las actividades.</w:t>
      </w:r>
    </w:p>
    <w:p w:rsidR="004D2D66" w:rsidRPr="003C44C1"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stheme="minorBidi"/>
          <w:color w:val="auto"/>
          <w:sz w:val="22"/>
          <w:szCs w:val="22"/>
        </w:rPr>
        <w:t xml:space="preserve">En el análisis del Sistema de Organización Administrativa se obtuvo como resultado de la aplicación del SECI una calificación de </w:t>
      </w:r>
      <w:r>
        <w:rPr>
          <w:rFonts w:asciiTheme="minorHAnsi" w:hAnsiTheme="minorHAnsi" w:cstheme="minorBidi"/>
          <w:b/>
          <w:color w:val="auto"/>
          <w:sz w:val="22"/>
          <w:szCs w:val="22"/>
        </w:rPr>
        <w:t>76.92</w:t>
      </w:r>
      <w:r w:rsidRPr="00032841">
        <w:rPr>
          <w:rFonts w:asciiTheme="minorHAnsi" w:hAnsiTheme="minorHAnsi" w:cstheme="minorBidi"/>
          <w:b/>
          <w:color w:val="auto"/>
          <w:sz w:val="22"/>
          <w:szCs w:val="22"/>
        </w:rPr>
        <w:t>%</w:t>
      </w:r>
      <w:r w:rsidRPr="003C44C1">
        <w:rPr>
          <w:rFonts w:asciiTheme="minorHAnsi" w:hAnsiTheme="minorHAnsi" w:cstheme="minorBidi"/>
          <w:color w:val="auto"/>
          <w:sz w:val="22"/>
          <w:szCs w:val="22"/>
        </w:rPr>
        <w:t xml:space="preserve">, indicando un nivel de </w:t>
      </w:r>
      <w:r w:rsidRPr="003C44C1">
        <w:rPr>
          <w:rFonts w:asciiTheme="minorHAnsi" w:hAnsiTheme="minorHAnsi" w:cstheme="minorBidi"/>
          <w:b/>
          <w:color w:val="auto"/>
          <w:sz w:val="22"/>
          <w:szCs w:val="22"/>
        </w:rPr>
        <w:t xml:space="preserve">Desarrollo </w:t>
      </w:r>
      <w:r>
        <w:rPr>
          <w:rFonts w:asciiTheme="minorHAnsi" w:hAnsiTheme="minorHAnsi" w:cstheme="minorBidi"/>
          <w:b/>
          <w:color w:val="auto"/>
          <w:sz w:val="22"/>
          <w:szCs w:val="22"/>
        </w:rPr>
        <w:t>Mediano</w:t>
      </w:r>
      <w:r w:rsidRPr="003C44C1">
        <w:rPr>
          <w:rFonts w:asciiTheme="minorHAnsi" w:hAnsiTheme="minorHAnsi" w:cstheme="minorBidi"/>
          <w:color w:val="auto"/>
          <w:sz w:val="22"/>
          <w:szCs w:val="22"/>
        </w:rPr>
        <w:t xml:space="preserve"> y un nivel de </w:t>
      </w:r>
      <w:r w:rsidRPr="003C44C1">
        <w:rPr>
          <w:rFonts w:asciiTheme="minorHAnsi" w:hAnsiTheme="minorHAnsi" w:cstheme="minorBidi"/>
          <w:b/>
          <w:color w:val="auto"/>
          <w:sz w:val="22"/>
          <w:szCs w:val="22"/>
        </w:rPr>
        <w:t xml:space="preserve">Riesgo </w:t>
      </w:r>
      <w:r>
        <w:rPr>
          <w:rFonts w:asciiTheme="minorHAnsi" w:hAnsiTheme="minorHAnsi" w:cstheme="minorBidi"/>
          <w:b/>
          <w:color w:val="auto"/>
          <w:sz w:val="22"/>
          <w:szCs w:val="22"/>
        </w:rPr>
        <w:t>Medio</w:t>
      </w:r>
      <w:r w:rsidRPr="003C44C1">
        <w:rPr>
          <w:rFonts w:asciiTheme="minorHAnsi" w:hAnsiTheme="minorHAnsi" w:cstheme="minorBidi"/>
          <w:color w:val="auto"/>
          <w:sz w:val="22"/>
          <w:szCs w:val="22"/>
        </w:rPr>
        <w:t xml:space="preserve"> basado en el cuestionario respectivo; </w:t>
      </w:r>
      <w:r w:rsidRPr="003C44C1">
        <w:rPr>
          <w:rFonts w:asciiTheme="minorHAnsi" w:hAnsiTheme="minorHAnsi"/>
          <w:color w:val="auto"/>
          <w:sz w:val="22"/>
          <w:szCs w:val="22"/>
        </w:rPr>
        <w:t xml:space="preserve">lo cual determina que se </w:t>
      </w:r>
      <w:r>
        <w:rPr>
          <w:rFonts w:asciiTheme="minorHAnsi" w:hAnsiTheme="minorHAnsi"/>
          <w:color w:val="auto"/>
          <w:sz w:val="22"/>
          <w:szCs w:val="22"/>
        </w:rPr>
        <w:t xml:space="preserve">requieren </w:t>
      </w:r>
      <w:r w:rsidRPr="003C44C1">
        <w:rPr>
          <w:rFonts w:asciiTheme="minorHAnsi" w:hAnsiTheme="minorHAnsi"/>
          <w:color w:val="auto"/>
          <w:sz w:val="22"/>
          <w:szCs w:val="22"/>
        </w:rPr>
        <w:t>medidas de carácter prioritario, cuya adopción implica mejoramiento sustancial de la capacidad institucional.</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autoSpaceDE w:val="0"/>
        <w:autoSpaceDN w:val="0"/>
        <w:adjustRightInd w:val="0"/>
        <w:spacing w:after="0"/>
        <w:jc w:val="both"/>
      </w:pPr>
      <w:r>
        <w:rPr>
          <w:rFonts w:cs="Arial Narrow"/>
        </w:rPr>
        <w:t xml:space="preserve">El 05 de junio de 2015, la Alcaldesa Municipal de la Ciudad de El Alto, aprobó por Decreto Municipal la nueva estructura organizativa del Órgano Ejecutivo del Gobierno Autónomo Municipal de El Alto </w:t>
      </w:r>
      <w:r w:rsidRPr="009907C7">
        <w:rPr>
          <w:rFonts w:cs="Arial Narrow"/>
        </w:rPr>
        <w:t>(Anexo 1),</w:t>
      </w:r>
      <w:r>
        <w:rPr>
          <w:rFonts w:cs="Arial Narrow"/>
        </w:rPr>
        <w:t xml:space="preserve"> documento sobre el cual se ha desarrollado el Manual de Organización y Funciones que contempla los niveles Ejecutivo y de Control, Dirección y operativo y el nivel Operativo Desconcentrado.</w:t>
      </w:r>
      <w:r w:rsidRPr="000C5CAE">
        <w:t xml:space="preserve"> </w:t>
      </w:r>
    </w:p>
    <w:p w:rsidR="004D2D66" w:rsidRDefault="004D2D66" w:rsidP="004D2D66">
      <w:pPr>
        <w:autoSpaceDE w:val="0"/>
        <w:autoSpaceDN w:val="0"/>
        <w:adjustRightInd w:val="0"/>
        <w:spacing w:after="0"/>
        <w:jc w:val="both"/>
        <w:rPr>
          <w:rFonts w:cs="Arial Narrow"/>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La Unidad Ejecutora del Programa de Drenaje Pluvial bajo dependencia directa de la Secretaría Municipal de Servicios Municipales, figura en la estructura organizacional del GAMEA como una unidad operativa desconcentrada que tiene las siguientes funciones y atribuciones específicas: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Generar políticas y acciones para implementar un Programa Integral de Educación</w:t>
      </w:r>
      <w:r>
        <w:rPr>
          <w:rFonts w:asciiTheme="minorHAnsi" w:hAnsiTheme="minorHAnsi"/>
          <w:color w:val="auto"/>
          <w:sz w:val="22"/>
          <w:szCs w:val="22"/>
        </w:rPr>
        <w:t xml:space="preserve"> </w:t>
      </w:r>
      <w:r w:rsidRPr="00352715">
        <w:rPr>
          <w:rFonts w:asciiTheme="minorHAnsi" w:hAnsiTheme="minorHAnsi"/>
          <w:color w:val="auto"/>
          <w:sz w:val="22"/>
          <w:szCs w:val="22"/>
        </w:rPr>
        <w:t xml:space="preserve">Ambiental en las zonas de intervención. </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Desarrollar acciones para implementar Programas de Participación Ciudadana en las</w:t>
      </w:r>
      <w:r>
        <w:rPr>
          <w:rFonts w:asciiTheme="minorHAnsi" w:hAnsiTheme="minorHAnsi"/>
          <w:color w:val="auto"/>
          <w:sz w:val="22"/>
          <w:szCs w:val="22"/>
        </w:rPr>
        <w:t xml:space="preserve"> </w:t>
      </w:r>
      <w:r w:rsidRPr="00352715">
        <w:rPr>
          <w:rFonts w:asciiTheme="minorHAnsi" w:hAnsiTheme="minorHAnsi"/>
          <w:color w:val="auto"/>
          <w:sz w:val="22"/>
          <w:szCs w:val="22"/>
        </w:rPr>
        <w:t xml:space="preserve">áreas de intervención de la Ciudad de El Alto. </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Coadyuvar en la generación de actividades para actualizar los Planes de Ordenamiento</w:t>
      </w:r>
      <w:r>
        <w:rPr>
          <w:rFonts w:asciiTheme="minorHAnsi" w:hAnsiTheme="minorHAnsi"/>
          <w:color w:val="auto"/>
          <w:sz w:val="22"/>
          <w:szCs w:val="22"/>
        </w:rPr>
        <w:t xml:space="preserve"> </w:t>
      </w:r>
      <w:r w:rsidRPr="00352715">
        <w:rPr>
          <w:rFonts w:asciiTheme="minorHAnsi" w:hAnsiTheme="minorHAnsi"/>
          <w:color w:val="auto"/>
          <w:sz w:val="22"/>
          <w:szCs w:val="22"/>
        </w:rPr>
        <w:t xml:space="preserve">Territorial Urbano en coordinación con las Unidades Organizacionales relacionadas. </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Ejecutar obras destinadas a la recolección y disposición final de las aguas servidas y</w:t>
      </w:r>
      <w:r>
        <w:rPr>
          <w:rFonts w:asciiTheme="minorHAnsi" w:hAnsiTheme="minorHAnsi"/>
          <w:color w:val="auto"/>
          <w:sz w:val="22"/>
          <w:szCs w:val="22"/>
        </w:rPr>
        <w:t xml:space="preserve"> </w:t>
      </w:r>
      <w:r w:rsidRPr="00352715">
        <w:rPr>
          <w:rFonts w:asciiTheme="minorHAnsi" w:hAnsiTheme="minorHAnsi"/>
          <w:color w:val="auto"/>
          <w:sz w:val="22"/>
          <w:szCs w:val="22"/>
        </w:rPr>
        <w:t>pluviales.</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 xml:space="preserve">Programar y ejecutar obras civiles de infraestructura para mejorar el sistema de Drenaje Pluvial en la Ciudad de El Alto. </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 xml:space="preserve">Gestionar proyectos a diseño final para la búsqueda de financiamiento de acuerdo al Plan Maestro ajustado. </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 xml:space="preserve">Asesorar y brindar asistencia técnica en aspectos de saneamiento básico y alcantarillado. </w:t>
      </w:r>
    </w:p>
    <w:p w:rsidR="004D2D66" w:rsidRPr="007F22E8" w:rsidRDefault="004D2D66" w:rsidP="00CF1209">
      <w:pPr>
        <w:pStyle w:val="Default"/>
        <w:numPr>
          <w:ilvl w:val="0"/>
          <w:numId w:val="24"/>
        </w:numPr>
        <w:spacing w:line="276" w:lineRule="auto"/>
        <w:jc w:val="both"/>
        <w:rPr>
          <w:rFonts w:asciiTheme="minorHAnsi" w:hAnsiTheme="minorHAnsi"/>
          <w:color w:val="auto"/>
          <w:sz w:val="22"/>
          <w:szCs w:val="22"/>
        </w:rPr>
      </w:pPr>
      <w:r>
        <w:rPr>
          <w:rFonts w:asciiTheme="minorHAnsi" w:hAnsiTheme="minorHAnsi"/>
          <w:color w:val="auto"/>
          <w:sz w:val="22"/>
          <w:szCs w:val="22"/>
        </w:rPr>
        <w:t>Si bien el MOF no especifica, la Unidad Ejecutora establecida como Dirección Administrativa, desarrolla</w:t>
      </w:r>
      <w:r w:rsidRPr="007F22E8">
        <w:rPr>
          <w:rFonts w:asciiTheme="minorHAnsi" w:hAnsiTheme="minorHAnsi"/>
          <w:color w:val="auto"/>
          <w:sz w:val="22"/>
          <w:szCs w:val="22"/>
        </w:rPr>
        <w:t xml:space="preserve"> la gestión administrativa y financiera para la ejecución de los recursos del Financiamiento y Contraparte, asignados al Programa</w:t>
      </w:r>
      <w:r>
        <w:rPr>
          <w:rFonts w:asciiTheme="minorHAnsi" w:hAnsiTheme="minorHAnsi"/>
          <w:color w:val="auto"/>
          <w:sz w:val="22"/>
          <w:szCs w:val="22"/>
        </w:rPr>
        <w:t>, con independencia</w:t>
      </w:r>
      <w:r w:rsidRPr="007F22E8">
        <w:rPr>
          <w:rFonts w:asciiTheme="minorHAnsi" w:hAnsiTheme="minorHAnsi"/>
          <w:color w:val="auto"/>
          <w:sz w:val="22"/>
          <w:szCs w:val="22"/>
        </w:rPr>
        <w:t>.</w:t>
      </w:r>
    </w:p>
    <w:p w:rsidR="004D2D66" w:rsidRDefault="004D2D66" w:rsidP="00CF1209">
      <w:pPr>
        <w:pStyle w:val="Default"/>
        <w:numPr>
          <w:ilvl w:val="0"/>
          <w:numId w:val="24"/>
        </w:numPr>
        <w:spacing w:line="276" w:lineRule="auto"/>
        <w:jc w:val="both"/>
        <w:rPr>
          <w:rFonts w:asciiTheme="minorHAnsi" w:hAnsiTheme="minorHAnsi"/>
          <w:color w:val="auto"/>
          <w:sz w:val="22"/>
          <w:szCs w:val="22"/>
        </w:rPr>
      </w:pPr>
      <w:r w:rsidRPr="00352715">
        <w:rPr>
          <w:rFonts w:asciiTheme="minorHAnsi" w:hAnsiTheme="minorHAnsi"/>
          <w:color w:val="auto"/>
          <w:sz w:val="22"/>
          <w:szCs w:val="22"/>
        </w:rPr>
        <w:t>Otras funciones asignadas por autoridad competente.</w:t>
      </w:r>
    </w:p>
    <w:p w:rsidR="004D2D66" w:rsidRDefault="004D2D66" w:rsidP="004D2D66">
      <w:pPr>
        <w:pStyle w:val="Default"/>
        <w:spacing w:line="276" w:lineRule="auto"/>
        <w:jc w:val="both"/>
        <w:rPr>
          <w:rFonts w:cs="Arial Narrow"/>
        </w:rPr>
      </w:pPr>
    </w:p>
    <w:p w:rsidR="004D2D66" w:rsidRDefault="0019627C"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w:t>
      </w:r>
      <w:r w:rsidR="004D2D66" w:rsidRPr="003B3E13">
        <w:rPr>
          <w:rFonts w:asciiTheme="minorHAnsi" w:hAnsiTheme="minorHAnsi"/>
          <w:color w:val="auto"/>
          <w:sz w:val="22"/>
          <w:szCs w:val="22"/>
        </w:rPr>
        <w:t xml:space="preserve">a Unidad Ejecutora del Programa de Drenaje Pluvial </w:t>
      </w:r>
      <w:r w:rsidR="004D2D66">
        <w:rPr>
          <w:rFonts w:asciiTheme="minorHAnsi" w:hAnsiTheme="minorHAnsi"/>
          <w:color w:val="auto"/>
          <w:sz w:val="22"/>
          <w:szCs w:val="22"/>
        </w:rPr>
        <w:t xml:space="preserve">como </w:t>
      </w:r>
      <w:r w:rsidR="004D2D66" w:rsidRPr="003B3E13">
        <w:rPr>
          <w:rFonts w:asciiTheme="minorHAnsi" w:hAnsiTheme="minorHAnsi"/>
          <w:color w:val="auto"/>
          <w:sz w:val="22"/>
          <w:szCs w:val="22"/>
        </w:rPr>
        <w:t>Dirección Administrativa en el marco de la definición de las Normas Básicas del Sistema de Contabilidad Integrada</w:t>
      </w:r>
      <w:r w:rsidR="004D2D66">
        <w:rPr>
          <w:rFonts w:asciiTheme="minorHAnsi" w:hAnsiTheme="minorHAnsi"/>
          <w:color w:val="auto"/>
          <w:sz w:val="22"/>
          <w:szCs w:val="22"/>
        </w:rPr>
        <w:t>, desarrolla sus labores administrativas y financieras de forma independiente, siendo responsable de solicitar ante la Dirección del Tesoro Municipal la inscripción de su presupuesto, ejecutar el mismo por cuenta propia a través del SIGMA y solicitar los pagos a proveedores a través de la Unidad de Tesorería del GAMEA.</w:t>
      </w:r>
    </w:p>
    <w:p w:rsidR="0019627C" w:rsidRDefault="0019627C" w:rsidP="004D2D66">
      <w:pPr>
        <w:pStyle w:val="Default"/>
        <w:spacing w:line="276" w:lineRule="auto"/>
        <w:jc w:val="both"/>
        <w:rPr>
          <w:rFonts w:asciiTheme="minorHAnsi" w:hAnsiTheme="minorHAnsi"/>
          <w:color w:val="auto"/>
          <w:sz w:val="22"/>
          <w:szCs w:val="22"/>
        </w:rPr>
      </w:pPr>
    </w:p>
    <w:p w:rsidR="00581CCB" w:rsidRPr="00581CCB" w:rsidRDefault="0019627C"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w:t>
      </w:r>
      <w:r w:rsidR="00581CCB">
        <w:rPr>
          <w:rFonts w:asciiTheme="minorHAnsi" w:hAnsiTheme="minorHAnsi"/>
          <w:color w:val="auto"/>
          <w:sz w:val="22"/>
          <w:szCs w:val="22"/>
        </w:rPr>
        <w:t xml:space="preserve"> la condición de Dirección Administrativa de la Unidad Ejecutora determina sus funciones y responsabilidades en la ejecución de recursos del Programa de Drenaje Pluvial, el GAMEA ha </w:t>
      </w:r>
      <w:r w:rsidR="00581CCB" w:rsidRPr="00581CCB">
        <w:rPr>
          <w:rFonts w:asciiTheme="minorHAnsi" w:hAnsiTheme="minorHAnsi"/>
          <w:sz w:val="22"/>
          <w:szCs w:val="22"/>
        </w:rPr>
        <w:t>establecido procedimientos adicionales</w:t>
      </w:r>
      <w:r w:rsidR="003D5E1A">
        <w:rPr>
          <w:rFonts w:asciiTheme="minorHAnsi" w:hAnsiTheme="minorHAnsi"/>
          <w:sz w:val="22"/>
          <w:szCs w:val="22"/>
        </w:rPr>
        <w:t>,</w:t>
      </w:r>
      <w:r w:rsidR="00581CCB" w:rsidRPr="00581CCB">
        <w:rPr>
          <w:rFonts w:asciiTheme="minorHAnsi" w:hAnsiTheme="minorHAnsi"/>
          <w:sz w:val="22"/>
          <w:szCs w:val="22"/>
        </w:rPr>
        <w:t xml:space="preserve"> </w:t>
      </w:r>
      <w:r w:rsidR="003D5E1A">
        <w:rPr>
          <w:rFonts w:asciiTheme="minorHAnsi" w:hAnsiTheme="minorHAnsi"/>
          <w:sz w:val="22"/>
          <w:szCs w:val="22"/>
        </w:rPr>
        <w:t xml:space="preserve">para el pago a proveedores, </w:t>
      </w:r>
      <w:r w:rsidR="00581CCB" w:rsidRPr="00581CCB">
        <w:rPr>
          <w:rFonts w:asciiTheme="minorHAnsi" w:hAnsiTheme="minorHAnsi"/>
          <w:sz w:val="22"/>
          <w:szCs w:val="22"/>
        </w:rPr>
        <w:t xml:space="preserve">al margen de lo definido por el Reglamento Operativo del Programa generando duplicidad de funciones y dilución de responsabilidades en la Unidad Ejecutora y la Unidad de Contabilidad; por </w:t>
      </w:r>
      <w:r w:rsidR="003D5E1A">
        <w:rPr>
          <w:rFonts w:asciiTheme="minorHAnsi" w:hAnsiTheme="minorHAnsi"/>
          <w:sz w:val="22"/>
          <w:szCs w:val="22"/>
        </w:rPr>
        <w:t>tanto</w:t>
      </w:r>
      <w:r w:rsidR="00581CCB" w:rsidRPr="00581CCB">
        <w:rPr>
          <w:rFonts w:asciiTheme="minorHAnsi" w:hAnsiTheme="minorHAnsi"/>
          <w:sz w:val="22"/>
          <w:szCs w:val="22"/>
        </w:rPr>
        <w:t xml:space="preserve">, es recomendable disponer medidas para que la UEP </w:t>
      </w:r>
      <w:r w:rsidR="00581CCB">
        <w:rPr>
          <w:rFonts w:asciiTheme="minorHAnsi" w:hAnsiTheme="minorHAnsi"/>
          <w:sz w:val="22"/>
          <w:szCs w:val="22"/>
        </w:rPr>
        <w:t xml:space="preserve">se </w:t>
      </w:r>
      <w:r w:rsidR="00581CCB" w:rsidRPr="00581CCB">
        <w:rPr>
          <w:rFonts w:asciiTheme="minorHAnsi" w:hAnsiTheme="minorHAnsi"/>
          <w:sz w:val="22"/>
          <w:szCs w:val="22"/>
        </w:rPr>
        <w:t xml:space="preserve">desempeñe en el marco de lo establecido en el ROP del Programa y </w:t>
      </w:r>
      <w:r w:rsidR="00581CCB">
        <w:rPr>
          <w:rFonts w:asciiTheme="minorHAnsi" w:hAnsiTheme="minorHAnsi"/>
          <w:sz w:val="22"/>
          <w:szCs w:val="22"/>
        </w:rPr>
        <w:t>la definición de Dirección Administrativa dispuesta por las Normas Básicas del Sistema de Contabilidad Integrada.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la estructura organizacional de la Unidad Ejecutora del Programa de Drenaje Pluvial (Anexo 2), figura un Coordinador General con funciones directivas y operativas y responsabilidad técnica, administrativa y financiera sobre la ejecución del Programa. Este puesto durante la </w:t>
      </w:r>
      <w:r>
        <w:rPr>
          <w:rFonts w:asciiTheme="minorHAnsi" w:hAnsiTheme="minorHAnsi"/>
          <w:color w:val="auto"/>
          <w:sz w:val="22"/>
          <w:szCs w:val="22"/>
        </w:rPr>
        <w:lastRenderedPageBreak/>
        <w:t xml:space="preserve">ejecución del PDP-II no ha sido cubierto con un profesional a dedicación exclusiva, más por el contrario, ha sido ocupado interinamente por los Secretarios Municipales designados para el efecto con las consiguientes dificultades que acarrea la atención de múltiples funciones a nivel Directivo. En el marco del MOF vigente los secretarios municipales ejercen la coordinación estratégica de las unidades bajo su dependencia y no así su desarrollo operativo; por lo cual es recomendable, que este puesto sea convocado y ocupado por un profesional con experiencia y a dedicación exclusiva. </w:t>
      </w:r>
    </w:p>
    <w:p w:rsidR="004D2D66" w:rsidRDefault="004D2D66" w:rsidP="004D2D66">
      <w:pPr>
        <w:autoSpaceDE w:val="0"/>
        <w:autoSpaceDN w:val="0"/>
        <w:adjustRightInd w:val="0"/>
        <w:spacing w:after="0"/>
        <w:jc w:val="both"/>
        <w:rPr>
          <w:rFonts w:cs="Arial Narrow"/>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También, e</w:t>
      </w:r>
      <w:r w:rsidRPr="003C44C1">
        <w:rPr>
          <w:rFonts w:asciiTheme="minorHAnsi" w:hAnsiTheme="minorHAnsi"/>
          <w:color w:val="auto"/>
          <w:sz w:val="22"/>
          <w:szCs w:val="22"/>
        </w:rPr>
        <w:t>s recomenda</w:t>
      </w:r>
      <w:r>
        <w:rPr>
          <w:rFonts w:asciiTheme="minorHAnsi" w:hAnsiTheme="minorHAnsi"/>
          <w:color w:val="auto"/>
          <w:sz w:val="22"/>
          <w:szCs w:val="22"/>
        </w:rPr>
        <w:t xml:space="preserve">ble que como complemento al ROP se desarrolle un manual de organización y funciones para la Unidad Ejecutora que defina además de </w:t>
      </w:r>
      <w:r w:rsidRPr="003D441C">
        <w:rPr>
          <w:rFonts w:asciiTheme="minorHAnsi" w:hAnsiTheme="minorHAnsi"/>
          <w:color w:val="auto"/>
          <w:sz w:val="22"/>
          <w:szCs w:val="22"/>
        </w:rPr>
        <w:t xml:space="preserve">la estructura organizacional, las relaciones </w:t>
      </w:r>
      <w:proofErr w:type="spellStart"/>
      <w:r w:rsidRPr="003D441C">
        <w:rPr>
          <w:rFonts w:asciiTheme="minorHAnsi" w:hAnsiTheme="minorHAnsi"/>
          <w:color w:val="auto"/>
          <w:sz w:val="22"/>
          <w:szCs w:val="22"/>
        </w:rPr>
        <w:t>intra</w:t>
      </w:r>
      <w:proofErr w:type="spellEnd"/>
      <w:r w:rsidRPr="003D441C">
        <w:rPr>
          <w:rFonts w:asciiTheme="minorHAnsi" w:hAnsiTheme="minorHAnsi"/>
          <w:color w:val="auto"/>
          <w:sz w:val="22"/>
          <w:szCs w:val="22"/>
        </w:rPr>
        <w:t xml:space="preserve"> institucionales</w:t>
      </w:r>
      <w:r>
        <w:rPr>
          <w:rFonts w:asciiTheme="minorHAnsi" w:hAnsiTheme="minorHAnsi"/>
          <w:color w:val="auto"/>
          <w:sz w:val="22"/>
          <w:szCs w:val="22"/>
        </w:rPr>
        <w:t xml:space="preserve">, los niveles de coordinación, las </w:t>
      </w:r>
      <w:r w:rsidRPr="003D441C">
        <w:rPr>
          <w:rFonts w:asciiTheme="minorHAnsi" w:hAnsiTheme="minorHAnsi"/>
          <w:color w:val="auto"/>
          <w:sz w:val="22"/>
          <w:szCs w:val="22"/>
        </w:rPr>
        <w:t>funciones y atribuciones</w:t>
      </w:r>
      <w:r>
        <w:rPr>
          <w:rFonts w:asciiTheme="minorHAnsi" w:hAnsiTheme="minorHAnsi"/>
          <w:color w:val="auto"/>
          <w:sz w:val="22"/>
          <w:szCs w:val="22"/>
        </w:rPr>
        <w:t xml:space="preserve"> del personal,</w:t>
      </w:r>
      <w:r w:rsidRPr="003D441C">
        <w:rPr>
          <w:rFonts w:asciiTheme="minorHAnsi" w:hAnsiTheme="minorHAnsi"/>
          <w:color w:val="auto"/>
          <w:sz w:val="22"/>
          <w:szCs w:val="22"/>
        </w:rPr>
        <w:t xml:space="preserve"> </w:t>
      </w:r>
      <w:r>
        <w:rPr>
          <w:rFonts w:asciiTheme="minorHAnsi" w:hAnsiTheme="minorHAnsi"/>
          <w:color w:val="auto"/>
          <w:sz w:val="22"/>
          <w:szCs w:val="22"/>
        </w:rPr>
        <w:t>la dependencia y el ejercicio de autoridad y responsabilidad.</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7A20C4">
      <w:pPr>
        <w:pStyle w:val="Default"/>
        <w:numPr>
          <w:ilvl w:val="1"/>
          <w:numId w:val="37"/>
        </w:numPr>
        <w:spacing w:line="276" w:lineRule="auto"/>
        <w:jc w:val="both"/>
        <w:outlineLvl w:val="1"/>
        <w:rPr>
          <w:rFonts w:asciiTheme="majorHAnsi" w:hAnsiTheme="majorHAnsi"/>
          <w:b/>
          <w:color w:val="auto"/>
          <w:sz w:val="22"/>
          <w:szCs w:val="22"/>
        </w:rPr>
      </w:pPr>
      <w:bookmarkStart w:id="73" w:name="_Toc457687640"/>
      <w:bookmarkStart w:id="74" w:name="_Toc459131307"/>
      <w:r w:rsidRPr="003C44C1">
        <w:rPr>
          <w:rFonts w:asciiTheme="majorHAnsi" w:hAnsiTheme="majorHAnsi"/>
          <w:b/>
          <w:color w:val="auto"/>
          <w:sz w:val="22"/>
          <w:szCs w:val="22"/>
        </w:rPr>
        <w:t>Capacidad de ejecución de las actividades programadas y organizadas</w:t>
      </w:r>
      <w:bookmarkEnd w:id="73"/>
      <w:bookmarkEnd w:id="74"/>
    </w:p>
    <w:p w:rsidR="004D2D66" w:rsidRPr="003C44C1" w:rsidRDefault="004D2D66" w:rsidP="004D2D66">
      <w:pPr>
        <w:pStyle w:val="Default"/>
        <w:spacing w:line="276" w:lineRule="auto"/>
        <w:jc w:val="both"/>
        <w:rPr>
          <w:rFonts w:asciiTheme="majorHAnsi" w:hAnsiTheme="majorHAnsi"/>
          <w:b/>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capacidad de ejecución del organismo ejecutor se mide por la destreza y los medios que posee la entidad para alcanzar los resultados programados y disponga de sistemas de administración apropiados. Se establece en función de cómo se diseñen y establezcan los siguientes sistemas:</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Pr="003C44C1" w:rsidRDefault="004D2D66" w:rsidP="007A20C4">
      <w:pPr>
        <w:pStyle w:val="Default"/>
        <w:numPr>
          <w:ilvl w:val="2"/>
          <w:numId w:val="37"/>
        </w:numPr>
        <w:spacing w:line="276" w:lineRule="auto"/>
        <w:jc w:val="both"/>
        <w:outlineLvl w:val="2"/>
        <w:rPr>
          <w:rFonts w:asciiTheme="majorHAnsi" w:hAnsiTheme="majorHAnsi"/>
          <w:b/>
          <w:color w:val="auto"/>
          <w:sz w:val="22"/>
          <w:szCs w:val="22"/>
        </w:rPr>
      </w:pPr>
      <w:bookmarkStart w:id="75" w:name="_Toc457687641"/>
      <w:bookmarkStart w:id="76" w:name="_Toc459131308"/>
      <w:r w:rsidRPr="003C44C1">
        <w:rPr>
          <w:rFonts w:asciiTheme="majorHAnsi" w:hAnsiTheme="majorHAnsi"/>
          <w:b/>
          <w:color w:val="auto"/>
          <w:sz w:val="22"/>
          <w:szCs w:val="22"/>
        </w:rPr>
        <w:t>Sistema de Administración de Personal</w:t>
      </w:r>
      <w:bookmarkEnd w:id="75"/>
      <w:bookmarkEnd w:id="76"/>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Se refiere al conjunto de normas, procesos y procedimientos relativos a la búsqueda, selección, contratación, inducción, desarrollo, capacitación y evaluación del personal de la institución, sistemáticamente ordenados que permiten la aplicación de las disposiciones en materia de administración de personal.</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Como resultado de la aplicación del </w:t>
      </w:r>
      <w:r w:rsidRPr="003C44C1">
        <w:rPr>
          <w:rFonts w:asciiTheme="minorHAnsi" w:hAnsiTheme="minorHAnsi" w:cstheme="minorBidi"/>
          <w:color w:val="auto"/>
          <w:sz w:val="22"/>
          <w:szCs w:val="22"/>
        </w:rPr>
        <w:t>cuestionario respectivo</w:t>
      </w:r>
      <w:r w:rsidRPr="003C44C1">
        <w:rPr>
          <w:rFonts w:asciiTheme="minorHAnsi" w:hAnsiTheme="minorHAnsi"/>
          <w:color w:val="auto"/>
          <w:sz w:val="22"/>
          <w:szCs w:val="22"/>
        </w:rPr>
        <w:t xml:space="preserve"> al Sistema de Administración de Personal se obtuvo una calificación de </w:t>
      </w:r>
      <w:r>
        <w:rPr>
          <w:rFonts w:asciiTheme="minorHAnsi" w:hAnsiTheme="minorHAnsi"/>
          <w:b/>
          <w:color w:val="auto"/>
          <w:sz w:val="22"/>
          <w:szCs w:val="22"/>
        </w:rPr>
        <w:t>68.42</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que implica un grado de </w:t>
      </w:r>
      <w:r w:rsidRPr="003C44C1">
        <w:rPr>
          <w:rFonts w:asciiTheme="minorHAnsi" w:hAnsiTheme="minorHAnsi"/>
          <w:b/>
          <w:color w:val="auto"/>
          <w:sz w:val="22"/>
          <w:szCs w:val="22"/>
        </w:rPr>
        <w:t xml:space="preserve">Desarrollo </w:t>
      </w:r>
      <w:r>
        <w:rPr>
          <w:rFonts w:asciiTheme="minorHAnsi" w:hAnsiTheme="minorHAnsi"/>
          <w:b/>
          <w:color w:val="auto"/>
          <w:sz w:val="22"/>
          <w:szCs w:val="22"/>
        </w:rPr>
        <w:t>Mediano</w:t>
      </w:r>
      <w:r w:rsidRPr="003C44C1">
        <w:rPr>
          <w:rFonts w:asciiTheme="minorHAnsi" w:hAnsiTheme="minorHAnsi"/>
          <w:color w:val="auto"/>
          <w:sz w:val="22"/>
          <w:szCs w:val="22"/>
        </w:rPr>
        <w:t xml:space="preserve"> y </w:t>
      </w:r>
      <w:r w:rsidRPr="003C44C1">
        <w:rPr>
          <w:rFonts w:asciiTheme="minorHAnsi" w:hAnsiTheme="minorHAnsi" w:cstheme="minorBidi"/>
          <w:color w:val="auto"/>
          <w:sz w:val="22"/>
          <w:szCs w:val="22"/>
        </w:rPr>
        <w:t xml:space="preserve">un nivel de </w:t>
      </w:r>
      <w:r w:rsidRPr="003C44C1">
        <w:rPr>
          <w:rFonts w:asciiTheme="minorHAnsi" w:hAnsiTheme="minorHAnsi" w:cstheme="minorBidi"/>
          <w:b/>
          <w:color w:val="auto"/>
          <w:sz w:val="22"/>
          <w:szCs w:val="22"/>
        </w:rPr>
        <w:t xml:space="preserve">Riesgo </w:t>
      </w:r>
      <w:r>
        <w:rPr>
          <w:rFonts w:asciiTheme="minorHAnsi" w:hAnsiTheme="minorHAnsi" w:cstheme="minorBidi"/>
          <w:b/>
          <w:color w:val="auto"/>
          <w:sz w:val="22"/>
          <w:szCs w:val="22"/>
        </w:rPr>
        <w:t>Medio</w:t>
      </w:r>
      <w:r w:rsidRPr="003C44C1">
        <w:rPr>
          <w:rFonts w:asciiTheme="minorHAnsi" w:hAnsiTheme="minorHAnsi" w:cstheme="minorBidi"/>
          <w:color w:val="auto"/>
          <w:sz w:val="22"/>
          <w:szCs w:val="22"/>
        </w:rPr>
        <w:t xml:space="preserve">, </w:t>
      </w:r>
      <w:r w:rsidRPr="003C44C1">
        <w:rPr>
          <w:rFonts w:asciiTheme="minorHAnsi" w:hAnsiTheme="minorHAnsi"/>
          <w:color w:val="auto"/>
          <w:sz w:val="22"/>
          <w:szCs w:val="22"/>
        </w:rPr>
        <w:t>lo cual determina</w:t>
      </w:r>
      <w:r w:rsidRPr="003C44C1">
        <w:rPr>
          <w:rFonts w:asciiTheme="minorHAnsi" w:hAnsiTheme="minorHAnsi" w:cstheme="minorBidi"/>
          <w:color w:val="auto"/>
          <w:sz w:val="22"/>
          <w:szCs w:val="22"/>
        </w:rPr>
        <w:t xml:space="preserve"> que se </w:t>
      </w:r>
      <w:r>
        <w:rPr>
          <w:rFonts w:asciiTheme="minorHAnsi" w:hAnsiTheme="minorHAnsi" w:cstheme="minorBidi"/>
          <w:color w:val="auto"/>
          <w:sz w:val="22"/>
          <w:szCs w:val="22"/>
        </w:rPr>
        <w:t>r</w:t>
      </w:r>
      <w:r w:rsidRPr="003C44C1">
        <w:rPr>
          <w:rFonts w:asciiTheme="minorHAnsi" w:hAnsiTheme="minorHAnsi"/>
          <w:color w:val="auto"/>
          <w:sz w:val="22"/>
          <w:szCs w:val="22"/>
        </w:rPr>
        <w:t>equiere</w:t>
      </w:r>
      <w:r>
        <w:rPr>
          <w:rFonts w:asciiTheme="minorHAnsi" w:hAnsiTheme="minorHAnsi"/>
          <w:color w:val="auto"/>
          <w:sz w:val="22"/>
          <w:szCs w:val="22"/>
        </w:rPr>
        <w:t>n</w:t>
      </w:r>
      <w:r w:rsidRPr="003C44C1">
        <w:rPr>
          <w:rFonts w:asciiTheme="minorHAnsi" w:hAnsiTheme="minorHAnsi"/>
          <w:color w:val="auto"/>
          <w:sz w:val="22"/>
          <w:szCs w:val="22"/>
        </w:rPr>
        <w:t xml:space="preserve"> medidas de carácter prioritario, cuya adopción implica mejoramiento sustancial de la capacidad institucional</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el marco del MOF vigente en el GAMEA, l</w:t>
      </w:r>
      <w:r w:rsidRPr="003C44C1">
        <w:rPr>
          <w:rFonts w:asciiTheme="minorHAnsi" w:hAnsiTheme="minorHAnsi"/>
          <w:color w:val="auto"/>
          <w:sz w:val="22"/>
          <w:szCs w:val="22"/>
        </w:rPr>
        <w:t xml:space="preserve">a </w:t>
      </w:r>
      <w:r>
        <w:rPr>
          <w:rFonts w:asciiTheme="minorHAnsi" w:hAnsiTheme="minorHAnsi"/>
          <w:color w:val="auto"/>
          <w:sz w:val="22"/>
          <w:szCs w:val="22"/>
        </w:rPr>
        <w:t>Dirección de Talento Humano d</w:t>
      </w:r>
      <w:r w:rsidRPr="003C44C1">
        <w:rPr>
          <w:rFonts w:asciiTheme="minorHAnsi" w:hAnsiTheme="minorHAnsi"/>
          <w:color w:val="auto"/>
          <w:sz w:val="22"/>
          <w:szCs w:val="22"/>
        </w:rPr>
        <w:t xml:space="preserve">ependiente de </w:t>
      </w:r>
      <w:r>
        <w:rPr>
          <w:rFonts w:asciiTheme="minorHAnsi" w:hAnsiTheme="minorHAnsi"/>
          <w:color w:val="auto"/>
          <w:sz w:val="22"/>
          <w:szCs w:val="22"/>
        </w:rPr>
        <w:t xml:space="preserve">Secretaría Municipal de Administración y Finanzas </w:t>
      </w:r>
      <w:r w:rsidRPr="003C44C1">
        <w:rPr>
          <w:rFonts w:asciiTheme="minorHAnsi" w:hAnsiTheme="minorHAnsi"/>
          <w:color w:val="auto"/>
          <w:sz w:val="22"/>
          <w:szCs w:val="22"/>
        </w:rPr>
        <w:t>es responsable de la administración de</w:t>
      </w:r>
      <w:r>
        <w:rPr>
          <w:rFonts w:asciiTheme="minorHAnsi" w:hAnsiTheme="minorHAnsi"/>
          <w:color w:val="auto"/>
          <w:sz w:val="22"/>
          <w:szCs w:val="22"/>
        </w:rPr>
        <w:t xml:space="preserve">l personal de planta </w:t>
      </w:r>
      <w:r w:rsidRPr="003C44C1">
        <w:rPr>
          <w:rFonts w:asciiTheme="minorHAnsi" w:hAnsiTheme="minorHAnsi"/>
          <w:color w:val="auto"/>
          <w:sz w:val="22"/>
          <w:szCs w:val="22"/>
        </w:rPr>
        <w:t xml:space="preserve">de la entidad incluyendo </w:t>
      </w:r>
      <w:r>
        <w:rPr>
          <w:rFonts w:asciiTheme="minorHAnsi" w:hAnsiTheme="minorHAnsi"/>
          <w:color w:val="auto"/>
          <w:sz w:val="22"/>
          <w:szCs w:val="22"/>
        </w:rPr>
        <w:t>la contratación de consultores individuales de línea</w:t>
      </w:r>
      <w:r w:rsidRPr="003C44C1">
        <w:rPr>
          <w:rFonts w:asciiTheme="minorHAnsi" w:hAnsiTheme="minorHAnsi"/>
          <w:color w:val="auto"/>
          <w:sz w:val="22"/>
          <w:szCs w:val="22"/>
        </w:rPr>
        <w:t xml:space="preserve">. </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La administración de personal se desarrolla en el marco de lo establecido por el Reglamento Específico del Sistema de Administración de Personal y el Reglamento de Personal; a diferencia de los </w:t>
      </w:r>
      <w:r w:rsidRPr="003C44C1">
        <w:rPr>
          <w:rFonts w:asciiTheme="minorHAnsi" w:hAnsiTheme="minorHAnsi"/>
          <w:color w:val="auto"/>
          <w:sz w:val="22"/>
          <w:szCs w:val="22"/>
        </w:rPr>
        <w:t>consultores individuales de línea</w:t>
      </w:r>
      <w:r>
        <w:rPr>
          <w:rFonts w:asciiTheme="minorHAnsi" w:hAnsiTheme="minorHAnsi"/>
          <w:color w:val="auto"/>
          <w:sz w:val="22"/>
          <w:szCs w:val="22"/>
        </w:rPr>
        <w:t>,</w:t>
      </w:r>
      <w:r w:rsidRPr="003C44C1">
        <w:rPr>
          <w:rFonts w:asciiTheme="minorHAnsi" w:hAnsiTheme="minorHAnsi"/>
          <w:color w:val="auto"/>
          <w:sz w:val="22"/>
          <w:szCs w:val="22"/>
        </w:rPr>
        <w:t xml:space="preserve"> </w:t>
      </w:r>
      <w:r>
        <w:rPr>
          <w:rFonts w:asciiTheme="minorHAnsi" w:hAnsiTheme="minorHAnsi"/>
          <w:color w:val="auto"/>
          <w:sz w:val="22"/>
          <w:szCs w:val="22"/>
        </w:rPr>
        <w:t>de quienes sus</w:t>
      </w:r>
      <w:r w:rsidRPr="003C44C1">
        <w:rPr>
          <w:rFonts w:asciiTheme="minorHAnsi" w:hAnsiTheme="minorHAnsi"/>
          <w:color w:val="auto"/>
          <w:sz w:val="22"/>
          <w:szCs w:val="22"/>
        </w:rPr>
        <w:t xml:space="preserve"> requisitos, condiciones y forma de contratación está</w:t>
      </w:r>
      <w:r>
        <w:rPr>
          <w:rFonts w:asciiTheme="minorHAnsi" w:hAnsiTheme="minorHAnsi"/>
          <w:color w:val="auto"/>
          <w:sz w:val="22"/>
          <w:szCs w:val="22"/>
        </w:rPr>
        <w:t>n</w:t>
      </w:r>
      <w:r w:rsidRPr="003C44C1">
        <w:rPr>
          <w:rFonts w:asciiTheme="minorHAnsi" w:hAnsiTheme="minorHAnsi"/>
          <w:color w:val="auto"/>
          <w:sz w:val="22"/>
          <w:szCs w:val="22"/>
        </w:rPr>
        <w:t xml:space="preserve"> regulados por el Sistema de Administración de Bienes y Servicios y sus funciones y responsabilidades establecidas en sus términos de referencia y contratos respectivos.</w:t>
      </w: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La Unidad Ejecutora del Programa de Drenaje Pluvial, por la temporalidad de su existencia, está compuesta por consultores individuales de línea, que son contratados por la misma unidad dando cumplimiento al D.S. N° 181 y las Políticas para la Selección y Contratación de Consultores Individuales Financiados por el BID. La administración de estos recursos está a cargo del Coordinador del Programa y el Especialista Administrativo – Financiero.</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En las entrevistas sostenidas con personal de la Unidad Ejecutora, se pudo </w:t>
      </w:r>
      <w:r w:rsidR="00491230">
        <w:rPr>
          <w:rFonts w:asciiTheme="minorHAnsi" w:hAnsiTheme="minorHAnsi"/>
          <w:color w:val="auto"/>
          <w:sz w:val="22"/>
          <w:szCs w:val="22"/>
        </w:rPr>
        <w:t>adverti</w:t>
      </w:r>
      <w:r>
        <w:rPr>
          <w:rFonts w:asciiTheme="minorHAnsi" w:hAnsiTheme="minorHAnsi"/>
          <w:color w:val="auto"/>
          <w:sz w:val="22"/>
          <w:szCs w:val="22"/>
        </w:rPr>
        <w:t>r que existe una alta rotación de personal por los bajos niveles salariales vigentes en el GAMEA, situación que afecta principalmente a la contratación de personal especializado (Planificación, adquisiciones, área técnica) y ha ocasionado permanentemente puestos acéfalos.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cuadro a continuación muestra un estado actual de la composición del personal de la Unidad Ejecutora.</w:t>
      </w:r>
    </w:p>
    <w:p w:rsidR="004D2D66" w:rsidRDefault="004D2D66" w:rsidP="004D2D66">
      <w:pPr>
        <w:pStyle w:val="Default"/>
        <w:spacing w:line="276" w:lineRule="auto"/>
        <w:jc w:val="both"/>
        <w:rPr>
          <w:rFonts w:asciiTheme="minorHAnsi" w:hAnsiTheme="minorHAnsi"/>
          <w:color w:val="auto"/>
          <w:sz w:val="22"/>
          <w:szCs w:val="22"/>
        </w:rPr>
      </w:pPr>
    </w:p>
    <w:tbl>
      <w:tblPr>
        <w:tblStyle w:val="TableGrid"/>
        <w:tblW w:w="0" w:type="auto"/>
        <w:jc w:val="center"/>
        <w:tblLook w:val="04A0" w:firstRow="1" w:lastRow="0" w:firstColumn="1" w:lastColumn="0" w:noHBand="0" w:noVBand="1"/>
      </w:tblPr>
      <w:tblGrid>
        <w:gridCol w:w="428"/>
        <w:gridCol w:w="1810"/>
        <w:gridCol w:w="1616"/>
        <w:gridCol w:w="1117"/>
        <w:gridCol w:w="1170"/>
        <w:gridCol w:w="1840"/>
      </w:tblGrid>
      <w:tr w:rsidR="003A4A3E" w:rsidRPr="007A7862" w:rsidTr="008B549B">
        <w:trPr>
          <w:trHeight w:val="633"/>
          <w:jc w:val="center"/>
        </w:trPr>
        <w:tc>
          <w:tcPr>
            <w:tcW w:w="399" w:type="dxa"/>
            <w:shd w:val="clear" w:color="auto" w:fill="B8CCE4" w:themeFill="accent1" w:themeFillTint="66"/>
            <w:vAlign w:val="center"/>
          </w:tcPr>
          <w:p w:rsidR="003A4A3E" w:rsidRPr="007A7862" w:rsidRDefault="003A4A3E" w:rsidP="003A4A3E">
            <w:pPr>
              <w:pStyle w:val="Default"/>
              <w:spacing w:line="276" w:lineRule="auto"/>
              <w:jc w:val="center"/>
              <w:rPr>
                <w:rFonts w:asciiTheme="majorHAnsi" w:hAnsiTheme="majorHAnsi"/>
                <w:b/>
                <w:color w:val="auto"/>
                <w:sz w:val="20"/>
                <w:szCs w:val="20"/>
              </w:rPr>
            </w:pPr>
            <w:r>
              <w:rPr>
                <w:rFonts w:asciiTheme="majorHAnsi" w:hAnsiTheme="majorHAnsi"/>
                <w:b/>
                <w:color w:val="auto"/>
                <w:sz w:val="20"/>
                <w:szCs w:val="20"/>
              </w:rPr>
              <w:t>N°</w:t>
            </w:r>
          </w:p>
        </w:tc>
        <w:tc>
          <w:tcPr>
            <w:tcW w:w="1810" w:type="dxa"/>
            <w:shd w:val="clear" w:color="auto" w:fill="B8CCE4" w:themeFill="accent1" w:themeFillTint="66"/>
            <w:vAlign w:val="center"/>
          </w:tcPr>
          <w:p w:rsidR="003A4A3E" w:rsidRPr="007A7862" w:rsidRDefault="003A4A3E" w:rsidP="00C1709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Puesto</w:t>
            </w:r>
          </w:p>
        </w:tc>
        <w:tc>
          <w:tcPr>
            <w:tcW w:w="1616" w:type="dxa"/>
            <w:shd w:val="clear" w:color="auto" w:fill="B8CCE4" w:themeFill="accent1" w:themeFillTint="66"/>
            <w:vAlign w:val="center"/>
          </w:tcPr>
          <w:p w:rsidR="003A4A3E" w:rsidRPr="007A7862" w:rsidRDefault="003A4A3E" w:rsidP="00C1709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Estado</w:t>
            </w:r>
          </w:p>
        </w:tc>
        <w:tc>
          <w:tcPr>
            <w:tcW w:w="1117" w:type="dxa"/>
            <w:shd w:val="clear" w:color="auto" w:fill="B8CCE4" w:themeFill="accent1" w:themeFillTint="66"/>
            <w:vAlign w:val="center"/>
          </w:tcPr>
          <w:p w:rsidR="003A4A3E" w:rsidRDefault="003A4A3E" w:rsidP="00C1709D">
            <w:pPr>
              <w:pStyle w:val="Default"/>
              <w:spacing w:line="276" w:lineRule="auto"/>
              <w:jc w:val="center"/>
              <w:rPr>
                <w:rFonts w:asciiTheme="majorHAnsi" w:hAnsiTheme="majorHAnsi"/>
                <w:b/>
                <w:color w:val="auto"/>
                <w:sz w:val="20"/>
                <w:szCs w:val="20"/>
              </w:rPr>
            </w:pPr>
            <w:r>
              <w:rPr>
                <w:rFonts w:asciiTheme="majorHAnsi" w:hAnsiTheme="majorHAnsi"/>
                <w:b/>
                <w:color w:val="auto"/>
                <w:sz w:val="20"/>
                <w:szCs w:val="20"/>
              </w:rPr>
              <w:t>Fuente</w:t>
            </w:r>
          </w:p>
          <w:p w:rsidR="003A4A3E" w:rsidRPr="007A7862" w:rsidRDefault="003A4A3E" w:rsidP="00C1709D">
            <w:pPr>
              <w:pStyle w:val="Default"/>
              <w:spacing w:line="276" w:lineRule="auto"/>
              <w:jc w:val="center"/>
              <w:rPr>
                <w:rFonts w:asciiTheme="majorHAnsi" w:hAnsiTheme="majorHAnsi"/>
                <w:b/>
                <w:color w:val="auto"/>
                <w:sz w:val="20"/>
                <w:szCs w:val="20"/>
              </w:rPr>
            </w:pPr>
            <w:r>
              <w:rPr>
                <w:rFonts w:asciiTheme="majorHAnsi" w:hAnsiTheme="majorHAnsi"/>
                <w:b/>
                <w:color w:val="auto"/>
                <w:sz w:val="20"/>
                <w:szCs w:val="20"/>
              </w:rPr>
              <w:t>Fin.</w:t>
            </w:r>
          </w:p>
        </w:tc>
        <w:tc>
          <w:tcPr>
            <w:tcW w:w="1170" w:type="dxa"/>
            <w:shd w:val="clear" w:color="auto" w:fill="B8CCE4" w:themeFill="accent1" w:themeFillTint="66"/>
          </w:tcPr>
          <w:p w:rsidR="003A4A3E" w:rsidRPr="007A7862" w:rsidRDefault="003A4A3E" w:rsidP="00C1709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Vigencia de</w:t>
            </w:r>
          </w:p>
          <w:p w:rsidR="003A4A3E" w:rsidRPr="007A7862" w:rsidRDefault="003A4A3E" w:rsidP="00C1709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Contrato</w:t>
            </w:r>
          </w:p>
        </w:tc>
        <w:tc>
          <w:tcPr>
            <w:tcW w:w="1840" w:type="dxa"/>
            <w:shd w:val="clear" w:color="auto" w:fill="B8CCE4" w:themeFill="accent1" w:themeFillTint="66"/>
            <w:vAlign w:val="center"/>
          </w:tcPr>
          <w:p w:rsidR="003A4A3E" w:rsidRPr="007A7862" w:rsidRDefault="003A4A3E" w:rsidP="00C1709D">
            <w:pPr>
              <w:pStyle w:val="Default"/>
              <w:spacing w:line="276" w:lineRule="auto"/>
              <w:jc w:val="center"/>
              <w:rPr>
                <w:rFonts w:asciiTheme="majorHAnsi" w:hAnsiTheme="majorHAnsi"/>
                <w:b/>
                <w:color w:val="auto"/>
                <w:sz w:val="20"/>
                <w:szCs w:val="20"/>
              </w:rPr>
            </w:pPr>
            <w:r w:rsidRPr="007A7862">
              <w:rPr>
                <w:rFonts w:asciiTheme="majorHAnsi" w:hAnsiTheme="majorHAnsi"/>
                <w:b/>
                <w:color w:val="auto"/>
                <w:sz w:val="20"/>
                <w:szCs w:val="20"/>
              </w:rPr>
              <w:t>Observaciones</w:t>
            </w: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1</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Coordinador</w:t>
            </w:r>
          </w:p>
        </w:tc>
        <w:tc>
          <w:tcPr>
            <w:tcW w:w="1616"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Para inicio de proceso de contratación, (TDRs enviados para no objeción al BID)</w:t>
            </w:r>
          </w:p>
        </w:tc>
        <w:tc>
          <w:tcPr>
            <w:tcW w:w="1117"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BID</w:t>
            </w:r>
          </w:p>
        </w:tc>
        <w:tc>
          <w:tcPr>
            <w:tcW w:w="1170" w:type="dxa"/>
            <w:shd w:val="clear" w:color="auto" w:fill="F2DBDB" w:themeFill="accent2" w:themeFillTint="33"/>
          </w:tcPr>
          <w:p w:rsidR="003A4A3E" w:rsidRPr="008B549B" w:rsidRDefault="003A4A3E" w:rsidP="00C1709D">
            <w:pPr>
              <w:jc w:val="center"/>
              <w:rPr>
                <w:rFonts w:eastAsia="Times New Roman" w:cs="Arial"/>
                <w:sz w:val="16"/>
                <w:szCs w:val="16"/>
                <w:lang w:eastAsia="es-BO"/>
              </w:rPr>
            </w:pPr>
          </w:p>
        </w:tc>
        <w:tc>
          <w:tcPr>
            <w:tcW w:w="1840" w:type="dxa"/>
            <w:shd w:val="clear" w:color="auto" w:fill="F2DBDB" w:themeFill="accent2" w:themeFillTint="33"/>
          </w:tcPr>
          <w:p w:rsidR="003A4A3E" w:rsidRPr="00E529C5" w:rsidRDefault="003A4A3E" w:rsidP="00C1709D">
            <w:pPr>
              <w:rPr>
                <w:rFonts w:eastAsia="Times New Roman" w:cs="Arial"/>
                <w:sz w:val="18"/>
                <w:szCs w:val="18"/>
                <w:lang w:eastAsia="es-BO"/>
              </w:rPr>
            </w:pPr>
            <w:r>
              <w:rPr>
                <w:rFonts w:eastAsia="Times New Roman" w:cs="Arial"/>
                <w:sz w:val="18"/>
                <w:szCs w:val="18"/>
                <w:lang w:eastAsia="es-BO"/>
              </w:rPr>
              <w:t>Puesto ocupado interinamente por la Secretaria Municipal de Servicios Municipales</w:t>
            </w: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2</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Especialista técnico ambiental</w:t>
            </w:r>
          </w:p>
        </w:tc>
        <w:tc>
          <w:tcPr>
            <w:tcW w:w="1616" w:type="dxa"/>
            <w:shd w:val="clear" w:color="auto" w:fill="F2DBDB" w:themeFill="accent2" w:themeFillTint="33"/>
            <w:vAlign w:val="center"/>
          </w:tcPr>
          <w:p w:rsidR="003A4A3E" w:rsidRPr="008B549B" w:rsidRDefault="003A4A3E" w:rsidP="00C1709D">
            <w:pPr>
              <w:rPr>
                <w:sz w:val="16"/>
                <w:szCs w:val="16"/>
              </w:rPr>
            </w:pPr>
            <w:r w:rsidRPr="008B549B">
              <w:rPr>
                <w:rFonts w:eastAsia="Times New Roman" w:cs="Arial"/>
                <w:sz w:val="16"/>
                <w:szCs w:val="16"/>
                <w:lang w:eastAsia="es-BO"/>
              </w:rPr>
              <w:t>Para inicio de proceso de contratación, (TDRs enviados para no objeción al BID)</w:t>
            </w:r>
          </w:p>
        </w:tc>
        <w:tc>
          <w:tcPr>
            <w:tcW w:w="1117"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BID</w:t>
            </w:r>
          </w:p>
        </w:tc>
        <w:tc>
          <w:tcPr>
            <w:tcW w:w="1170" w:type="dxa"/>
            <w:shd w:val="clear" w:color="auto" w:fill="F2DBDB" w:themeFill="accent2" w:themeFillTint="33"/>
          </w:tcPr>
          <w:p w:rsidR="003A4A3E" w:rsidRPr="008B549B" w:rsidRDefault="003A4A3E" w:rsidP="00C1709D">
            <w:pPr>
              <w:jc w:val="center"/>
              <w:rPr>
                <w:rFonts w:eastAsia="Times New Roman" w:cs="Arial"/>
                <w:sz w:val="16"/>
                <w:szCs w:val="16"/>
                <w:lang w:eastAsia="es-BO"/>
              </w:rPr>
            </w:pPr>
          </w:p>
        </w:tc>
        <w:tc>
          <w:tcPr>
            <w:tcW w:w="1840" w:type="dxa"/>
            <w:shd w:val="clear" w:color="auto" w:fill="F2DBDB" w:themeFill="accent2" w:themeFillTint="33"/>
          </w:tcPr>
          <w:p w:rsidR="003A4A3E" w:rsidRPr="00E529C5" w:rsidRDefault="003A4A3E" w:rsidP="00C1709D">
            <w:pPr>
              <w:rPr>
                <w:rFonts w:eastAsia="Times New Roman" w:cs="Arial"/>
                <w:sz w:val="18"/>
                <w:szCs w:val="18"/>
                <w:lang w:eastAsia="es-BO"/>
              </w:rPr>
            </w:pP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3</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Especialista planificación</w:t>
            </w:r>
          </w:p>
        </w:tc>
        <w:tc>
          <w:tcPr>
            <w:tcW w:w="1616" w:type="dxa"/>
            <w:shd w:val="clear" w:color="auto" w:fill="F2DBDB" w:themeFill="accent2" w:themeFillTint="33"/>
            <w:vAlign w:val="center"/>
          </w:tcPr>
          <w:p w:rsidR="003A4A3E" w:rsidRPr="008B549B" w:rsidRDefault="003A4A3E" w:rsidP="00C1709D">
            <w:pPr>
              <w:rPr>
                <w:sz w:val="16"/>
                <w:szCs w:val="16"/>
              </w:rPr>
            </w:pPr>
            <w:r w:rsidRPr="008B549B">
              <w:rPr>
                <w:rFonts w:eastAsia="Times New Roman" w:cs="Arial"/>
                <w:sz w:val="16"/>
                <w:szCs w:val="16"/>
                <w:lang w:eastAsia="es-BO"/>
              </w:rPr>
              <w:t>Para inicio de proceso de contratación, (TDRs enviados para no objeción al BID)</w:t>
            </w:r>
          </w:p>
        </w:tc>
        <w:tc>
          <w:tcPr>
            <w:tcW w:w="1117"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BID</w:t>
            </w:r>
          </w:p>
        </w:tc>
        <w:tc>
          <w:tcPr>
            <w:tcW w:w="1170" w:type="dxa"/>
            <w:shd w:val="clear" w:color="auto" w:fill="F2DBDB" w:themeFill="accent2" w:themeFillTint="33"/>
          </w:tcPr>
          <w:p w:rsidR="003A4A3E" w:rsidRPr="008B549B" w:rsidRDefault="003A4A3E" w:rsidP="00C1709D">
            <w:pPr>
              <w:jc w:val="center"/>
              <w:rPr>
                <w:rFonts w:eastAsia="Times New Roman" w:cs="Arial"/>
                <w:sz w:val="16"/>
                <w:szCs w:val="16"/>
                <w:lang w:eastAsia="es-BO"/>
              </w:rPr>
            </w:pPr>
          </w:p>
        </w:tc>
        <w:tc>
          <w:tcPr>
            <w:tcW w:w="1840" w:type="dxa"/>
            <w:shd w:val="clear" w:color="auto" w:fill="F2DBDB" w:themeFill="accent2" w:themeFillTint="33"/>
          </w:tcPr>
          <w:p w:rsidR="003A4A3E" w:rsidRPr="00E529C5" w:rsidRDefault="003A4A3E" w:rsidP="00C1709D">
            <w:pPr>
              <w:rPr>
                <w:rFonts w:eastAsia="Times New Roman" w:cs="Arial"/>
                <w:sz w:val="18"/>
                <w:szCs w:val="18"/>
                <w:lang w:eastAsia="es-BO"/>
              </w:rPr>
            </w:pP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4</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Especialista adquisiciones</w:t>
            </w:r>
          </w:p>
        </w:tc>
        <w:tc>
          <w:tcPr>
            <w:tcW w:w="1616" w:type="dxa"/>
            <w:shd w:val="clear" w:color="auto" w:fill="F2DBDB" w:themeFill="accent2" w:themeFillTint="33"/>
            <w:vAlign w:val="center"/>
          </w:tcPr>
          <w:p w:rsidR="003A4A3E" w:rsidRPr="008B549B" w:rsidRDefault="003A4A3E" w:rsidP="00C1709D">
            <w:pPr>
              <w:rPr>
                <w:sz w:val="16"/>
                <w:szCs w:val="16"/>
              </w:rPr>
            </w:pPr>
            <w:r w:rsidRPr="008B549B">
              <w:rPr>
                <w:rFonts w:eastAsia="Times New Roman" w:cs="Arial"/>
                <w:sz w:val="16"/>
                <w:szCs w:val="16"/>
                <w:lang w:eastAsia="es-BO"/>
              </w:rPr>
              <w:t>Para inicio de proceso de contratación, (TDRs enviados para no objeción al BID)</w:t>
            </w:r>
          </w:p>
        </w:tc>
        <w:tc>
          <w:tcPr>
            <w:tcW w:w="1117"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BID</w:t>
            </w:r>
          </w:p>
        </w:tc>
        <w:tc>
          <w:tcPr>
            <w:tcW w:w="1170" w:type="dxa"/>
            <w:shd w:val="clear" w:color="auto" w:fill="F2DBDB" w:themeFill="accent2" w:themeFillTint="33"/>
          </w:tcPr>
          <w:p w:rsidR="003A4A3E" w:rsidRPr="008B549B" w:rsidRDefault="003A4A3E" w:rsidP="00C1709D">
            <w:pPr>
              <w:jc w:val="center"/>
              <w:rPr>
                <w:rFonts w:eastAsia="Times New Roman" w:cs="Arial"/>
                <w:sz w:val="16"/>
                <w:szCs w:val="16"/>
                <w:lang w:eastAsia="es-BO"/>
              </w:rPr>
            </w:pPr>
          </w:p>
        </w:tc>
        <w:tc>
          <w:tcPr>
            <w:tcW w:w="1840" w:type="dxa"/>
            <w:shd w:val="clear" w:color="auto" w:fill="F2DBDB" w:themeFill="accent2" w:themeFillTint="33"/>
          </w:tcPr>
          <w:p w:rsidR="003A4A3E" w:rsidRPr="00E529C5" w:rsidRDefault="003A4A3E" w:rsidP="00C1709D">
            <w:pPr>
              <w:rPr>
                <w:rFonts w:eastAsia="Times New Roman" w:cs="Arial"/>
                <w:sz w:val="18"/>
                <w:szCs w:val="18"/>
                <w:lang w:eastAsia="es-BO"/>
              </w:rPr>
            </w:pP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5</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Especialista administrativo financiero</w:t>
            </w:r>
          </w:p>
        </w:tc>
        <w:tc>
          <w:tcPr>
            <w:tcW w:w="1616"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F2DBDB" w:themeFill="accent2" w:themeFillTint="33"/>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BID</w:t>
            </w:r>
          </w:p>
        </w:tc>
        <w:tc>
          <w:tcPr>
            <w:tcW w:w="1170" w:type="dxa"/>
            <w:shd w:val="clear" w:color="auto" w:fill="F2DBDB" w:themeFill="accent2" w:themeFillTint="33"/>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F2DBDB" w:themeFill="accent2" w:themeFillTint="33"/>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6</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Ing. Hidráulico</w:t>
            </w:r>
          </w:p>
        </w:tc>
        <w:tc>
          <w:tcPr>
            <w:tcW w:w="1616"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Vacante</w:t>
            </w:r>
          </w:p>
        </w:tc>
        <w:tc>
          <w:tcPr>
            <w:tcW w:w="1117" w:type="dxa"/>
            <w:shd w:val="clear" w:color="auto" w:fill="F2DBDB" w:themeFill="accent2" w:themeFillTint="33"/>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BID</w:t>
            </w:r>
          </w:p>
        </w:tc>
        <w:tc>
          <w:tcPr>
            <w:tcW w:w="1170" w:type="dxa"/>
            <w:shd w:val="clear" w:color="auto" w:fill="F2DBDB" w:themeFill="accent2" w:themeFillTint="33"/>
            <w:vAlign w:val="bottom"/>
          </w:tcPr>
          <w:p w:rsidR="003A4A3E" w:rsidRPr="008B549B" w:rsidRDefault="003A4A3E" w:rsidP="00C1709D">
            <w:pPr>
              <w:jc w:val="right"/>
              <w:rPr>
                <w:rFonts w:eastAsia="Times New Roman" w:cs="Times New Roman"/>
                <w:sz w:val="16"/>
                <w:szCs w:val="16"/>
                <w:lang w:eastAsia="es-BO"/>
              </w:rPr>
            </w:pPr>
          </w:p>
        </w:tc>
        <w:tc>
          <w:tcPr>
            <w:tcW w:w="1840" w:type="dxa"/>
            <w:shd w:val="clear" w:color="auto" w:fill="F2DBDB" w:themeFill="accent2" w:themeFillTint="33"/>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7</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Fiscal técnico</w:t>
            </w:r>
          </w:p>
        </w:tc>
        <w:tc>
          <w:tcPr>
            <w:tcW w:w="1616"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F2DBDB" w:themeFill="accent2" w:themeFillTint="33"/>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BID</w:t>
            </w:r>
          </w:p>
        </w:tc>
        <w:tc>
          <w:tcPr>
            <w:tcW w:w="1170" w:type="dxa"/>
            <w:shd w:val="clear" w:color="auto" w:fill="F2DBDB" w:themeFill="accent2" w:themeFillTint="33"/>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F2DBDB" w:themeFill="accent2" w:themeFillTint="33"/>
          </w:tcPr>
          <w:p w:rsidR="003A4A3E" w:rsidRPr="00E529C5" w:rsidRDefault="003A4A3E" w:rsidP="00C1709D">
            <w:pPr>
              <w:rPr>
                <w:rFonts w:eastAsia="Times New Roman" w:cs="Times New Roman"/>
                <w:sz w:val="18"/>
                <w:szCs w:val="18"/>
                <w:lang w:eastAsia="es-BO"/>
              </w:rPr>
            </w:pPr>
            <w:r>
              <w:rPr>
                <w:rFonts w:eastAsia="Times New Roman" w:cs="Times New Roman"/>
                <w:sz w:val="18"/>
                <w:szCs w:val="18"/>
                <w:lang w:eastAsia="es-BO"/>
              </w:rPr>
              <w:t xml:space="preserve">Funge como Especialista técnico ambiental </w:t>
            </w:r>
            <w:proofErr w:type="spellStart"/>
            <w:r>
              <w:rPr>
                <w:rFonts w:eastAsia="Times New Roman" w:cs="Times New Roman"/>
                <w:sz w:val="18"/>
                <w:szCs w:val="18"/>
                <w:lang w:eastAsia="es-BO"/>
              </w:rPr>
              <w:t>a.i.</w:t>
            </w:r>
            <w:proofErr w:type="spellEnd"/>
          </w:p>
        </w:tc>
      </w:tr>
      <w:tr w:rsidR="003A4A3E" w:rsidTr="003A4A3E">
        <w:trPr>
          <w:jc w:val="center"/>
        </w:trPr>
        <w:tc>
          <w:tcPr>
            <w:tcW w:w="399" w:type="dxa"/>
            <w:shd w:val="clear" w:color="auto" w:fill="F2DBDB" w:themeFill="accent2" w:themeFillTint="33"/>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8</w:t>
            </w:r>
          </w:p>
        </w:tc>
        <w:tc>
          <w:tcPr>
            <w:tcW w:w="1810" w:type="dxa"/>
            <w:shd w:val="clear" w:color="auto" w:fill="F2DBDB" w:themeFill="accent2" w:themeFillTint="33"/>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Fiscal ambiental</w:t>
            </w:r>
          </w:p>
        </w:tc>
        <w:tc>
          <w:tcPr>
            <w:tcW w:w="1616" w:type="dxa"/>
            <w:shd w:val="clear" w:color="auto" w:fill="F2DBDB" w:themeFill="accent2" w:themeFillTint="33"/>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F2DBDB" w:themeFill="accent2" w:themeFillTint="33"/>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BID</w:t>
            </w:r>
          </w:p>
        </w:tc>
        <w:tc>
          <w:tcPr>
            <w:tcW w:w="1170" w:type="dxa"/>
            <w:shd w:val="clear" w:color="auto" w:fill="F2DBDB" w:themeFill="accent2" w:themeFillTint="33"/>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F2DBDB" w:themeFill="accent2" w:themeFillTint="33"/>
          </w:tcPr>
          <w:p w:rsidR="003A4A3E" w:rsidRPr="00E529C5" w:rsidRDefault="003A4A3E" w:rsidP="00C1709D">
            <w:pPr>
              <w:jc w:val="right"/>
              <w:rPr>
                <w:rFonts w:eastAsia="Times New Roman" w:cs="Times New Roman"/>
                <w:sz w:val="18"/>
                <w:szCs w:val="18"/>
                <w:lang w:eastAsia="es-BO"/>
              </w:rPr>
            </w:pPr>
          </w:p>
        </w:tc>
      </w:tr>
      <w:tr w:rsidR="003A4A3E" w:rsidTr="003A4A3E">
        <w:trPr>
          <w:jc w:val="center"/>
        </w:trPr>
        <w:tc>
          <w:tcPr>
            <w:tcW w:w="399" w:type="dxa"/>
            <w:shd w:val="clear" w:color="auto" w:fill="CCC0D9" w:themeFill="accent4" w:themeFillTint="66"/>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9</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Asesor legal</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CCC0D9" w:themeFill="accent4" w:themeFillTint="66"/>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10</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Asistente financiero</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CCC0D9" w:themeFill="accent4" w:themeFillTint="66"/>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11</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Asistente adquisiciones</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Vacante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CCC0D9" w:themeFill="accent4" w:themeFillTint="66"/>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12</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Asistente planificación</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Vacante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p>
        </w:tc>
      </w:tr>
      <w:tr w:rsidR="003A4A3E" w:rsidTr="003A4A3E">
        <w:trPr>
          <w:jc w:val="center"/>
        </w:trPr>
        <w:tc>
          <w:tcPr>
            <w:tcW w:w="399" w:type="dxa"/>
            <w:shd w:val="clear" w:color="auto" w:fill="CCC0D9" w:themeFill="accent4" w:themeFillTint="66"/>
            <w:vAlign w:val="center"/>
          </w:tcPr>
          <w:p w:rsidR="003A4A3E" w:rsidRPr="008B549B" w:rsidRDefault="003A4A3E" w:rsidP="003A4A3E">
            <w:pPr>
              <w:jc w:val="center"/>
              <w:rPr>
                <w:rFonts w:eastAsia="Times New Roman" w:cs="Arial"/>
                <w:sz w:val="16"/>
                <w:szCs w:val="16"/>
                <w:lang w:eastAsia="es-BO"/>
              </w:rPr>
            </w:pPr>
            <w:r w:rsidRPr="008B549B">
              <w:rPr>
                <w:rFonts w:eastAsia="Times New Roman" w:cs="Arial"/>
                <w:sz w:val="16"/>
                <w:szCs w:val="16"/>
                <w:lang w:eastAsia="es-BO"/>
              </w:rPr>
              <w:t>13</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Asistente almacenes y activos fijos</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r>
              <w:rPr>
                <w:rFonts w:eastAsia="Times New Roman" w:cs="Times New Roman"/>
                <w:sz w:val="18"/>
                <w:szCs w:val="18"/>
                <w:lang w:eastAsia="es-BO"/>
              </w:rPr>
              <w:t xml:space="preserve">Funge como Asistente de Planificación </w:t>
            </w:r>
            <w:proofErr w:type="spellStart"/>
            <w:r>
              <w:rPr>
                <w:rFonts w:eastAsia="Times New Roman" w:cs="Times New Roman"/>
                <w:sz w:val="18"/>
                <w:szCs w:val="18"/>
                <w:lang w:eastAsia="es-BO"/>
              </w:rPr>
              <w:t>a.i.</w:t>
            </w:r>
            <w:proofErr w:type="spellEnd"/>
          </w:p>
        </w:tc>
      </w:tr>
      <w:tr w:rsidR="003A4A3E" w:rsidTr="003A4A3E">
        <w:trPr>
          <w:jc w:val="center"/>
        </w:trPr>
        <w:tc>
          <w:tcPr>
            <w:tcW w:w="399" w:type="dxa"/>
            <w:shd w:val="clear" w:color="auto" w:fill="CCC0D9" w:themeFill="accent4" w:themeFillTint="66"/>
            <w:vAlign w:val="center"/>
          </w:tcPr>
          <w:p w:rsidR="003A4A3E" w:rsidRPr="00E529C5" w:rsidRDefault="003A4A3E" w:rsidP="003A4A3E">
            <w:pPr>
              <w:jc w:val="center"/>
              <w:rPr>
                <w:rFonts w:eastAsia="Times New Roman" w:cs="Arial"/>
                <w:sz w:val="18"/>
                <w:szCs w:val="18"/>
                <w:lang w:eastAsia="es-BO"/>
              </w:rPr>
            </w:pPr>
            <w:r>
              <w:rPr>
                <w:rFonts w:eastAsia="Times New Roman" w:cs="Arial"/>
                <w:sz w:val="18"/>
                <w:szCs w:val="18"/>
                <w:lang w:eastAsia="es-BO"/>
              </w:rPr>
              <w:t>14</w:t>
            </w:r>
          </w:p>
        </w:tc>
        <w:tc>
          <w:tcPr>
            <w:tcW w:w="1810" w:type="dxa"/>
            <w:shd w:val="clear" w:color="auto" w:fill="CCC0D9" w:themeFill="accent4" w:themeFillTint="66"/>
            <w:vAlign w:val="center"/>
          </w:tcPr>
          <w:p w:rsidR="003A4A3E" w:rsidRPr="008B549B" w:rsidRDefault="003A4A3E" w:rsidP="00C1709D">
            <w:pPr>
              <w:rPr>
                <w:rFonts w:eastAsia="Times New Roman" w:cs="Arial"/>
                <w:sz w:val="16"/>
                <w:szCs w:val="16"/>
                <w:lang w:eastAsia="es-BO"/>
              </w:rPr>
            </w:pPr>
            <w:r w:rsidRPr="008B549B">
              <w:rPr>
                <w:rFonts w:eastAsia="Times New Roman" w:cs="Arial"/>
                <w:sz w:val="16"/>
                <w:szCs w:val="16"/>
                <w:lang w:eastAsia="es-BO"/>
              </w:rPr>
              <w:t>Secretaria archivista</w:t>
            </w:r>
          </w:p>
        </w:tc>
        <w:tc>
          <w:tcPr>
            <w:tcW w:w="1616" w:type="dxa"/>
            <w:shd w:val="clear" w:color="auto" w:fill="CCC0D9" w:themeFill="accent4" w:themeFillTint="66"/>
            <w:vAlign w:val="center"/>
          </w:tcPr>
          <w:p w:rsidR="003A4A3E" w:rsidRPr="008B549B" w:rsidRDefault="003A4A3E" w:rsidP="00C1709D">
            <w:pPr>
              <w:jc w:val="center"/>
              <w:rPr>
                <w:rFonts w:eastAsia="Times New Roman" w:cs="Arial"/>
                <w:sz w:val="16"/>
                <w:szCs w:val="16"/>
                <w:lang w:eastAsia="es-BO"/>
              </w:rPr>
            </w:pPr>
            <w:r w:rsidRPr="008B549B">
              <w:rPr>
                <w:rFonts w:eastAsia="Times New Roman" w:cs="Arial"/>
                <w:sz w:val="16"/>
                <w:szCs w:val="16"/>
                <w:lang w:eastAsia="es-BO"/>
              </w:rPr>
              <w:t>Vigente</w:t>
            </w:r>
          </w:p>
        </w:tc>
        <w:tc>
          <w:tcPr>
            <w:tcW w:w="1117" w:type="dxa"/>
            <w:shd w:val="clear" w:color="auto" w:fill="CCC0D9" w:themeFill="accent4" w:themeFillTint="66"/>
            <w:vAlign w:val="center"/>
          </w:tcPr>
          <w:p w:rsidR="003A4A3E" w:rsidRPr="008B549B" w:rsidRDefault="003A4A3E" w:rsidP="00C1709D">
            <w:pPr>
              <w:jc w:val="center"/>
              <w:rPr>
                <w:rFonts w:eastAsia="Times New Roman" w:cs="Times New Roman"/>
                <w:sz w:val="16"/>
                <w:szCs w:val="16"/>
                <w:lang w:eastAsia="es-BO"/>
              </w:rPr>
            </w:pPr>
            <w:r w:rsidRPr="008B549B">
              <w:rPr>
                <w:rFonts w:eastAsia="Times New Roman" w:cs="Times New Roman"/>
                <w:sz w:val="16"/>
                <w:szCs w:val="16"/>
                <w:lang w:eastAsia="es-BO"/>
              </w:rPr>
              <w:t>Contraparte</w:t>
            </w:r>
          </w:p>
        </w:tc>
        <w:tc>
          <w:tcPr>
            <w:tcW w:w="1170" w:type="dxa"/>
            <w:shd w:val="clear" w:color="auto" w:fill="CCC0D9" w:themeFill="accent4" w:themeFillTint="66"/>
            <w:vAlign w:val="bottom"/>
          </w:tcPr>
          <w:p w:rsidR="003A4A3E" w:rsidRPr="008B549B" w:rsidRDefault="003A4A3E" w:rsidP="00C1709D">
            <w:pPr>
              <w:jc w:val="right"/>
              <w:rPr>
                <w:rFonts w:eastAsia="Times New Roman" w:cs="Times New Roman"/>
                <w:sz w:val="16"/>
                <w:szCs w:val="16"/>
                <w:lang w:eastAsia="es-BO"/>
              </w:rPr>
            </w:pPr>
            <w:r w:rsidRPr="008B549B">
              <w:rPr>
                <w:rFonts w:eastAsia="Times New Roman" w:cs="Times New Roman"/>
                <w:sz w:val="16"/>
                <w:szCs w:val="16"/>
                <w:lang w:eastAsia="es-BO"/>
              </w:rPr>
              <w:t>31/12/2016</w:t>
            </w:r>
          </w:p>
        </w:tc>
        <w:tc>
          <w:tcPr>
            <w:tcW w:w="1840" w:type="dxa"/>
            <w:shd w:val="clear" w:color="auto" w:fill="CCC0D9" w:themeFill="accent4" w:themeFillTint="66"/>
          </w:tcPr>
          <w:p w:rsidR="003A4A3E" w:rsidRPr="00E529C5" w:rsidRDefault="003A4A3E" w:rsidP="00C1709D">
            <w:pPr>
              <w:rPr>
                <w:rFonts w:eastAsia="Times New Roman" w:cs="Times New Roman"/>
                <w:sz w:val="18"/>
                <w:szCs w:val="18"/>
                <w:lang w:eastAsia="es-BO"/>
              </w:rPr>
            </w:pPr>
          </w:p>
        </w:tc>
      </w:tr>
    </w:tbl>
    <w:p w:rsidR="004D2D66" w:rsidRDefault="004D2D66" w:rsidP="004D2D66">
      <w:pPr>
        <w:pStyle w:val="Default"/>
        <w:spacing w:line="276" w:lineRule="auto"/>
        <w:jc w:val="both"/>
        <w:rPr>
          <w:rFonts w:asciiTheme="minorHAnsi" w:hAnsiTheme="minorHAnsi"/>
          <w:color w:val="auto"/>
          <w:sz w:val="22"/>
          <w:szCs w:val="22"/>
        </w:rPr>
      </w:pPr>
    </w:p>
    <w:p w:rsidR="004D2D66" w:rsidRPr="00A163DA" w:rsidRDefault="004D2D66" w:rsidP="004D2D66">
      <w:pPr>
        <w:pStyle w:val="Default"/>
        <w:spacing w:line="276" w:lineRule="auto"/>
        <w:jc w:val="both"/>
        <w:rPr>
          <w:rFonts w:asciiTheme="minorHAnsi" w:hAnsiTheme="minorHAnsi"/>
          <w:sz w:val="22"/>
          <w:szCs w:val="22"/>
          <w:lang w:val="es-CO"/>
        </w:rPr>
      </w:pPr>
      <w:r w:rsidRPr="00A163DA">
        <w:rPr>
          <w:rFonts w:asciiTheme="minorHAnsi" w:hAnsiTheme="minorHAnsi"/>
          <w:sz w:val="22"/>
          <w:szCs w:val="22"/>
          <w:lang w:val="es-CO"/>
        </w:rPr>
        <w:lastRenderedPageBreak/>
        <w:t>Como las actividades de cierre del contrato de préstamo N° 2440/BL-BO incluyen actividades preparatorias de la nueva operación, se recomienda convocar los puestos vacantes de tal forma que se pueda dar continuidad a la Unidad Ejecutora.</w:t>
      </w:r>
    </w:p>
    <w:p w:rsidR="004D2D66" w:rsidRPr="00A163DA" w:rsidRDefault="004D2D66" w:rsidP="004D2D66">
      <w:pPr>
        <w:pStyle w:val="Default"/>
        <w:spacing w:line="276" w:lineRule="auto"/>
        <w:jc w:val="both"/>
        <w:rPr>
          <w:rFonts w:asciiTheme="minorHAnsi" w:hAnsiTheme="minorHAnsi"/>
          <w:sz w:val="22"/>
          <w:szCs w:val="22"/>
          <w:lang w:val="es-CO"/>
        </w:rPr>
      </w:pPr>
    </w:p>
    <w:p w:rsidR="004D2D66" w:rsidRPr="00A163DA" w:rsidRDefault="004D2D66" w:rsidP="004D2D66">
      <w:pPr>
        <w:pStyle w:val="Default"/>
        <w:spacing w:line="276" w:lineRule="auto"/>
        <w:jc w:val="both"/>
        <w:rPr>
          <w:rFonts w:asciiTheme="minorHAnsi" w:hAnsiTheme="minorHAnsi"/>
          <w:color w:val="auto"/>
          <w:sz w:val="22"/>
          <w:szCs w:val="22"/>
        </w:rPr>
      </w:pPr>
      <w:r w:rsidRPr="00A163DA">
        <w:rPr>
          <w:rFonts w:asciiTheme="minorHAnsi" w:hAnsiTheme="minorHAnsi"/>
          <w:sz w:val="22"/>
          <w:szCs w:val="22"/>
          <w:lang w:val="es-CO"/>
        </w:rPr>
        <w:t>De igual manera</w:t>
      </w:r>
      <w:r w:rsidRPr="00A163DA">
        <w:rPr>
          <w:rFonts w:asciiTheme="minorHAnsi" w:hAnsiTheme="minorHAnsi"/>
          <w:color w:val="auto"/>
          <w:sz w:val="22"/>
          <w:szCs w:val="22"/>
        </w:rPr>
        <w:t>, se recomienda establecer un mecanismo para que los consultores individuales de línea que prestan servicios en el GAMEA por más de un año, puedan acceder a unos días de descanso, puesto que a la fecha no gozan de este beneficio; asimismo disponer de contratos plurianuales que ga</w:t>
      </w:r>
      <w:r w:rsidR="00491230">
        <w:rPr>
          <w:rFonts w:asciiTheme="minorHAnsi" w:hAnsiTheme="minorHAnsi"/>
          <w:color w:val="auto"/>
          <w:sz w:val="22"/>
          <w:szCs w:val="22"/>
        </w:rPr>
        <w:t>ranticen la continuidad laboral y la asignación de niveles salariales competitivos.</w:t>
      </w:r>
    </w:p>
    <w:p w:rsidR="004D2D66" w:rsidRPr="003C44C1"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 xml:space="preserve"> </w:t>
      </w:r>
    </w:p>
    <w:p w:rsidR="004D2D66" w:rsidRPr="003C44C1" w:rsidRDefault="004D2D66" w:rsidP="007A20C4">
      <w:pPr>
        <w:pStyle w:val="Default"/>
        <w:numPr>
          <w:ilvl w:val="2"/>
          <w:numId w:val="37"/>
        </w:numPr>
        <w:spacing w:line="276" w:lineRule="auto"/>
        <w:jc w:val="both"/>
        <w:outlineLvl w:val="2"/>
        <w:rPr>
          <w:rFonts w:asciiTheme="majorHAnsi" w:hAnsiTheme="majorHAnsi"/>
          <w:b/>
          <w:color w:val="auto"/>
          <w:sz w:val="22"/>
          <w:szCs w:val="22"/>
        </w:rPr>
      </w:pPr>
      <w:bookmarkStart w:id="77" w:name="_Toc457687642"/>
      <w:bookmarkStart w:id="78" w:name="_Toc459131309"/>
      <w:r w:rsidRPr="003C44C1">
        <w:rPr>
          <w:rFonts w:asciiTheme="majorHAnsi" w:hAnsiTheme="majorHAnsi"/>
          <w:b/>
          <w:color w:val="auto"/>
          <w:sz w:val="22"/>
          <w:szCs w:val="22"/>
        </w:rPr>
        <w:t>Sistema de Administración de Bienes y Servicios</w:t>
      </w:r>
      <w:bookmarkEnd w:id="77"/>
      <w:bookmarkEnd w:id="78"/>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Está constituido por las normas y procedimientos aplicables a solicitudes, autorizaciones, cotizaciones, selecci</w:t>
      </w:r>
      <w:r>
        <w:rPr>
          <w:rFonts w:asciiTheme="minorHAnsi" w:hAnsiTheme="minorHAnsi"/>
          <w:color w:val="auto"/>
          <w:sz w:val="22"/>
          <w:szCs w:val="22"/>
        </w:rPr>
        <w:t>ón</w:t>
      </w:r>
      <w:r w:rsidRPr="003C44C1">
        <w:rPr>
          <w:rFonts w:asciiTheme="minorHAnsi" w:hAnsiTheme="minorHAnsi"/>
          <w:color w:val="auto"/>
          <w:sz w:val="22"/>
          <w:szCs w:val="22"/>
        </w:rPr>
        <w:t>, contrataci</w:t>
      </w:r>
      <w:r>
        <w:rPr>
          <w:rFonts w:asciiTheme="minorHAnsi" w:hAnsiTheme="minorHAnsi"/>
          <w:color w:val="auto"/>
          <w:sz w:val="22"/>
          <w:szCs w:val="22"/>
        </w:rPr>
        <w:t>ón, verificación</w:t>
      </w:r>
      <w:r w:rsidRPr="003C44C1">
        <w:rPr>
          <w:rFonts w:asciiTheme="minorHAnsi" w:hAnsiTheme="minorHAnsi"/>
          <w:color w:val="auto"/>
          <w:sz w:val="22"/>
          <w:szCs w:val="22"/>
        </w:rPr>
        <w:t xml:space="preserve"> de la ejecución o entrega, registros y verificación de la existencia de bienes o servicios que se adquier</w:t>
      </w:r>
      <w:r>
        <w:rPr>
          <w:rFonts w:asciiTheme="minorHAnsi" w:hAnsiTheme="minorHAnsi"/>
          <w:color w:val="auto"/>
          <w:sz w:val="22"/>
          <w:szCs w:val="22"/>
        </w:rPr>
        <w:t>en o contrata</w:t>
      </w:r>
      <w:r w:rsidRPr="003C44C1">
        <w:rPr>
          <w:rFonts w:asciiTheme="minorHAnsi" w:hAnsiTheme="minorHAnsi"/>
          <w:color w:val="auto"/>
          <w:sz w:val="22"/>
          <w:szCs w:val="22"/>
        </w:rPr>
        <w:t>n para la institución o para la ejecución de un programa o proyecto; incluye el suministro de servicios de consultoría.</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De la evaluación realizada al Sistema de Administración de Bienes y Servicios utilizando el cuestionario correspondiente, resul</w:t>
      </w:r>
      <w:r>
        <w:rPr>
          <w:rFonts w:asciiTheme="minorHAnsi" w:hAnsiTheme="minorHAnsi"/>
          <w:color w:val="auto"/>
          <w:sz w:val="22"/>
          <w:szCs w:val="22"/>
        </w:rPr>
        <w:t xml:space="preserve">tó una calificación del SECI de </w:t>
      </w:r>
      <w:r>
        <w:rPr>
          <w:rFonts w:asciiTheme="minorHAnsi" w:hAnsiTheme="minorHAnsi"/>
          <w:b/>
          <w:color w:val="auto"/>
          <w:sz w:val="22"/>
          <w:szCs w:val="22"/>
        </w:rPr>
        <w:t>81.25</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que representa un nivel de </w:t>
      </w:r>
      <w:r w:rsidRPr="003C44C1">
        <w:rPr>
          <w:rFonts w:asciiTheme="minorHAnsi" w:hAnsiTheme="minorHAnsi"/>
          <w:b/>
          <w:color w:val="auto"/>
          <w:sz w:val="22"/>
          <w:szCs w:val="22"/>
        </w:rPr>
        <w:t xml:space="preserve">Desarrollo </w:t>
      </w:r>
      <w:r>
        <w:rPr>
          <w:rFonts w:asciiTheme="minorHAnsi" w:hAnsiTheme="minorHAnsi"/>
          <w:b/>
          <w:color w:val="auto"/>
          <w:sz w:val="22"/>
          <w:szCs w:val="22"/>
        </w:rPr>
        <w:t>Satisfactorio</w:t>
      </w:r>
      <w:r w:rsidRPr="003C44C1">
        <w:rPr>
          <w:rFonts w:asciiTheme="minorHAnsi" w:hAnsiTheme="minorHAnsi"/>
          <w:color w:val="auto"/>
          <w:sz w:val="22"/>
          <w:szCs w:val="22"/>
        </w:rPr>
        <w:t xml:space="preserve"> y un nivel de </w:t>
      </w:r>
      <w:r w:rsidRPr="003C44C1">
        <w:rPr>
          <w:rFonts w:asciiTheme="minorHAnsi" w:hAnsiTheme="minorHAnsi"/>
          <w:b/>
          <w:color w:val="auto"/>
          <w:sz w:val="22"/>
          <w:szCs w:val="22"/>
        </w:rPr>
        <w:t xml:space="preserve">Riesgo </w:t>
      </w:r>
      <w:r>
        <w:rPr>
          <w:rFonts w:asciiTheme="minorHAnsi" w:hAnsiTheme="minorHAnsi"/>
          <w:b/>
          <w:color w:val="auto"/>
          <w:sz w:val="22"/>
          <w:szCs w:val="22"/>
        </w:rPr>
        <w:t xml:space="preserve">Bajo </w:t>
      </w:r>
      <w:r w:rsidRPr="003C44C1">
        <w:rPr>
          <w:rFonts w:asciiTheme="minorHAnsi" w:hAnsiTheme="minorHAnsi"/>
          <w:color w:val="auto"/>
          <w:sz w:val="22"/>
          <w:szCs w:val="22"/>
        </w:rPr>
        <w:t xml:space="preserve">lo </w:t>
      </w:r>
      <w:r>
        <w:rPr>
          <w:rFonts w:asciiTheme="minorHAnsi" w:hAnsiTheme="minorHAnsi"/>
          <w:color w:val="auto"/>
          <w:sz w:val="22"/>
          <w:szCs w:val="22"/>
        </w:rPr>
        <w:t>que</w:t>
      </w:r>
      <w:r w:rsidRPr="003C44C1">
        <w:rPr>
          <w:rFonts w:asciiTheme="minorHAnsi" w:hAnsiTheme="minorHAnsi"/>
          <w:color w:val="auto"/>
          <w:sz w:val="22"/>
          <w:szCs w:val="22"/>
        </w:rPr>
        <w:t xml:space="preserve"> determina que se requiere </w:t>
      </w:r>
      <w:r>
        <w:rPr>
          <w:rFonts w:asciiTheme="minorHAnsi" w:hAnsiTheme="minorHAnsi"/>
          <w:color w:val="auto"/>
          <w:sz w:val="22"/>
          <w:szCs w:val="22"/>
        </w:rPr>
        <w:t xml:space="preserve">la adopción </w:t>
      </w:r>
      <w:r w:rsidRPr="003C44C1">
        <w:rPr>
          <w:rFonts w:asciiTheme="minorHAnsi" w:hAnsiTheme="minorHAnsi"/>
          <w:color w:val="auto"/>
          <w:sz w:val="22"/>
          <w:szCs w:val="22"/>
        </w:rPr>
        <w:t>de medidas de menor importancia, pero que constituyen sugerencias para una administración eficiente, eficaz y transparente de los recursos del Programa.</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Los procesos de compras y contrataciones con recursos nacionales en el GAMEA, se desarrollan en la Dirección de Licitaciones y Contrataciones dando cumplimiento al D.S. N° 181 “Normas Básicas de Sistema de Administración de Bienes y Servicios” y el Reglamento Específico del Sistema.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Las compras y contrataciones efectuadas con financiamiento externo se desarrollan en el marco de los convenios firmados, la normativa del financiador y el Reglamento Específico del Sistema de Administración de Bienes y Servicios.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En el caso de la Unida</w:t>
      </w:r>
      <w:r w:rsidR="00491230">
        <w:rPr>
          <w:rFonts w:asciiTheme="minorHAnsi" w:hAnsiTheme="minorHAnsi"/>
          <w:color w:val="auto"/>
          <w:sz w:val="22"/>
          <w:szCs w:val="22"/>
        </w:rPr>
        <w:t>d</w:t>
      </w:r>
      <w:r>
        <w:rPr>
          <w:rFonts w:asciiTheme="minorHAnsi" w:hAnsiTheme="minorHAnsi"/>
          <w:color w:val="auto"/>
          <w:sz w:val="22"/>
          <w:szCs w:val="22"/>
        </w:rPr>
        <w:t xml:space="preserve"> del Programa de Drenaje Pluvial, en el ámbito de sus funciones y responsabilidades establecidas en el MOF, los procesos de compras y contrataciones (Recursos del Financiamiento y Contraparte Nacional) se desarrollan en la misma Unidad dando cumplimiento al Reglamento Operativo del Programa y el Reglamento Específico del Sistema de Administración de Bienes y Servicios.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autoSpaceDE w:val="0"/>
        <w:autoSpaceDN w:val="0"/>
        <w:adjustRightInd w:val="0"/>
        <w:spacing w:after="0"/>
        <w:jc w:val="both"/>
      </w:pPr>
      <w:r>
        <w:rPr>
          <w:rFonts w:cs="Arial Narrow"/>
        </w:rPr>
        <w:t xml:space="preserve">En el marco del Contrato de Préstamo N° 2440/BL-BO suscrito en la gestión 2011 entre el Estado Plurinacional de Bolivia y el Banco Interamericano de Desarrollo para cooperar en la ejecución </w:t>
      </w:r>
      <w:r>
        <w:rPr>
          <w:rFonts w:cs="Arial Narrow"/>
        </w:rPr>
        <w:lastRenderedPageBreak/>
        <w:t>de un programa de drenaje en los municipios de las ciudades de La Paz y El Alto, el GAMEA se constituye en Organismo Ejecutor.</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De acuerdo con lo que establece el inciso (c) de la cláusula 3.03 “Condiciones previas al primer desembolso”, durante la ejecución del contrato de Préstamo 1926/BL-BO denominado “Programa de Drenaje Pluvial La Paz”, del cual el GAMEA no formó parte, se realizó la contratación de una firma consultora de apoyo a las adquisiciones que  fue contratada mediante un proceso competitivo llevado adelante por el Gobierno Autónomo Municipal de La Paz.</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El contrato de fecha 13 de septiembre de 2012 y su modificatorio N° 1 de fecha 27 de junio de 2013 suscrito entre el Gobierno Municipal de El Alto y la firma consultora ECYT Bolivia, establecen como funciones de la empresa las siguientes:</w:t>
      </w:r>
    </w:p>
    <w:p w:rsidR="004D2D66" w:rsidRDefault="004D2D66" w:rsidP="004D2D66">
      <w:pPr>
        <w:pStyle w:val="Default"/>
        <w:spacing w:line="276" w:lineRule="auto"/>
        <w:jc w:val="both"/>
        <w:rPr>
          <w:rFonts w:asciiTheme="minorHAnsi" w:hAnsiTheme="minorHAnsi"/>
          <w:color w:val="auto"/>
          <w:sz w:val="22"/>
          <w:szCs w:val="22"/>
        </w:rPr>
      </w:pPr>
    </w:p>
    <w:p w:rsidR="004D2D66" w:rsidRPr="00A47DFD" w:rsidRDefault="004D2D66" w:rsidP="00CF1209">
      <w:pPr>
        <w:pStyle w:val="ecxmsolistparagraph"/>
        <w:numPr>
          <w:ilvl w:val="0"/>
          <w:numId w:val="18"/>
        </w:numPr>
        <w:shd w:val="clear" w:color="auto" w:fill="FFFFFF"/>
        <w:spacing w:before="0" w:beforeAutospacing="0" w:after="0" w:afterAutospacing="0" w:line="276" w:lineRule="auto"/>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Apoyar y Asesorar la ejecución de los procesos de contratación</w:t>
      </w:r>
      <w:r>
        <w:rPr>
          <w:rFonts w:asciiTheme="minorHAnsi" w:eastAsiaTheme="minorHAnsi" w:hAnsiTheme="minorHAnsi" w:cs="Verdana"/>
          <w:sz w:val="22"/>
          <w:szCs w:val="22"/>
          <w:lang w:val="es-MX" w:eastAsia="en-US"/>
        </w:rPr>
        <w:t>.</w:t>
      </w:r>
      <w:r w:rsidRPr="00A47DFD">
        <w:rPr>
          <w:rFonts w:asciiTheme="minorHAnsi" w:eastAsiaTheme="minorHAnsi" w:hAnsiTheme="minorHAnsi" w:cs="Verdana"/>
          <w:sz w:val="22"/>
          <w:szCs w:val="22"/>
          <w:lang w:val="es-MX" w:eastAsia="en-US"/>
        </w:rPr>
        <w:t xml:space="preserve"> </w:t>
      </w:r>
    </w:p>
    <w:p w:rsidR="004D2D66" w:rsidRPr="00A47DFD" w:rsidRDefault="004D2D66" w:rsidP="00CF1209">
      <w:pPr>
        <w:pStyle w:val="ecxmsolistparagraph"/>
        <w:numPr>
          <w:ilvl w:val="0"/>
          <w:numId w:val="18"/>
        </w:numPr>
        <w:shd w:val="clear" w:color="auto" w:fill="FFFFFF"/>
        <w:spacing w:before="0" w:beforeAutospacing="0" w:after="0" w:afterAutospacing="0" w:line="276" w:lineRule="auto"/>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Verificar y controlar la aplicación correcta de las normas BID</w:t>
      </w:r>
      <w:r>
        <w:rPr>
          <w:rFonts w:asciiTheme="minorHAnsi" w:eastAsiaTheme="minorHAnsi" w:hAnsiTheme="minorHAnsi" w:cs="Verdana"/>
          <w:sz w:val="22"/>
          <w:szCs w:val="22"/>
          <w:lang w:val="es-MX" w:eastAsia="en-US"/>
        </w:rPr>
        <w:t>.</w:t>
      </w:r>
    </w:p>
    <w:p w:rsidR="004D2D66" w:rsidRPr="00A47DFD" w:rsidRDefault="004D2D66" w:rsidP="00CF1209">
      <w:pPr>
        <w:pStyle w:val="ecxmsolistparagraph"/>
        <w:numPr>
          <w:ilvl w:val="0"/>
          <w:numId w:val="18"/>
        </w:numPr>
        <w:shd w:val="clear" w:color="auto" w:fill="FFFFFF"/>
        <w:spacing w:before="0" w:beforeAutospacing="0" w:after="0" w:afterAutospacing="0" w:line="276" w:lineRule="auto"/>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Coordinar Acciones con las instancias del GAMEA y PDP a fin de apoyar los procedimientos y cumplimiento de los plazos previstos en los procesos.</w:t>
      </w:r>
    </w:p>
    <w:p w:rsidR="004D2D66" w:rsidRPr="00A47DFD" w:rsidRDefault="004D2D66" w:rsidP="00CF1209">
      <w:pPr>
        <w:pStyle w:val="ecxmsolistparagraph"/>
        <w:numPr>
          <w:ilvl w:val="0"/>
          <w:numId w:val="18"/>
        </w:numPr>
        <w:shd w:val="clear" w:color="auto" w:fill="FFFFFF"/>
        <w:spacing w:before="0" w:beforeAutospacing="0" w:after="0" w:afterAutospacing="0" w:line="276" w:lineRule="auto"/>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Informar periódicamente sobre la ejecución y control de los procesos de contratación</w:t>
      </w:r>
      <w:r>
        <w:rPr>
          <w:rFonts w:asciiTheme="minorHAnsi" w:eastAsiaTheme="minorHAnsi" w:hAnsiTheme="minorHAnsi" w:cs="Verdana"/>
          <w:sz w:val="22"/>
          <w:szCs w:val="22"/>
          <w:lang w:val="es-MX" w:eastAsia="en-US"/>
        </w:rPr>
        <w:t>.</w:t>
      </w:r>
    </w:p>
    <w:p w:rsidR="004D2D66" w:rsidRPr="00A47DFD" w:rsidRDefault="004D2D66" w:rsidP="00CF1209">
      <w:pPr>
        <w:pStyle w:val="ecxmsolistparagraph"/>
        <w:numPr>
          <w:ilvl w:val="0"/>
          <w:numId w:val="18"/>
        </w:numPr>
        <w:shd w:val="clear" w:color="auto" w:fill="FFFFFF"/>
        <w:spacing w:before="0" w:beforeAutospacing="0" w:after="0" w:afterAutospacing="0" w:line="276" w:lineRule="auto"/>
        <w:rPr>
          <w:rFonts w:asciiTheme="minorHAnsi" w:eastAsiaTheme="minorHAnsi" w:hAnsiTheme="minorHAnsi" w:cs="Verdana"/>
          <w:sz w:val="22"/>
          <w:szCs w:val="22"/>
          <w:lang w:val="es-MX" w:eastAsia="en-US"/>
        </w:rPr>
      </w:pPr>
      <w:r w:rsidRPr="00A47DFD">
        <w:rPr>
          <w:rFonts w:asciiTheme="minorHAnsi" w:eastAsiaTheme="minorHAnsi" w:hAnsiTheme="minorHAnsi" w:cs="Verdana"/>
          <w:sz w:val="22"/>
          <w:szCs w:val="22"/>
          <w:lang w:val="es-MX" w:eastAsia="en-US"/>
        </w:rPr>
        <w:t>Asesorar y atender en temas relativos a los procesos de adquisición</w:t>
      </w:r>
      <w:r>
        <w:rPr>
          <w:rFonts w:asciiTheme="minorHAnsi" w:eastAsiaTheme="minorHAnsi" w:hAnsiTheme="minorHAnsi" w:cs="Verdana"/>
          <w:sz w:val="22"/>
          <w:szCs w:val="22"/>
          <w:lang w:val="es-MX" w:eastAsia="en-US"/>
        </w:rPr>
        <w:t>.</w:t>
      </w:r>
    </w:p>
    <w:p w:rsidR="004D2D66" w:rsidRPr="00A47DFD" w:rsidRDefault="004D2D66" w:rsidP="00CF1209">
      <w:pPr>
        <w:pStyle w:val="Default"/>
        <w:numPr>
          <w:ilvl w:val="0"/>
          <w:numId w:val="18"/>
        </w:numPr>
        <w:spacing w:line="276" w:lineRule="auto"/>
        <w:jc w:val="both"/>
        <w:rPr>
          <w:rFonts w:asciiTheme="minorHAnsi" w:hAnsiTheme="minorHAnsi"/>
          <w:color w:val="auto"/>
          <w:sz w:val="22"/>
          <w:szCs w:val="22"/>
        </w:rPr>
      </w:pPr>
      <w:r w:rsidRPr="00A47DFD">
        <w:rPr>
          <w:rFonts w:asciiTheme="minorHAnsi" w:hAnsiTheme="minorHAnsi"/>
          <w:color w:val="auto"/>
          <w:sz w:val="22"/>
          <w:szCs w:val="22"/>
        </w:rPr>
        <w:t>Encargarse a través del personal Clave, solo de asuntos referidos a la ejecución de los procesos de contratación que estén enmarcados en las normas</w:t>
      </w:r>
      <w:r>
        <w:rPr>
          <w:rFonts w:asciiTheme="minorHAnsi" w:hAnsiTheme="minorHAnsi"/>
          <w:color w:val="auto"/>
          <w:sz w:val="22"/>
          <w:szCs w:val="22"/>
        </w:rPr>
        <w:t>.</w:t>
      </w:r>
    </w:p>
    <w:p w:rsidR="004D2D66" w:rsidRDefault="004D2D66" w:rsidP="004D2D66">
      <w:pPr>
        <w:pStyle w:val="Default"/>
        <w:spacing w:line="276" w:lineRule="auto"/>
        <w:jc w:val="both"/>
        <w:rPr>
          <w:rFonts w:asciiTheme="minorHAnsi" w:hAnsiTheme="minorHAnsi"/>
          <w:color w:val="auto"/>
          <w:sz w:val="22"/>
          <w:szCs w:val="22"/>
        </w:rPr>
      </w:pPr>
    </w:p>
    <w:p w:rsidR="00573360" w:rsidRDefault="00573360"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w:t>
      </w:r>
      <w:r w:rsidR="004D2D66">
        <w:rPr>
          <w:rFonts w:asciiTheme="minorHAnsi" w:hAnsiTheme="minorHAnsi"/>
          <w:color w:val="auto"/>
          <w:sz w:val="22"/>
          <w:szCs w:val="22"/>
        </w:rPr>
        <w:t>as labor</w:t>
      </w:r>
      <w:r w:rsidR="00491230">
        <w:rPr>
          <w:rFonts w:asciiTheme="minorHAnsi" w:hAnsiTheme="minorHAnsi"/>
          <w:color w:val="auto"/>
          <w:sz w:val="22"/>
          <w:szCs w:val="22"/>
        </w:rPr>
        <w:t>es de la empresa consultora</w:t>
      </w:r>
      <w:r>
        <w:rPr>
          <w:rFonts w:asciiTheme="minorHAnsi" w:hAnsiTheme="minorHAnsi"/>
          <w:color w:val="auto"/>
          <w:sz w:val="22"/>
          <w:szCs w:val="22"/>
        </w:rPr>
        <w:t>, pese a los</w:t>
      </w:r>
      <w:r w:rsidR="00491230">
        <w:rPr>
          <w:rFonts w:asciiTheme="minorHAnsi" w:hAnsiTheme="minorHAnsi"/>
          <w:color w:val="auto"/>
          <w:sz w:val="22"/>
          <w:szCs w:val="22"/>
        </w:rPr>
        <w:t xml:space="preserve"> tropiezos relacionados con </w:t>
      </w:r>
      <w:r w:rsidR="004D2D66">
        <w:rPr>
          <w:rFonts w:asciiTheme="minorHAnsi" w:hAnsiTheme="minorHAnsi"/>
          <w:color w:val="auto"/>
          <w:sz w:val="22"/>
          <w:szCs w:val="22"/>
        </w:rPr>
        <w:t>retrasos</w:t>
      </w:r>
      <w:r w:rsidR="0035764A">
        <w:rPr>
          <w:rFonts w:asciiTheme="minorHAnsi" w:hAnsiTheme="minorHAnsi"/>
          <w:color w:val="auto"/>
          <w:sz w:val="22"/>
          <w:szCs w:val="22"/>
        </w:rPr>
        <w:t xml:space="preserve">, </w:t>
      </w:r>
      <w:r w:rsidR="00491230">
        <w:rPr>
          <w:rFonts w:asciiTheme="minorHAnsi" w:hAnsiTheme="minorHAnsi"/>
          <w:color w:val="auto"/>
          <w:sz w:val="22"/>
          <w:szCs w:val="22"/>
        </w:rPr>
        <w:t>desacuerdos con los especialistas de la UEP</w:t>
      </w:r>
      <w:r w:rsidR="0035764A">
        <w:rPr>
          <w:rFonts w:asciiTheme="minorHAnsi" w:hAnsiTheme="minorHAnsi"/>
          <w:color w:val="auto"/>
          <w:sz w:val="22"/>
          <w:szCs w:val="22"/>
        </w:rPr>
        <w:t xml:space="preserve"> y comunicación oportuna</w:t>
      </w:r>
      <w:r w:rsidR="00491230">
        <w:rPr>
          <w:rFonts w:asciiTheme="minorHAnsi" w:hAnsiTheme="minorHAnsi"/>
          <w:color w:val="auto"/>
          <w:sz w:val="22"/>
          <w:szCs w:val="22"/>
        </w:rPr>
        <w:t>,</w:t>
      </w:r>
      <w:r w:rsidR="004D2D66">
        <w:rPr>
          <w:rFonts w:asciiTheme="minorHAnsi" w:hAnsiTheme="minorHAnsi"/>
          <w:color w:val="auto"/>
          <w:sz w:val="22"/>
          <w:szCs w:val="22"/>
        </w:rPr>
        <w:t xml:space="preserve"> han </w:t>
      </w:r>
      <w:r>
        <w:rPr>
          <w:rFonts w:asciiTheme="minorHAnsi" w:hAnsiTheme="minorHAnsi"/>
          <w:color w:val="auto"/>
          <w:sz w:val="22"/>
          <w:szCs w:val="22"/>
        </w:rPr>
        <w:t>tenido efectos positivos</w:t>
      </w:r>
      <w:r w:rsidRPr="00573360">
        <w:rPr>
          <w:rFonts w:asciiTheme="minorHAnsi" w:hAnsiTheme="minorHAnsi"/>
          <w:color w:val="auto"/>
          <w:sz w:val="22"/>
          <w:szCs w:val="22"/>
        </w:rPr>
        <w:t xml:space="preserve"> </w:t>
      </w:r>
      <w:r>
        <w:rPr>
          <w:rFonts w:asciiTheme="minorHAnsi" w:hAnsiTheme="minorHAnsi"/>
          <w:color w:val="auto"/>
          <w:sz w:val="22"/>
          <w:szCs w:val="22"/>
        </w:rPr>
        <w:t>puesto que fortaleció las capacidades del equipo de profesionales de la UEP y generó en los eventuales proponentes la percepción de transparencia, apertura y eficacia en los procesos de adquisiciones para el Programa de Drenaje Pluvial.</w:t>
      </w:r>
    </w:p>
    <w:p w:rsidR="003D5E1A" w:rsidRDefault="003D5E1A" w:rsidP="004D2D66">
      <w:pPr>
        <w:pStyle w:val="Default"/>
        <w:spacing w:line="276" w:lineRule="auto"/>
        <w:jc w:val="both"/>
        <w:rPr>
          <w:rFonts w:asciiTheme="minorHAnsi" w:hAnsiTheme="minorHAnsi"/>
          <w:color w:val="auto"/>
          <w:sz w:val="22"/>
          <w:szCs w:val="22"/>
        </w:rPr>
      </w:pPr>
    </w:p>
    <w:p w:rsidR="00573360" w:rsidRDefault="00573360" w:rsidP="00573360">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szCs w:val="22"/>
        </w:rPr>
        <w:t xml:space="preserve">Considerando </w:t>
      </w:r>
      <w:r>
        <w:rPr>
          <w:rFonts w:asciiTheme="minorHAnsi" w:hAnsiTheme="minorHAnsi" w:cstheme="minorBidi"/>
          <w:color w:val="auto"/>
          <w:sz w:val="22"/>
          <w:szCs w:val="22"/>
        </w:rPr>
        <w:t>que la Unidad Ejecutora ha adquirido experiencia durante la ejecución de los recursos del financiamiento del contrato de préstamo N° 2440/BL-BO y ha alcanzado un desarrollo satisfactorio en el Sistema de Administración de Bienes y Servicios, es recomendable prescindir de los servicios de una empresa de apoyo a las adquisiciones. Sin embargo de ello, es importante considerar lo siguiente:</w:t>
      </w:r>
    </w:p>
    <w:p w:rsidR="00573360" w:rsidRDefault="00573360" w:rsidP="00573360">
      <w:pPr>
        <w:pStyle w:val="Default"/>
        <w:spacing w:line="276" w:lineRule="auto"/>
        <w:jc w:val="both"/>
        <w:rPr>
          <w:rFonts w:asciiTheme="minorHAnsi" w:hAnsiTheme="minorHAnsi" w:cstheme="minorBidi"/>
          <w:color w:val="auto"/>
          <w:sz w:val="22"/>
          <w:szCs w:val="22"/>
        </w:rPr>
      </w:pPr>
    </w:p>
    <w:p w:rsidR="00573360" w:rsidRDefault="00573360" w:rsidP="0057336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Se debe cubrir los puestos del equipo de adquisiciones de la UEP con personal con conocimiento y experiencia en políticas y procedimientos del BID en materia de adquisiciones.</w:t>
      </w:r>
    </w:p>
    <w:p w:rsidR="00573360" w:rsidRDefault="00573360" w:rsidP="0057336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Se debe garantizar la continuidad de este personal en la UEP, a través de la suscripción de contratos plurianuales y la asignación de niveles salariales competitivos.</w:t>
      </w:r>
    </w:p>
    <w:p w:rsidR="00573360" w:rsidRDefault="00573360" w:rsidP="00573360">
      <w:pPr>
        <w:pStyle w:val="Default"/>
        <w:numPr>
          <w:ilvl w:val="0"/>
          <w:numId w:val="38"/>
        </w:numPr>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lastRenderedPageBreak/>
        <w:t>Dependiendo de la complejidad de las contrataciones, es recomendable contratar consultores por producto que apoyen al Especialista en Adquisiciones y al equipo técnico de la UEP.</w:t>
      </w:r>
    </w:p>
    <w:p w:rsidR="00573360" w:rsidRDefault="00573360" w:rsidP="00573360">
      <w:pPr>
        <w:pStyle w:val="Default"/>
        <w:numPr>
          <w:ilvl w:val="0"/>
          <w:numId w:val="38"/>
        </w:numPr>
        <w:spacing w:line="276" w:lineRule="auto"/>
        <w:jc w:val="both"/>
        <w:rPr>
          <w:rFonts w:asciiTheme="minorHAnsi" w:hAnsiTheme="minorHAnsi"/>
          <w:color w:val="auto"/>
          <w:sz w:val="22"/>
          <w:szCs w:val="22"/>
        </w:rPr>
      </w:pPr>
      <w:r>
        <w:rPr>
          <w:rFonts w:asciiTheme="minorHAnsi" w:hAnsiTheme="minorHAnsi" w:cstheme="minorBidi"/>
          <w:color w:val="auto"/>
          <w:sz w:val="22"/>
          <w:szCs w:val="22"/>
        </w:rPr>
        <w:t>Estructurar eventos de capacitación en políticas y procedimientos del BID en materia de adquisiciones.</w:t>
      </w:r>
    </w:p>
    <w:p w:rsidR="00573360" w:rsidRDefault="00573360" w:rsidP="004D2D66">
      <w:pPr>
        <w:pStyle w:val="Default"/>
        <w:spacing w:line="276" w:lineRule="auto"/>
        <w:jc w:val="both"/>
        <w:rPr>
          <w:rFonts w:asciiTheme="minorHAnsi" w:hAnsiTheme="minorHAnsi"/>
          <w:color w:val="auto"/>
          <w:sz w:val="22"/>
          <w:szCs w:val="22"/>
        </w:rPr>
      </w:pPr>
    </w:p>
    <w:p w:rsidR="004D2D66" w:rsidRPr="003C44C1" w:rsidRDefault="004D2D66" w:rsidP="007A20C4">
      <w:pPr>
        <w:pStyle w:val="Default"/>
        <w:numPr>
          <w:ilvl w:val="2"/>
          <w:numId w:val="37"/>
        </w:numPr>
        <w:spacing w:line="276" w:lineRule="auto"/>
        <w:jc w:val="both"/>
        <w:outlineLvl w:val="2"/>
        <w:rPr>
          <w:rFonts w:asciiTheme="minorHAnsi" w:hAnsiTheme="minorHAnsi"/>
          <w:b/>
          <w:color w:val="auto"/>
          <w:sz w:val="22"/>
          <w:szCs w:val="22"/>
        </w:rPr>
      </w:pPr>
      <w:bookmarkStart w:id="79" w:name="_Toc457687643"/>
      <w:bookmarkStart w:id="80" w:name="_Toc459131310"/>
      <w:r w:rsidRPr="003C44C1">
        <w:rPr>
          <w:rFonts w:asciiTheme="minorHAnsi" w:hAnsiTheme="minorHAnsi"/>
          <w:b/>
          <w:color w:val="auto"/>
          <w:sz w:val="22"/>
          <w:szCs w:val="22"/>
        </w:rPr>
        <w:t>Sistema de Administración Financiera.</w:t>
      </w:r>
      <w:bookmarkEnd w:id="79"/>
      <w:bookmarkEnd w:id="80"/>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El Sistema de Administración Financiera está constituido por normas y procedimientos relacionados con la administración de los recursos financieros provenientes del financiamiento y/o la contribución y de la contraparte local.</w:t>
      </w:r>
    </w:p>
    <w:p w:rsidR="004D2D66" w:rsidRPr="003C44C1"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La evaluación del SECI aplicada a este sistema en el GA</w:t>
      </w:r>
      <w:r>
        <w:rPr>
          <w:rFonts w:asciiTheme="minorHAnsi" w:hAnsiTheme="minorHAnsi"/>
          <w:color w:val="auto"/>
          <w:sz w:val="22"/>
          <w:szCs w:val="22"/>
        </w:rPr>
        <w:t>MEA</w:t>
      </w:r>
      <w:r w:rsidRPr="003C44C1">
        <w:rPr>
          <w:rFonts w:asciiTheme="minorHAnsi" w:hAnsiTheme="minorHAnsi"/>
          <w:color w:val="auto"/>
          <w:sz w:val="22"/>
          <w:szCs w:val="22"/>
        </w:rPr>
        <w:t xml:space="preserve">, arrojó una calificación de </w:t>
      </w:r>
      <w:r>
        <w:rPr>
          <w:rFonts w:asciiTheme="minorHAnsi" w:hAnsiTheme="minorHAnsi"/>
          <w:b/>
          <w:color w:val="auto"/>
          <w:sz w:val="22"/>
          <w:szCs w:val="22"/>
        </w:rPr>
        <w:t>95.00</w:t>
      </w:r>
      <w:r w:rsidRPr="003C44C1">
        <w:rPr>
          <w:rFonts w:asciiTheme="minorHAnsi" w:hAnsiTheme="minorHAnsi"/>
          <w:b/>
          <w:color w:val="auto"/>
          <w:sz w:val="22"/>
          <w:szCs w:val="22"/>
        </w:rPr>
        <w:t>%</w:t>
      </w:r>
      <w:r w:rsidRPr="003C44C1">
        <w:rPr>
          <w:rFonts w:asciiTheme="minorHAnsi" w:hAnsiTheme="minorHAnsi"/>
          <w:color w:val="auto"/>
          <w:sz w:val="22"/>
          <w:szCs w:val="22"/>
        </w:rPr>
        <w:t xml:space="preserve"> lo cual representa un nivel de </w:t>
      </w:r>
      <w:r w:rsidRPr="003C44C1">
        <w:rPr>
          <w:rFonts w:asciiTheme="minorHAnsi" w:hAnsiTheme="minorHAnsi"/>
          <w:b/>
          <w:color w:val="auto"/>
          <w:sz w:val="22"/>
          <w:szCs w:val="22"/>
        </w:rPr>
        <w:t xml:space="preserve">Desarrollo </w:t>
      </w:r>
      <w:r>
        <w:rPr>
          <w:rFonts w:asciiTheme="minorHAnsi" w:hAnsiTheme="minorHAnsi"/>
          <w:b/>
          <w:color w:val="auto"/>
          <w:sz w:val="22"/>
          <w:szCs w:val="22"/>
        </w:rPr>
        <w:t>Satisfactorio</w:t>
      </w:r>
      <w:r w:rsidRPr="003C44C1">
        <w:rPr>
          <w:rFonts w:asciiTheme="minorHAnsi" w:hAnsiTheme="minorHAnsi"/>
          <w:color w:val="auto"/>
          <w:sz w:val="22"/>
          <w:szCs w:val="22"/>
        </w:rPr>
        <w:t xml:space="preserve"> y una categoría de </w:t>
      </w:r>
      <w:r w:rsidRPr="003C44C1">
        <w:rPr>
          <w:rFonts w:asciiTheme="minorHAnsi" w:hAnsiTheme="minorHAnsi"/>
          <w:b/>
          <w:color w:val="auto"/>
          <w:sz w:val="22"/>
          <w:szCs w:val="22"/>
        </w:rPr>
        <w:t xml:space="preserve">Riesgo </w:t>
      </w:r>
      <w:r>
        <w:rPr>
          <w:rFonts w:asciiTheme="minorHAnsi" w:hAnsiTheme="minorHAnsi"/>
          <w:b/>
          <w:color w:val="auto"/>
          <w:sz w:val="22"/>
          <w:szCs w:val="22"/>
        </w:rPr>
        <w:t>Bajo</w:t>
      </w:r>
      <w:r w:rsidRPr="003C44C1">
        <w:rPr>
          <w:rFonts w:asciiTheme="minorHAnsi" w:hAnsiTheme="minorHAnsi"/>
          <w:b/>
          <w:color w:val="auto"/>
          <w:sz w:val="22"/>
          <w:szCs w:val="22"/>
        </w:rPr>
        <w:t xml:space="preserve">. </w:t>
      </w:r>
      <w:r w:rsidRPr="003C44C1">
        <w:rPr>
          <w:rFonts w:asciiTheme="minorHAnsi" w:hAnsiTheme="minorHAnsi"/>
          <w:color w:val="auto"/>
          <w:sz w:val="22"/>
          <w:szCs w:val="22"/>
        </w:rPr>
        <w:t xml:space="preserve">Este resultado requiere </w:t>
      </w:r>
      <w:r>
        <w:rPr>
          <w:rFonts w:asciiTheme="minorHAnsi" w:hAnsiTheme="minorHAnsi"/>
          <w:color w:val="auto"/>
          <w:sz w:val="22"/>
          <w:szCs w:val="22"/>
        </w:rPr>
        <w:t xml:space="preserve">la adopción </w:t>
      </w:r>
      <w:r w:rsidRPr="003C44C1">
        <w:rPr>
          <w:rFonts w:asciiTheme="minorHAnsi" w:hAnsiTheme="minorHAnsi"/>
          <w:color w:val="auto"/>
          <w:sz w:val="22"/>
          <w:szCs w:val="22"/>
        </w:rPr>
        <w:t>de medidas de menor importancia, pero que constituyen sugerencias para una administración eficiente, eficaz y transparente de los recursos del Programa.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sidRPr="003C44C1">
        <w:rPr>
          <w:rFonts w:asciiTheme="minorHAnsi" w:hAnsiTheme="minorHAnsi"/>
          <w:color w:val="auto"/>
          <w:sz w:val="22"/>
          <w:szCs w:val="22"/>
        </w:rPr>
        <w:t xml:space="preserve">La administración de los recursos </w:t>
      </w:r>
      <w:r>
        <w:rPr>
          <w:rFonts w:asciiTheme="minorHAnsi" w:hAnsiTheme="minorHAnsi"/>
          <w:color w:val="auto"/>
          <w:sz w:val="22"/>
          <w:szCs w:val="22"/>
        </w:rPr>
        <w:t xml:space="preserve">financieros en el GAMEA </w:t>
      </w:r>
      <w:r w:rsidRPr="003C44C1">
        <w:rPr>
          <w:rFonts w:asciiTheme="minorHAnsi" w:hAnsiTheme="minorHAnsi"/>
          <w:color w:val="auto"/>
          <w:sz w:val="22"/>
          <w:szCs w:val="22"/>
        </w:rPr>
        <w:t xml:space="preserve">está centralizada en la Dirección </w:t>
      </w:r>
      <w:r>
        <w:rPr>
          <w:rFonts w:asciiTheme="minorHAnsi" w:hAnsiTheme="minorHAnsi"/>
          <w:color w:val="auto"/>
          <w:sz w:val="22"/>
          <w:szCs w:val="22"/>
        </w:rPr>
        <w:t xml:space="preserve">del Tesoro Municipal dependiente de la Secretaría Municipal de Administración y Finanzas. Los registros presupuestarios, contables y de tesorería así como la emisión de Estados Financieros son gestionados a través del Sistema Integrado de Gestión y Modernización Administrativa (SIGMA) desarrollado y aprobado por el Ministerio </w:t>
      </w:r>
      <w:r w:rsidRPr="003C44C1">
        <w:rPr>
          <w:rFonts w:asciiTheme="minorHAnsi" w:hAnsiTheme="minorHAnsi"/>
          <w:color w:val="auto"/>
          <w:sz w:val="22"/>
          <w:szCs w:val="22"/>
        </w:rPr>
        <w:t xml:space="preserve">de Economía y Finanzas </w:t>
      </w:r>
      <w:r>
        <w:rPr>
          <w:rFonts w:asciiTheme="minorHAnsi" w:hAnsiTheme="minorHAnsi"/>
          <w:color w:val="auto"/>
          <w:sz w:val="22"/>
          <w:szCs w:val="22"/>
        </w:rPr>
        <w:t>P</w:t>
      </w:r>
      <w:r w:rsidRPr="003C44C1">
        <w:rPr>
          <w:rFonts w:asciiTheme="minorHAnsi" w:hAnsiTheme="minorHAnsi"/>
          <w:color w:val="auto"/>
          <w:sz w:val="22"/>
          <w:szCs w:val="22"/>
        </w:rPr>
        <w:t>úblicas para su aplicación obligatoria en todas las entidades del sector público en Bolivia</w:t>
      </w:r>
      <w:r>
        <w:rPr>
          <w:rFonts w:asciiTheme="minorHAnsi" w:hAnsiTheme="minorHAnsi"/>
          <w:color w:val="auto"/>
          <w:sz w:val="22"/>
          <w:szCs w:val="22"/>
        </w:rPr>
        <w:t>. El desarrollo de este sistema, al igual que en la administración central del Estado, contempla la operativa de Cuenta Única y pagos a beneficiario final con la emisión de un cheque físico.</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cs="Arial Narrow"/>
        </w:rPr>
      </w:pPr>
      <w:r>
        <w:rPr>
          <w:rFonts w:asciiTheme="minorHAnsi" w:hAnsiTheme="minorHAnsi"/>
          <w:color w:val="auto"/>
          <w:sz w:val="22"/>
          <w:szCs w:val="22"/>
        </w:rPr>
        <w:t xml:space="preserve">La Unidad Ejecutora del Programa de Drenaje Pluvial </w:t>
      </w:r>
      <w:r w:rsidRPr="00192A3A">
        <w:rPr>
          <w:rFonts w:asciiTheme="minorHAnsi" w:hAnsiTheme="minorHAnsi"/>
          <w:color w:val="auto"/>
          <w:sz w:val="22"/>
          <w:szCs w:val="22"/>
        </w:rPr>
        <w:t>dependiente de la S</w:t>
      </w:r>
      <w:r>
        <w:rPr>
          <w:rFonts w:asciiTheme="minorHAnsi" w:hAnsiTheme="minorHAnsi"/>
          <w:color w:val="auto"/>
          <w:sz w:val="22"/>
          <w:szCs w:val="22"/>
        </w:rPr>
        <w:t xml:space="preserve">ecretaría Municipal de Servicios Municipales </w:t>
      </w:r>
      <w:r w:rsidRPr="00192A3A">
        <w:rPr>
          <w:rFonts w:asciiTheme="minorHAnsi" w:hAnsiTheme="minorHAnsi"/>
          <w:color w:val="auto"/>
          <w:sz w:val="22"/>
          <w:szCs w:val="22"/>
        </w:rPr>
        <w:t>es una unidad desconcentrada, creada como Dirección Administrativa en el marco de la definición de las Normas Básicas del Sistema de Contabilidad Integrada:</w:t>
      </w:r>
      <w:r>
        <w:rPr>
          <w:rFonts w:cs="Arial Narrow"/>
        </w:rPr>
        <w:t xml:space="preserve"> </w:t>
      </w:r>
    </w:p>
    <w:p w:rsidR="00D126C0" w:rsidRDefault="00D126C0" w:rsidP="004D2D66">
      <w:pPr>
        <w:pStyle w:val="Default"/>
        <w:spacing w:line="276" w:lineRule="auto"/>
        <w:jc w:val="both"/>
        <w:rPr>
          <w:rFonts w:cs="Arial Narrow"/>
        </w:rPr>
      </w:pPr>
    </w:p>
    <w:p w:rsidR="004D2D66" w:rsidRDefault="004D2D66" w:rsidP="004D2D66">
      <w:pPr>
        <w:autoSpaceDE w:val="0"/>
        <w:autoSpaceDN w:val="0"/>
        <w:adjustRightInd w:val="0"/>
        <w:spacing w:after="0"/>
        <w:jc w:val="both"/>
        <w:rPr>
          <w:rFonts w:cs="Arial Narrow"/>
        </w:rPr>
      </w:pPr>
      <w:r>
        <w:t>“Las Direcciones Administrativas son unidades funcionales u organizacionales ordenadoras de pagos, establecidas al interior de cada uno de los organismos y entidades del sector público en función a sus necesidades de organización interna y se encuentran a cargo de la gestión de los sistemas administrativos y financieros establecidos en la Ley de Administración y Control Gubernamentales. Las Direcciones Administrativas son facilitadoras de la gestión que desarrollan las Unidades Ejecutoras, mediante la utilización de los sistemas de administración definidos en la Ley 1178, llevando a cabo procesos de apoyo, tales como la selección de proveedores, el pago de servicios básicos y las remuneraciones del personal, de acuerdo a las normas básicas establecidas para los sistemas correspondientes”.</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lastRenderedPageBreak/>
        <w:t>Al amparo de esta definición normativa, la Unidad Ejecutora del Programa de Drenaje Pluvial es responsable de, solicitar a la Dirección del Tesoro Municipal la inscripción de su presupuesto, ejecutar los recursos a través de registros de ejecución presupuestaria en el SIGMA por cuenta propia y ordenar a la Unidad de Tesorería del GAMEA los pagos con afectación a la Libreta del Programa en la Cuenta Única Municipal.</w:t>
      </w:r>
    </w:p>
    <w:p w:rsidR="00EB79EE" w:rsidRDefault="00EB79EE"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Los recursos del financiamiento del Banco, son administrados en una Libreta independiente en la Cuenta Única Municipal y los recursos de contraparte están identificados presupuestaria y contablemente como tal. La gestión financiera de los recursos disponibles para el programa está regulada por el Reglamento Operativo del Programa y el Reglamento Específico del Sistema de Contabilidad Integrada.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A efectos de satisfacer los requerimientos de información del Banco, en términos de la moneda del Contrato de Préstamo y conforme a la estructura presupuestaria, la UEP opera de forma complementaria al SIGMA, el sistema contable SIAP-BID, provisto por el Banco para el registro contable-presupuestario y emisión de solicitudes de desembolso y Estados Financieros.</w:t>
      </w:r>
    </w:p>
    <w:p w:rsidR="00EB79EE" w:rsidRDefault="00EB79EE" w:rsidP="004D2D66">
      <w:pPr>
        <w:pStyle w:val="Default"/>
        <w:spacing w:line="276" w:lineRule="auto"/>
        <w:jc w:val="both"/>
        <w:rPr>
          <w:rFonts w:asciiTheme="minorHAnsi" w:hAnsiTheme="minorHAnsi"/>
          <w:color w:val="auto"/>
          <w:sz w:val="22"/>
          <w:szCs w:val="22"/>
        </w:rPr>
      </w:pPr>
    </w:p>
    <w:p w:rsidR="00EB79EE" w:rsidRDefault="00EB79EE" w:rsidP="00EB79EE">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Si bien la condición de Dirección Administrativa de la UEP, determina sus funciones como ordenadora de pagos, el GAMEA ha implementado un procedimiento de revisión de documentos de ejecución presupuestaria (C-31) en la Unidad de Contabilidad, previo al pago por Tesorería. Este mecanismo está ocasionando retrasos considerables en el pago a proveedores, por lo cual es necesario considerar que la aprobación de los C-31 por parte de la UEP representan una instrucción electrónica de pago y deberían procesarse directamente a través de la Unidad de Tesorería tal cual establece el ROP del Programa.</w:t>
      </w:r>
    </w:p>
    <w:p w:rsidR="004D2D66" w:rsidRDefault="004D2D66" w:rsidP="004D2D66">
      <w:pPr>
        <w:pStyle w:val="Default"/>
        <w:spacing w:line="276" w:lineRule="auto"/>
        <w:jc w:val="both"/>
        <w:rPr>
          <w:rFonts w:asciiTheme="minorHAnsi" w:hAnsiTheme="minorHAnsi"/>
          <w:color w:val="auto"/>
          <w:sz w:val="22"/>
          <w:szCs w:val="22"/>
        </w:rPr>
      </w:pPr>
    </w:p>
    <w:p w:rsidR="004D2D66" w:rsidRDefault="004D2D66" w:rsidP="004D2D66">
      <w:pPr>
        <w:pStyle w:val="Default"/>
        <w:spacing w:line="276" w:lineRule="auto"/>
        <w:jc w:val="both"/>
        <w:rPr>
          <w:rFonts w:asciiTheme="minorHAnsi" w:hAnsiTheme="minorHAnsi"/>
          <w:color w:val="auto"/>
          <w:sz w:val="22"/>
          <w:szCs w:val="22"/>
        </w:rPr>
      </w:pPr>
      <w:r>
        <w:rPr>
          <w:rFonts w:asciiTheme="minorHAnsi" w:hAnsiTheme="minorHAnsi"/>
          <w:color w:val="auto"/>
          <w:sz w:val="22"/>
          <w:szCs w:val="22"/>
        </w:rPr>
        <w:t>Es recomendable que la Unidad Ejecutora, establezca un mecanismo para mantener actualizados los registros en el SIAP-BID inmediatamente se reporten como pagados en el SIGMA y que la inscripción de recursos en el presupuesto institucional se la haga de manera oportuna y coordinada con las unidades de Planificación y Presupuesto a fin de minimizar los riesgos por inconsistencias o malas apropiaciones presupuestarias.</w:t>
      </w:r>
    </w:p>
    <w:p w:rsidR="004D2D66" w:rsidRDefault="004D2D66" w:rsidP="004D2D66">
      <w:pPr>
        <w:pStyle w:val="Default"/>
        <w:spacing w:line="276" w:lineRule="auto"/>
        <w:jc w:val="both"/>
        <w:rPr>
          <w:rFonts w:asciiTheme="minorHAnsi" w:hAnsiTheme="minorHAnsi"/>
          <w:color w:val="auto"/>
          <w:sz w:val="22"/>
          <w:szCs w:val="22"/>
        </w:rPr>
      </w:pPr>
    </w:p>
    <w:p w:rsidR="004D2D66" w:rsidRPr="003C44C1" w:rsidRDefault="004D2D66" w:rsidP="007A20C4">
      <w:pPr>
        <w:pStyle w:val="Default"/>
        <w:numPr>
          <w:ilvl w:val="1"/>
          <w:numId w:val="37"/>
        </w:numPr>
        <w:spacing w:line="276" w:lineRule="auto"/>
        <w:jc w:val="both"/>
        <w:outlineLvl w:val="1"/>
        <w:rPr>
          <w:rFonts w:asciiTheme="majorHAnsi" w:hAnsiTheme="majorHAnsi"/>
          <w:b/>
          <w:color w:val="auto"/>
          <w:sz w:val="22"/>
          <w:szCs w:val="22"/>
        </w:rPr>
      </w:pPr>
      <w:bookmarkStart w:id="81" w:name="_Toc457687644"/>
      <w:bookmarkStart w:id="82" w:name="_Toc459131311"/>
      <w:r w:rsidRPr="003C44C1">
        <w:rPr>
          <w:rFonts w:asciiTheme="majorHAnsi" w:hAnsiTheme="majorHAnsi"/>
          <w:b/>
          <w:color w:val="auto"/>
          <w:sz w:val="22"/>
          <w:szCs w:val="22"/>
        </w:rPr>
        <w:t>Capacidad de Control</w:t>
      </w:r>
      <w:bookmarkEnd w:id="81"/>
      <w:bookmarkEnd w:id="82"/>
    </w:p>
    <w:p w:rsidR="004D2D66" w:rsidRDefault="004D2D66" w:rsidP="004D2D66">
      <w:pPr>
        <w:spacing w:after="0"/>
        <w:jc w:val="both"/>
        <w:rPr>
          <w:lang w:val="es-EC"/>
        </w:rPr>
      </w:pPr>
    </w:p>
    <w:p w:rsidR="004D2D66" w:rsidRPr="003C44C1" w:rsidRDefault="004D2D66" w:rsidP="004D2D66">
      <w:pPr>
        <w:spacing w:after="0"/>
        <w:jc w:val="both"/>
        <w:rPr>
          <w:lang w:val="es-EC"/>
        </w:rPr>
      </w:pPr>
      <w:r w:rsidRPr="003C44C1">
        <w:rPr>
          <w:lang w:val="es-EC"/>
        </w:rPr>
        <w:t>Se basa en la existencia de sistemas de control tanto interno como externo. En el primer caso, se plantea dentro del contexto de la organización de sus actividades un Sistema de Control Interno; y, en el segundo el cumplimiento de exigencias de la propia ley a la cual se deba la entidad o las provenientes de un contrato de préstamo de someter sus estados financieros al examen de auditoría realizado por una Firma Independiente de Auditoría como un Sistema de Control Externo.</w:t>
      </w:r>
    </w:p>
    <w:p w:rsidR="004D2D66" w:rsidRDefault="004D2D66" w:rsidP="004D2D66">
      <w:pPr>
        <w:spacing w:after="0"/>
        <w:jc w:val="both"/>
        <w:rPr>
          <w:lang w:val="es-EC"/>
        </w:rPr>
      </w:pPr>
    </w:p>
    <w:p w:rsidR="008B549B" w:rsidRPr="003C44C1" w:rsidRDefault="008B549B" w:rsidP="004D2D66">
      <w:pPr>
        <w:spacing w:after="0"/>
        <w:jc w:val="both"/>
        <w:rPr>
          <w:lang w:val="es-EC"/>
        </w:rPr>
      </w:pPr>
    </w:p>
    <w:p w:rsidR="004D2D66" w:rsidRDefault="004D2D66" w:rsidP="007A20C4">
      <w:pPr>
        <w:pStyle w:val="Heading3"/>
        <w:numPr>
          <w:ilvl w:val="2"/>
          <w:numId w:val="37"/>
        </w:numPr>
        <w:spacing w:line="276" w:lineRule="auto"/>
        <w:rPr>
          <w:rFonts w:asciiTheme="majorHAnsi" w:hAnsiTheme="majorHAnsi"/>
          <w:sz w:val="22"/>
          <w:szCs w:val="22"/>
          <w:u w:val="none"/>
        </w:rPr>
      </w:pPr>
      <w:bookmarkStart w:id="83" w:name="_Toc457687645"/>
      <w:bookmarkStart w:id="84" w:name="_Toc459131312"/>
      <w:r w:rsidRPr="003C44C1">
        <w:rPr>
          <w:rFonts w:asciiTheme="majorHAnsi" w:hAnsiTheme="majorHAnsi"/>
          <w:sz w:val="22"/>
          <w:szCs w:val="22"/>
          <w:u w:val="none"/>
        </w:rPr>
        <w:lastRenderedPageBreak/>
        <w:t>Sistema de Control Interno</w:t>
      </w:r>
      <w:bookmarkEnd w:id="83"/>
      <w:bookmarkEnd w:id="84"/>
      <w:r w:rsidRPr="003C44C1">
        <w:rPr>
          <w:rFonts w:asciiTheme="majorHAnsi" w:hAnsiTheme="majorHAnsi"/>
          <w:sz w:val="22"/>
          <w:szCs w:val="22"/>
          <w:u w:val="none"/>
        </w:rPr>
        <w:t xml:space="preserve"> </w:t>
      </w:r>
    </w:p>
    <w:p w:rsidR="004D2D66" w:rsidRDefault="004D2D66" w:rsidP="004D2D66">
      <w:pPr>
        <w:spacing w:after="0"/>
      </w:pPr>
    </w:p>
    <w:p w:rsidR="004D2D66" w:rsidRDefault="004D2D66" w:rsidP="004D2D66">
      <w:pPr>
        <w:spacing w:after="0"/>
        <w:rPr>
          <w:b/>
        </w:rPr>
      </w:pPr>
      <w:r>
        <w:t>Las Normas Básicas emitidas por la Contraloría General del Estado Plurinacional de Bolivia, establecen como objetivos de</w:t>
      </w:r>
      <w:r w:rsidRPr="00913966">
        <w:t>l Sistema de Control Interno Gubernamental</w:t>
      </w:r>
      <w:r>
        <w:t>:</w:t>
      </w:r>
    </w:p>
    <w:p w:rsidR="004D2D66" w:rsidRDefault="004D2D66" w:rsidP="004D2D66">
      <w:pPr>
        <w:pStyle w:val="ListParagraph"/>
        <w:spacing w:after="0"/>
        <w:jc w:val="both"/>
      </w:pPr>
    </w:p>
    <w:p w:rsidR="004D2D66" w:rsidRPr="003C44C1" w:rsidRDefault="004D2D66" w:rsidP="004D2D66">
      <w:pPr>
        <w:pStyle w:val="ListParagraph"/>
        <w:numPr>
          <w:ilvl w:val="0"/>
          <w:numId w:val="2"/>
        </w:numPr>
        <w:spacing w:after="0"/>
        <w:jc w:val="both"/>
      </w:pPr>
      <w:r w:rsidRPr="003C44C1">
        <w:t>Promover el acatamiento de las normas legales.</w:t>
      </w:r>
    </w:p>
    <w:p w:rsidR="004D2D66" w:rsidRPr="003C44C1" w:rsidRDefault="004D2D66" w:rsidP="004D2D66">
      <w:pPr>
        <w:pStyle w:val="ListParagraph"/>
        <w:numPr>
          <w:ilvl w:val="0"/>
          <w:numId w:val="2"/>
        </w:numPr>
        <w:spacing w:after="0"/>
        <w:jc w:val="both"/>
      </w:pPr>
      <w:r w:rsidRPr="003C44C1">
        <w:t>Proteger sus recursos contra irregularidades, fraudes y errores.</w:t>
      </w:r>
    </w:p>
    <w:p w:rsidR="004D2D66" w:rsidRPr="003C44C1" w:rsidRDefault="004D2D66" w:rsidP="004D2D66">
      <w:pPr>
        <w:pStyle w:val="ListParagraph"/>
        <w:numPr>
          <w:ilvl w:val="0"/>
          <w:numId w:val="2"/>
        </w:numPr>
        <w:spacing w:after="0"/>
        <w:jc w:val="both"/>
      </w:pPr>
      <w:r w:rsidRPr="003C44C1">
        <w:t>Asegurar la obtención de información operativa y financiera, útil, oportuna y confiable.</w:t>
      </w:r>
    </w:p>
    <w:p w:rsidR="004D2D66" w:rsidRPr="003C44C1" w:rsidRDefault="004D2D66" w:rsidP="004D2D66">
      <w:pPr>
        <w:pStyle w:val="ListParagraph"/>
        <w:numPr>
          <w:ilvl w:val="0"/>
          <w:numId w:val="2"/>
        </w:numPr>
        <w:spacing w:after="0"/>
        <w:jc w:val="both"/>
      </w:pPr>
      <w:r w:rsidRPr="003C44C1">
        <w:t>Promover la eficiencia de sus operaciones y actividades.</w:t>
      </w:r>
    </w:p>
    <w:p w:rsidR="004D2D66" w:rsidRPr="003C44C1" w:rsidRDefault="004D2D66" w:rsidP="004D2D66">
      <w:pPr>
        <w:pStyle w:val="ListParagraph"/>
        <w:numPr>
          <w:ilvl w:val="0"/>
          <w:numId w:val="2"/>
        </w:numPr>
        <w:spacing w:after="0"/>
        <w:jc w:val="both"/>
      </w:pPr>
      <w:r w:rsidRPr="003C44C1">
        <w:t>Lograr el cumplimiento de sus planes, programas y presupuestos en concordancia con las políticas establecidas y con los objetivos y metas propuestas.</w:t>
      </w:r>
    </w:p>
    <w:p w:rsidR="004D2D66" w:rsidRPr="003C44C1" w:rsidRDefault="004D2D66" w:rsidP="004D2D66">
      <w:pPr>
        <w:pStyle w:val="ListParagraph"/>
        <w:autoSpaceDE w:val="0"/>
        <w:autoSpaceDN w:val="0"/>
        <w:adjustRightInd w:val="0"/>
        <w:spacing w:after="0"/>
        <w:ind w:left="900"/>
        <w:jc w:val="both"/>
      </w:pPr>
      <w:r w:rsidRPr="003C44C1">
        <w:t> </w:t>
      </w:r>
    </w:p>
    <w:p w:rsidR="004D2D66" w:rsidRDefault="004D2D66" w:rsidP="004D2D66">
      <w:pPr>
        <w:spacing w:after="0"/>
        <w:jc w:val="both"/>
      </w:pPr>
      <w:r w:rsidRPr="003C44C1">
        <w:t>Para cumplir con este cometido, la Ley Nº 1178 y el Reglamento para el Ejercicio de las Atribuciones de la Contraloría General del Estado (CGE) otorgan, a la CGE la atribución de promover la implantación del sistema control interno en las entidades del sector público, a las máximas autoridades ejecutivas (MAE) de las entidades del sector público la responsabilidad de establecer y mantener un adecuado sistema de control interno y a la unidad de auditoría interna de informarle oportunamente sobre la ineficiencia y deficiencias de dicho sistema.</w:t>
      </w:r>
    </w:p>
    <w:p w:rsidR="004D2D66" w:rsidRPr="003C44C1" w:rsidRDefault="004D2D66" w:rsidP="004D2D66">
      <w:pPr>
        <w:spacing w:after="0"/>
        <w:jc w:val="both"/>
      </w:pPr>
    </w:p>
    <w:p w:rsidR="004D2D66" w:rsidRDefault="004D2D66" w:rsidP="004D2D66">
      <w:pPr>
        <w:pStyle w:val="NormalWeb"/>
        <w:spacing w:before="0" w:beforeAutospacing="0" w:after="0" w:line="276" w:lineRule="auto"/>
        <w:jc w:val="both"/>
        <w:rPr>
          <w:rFonts w:asciiTheme="minorHAnsi" w:hAnsiTheme="minorHAnsi"/>
          <w:sz w:val="22"/>
          <w:szCs w:val="22"/>
          <w:lang w:val="es-AR"/>
        </w:rPr>
      </w:pPr>
      <w:r w:rsidRPr="003C44C1">
        <w:rPr>
          <w:rFonts w:asciiTheme="minorHAnsi" w:hAnsiTheme="minorHAnsi"/>
          <w:sz w:val="22"/>
          <w:szCs w:val="22"/>
          <w:lang w:val="es-AR"/>
        </w:rPr>
        <w:t>El GA</w:t>
      </w:r>
      <w:r>
        <w:rPr>
          <w:rFonts w:asciiTheme="minorHAnsi" w:hAnsiTheme="minorHAnsi"/>
          <w:sz w:val="22"/>
          <w:szCs w:val="22"/>
          <w:lang w:val="es-AR"/>
        </w:rPr>
        <w:t>MEA tiene un Concejo Municipal que ejerce una labor fiscalizadora sobre las acciones del órgano ejecutivo; asimismo, cuenta con</w:t>
      </w:r>
      <w:r w:rsidRPr="003C44C1">
        <w:rPr>
          <w:rFonts w:asciiTheme="minorHAnsi" w:hAnsiTheme="minorHAnsi"/>
          <w:sz w:val="22"/>
          <w:szCs w:val="22"/>
          <w:lang w:val="es-AR"/>
        </w:rPr>
        <w:t xml:space="preserve"> una Unidad de Auditoría Interna (UAI) regulada por la normativa emitida por la CGE para la ejecución de sus actividades, las mismas </w:t>
      </w:r>
      <w:r>
        <w:rPr>
          <w:rFonts w:asciiTheme="minorHAnsi" w:hAnsiTheme="minorHAnsi"/>
          <w:sz w:val="22"/>
          <w:szCs w:val="22"/>
          <w:lang w:val="es-AR"/>
        </w:rPr>
        <w:t xml:space="preserve">que en el marco de su </w:t>
      </w:r>
      <w:r w:rsidRPr="003C44C1">
        <w:rPr>
          <w:rFonts w:asciiTheme="minorHAnsi" w:hAnsiTheme="minorHAnsi"/>
          <w:sz w:val="22"/>
          <w:szCs w:val="22"/>
          <w:lang w:val="es-AR"/>
        </w:rPr>
        <w:t>programa operativo anual</w:t>
      </w:r>
      <w:r>
        <w:rPr>
          <w:rFonts w:asciiTheme="minorHAnsi" w:hAnsiTheme="minorHAnsi"/>
          <w:sz w:val="22"/>
          <w:szCs w:val="22"/>
          <w:lang w:val="es-AR"/>
        </w:rPr>
        <w:t xml:space="preserve"> están orientadas a la planificación y ejecución de auditorías financieras (Confiabilidad), operacionales, especiales; así como a</w:t>
      </w:r>
      <w:r w:rsidRPr="00A520C5">
        <w:rPr>
          <w:rFonts w:asciiTheme="minorHAnsi" w:hAnsiTheme="minorHAnsi"/>
          <w:sz w:val="22"/>
          <w:szCs w:val="22"/>
          <w:lang w:val="es-AR"/>
        </w:rPr>
        <w:t>l seguimiento a la implantación de recomendaciones emitidas por la Unidad y firmas privadas de auditoría, para determinar el cumplimiento de las mismas</w:t>
      </w:r>
      <w:r>
        <w:rPr>
          <w:rFonts w:asciiTheme="minorHAnsi" w:hAnsiTheme="minorHAnsi"/>
          <w:sz w:val="22"/>
          <w:szCs w:val="22"/>
          <w:lang w:val="es-AR"/>
        </w:rPr>
        <w:t>.</w:t>
      </w:r>
    </w:p>
    <w:p w:rsidR="004D2D66" w:rsidRDefault="004D2D66" w:rsidP="004D2D66">
      <w:pPr>
        <w:pStyle w:val="NormalWeb"/>
        <w:spacing w:before="0" w:beforeAutospacing="0" w:after="0" w:line="276" w:lineRule="auto"/>
        <w:jc w:val="both"/>
        <w:rPr>
          <w:rFonts w:asciiTheme="minorHAnsi" w:hAnsiTheme="minorHAnsi"/>
          <w:bCs/>
          <w:sz w:val="22"/>
          <w:szCs w:val="22"/>
          <w:lang w:val="es-AR"/>
        </w:rPr>
      </w:pPr>
    </w:p>
    <w:p w:rsidR="004D2D66" w:rsidRPr="00A520C5" w:rsidRDefault="004D2D66" w:rsidP="004D2D66">
      <w:pPr>
        <w:pStyle w:val="NormalWeb"/>
        <w:spacing w:before="0" w:beforeAutospacing="0" w:after="0" w:line="276" w:lineRule="auto"/>
        <w:jc w:val="both"/>
        <w:rPr>
          <w:rFonts w:asciiTheme="minorHAnsi" w:hAnsiTheme="minorHAnsi"/>
          <w:sz w:val="22"/>
          <w:szCs w:val="22"/>
          <w:lang w:val="es-AR"/>
        </w:rPr>
      </w:pPr>
      <w:r w:rsidRPr="00A520C5">
        <w:rPr>
          <w:rFonts w:asciiTheme="minorHAnsi" w:hAnsiTheme="minorHAnsi"/>
          <w:sz w:val="22"/>
          <w:szCs w:val="22"/>
          <w:lang w:val="es-AR"/>
        </w:rPr>
        <w:t>En complemento a los Sistemas establecidos en la Ley N° 1178, el GAMEA cuenta con reglamentos específicos que permiten ejercer por parte de todos los funcionarios de la entidad, el control interno previo antes de que sus acciones puedan causar efecto en la gestión pública.</w:t>
      </w:r>
    </w:p>
    <w:p w:rsidR="004D2D66" w:rsidRDefault="004D2D66" w:rsidP="004D2D66">
      <w:pPr>
        <w:spacing w:after="0"/>
        <w:jc w:val="both"/>
        <w:rPr>
          <w:lang w:val="es-AR"/>
        </w:rPr>
      </w:pPr>
    </w:p>
    <w:p w:rsidR="004D2D66" w:rsidRDefault="004D2D66" w:rsidP="004D2D66">
      <w:pPr>
        <w:spacing w:after="0"/>
        <w:jc w:val="both"/>
        <w:rPr>
          <w:lang w:val="es-EC"/>
        </w:rPr>
      </w:pPr>
      <w:r w:rsidRPr="003C44C1">
        <w:rPr>
          <w:lang w:val="es-EC"/>
        </w:rPr>
        <w:t xml:space="preserve">Como resultado de la aplicación del SECI al Sistema de Control Interno se obtuvo una calificación de </w:t>
      </w:r>
      <w:r>
        <w:rPr>
          <w:b/>
          <w:lang w:val="es-EC"/>
        </w:rPr>
        <w:t>82</w:t>
      </w:r>
      <w:r w:rsidRPr="003C44C1">
        <w:rPr>
          <w:b/>
          <w:lang w:val="es-EC"/>
        </w:rPr>
        <w:t>.</w:t>
      </w:r>
      <w:r>
        <w:rPr>
          <w:b/>
          <w:lang w:val="es-EC"/>
        </w:rPr>
        <w:t>76</w:t>
      </w:r>
      <w:r w:rsidRPr="003C44C1">
        <w:rPr>
          <w:b/>
          <w:lang w:val="es-EC"/>
        </w:rPr>
        <w:t>%,</w:t>
      </w:r>
      <w:r w:rsidRPr="003C44C1">
        <w:rPr>
          <w:lang w:val="es-EC"/>
        </w:rPr>
        <w:t xml:space="preserve"> 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t xml:space="preserve">significa que se requiere medidas de menor importancia, pero que constituyen sugerencias para una administración eficiente, eficaz y transparente de los recursos del Programa. </w:t>
      </w:r>
    </w:p>
    <w:p w:rsidR="003716FA" w:rsidRDefault="003716FA" w:rsidP="004D2D66">
      <w:pPr>
        <w:spacing w:after="0"/>
        <w:jc w:val="both"/>
        <w:rPr>
          <w:lang w:val="es-EC"/>
        </w:rPr>
      </w:pPr>
    </w:p>
    <w:p w:rsidR="003716FA" w:rsidRDefault="003716FA" w:rsidP="004D2D66">
      <w:pPr>
        <w:spacing w:after="0"/>
        <w:jc w:val="both"/>
        <w:rPr>
          <w:lang w:val="es-EC"/>
        </w:rPr>
      </w:pPr>
      <w:r>
        <w:rPr>
          <w:lang w:val="es-EC"/>
        </w:rPr>
        <w:t xml:space="preserve">La Dirección de Transparencia ha desarrollado un Código de Ética para la entidad; sin embargo, no se ha obtenido evidencia de que este documento haya sido socializado con los funcionarios. En consecuencia, es recomendable establecer un mecanismo para </w:t>
      </w:r>
      <w:r>
        <w:t>que los funcionarios declaren el conocimiento de este documento al momento de su incorporación en la entidad y por lo menos una vez cada año.</w:t>
      </w:r>
    </w:p>
    <w:p w:rsidR="004D2D66" w:rsidRDefault="004D2D66" w:rsidP="004D2D66">
      <w:pPr>
        <w:spacing w:after="0"/>
        <w:jc w:val="both"/>
        <w:rPr>
          <w:lang w:val="es-EC"/>
        </w:rPr>
      </w:pPr>
      <w:r>
        <w:rPr>
          <w:lang w:val="es-EC"/>
        </w:rPr>
        <w:lastRenderedPageBreak/>
        <w:t xml:space="preserve">Los nuevos lineamientos de la Contraloría General del Estado, están orientados a que las Unidades de Auditoría Interna desarrollen en sus entidades Auditorias Operacionales que permitan expresar una opinión independiente sobre la eficacia, eficiencia y economía de sus operaciones; en este entendido es aconsejable que la Unidad de Auditoría Interna del GAMEA pueda incluir en su Programa Operativo anual este tipo de intervenciones periódicas en la Unidad Ejecutora del Programa de Drenaje Pluvial. </w:t>
      </w:r>
    </w:p>
    <w:p w:rsidR="004D2D66" w:rsidRDefault="004D2D66" w:rsidP="004D2D66">
      <w:pPr>
        <w:spacing w:after="0"/>
        <w:jc w:val="both"/>
        <w:rPr>
          <w:lang w:val="es-EC"/>
        </w:rPr>
      </w:pPr>
    </w:p>
    <w:p w:rsidR="004D2D66" w:rsidRPr="003C44C1" w:rsidRDefault="004D2D66" w:rsidP="007A20C4">
      <w:pPr>
        <w:pStyle w:val="Heading3"/>
        <w:numPr>
          <w:ilvl w:val="2"/>
          <w:numId w:val="37"/>
        </w:numPr>
        <w:tabs>
          <w:tab w:val="left" w:pos="708"/>
        </w:tabs>
        <w:spacing w:line="276" w:lineRule="auto"/>
        <w:jc w:val="both"/>
        <w:rPr>
          <w:rFonts w:asciiTheme="majorHAnsi" w:hAnsiTheme="majorHAnsi"/>
          <w:sz w:val="22"/>
          <w:szCs w:val="22"/>
          <w:u w:val="none"/>
        </w:rPr>
      </w:pPr>
      <w:bookmarkStart w:id="85" w:name="_Toc457687646"/>
      <w:bookmarkStart w:id="86" w:name="_Toc459131313"/>
      <w:r w:rsidRPr="003C44C1">
        <w:rPr>
          <w:rFonts w:asciiTheme="majorHAnsi" w:hAnsiTheme="majorHAnsi"/>
          <w:sz w:val="22"/>
          <w:szCs w:val="22"/>
          <w:u w:val="none"/>
        </w:rPr>
        <w:t>Sistema de Control Externo</w:t>
      </w:r>
      <w:bookmarkEnd w:id="85"/>
      <w:bookmarkEnd w:id="86"/>
    </w:p>
    <w:p w:rsidR="004D2D66" w:rsidRPr="003C44C1" w:rsidRDefault="004D2D66" w:rsidP="004D2D66">
      <w:pPr>
        <w:spacing w:after="0"/>
        <w:jc w:val="both"/>
      </w:pPr>
    </w:p>
    <w:p w:rsidR="004D2D66" w:rsidRPr="003C44C1" w:rsidRDefault="004D2D66" w:rsidP="004D2D66">
      <w:pPr>
        <w:spacing w:after="0"/>
        <w:jc w:val="both"/>
      </w:pPr>
      <w:r w:rsidRPr="003C44C1">
        <w:t>El Control Externo en las entidades el sector público proviene de dos fuentes: la CGE y las auditorías externas requeridas por los financiadores de programas y proyectos. En el primer caso, las intervenciones de la CGE se ajustan a la normativa gubernamental aplicable.</w:t>
      </w:r>
    </w:p>
    <w:p w:rsidR="004D2D66" w:rsidRDefault="004D2D66" w:rsidP="004D2D66">
      <w:pPr>
        <w:spacing w:after="0"/>
        <w:jc w:val="both"/>
      </w:pPr>
    </w:p>
    <w:p w:rsidR="004D2D66" w:rsidRDefault="004D2D66" w:rsidP="004D2D66">
      <w:pPr>
        <w:spacing w:after="0"/>
        <w:jc w:val="both"/>
      </w:pPr>
      <w:r w:rsidRPr="003C44C1">
        <w:t xml:space="preserve">En el caso de auditorías externas requeridas por financiadores, el objetivo está orientado a verificar la razonabilidad de </w:t>
      </w:r>
      <w:r>
        <w:t xml:space="preserve">los estados financieros que resumen la información sobre </w:t>
      </w:r>
      <w:r w:rsidRPr="003C44C1">
        <w:t>la aplicación de los recursos provistos en la construcción de obras, adquisición de bienes y/o contratación de servicios; asimismo, al cumplimiento de los respectivos contratos de préstamo, convenios, políticas y normas en materia de adquisiciones, desembolsos, y gestión financiera.</w:t>
      </w:r>
    </w:p>
    <w:p w:rsidR="004D2D66" w:rsidRPr="003C44C1" w:rsidRDefault="004D2D66" w:rsidP="004D2D66">
      <w:pPr>
        <w:spacing w:after="0"/>
        <w:jc w:val="both"/>
      </w:pPr>
    </w:p>
    <w:p w:rsidR="004D2D66" w:rsidRDefault="004D2D66" w:rsidP="004D2D66">
      <w:pPr>
        <w:spacing w:after="0"/>
        <w:jc w:val="both"/>
        <w:rPr>
          <w:lang w:val="es-EC"/>
        </w:rPr>
      </w:pPr>
      <w:r w:rsidRPr="003C44C1">
        <w:rPr>
          <w:lang w:val="es-EC"/>
        </w:rPr>
        <w:t xml:space="preserve">En la evaluación del Sistema de Control Externo, luego de aplicar el cuestionario correspondiente del SECI se obtuvo una calificación de </w:t>
      </w:r>
      <w:r>
        <w:rPr>
          <w:b/>
          <w:lang w:val="es-EC"/>
        </w:rPr>
        <w:t>100.00</w:t>
      </w:r>
      <w:r w:rsidRPr="003C44C1">
        <w:rPr>
          <w:b/>
          <w:lang w:val="es-EC"/>
        </w:rPr>
        <w:t>%</w:t>
      </w:r>
      <w:r>
        <w:rPr>
          <w:lang w:val="es-EC"/>
        </w:rPr>
        <w:t>,</w:t>
      </w:r>
      <w:r w:rsidRPr="003C44C1">
        <w:rPr>
          <w:lang w:val="es-EC"/>
        </w:rPr>
        <w:t xml:space="preserve"> </w:t>
      </w:r>
      <w:r>
        <w:rPr>
          <w:lang w:val="es-EC"/>
        </w:rPr>
        <w:t xml:space="preserve">lo cual representa un </w:t>
      </w:r>
      <w:r w:rsidRPr="003C44C1">
        <w:rPr>
          <w:b/>
          <w:bCs/>
          <w:lang w:val="es-EC"/>
        </w:rPr>
        <w:t xml:space="preserve">Desarrollo Satisfactorio </w:t>
      </w:r>
      <w:r w:rsidRPr="003C44C1">
        <w:rPr>
          <w:bCs/>
          <w:lang w:val="es-EC"/>
        </w:rPr>
        <w:t xml:space="preserve">y un nivel de </w:t>
      </w:r>
      <w:r w:rsidRPr="003C44C1">
        <w:rPr>
          <w:b/>
          <w:bCs/>
          <w:lang w:val="es-EC"/>
        </w:rPr>
        <w:t>Riesgo Bajo</w:t>
      </w:r>
      <w:r w:rsidRPr="003C44C1">
        <w:rPr>
          <w:bCs/>
          <w:lang w:val="es-EC"/>
        </w:rPr>
        <w:t xml:space="preserve">; esto </w:t>
      </w:r>
      <w:r w:rsidRPr="003C44C1">
        <w:rPr>
          <w:lang w:val="es-EC"/>
        </w:rPr>
        <w:t>significa que se requiere medidas de menor importancia, pero que constituyen sugerencias para una administración eficiente, eficaz y transparente de los recursos del Programa.</w:t>
      </w:r>
    </w:p>
    <w:p w:rsidR="004D2D66" w:rsidRDefault="004D2D66" w:rsidP="004D2D66">
      <w:pPr>
        <w:spacing w:after="0"/>
        <w:jc w:val="both"/>
        <w:rPr>
          <w:lang w:val="es-EC"/>
        </w:rPr>
      </w:pPr>
    </w:p>
    <w:p w:rsidR="004D2D66" w:rsidRDefault="004D2D66" w:rsidP="004D2D66">
      <w:pPr>
        <w:spacing w:after="0"/>
        <w:jc w:val="both"/>
        <w:rPr>
          <w:lang w:val="es-EC"/>
        </w:rPr>
      </w:pPr>
      <w:r>
        <w:rPr>
          <w:lang w:val="es-EC"/>
        </w:rPr>
        <w:t>Las auditorías externas al Programa de Drenaje Pluvial en el GAMEA se han desarrollado en forma periódica, a excepción de las gestiones 2012 y 2013 que se auditaron en conjunto, con  resultados que han alcanzado informes en limpio tanto en la auditoría financiera como en la de adquisiciones. Únicamente se reportaron observaciones y recomendaciones de control interno que han venido siendo subsanadas paulatinamente.</w:t>
      </w:r>
    </w:p>
    <w:p w:rsidR="004D2D66" w:rsidRDefault="004D2D66" w:rsidP="004D2D66">
      <w:pPr>
        <w:spacing w:after="0"/>
        <w:jc w:val="both"/>
        <w:rPr>
          <w:lang w:val="es-EC"/>
        </w:rPr>
      </w:pPr>
    </w:p>
    <w:p w:rsidR="004D2D66" w:rsidRDefault="004D2D66" w:rsidP="004D2D66">
      <w:pPr>
        <w:rPr>
          <w:szCs w:val="24"/>
          <w:lang w:val="es-CO"/>
        </w:rPr>
      </w:pPr>
      <w:r>
        <w:rPr>
          <w:szCs w:val="24"/>
          <w:lang w:val="es-CO"/>
        </w:rPr>
        <w:t>Sobre el particular, es recomendable contratar la Firma Auditora Externa oportunamente, de tal manera que pueda desarrollar revisiones preliminares antes del cierre del ejercicio fiscal.</w:t>
      </w:r>
    </w:p>
    <w:p w:rsidR="004D2D66" w:rsidRPr="00E3438A" w:rsidRDefault="004D2D66" w:rsidP="007A20C4">
      <w:pPr>
        <w:pStyle w:val="ListParagraph"/>
        <w:numPr>
          <w:ilvl w:val="0"/>
          <w:numId w:val="37"/>
        </w:numPr>
        <w:spacing w:after="0"/>
        <w:jc w:val="both"/>
        <w:outlineLvl w:val="0"/>
        <w:rPr>
          <w:rFonts w:asciiTheme="majorHAnsi" w:hAnsiTheme="majorHAnsi"/>
          <w:b/>
          <w:lang w:val="es-CO"/>
        </w:rPr>
      </w:pPr>
      <w:bookmarkStart w:id="87" w:name="_Toc457687647"/>
      <w:bookmarkStart w:id="88" w:name="_Toc459131314"/>
      <w:r w:rsidRPr="00E3438A">
        <w:rPr>
          <w:rFonts w:asciiTheme="majorHAnsi" w:hAnsiTheme="majorHAnsi"/>
          <w:b/>
          <w:lang w:val="es-CO"/>
        </w:rPr>
        <w:t>RESUMEN DE LA MATRIZ DE RESULTADOS</w:t>
      </w:r>
      <w:bookmarkEnd w:id="87"/>
      <w:bookmarkEnd w:id="88"/>
    </w:p>
    <w:p w:rsidR="004D2D66" w:rsidRDefault="004D2D66" w:rsidP="004D2D66">
      <w:pPr>
        <w:spacing w:after="0"/>
        <w:jc w:val="both"/>
        <w:rPr>
          <w:lang w:val="es-CO"/>
        </w:rPr>
      </w:pPr>
    </w:p>
    <w:p w:rsidR="004D2D66" w:rsidRDefault="004D2D66" w:rsidP="004D2D66">
      <w:pPr>
        <w:spacing w:after="0"/>
        <w:jc w:val="both"/>
        <w:rPr>
          <w:lang w:val="es-CO"/>
        </w:rPr>
      </w:pPr>
      <w:r w:rsidRPr="003C44C1">
        <w:rPr>
          <w:lang w:val="es-CO"/>
        </w:rPr>
        <w:t>La evaluación de la capacidad institucional aplicada al GA</w:t>
      </w:r>
      <w:r>
        <w:rPr>
          <w:lang w:val="es-CO"/>
        </w:rPr>
        <w:t>MEA</w:t>
      </w:r>
      <w:r w:rsidRPr="003C44C1">
        <w:rPr>
          <w:lang w:val="es-CO"/>
        </w:rPr>
        <w:t xml:space="preserve"> estuvo enfocada en siete sistemas agrupados en tres capacidades:</w:t>
      </w:r>
    </w:p>
    <w:p w:rsidR="004D2D66" w:rsidRPr="003C44C1" w:rsidRDefault="004D2D66" w:rsidP="004D2D66">
      <w:pPr>
        <w:spacing w:after="0"/>
        <w:jc w:val="both"/>
        <w:rPr>
          <w:lang w:val="es-CO"/>
        </w:rPr>
      </w:pPr>
    </w:p>
    <w:p w:rsidR="004D2D66" w:rsidRPr="003C44C1" w:rsidRDefault="004D2D66" w:rsidP="004D2D66">
      <w:pPr>
        <w:pStyle w:val="ListParagraph"/>
        <w:numPr>
          <w:ilvl w:val="0"/>
          <w:numId w:val="3"/>
        </w:numPr>
        <w:spacing w:after="0"/>
        <w:jc w:val="both"/>
        <w:rPr>
          <w:lang w:val="es-CO"/>
        </w:rPr>
      </w:pPr>
      <w:r w:rsidRPr="003C44C1">
        <w:rPr>
          <w:lang w:val="es-CO"/>
        </w:rPr>
        <w:t>Capacidad de Programación y Organización</w:t>
      </w:r>
    </w:p>
    <w:p w:rsidR="004D2D66" w:rsidRPr="003C44C1" w:rsidRDefault="004D2D66" w:rsidP="004D2D66">
      <w:pPr>
        <w:pStyle w:val="ListParagraph"/>
        <w:numPr>
          <w:ilvl w:val="0"/>
          <w:numId w:val="3"/>
        </w:numPr>
        <w:spacing w:after="0"/>
        <w:jc w:val="both"/>
        <w:rPr>
          <w:lang w:val="es-CO"/>
        </w:rPr>
      </w:pPr>
      <w:r w:rsidRPr="003C44C1">
        <w:rPr>
          <w:lang w:val="es-CO"/>
        </w:rPr>
        <w:t>Capacidad de Ejecución de las Actividades Programadas y Organizadas, y</w:t>
      </w:r>
    </w:p>
    <w:p w:rsidR="004D2D66" w:rsidRPr="003C44C1" w:rsidRDefault="004D2D66" w:rsidP="004D2D66">
      <w:pPr>
        <w:pStyle w:val="ListParagraph"/>
        <w:numPr>
          <w:ilvl w:val="0"/>
          <w:numId w:val="3"/>
        </w:numPr>
        <w:spacing w:after="0"/>
        <w:jc w:val="both"/>
        <w:rPr>
          <w:lang w:val="es-CO"/>
        </w:rPr>
      </w:pPr>
      <w:r w:rsidRPr="003C44C1">
        <w:rPr>
          <w:lang w:val="es-CO"/>
        </w:rPr>
        <w:t>Capacidad de Control</w:t>
      </w:r>
    </w:p>
    <w:p w:rsidR="004D2D66" w:rsidRDefault="004D2D66" w:rsidP="004D2D66">
      <w:pPr>
        <w:spacing w:after="0"/>
        <w:jc w:val="both"/>
      </w:pPr>
      <w:r w:rsidRPr="003C44C1">
        <w:rPr>
          <w:lang w:val="es-CO"/>
        </w:rPr>
        <w:lastRenderedPageBreak/>
        <w:t>Los resultados obtenidos en la matriz de resultados y de riesgos dan cuenta que el GA</w:t>
      </w:r>
      <w:r>
        <w:rPr>
          <w:lang w:val="es-CO"/>
        </w:rPr>
        <w:t>MEA</w:t>
      </w:r>
      <w:r w:rsidRPr="003C44C1">
        <w:rPr>
          <w:lang w:val="es-CO"/>
        </w:rPr>
        <w:t xml:space="preserve"> h</w:t>
      </w:r>
      <w:r>
        <w:rPr>
          <w:lang w:val="es-CO"/>
        </w:rPr>
        <w:t xml:space="preserve">a alcanzado un </w:t>
      </w:r>
      <w:r>
        <w:rPr>
          <w:b/>
          <w:lang w:val="es-CO"/>
        </w:rPr>
        <w:t>D</w:t>
      </w:r>
      <w:r w:rsidRPr="0025679C">
        <w:rPr>
          <w:b/>
          <w:lang w:val="es-CO"/>
        </w:rPr>
        <w:t xml:space="preserve">esarrollo </w:t>
      </w:r>
      <w:r>
        <w:rPr>
          <w:b/>
          <w:lang w:val="es-CO"/>
        </w:rPr>
        <w:t xml:space="preserve">Satisfactorio </w:t>
      </w:r>
      <w:r w:rsidRPr="003C44C1">
        <w:rPr>
          <w:lang w:val="es-CO"/>
        </w:rPr>
        <w:t xml:space="preserve">en cuanto </w:t>
      </w:r>
      <w:r w:rsidRPr="003C44C1">
        <w:t xml:space="preserve">a capacidad institucional técnica y profesional para organizar, ejecutar y controlar con un nivel de </w:t>
      </w:r>
      <w:r>
        <w:rPr>
          <w:b/>
          <w:bCs/>
        </w:rPr>
        <w:t>Riesgo Bajo</w:t>
      </w:r>
      <w:r w:rsidRPr="003C44C1">
        <w:rPr>
          <w:bCs/>
        </w:rPr>
        <w:t>; esto permite concluir</w:t>
      </w:r>
      <w:r w:rsidRPr="003C44C1">
        <w:t xml:space="preserve"> que la entidad deberá </w:t>
      </w:r>
      <w:r>
        <w:t xml:space="preserve">asumir </w:t>
      </w:r>
      <w:r w:rsidRPr="003C44C1">
        <w:t>medidas de menor</w:t>
      </w:r>
      <w:r>
        <w:t>es</w:t>
      </w:r>
      <w:r w:rsidRPr="003C44C1">
        <w:t>, pero que constituyen sugerencias para una administración eficiente, eficaz y transparente de los recursos del Programa</w:t>
      </w:r>
      <w:r>
        <w:t>, principalmente en lo que respecta a</w:t>
      </w:r>
      <w:r w:rsidRPr="003C44C1">
        <w:t xml:space="preserve"> los sistemas de </w:t>
      </w:r>
      <w:r>
        <w:t>Planificación, Organización Administrativa y Personal</w:t>
      </w:r>
      <w:r w:rsidRPr="003C44C1">
        <w:t>.</w:t>
      </w:r>
    </w:p>
    <w:p w:rsidR="008B549B" w:rsidRDefault="008B549B" w:rsidP="008B549B">
      <w:pPr>
        <w:spacing w:after="0"/>
        <w:jc w:val="both"/>
      </w:pPr>
    </w:p>
    <w:p w:rsidR="008B549B" w:rsidRDefault="008B549B" w:rsidP="008B549B">
      <w:pPr>
        <w:spacing w:after="0"/>
        <w:jc w:val="both"/>
      </w:pPr>
      <w:r>
        <w:t xml:space="preserve">En función </w:t>
      </w:r>
      <w:r w:rsidRPr="003C44C1">
        <w:t xml:space="preserve">a lo </w:t>
      </w:r>
      <w:r>
        <w:t>expuest</w:t>
      </w:r>
      <w:r w:rsidRPr="003C44C1">
        <w:t xml:space="preserve">o, </w:t>
      </w:r>
      <w:r>
        <w:t xml:space="preserve">en el taller desarrollado en instalaciones del Banco con la participación de funcionarios del BID y la UEP, el día 04 de agosto de 2016, </w:t>
      </w:r>
      <w:r w:rsidRPr="003C44C1">
        <w:t>se trabaj</w:t>
      </w:r>
      <w:r>
        <w:t>ó</w:t>
      </w:r>
      <w:r w:rsidRPr="003C44C1">
        <w:t xml:space="preserve"> la</w:t>
      </w:r>
      <w:r>
        <w:t>s</w:t>
      </w:r>
      <w:r w:rsidRPr="003C44C1">
        <w:t xml:space="preserve"> </w:t>
      </w:r>
      <w:r>
        <w:t>M</w:t>
      </w:r>
      <w:r w:rsidRPr="003C44C1">
        <w:t>atri</w:t>
      </w:r>
      <w:r>
        <w:t>ces</w:t>
      </w:r>
      <w:r w:rsidRPr="003C44C1">
        <w:t xml:space="preserve"> de Riesgos y Factores de Probabilidad, Evaluación de Riesgos y Mitigación de Riesgos, adjuntas </w:t>
      </w:r>
      <w:r w:rsidRPr="00F81B77">
        <w:t xml:space="preserve">en </w:t>
      </w:r>
      <w:r>
        <w:t>a</w:t>
      </w:r>
      <w:r w:rsidRPr="00915AF1">
        <w:t>nexos 3 al 5</w:t>
      </w:r>
      <w:r>
        <w:t>, las mismas que también fueron revisadas en ocasión de la visita de la Misión del Banco a Bolivia entre el 08 y el 12 de agosto de 2016</w:t>
      </w:r>
      <w:r w:rsidRPr="00915AF1">
        <w:t>.</w:t>
      </w:r>
    </w:p>
    <w:p w:rsidR="004D2D66" w:rsidRDefault="004D2D66" w:rsidP="004D2D66">
      <w:pPr>
        <w:spacing w:after="0"/>
        <w:jc w:val="both"/>
      </w:pPr>
    </w:p>
    <w:p w:rsidR="0035764A" w:rsidRDefault="0035764A" w:rsidP="0035764A">
      <w:pPr>
        <w:spacing w:after="0"/>
        <w:jc w:val="both"/>
      </w:pPr>
      <w:r>
        <w:t>En anexos 6 y 7 se exponen los flujogramas de las principales actividades relacionadas con las adquisiciones y gestión financiera del Programa, desarrolladas por la Unidad Ejecutora en la fase II y que se constituyen en la propuesta para la fase III.</w:t>
      </w:r>
    </w:p>
    <w:p w:rsidR="0035764A" w:rsidRDefault="0035764A" w:rsidP="004D2D66">
      <w:pPr>
        <w:spacing w:after="0"/>
        <w:jc w:val="both"/>
      </w:pPr>
    </w:p>
    <w:p w:rsidR="004D2D66" w:rsidRPr="003C44C1" w:rsidRDefault="004D2D66" w:rsidP="004D2D66">
      <w:pPr>
        <w:spacing w:after="0"/>
        <w:jc w:val="both"/>
      </w:pPr>
      <w:r w:rsidRPr="004C4793">
        <w:t xml:space="preserve">Los resultados obtenidos </w:t>
      </w:r>
      <w:r>
        <w:t>de la aplicación del SECI</w:t>
      </w:r>
      <w:r w:rsidRPr="003C44C1">
        <w:t xml:space="preserve"> están basados en la calificación obtenida en cada sistema como efecto de las entrevistas, revisión documentaria y la aplicación de cuestionarios adjuntos </w:t>
      </w:r>
      <w:r w:rsidRPr="00F81B77">
        <w:t xml:space="preserve">en </w:t>
      </w:r>
      <w:r w:rsidRPr="00915AF1">
        <w:t xml:space="preserve">Anexo </w:t>
      </w:r>
      <w:r w:rsidR="00591F83">
        <w:t>8</w:t>
      </w:r>
      <w:r>
        <w:t>.</w:t>
      </w:r>
    </w:p>
    <w:p w:rsidR="004D2D66" w:rsidRPr="003C44C1" w:rsidRDefault="004D2D66" w:rsidP="004D2D66">
      <w:pPr>
        <w:spacing w:after="0"/>
        <w:jc w:val="both"/>
      </w:pPr>
    </w:p>
    <w:p w:rsidR="004D2D66" w:rsidRDefault="004D2D66" w:rsidP="004D2D66">
      <w:pPr>
        <w:spacing w:after="0"/>
        <w:jc w:val="both"/>
        <w:rPr>
          <w:rFonts w:asciiTheme="majorHAnsi" w:hAnsiTheme="majorHAnsi"/>
          <w:b/>
          <w:lang w:val="es-CO"/>
        </w:rPr>
      </w:pPr>
      <w:r w:rsidRPr="00F85BCE">
        <w:rPr>
          <w:noProof/>
          <w:lang w:val="es-ES_tradnl" w:eastAsia="es-ES_tradnl"/>
        </w:rPr>
        <w:drawing>
          <wp:inline distT="0" distB="0" distL="0" distR="0" wp14:anchorId="1F117386" wp14:editId="7B899A51">
            <wp:extent cx="5391150" cy="34601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3460115"/>
                    </a:xfrm>
                    <a:prstGeom prst="rect">
                      <a:avLst/>
                    </a:prstGeom>
                    <a:noFill/>
                    <a:ln>
                      <a:noFill/>
                    </a:ln>
                  </pic:spPr>
                </pic:pic>
              </a:graphicData>
            </a:graphic>
          </wp:inline>
        </w:drawing>
      </w:r>
      <w:r w:rsidRPr="003C44C1">
        <w:t xml:space="preserve"> </w:t>
      </w:r>
    </w:p>
    <w:p w:rsidR="004D2D66" w:rsidRDefault="004D2D66" w:rsidP="004D2D66">
      <w:pPr>
        <w:rPr>
          <w:rFonts w:asciiTheme="majorHAnsi" w:hAnsiTheme="majorHAnsi"/>
          <w:b/>
          <w:lang w:val="es-CO"/>
        </w:rPr>
      </w:pPr>
    </w:p>
    <w:p w:rsidR="004D2D66" w:rsidRPr="001D7099" w:rsidRDefault="004D2D66" w:rsidP="004D2D66">
      <w:pPr>
        <w:rPr>
          <w:rFonts w:asciiTheme="majorHAnsi" w:hAnsiTheme="majorHAnsi"/>
          <w:b/>
          <w:lang w:val="es-CO"/>
        </w:rPr>
        <w:sectPr w:rsidR="004D2D66" w:rsidRPr="001D7099" w:rsidSect="007122EC">
          <w:pgSz w:w="12240" w:h="15840"/>
          <w:pgMar w:top="1440" w:right="1797" w:bottom="1440" w:left="1797" w:header="709" w:footer="709" w:gutter="0"/>
          <w:cols w:space="708"/>
          <w:docGrid w:linePitch="360"/>
        </w:sectPr>
      </w:pPr>
    </w:p>
    <w:p w:rsidR="004D2D66" w:rsidRPr="001D7099" w:rsidRDefault="004D2D66" w:rsidP="007A20C4">
      <w:pPr>
        <w:pStyle w:val="ListParagraph"/>
        <w:numPr>
          <w:ilvl w:val="0"/>
          <w:numId w:val="37"/>
        </w:numPr>
        <w:spacing w:after="0"/>
        <w:jc w:val="both"/>
        <w:outlineLvl w:val="0"/>
        <w:rPr>
          <w:rFonts w:asciiTheme="majorHAnsi" w:hAnsiTheme="majorHAnsi"/>
          <w:b/>
          <w:lang w:val="es-CO"/>
        </w:rPr>
      </w:pPr>
      <w:bookmarkStart w:id="89" w:name="_Toc457687648"/>
      <w:bookmarkStart w:id="90" w:name="_Toc459131315"/>
      <w:r w:rsidRPr="001D7099">
        <w:rPr>
          <w:rFonts w:asciiTheme="majorHAnsi" w:hAnsiTheme="majorHAnsi"/>
          <w:b/>
          <w:lang w:val="es-CO"/>
        </w:rPr>
        <w:lastRenderedPageBreak/>
        <w:t>PAN DE FORTALECIMIENTO DE LA UNIDAD EJECUTORA</w:t>
      </w:r>
      <w:bookmarkEnd w:id="89"/>
      <w:bookmarkEnd w:id="90"/>
    </w:p>
    <w:p w:rsidR="004D2D66" w:rsidRPr="00A648B9" w:rsidRDefault="004D2D66" w:rsidP="004D2D66">
      <w:pPr>
        <w:rPr>
          <w:rFonts w:asciiTheme="majorHAnsi" w:hAnsiTheme="majorHAnsi"/>
          <w:b/>
          <w:lang w:val="es-CO"/>
        </w:rPr>
      </w:pPr>
    </w:p>
    <w:p w:rsidR="004D2D66" w:rsidRPr="001D7099" w:rsidRDefault="004D2D66" w:rsidP="007A20C4">
      <w:pPr>
        <w:pStyle w:val="Default"/>
        <w:numPr>
          <w:ilvl w:val="1"/>
          <w:numId w:val="37"/>
        </w:numPr>
        <w:spacing w:line="276" w:lineRule="auto"/>
        <w:jc w:val="both"/>
        <w:outlineLvl w:val="1"/>
        <w:rPr>
          <w:rFonts w:asciiTheme="majorHAnsi" w:hAnsiTheme="majorHAnsi"/>
          <w:b/>
          <w:lang w:val="es-CO"/>
        </w:rPr>
      </w:pPr>
      <w:bookmarkStart w:id="91" w:name="_Toc457687649"/>
      <w:bookmarkStart w:id="92" w:name="_Toc459131316"/>
      <w:r w:rsidRPr="001D7099">
        <w:rPr>
          <w:rFonts w:asciiTheme="majorHAnsi" w:hAnsiTheme="majorHAnsi"/>
          <w:b/>
          <w:lang w:val="es-CO"/>
        </w:rPr>
        <w:t>Plan de acción de ejecución inmediata</w:t>
      </w:r>
      <w:bookmarkEnd w:id="91"/>
      <w:bookmarkEnd w:id="92"/>
    </w:p>
    <w:p w:rsidR="004D2D66" w:rsidRDefault="004D2D66" w:rsidP="004D2D66">
      <w:pPr>
        <w:pStyle w:val="ListParagraph"/>
        <w:spacing w:after="0"/>
        <w:jc w:val="both"/>
        <w:rPr>
          <w:lang w:val="es-CO"/>
        </w:rPr>
      </w:pPr>
    </w:p>
    <w:tbl>
      <w:tblPr>
        <w:tblStyle w:val="TableGrid"/>
        <w:tblW w:w="11579" w:type="dxa"/>
        <w:tblInd w:w="720" w:type="dxa"/>
        <w:tblLook w:val="04A0" w:firstRow="1" w:lastRow="0" w:firstColumn="1" w:lastColumn="0" w:noHBand="0" w:noVBand="1"/>
      </w:tblPr>
      <w:tblGrid>
        <w:gridCol w:w="5767"/>
        <w:gridCol w:w="2835"/>
        <w:gridCol w:w="2977"/>
      </w:tblGrid>
      <w:tr w:rsidR="004D2D66" w:rsidTr="00C1709D">
        <w:trPr>
          <w:trHeight w:val="482"/>
        </w:trPr>
        <w:tc>
          <w:tcPr>
            <w:tcW w:w="5767" w:type="dxa"/>
            <w:shd w:val="clear" w:color="auto" w:fill="95B3D7" w:themeFill="accent1" w:themeFillTint="99"/>
            <w:vAlign w:val="center"/>
          </w:tcPr>
          <w:p w:rsidR="004D2D66" w:rsidRPr="00A648B9" w:rsidRDefault="004D2D66" w:rsidP="00C1709D">
            <w:pPr>
              <w:pStyle w:val="ListParagraph"/>
              <w:ind w:left="0"/>
              <w:jc w:val="center"/>
              <w:rPr>
                <w:b/>
                <w:lang w:val="es-CO"/>
              </w:rPr>
            </w:pPr>
            <w:r w:rsidRPr="00A648B9">
              <w:rPr>
                <w:b/>
                <w:lang w:val="es-CO"/>
              </w:rPr>
              <w:t>ACCIONES RECOMENDADAS</w:t>
            </w:r>
          </w:p>
        </w:tc>
        <w:tc>
          <w:tcPr>
            <w:tcW w:w="2835" w:type="dxa"/>
            <w:shd w:val="clear" w:color="auto" w:fill="95B3D7" w:themeFill="accent1" w:themeFillTint="99"/>
            <w:vAlign w:val="center"/>
          </w:tcPr>
          <w:p w:rsidR="004D2D66" w:rsidRPr="00A648B9" w:rsidRDefault="004D2D66" w:rsidP="00C1709D">
            <w:pPr>
              <w:pStyle w:val="ListParagraph"/>
              <w:ind w:left="0"/>
              <w:jc w:val="center"/>
              <w:rPr>
                <w:b/>
                <w:lang w:val="es-CO"/>
              </w:rPr>
            </w:pPr>
            <w:r w:rsidRPr="00A648B9">
              <w:rPr>
                <w:b/>
                <w:lang w:val="es-CO"/>
              </w:rPr>
              <w:t>RESPONSABLES</w:t>
            </w:r>
          </w:p>
        </w:tc>
        <w:tc>
          <w:tcPr>
            <w:tcW w:w="2977" w:type="dxa"/>
            <w:shd w:val="clear" w:color="auto" w:fill="95B3D7" w:themeFill="accent1" w:themeFillTint="99"/>
            <w:vAlign w:val="center"/>
          </w:tcPr>
          <w:p w:rsidR="004D2D66" w:rsidRPr="00A648B9" w:rsidRDefault="004D2D66" w:rsidP="00C1709D">
            <w:pPr>
              <w:pStyle w:val="ListParagraph"/>
              <w:ind w:left="0"/>
              <w:jc w:val="center"/>
              <w:rPr>
                <w:b/>
                <w:lang w:val="es-CO"/>
              </w:rPr>
            </w:pPr>
            <w:r w:rsidRPr="00A648B9">
              <w:rPr>
                <w:b/>
                <w:lang w:val="es-CO"/>
              </w:rPr>
              <w:t>MEDIO DE VERIFICACIÓN</w:t>
            </w:r>
          </w:p>
        </w:tc>
      </w:tr>
      <w:tr w:rsidR="004D2D66" w:rsidTr="00C1709D">
        <w:tc>
          <w:tcPr>
            <w:tcW w:w="5767" w:type="dxa"/>
          </w:tcPr>
          <w:p w:rsidR="004D2D66" w:rsidRDefault="004D2D66" w:rsidP="008B549B">
            <w:pPr>
              <w:pStyle w:val="ListParagraph"/>
              <w:numPr>
                <w:ilvl w:val="0"/>
                <w:numId w:val="40"/>
              </w:numPr>
              <w:ind w:left="414" w:hanging="414"/>
              <w:jc w:val="both"/>
              <w:rPr>
                <w:lang w:val="es-CO"/>
              </w:rPr>
            </w:pPr>
            <w:r>
              <w:rPr>
                <w:lang w:val="es-CO"/>
              </w:rPr>
              <w:t>Establecer un mecanismo de coordinación entre la Unidad Ejecutora y las Unidades de Planificación y Presupuesto para la incorporación del POA y Presupuesto del Programa en la Planificación Institucional.</w:t>
            </w:r>
          </w:p>
        </w:tc>
        <w:tc>
          <w:tcPr>
            <w:tcW w:w="2835" w:type="dxa"/>
          </w:tcPr>
          <w:p w:rsidR="004D2D66" w:rsidRDefault="004D2D66" w:rsidP="00C1709D">
            <w:pPr>
              <w:pStyle w:val="ListParagraph"/>
              <w:ind w:left="0"/>
              <w:jc w:val="both"/>
              <w:rPr>
                <w:lang w:val="es-CO"/>
              </w:rPr>
            </w:pPr>
            <w:r>
              <w:rPr>
                <w:lang w:val="es-CO"/>
              </w:rPr>
              <w:t>Unidad Ejecutora, Unidades de Planificación y Presupuesto</w:t>
            </w:r>
          </w:p>
        </w:tc>
        <w:tc>
          <w:tcPr>
            <w:tcW w:w="2977" w:type="dxa"/>
          </w:tcPr>
          <w:p w:rsidR="004D2D66" w:rsidRDefault="004D2D66" w:rsidP="00C1709D">
            <w:pPr>
              <w:pStyle w:val="ListParagraph"/>
              <w:ind w:left="0"/>
              <w:jc w:val="both"/>
              <w:rPr>
                <w:lang w:val="es-CO"/>
              </w:rPr>
            </w:pPr>
            <w:r>
              <w:rPr>
                <w:lang w:val="es-CO"/>
              </w:rPr>
              <w:t>Instructivo elaborado y aprobado por las autoridades del GAMEA.</w:t>
            </w:r>
          </w:p>
        </w:tc>
      </w:tr>
      <w:tr w:rsidR="004D2D66" w:rsidTr="00C1709D">
        <w:tc>
          <w:tcPr>
            <w:tcW w:w="5767" w:type="dxa"/>
          </w:tcPr>
          <w:p w:rsidR="004D2D66" w:rsidRDefault="004D2D66" w:rsidP="00970541">
            <w:pPr>
              <w:pStyle w:val="ListParagraph"/>
              <w:numPr>
                <w:ilvl w:val="0"/>
                <w:numId w:val="40"/>
              </w:numPr>
              <w:ind w:left="414"/>
              <w:jc w:val="both"/>
              <w:rPr>
                <w:lang w:val="es-CO"/>
              </w:rPr>
            </w:pPr>
            <w:r>
              <w:rPr>
                <w:lang w:val="es-CO"/>
              </w:rPr>
              <w:t>Convocar los puestos vacantes en la Unidad Ejecutora para garantizar la continuidad de las operaciones</w:t>
            </w:r>
          </w:p>
        </w:tc>
        <w:tc>
          <w:tcPr>
            <w:tcW w:w="2835" w:type="dxa"/>
          </w:tcPr>
          <w:p w:rsidR="004D2D66" w:rsidRDefault="004D2D66" w:rsidP="00C1709D">
            <w:pPr>
              <w:pStyle w:val="ListParagraph"/>
              <w:ind w:left="0"/>
              <w:jc w:val="both"/>
              <w:rPr>
                <w:lang w:val="es-CO"/>
              </w:rPr>
            </w:pPr>
            <w:r>
              <w:rPr>
                <w:lang w:val="es-CO"/>
              </w:rPr>
              <w:t>Unidad Ejecutora</w:t>
            </w:r>
          </w:p>
        </w:tc>
        <w:tc>
          <w:tcPr>
            <w:tcW w:w="2977" w:type="dxa"/>
          </w:tcPr>
          <w:p w:rsidR="004D2D66" w:rsidRDefault="004D2D66" w:rsidP="00C1709D">
            <w:pPr>
              <w:pStyle w:val="ListParagraph"/>
              <w:ind w:left="0"/>
              <w:jc w:val="both"/>
              <w:rPr>
                <w:lang w:val="es-CO"/>
              </w:rPr>
            </w:pPr>
            <w:r>
              <w:rPr>
                <w:lang w:val="es-CO"/>
              </w:rPr>
              <w:t>Contratos de consultoría firmados.</w:t>
            </w:r>
          </w:p>
        </w:tc>
      </w:tr>
      <w:tr w:rsidR="004D2D66" w:rsidTr="00C1709D">
        <w:tc>
          <w:tcPr>
            <w:tcW w:w="5767" w:type="dxa"/>
          </w:tcPr>
          <w:p w:rsidR="004D2D66" w:rsidRPr="00B22F00" w:rsidRDefault="004D2D66" w:rsidP="008B549B">
            <w:pPr>
              <w:pStyle w:val="ListParagraph"/>
              <w:numPr>
                <w:ilvl w:val="0"/>
                <w:numId w:val="40"/>
              </w:numPr>
              <w:ind w:left="414"/>
              <w:jc w:val="both"/>
              <w:rPr>
                <w:lang w:val="es-CO"/>
              </w:rPr>
            </w:pPr>
            <w:r>
              <w:rPr>
                <w:lang w:val="es-CO"/>
              </w:rPr>
              <w:t>Ajuste del SIPLAN (Sistema de Planificación) de tal manera que permita hacer un seguimiento oportuno al POA, PEP, PAC, Programación Financiera,</w:t>
            </w:r>
            <w:r w:rsidR="008B549B">
              <w:rPr>
                <w:lang w:val="es-CO"/>
              </w:rPr>
              <w:t xml:space="preserve"> gestión de proyectos.</w:t>
            </w:r>
          </w:p>
        </w:tc>
        <w:tc>
          <w:tcPr>
            <w:tcW w:w="2835" w:type="dxa"/>
          </w:tcPr>
          <w:p w:rsidR="004D2D66" w:rsidRDefault="004D2D66" w:rsidP="00C1709D">
            <w:pPr>
              <w:pStyle w:val="ListParagraph"/>
              <w:ind w:left="0"/>
              <w:jc w:val="both"/>
              <w:rPr>
                <w:lang w:val="es-CO"/>
              </w:rPr>
            </w:pPr>
            <w:r>
              <w:rPr>
                <w:lang w:val="es-CO"/>
              </w:rPr>
              <w:t xml:space="preserve">Dirección de </w:t>
            </w:r>
            <w:proofErr w:type="spellStart"/>
            <w:r>
              <w:rPr>
                <w:lang w:val="es-CO"/>
              </w:rPr>
              <w:t>TICs</w:t>
            </w:r>
            <w:proofErr w:type="spellEnd"/>
            <w:r>
              <w:rPr>
                <w:lang w:val="es-CO"/>
              </w:rPr>
              <w:t xml:space="preserve"> y Desarrollo Organizacional</w:t>
            </w:r>
          </w:p>
        </w:tc>
        <w:tc>
          <w:tcPr>
            <w:tcW w:w="2977" w:type="dxa"/>
          </w:tcPr>
          <w:p w:rsidR="004D2D66" w:rsidRDefault="004D2D66" w:rsidP="00C1709D">
            <w:pPr>
              <w:pStyle w:val="ListParagraph"/>
              <w:ind w:left="0"/>
              <w:jc w:val="both"/>
              <w:rPr>
                <w:lang w:val="es-CO"/>
              </w:rPr>
            </w:pPr>
            <w:r>
              <w:rPr>
                <w:lang w:val="es-CO"/>
              </w:rPr>
              <w:t>Sistema ajustado y en funcionamiento.</w:t>
            </w:r>
          </w:p>
        </w:tc>
      </w:tr>
      <w:tr w:rsidR="004D2D66" w:rsidTr="00C1709D">
        <w:tc>
          <w:tcPr>
            <w:tcW w:w="5767" w:type="dxa"/>
          </w:tcPr>
          <w:p w:rsidR="004D2D66" w:rsidRPr="00B22F00" w:rsidRDefault="004D2D66" w:rsidP="00970541">
            <w:pPr>
              <w:pStyle w:val="ListParagraph"/>
              <w:numPr>
                <w:ilvl w:val="0"/>
                <w:numId w:val="40"/>
              </w:numPr>
              <w:ind w:left="414"/>
              <w:jc w:val="both"/>
              <w:rPr>
                <w:lang w:val="es-CO"/>
              </w:rPr>
            </w:pPr>
            <w:r w:rsidRPr="00B22F00">
              <w:rPr>
                <w:lang w:val="es-CO"/>
              </w:rPr>
              <w:t xml:space="preserve">Diseñar un Manual de Organización y </w:t>
            </w:r>
            <w:r>
              <w:rPr>
                <w:lang w:val="es-CO"/>
              </w:rPr>
              <w:t>funciones</w:t>
            </w:r>
            <w:r w:rsidRPr="00B22F00">
              <w:rPr>
                <w:lang w:val="es-CO"/>
              </w:rPr>
              <w:t xml:space="preserve"> de la UEP que detalle las responsabilidades y funciones, las líneas de autoridad y las relaciones funcionales con otras dependencias de la entidad, así como sus procedimientos de actualización y modificación.</w:t>
            </w:r>
          </w:p>
        </w:tc>
        <w:tc>
          <w:tcPr>
            <w:tcW w:w="2835" w:type="dxa"/>
          </w:tcPr>
          <w:p w:rsidR="004D2D66" w:rsidRDefault="004D2D66" w:rsidP="00C1709D">
            <w:pPr>
              <w:pStyle w:val="ListParagraph"/>
              <w:ind w:left="0"/>
              <w:jc w:val="both"/>
              <w:rPr>
                <w:lang w:val="es-CO"/>
              </w:rPr>
            </w:pPr>
            <w:r>
              <w:rPr>
                <w:lang w:val="es-CO"/>
              </w:rPr>
              <w:t>Unidad Ejecutora</w:t>
            </w:r>
          </w:p>
        </w:tc>
        <w:tc>
          <w:tcPr>
            <w:tcW w:w="2977" w:type="dxa"/>
          </w:tcPr>
          <w:p w:rsidR="004D2D66" w:rsidRDefault="004D2D66" w:rsidP="00C1709D">
            <w:pPr>
              <w:pStyle w:val="ListParagraph"/>
              <w:ind w:left="0"/>
              <w:jc w:val="both"/>
              <w:rPr>
                <w:lang w:val="es-CO"/>
              </w:rPr>
            </w:pPr>
            <w:r>
              <w:rPr>
                <w:lang w:val="es-CO"/>
              </w:rPr>
              <w:t>MOF elaborado, aprobado por las autoridades del GAMEA y divulgado.</w:t>
            </w:r>
          </w:p>
        </w:tc>
      </w:tr>
      <w:tr w:rsidR="004D2D66" w:rsidTr="00C1709D">
        <w:tc>
          <w:tcPr>
            <w:tcW w:w="5767" w:type="dxa"/>
          </w:tcPr>
          <w:p w:rsidR="004D2D66" w:rsidRDefault="004D2D66" w:rsidP="00970541">
            <w:pPr>
              <w:pStyle w:val="ListParagraph"/>
              <w:numPr>
                <w:ilvl w:val="0"/>
                <w:numId w:val="40"/>
              </w:numPr>
              <w:ind w:left="414"/>
              <w:jc w:val="both"/>
              <w:rPr>
                <w:lang w:val="es-CO"/>
              </w:rPr>
            </w:pPr>
            <w:r>
              <w:rPr>
                <w:lang w:val="es-CO"/>
              </w:rPr>
              <w:t>Eventos de capacitación focalizados en políticas y procedimientos de adquisiciones con norma BID</w:t>
            </w:r>
          </w:p>
        </w:tc>
        <w:tc>
          <w:tcPr>
            <w:tcW w:w="2835" w:type="dxa"/>
          </w:tcPr>
          <w:p w:rsidR="004D2D66" w:rsidRDefault="004D2D66" w:rsidP="00C1709D">
            <w:pPr>
              <w:pStyle w:val="ListParagraph"/>
              <w:ind w:left="0"/>
              <w:jc w:val="both"/>
              <w:rPr>
                <w:lang w:val="es-CO"/>
              </w:rPr>
            </w:pPr>
            <w:r>
              <w:rPr>
                <w:lang w:val="es-CO"/>
              </w:rPr>
              <w:t>BID</w:t>
            </w:r>
          </w:p>
        </w:tc>
        <w:tc>
          <w:tcPr>
            <w:tcW w:w="2977" w:type="dxa"/>
          </w:tcPr>
          <w:p w:rsidR="004D2D66" w:rsidRDefault="004D2D66" w:rsidP="00C1709D">
            <w:pPr>
              <w:pStyle w:val="ListParagraph"/>
              <w:ind w:left="0"/>
              <w:jc w:val="both"/>
              <w:rPr>
                <w:lang w:val="es-CO"/>
              </w:rPr>
            </w:pPr>
            <w:r>
              <w:rPr>
                <w:lang w:val="es-CO"/>
              </w:rPr>
              <w:t>Lista de participantes de la Unidad Ejecutora y el GAMEA</w:t>
            </w:r>
          </w:p>
        </w:tc>
      </w:tr>
      <w:tr w:rsidR="004D2D66" w:rsidTr="00C1709D">
        <w:tc>
          <w:tcPr>
            <w:tcW w:w="5767" w:type="dxa"/>
          </w:tcPr>
          <w:p w:rsidR="004D2D66" w:rsidRDefault="004D2D66" w:rsidP="00970541">
            <w:pPr>
              <w:pStyle w:val="ListParagraph"/>
              <w:numPr>
                <w:ilvl w:val="0"/>
                <w:numId w:val="40"/>
              </w:numPr>
              <w:ind w:left="414"/>
              <w:jc w:val="both"/>
              <w:rPr>
                <w:lang w:val="es-CO"/>
              </w:rPr>
            </w:pPr>
            <w:r>
              <w:rPr>
                <w:lang w:val="es-CO"/>
              </w:rPr>
              <w:t>Eventos de capacitación focalizados en gestión financiera bajo políticas y procedimientos del BID</w:t>
            </w:r>
          </w:p>
        </w:tc>
        <w:tc>
          <w:tcPr>
            <w:tcW w:w="2835" w:type="dxa"/>
          </w:tcPr>
          <w:p w:rsidR="004D2D66" w:rsidRDefault="004D2D66" w:rsidP="00C1709D">
            <w:pPr>
              <w:pStyle w:val="ListParagraph"/>
              <w:ind w:left="0"/>
              <w:jc w:val="both"/>
              <w:rPr>
                <w:lang w:val="es-CO"/>
              </w:rPr>
            </w:pPr>
            <w:r>
              <w:rPr>
                <w:lang w:val="es-CO"/>
              </w:rPr>
              <w:t>BID</w:t>
            </w:r>
          </w:p>
        </w:tc>
        <w:tc>
          <w:tcPr>
            <w:tcW w:w="2977" w:type="dxa"/>
          </w:tcPr>
          <w:p w:rsidR="004D2D66" w:rsidRDefault="004D2D66" w:rsidP="00C1709D">
            <w:pPr>
              <w:pStyle w:val="ListParagraph"/>
              <w:ind w:left="0"/>
              <w:jc w:val="both"/>
              <w:rPr>
                <w:lang w:val="es-CO"/>
              </w:rPr>
            </w:pPr>
            <w:r>
              <w:rPr>
                <w:lang w:val="es-CO"/>
              </w:rPr>
              <w:t>Lista de Participantes de la Unidad Ejecutora y el GAMEA</w:t>
            </w:r>
          </w:p>
        </w:tc>
      </w:tr>
    </w:tbl>
    <w:p w:rsidR="004D2D66" w:rsidRDefault="004D2D66" w:rsidP="004D2D66">
      <w:pPr>
        <w:pStyle w:val="ListParagraph"/>
        <w:spacing w:after="0"/>
        <w:jc w:val="both"/>
        <w:rPr>
          <w:lang w:val="es-CO"/>
        </w:rPr>
      </w:pPr>
    </w:p>
    <w:p w:rsidR="004D2D66" w:rsidRDefault="004D2D66" w:rsidP="004D2D66">
      <w:pPr>
        <w:pStyle w:val="ListParagraph"/>
        <w:spacing w:after="0"/>
        <w:jc w:val="both"/>
        <w:rPr>
          <w:lang w:val="es-CO"/>
        </w:rPr>
      </w:pPr>
    </w:p>
    <w:p w:rsidR="004D2D66" w:rsidRDefault="004D2D66" w:rsidP="004D2D66">
      <w:pPr>
        <w:pStyle w:val="ListParagraph"/>
        <w:spacing w:after="0"/>
        <w:jc w:val="both"/>
        <w:rPr>
          <w:lang w:val="es-CO"/>
        </w:rPr>
      </w:pPr>
    </w:p>
    <w:p w:rsidR="004D2D66" w:rsidRDefault="004D2D66" w:rsidP="004D2D66">
      <w:pPr>
        <w:pStyle w:val="ListParagraph"/>
        <w:spacing w:after="0"/>
        <w:jc w:val="both"/>
        <w:rPr>
          <w:lang w:val="es-CO"/>
        </w:rPr>
        <w:sectPr w:rsidR="004D2D66" w:rsidSect="00C1709D">
          <w:pgSz w:w="15840" w:h="12240" w:orient="landscape"/>
          <w:pgMar w:top="1797" w:right="1440" w:bottom="1797" w:left="1440" w:header="709" w:footer="709" w:gutter="0"/>
          <w:cols w:space="708"/>
          <w:docGrid w:linePitch="360"/>
        </w:sectPr>
      </w:pPr>
    </w:p>
    <w:p w:rsidR="004D2D66" w:rsidRDefault="004D2D66" w:rsidP="007A20C4">
      <w:pPr>
        <w:pStyle w:val="Default"/>
        <w:numPr>
          <w:ilvl w:val="1"/>
          <w:numId w:val="37"/>
        </w:numPr>
        <w:spacing w:line="276" w:lineRule="auto"/>
        <w:jc w:val="both"/>
        <w:outlineLvl w:val="1"/>
        <w:rPr>
          <w:rFonts w:asciiTheme="majorHAnsi" w:hAnsiTheme="majorHAnsi"/>
          <w:b/>
          <w:sz w:val="22"/>
          <w:szCs w:val="22"/>
          <w:lang w:val="es-CO"/>
        </w:rPr>
      </w:pPr>
      <w:bookmarkStart w:id="93" w:name="_Toc459131317"/>
      <w:r w:rsidRPr="004F50E2">
        <w:rPr>
          <w:rFonts w:asciiTheme="majorHAnsi" w:hAnsiTheme="majorHAnsi"/>
          <w:b/>
          <w:sz w:val="22"/>
          <w:szCs w:val="22"/>
          <w:lang w:val="es-CO"/>
        </w:rPr>
        <w:lastRenderedPageBreak/>
        <w:t xml:space="preserve">Plan de Fortalecimiento Institucional a ser incorporado en el </w:t>
      </w:r>
      <w:r>
        <w:rPr>
          <w:rFonts w:asciiTheme="majorHAnsi" w:hAnsiTheme="majorHAnsi"/>
          <w:b/>
          <w:sz w:val="22"/>
          <w:szCs w:val="22"/>
          <w:lang w:val="es-CO"/>
        </w:rPr>
        <w:t>P</w:t>
      </w:r>
      <w:r w:rsidRPr="004F50E2">
        <w:rPr>
          <w:rFonts w:asciiTheme="majorHAnsi" w:hAnsiTheme="majorHAnsi"/>
          <w:b/>
          <w:sz w:val="22"/>
          <w:szCs w:val="22"/>
          <w:lang w:val="es-CO"/>
        </w:rPr>
        <w:t>resupuesto y PEP de la nueva operación</w:t>
      </w:r>
      <w:bookmarkEnd w:id="93"/>
    </w:p>
    <w:p w:rsidR="008B3257" w:rsidRPr="004F50E2" w:rsidRDefault="008B3257" w:rsidP="008B3257">
      <w:pPr>
        <w:pStyle w:val="Default"/>
        <w:spacing w:line="276" w:lineRule="auto"/>
        <w:ind w:left="1080"/>
        <w:jc w:val="both"/>
        <w:outlineLvl w:val="1"/>
        <w:rPr>
          <w:rFonts w:asciiTheme="majorHAnsi" w:hAnsiTheme="majorHAnsi"/>
          <w:b/>
          <w:sz w:val="22"/>
          <w:szCs w:val="22"/>
          <w:lang w:val="es-CO"/>
        </w:rPr>
      </w:pPr>
    </w:p>
    <w:tbl>
      <w:tblPr>
        <w:tblW w:w="0" w:type="auto"/>
        <w:tblInd w:w="55" w:type="dxa"/>
        <w:tblCellMar>
          <w:left w:w="70" w:type="dxa"/>
          <w:right w:w="70" w:type="dxa"/>
        </w:tblCellMar>
        <w:tblLook w:val="04A0" w:firstRow="1" w:lastRow="0" w:firstColumn="1" w:lastColumn="0" w:noHBand="0" w:noVBand="1"/>
      </w:tblPr>
      <w:tblGrid>
        <w:gridCol w:w="320"/>
        <w:gridCol w:w="3976"/>
        <w:gridCol w:w="781"/>
        <w:gridCol w:w="781"/>
        <w:gridCol w:w="665"/>
        <w:gridCol w:w="1075"/>
        <w:gridCol w:w="1133"/>
      </w:tblGrid>
      <w:tr w:rsidR="008B3257" w:rsidRPr="008B3257" w:rsidTr="008B325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bCs/>
                <w:sz w:val="16"/>
                <w:szCs w:val="16"/>
                <w:lang w:eastAsia="es-MX"/>
              </w:rPr>
            </w:pPr>
            <w:r w:rsidRPr="008B3257">
              <w:rPr>
                <w:rFonts w:ascii="Arial" w:eastAsia="Times New Roman" w:hAnsi="Arial" w:cs="Arial"/>
                <w:bCs/>
                <w:sz w:val="16"/>
                <w:szCs w:val="16"/>
                <w:lang w:eastAsia="es-MX"/>
              </w:rPr>
              <w:t>Consultores de línea y por producto para la UEP</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Cantidad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Tiempo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Medida</w:t>
            </w:r>
          </w:p>
        </w:tc>
        <w:tc>
          <w:tcPr>
            <w:tcW w:w="0" w:type="auto"/>
            <w:gridSpan w:val="2"/>
            <w:tcBorders>
              <w:top w:val="single" w:sz="4" w:space="0" w:color="auto"/>
              <w:left w:val="nil"/>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Fuente Financiamiento</w:t>
            </w:r>
          </w:p>
        </w:tc>
      </w:tr>
      <w:tr w:rsidR="008B3257" w:rsidRPr="008B3257" w:rsidTr="008B3257">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257" w:rsidRPr="008B3257" w:rsidRDefault="008B3257" w:rsidP="008B3257">
            <w:pPr>
              <w:spacing w:after="0" w:line="240" w:lineRule="auto"/>
              <w:rPr>
                <w:rFonts w:ascii="Arial" w:eastAsia="Times New Roman" w:hAnsi="Arial" w:cs="Arial"/>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257" w:rsidRPr="008B3257" w:rsidRDefault="008B3257" w:rsidP="008B3257">
            <w:pPr>
              <w:spacing w:after="0" w:line="240" w:lineRule="auto"/>
              <w:rPr>
                <w:rFonts w:ascii="Arial" w:eastAsia="Times New Roman" w:hAnsi="Arial" w:cs="Arial"/>
                <w:b/>
                <w:bCs/>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257" w:rsidRPr="008B3257" w:rsidRDefault="008B3257" w:rsidP="008B3257">
            <w:pPr>
              <w:spacing w:after="0" w:line="240" w:lineRule="auto"/>
              <w:rPr>
                <w:rFonts w:ascii="Arial" w:eastAsia="Times New Roman" w:hAnsi="Arial" w:cs="Arial"/>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257" w:rsidRPr="008B3257" w:rsidRDefault="008B3257" w:rsidP="008B3257">
            <w:pPr>
              <w:spacing w:after="0" w:line="240" w:lineRule="auto"/>
              <w:rPr>
                <w:rFonts w:ascii="Arial" w:eastAsia="Times New Roman" w:hAnsi="Arial" w:cs="Arial"/>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257" w:rsidRPr="008B3257" w:rsidRDefault="008B3257" w:rsidP="008B3257">
            <w:pPr>
              <w:spacing w:after="0" w:line="240" w:lineRule="auto"/>
              <w:rPr>
                <w:rFonts w:ascii="Arial" w:eastAsia="Times New Roman" w:hAnsi="Arial" w:cs="Arial"/>
                <w:sz w:val="16"/>
                <w:szCs w:val="16"/>
                <w:lang w:eastAsia="es-MX"/>
              </w:rPr>
            </w:pPr>
          </w:p>
        </w:tc>
        <w:tc>
          <w:tcPr>
            <w:tcW w:w="0" w:type="auto"/>
            <w:tcBorders>
              <w:top w:val="nil"/>
              <w:left w:val="nil"/>
              <w:bottom w:val="single" w:sz="4" w:space="0" w:color="auto"/>
              <w:right w:val="single" w:sz="4" w:space="0" w:color="auto"/>
            </w:tcBorders>
            <w:shd w:val="clear" w:color="000000" w:fill="8DB4E2"/>
            <w:noWrap/>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BID $</w:t>
            </w:r>
            <w:proofErr w:type="spellStart"/>
            <w:r w:rsidRPr="008B3257">
              <w:rPr>
                <w:rFonts w:ascii="Arial" w:eastAsia="Times New Roman" w:hAnsi="Arial" w:cs="Arial"/>
                <w:sz w:val="16"/>
                <w:szCs w:val="16"/>
                <w:lang w:eastAsia="es-MX"/>
              </w:rPr>
              <w:t>us</w:t>
            </w:r>
            <w:proofErr w:type="spellEnd"/>
          </w:p>
        </w:tc>
        <w:tc>
          <w:tcPr>
            <w:tcW w:w="0" w:type="auto"/>
            <w:tcBorders>
              <w:top w:val="nil"/>
              <w:left w:val="nil"/>
              <w:bottom w:val="single" w:sz="4" w:space="0" w:color="auto"/>
              <w:right w:val="single" w:sz="4" w:space="0" w:color="auto"/>
            </w:tcBorders>
            <w:shd w:val="clear" w:color="000000" w:fill="8DB4E2"/>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Contraparte $</w:t>
            </w:r>
            <w:proofErr w:type="spellStart"/>
            <w:r w:rsidRPr="008B3257">
              <w:rPr>
                <w:rFonts w:ascii="Arial" w:eastAsia="Times New Roman" w:hAnsi="Arial" w:cs="Arial"/>
                <w:sz w:val="16"/>
                <w:szCs w:val="16"/>
                <w:lang w:eastAsia="es-MX"/>
              </w:rPr>
              <w:t>us</w:t>
            </w:r>
            <w:proofErr w:type="spellEnd"/>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Coordinador UEP</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119,999.93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proofErr w:type="spellStart"/>
            <w:r w:rsidRPr="008B3257">
              <w:rPr>
                <w:rFonts w:ascii="Arial" w:eastAsia="Times New Roman" w:hAnsi="Arial" w:cs="Arial"/>
                <w:color w:val="000000"/>
                <w:sz w:val="16"/>
                <w:szCs w:val="16"/>
                <w:lang w:eastAsia="es-MX"/>
              </w:rPr>
              <w:t>Especilista</w:t>
            </w:r>
            <w:proofErr w:type="spellEnd"/>
            <w:r w:rsidRPr="008B3257">
              <w:rPr>
                <w:rFonts w:ascii="Arial" w:eastAsia="Times New Roman" w:hAnsi="Arial" w:cs="Arial"/>
                <w:color w:val="000000"/>
                <w:sz w:val="16"/>
                <w:szCs w:val="16"/>
                <w:lang w:eastAsia="es-MX"/>
              </w:rPr>
              <w:t xml:space="preserve"> en </w:t>
            </w:r>
            <w:proofErr w:type="spellStart"/>
            <w:r w:rsidRPr="008B3257">
              <w:rPr>
                <w:rFonts w:ascii="Arial" w:eastAsia="Times New Roman" w:hAnsi="Arial" w:cs="Arial"/>
                <w:color w:val="000000"/>
                <w:sz w:val="16"/>
                <w:szCs w:val="16"/>
                <w:lang w:eastAsia="es-MX"/>
              </w:rPr>
              <w:t>Planificacion</w:t>
            </w:r>
            <w:proofErr w:type="spellEnd"/>
            <w:r w:rsidRPr="008B3257">
              <w:rPr>
                <w:rFonts w:ascii="Arial" w:eastAsia="Times New Roman"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116,999.98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Especialista en Adquisiciones</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117,000.47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Especialista Técnico Ambiental</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117,000.47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5</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proofErr w:type="spellStart"/>
            <w:r w:rsidRPr="008B3257">
              <w:rPr>
                <w:rFonts w:ascii="Arial" w:eastAsia="Times New Roman" w:hAnsi="Arial" w:cs="Arial"/>
                <w:color w:val="000000"/>
                <w:sz w:val="16"/>
                <w:szCs w:val="16"/>
                <w:lang w:eastAsia="es-MX"/>
              </w:rPr>
              <w:t>Especiliasta</w:t>
            </w:r>
            <w:proofErr w:type="spellEnd"/>
            <w:r w:rsidRPr="008B3257">
              <w:rPr>
                <w:rFonts w:ascii="Arial" w:eastAsia="Times New Roman" w:hAnsi="Arial" w:cs="Arial"/>
                <w:color w:val="000000"/>
                <w:sz w:val="16"/>
                <w:szCs w:val="16"/>
                <w:lang w:eastAsia="es-MX"/>
              </w:rPr>
              <w:t xml:space="preserve"> Administrativo Financiero</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117,000.47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xml:space="preserve">Técnico </w:t>
            </w:r>
            <w:proofErr w:type="spellStart"/>
            <w:r w:rsidRPr="008B3257">
              <w:rPr>
                <w:rFonts w:ascii="Arial" w:eastAsia="Times New Roman" w:hAnsi="Arial" w:cs="Arial"/>
                <w:color w:val="000000"/>
                <w:sz w:val="16"/>
                <w:szCs w:val="16"/>
                <w:lang w:eastAsia="es-MX"/>
              </w:rPr>
              <w:t>Hidraulico</w:t>
            </w:r>
            <w:proofErr w:type="spellEnd"/>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55,478.69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7</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Fiscal Ambiental</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92,999.71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8</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Fiscal Técnico</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195,999.62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9</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proofErr w:type="spellStart"/>
            <w:r w:rsidRPr="008B3257">
              <w:rPr>
                <w:rFonts w:ascii="Arial" w:eastAsia="Times New Roman" w:hAnsi="Arial" w:cs="Arial"/>
                <w:color w:val="000000"/>
                <w:sz w:val="16"/>
                <w:szCs w:val="16"/>
                <w:lang w:eastAsia="es-MX"/>
              </w:rPr>
              <w:t>Tecnico</w:t>
            </w:r>
            <w:proofErr w:type="spellEnd"/>
            <w:r w:rsidRPr="008B3257">
              <w:rPr>
                <w:rFonts w:ascii="Arial" w:eastAsia="Times New Roman" w:hAnsi="Arial" w:cs="Arial"/>
                <w:color w:val="000000"/>
                <w:sz w:val="16"/>
                <w:szCs w:val="16"/>
                <w:lang w:eastAsia="es-MX"/>
              </w:rPr>
              <w:t xml:space="preserve"> en Adquisiciones</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110,999.77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Asesor legal</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98,999.81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xml:space="preserve">Asistente de Almacenes </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32,291.00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Secretaria - Archivista</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45,000.49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Chofer</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25,999.82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Asistente Administrativo Financiero</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62,000.13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xml:space="preserve">Asistente en </w:t>
            </w:r>
            <w:proofErr w:type="spellStart"/>
            <w:r w:rsidRPr="008B3257">
              <w:rPr>
                <w:rFonts w:ascii="Arial" w:eastAsia="Times New Roman" w:hAnsi="Arial" w:cs="Arial"/>
                <w:color w:val="000000"/>
                <w:sz w:val="16"/>
                <w:szCs w:val="16"/>
                <w:lang w:eastAsia="es-MX"/>
              </w:rPr>
              <w:t>Adquisisciones</w:t>
            </w:r>
            <w:proofErr w:type="spellEnd"/>
            <w:r w:rsidRPr="008B3257">
              <w:rPr>
                <w:rFonts w:ascii="Arial" w:eastAsia="Times New Roman"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24</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26,567.00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Encargado de Archivo y cierre</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15,695.00    </w:t>
            </w:r>
          </w:p>
        </w:tc>
      </w:tr>
      <w:tr w:rsidR="008B3257" w:rsidRPr="008B3257" w:rsidTr="008B325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xml:space="preserve">Asistente en Planificación </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3B0FF2">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Mes</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61,999.98    </w:t>
            </w:r>
          </w:p>
        </w:tc>
      </w:tr>
      <w:tr w:rsidR="008B3257" w:rsidRPr="008B3257" w:rsidTr="008B3257">
        <w:trPr>
          <w:trHeight w:val="4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18</w:t>
            </w:r>
          </w:p>
        </w:tc>
        <w:tc>
          <w:tcPr>
            <w:tcW w:w="0" w:type="auto"/>
            <w:tcBorders>
              <w:top w:val="nil"/>
              <w:left w:val="nil"/>
              <w:bottom w:val="single" w:sz="4" w:space="0" w:color="auto"/>
              <w:right w:val="single" w:sz="4" w:space="0" w:color="auto"/>
            </w:tcBorders>
            <w:shd w:val="clear" w:color="000000" w:fill="FFFFFF"/>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Consultores de apoyo a la gestión de la UEP (Por producto)</w:t>
            </w:r>
          </w:p>
        </w:tc>
        <w:tc>
          <w:tcPr>
            <w:tcW w:w="0" w:type="auto"/>
            <w:tcBorders>
              <w:top w:val="nil"/>
              <w:left w:val="nil"/>
              <w:bottom w:val="single" w:sz="4" w:space="0" w:color="auto"/>
              <w:right w:val="single" w:sz="4" w:space="0" w:color="auto"/>
            </w:tcBorders>
            <w:shd w:val="clear" w:color="000000" w:fill="FFFFFF"/>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xml:space="preserve">100,000.00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r>
      <w:tr w:rsidR="008B3257" w:rsidRPr="008B3257" w:rsidTr="008B3257">
        <w:trPr>
          <w:trHeight w:val="300"/>
        </w:trPr>
        <w:tc>
          <w:tcPr>
            <w:tcW w:w="0" w:type="auto"/>
            <w:gridSpan w:val="5"/>
            <w:tcBorders>
              <w:top w:val="single" w:sz="4" w:space="0" w:color="auto"/>
              <w:left w:val="single" w:sz="4" w:space="0" w:color="auto"/>
              <w:bottom w:val="single" w:sz="4" w:space="0" w:color="auto"/>
              <w:right w:val="nil"/>
            </w:tcBorders>
            <w:shd w:val="clear" w:color="000000" w:fill="95B3D7"/>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Total Parcial</w:t>
            </w:r>
          </w:p>
        </w:tc>
        <w:tc>
          <w:tcPr>
            <w:tcW w:w="0" w:type="auto"/>
            <w:tcBorders>
              <w:top w:val="nil"/>
              <w:left w:val="single" w:sz="4" w:space="0" w:color="auto"/>
              <w:bottom w:val="single" w:sz="4" w:space="0" w:color="auto"/>
              <w:right w:val="single" w:sz="4" w:space="0" w:color="auto"/>
            </w:tcBorders>
            <w:shd w:val="clear" w:color="000000" w:fill="8DB4E2"/>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1,143,479.11    </w:t>
            </w:r>
          </w:p>
        </w:tc>
        <w:tc>
          <w:tcPr>
            <w:tcW w:w="0" w:type="auto"/>
            <w:tcBorders>
              <w:top w:val="nil"/>
              <w:left w:val="nil"/>
              <w:bottom w:val="single" w:sz="4" w:space="0" w:color="auto"/>
              <w:right w:val="single" w:sz="4" w:space="0" w:color="auto"/>
            </w:tcBorders>
            <w:shd w:val="clear" w:color="000000" w:fill="95B3D7"/>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368,553.22    </w:t>
            </w:r>
          </w:p>
        </w:tc>
      </w:tr>
      <w:tr w:rsidR="008B3257" w:rsidRPr="008B3257" w:rsidTr="008B3257">
        <w:trPr>
          <w:trHeight w:val="555"/>
        </w:trPr>
        <w:tc>
          <w:tcPr>
            <w:tcW w:w="0" w:type="auto"/>
            <w:tcBorders>
              <w:top w:val="nil"/>
              <w:left w:val="single" w:sz="4" w:space="0" w:color="auto"/>
              <w:bottom w:val="single" w:sz="4" w:space="0" w:color="auto"/>
              <w:right w:val="single" w:sz="4" w:space="0" w:color="auto"/>
            </w:tcBorders>
            <w:shd w:val="clear" w:color="000000" w:fill="CCC0DA"/>
            <w:noWrap/>
            <w:vAlign w:val="center"/>
            <w:hideMark/>
          </w:tcPr>
          <w:p w:rsidR="008B3257" w:rsidRPr="008B3257" w:rsidRDefault="008B3257" w:rsidP="008B3257">
            <w:pPr>
              <w:spacing w:after="0" w:line="240" w:lineRule="auto"/>
              <w:jc w:val="center"/>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N°</w:t>
            </w:r>
          </w:p>
        </w:tc>
        <w:tc>
          <w:tcPr>
            <w:tcW w:w="0" w:type="auto"/>
            <w:gridSpan w:val="2"/>
            <w:tcBorders>
              <w:top w:val="single" w:sz="4" w:space="0" w:color="auto"/>
              <w:left w:val="nil"/>
              <w:bottom w:val="single" w:sz="4" w:space="0" w:color="auto"/>
              <w:right w:val="single" w:sz="4" w:space="0" w:color="000000"/>
            </w:tcBorders>
            <w:shd w:val="clear" w:color="000000" w:fill="CCC0DA"/>
            <w:noWrap/>
            <w:vAlign w:val="center"/>
            <w:hideMark/>
          </w:tcPr>
          <w:p w:rsidR="008B3257" w:rsidRPr="008B3257" w:rsidRDefault="008B3257" w:rsidP="008B3257">
            <w:pPr>
              <w:spacing w:after="0" w:line="240" w:lineRule="auto"/>
              <w:jc w:val="center"/>
              <w:rPr>
                <w:rFonts w:ascii="Arial" w:eastAsia="Times New Roman" w:hAnsi="Arial" w:cs="Arial"/>
                <w:bCs/>
                <w:sz w:val="16"/>
                <w:szCs w:val="16"/>
                <w:lang w:eastAsia="es-MX"/>
              </w:rPr>
            </w:pPr>
            <w:r w:rsidRPr="008B3257">
              <w:rPr>
                <w:rFonts w:ascii="Arial" w:eastAsia="Times New Roman" w:hAnsi="Arial" w:cs="Arial"/>
                <w:bCs/>
                <w:sz w:val="16"/>
                <w:szCs w:val="16"/>
                <w:lang w:eastAsia="es-MX"/>
              </w:rPr>
              <w:t>Bienes, Equipo de Oficina y Transporte</w:t>
            </w:r>
          </w:p>
        </w:tc>
        <w:tc>
          <w:tcPr>
            <w:tcW w:w="0" w:type="auto"/>
            <w:tcBorders>
              <w:top w:val="nil"/>
              <w:left w:val="nil"/>
              <w:bottom w:val="single" w:sz="4" w:space="0" w:color="auto"/>
              <w:right w:val="single" w:sz="4" w:space="0" w:color="auto"/>
            </w:tcBorders>
            <w:shd w:val="clear" w:color="000000" w:fill="CCC0DA"/>
            <w:noWrap/>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Cantidad</w:t>
            </w:r>
          </w:p>
        </w:tc>
        <w:tc>
          <w:tcPr>
            <w:tcW w:w="0" w:type="auto"/>
            <w:tcBorders>
              <w:top w:val="nil"/>
              <w:left w:val="nil"/>
              <w:bottom w:val="single" w:sz="4" w:space="0" w:color="auto"/>
              <w:right w:val="single" w:sz="4" w:space="0" w:color="auto"/>
            </w:tcBorders>
            <w:shd w:val="clear" w:color="000000" w:fill="CCC0DA"/>
            <w:noWrap/>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Medida</w:t>
            </w:r>
          </w:p>
        </w:tc>
        <w:tc>
          <w:tcPr>
            <w:tcW w:w="0" w:type="auto"/>
            <w:tcBorders>
              <w:top w:val="nil"/>
              <w:left w:val="nil"/>
              <w:bottom w:val="single" w:sz="4" w:space="0" w:color="auto"/>
              <w:right w:val="single" w:sz="4" w:space="0" w:color="auto"/>
            </w:tcBorders>
            <w:shd w:val="clear" w:color="000000" w:fill="CCC0DA"/>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BID $</w:t>
            </w:r>
            <w:proofErr w:type="spellStart"/>
            <w:r w:rsidRPr="008B3257">
              <w:rPr>
                <w:rFonts w:ascii="Arial" w:eastAsia="Times New Roman" w:hAnsi="Arial" w:cs="Arial"/>
                <w:sz w:val="16"/>
                <w:szCs w:val="16"/>
                <w:lang w:eastAsia="es-MX"/>
              </w:rPr>
              <w:t>us</w:t>
            </w:r>
            <w:proofErr w:type="spellEnd"/>
          </w:p>
        </w:tc>
        <w:tc>
          <w:tcPr>
            <w:tcW w:w="0" w:type="auto"/>
            <w:tcBorders>
              <w:top w:val="nil"/>
              <w:left w:val="nil"/>
              <w:bottom w:val="single" w:sz="4" w:space="0" w:color="auto"/>
              <w:right w:val="single" w:sz="4" w:space="0" w:color="auto"/>
            </w:tcBorders>
            <w:shd w:val="clear" w:color="000000" w:fill="CCC0DA"/>
            <w:vAlign w:val="center"/>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Contraparte $</w:t>
            </w:r>
            <w:proofErr w:type="spellStart"/>
            <w:r w:rsidRPr="008B3257">
              <w:rPr>
                <w:rFonts w:ascii="Arial" w:eastAsia="Times New Roman" w:hAnsi="Arial" w:cs="Arial"/>
                <w:sz w:val="16"/>
                <w:szCs w:val="16"/>
                <w:lang w:eastAsia="es-MX"/>
              </w:rPr>
              <w:t>us</w:t>
            </w:r>
            <w:proofErr w:type="spellEnd"/>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1</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Impresora</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1,900.00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2</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Laptop</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5,000.00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3</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Data Show</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4</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Fotocopiadora blanco y negro</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4,000.00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5</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Fotocopiadora a color</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6,000.00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6</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Equipo de Oficina y Muebles</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13,000.00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7</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Equipo de Computación</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7,000.00    </w:t>
            </w:r>
          </w:p>
        </w:tc>
      </w:tr>
      <w:tr w:rsidR="008B3257" w:rsidRPr="008B3257" w:rsidTr="008B3257">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8B3257" w:rsidRPr="008B3257" w:rsidRDefault="008B3257" w:rsidP="008B3257">
            <w:pPr>
              <w:spacing w:after="0" w:line="240" w:lineRule="auto"/>
              <w:jc w:val="right"/>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8</w:t>
            </w:r>
          </w:p>
        </w:tc>
        <w:tc>
          <w:tcPr>
            <w:tcW w:w="0" w:type="auto"/>
            <w:tcBorders>
              <w:top w:val="nil"/>
              <w:left w:val="single" w:sz="4" w:space="0" w:color="auto"/>
              <w:bottom w:val="single" w:sz="4" w:space="0" w:color="auto"/>
              <w:right w:val="nil"/>
            </w:tcBorders>
            <w:shd w:val="clear" w:color="000000" w:fill="FFFFFF"/>
            <w:vAlign w:val="center"/>
            <w:hideMark/>
          </w:tcPr>
          <w:p w:rsidR="008B3257" w:rsidRPr="008B3257" w:rsidRDefault="008B3257" w:rsidP="008B3257">
            <w:pPr>
              <w:spacing w:after="0" w:line="240" w:lineRule="auto"/>
              <w:rPr>
                <w:rFonts w:ascii="Arial" w:eastAsia="Times New Roman" w:hAnsi="Arial" w:cs="Arial"/>
                <w:sz w:val="16"/>
                <w:szCs w:val="16"/>
                <w:lang w:eastAsia="es-MX"/>
              </w:rPr>
            </w:pPr>
            <w:proofErr w:type="spellStart"/>
            <w:r w:rsidRPr="008B3257">
              <w:rPr>
                <w:rFonts w:ascii="Arial" w:eastAsia="Times New Roman" w:hAnsi="Arial" w:cs="Arial"/>
                <w:sz w:val="16"/>
                <w:szCs w:val="16"/>
                <w:lang w:eastAsia="es-MX"/>
              </w:rPr>
              <w:t>vehiculo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Unidad</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rPr>
                <w:rFonts w:ascii="Arial" w:eastAsia="Times New Roman" w:hAnsi="Arial" w:cs="Arial"/>
                <w:sz w:val="16"/>
                <w:szCs w:val="16"/>
                <w:lang w:eastAsia="es-MX"/>
              </w:rPr>
            </w:pPr>
            <w:r w:rsidRPr="008B3257">
              <w:rPr>
                <w:rFonts w:ascii="Arial" w:eastAsia="Times New Roman" w:hAnsi="Arial" w:cs="Arial"/>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28,700.00    </w:t>
            </w:r>
          </w:p>
        </w:tc>
      </w:tr>
      <w:tr w:rsidR="008B3257" w:rsidRPr="008B3257" w:rsidTr="008B3257">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CCC0DA"/>
            <w:noWrap/>
            <w:vAlign w:val="bottom"/>
            <w:hideMark/>
          </w:tcPr>
          <w:p w:rsidR="008B3257" w:rsidRPr="008B3257" w:rsidRDefault="008B3257" w:rsidP="008B3257">
            <w:pPr>
              <w:spacing w:after="0" w:line="240" w:lineRule="auto"/>
              <w:jc w:val="center"/>
              <w:rPr>
                <w:rFonts w:ascii="Arial" w:eastAsia="Times New Roman" w:hAnsi="Arial" w:cs="Arial"/>
                <w:sz w:val="16"/>
                <w:szCs w:val="16"/>
                <w:lang w:eastAsia="es-MX"/>
              </w:rPr>
            </w:pPr>
            <w:r w:rsidRPr="008B3257">
              <w:rPr>
                <w:rFonts w:ascii="Arial" w:eastAsia="Times New Roman" w:hAnsi="Arial" w:cs="Arial"/>
                <w:sz w:val="16"/>
                <w:szCs w:val="16"/>
                <w:lang w:eastAsia="es-MX"/>
              </w:rPr>
              <w:t>Total Parcial</w:t>
            </w:r>
          </w:p>
        </w:tc>
        <w:tc>
          <w:tcPr>
            <w:tcW w:w="0" w:type="auto"/>
            <w:tcBorders>
              <w:top w:val="nil"/>
              <w:left w:val="nil"/>
              <w:bottom w:val="single" w:sz="4" w:space="0" w:color="auto"/>
              <w:right w:val="single" w:sz="4" w:space="0" w:color="auto"/>
            </w:tcBorders>
            <w:shd w:val="clear" w:color="000000" w:fill="CCC0DA"/>
            <w:noWrap/>
            <w:vAlign w:val="bottom"/>
            <w:hideMark/>
          </w:tcPr>
          <w:p w:rsidR="008B3257" w:rsidRPr="008B3257" w:rsidRDefault="008B3257" w:rsidP="008B3257">
            <w:pPr>
              <w:spacing w:after="0" w:line="240" w:lineRule="auto"/>
              <w:rPr>
                <w:rFonts w:ascii="Arial" w:eastAsia="Times New Roman" w:hAnsi="Arial" w:cs="Arial"/>
                <w:color w:val="000000"/>
                <w:sz w:val="16"/>
                <w:szCs w:val="16"/>
                <w:lang w:eastAsia="es-MX"/>
              </w:rPr>
            </w:pPr>
            <w:r w:rsidRPr="008B3257">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CCC0DA"/>
            <w:noWrap/>
            <w:vAlign w:val="bottom"/>
            <w:hideMark/>
          </w:tcPr>
          <w:p w:rsidR="008B3257" w:rsidRPr="008B3257" w:rsidRDefault="008B3257" w:rsidP="008B3257">
            <w:pPr>
              <w:spacing w:after="0" w:line="240" w:lineRule="auto"/>
              <w:jc w:val="right"/>
              <w:rPr>
                <w:rFonts w:ascii="Arial" w:eastAsia="Times New Roman" w:hAnsi="Arial" w:cs="Arial"/>
                <w:sz w:val="16"/>
                <w:szCs w:val="16"/>
                <w:lang w:eastAsia="es-MX"/>
              </w:rPr>
            </w:pPr>
            <w:r w:rsidRPr="008B3257">
              <w:rPr>
                <w:rFonts w:ascii="Arial" w:eastAsia="Times New Roman" w:hAnsi="Arial" w:cs="Arial"/>
                <w:sz w:val="16"/>
                <w:szCs w:val="16"/>
                <w:lang w:eastAsia="es-MX"/>
              </w:rPr>
              <w:t xml:space="preserve">66,600.00    </w:t>
            </w:r>
          </w:p>
        </w:tc>
      </w:tr>
      <w:tr w:rsidR="008B3257" w:rsidRPr="008B3257" w:rsidTr="008B3257">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8B3257" w:rsidRPr="008B3257" w:rsidRDefault="008B3257" w:rsidP="008B3257">
            <w:pPr>
              <w:spacing w:after="0" w:line="240" w:lineRule="auto"/>
              <w:jc w:val="center"/>
              <w:rPr>
                <w:rFonts w:ascii="Arial" w:eastAsia="Times New Roman" w:hAnsi="Arial" w:cs="Arial"/>
                <w:b/>
                <w:bCs/>
                <w:sz w:val="16"/>
                <w:szCs w:val="16"/>
                <w:lang w:eastAsia="es-MX"/>
              </w:rPr>
            </w:pPr>
            <w:r w:rsidRPr="008B3257">
              <w:rPr>
                <w:rFonts w:ascii="Arial" w:eastAsia="Times New Roman" w:hAnsi="Arial" w:cs="Arial"/>
                <w:b/>
                <w:bCs/>
                <w:sz w:val="16"/>
                <w:szCs w:val="16"/>
                <w:lang w:eastAsia="es-MX"/>
              </w:rPr>
              <w:t>TOTAL GENERAL</w:t>
            </w:r>
          </w:p>
        </w:tc>
        <w:tc>
          <w:tcPr>
            <w:tcW w:w="0" w:type="auto"/>
            <w:tcBorders>
              <w:top w:val="nil"/>
              <w:left w:val="nil"/>
              <w:bottom w:val="single" w:sz="4" w:space="0" w:color="auto"/>
              <w:right w:val="single" w:sz="4" w:space="0" w:color="auto"/>
            </w:tcBorders>
            <w:shd w:val="clear" w:color="000000" w:fill="C4D79B"/>
            <w:noWrap/>
            <w:vAlign w:val="bottom"/>
            <w:hideMark/>
          </w:tcPr>
          <w:p w:rsidR="008B3257" w:rsidRPr="008B3257" w:rsidRDefault="008B3257" w:rsidP="008B3257">
            <w:pPr>
              <w:spacing w:after="0" w:line="240" w:lineRule="auto"/>
              <w:jc w:val="right"/>
              <w:rPr>
                <w:rFonts w:ascii="Arial" w:eastAsia="Times New Roman" w:hAnsi="Arial" w:cs="Arial"/>
                <w:b/>
                <w:bCs/>
                <w:color w:val="000000"/>
                <w:sz w:val="16"/>
                <w:szCs w:val="16"/>
                <w:lang w:eastAsia="es-MX"/>
              </w:rPr>
            </w:pPr>
            <w:r w:rsidRPr="008B3257">
              <w:rPr>
                <w:rFonts w:ascii="Arial" w:eastAsia="Times New Roman" w:hAnsi="Arial" w:cs="Arial"/>
                <w:b/>
                <w:bCs/>
                <w:color w:val="000000"/>
                <w:sz w:val="16"/>
                <w:szCs w:val="16"/>
                <w:lang w:eastAsia="es-MX"/>
              </w:rPr>
              <w:t xml:space="preserve">1,143,479.11    </w:t>
            </w:r>
          </w:p>
        </w:tc>
        <w:tc>
          <w:tcPr>
            <w:tcW w:w="0" w:type="auto"/>
            <w:tcBorders>
              <w:top w:val="nil"/>
              <w:left w:val="nil"/>
              <w:bottom w:val="single" w:sz="4" w:space="0" w:color="auto"/>
              <w:right w:val="single" w:sz="4" w:space="0" w:color="auto"/>
            </w:tcBorders>
            <w:shd w:val="clear" w:color="000000" w:fill="C4D79B"/>
            <w:noWrap/>
            <w:vAlign w:val="bottom"/>
            <w:hideMark/>
          </w:tcPr>
          <w:p w:rsidR="008B3257" w:rsidRPr="008B3257" w:rsidRDefault="008B3257" w:rsidP="008B3257">
            <w:pPr>
              <w:spacing w:after="0" w:line="240" w:lineRule="auto"/>
              <w:jc w:val="right"/>
              <w:rPr>
                <w:rFonts w:ascii="Arial" w:eastAsia="Times New Roman" w:hAnsi="Arial" w:cs="Arial"/>
                <w:b/>
                <w:bCs/>
                <w:sz w:val="16"/>
                <w:szCs w:val="16"/>
                <w:lang w:eastAsia="es-MX"/>
              </w:rPr>
            </w:pPr>
            <w:r w:rsidRPr="008B3257">
              <w:rPr>
                <w:rFonts w:ascii="Arial" w:eastAsia="Times New Roman" w:hAnsi="Arial" w:cs="Arial"/>
                <w:b/>
                <w:bCs/>
                <w:sz w:val="16"/>
                <w:szCs w:val="16"/>
                <w:lang w:eastAsia="es-MX"/>
              </w:rPr>
              <w:t xml:space="preserve">435,153.22    </w:t>
            </w:r>
          </w:p>
        </w:tc>
      </w:tr>
    </w:tbl>
    <w:p w:rsidR="004D2D66" w:rsidRDefault="004D2D66" w:rsidP="004D2D66">
      <w:pPr>
        <w:pStyle w:val="ListParagraph"/>
        <w:spacing w:after="0"/>
        <w:jc w:val="both"/>
        <w:rPr>
          <w:lang w:val="es-CO"/>
        </w:rPr>
      </w:pPr>
    </w:p>
    <w:p w:rsidR="008B3257" w:rsidRDefault="008B3257" w:rsidP="004D2D66">
      <w:pPr>
        <w:pStyle w:val="ListParagraph"/>
        <w:spacing w:after="0"/>
        <w:jc w:val="both"/>
        <w:rPr>
          <w:lang w:val="es-CO"/>
        </w:rPr>
      </w:pPr>
    </w:p>
    <w:p w:rsidR="008B3257" w:rsidRDefault="008B3257" w:rsidP="004D2D66">
      <w:pPr>
        <w:pStyle w:val="ListParagraph"/>
        <w:spacing w:after="0"/>
        <w:jc w:val="both"/>
        <w:rPr>
          <w:lang w:val="es-CO"/>
        </w:rPr>
      </w:pPr>
    </w:p>
    <w:p w:rsidR="008B3257" w:rsidRDefault="008B3257" w:rsidP="004D2D66">
      <w:pPr>
        <w:pStyle w:val="ListParagraph"/>
        <w:spacing w:after="0"/>
        <w:jc w:val="both"/>
        <w:rPr>
          <w:lang w:val="es-CO"/>
        </w:rPr>
      </w:pPr>
    </w:p>
    <w:p w:rsidR="004D2D66" w:rsidRPr="00E3438A" w:rsidRDefault="004D2D66" w:rsidP="007A20C4">
      <w:pPr>
        <w:pStyle w:val="ListParagraph"/>
        <w:numPr>
          <w:ilvl w:val="0"/>
          <w:numId w:val="37"/>
        </w:numPr>
        <w:spacing w:after="0"/>
        <w:jc w:val="both"/>
        <w:outlineLvl w:val="0"/>
        <w:rPr>
          <w:rFonts w:asciiTheme="majorHAnsi" w:hAnsiTheme="majorHAnsi"/>
          <w:b/>
          <w:lang w:val="es-CO"/>
        </w:rPr>
      </w:pPr>
      <w:bookmarkStart w:id="94" w:name="_Toc457687651"/>
      <w:bookmarkStart w:id="95" w:name="_Toc459131318"/>
      <w:r w:rsidRPr="00E3438A">
        <w:rPr>
          <w:rFonts w:asciiTheme="majorHAnsi" w:hAnsiTheme="majorHAnsi"/>
          <w:b/>
          <w:lang w:val="es-CO"/>
        </w:rPr>
        <w:lastRenderedPageBreak/>
        <w:t>ESQUEMA DE EJECUCIÓN PROPUESTO</w:t>
      </w:r>
      <w:bookmarkEnd w:id="94"/>
      <w:bookmarkEnd w:id="95"/>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El esquema de ejecución propuesto para el Programa de Drenaje Pluvial en su nueva fase, básicamente es una continuación del esquema con el que se están ejecutando los recursos del financiamiento del contrato de préstamo N° 2440/BL-BO.</w:t>
      </w: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Default="004D2D66" w:rsidP="004D2D66">
      <w:pPr>
        <w:pStyle w:val="Default"/>
        <w:spacing w:line="276" w:lineRule="auto"/>
        <w:jc w:val="both"/>
        <w:rPr>
          <w:rFonts w:asciiTheme="minorHAnsi" w:hAnsiTheme="minorHAnsi" w:cstheme="minorBidi"/>
          <w:color w:val="auto"/>
          <w:sz w:val="22"/>
          <w:szCs w:val="22"/>
        </w:rPr>
      </w:pPr>
    </w:p>
    <w:p w:rsidR="004D2D66" w:rsidRPr="00A54047" w:rsidRDefault="004D2D66" w:rsidP="004D2D66">
      <w:pPr>
        <w:spacing w:after="0"/>
        <w:jc w:val="center"/>
        <w:rPr>
          <w:b/>
        </w:rPr>
      </w:pPr>
      <w:r w:rsidRPr="00A54047">
        <w:rPr>
          <w:b/>
        </w:rPr>
        <w:t xml:space="preserve">ESQUEMA DE EJECUCIÓN </w:t>
      </w:r>
    </w:p>
    <w:p w:rsidR="004D2D66" w:rsidRDefault="004D2D66" w:rsidP="004D2D66">
      <w:pPr>
        <w:spacing w:after="0"/>
        <w:jc w:val="center"/>
        <w:rPr>
          <w:b/>
          <w:lang w:val="es-CO"/>
        </w:rPr>
      </w:pPr>
    </w:p>
    <w:p w:rsidR="004D2D66" w:rsidRDefault="00A860D9" w:rsidP="004D2D66">
      <w:pPr>
        <w:spacing w:after="0"/>
        <w:jc w:val="center"/>
        <w:rPr>
          <w:b/>
          <w:lang w:val="es-CO"/>
        </w:rPr>
      </w:pPr>
      <w:r w:rsidRPr="00A860D9">
        <w:rPr>
          <w:noProof/>
          <w:lang w:val="es-ES_tradnl" w:eastAsia="es-ES_tradnl"/>
        </w:rPr>
        <w:drawing>
          <wp:inline distT="0" distB="0" distL="0" distR="0" wp14:anchorId="68F20FEE" wp14:editId="295A1D11">
            <wp:extent cx="5172075" cy="3694430"/>
            <wp:effectExtent l="0" t="0" r="9525"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3694430"/>
                    </a:xfrm>
                    <a:prstGeom prst="rect">
                      <a:avLst/>
                    </a:prstGeom>
                    <a:noFill/>
                    <a:ln>
                      <a:noFill/>
                    </a:ln>
                  </pic:spPr>
                </pic:pic>
              </a:graphicData>
            </a:graphic>
          </wp:inline>
        </w:drawing>
      </w:r>
    </w:p>
    <w:p w:rsidR="004D2D66" w:rsidRPr="003C44C1" w:rsidRDefault="004D2D66" w:rsidP="004D2D66">
      <w:pPr>
        <w:spacing w:after="0"/>
        <w:jc w:val="center"/>
        <w:rPr>
          <w:b/>
          <w:lang w:val="es-CO"/>
        </w:rPr>
      </w:pPr>
    </w:p>
    <w:p w:rsidR="004D2D66" w:rsidRPr="00E3438A" w:rsidRDefault="004D2D66" w:rsidP="007A20C4">
      <w:pPr>
        <w:pStyle w:val="ListParagraph"/>
        <w:numPr>
          <w:ilvl w:val="0"/>
          <w:numId w:val="37"/>
        </w:numPr>
        <w:spacing w:after="0"/>
        <w:jc w:val="both"/>
        <w:outlineLvl w:val="0"/>
        <w:rPr>
          <w:rFonts w:ascii="Cambria" w:hAnsi="Cambria"/>
          <w:b/>
          <w:lang w:val="es-CO"/>
        </w:rPr>
      </w:pPr>
      <w:bookmarkStart w:id="96" w:name="_Toc457687652"/>
      <w:bookmarkStart w:id="97" w:name="_Toc459131319"/>
      <w:r w:rsidRPr="00E3438A">
        <w:rPr>
          <w:rFonts w:ascii="Cambria" w:hAnsi="Cambria"/>
          <w:b/>
          <w:lang w:val="es-CO"/>
        </w:rPr>
        <w:t>PERSONAL CLAVE</w:t>
      </w:r>
      <w:bookmarkEnd w:id="96"/>
      <w:bookmarkEnd w:id="97"/>
    </w:p>
    <w:p w:rsidR="004D2D66" w:rsidRDefault="004D2D66" w:rsidP="004D2D66">
      <w:pPr>
        <w:spacing w:after="0"/>
        <w:jc w:val="both"/>
        <w:rPr>
          <w:b/>
          <w:lang w:val="es-CO"/>
        </w:rPr>
      </w:pPr>
    </w:p>
    <w:p w:rsidR="004D2D66" w:rsidRDefault="004D2D66" w:rsidP="004D2D66">
      <w:pPr>
        <w:spacing w:after="0"/>
        <w:jc w:val="both"/>
        <w:rPr>
          <w:lang w:val="es-CO"/>
        </w:rPr>
      </w:pPr>
      <w:r>
        <w:rPr>
          <w:lang w:val="es-CO"/>
        </w:rPr>
        <w:t xml:space="preserve">Bajo el </w:t>
      </w:r>
      <w:r w:rsidRPr="002E26DB">
        <w:rPr>
          <w:lang w:val="es-CO"/>
        </w:rPr>
        <w:t>esquema de ejecución propuesto</w:t>
      </w:r>
      <w:r>
        <w:rPr>
          <w:lang w:val="es-CO"/>
        </w:rPr>
        <w:t xml:space="preserve"> y de acuerdo a la estructura organizacional expuesta a continuación, igualmente reflejada en Anexo 2, se hace una descripción de las funciones y responsabilidades del personal clave, también definidas en el Reglamento Operativo del Programa.</w:t>
      </w:r>
    </w:p>
    <w:p w:rsidR="004D2D66" w:rsidRDefault="004D2D66" w:rsidP="004D2D66">
      <w:pPr>
        <w:spacing w:after="0"/>
        <w:jc w:val="both"/>
        <w:rPr>
          <w:lang w:val="es-CO"/>
        </w:rPr>
      </w:pPr>
    </w:p>
    <w:p w:rsidR="004D2D66" w:rsidRDefault="004D2D66" w:rsidP="004D2D66">
      <w:pPr>
        <w:spacing w:after="0"/>
        <w:jc w:val="both"/>
        <w:rPr>
          <w:lang w:val="es-CO"/>
        </w:rPr>
      </w:pPr>
      <w:r>
        <w:rPr>
          <w:lang w:val="es-CO"/>
        </w:rPr>
        <w:t>A este punto,  corresponde hacer referencia a lo siguiente:</w:t>
      </w:r>
    </w:p>
    <w:p w:rsidR="004D2D66" w:rsidRDefault="004D2D66" w:rsidP="004D2D66">
      <w:pPr>
        <w:spacing w:after="0"/>
        <w:jc w:val="both"/>
        <w:rPr>
          <w:lang w:val="es-CO"/>
        </w:rPr>
      </w:pPr>
    </w:p>
    <w:p w:rsidR="004D2D66" w:rsidRPr="009557F9" w:rsidRDefault="004D2D66" w:rsidP="00CF1209">
      <w:pPr>
        <w:pStyle w:val="ListParagraph"/>
        <w:numPr>
          <w:ilvl w:val="0"/>
          <w:numId w:val="21"/>
        </w:numPr>
        <w:spacing w:after="0"/>
        <w:jc w:val="both"/>
        <w:rPr>
          <w:lang w:val="es-CO"/>
        </w:rPr>
      </w:pPr>
      <w:r w:rsidRPr="009557F9">
        <w:rPr>
          <w:lang w:val="es-CO"/>
        </w:rPr>
        <w:t>No todos los puestos que componen esta estructura están cubiertos y los que están tienen contratos vigentes al 31 de diciembre de 2016, como se puede apreciar en el punto 3.2.1 de este informe.</w:t>
      </w:r>
    </w:p>
    <w:p w:rsidR="004D2D66" w:rsidRDefault="004D2D66" w:rsidP="004D2D66">
      <w:pPr>
        <w:spacing w:after="0"/>
        <w:jc w:val="both"/>
        <w:rPr>
          <w:lang w:val="es-CO"/>
        </w:rPr>
      </w:pPr>
    </w:p>
    <w:p w:rsidR="004D2D66" w:rsidRPr="003E014B" w:rsidRDefault="003E014B" w:rsidP="00CF1209">
      <w:pPr>
        <w:pStyle w:val="ListParagraph"/>
        <w:numPr>
          <w:ilvl w:val="0"/>
          <w:numId w:val="21"/>
        </w:numPr>
        <w:spacing w:after="0"/>
        <w:jc w:val="both"/>
        <w:rPr>
          <w:lang w:val="es-CO"/>
        </w:rPr>
      </w:pPr>
      <w:r w:rsidRPr="009557F9">
        <w:rPr>
          <w:lang w:val="es-CO"/>
        </w:rPr>
        <w:lastRenderedPageBreak/>
        <w:t xml:space="preserve">Como las actividades de cierre del contrato de préstamo N° 2440/BL-BO incluyen actividades preparatorias </w:t>
      </w:r>
      <w:r>
        <w:rPr>
          <w:lang w:val="es-CO"/>
        </w:rPr>
        <w:t xml:space="preserve">para </w:t>
      </w:r>
      <w:r w:rsidRPr="009557F9">
        <w:rPr>
          <w:lang w:val="es-CO"/>
        </w:rPr>
        <w:t xml:space="preserve">la nueva operación, </w:t>
      </w:r>
      <w:r w:rsidR="002E3F62">
        <w:rPr>
          <w:lang w:val="es-CO"/>
        </w:rPr>
        <w:t xml:space="preserve">con recursos de cooperación técnica del BID (BO-T1235), </w:t>
      </w:r>
      <w:r>
        <w:rPr>
          <w:lang w:val="es-CO"/>
        </w:rPr>
        <w:t>se contratará al personal clave de la UEP hasta que arranque la nueva ope</w:t>
      </w:r>
      <w:r w:rsidR="002E3F62">
        <w:rPr>
          <w:lang w:val="es-CO"/>
        </w:rPr>
        <w:t>ración</w:t>
      </w:r>
      <w:r>
        <w:rPr>
          <w:lang w:val="es-CO"/>
        </w:rPr>
        <w:t>.</w:t>
      </w:r>
    </w:p>
    <w:p w:rsidR="004D2D66" w:rsidRDefault="004D2D66" w:rsidP="004D2D66">
      <w:pPr>
        <w:spacing w:after="0"/>
        <w:jc w:val="both"/>
        <w:rPr>
          <w:lang w:val="es-CO"/>
        </w:rPr>
      </w:pPr>
    </w:p>
    <w:p w:rsidR="004D2D66" w:rsidRPr="009557F9" w:rsidRDefault="004D2D66" w:rsidP="00CF1209">
      <w:pPr>
        <w:pStyle w:val="ListParagraph"/>
        <w:numPr>
          <w:ilvl w:val="0"/>
          <w:numId w:val="21"/>
        </w:numPr>
        <w:spacing w:after="0"/>
        <w:jc w:val="both"/>
        <w:rPr>
          <w:lang w:val="es-CO"/>
        </w:rPr>
      </w:pPr>
      <w:r w:rsidRPr="009557F9">
        <w:rPr>
          <w:lang w:val="es-CO"/>
        </w:rPr>
        <w:t>La ejecución de recursos del financiamiento del Banco</w:t>
      </w:r>
      <w:r w:rsidR="003E014B" w:rsidRPr="003E014B">
        <w:rPr>
          <w:lang w:val="es-CO"/>
        </w:rPr>
        <w:t xml:space="preserve"> </w:t>
      </w:r>
      <w:r w:rsidR="003E014B" w:rsidRPr="009557F9">
        <w:rPr>
          <w:lang w:val="es-CO"/>
        </w:rPr>
        <w:t>proyectada al 31 de diciembre de 2016</w:t>
      </w:r>
      <w:r w:rsidRPr="009557F9">
        <w:rPr>
          <w:lang w:val="es-CO"/>
        </w:rPr>
        <w:t>, en consultorías individuales de línea, se muestra a continuación</w:t>
      </w:r>
      <w:r>
        <w:rPr>
          <w:lang w:val="es-CO"/>
        </w:rPr>
        <w:t>:</w:t>
      </w:r>
    </w:p>
    <w:p w:rsidR="004D2D66" w:rsidRDefault="004D2D66" w:rsidP="004D2D66">
      <w:pPr>
        <w:spacing w:after="0"/>
        <w:jc w:val="both"/>
        <w:rPr>
          <w:lang w:val="es-CO"/>
        </w:rPr>
      </w:pPr>
    </w:p>
    <w:p w:rsidR="004D2D66" w:rsidRDefault="004D2D66" w:rsidP="004D2D66">
      <w:pPr>
        <w:spacing w:after="0"/>
        <w:jc w:val="right"/>
        <w:rPr>
          <w:lang w:val="es-CO"/>
        </w:rPr>
      </w:pPr>
      <w:r w:rsidRPr="00756A76">
        <w:rPr>
          <w:noProof/>
          <w:lang w:val="es-ES_tradnl" w:eastAsia="es-ES_tradnl"/>
        </w:rPr>
        <w:drawing>
          <wp:inline distT="0" distB="0" distL="0" distR="0" wp14:anchorId="0119D578" wp14:editId="571F0A39">
            <wp:extent cx="4860000" cy="42991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000" cy="429914"/>
                    </a:xfrm>
                    <a:prstGeom prst="rect">
                      <a:avLst/>
                    </a:prstGeom>
                    <a:noFill/>
                    <a:ln>
                      <a:noFill/>
                    </a:ln>
                  </pic:spPr>
                </pic:pic>
              </a:graphicData>
            </a:graphic>
          </wp:inline>
        </w:drawing>
      </w:r>
    </w:p>
    <w:p w:rsidR="004D2D66" w:rsidRDefault="004D2D66" w:rsidP="004D2D66">
      <w:pPr>
        <w:spacing w:after="0"/>
        <w:jc w:val="center"/>
        <w:rPr>
          <w:b/>
          <w:lang w:val="es-CO"/>
        </w:rPr>
      </w:pPr>
    </w:p>
    <w:p w:rsidR="004D2D66" w:rsidRPr="008D4AC8" w:rsidRDefault="004D2D66" w:rsidP="004D2D66">
      <w:pPr>
        <w:spacing w:after="0"/>
        <w:jc w:val="center"/>
        <w:rPr>
          <w:b/>
          <w:lang w:val="es-CO"/>
        </w:rPr>
      </w:pPr>
      <w:r w:rsidRPr="008D4AC8">
        <w:rPr>
          <w:b/>
          <w:lang w:val="es-CO"/>
        </w:rPr>
        <w:t xml:space="preserve">Organigrama </w:t>
      </w:r>
      <w:r>
        <w:rPr>
          <w:b/>
          <w:lang w:val="es-CO"/>
        </w:rPr>
        <w:t xml:space="preserve">de la </w:t>
      </w:r>
      <w:r w:rsidRPr="008D4AC8">
        <w:rPr>
          <w:b/>
          <w:lang w:val="es-CO"/>
        </w:rPr>
        <w:t>Unidad Ejecutora del Programa de Drenaje Pluvial</w:t>
      </w:r>
    </w:p>
    <w:p w:rsidR="004D2D66" w:rsidRPr="008D4AC8" w:rsidRDefault="004D2D66" w:rsidP="004D2D66">
      <w:pPr>
        <w:spacing w:after="0"/>
        <w:jc w:val="center"/>
        <w:rPr>
          <w:b/>
          <w:lang w:val="es-CO"/>
        </w:rPr>
      </w:pPr>
      <w:r w:rsidRPr="008D4AC8">
        <w:rPr>
          <w:b/>
          <w:lang w:val="es-CO"/>
        </w:rPr>
        <w:t>Gobierno Municipal de El Alto</w:t>
      </w:r>
    </w:p>
    <w:p w:rsidR="004D2D66" w:rsidRPr="008D4AC8" w:rsidRDefault="004D2D66" w:rsidP="004D2D66">
      <w:pPr>
        <w:spacing w:after="0"/>
        <w:jc w:val="center"/>
        <w:rPr>
          <w:b/>
          <w:lang w:val="es-CO"/>
        </w:rPr>
      </w:pPr>
    </w:p>
    <w:p w:rsidR="004D2D66" w:rsidRDefault="003E014B" w:rsidP="004D2D66">
      <w:pPr>
        <w:spacing w:after="0"/>
        <w:jc w:val="both"/>
        <w:rPr>
          <w:lang w:val="es-CO"/>
        </w:rPr>
      </w:pPr>
      <w:r w:rsidRPr="003E014B">
        <w:rPr>
          <w:noProof/>
          <w:lang w:val="es-ES_tradnl" w:eastAsia="es-ES_tradnl"/>
        </w:rPr>
        <w:drawing>
          <wp:inline distT="0" distB="0" distL="0" distR="0" wp14:anchorId="5CD81E4C" wp14:editId="6A0F3CFF">
            <wp:extent cx="5490210" cy="4451816"/>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0210" cy="4451816"/>
                    </a:xfrm>
                    <a:prstGeom prst="rect">
                      <a:avLst/>
                    </a:prstGeom>
                    <a:noFill/>
                    <a:ln>
                      <a:noFill/>
                    </a:ln>
                  </pic:spPr>
                </pic:pic>
              </a:graphicData>
            </a:graphic>
          </wp:inline>
        </w:drawing>
      </w:r>
    </w:p>
    <w:p w:rsidR="004D2D66" w:rsidRDefault="004D2D66" w:rsidP="004D2D66">
      <w:pPr>
        <w:spacing w:after="0"/>
        <w:jc w:val="right"/>
        <w:rPr>
          <w:lang w:val="es-CO"/>
        </w:rPr>
      </w:pPr>
      <w:r>
        <w:rPr>
          <w:lang w:val="es-CO"/>
        </w:rPr>
        <w:t xml:space="preserve"> </w:t>
      </w:r>
    </w:p>
    <w:p w:rsidR="004D2D66" w:rsidRPr="00932A6A" w:rsidRDefault="004D2D66" w:rsidP="004D2D66">
      <w:pPr>
        <w:rPr>
          <w:rFonts w:cs="Arial"/>
          <w:b/>
          <w:lang w:val="es-ES"/>
        </w:rPr>
      </w:pPr>
      <w:r w:rsidRPr="00932A6A">
        <w:rPr>
          <w:rFonts w:cs="Arial"/>
          <w:b/>
          <w:lang w:val="es-ES"/>
        </w:rPr>
        <w:t>7.1   Coordinador General</w:t>
      </w:r>
    </w:p>
    <w:p w:rsidR="004D2D66" w:rsidRDefault="004D2D66" w:rsidP="004D2D66">
      <w:pPr>
        <w:spacing w:before="120" w:after="120"/>
        <w:jc w:val="both"/>
        <w:rPr>
          <w:rFonts w:cs="Arial"/>
          <w:lang w:val="es-ES"/>
        </w:rPr>
      </w:pPr>
      <w:r>
        <w:rPr>
          <w:rFonts w:cs="Arial"/>
          <w:lang w:val="es-ES"/>
        </w:rPr>
        <w:t xml:space="preserve">El Coordinador tendrá la responsabilidad técnica, administrativa y financiera de la ejecución del Programa. </w:t>
      </w:r>
      <w:r w:rsidRPr="0008440C">
        <w:rPr>
          <w:rFonts w:cs="Arial"/>
          <w:lang w:val="es-ES"/>
        </w:rPr>
        <w:t>Son funciones y responsabilidades del Coordinador, las siguientes</w:t>
      </w:r>
      <w:r>
        <w:rPr>
          <w:rFonts w:cs="Arial"/>
          <w:lang w:val="es-ES"/>
        </w:rPr>
        <w:t>:</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Tener a su cargo la coordinación general del Programa, siendo el máximo nivel ejecutivo de la UEP.</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Representar a la UEP ante los organismos  e instituciones del sector público y privado y ante el BID.</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Cumplir  y hacer cumplir las  disposiciones del Contrato de Préstamo,  Convenio Subsidiario.   Reglamento  Operativo  del Programa y demás disposiciones aplicables.</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Representar oficialmente al Programa ante el Banco,  VIPFE y otras entidades públicas    y privadas relacionadas  con el Programa.</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Aprobar el presupuesto,  plan operativo anual  y plan de adquisiciones del Programa y supervisar el cumplimiento  en la ejecución conforme a lo programado. </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Contratar al personal  de la UEP.</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Gestionar la apertura o cierre de cuentas bancarias,  de acuerdo a los convenios con el BID.</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Supervisar y controlar la administración de los recursos financieros del  Programa.</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Evaluar la ejecución física y financiera del Programa y adoptar las  medidas correctivas necesarias.  para asegurar la normal ejecución del mismo.</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tos términos  de referencia para la contratación de consultorías,   en coordinación  con las unidades involucradas del Gobierno Autónomo Municipal.</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Adjudicar los procesos de adquisición  de bienes  y servicios,  la contratación de obras,  y la selección y contratación de servicios de consultoría de acuerdo a las responsabilidades del Responsable  de Procesos de Contratación (RPC).</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Coordinar y supervisar los procesos de contratación de consultorías, bienes, servicios y obras.</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las contrataciones del Plan  de Drenaje Pluvial   previa no objeción del Banco en aplicación del Reglamento Operativo (RO).</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los pagos en forma conjunta con el Especialista Administrativo Financiero.</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Supervisar y aprobar los informes técnicos y financieros que se presenten al Banco,  así  como la  información   relativa  al control operacional y financiero del Programa,  incluyendo las solicitudes  de desembolso y sus respectivas justificaciones.</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Implementar las  recomendaciones de control interno,  de las inspecciones del Banco,  de la evaluación intermedia y final y de las auditorías internas y externas,  para asegurar la efectiva ejecución del programa.</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y presentar los informes   de ejecución  presupuestaria, reportes financieros,  informes de progreso y estados financieros al  Banco, VIPFE y GAMEA, según corresponda.</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Presentar los informes regulares o especiales que se elaboren  sobre el avance del  Programa. Suscribir los contratos y compromisos emergentes de la  ejecución  del Programa cumpliendo el  RO.</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Evaluar los informes  elevados por los consultores de fa  UEP,  indicando  explícitamente su aprobación o rechazo y demás comentarios que sean pertinentes para su pago correspondiente.</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Gestionar con el VIPFE y las instancias pertinentes la tramitación ante el BID de prórrogas para el periodo de ejecución, de compromiso de recursos de desembolsos,  enmiendas,  transferencias  entre categorías de inversión del financiamiento  y otros procesos operacionales.</w:t>
      </w:r>
    </w:p>
    <w:p w:rsidR="004D2D66" w:rsidRPr="006D7112" w:rsidRDefault="004D2D66" w:rsidP="00CF1209">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Designar para uno o varios procesos a los integrantes de la  Comisión de Recepción de Obras,  Bienes y Servicios.</w:t>
      </w:r>
    </w:p>
    <w:p w:rsidR="004D2D66" w:rsidRPr="00BE296F" w:rsidRDefault="004D2D66" w:rsidP="008B549B">
      <w:pPr>
        <w:pStyle w:val="NoSpacing"/>
        <w:numPr>
          <w:ilvl w:val="0"/>
          <w:numId w:val="36"/>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Realizar otras tareas inherentes</w:t>
      </w:r>
    </w:p>
    <w:p w:rsidR="004D2D66" w:rsidRDefault="004D2D66" w:rsidP="008B549B">
      <w:pPr>
        <w:spacing w:after="0"/>
        <w:rPr>
          <w:rFonts w:cs="Arial"/>
          <w:lang w:val="es-ES"/>
        </w:rPr>
      </w:pPr>
    </w:p>
    <w:p w:rsidR="004D2D66" w:rsidRPr="00932A6A" w:rsidRDefault="004D2D66" w:rsidP="008B549B">
      <w:pPr>
        <w:spacing w:after="0"/>
        <w:rPr>
          <w:rFonts w:cs="Arial"/>
          <w:b/>
          <w:lang w:val="es-ES"/>
        </w:rPr>
      </w:pPr>
      <w:r w:rsidRPr="00932A6A">
        <w:rPr>
          <w:rFonts w:cs="Arial"/>
          <w:b/>
          <w:lang w:val="es-ES"/>
        </w:rPr>
        <w:t xml:space="preserve">7.2   Asesor legal </w:t>
      </w:r>
    </w:p>
    <w:p w:rsidR="004D2D66" w:rsidRPr="0008440C" w:rsidRDefault="004D2D66" w:rsidP="004D2D66">
      <w:pPr>
        <w:spacing w:before="120" w:after="120"/>
        <w:jc w:val="both"/>
        <w:rPr>
          <w:rFonts w:cs="Arial"/>
          <w:lang w:val="es-ES"/>
        </w:rPr>
      </w:pPr>
      <w:r w:rsidRPr="0008440C">
        <w:rPr>
          <w:rFonts w:cs="Arial"/>
          <w:lang w:val="es-ES"/>
        </w:rPr>
        <w:t>Sin ser limitativas, las tareas y funciones más importantes que debe cumplir el Asesor Legal, son las siguientes:</w:t>
      </w:r>
    </w:p>
    <w:p w:rsidR="004D2D66" w:rsidRPr="002264B0" w:rsidRDefault="004D2D66" w:rsidP="004D2D66">
      <w:pPr>
        <w:spacing w:after="0"/>
        <w:ind w:right="127"/>
        <w:rPr>
          <w:rFonts w:eastAsia="Arial" w:cs="Arial"/>
          <w:lang w:val="es-ES"/>
        </w:rPr>
      </w:pP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Revisión  y análisis de la  documentación  legal  del  Programa, con el objetivo de identificar y prevenir posibles conflictos.</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Asesorar y apoyar en toda actividad solicitada por el  Coordinador y los Especialistas  del Programa en asuntos legales.</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Elaboración de contratos,  adendas, convenios,  cartas de intenciones,  contratos de adquisición de obras, bienes y servicios enmarcados en la  normativa vigente.</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Elaborar  el  informe  legal  para  la   cancelación,   suspensión   o anulación de  un proceso de contratación en coordinación con la Dirección  Jurídica del GAMEA.</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Preparar informes legales  a solicitud  de la Comisión de Calificación  y/o del Coordinador del Programa que se requiera para dar respuesta a oferentes u otros terceros.</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Asesorar oportunamente en la  prevención y/o solución de posibles conflictos que se puedan suscitar en las licitaciones u otros procesos que realice el Programa en coordinación con Firma de Adquisiciones y el GAMEA.</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Registrar los contratos celebrados  por el  Programa en la Contraloría General del Estado.</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Gestionar servidumbres de paso, permisos,  expropiaciones, compras de terrenos, etc., cuando corresponda.</w:t>
      </w:r>
    </w:p>
    <w:p w:rsidR="004D2D66" w:rsidRPr="006D7112" w:rsidRDefault="004D2D66" w:rsidP="00CF1209">
      <w:pPr>
        <w:pStyle w:val="NoSpacing"/>
        <w:numPr>
          <w:ilvl w:val="0"/>
          <w:numId w:val="31"/>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Gestionar La numeración y firmas de los contratos elaborados ante el  GAMEA.</w:t>
      </w:r>
    </w:p>
    <w:p w:rsidR="004D2D66" w:rsidRPr="002264B0" w:rsidRDefault="004D2D66" w:rsidP="00CF1209">
      <w:pPr>
        <w:pStyle w:val="NoSpacing"/>
        <w:numPr>
          <w:ilvl w:val="0"/>
          <w:numId w:val="31"/>
        </w:numPr>
        <w:spacing w:line="276" w:lineRule="auto"/>
        <w:jc w:val="both"/>
        <w:rPr>
          <w:rFonts w:cs="Arial"/>
        </w:rPr>
      </w:pPr>
      <w:r w:rsidRPr="006D7112">
        <w:rPr>
          <w:rFonts w:asciiTheme="minorHAnsi" w:eastAsia="Arial" w:hAnsiTheme="minorHAnsi" w:cs="Arial"/>
          <w:lang w:val="es-BO"/>
        </w:rPr>
        <w:t>Realizar  otras tareas que sean asignadas  por el Coordinador  del  Programa inherentes a la  ejecución  del Programa</w:t>
      </w:r>
    </w:p>
    <w:p w:rsidR="004D2D66" w:rsidRDefault="004D2D66" w:rsidP="004D2D66">
      <w:pPr>
        <w:spacing w:after="0"/>
        <w:jc w:val="both"/>
        <w:rPr>
          <w:rFonts w:cs="Arial"/>
          <w:lang w:val="es-ES"/>
        </w:rPr>
      </w:pPr>
    </w:p>
    <w:p w:rsidR="004D2D66" w:rsidRPr="00932A6A" w:rsidRDefault="004D2D66" w:rsidP="004D2D66">
      <w:pPr>
        <w:rPr>
          <w:rFonts w:cs="Arial"/>
          <w:b/>
          <w:lang w:val="es-ES"/>
        </w:rPr>
      </w:pPr>
      <w:r w:rsidRPr="00932A6A">
        <w:rPr>
          <w:rFonts w:cs="Arial"/>
          <w:b/>
          <w:lang w:val="es-ES"/>
        </w:rPr>
        <w:t xml:space="preserve">7.3   Especialista en Planificación, Seguimiento y Control </w:t>
      </w:r>
    </w:p>
    <w:p w:rsidR="004D2D66" w:rsidRDefault="004D2D66" w:rsidP="004D2D66">
      <w:pPr>
        <w:spacing w:before="120" w:after="120"/>
        <w:jc w:val="both"/>
        <w:rPr>
          <w:rFonts w:cs="Arial"/>
          <w:lang w:val="es-ES"/>
        </w:rPr>
      </w:pPr>
      <w:r w:rsidRPr="0008440C">
        <w:rPr>
          <w:rFonts w:cs="Arial"/>
          <w:lang w:val="es-ES"/>
        </w:rPr>
        <w:t>Sin ser limitativas, las tareas y funciones más importantes que debe cumplir el consultor son las siguientes: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Asesorar  al   Coordinador  General  en  la  formulación y ejecución  del  presupuesto,  PEP,   PMR,   SGP,   POA, Presupuesto, los  planes operativos anuales y los planes anuales de contratación,  identificando  los posibles desvíos de los  </w:t>
      </w:r>
      <w:r w:rsidRPr="006D7112">
        <w:rPr>
          <w:rFonts w:asciiTheme="minorHAnsi" w:eastAsia="Arial" w:hAnsiTheme="minorHAnsi" w:cs="Arial"/>
          <w:lang w:val="es-BO"/>
        </w:rPr>
        <w:lastRenderedPageBreak/>
        <w:t>mismos  y recomendando la implementación de mecanismos y/o acciones de ajuste   para cumplir con los objetivos del  programa y de sus componentes en tiempo y forma.</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En coordinación    con  las  áreas  de  la  UEP,  elaborar   y actualizar   el  PEP,  PMR,  SGP, POA,  Presupuesto, los  planes operativos   anuales  consolidados   y los  planes  anuales   de contrataciones.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Hacer el monitoreo  y control  del  cumplimiento   de </w:t>
      </w:r>
      <w:proofErr w:type="spellStart"/>
      <w:r w:rsidRPr="006D7112">
        <w:rPr>
          <w:rFonts w:asciiTheme="minorHAnsi" w:eastAsia="Arial" w:hAnsiTheme="minorHAnsi" w:cs="Arial"/>
          <w:lang w:val="es-BO"/>
        </w:rPr>
        <w:t>Ia</w:t>
      </w:r>
      <w:proofErr w:type="spellEnd"/>
      <w:r w:rsidRPr="006D7112">
        <w:rPr>
          <w:rFonts w:asciiTheme="minorHAnsi" w:eastAsia="Arial" w:hAnsiTheme="minorHAnsi" w:cs="Arial"/>
          <w:lang w:val="es-BO"/>
        </w:rPr>
        <w:t xml:space="preserve">  Matriz de Resultados.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Mantener  actualizada la Matriz  de Riesgos  y su correspondiente plan de mitigación.</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Coordinar  y articular  en la  UEP  la  elaboración   de todos  los informes   a ser presentados ante  el Banco,  el GAMEA  y otras  instancias.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Recomendar   y velar  por  la  adopción   e  implementación de las  medidas de control   interno  que  aseguren   la correcta ejecución  del programa.</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Realizar   control   y  seguimiento    técnico   y  financiero   del  Programa, de  manera    que  su  ejecución   se  ajuste  a  los presupuestos   y cronogramas   aprobados.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Coordinar   la  elaboración y  registro en  el  SISIN    de  las  fichas   de  perfil   y de  los   informes   de  seguimiento    SGP exigidos   por el   VIPFE.</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Elaborar informes y/o  reportes  de ejecución física  y financiera con  la información   proporcionada por el Especialista Administrativo financiero y el Especialista Técnico  Ambiental   de la  UEP.</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 Apoyar  en el seguimiento   a la ejecución   de las obras y consultorías   contratadas.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Preparar  en  coordinación  con personal  de la UEP  los  informes   semestrales   para el Banco  establecidos   en el contrato de  Préstamo y extraordinarios para el seguimiento de la ejecución del Programa respecto al cumplimiento de  los objetivos  y actividades   programadas.</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Realizar  el  seguimiento   de los  procesos  de adquisiciones    y de pagos  del  Programa conforme  el POA y </w:t>
      </w:r>
      <w:proofErr w:type="gramStart"/>
      <w:r w:rsidRPr="006D7112">
        <w:rPr>
          <w:rFonts w:asciiTheme="minorHAnsi" w:eastAsia="Arial" w:hAnsiTheme="minorHAnsi" w:cs="Arial"/>
          <w:lang w:val="es-BO"/>
        </w:rPr>
        <w:t>PA(</w:t>
      </w:r>
      <w:proofErr w:type="gramEnd"/>
      <w:r w:rsidRPr="006D7112">
        <w:rPr>
          <w:rFonts w:asciiTheme="minorHAnsi" w:eastAsia="Arial" w:hAnsiTheme="minorHAnsi" w:cs="Arial"/>
          <w:lang w:val="es-BO"/>
        </w:rPr>
        <w:t>SEPA).</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Mantener   actualizado   todos  los  instrumentos     de  planificación    y  control  del Programa, de manera  que se pueda  obtener  informes  en tiempo  real, en cualquier   momento  de su ejecución. </w:t>
      </w:r>
    </w:p>
    <w:p w:rsidR="004D2D66" w:rsidRPr="006D7112" w:rsidRDefault="004D2D66" w:rsidP="00CF1209">
      <w:pPr>
        <w:pStyle w:val="NoSpacing"/>
        <w:numPr>
          <w:ilvl w:val="0"/>
          <w:numId w:val="32"/>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Otras actividades   inherentes   al  cargo,  dispuestas   por el  Coordinador   del Programa.</w:t>
      </w:r>
    </w:p>
    <w:p w:rsidR="004D2D66" w:rsidRPr="0008440C" w:rsidRDefault="004D2D66" w:rsidP="004D2D66">
      <w:pPr>
        <w:pStyle w:val="NoSpacing"/>
        <w:spacing w:line="276" w:lineRule="auto"/>
        <w:ind w:left="1134"/>
        <w:jc w:val="both"/>
        <w:rPr>
          <w:rFonts w:asciiTheme="minorHAnsi" w:hAnsiTheme="minorHAnsi" w:cs="Arial"/>
        </w:rPr>
      </w:pPr>
    </w:p>
    <w:p w:rsidR="004D2D66" w:rsidRPr="00932A6A" w:rsidRDefault="004D2D66" w:rsidP="004D2D66">
      <w:pPr>
        <w:rPr>
          <w:rFonts w:cs="Arial"/>
          <w:b/>
          <w:lang w:val="es-ES"/>
        </w:rPr>
      </w:pPr>
      <w:r w:rsidRPr="00932A6A">
        <w:rPr>
          <w:rFonts w:cs="Arial"/>
          <w:b/>
          <w:lang w:val="es-ES"/>
        </w:rPr>
        <w:t>7.4   Asistente en Planificación</w:t>
      </w:r>
    </w:p>
    <w:p w:rsidR="004D2D66" w:rsidRDefault="004D2D66" w:rsidP="004D2D66">
      <w:pPr>
        <w:spacing w:before="120" w:after="120"/>
        <w:jc w:val="both"/>
        <w:rPr>
          <w:rFonts w:cs="Arial"/>
          <w:lang w:val="es-ES"/>
        </w:rPr>
      </w:pPr>
      <w:r>
        <w:rPr>
          <w:rFonts w:cs="Arial"/>
          <w:lang w:val="es-ES"/>
        </w:rPr>
        <w:t>Sin ser limitativas las tareas a ser desarrolladas por el consultor son las siguientes:</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Apoyar en la formulación   del  plan  plurianual   de ejecución   del  Programa   (PEP),   el plan  .anual  operativo   (POA), el  presupuesto,   el  plan anual  de contrataciones   (PA),  SGP,  PMR  y otros  instrumentos    requeridos.</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Apoyar   en  el ·seguimiento    al cumplimiento    de los  indicadores    establecidos   para  el   programa, así  como  en  la elaboración   de los informes  a ser  presentados   ante el BID  y ante él GAMEA.</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Apoyar  en  el  control  y seguimiento    técnico    y financiero   del  Programa,     y en el seguimiento    de los  procesos   de adquisiciones    y de pagos  del  Programa.</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Apoyar  en la preparación   de los  informes  de evaluación   para  poner  a consideración   del BID.</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Coordinar    y apoyar  en la  preparación   de los informes  semestrales   de ejecución  del  Programa  para  el BID   y el GAMEA, y extraordinarios    para  el seguimiento   de la ejecución   del  Programa   respecto   al  cumplimiento  de  los objetivos  y actividades   programadas.</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Elaboración    de los informes  requeridos   por el  Especialista   en Planificación.</w:t>
      </w:r>
    </w:p>
    <w:p w:rsidR="004D2D66" w:rsidRPr="006D7112" w:rsidRDefault="004D2D66" w:rsidP="00CF1209">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Apoyar  al especialista   de planificación en todas  las actividades   de planificación    y control,  particularmente  en el monitoreo  y control  de la  Matriz  de Resultados,   Matriz  de Riesgos  y planes  de mitigación,   PEP,  POA,  etc.</w:t>
      </w:r>
    </w:p>
    <w:p w:rsidR="004D2D66" w:rsidRPr="002E7F73" w:rsidRDefault="004D2D66" w:rsidP="008B549B">
      <w:pPr>
        <w:pStyle w:val="NoSpacing"/>
        <w:numPr>
          <w:ilvl w:val="0"/>
          <w:numId w:val="33"/>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Otras  actividades   inherentes   al  cargo,  dispuestas   por el Especialista de Planificación y Control.</w:t>
      </w:r>
    </w:p>
    <w:p w:rsidR="004D2D66" w:rsidRDefault="004D2D66" w:rsidP="008B549B">
      <w:pPr>
        <w:spacing w:after="0"/>
        <w:rPr>
          <w:rFonts w:cs="Arial"/>
          <w:lang w:val="es-ES"/>
        </w:rPr>
      </w:pPr>
    </w:p>
    <w:p w:rsidR="004D2D66" w:rsidRPr="00932A6A" w:rsidRDefault="004D2D66" w:rsidP="008B549B">
      <w:pPr>
        <w:spacing w:after="0"/>
        <w:rPr>
          <w:rFonts w:cs="Arial"/>
          <w:b/>
          <w:lang w:val="es-ES"/>
        </w:rPr>
      </w:pPr>
      <w:r w:rsidRPr="00932A6A">
        <w:rPr>
          <w:rFonts w:cs="Arial"/>
          <w:b/>
          <w:lang w:val="es-ES"/>
        </w:rPr>
        <w:t xml:space="preserve">7.5   Especialista Técnico Ambiental </w:t>
      </w:r>
    </w:p>
    <w:p w:rsidR="004D2D66" w:rsidRDefault="004D2D66" w:rsidP="008B549B">
      <w:pPr>
        <w:spacing w:after="0"/>
        <w:jc w:val="both"/>
        <w:rPr>
          <w:rFonts w:cs="Arial"/>
          <w:lang w:val="es-ES"/>
        </w:rPr>
      </w:pPr>
    </w:p>
    <w:p w:rsidR="004D2D66" w:rsidRDefault="004D2D66" w:rsidP="008B549B">
      <w:pPr>
        <w:spacing w:after="0"/>
        <w:jc w:val="both"/>
        <w:rPr>
          <w:rFonts w:cs="Arial"/>
          <w:lang w:val="es-ES"/>
        </w:rPr>
      </w:pPr>
      <w:r w:rsidRPr="0008440C">
        <w:rPr>
          <w:rFonts w:cs="Arial"/>
          <w:lang w:val="es-ES"/>
        </w:rPr>
        <w:t>Sin ser limitativas, las tareas y funciones más importantes que debe cumplir son las siguientes:</w:t>
      </w:r>
    </w:p>
    <w:p w:rsidR="004D2D66" w:rsidRDefault="004D2D66" w:rsidP="004D2D66">
      <w:pPr>
        <w:spacing w:after="0"/>
        <w:jc w:val="both"/>
        <w:rPr>
          <w:rFonts w:eastAsia="Times New Roman" w:cs="Arial"/>
          <w:lang w:val="es-ES"/>
        </w:rPr>
      </w:pP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Apoyar  la elaboración   y actualización   del PEP,  del Plan Operativo  Anual  de obras  y estudios.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Supervisar  y coordinar   la  ejecución   del  plan operativo  anual en lo referente   a los  aspectos  técnicos.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Elaborar  los informes   sobre  el avance  físico  de la ejecución   del componente   técnico  y los que sean  solicitados    por la  UEP y el   BID.</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Participar  en .el   proceso   de  seguimiento    y evaluación    continua  del  Programa,   según  los  parámetros   acordados   con  el BID.</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Revisar  en detalle  planos,   precios,  especificaciones    técnicas  y administrativas    de los  proyectos   a ejecutarse   y realizar  la recomendación   de la contratación   de diseños   adicionales   cuando  corresponda.</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Revisión   de los  planos  </w:t>
      </w:r>
      <w:proofErr w:type="spellStart"/>
      <w:r w:rsidRPr="006D7112">
        <w:rPr>
          <w:rFonts w:asciiTheme="minorHAnsi" w:eastAsia="Arial" w:hAnsiTheme="minorHAnsi" w:cs="Arial"/>
          <w:lang w:val="es-BO"/>
        </w:rPr>
        <w:t>us</w:t>
      </w:r>
      <w:proofErr w:type="spellEnd"/>
      <w:r w:rsidRPr="006D7112">
        <w:rPr>
          <w:rFonts w:asciiTheme="minorHAnsi" w:eastAsia="Arial" w:hAnsiTheme="minorHAnsi" w:cs="Arial"/>
          <w:lang w:val="es-BO"/>
        </w:rPr>
        <w:t xml:space="preserve"> </w:t>
      </w:r>
      <w:proofErr w:type="spellStart"/>
      <w:r w:rsidRPr="006D7112">
        <w:rPr>
          <w:rFonts w:asciiTheme="minorHAnsi" w:eastAsia="Arial" w:hAnsiTheme="minorHAnsi" w:cs="Arial"/>
          <w:lang w:val="es-BO"/>
        </w:rPr>
        <w:t>built</w:t>
      </w:r>
      <w:proofErr w:type="spellEnd"/>
      <w:r w:rsidRPr="006D7112">
        <w:rPr>
          <w:rFonts w:asciiTheme="minorHAnsi" w:eastAsia="Arial" w:hAnsiTheme="minorHAnsi" w:cs="Arial"/>
          <w:lang w:val="es-BO"/>
        </w:rPr>
        <w:t>.</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Controlar  la labor  de los fiscales  en la  ejecución   de las obras,  para  que sean  ejecutadas   de acuerdo  a  lo  estipulado   en el contrato,  pliegos  .de  condiciones,   cronogramas   y presupuesto.</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Inspección  y seguimiento    técnico y ambiental   del avance  de las obras.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Verificar  las planillas  de pago  y revisar   los  informes  presentados   por los fiscales, supervisores   y empresas   constructoras.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Supervisar   el  trabajo  del ingeniero  hidráulico,    fiscal  ambiental   y el fiscal técnico.</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Revisar  los  términos   de  referencia    presentados    por  la  unidad  solicitante   de  los   componentes    correspondientes     a  las intervenciones    no estructurales.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En coordinación   con  el  Especialista   de  Adquisiciones    y la   firma  de Adquisiciones     apoyar  la  revisión    de   los  pliegos   de condiciones  para obras.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Seguimiento    y control  a la supervisión   de las  intervenciones   no estructurales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Asistir  a los  actos  de entrega  provisional  y definitiva  de las  obras.</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Seguimiento   al cumplimiento   del PPM y PASA  de cada  proyecto.</w:t>
      </w:r>
    </w:p>
    <w:p w:rsidR="004D2D66" w:rsidRPr="006D7112" w:rsidRDefault="004D2D66" w:rsidP="00CF1209">
      <w:pPr>
        <w:pStyle w:val="NoSpacing"/>
        <w:numPr>
          <w:ilvl w:val="0"/>
          <w:numId w:val="34"/>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Realizar  informes  sobre  incumplimiento    de contratos,   retrasos  en obra  que  ameriten   sanciones,   multas  y otros,   conforme a la información   de los  fiscales.</w:t>
      </w:r>
    </w:p>
    <w:p w:rsidR="004D2D66" w:rsidRPr="00015FD7" w:rsidRDefault="004D2D66" w:rsidP="00002FBE">
      <w:pPr>
        <w:pStyle w:val="NoSpacing"/>
        <w:numPr>
          <w:ilvl w:val="0"/>
          <w:numId w:val="34"/>
        </w:numPr>
        <w:spacing w:line="276" w:lineRule="auto"/>
        <w:jc w:val="both"/>
        <w:rPr>
          <w:rFonts w:asciiTheme="minorHAnsi" w:hAnsiTheme="minorHAnsi" w:cs="Arial"/>
        </w:rPr>
      </w:pPr>
      <w:r w:rsidRPr="006D7112">
        <w:rPr>
          <w:rFonts w:asciiTheme="minorHAnsi" w:eastAsia="Arial" w:hAnsiTheme="minorHAnsi" w:cs="Arial"/>
          <w:lang w:val="es-BO"/>
        </w:rPr>
        <w:t>Otras  actividades   inherentes   a su especialidad requeridas por el Programa</w:t>
      </w:r>
      <w:r w:rsidRPr="00015FD7">
        <w:rPr>
          <w:rFonts w:asciiTheme="minorHAnsi" w:eastAsia="Arial" w:hAnsiTheme="minorHAnsi" w:cs="Arial"/>
          <w:lang w:val="es-BO"/>
        </w:rPr>
        <w:t>.</w:t>
      </w:r>
    </w:p>
    <w:p w:rsidR="004D2D66" w:rsidRDefault="004D2D66" w:rsidP="00002FBE">
      <w:pPr>
        <w:spacing w:before="120" w:after="0"/>
        <w:jc w:val="both"/>
        <w:rPr>
          <w:rFonts w:cs="Arial"/>
          <w:lang w:val="es-ES"/>
        </w:rPr>
      </w:pPr>
    </w:p>
    <w:p w:rsidR="004D2D66" w:rsidRPr="00932A6A" w:rsidRDefault="004D2D66" w:rsidP="00002FBE">
      <w:pPr>
        <w:spacing w:after="0"/>
        <w:rPr>
          <w:rFonts w:cs="Arial"/>
          <w:b/>
          <w:lang w:val="es-ES"/>
        </w:rPr>
      </w:pPr>
      <w:r w:rsidRPr="00932A6A">
        <w:rPr>
          <w:rFonts w:cs="Arial"/>
          <w:b/>
          <w:lang w:val="es-ES"/>
        </w:rPr>
        <w:t>7.6   Ingeniero Civil Hidráulico</w:t>
      </w:r>
    </w:p>
    <w:p w:rsidR="004D2D66" w:rsidRDefault="004D2D66" w:rsidP="004D2D66">
      <w:pPr>
        <w:spacing w:after="0"/>
        <w:jc w:val="both"/>
        <w:rPr>
          <w:rFonts w:cs="Arial"/>
          <w:lang w:val="es-ES"/>
        </w:rPr>
      </w:pPr>
    </w:p>
    <w:p w:rsidR="004D2D66" w:rsidRDefault="004D2D66" w:rsidP="004D2D66">
      <w:pPr>
        <w:spacing w:after="0"/>
        <w:jc w:val="both"/>
        <w:rPr>
          <w:rFonts w:cs="Arial"/>
          <w:lang w:val="es-ES"/>
        </w:rPr>
      </w:pPr>
      <w:r w:rsidRPr="0008440C">
        <w:rPr>
          <w:rFonts w:cs="Arial"/>
          <w:lang w:val="es-ES"/>
        </w:rPr>
        <w:t xml:space="preserve">Sin ser limitativas, las tareas y funciones </w:t>
      </w:r>
      <w:r>
        <w:rPr>
          <w:rFonts w:cs="Arial"/>
          <w:lang w:val="es-ES"/>
        </w:rPr>
        <w:t>que debe cumplir el ingeniero civil hidráulico son</w:t>
      </w:r>
      <w:r w:rsidRPr="0008440C">
        <w:rPr>
          <w:rFonts w:cs="Arial"/>
          <w:lang w:val="es-ES"/>
        </w:rPr>
        <w:t>:</w:t>
      </w:r>
    </w:p>
    <w:p w:rsidR="004D2D66" w:rsidRDefault="004D2D66" w:rsidP="004D2D66">
      <w:pPr>
        <w:spacing w:after="0"/>
        <w:jc w:val="both"/>
        <w:rPr>
          <w:rFonts w:cs="Arial"/>
          <w:lang w:val="es-ES"/>
        </w:rPr>
      </w:pP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 xml:space="preserve">Revisar  y apoyar  en la readecuación  de los  proyectos  vinculados    al  Programa   de Drenaje  Pluvial,   a fin que de </w:t>
      </w:r>
      <w:r>
        <w:rPr>
          <w:rFonts w:asciiTheme="minorHAnsi" w:hAnsiTheme="minorHAnsi" w:cs="Arial"/>
        </w:rPr>
        <w:t xml:space="preserve">dar </w:t>
      </w:r>
      <w:r w:rsidRPr="00114610">
        <w:rPr>
          <w:rFonts w:asciiTheme="minorHAnsi" w:hAnsiTheme="minorHAnsi" w:cs="Arial"/>
        </w:rPr>
        <w:t>cumplimiento   a la  normativa   del  BID.</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Revisión   de los cálculos,  cómputos   métricos  de los proyectos  a ser ejecutados   por la UEP.</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Verificación   del cumplimiento   a procedimientos    establecidos    en los Manuales  de Fiscalización   y Supervisión   de</w:t>
      </w:r>
      <w:r>
        <w:rPr>
          <w:rFonts w:asciiTheme="minorHAnsi" w:hAnsiTheme="minorHAnsi" w:cs="Arial"/>
        </w:rPr>
        <w:t xml:space="preserve"> </w:t>
      </w:r>
      <w:r w:rsidRPr="00114610">
        <w:rPr>
          <w:rFonts w:asciiTheme="minorHAnsi" w:hAnsiTheme="minorHAnsi" w:cs="Arial"/>
        </w:rPr>
        <w:t>Obras  del  PDP.</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Revisión    y  Registro    del  avance   físico  y  financiero   de  las    planillas     de  pago,   de  acuerdo   a  procedimiento</w:t>
      </w:r>
      <w:r>
        <w:rPr>
          <w:rFonts w:asciiTheme="minorHAnsi" w:hAnsiTheme="minorHAnsi" w:cs="Arial"/>
        </w:rPr>
        <w:t xml:space="preserve"> </w:t>
      </w:r>
      <w:r w:rsidRPr="00114610">
        <w:rPr>
          <w:rFonts w:asciiTheme="minorHAnsi" w:hAnsiTheme="minorHAnsi" w:cs="Arial"/>
        </w:rPr>
        <w:t>establecido.</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 xml:space="preserve">Apoyo  en la  revisión  de los planos   as </w:t>
      </w:r>
      <w:proofErr w:type="spellStart"/>
      <w:r w:rsidRPr="00114610">
        <w:rPr>
          <w:rFonts w:asciiTheme="minorHAnsi" w:hAnsiTheme="minorHAnsi" w:cs="Arial"/>
        </w:rPr>
        <w:t>built</w:t>
      </w:r>
      <w:proofErr w:type="spellEnd"/>
      <w:r w:rsidRPr="00114610">
        <w:rPr>
          <w:rFonts w:asciiTheme="minorHAnsi" w:hAnsiTheme="minorHAnsi" w:cs="Arial"/>
        </w:rPr>
        <w:t>.</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Apoyo  al   seguimiento     del  cumplimiento    del   PPM,    PASA   o  cualquier     otro   instrumento    necesario    para   la obtención    del licenciamiento   ambiental   a nivel nacional,   Análisis    Ambiental   y Social,   PGASO  y PGAS.</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Realizar  inspecciones    periódicas   a la obra que serán  registradas   en la  planilla   de visita  de obra.</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Revisar  las  solicitudes   de órdenes  de cambio,  contratos  mod</w:t>
      </w:r>
      <w:r>
        <w:rPr>
          <w:rFonts w:asciiTheme="minorHAnsi" w:hAnsiTheme="minorHAnsi" w:cs="Arial"/>
        </w:rPr>
        <w:t>ificatorios</w:t>
      </w:r>
      <w:r w:rsidRPr="00114610">
        <w:rPr>
          <w:rFonts w:asciiTheme="minorHAnsi" w:hAnsiTheme="minorHAnsi" w:cs="Arial"/>
        </w:rPr>
        <w:t>,     y otras  eventualidades   justificadas.</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Realizar  la  supervisión   institucional   de las obras  o. estudios  que le  sean asignados.</w:t>
      </w:r>
    </w:p>
    <w:p w:rsidR="004D2D66" w:rsidRPr="00114610" w:rsidRDefault="004D2D66" w:rsidP="00CF1209">
      <w:pPr>
        <w:pStyle w:val="NoSpacing"/>
        <w:numPr>
          <w:ilvl w:val="0"/>
          <w:numId w:val="25"/>
        </w:numPr>
        <w:spacing w:line="276" w:lineRule="auto"/>
        <w:jc w:val="both"/>
        <w:rPr>
          <w:rFonts w:asciiTheme="minorHAnsi" w:hAnsiTheme="minorHAnsi" w:cs="Arial"/>
        </w:rPr>
      </w:pPr>
      <w:r w:rsidRPr="00114610">
        <w:rPr>
          <w:rFonts w:asciiTheme="minorHAnsi" w:hAnsiTheme="minorHAnsi" w:cs="Arial"/>
        </w:rPr>
        <w:t>Realizar  otras  tareas  y actividades    asignadas   de manera  expresa  por la  autoridad    superior</w:t>
      </w:r>
    </w:p>
    <w:p w:rsidR="00002FBE" w:rsidRDefault="00002FBE" w:rsidP="004D2D66">
      <w:pPr>
        <w:spacing w:after="0"/>
        <w:rPr>
          <w:rFonts w:cs="Arial"/>
          <w:lang w:val="es-ES"/>
        </w:rPr>
      </w:pPr>
    </w:p>
    <w:p w:rsidR="004D2D66" w:rsidRPr="00932A6A" w:rsidRDefault="004D2D66" w:rsidP="004D2D66">
      <w:pPr>
        <w:rPr>
          <w:rFonts w:cs="Arial"/>
          <w:b/>
          <w:lang w:val="es-ES"/>
        </w:rPr>
      </w:pPr>
      <w:r w:rsidRPr="00932A6A">
        <w:rPr>
          <w:rFonts w:cs="Arial"/>
          <w:b/>
          <w:lang w:val="es-ES"/>
        </w:rPr>
        <w:t>7.7   Fiscal Técnico</w:t>
      </w:r>
    </w:p>
    <w:p w:rsidR="004D2D66" w:rsidRDefault="004D2D66" w:rsidP="004D2D66">
      <w:pPr>
        <w:tabs>
          <w:tab w:val="left" w:pos="720"/>
        </w:tabs>
        <w:spacing w:before="120" w:after="120"/>
        <w:jc w:val="both"/>
        <w:rPr>
          <w:rFonts w:cs="Arial"/>
          <w:lang w:val="es-ES"/>
        </w:rPr>
      </w:pPr>
      <w:r w:rsidRPr="00E43FD0">
        <w:rPr>
          <w:rFonts w:eastAsia="Arial" w:cs="Arial"/>
          <w:lang w:val="es-BO"/>
        </w:rPr>
        <w:t>Los</w:t>
      </w:r>
      <w:r w:rsidRPr="00E43FD0">
        <w:rPr>
          <w:rFonts w:eastAsia="Arial" w:cs="Arial"/>
          <w:spacing w:val="16"/>
          <w:lang w:val="es-BO"/>
        </w:rPr>
        <w:t xml:space="preserve"> </w:t>
      </w:r>
      <w:r w:rsidRPr="00E43FD0">
        <w:rPr>
          <w:rFonts w:eastAsia="Arial" w:cs="Arial"/>
          <w:w w:val="88"/>
          <w:lang w:val="es-BO"/>
        </w:rPr>
        <w:t>F</w:t>
      </w:r>
      <w:r w:rsidRPr="00E43FD0">
        <w:rPr>
          <w:rFonts w:eastAsia="Arial" w:cs="Arial"/>
          <w:w w:val="66"/>
          <w:lang w:val="es-BO"/>
        </w:rPr>
        <w:t>i</w:t>
      </w:r>
      <w:r w:rsidRPr="00E43FD0">
        <w:rPr>
          <w:rFonts w:eastAsia="Arial" w:cs="Arial"/>
          <w:w w:val="98"/>
          <w:lang w:val="es-BO"/>
        </w:rPr>
        <w:t>sc</w:t>
      </w:r>
      <w:r w:rsidRPr="00E43FD0">
        <w:rPr>
          <w:rFonts w:eastAsia="Arial" w:cs="Arial"/>
          <w:w w:val="97"/>
          <w:lang w:val="es-BO"/>
        </w:rPr>
        <w:t>a</w:t>
      </w:r>
      <w:r w:rsidRPr="00E43FD0">
        <w:rPr>
          <w:rFonts w:eastAsia="Arial" w:cs="Arial"/>
          <w:w w:val="88"/>
          <w:lang w:val="es-BO"/>
        </w:rPr>
        <w:t>l</w:t>
      </w:r>
      <w:r w:rsidRPr="00E43FD0">
        <w:rPr>
          <w:rFonts w:eastAsia="Arial" w:cs="Arial"/>
          <w:lang w:val="es-BO"/>
        </w:rPr>
        <w:t xml:space="preserve">es  </w:t>
      </w:r>
      <w:r w:rsidRPr="00E43FD0">
        <w:rPr>
          <w:rFonts w:eastAsia="Arial" w:cs="Arial"/>
          <w:spacing w:val="5"/>
          <w:lang w:val="es-BO"/>
        </w:rPr>
        <w:t xml:space="preserve"> </w:t>
      </w:r>
      <w:r w:rsidRPr="00E43FD0">
        <w:rPr>
          <w:rFonts w:eastAsia="Arial" w:cs="Arial"/>
          <w:lang w:val="es-BO"/>
        </w:rPr>
        <w:t xml:space="preserve">Técnicos  </w:t>
      </w:r>
      <w:r w:rsidRPr="00E43FD0">
        <w:rPr>
          <w:rFonts w:eastAsia="Arial" w:cs="Arial"/>
          <w:spacing w:val="8"/>
          <w:lang w:val="es-BO"/>
        </w:rPr>
        <w:t xml:space="preserve"> </w:t>
      </w:r>
      <w:r w:rsidRPr="00E43FD0">
        <w:rPr>
          <w:rFonts w:eastAsia="Arial" w:cs="Arial"/>
          <w:lang w:val="es-BO"/>
        </w:rPr>
        <w:t xml:space="preserve">tendrán </w:t>
      </w:r>
      <w:r w:rsidRPr="00E43FD0">
        <w:rPr>
          <w:rFonts w:eastAsia="Arial" w:cs="Arial"/>
          <w:spacing w:val="24"/>
          <w:lang w:val="es-BO"/>
        </w:rPr>
        <w:t xml:space="preserve"> </w:t>
      </w:r>
      <w:r w:rsidRPr="00E43FD0">
        <w:rPr>
          <w:rFonts w:eastAsia="Arial" w:cs="Arial"/>
          <w:lang w:val="es-BO"/>
        </w:rPr>
        <w:t>fa</w:t>
      </w:r>
      <w:r w:rsidRPr="00E43FD0">
        <w:rPr>
          <w:rFonts w:eastAsia="Arial" w:cs="Arial"/>
          <w:w w:val="108"/>
          <w:lang w:val="es-BO"/>
        </w:rPr>
        <w:t>c</w:t>
      </w:r>
      <w:r w:rsidRPr="00E43FD0">
        <w:rPr>
          <w:rFonts w:eastAsia="Arial" w:cs="Arial"/>
          <w:w w:val="88"/>
          <w:lang w:val="es-BO"/>
        </w:rPr>
        <w:t>u</w:t>
      </w:r>
      <w:r w:rsidRPr="00E43FD0">
        <w:rPr>
          <w:rFonts w:eastAsia="Arial" w:cs="Arial"/>
          <w:w w:val="66"/>
          <w:lang w:val="es-BO"/>
        </w:rPr>
        <w:t>l</w:t>
      </w:r>
      <w:r w:rsidRPr="00E43FD0">
        <w:rPr>
          <w:rFonts w:eastAsia="Arial" w:cs="Arial"/>
          <w:w w:val="94"/>
          <w:lang w:val="es-BO"/>
        </w:rPr>
        <w:t>ta</w:t>
      </w:r>
      <w:r w:rsidRPr="00E43FD0">
        <w:rPr>
          <w:rFonts w:eastAsia="Arial" w:cs="Arial"/>
          <w:w w:val="88"/>
          <w:lang w:val="es-BO"/>
        </w:rPr>
        <w:t>d</w:t>
      </w:r>
      <w:r w:rsidRPr="00E43FD0">
        <w:rPr>
          <w:rFonts w:eastAsia="Arial" w:cs="Arial"/>
          <w:lang w:val="es-BO"/>
        </w:rPr>
        <w:t xml:space="preserve">  </w:t>
      </w:r>
      <w:r w:rsidRPr="00E43FD0">
        <w:rPr>
          <w:rFonts w:eastAsia="Arial" w:cs="Arial"/>
          <w:spacing w:val="15"/>
          <w:lang w:val="es-BO"/>
        </w:rPr>
        <w:t xml:space="preserve"> </w:t>
      </w:r>
      <w:r w:rsidRPr="00E43FD0">
        <w:rPr>
          <w:rFonts w:eastAsia="Arial" w:cs="Arial"/>
          <w:lang w:val="es-BO"/>
        </w:rPr>
        <w:t>y</w:t>
      </w:r>
      <w:r w:rsidRPr="00E43FD0">
        <w:rPr>
          <w:rFonts w:eastAsia="Arial" w:cs="Arial"/>
          <w:spacing w:val="21"/>
          <w:lang w:val="es-BO"/>
        </w:rPr>
        <w:t xml:space="preserve"> </w:t>
      </w:r>
      <w:r w:rsidRPr="00E43FD0">
        <w:rPr>
          <w:rFonts w:eastAsia="Arial" w:cs="Arial"/>
          <w:w w:val="102"/>
          <w:lang w:val="es-BO"/>
        </w:rPr>
        <w:t>au</w:t>
      </w:r>
      <w:r w:rsidRPr="00E43FD0">
        <w:rPr>
          <w:rFonts w:eastAsia="Arial" w:cs="Arial"/>
          <w:w w:val="106"/>
          <w:lang w:val="es-BO"/>
        </w:rPr>
        <w:t>t</w:t>
      </w:r>
      <w:r w:rsidRPr="00E43FD0">
        <w:rPr>
          <w:rFonts w:eastAsia="Arial" w:cs="Arial"/>
          <w:w w:val="110"/>
          <w:lang w:val="es-BO"/>
        </w:rPr>
        <w:t>or</w:t>
      </w:r>
      <w:r w:rsidRPr="00E43FD0">
        <w:rPr>
          <w:rFonts w:eastAsia="Arial" w:cs="Arial"/>
          <w:w w:val="66"/>
          <w:lang w:val="es-BO"/>
        </w:rPr>
        <w:t>i</w:t>
      </w:r>
      <w:r w:rsidRPr="00E43FD0">
        <w:rPr>
          <w:rFonts w:eastAsia="Arial" w:cs="Arial"/>
          <w:w w:val="97"/>
          <w:lang w:val="es-BO"/>
        </w:rPr>
        <w:t>d</w:t>
      </w:r>
      <w:r w:rsidRPr="00E43FD0">
        <w:rPr>
          <w:rFonts w:eastAsia="Arial" w:cs="Arial"/>
          <w:lang w:val="es-BO"/>
        </w:rPr>
        <w:t xml:space="preserve">ad  </w:t>
      </w:r>
      <w:r w:rsidRPr="00E43FD0">
        <w:rPr>
          <w:rFonts w:eastAsia="Arial" w:cs="Arial"/>
          <w:spacing w:val="1"/>
          <w:lang w:val="es-BO"/>
        </w:rPr>
        <w:t xml:space="preserve"> </w:t>
      </w:r>
      <w:r w:rsidRPr="00E43FD0">
        <w:rPr>
          <w:rFonts w:eastAsia="Arial" w:cs="Arial"/>
          <w:lang w:val="es-BO"/>
        </w:rPr>
        <w:t xml:space="preserve">para </w:t>
      </w:r>
      <w:r w:rsidRPr="00E43FD0">
        <w:rPr>
          <w:rFonts w:eastAsia="Arial" w:cs="Arial"/>
          <w:spacing w:val="2"/>
          <w:lang w:val="es-BO"/>
        </w:rPr>
        <w:t xml:space="preserve"> </w:t>
      </w:r>
      <w:r w:rsidRPr="00E43FD0">
        <w:rPr>
          <w:rFonts w:eastAsia="Arial" w:cs="Arial"/>
          <w:w w:val="97"/>
          <w:lang w:val="es-BO"/>
        </w:rPr>
        <w:t>e</w:t>
      </w:r>
      <w:r w:rsidRPr="00E43FD0">
        <w:rPr>
          <w:rFonts w:eastAsia="Arial" w:cs="Arial"/>
          <w:w w:val="98"/>
          <w:lang w:val="es-BO"/>
        </w:rPr>
        <w:t>x</w:t>
      </w:r>
      <w:r w:rsidRPr="00E43FD0">
        <w:rPr>
          <w:rFonts w:eastAsia="Arial" w:cs="Arial"/>
          <w:w w:val="88"/>
          <w:lang w:val="es-BO"/>
        </w:rPr>
        <w:t>ig</w:t>
      </w:r>
      <w:r w:rsidRPr="00E43FD0">
        <w:rPr>
          <w:rFonts w:eastAsia="Arial" w:cs="Arial"/>
          <w:w w:val="66"/>
          <w:lang w:val="es-BO"/>
        </w:rPr>
        <w:t>i</w:t>
      </w:r>
      <w:r w:rsidRPr="00E43FD0">
        <w:rPr>
          <w:rFonts w:eastAsia="Arial" w:cs="Arial"/>
          <w:w w:val="110"/>
          <w:lang w:val="es-BO"/>
        </w:rPr>
        <w:t>r</w:t>
      </w:r>
      <w:r w:rsidRPr="00E43FD0">
        <w:rPr>
          <w:rFonts w:eastAsia="Arial" w:cs="Arial"/>
          <w:lang w:val="es-BO"/>
        </w:rPr>
        <w:t xml:space="preserve">  </w:t>
      </w:r>
      <w:r w:rsidRPr="00E43FD0">
        <w:rPr>
          <w:rFonts w:eastAsia="Arial" w:cs="Arial"/>
          <w:spacing w:val="-10"/>
          <w:lang w:val="es-BO"/>
        </w:rPr>
        <w:t xml:space="preserve"> </w:t>
      </w:r>
      <w:r w:rsidRPr="00E43FD0">
        <w:rPr>
          <w:rFonts w:eastAsia="Arial" w:cs="Arial"/>
          <w:lang w:val="es-BO"/>
        </w:rPr>
        <w:t>el</w:t>
      </w:r>
      <w:r w:rsidRPr="00E43FD0">
        <w:rPr>
          <w:rFonts w:eastAsia="Arial" w:cs="Arial"/>
          <w:spacing w:val="18"/>
          <w:lang w:val="es-BO"/>
        </w:rPr>
        <w:t xml:space="preserve"> </w:t>
      </w:r>
      <w:r w:rsidRPr="00E43FD0">
        <w:rPr>
          <w:rFonts w:eastAsia="Arial" w:cs="Arial"/>
          <w:lang w:val="es-BO"/>
        </w:rPr>
        <w:t xml:space="preserve">cumplimiento  </w:t>
      </w:r>
      <w:r w:rsidRPr="00E43FD0">
        <w:rPr>
          <w:rFonts w:eastAsia="Arial" w:cs="Arial"/>
          <w:spacing w:val="31"/>
          <w:lang w:val="es-BO"/>
        </w:rPr>
        <w:t xml:space="preserve"> </w:t>
      </w:r>
      <w:r w:rsidRPr="00E43FD0">
        <w:rPr>
          <w:rFonts w:eastAsia="Arial" w:cs="Arial"/>
          <w:lang w:val="es-BO"/>
        </w:rPr>
        <w:t>de</w:t>
      </w:r>
      <w:r w:rsidRPr="00E43FD0">
        <w:rPr>
          <w:rFonts w:eastAsia="Arial" w:cs="Arial"/>
          <w:spacing w:val="22"/>
          <w:lang w:val="es-BO"/>
        </w:rPr>
        <w:t xml:space="preserve"> </w:t>
      </w:r>
      <w:r w:rsidRPr="00E43FD0">
        <w:rPr>
          <w:rFonts w:eastAsia="Arial" w:cs="Arial"/>
          <w:lang w:val="es-BO"/>
        </w:rPr>
        <w:t>los</w:t>
      </w:r>
      <w:r w:rsidRPr="00E43FD0">
        <w:rPr>
          <w:rFonts w:eastAsia="Arial" w:cs="Arial"/>
          <w:spacing w:val="27"/>
          <w:lang w:val="es-BO"/>
        </w:rPr>
        <w:t xml:space="preserve"> </w:t>
      </w:r>
      <w:r w:rsidRPr="00E43FD0">
        <w:rPr>
          <w:rFonts w:eastAsia="Arial" w:cs="Arial"/>
          <w:lang w:val="es-BO"/>
        </w:rPr>
        <w:t xml:space="preserve">contratos </w:t>
      </w:r>
      <w:r w:rsidRPr="00E43FD0">
        <w:rPr>
          <w:rFonts w:eastAsia="Arial" w:cs="Arial"/>
          <w:spacing w:val="38"/>
          <w:lang w:val="es-BO"/>
        </w:rPr>
        <w:t xml:space="preserve"> </w:t>
      </w:r>
      <w:r w:rsidRPr="00E43FD0">
        <w:rPr>
          <w:rFonts w:eastAsia="Arial" w:cs="Arial"/>
          <w:lang w:val="es-BO"/>
        </w:rPr>
        <w:t>de</w:t>
      </w:r>
      <w:r w:rsidRPr="00E43FD0">
        <w:rPr>
          <w:rFonts w:eastAsia="Arial" w:cs="Arial"/>
          <w:spacing w:val="36"/>
          <w:lang w:val="es-BO"/>
        </w:rPr>
        <w:t xml:space="preserve"> </w:t>
      </w:r>
      <w:r w:rsidRPr="00E43FD0">
        <w:rPr>
          <w:rFonts w:eastAsia="Arial" w:cs="Arial"/>
          <w:lang w:val="es-BO"/>
        </w:rPr>
        <w:t xml:space="preserve">supervisión </w:t>
      </w:r>
      <w:r w:rsidRPr="00E43FD0">
        <w:rPr>
          <w:rFonts w:eastAsia="Arial" w:cs="Arial"/>
          <w:spacing w:val="21"/>
          <w:lang w:val="es-BO"/>
        </w:rPr>
        <w:t xml:space="preserve"> </w:t>
      </w:r>
      <w:r w:rsidRPr="00E43FD0">
        <w:rPr>
          <w:rFonts w:eastAsia="Arial" w:cs="Arial"/>
          <w:lang w:val="es-BO"/>
        </w:rPr>
        <w:t>y</w:t>
      </w:r>
      <w:r w:rsidRPr="00E43FD0">
        <w:rPr>
          <w:rFonts w:eastAsia="Arial" w:cs="Arial"/>
          <w:spacing w:val="28"/>
          <w:lang w:val="es-BO"/>
        </w:rPr>
        <w:t xml:space="preserve"> </w:t>
      </w:r>
      <w:r w:rsidRPr="00E43FD0">
        <w:rPr>
          <w:rFonts w:eastAsia="Arial" w:cs="Arial"/>
          <w:w w:val="98"/>
          <w:lang w:val="es-BO"/>
        </w:rPr>
        <w:t>c</w:t>
      </w:r>
      <w:r w:rsidRPr="00E43FD0">
        <w:rPr>
          <w:rFonts w:eastAsia="Arial" w:cs="Arial"/>
          <w:w w:val="104"/>
          <w:lang w:val="es-BO"/>
        </w:rPr>
        <w:t>ons</w:t>
      </w:r>
      <w:r w:rsidRPr="00E43FD0">
        <w:rPr>
          <w:rFonts w:eastAsia="Arial" w:cs="Arial"/>
          <w:w w:val="105"/>
          <w:lang w:val="es-BO"/>
        </w:rPr>
        <w:t>tru</w:t>
      </w:r>
      <w:r w:rsidRPr="00E43FD0">
        <w:rPr>
          <w:rFonts w:eastAsia="Arial" w:cs="Arial"/>
          <w:w w:val="108"/>
          <w:lang w:val="es-BO"/>
        </w:rPr>
        <w:t>c</w:t>
      </w:r>
      <w:r w:rsidRPr="00E43FD0">
        <w:rPr>
          <w:rFonts w:eastAsia="Arial" w:cs="Arial"/>
          <w:w w:val="98"/>
          <w:lang w:val="es-BO"/>
        </w:rPr>
        <w:t>c</w:t>
      </w:r>
      <w:r w:rsidRPr="00E43FD0">
        <w:rPr>
          <w:rFonts w:eastAsia="Arial" w:cs="Arial"/>
          <w:w w:val="66"/>
          <w:lang w:val="es-BO"/>
        </w:rPr>
        <w:t>i</w:t>
      </w:r>
      <w:r w:rsidRPr="00E43FD0">
        <w:rPr>
          <w:rFonts w:eastAsia="Arial" w:cs="Arial"/>
          <w:lang w:val="es-BO"/>
        </w:rPr>
        <w:t>ón de</w:t>
      </w:r>
      <w:r w:rsidRPr="00E43FD0">
        <w:rPr>
          <w:rFonts w:eastAsia="Arial" w:cs="Arial"/>
          <w:spacing w:val="14"/>
          <w:lang w:val="es-BO"/>
        </w:rPr>
        <w:t xml:space="preserve"> </w:t>
      </w:r>
      <w:r w:rsidRPr="00E43FD0">
        <w:rPr>
          <w:rFonts w:eastAsia="Arial" w:cs="Arial"/>
          <w:w w:val="102"/>
          <w:lang w:val="es-BO"/>
        </w:rPr>
        <w:t>ob</w:t>
      </w:r>
      <w:r w:rsidRPr="00E43FD0">
        <w:rPr>
          <w:rFonts w:eastAsia="Arial" w:cs="Arial"/>
          <w:w w:val="118"/>
          <w:lang w:val="es-BO"/>
        </w:rPr>
        <w:t>r</w:t>
      </w:r>
      <w:r w:rsidRPr="00E43FD0">
        <w:rPr>
          <w:rFonts w:eastAsia="Arial" w:cs="Arial"/>
          <w:w w:val="102"/>
          <w:lang w:val="es-BO"/>
        </w:rPr>
        <w:t>as</w:t>
      </w:r>
      <w:r w:rsidRPr="00E43FD0">
        <w:rPr>
          <w:rFonts w:eastAsia="Arial" w:cs="Arial"/>
          <w:w w:val="71"/>
          <w:lang w:val="es-BO"/>
        </w:rPr>
        <w:t>,</w:t>
      </w:r>
      <w:r w:rsidRPr="00E43FD0">
        <w:rPr>
          <w:rFonts w:eastAsia="Arial" w:cs="Arial"/>
          <w:lang w:val="es-BO"/>
        </w:rPr>
        <w:t xml:space="preserve"> </w:t>
      </w:r>
      <w:r w:rsidRPr="00E43FD0">
        <w:rPr>
          <w:rFonts w:eastAsia="Arial" w:cs="Arial"/>
          <w:spacing w:val="6"/>
          <w:lang w:val="es-BO"/>
        </w:rPr>
        <w:t xml:space="preserve"> </w:t>
      </w:r>
      <w:r w:rsidRPr="00E43FD0">
        <w:rPr>
          <w:rFonts w:eastAsia="Arial" w:cs="Arial"/>
          <w:w w:val="103"/>
          <w:lang w:val="es-BO"/>
        </w:rPr>
        <w:t>deb</w:t>
      </w:r>
      <w:r w:rsidRPr="00E43FD0">
        <w:rPr>
          <w:rFonts w:eastAsia="Arial" w:cs="Arial"/>
          <w:w w:val="66"/>
          <w:lang w:val="es-BO"/>
        </w:rPr>
        <w:t>i</w:t>
      </w:r>
      <w:r w:rsidRPr="00E43FD0">
        <w:rPr>
          <w:rFonts w:eastAsia="Arial" w:cs="Arial"/>
          <w:lang w:val="es-BO"/>
        </w:rPr>
        <w:t xml:space="preserve">endo  </w:t>
      </w:r>
      <w:r w:rsidRPr="00E43FD0">
        <w:rPr>
          <w:rFonts w:eastAsia="Arial" w:cs="Arial"/>
          <w:spacing w:val="2"/>
          <w:lang w:val="es-BO"/>
        </w:rPr>
        <w:t xml:space="preserve"> </w:t>
      </w:r>
      <w:r w:rsidRPr="00E43FD0">
        <w:rPr>
          <w:rFonts w:eastAsia="Arial" w:cs="Arial"/>
          <w:lang w:val="es-BO"/>
        </w:rPr>
        <w:t xml:space="preserve">además </w:t>
      </w:r>
      <w:r w:rsidRPr="00E43FD0">
        <w:rPr>
          <w:rFonts w:eastAsia="Arial" w:cs="Arial"/>
          <w:spacing w:val="29"/>
          <w:lang w:val="es-BO"/>
        </w:rPr>
        <w:t xml:space="preserve"> </w:t>
      </w:r>
      <w:r w:rsidRPr="00E43FD0">
        <w:rPr>
          <w:rFonts w:eastAsia="Arial" w:cs="Arial"/>
          <w:lang w:val="es-BO"/>
        </w:rPr>
        <w:t xml:space="preserve">resolver </w:t>
      </w:r>
      <w:r w:rsidRPr="00E43FD0">
        <w:rPr>
          <w:rFonts w:eastAsia="Arial" w:cs="Arial"/>
          <w:spacing w:val="37"/>
          <w:lang w:val="es-BO"/>
        </w:rPr>
        <w:t xml:space="preserve"> </w:t>
      </w:r>
      <w:r w:rsidRPr="00E43FD0">
        <w:rPr>
          <w:rFonts w:eastAsia="Arial" w:cs="Arial"/>
          <w:lang w:val="es-BO"/>
        </w:rPr>
        <w:t>las</w:t>
      </w:r>
      <w:r w:rsidRPr="00E43FD0">
        <w:rPr>
          <w:rFonts w:eastAsia="Arial" w:cs="Arial"/>
          <w:spacing w:val="13"/>
          <w:lang w:val="es-BO"/>
        </w:rPr>
        <w:t xml:space="preserve"> </w:t>
      </w:r>
      <w:r w:rsidRPr="00E43FD0">
        <w:rPr>
          <w:rFonts w:eastAsia="Arial" w:cs="Arial"/>
          <w:w w:val="106"/>
          <w:lang w:val="es-BO"/>
        </w:rPr>
        <w:t>d</w:t>
      </w:r>
      <w:r w:rsidRPr="00E43FD0">
        <w:rPr>
          <w:rFonts w:eastAsia="Arial" w:cs="Arial"/>
          <w:w w:val="66"/>
          <w:lang w:val="es-BO"/>
        </w:rPr>
        <w:t>i</w:t>
      </w:r>
      <w:r w:rsidRPr="00E43FD0">
        <w:rPr>
          <w:rFonts w:eastAsia="Arial" w:cs="Arial"/>
          <w:w w:val="142"/>
          <w:lang w:val="es-BO"/>
        </w:rPr>
        <w:t>f</w:t>
      </w:r>
      <w:r w:rsidRPr="00E43FD0">
        <w:rPr>
          <w:rFonts w:eastAsia="Arial" w:cs="Arial"/>
          <w:w w:val="97"/>
          <w:lang w:val="es-BO"/>
        </w:rPr>
        <w:t>e</w:t>
      </w:r>
      <w:r w:rsidRPr="00E43FD0">
        <w:rPr>
          <w:rFonts w:eastAsia="Arial" w:cs="Arial"/>
          <w:w w:val="118"/>
          <w:lang w:val="es-BO"/>
        </w:rPr>
        <w:t>r</w:t>
      </w:r>
      <w:r w:rsidRPr="00E43FD0">
        <w:rPr>
          <w:rFonts w:eastAsia="Arial" w:cs="Arial"/>
          <w:lang w:val="es-BO"/>
        </w:rPr>
        <w:t xml:space="preserve">encias  </w:t>
      </w:r>
      <w:r w:rsidRPr="00E43FD0">
        <w:rPr>
          <w:rFonts w:eastAsia="Arial" w:cs="Arial"/>
          <w:spacing w:val="-3"/>
          <w:lang w:val="es-BO"/>
        </w:rPr>
        <w:t xml:space="preserve"> </w:t>
      </w:r>
      <w:r w:rsidRPr="00E43FD0">
        <w:rPr>
          <w:rFonts w:eastAsia="Arial" w:cs="Arial"/>
          <w:lang w:val="es-BO"/>
        </w:rPr>
        <w:t>de</w:t>
      </w:r>
      <w:r w:rsidRPr="00E43FD0">
        <w:rPr>
          <w:rFonts w:eastAsia="Arial" w:cs="Arial"/>
          <w:spacing w:val="22"/>
          <w:lang w:val="es-BO"/>
        </w:rPr>
        <w:t xml:space="preserve"> </w:t>
      </w:r>
      <w:r w:rsidRPr="00E43FD0">
        <w:rPr>
          <w:rFonts w:eastAsia="Arial" w:cs="Arial"/>
          <w:lang w:val="es-BO"/>
        </w:rPr>
        <w:t xml:space="preserve">criterios </w:t>
      </w:r>
      <w:r w:rsidRPr="00E43FD0">
        <w:rPr>
          <w:rFonts w:eastAsia="Arial" w:cs="Arial"/>
          <w:spacing w:val="15"/>
          <w:lang w:val="es-BO"/>
        </w:rPr>
        <w:t xml:space="preserve"> </w:t>
      </w:r>
      <w:r w:rsidRPr="00E43FD0">
        <w:rPr>
          <w:rFonts w:eastAsia="Arial" w:cs="Arial"/>
          <w:lang w:val="es-BO"/>
        </w:rPr>
        <w:t xml:space="preserve">entre </w:t>
      </w:r>
      <w:r w:rsidRPr="00E43FD0">
        <w:rPr>
          <w:rFonts w:eastAsia="Arial" w:cs="Arial"/>
          <w:spacing w:val="14"/>
          <w:lang w:val="es-BO"/>
        </w:rPr>
        <w:t xml:space="preserve"> </w:t>
      </w:r>
      <w:r w:rsidRPr="00E43FD0">
        <w:rPr>
          <w:rFonts w:eastAsia="Arial" w:cs="Arial"/>
          <w:lang w:val="es-BO"/>
        </w:rPr>
        <w:t>la</w:t>
      </w:r>
      <w:r w:rsidRPr="00E43FD0">
        <w:rPr>
          <w:rFonts w:eastAsia="Arial" w:cs="Arial"/>
          <w:spacing w:val="11"/>
          <w:lang w:val="es-BO"/>
        </w:rPr>
        <w:t xml:space="preserve"> </w:t>
      </w:r>
      <w:r w:rsidRPr="00E43FD0">
        <w:rPr>
          <w:rFonts w:eastAsia="Arial" w:cs="Arial"/>
          <w:lang w:val="es-BO"/>
        </w:rPr>
        <w:t xml:space="preserve">empresa  </w:t>
      </w:r>
      <w:r w:rsidRPr="00E43FD0">
        <w:rPr>
          <w:rFonts w:eastAsia="Arial" w:cs="Arial"/>
          <w:spacing w:val="1"/>
          <w:lang w:val="es-BO"/>
        </w:rPr>
        <w:t xml:space="preserve"> </w:t>
      </w:r>
      <w:r w:rsidRPr="00E43FD0">
        <w:rPr>
          <w:rFonts w:eastAsia="Arial" w:cs="Arial"/>
          <w:lang w:val="es-BO"/>
        </w:rPr>
        <w:t xml:space="preserve">constructora  </w:t>
      </w:r>
      <w:r w:rsidRPr="00E43FD0">
        <w:rPr>
          <w:rFonts w:eastAsia="Arial" w:cs="Arial"/>
          <w:spacing w:val="21"/>
          <w:lang w:val="es-BO"/>
        </w:rPr>
        <w:t xml:space="preserve"> </w:t>
      </w:r>
      <w:r w:rsidRPr="00E43FD0">
        <w:rPr>
          <w:rFonts w:eastAsia="Arial" w:cs="Arial"/>
          <w:lang w:val="es-BO"/>
        </w:rPr>
        <w:t>y</w:t>
      </w:r>
      <w:r w:rsidRPr="00E43FD0">
        <w:rPr>
          <w:rFonts w:eastAsia="Arial" w:cs="Arial"/>
          <w:spacing w:val="21"/>
          <w:lang w:val="es-BO"/>
        </w:rPr>
        <w:t xml:space="preserve"> </w:t>
      </w:r>
      <w:r w:rsidRPr="00E43FD0">
        <w:rPr>
          <w:rFonts w:eastAsia="Arial" w:cs="Arial"/>
          <w:w w:val="44"/>
          <w:lang w:val="es-BO"/>
        </w:rPr>
        <w:t>l</w:t>
      </w:r>
      <w:r w:rsidRPr="00E43FD0">
        <w:rPr>
          <w:rFonts w:eastAsia="Arial" w:cs="Arial"/>
          <w:w w:val="88"/>
          <w:lang w:val="es-BO"/>
        </w:rPr>
        <w:t>a</w:t>
      </w:r>
      <w:r w:rsidRPr="00E43FD0">
        <w:rPr>
          <w:rFonts w:eastAsia="Arial" w:cs="Arial"/>
          <w:lang w:val="es-BO"/>
        </w:rPr>
        <w:t xml:space="preserve"> </w:t>
      </w:r>
      <w:r w:rsidRPr="00E43FD0">
        <w:rPr>
          <w:rFonts w:eastAsia="Arial" w:cs="Arial"/>
          <w:spacing w:val="-1"/>
          <w:lang w:val="es-BO"/>
        </w:rPr>
        <w:t xml:space="preserve"> </w:t>
      </w:r>
      <w:r w:rsidRPr="00E43FD0">
        <w:rPr>
          <w:rFonts w:eastAsia="Arial" w:cs="Arial"/>
          <w:lang w:val="es-BO"/>
        </w:rPr>
        <w:t xml:space="preserve">empresa </w:t>
      </w:r>
      <w:r w:rsidRPr="00E43FD0">
        <w:rPr>
          <w:rFonts w:eastAsia="Arial" w:cs="Arial"/>
          <w:spacing w:val="11"/>
          <w:lang w:val="es-BO"/>
        </w:rPr>
        <w:t xml:space="preserve"> </w:t>
      </w:r>
      <w:r w:rsidRPr="00E43FD0">
        <w:rPr>
          <w:rFonts w:eastAsia="Arial" w:cs="Arial"/>
          <w:w w:val="106"/>
          <w:lang w:val="es-BO"/>
        </w:rPr>
        <w:t>supervisora</w:t>
      </w:r>
      <w:r w:rsidRPr="00E43FD0">
        <w:rPr>
          <w:rFonts w:cs="Arial"/>
          <w:lang w:val="es-ES"/>
        </w:rPr>
        <w:t xml:space="preserve">s </w:t>
      </w:r>
    </w:p>
    <w:p w:rsidR="004D2D66" w:rsidRDefault="004D2D66" w:rsidP="004D2D66">
      <w:pPr>
        <w:tabs>
          <w:tab w:val="left" w:pos="720"/>
        </w:tabs>
        <w:spacing w:before="120" w:after="120"/>
        <w:jc w:val="both"/>
        <w:rPr>
          <w:rFonts w:cs="Arial"/>
          <w:lang w:val="es-ES"/>
        </w:rPr>
      </w:pPr>
      <w:r>
        <w:rPr>
          <w:rFonts w:cs="Arial"/>
          <w:lang w:val="es-ES"/>
        </w:rPr>
        <w:t>Sin ser limitativas las tareas y funciones del fiscal técnico son:</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Ejecutar  políticas  y acciones    relativas  al Control   de Calidad  de Obras  velando  por  los intereses  del  GAMEA  y el uso eficiente  y transparente   de recursos  del  PDP.</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Fiscalizar   con  criterio  profesional   las   obras  del  PDP,  controlando   Cómputos   Métricos,   Especificaciones    Técnicas    e informes  referentes   al mismo,   antes de la puesta  en marcha  de cualquier  obra.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Verificar,   a través  del  Supervisor   de Obras,   el  cumplimiento   de las  Condiciones    Generales   y Condiciones   Especiales del  Contrato   establecidas    en  los  Pliegos   de  Condiciones   y el  cumplimiento     del  contrato   de  obra,   suscrito   entre  la Empresa   Contratista  y el GAMEA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Exigir  el buen  uso de los recursos  asignados   a la  obra.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Verificar  el  cumplimiento   de los cronogramas   de ejecución  de la obras.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Realizar   inspecciones    periódicas   a la  obra,  las mismas  que serán  registradas    en el Libro de Órdenes  y transmitir   sus observaciones    y comentarios   a la  Unidad   Ejecutora  del Programa.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Adicionalmente,      mantener    presencia    en   la   obra   cuando   así    lo   requiera     la   misma    o  cuando   se   planifiquen inspecciones   con autoridades   superiores.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Controlar   los Libros  de Órdenes,    fechas  de apertura y   cierre,  y que  toda modificación esté debidamente   registrada.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 xml:space="preserve">Responsable   del  seguimiento   y control  de la vigencia   de  las  </w:t>
      </w:r>
      <w:proofErr w:type="spellStart"/>
      <w:r w:rsidRPr="006D7112">
        <w:rPr>
          <w:rFonts w:asciiTheme="minorHAnsi" w:eastAsia="Arial" w:hAnsiTheme="minorHAnsi" w:cs="Arial"/>
          <w:lang w:val="es-BO"/>
        </w:rPr>
        <w:t>garantias</w:t>
      </w:r>
      <w:proofErr w:type="spellEnd"/>
      <w:r w:rsidRPr="006D7112">
        <w:rPr>
          <w:rFonts w:asciiTheme="minorHAnsi" w:eastAsia="Arial" w:hAnsiTheme="minorHAnsi" w:cs="Arial"/>
          <w:lang w:val="es-BO"/>
        </w:rPr>
        <w:t xml:space="preserve">   de cumplimiento    de contrato  y de  anticipos otorgados   a las  empresas,    realizando   un reporte  periódico  al Especialista Administrativo Financiero del Programa.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Exigir   a las empresas   contratadas   la disponibilidad     y vigencia   de seguros  requeridos   en el documento   de licitación  y aquellos  establecidos    por las políticas  del BID.</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Contrastar   el avance  físico  con el avance  financiero  de los contratos.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Coordinar    en  forma   permanente    con   los   Supervisores    de  Obras,    asesorando    y  coadyuvando    a  disminuir     los procesos  burocráticos   en la  elaboración    de las certificados/planillas    de Pago,   así como  los distintos  documentos   que componen   la misma.</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Revisar   planillas,    informes  de avance  de trabajos  y autorizar  los  pagos  a contratistas.</w:t>
      </w:r>
    </w:p>
    <w:p w:rsidR="004D2D66" w:rsidRPr="00ED43FC"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Tomar  conocimiento    y en  su caso  pedir   aclaraciones    pertinentes    sobre  los  Certificados   de  pago  aprobados   por  el Superv</w:t>
      </w:r>
      <w:r w:rsidRPr="00ED43FC">
        <w:rPr>
          <w:rFonts w:asciiTheme="minorHAnsi" w:eastAsia="Arial" w:hAnsiTheme="minorHAnsi" w:cs="Arial"/>
          <w:lang w:val="es-BO"/>
        </w:rPr>
        <w:t xml:space="preserve">isor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Obras.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Verificar    que   se   cumplan    los   plazos,    los   procesos    técnicos    y   los    procedimientos      administrativos       para   el procesamiento   de los pagos.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los  Certificados/Planillas      de Pago,  conforme   a la  normativa  vigente  y procedimientos     establecidos.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las  Órdenes  de Cambio,   Contratos   Modificatorios   y otras  eventualidades     justificadas.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Participar  en las  recepciones   provisional   y definitiva   de las obras  y firmar  las  actas  correspondientes.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lastRenderedPageBreak/>
        <w:t>Verificar   que las   actas  sean elaboradas    correctamente   en cuanto  a fechas  y montos.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Conjuntamente     con   el   Fiscal   Ambiental,      verificar    y   controlar     directamente     el   cumplimiento    del   contrato    de Supervisión   Técnica   y Ambiental,   de  acuerdo   a sus  Términos   de  Referencia    en  lo técnico  y financiero,    realizando seguimiento    y control  de los  actos  del  Supervisor  de Obras.</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Aprobar  los pagos  de la Supervisión   de Obras.</w:t>
      </w:r>
    </w:p>
    <w:p w:rsidR="004D2D66" w:rsidRPr="00ED43FC" w:rsidRDefault="004D2D66" w:rsidP="00CF1209">
      <w:pPr>
        <w:pStyle w:val="NoSpacing"/>
        <w:numPr>
          <w:ilvl w:val="0"/>
          <w:numId w:val="35"/>
        </w:numPr>
        <w:spacing w:line="276" w:lineRule="auto"/>
        <w:jc w:val="both"/>
        <w:rPr>
          <w:rFonts w:asciiTheme="minorHAnsi" w:eastAsia="Arial" w:hAnsiTheme="minorHAnsi" w:cs="Arial"/>
          <w:lang w:val="es-BO"/>
        </w:rPr>
      </w:pPr>
      <w:r w:rsidRPr="006D7112">
        <w:rPr>
          <w:rFonts w:asciiTheme="minorHAnsi" w:eastAsia="Arial" w:hAnsiTheme="minorHAnsi" w:cs="Arial"/>
          <w:lang w:val="es-BO"/>
        </w:rPr>
        <w:t>Efectuar  el seguimiento   a la  presentación   de los informes   de periodo,    especiales    e informe  de la Supervisión    de obras.</w:t>
      </w:r>
    </w:p>
    <w:p w:rsidR="004D2D66" w:rsidRPr="00ED43FC" w:rsidRDefault="004D2D66" w:rsidP="00CF1209">
      <w:pPr>
        <w:pStyle w:val="NoSpacing"/>
        <w:numPr>
          <w:ilvl w:val="0"/>
          <w:numId w:val="35"/>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 xml:space="preserve">Revisar </w:t>
      </w:r>
      <w:r w:rsidRPr="006D7112">
        <w:rPr>
          <w:rFonts w:asciiTheme="minorHAnsi" w:eastAsia="Arial" w:hAnsiTheme="minorHAnsi" w:cs="Arial"/>
          <w:lang w:val="es-BO"/>
        </w:rPr>
        <w:t xml:space="preserve"> </w:t>
      </w:r>
      <w:r w:rsidRPr="00ED43FC">
        <w:rPr>
          <w:rFonts w:asciiTheme="minorHAnsi" w:eastAsia="Arial" w:hAnsiTheme="minorHAnsi" w:cs="Arial"/>
          <w:lang w:val="es-BO"/>
        </w:rPr>
        <w:t>y</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aprobar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todos </w:t>
      </w:r>
      <w:r w:rsidRPr="006D7112">
        <w:rPr>
          <w:rFonts w:asciiTheme="minorHAnsi" w:eastAsia="Arial" w:hAnsiTheme="minorHAnsi" w:cs="Arial"/>
          <w:lang w:val="es-BO"/>
        </w:rPr>
        <w:t xml:space="preserve"> </w:t>
      </w:r>
      <w:r w:rsidRPr="00ED43FC">
        <w:rPr>
          <w:rFonts w:asciiTheme="minorHAnsi" w:eastAsia="Arial" w:hAnsiTheme="minorHAnsi" w:cs="Arial"/>
          <w:lang w:val="es-BO"/>
        </w:rPr>
        <w:t>los</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informes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período, </w:t>
      </w:r>
      <w:r w:rsidRPr="006D7112">
        <w:rPr>
          <w:rFonts w:asciiTheme="minorHAnsi" w:eastAsia="Arial" w:hAnsiTheme="minorHAnsi" w:cs="Arial"/>
          <w:lang w:val="es-BO"/>
        </w:rPr>
        <w:t xml:space="preserve"> especiales</w:t>
      </w:r>
      <w:r w:rsidRPr="00ED43FC">
        <w:rPr>
          <w:rFonts w:asciiTheme="minorHAnsi" w:eastAsia="Arial" w:hAnsiTheme="minorHAnsi" w:cs="Arial"/>
          <w:lang w:val="es-BO"/>
        </w:rPr>
        <w:t xml:space="preserve">   </w:t>
      </w:r>
      <w:r w:rsidRPr="006D7112">
        <w:rPr>
          <w:rFonts w:asciiTheme="minorHAnsi" w:eastAsia="Arial" w:hAnsiTheme="minorHAnsi" w:cs="Arial"/>
          <w:lang w:val="es-BO"/>
        </w:rPr>
        <w:t xml:space="preserve"> e in</w:t>
      </w:r>
      <w:r w:rsidRPr="00ED43FC">
        <w:rPr>
          <w:rFonts w:asciiTheme="minorHAnsi" w:eastAsia="Arial" w:hAnsiTheme="minorHAnsi" w:cs="Arial"/>
          <w:lang w:val="es-BO"/>
        </w:rPr>
        <w:t>fo</w:t>
      </w:r>
      <w:r w:rsidRPr="006D7112">
        <w:rPr>
          <w:rFonts w:asciiTheme="minorHAnsi" w:eastAsia="Arial" w:hAnsiTheme="minorHAnsi" w:cs="Arial"/>
          <w:lang w:val="es-BO"/>
        </w:rPr>
        <w:t>r</w:t>
      </w:r>
      <w:r w:rsidRPr="00ED43FC">
        <w:rPr>
          <w:rFonts w:asciiTheme="minorHAnsi" w:eastAsia="Arial" w:hAnsiTheme="minorHAnsi" w:cs="Arial"/>
          <w:lang w:val="es-BO"/>
        </w:rPr>
        <w:t xml:space="preserve">me  </w:t>
      </w:r>
      <w:r w:rsidRPr="006D7112">
        <w:rPr>
          <w:rFonts w:asciiTheme="minorHAnsi" w:eastAsia="Arial" w:hAnsiTheme="minorHAnsi" w:cs="Arial"/>
          <w:lang w:val="es-BO"/>
        </w:rPr>
        <w:t xml:space="preserve"> final</w:t>
      </w:r>
      <w:r w:rsidRPr="00ED43FC">
        <w:rPr>
          <w:rFonts w:asciiTheme="minorHAnsi" w:eastAsia="Arial" w:hAnsiTheme="minorHAnsi" w:cs="Arial"/>
          <w:lang w:val="es-BO"/>
        </w:rPr>
        <w:t xml:space="preserve">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l</w:t>
      </w:r>
      <w:r w:rsidRPr="00ED43FC">
        <w:rPr>
          <w:rFonts w:asciiTheme="minorHAnsi" w:eastAsia="Arial" w:hAnsiTheme="minorHAnsi" w:cs="Arial"/>
          <w:lang w:val="es-BO"/>
        </w:rPr>
        <w:t xml:space="preserve">a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Supervisión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Obras.</w:t>
      </w:r>
    </w:p>
    <w:p w:rsidR="004D2D66" w:rsidRPr="00ED43FC" w:rsidRDefault="004D2D66" w:rsidP="00CF1209">
      <w:pPr>
        <w:pStyle w:val="NoSpacing"/>
        <w:numPr>
          <w:ilvl w:val="0"/>
          <w:numId w:val="35"/>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 xml:space="preserve">Analizar  </w:t>
      </w:r>
      <w:r w:rsidRPr="006D7112">
        <w:rPr>
          <w:rFonts w:asciiTheme="minorHAnsi" w:eastAsia="Arial" w:hAnsiTheme="minorHAnsi" w:cs="Arial"/>
          <w:lang w:val="es-BO"/>
        </w:rPr>
        <w:t xml:space="preserve"> </w:t>
      </w:r>
      <w:r w:rsidRPr="00ED43FC">
        <w:rPr>
          <w:rFonts w:asciiTheme="minorHAnsi" w:eastAsia="Arial" w:hAnsiTheme="minorHAnsi" w:cs="Arial"/>
          <w:lang w:val="es-BO"/>
        </w:rPr>
        <w:t>y</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dar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respuesta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a </w:t>
      </w:r>
      <w:r w:rsidRPr="006D7112">
        <w:rPr>
          <w:rFonts w:asciiTheme="minorHAnsi" w:eastAsia="Arial" w:hAnsiTheme="minorHAnsi" w:cs="Arial"/>
          <w:lang w:val="es-BO"/>
        </w:rPr>
        <w:t xml:space="preserve"> la</w:t>
      </w:r>
      <w:r w:rsidRPr="00ED43FC">
        <w:rPr>
          <w:rFonts w:asciiTheme="minorHAnsi" w:eastAsia="Arial" w:hAnsiTheme="minorHAnsi" w:cs="Arial"/>
          <w:lang w:val="es-BO"/>
        </w:rPr>
        <w:t xml:space="preserve">s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consultas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l</w:t>
      </w:r>
      <w:r w:rsidRPr="00ED43FC">
        <w:rPr>
          <w:rFonts w:asciiTheme="minorHAnsi" w:eastAsia="Arial" w:hAnsiTheme="minorHAnsi" w:cs="Arial"/>
          <w:lang w:val="es-BO"/>
        </w:rPr>
        <w:t xml:space="preserve">a </w:t>
      </w:r>
      <w:r w:rsidRPr="006D7112">
        <w:rPr>
          <w:rFonts w:asciiTheme="minorHAnsi" w:eastAsia="Arial" w:hAnsiTheme="minorHAnsi" w:cs="Arial"/>
          <w:lang w:val="es-BO"/>
        </w:rPr>
        <w:t xml:space="preserve"> Supervisión </w:t>
      </w:r>
      <w:r w:rsidRPr="00ED43FC">
        <w:rPr>
          <w:rFonts w:asciiTheme="minorHAnsi" w:eastAsia="Arial" w:hAnsiTheme="minorHAnsi" w:cs="Arial"/>
          <w:lang w:val="es-BO"/>
        </w:rPr>
        <w:t>con</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relación </w:t>
      </w:r>
      <w:r w:rsidRPr="006D7112">
        <w:rPr>
          <w:rFonts w:asciiTheme="minorHAnsi" w:eastAsia="Arial" w:hAnsiTheme="minorHAnsi" w:cs="Arial"/>
          <w:lang w:val="es-BO"/>
        </w:rPr>
        <w:t xml:space="preserve"> </w:t>
      </w:r>
      <w:r w:rsidRPr="00ED43FC">
        <w:rPr>
          <w:rFonts w:asciiTheme="minorHAnsi" w:eastAsia="Arial" w:hAnsiTheme="minorHAnsi" w:cs="Arial"/>
          <w:lang w:val="es-BO"/>
        </w:rPr>
        <w:t>a</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modificaciones  </w:t>
      </w:r>
      <w:r w:rsidRPr="006D7112">
        <w:rPr>
          <w:rFonts w:asciiTheme="minorHAnsi" w:eastAsia="Arial" w:hAnsiTheme="minorHAnsi" w:cs="Arial"/>
          <w:lang w:val="es-BO"/>
        </w:rPr>
        <w:t xml:space="preserve"> del</w:t>
      </w:r>
      <w:r w:rsidRPr="00ED43FC">
        <w:rPr>
          <w:rFonts w:asciiTheme="minorHAnsi" w:eastAsia="Arial" w:hAnsiTheme="minorHAnsi" w:cs="Arial"/>
          <w:lang w:val="es-BO"/>
        </w:rPr>
        <w:t xml:space="preserve"> </w:t>
      </w:r>
      <w:r w:rsidRPr="006D7112">
        <w:rPr>
          <w:rFonts w:asciiTheme="minorHAnsi" w:eastAsia="Arial" w:hAnsiTheme="minorHAnsi" w:cs="Arial"/>
          <w:lang w:val="es-BO"/>
        </w:rPr>
        <w:t xml:space="preserve"> alcan</w:t>
      </w:r>
      <w:r w:rsidRPr="00ED43FC">
        <w:rPr>
          <w:rFonts w:asciiTheme="minorHAnsi" w:eastAsia="Arial" w:hAnsiTheme="minorHAnsi" w:cs="Arial"/>
          <w:lang w:val="es-BO"/>
        </w:rPr>
        <w:t xml:space="preserve">ce  </w:t>
      </w:r>
      <w:r w:rsidRPr="006D7112">
        <w:rPr>
          <w:rFonts w:asciiTheme="minorHAnsi" w:eastAsia="Arial" w:hAnsiTheme="minorHAnsi" w:cs="Arial"/>
          <w:lang w:val="es-BO"/>
        </w:rPr>
        <w:t xml:space="preserve"> </w:t>
      </w:r>
      <w:r w:rsidRPr="00ED43FC">
        <w:rPr>
          <w:rFonts w:asciiTheme="minorHAnsi" w:eastAsia="Arial" w:hAnsiTheme="minorHAnsi" w:cs="Arial"/>
          <w:lang w:val="es-BO"/>
        </w:rPr>
        <w:t>del</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contrato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de Supervisión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Obras </w:t>
      </w:r>
      <w:r w:rsidRPr="006D7112">
        <w:rPr>
          <w:rFonts w:asciiTheme="minorHAnsi" w:eastAsia="Arial" w:hAnsiTheme="minorHAnsi" w:cs="Arial"/>
          <w:lang w:val="es-BO"/>
        </w:rPr>
        <w:t xml:space="preserve"> </w:t>
      </w:r>
      <w:r w:rsidRPr="00ED43FC">
        <w:rPr>
          <w:rFonts w:asciiTheme="minorHAnsi" w:eastAsia="Arial" w:hAnsiTheme="minorHAnsi" w:cs="Arial"/>
          <w:lang w:val="es-BO"/>
        </w:rPr>
        <w:t>en</w:t>
      </w:r>
      <w:r w:rsidRPr="006D7112">
        <w:rPr>
          <w:rFonts w:asciiTheme="minorHAnsi" w:eastAsia="Arial" w:hAnsiTheme="minorHAnsi" w:cs="Arial"/>
          <w:lang w:val="es-BO"/>
        </w:rPr>
        <w:t xml:space="preserve"> </w:t>
      </w:r>
      <w:r w:rsidRPr="00ED43FC">
        <w:rPr>
          <w:rFonts w:asciiTheme="minorHAnsi" w:eastAsia="Arial" w:hAnsiTheme="minorHAnsi" w:cs="Arial"/>
          <w:lang w:val="es-BO"/>
        </w:rPr>
        <w:t>plazo</w:t>
      </w:r>
      <w:r w:rsidRPr="006D7112">
        <w:rPr>
          <w:rFonts w:asciiTheme="minorHAnsi" w:eastAsia="Arial" w:hAnsiTheme="minorHAnsi" w:cs="Arial"/>
          <w:lang w:val="es-BO"/>
        </w:rPr>
        <w:t xml:space="preserve"> </w:t>
      </w:r>
      <w:r w:rsidRPr="00ED43FC">
        <w:rPr>
          <w:rFonts w:asciiTheme="minorHAnsi" w:eastAsia="Arial" w:hAnsiTheme="minorHAnsi" w:cs="Arial"/>
          <w:lang w:val="es-BO"/>
        </w:rPr>
        <w:t>y</w:t>
      </w:r>
      <w:r w:rsidRPr="006D7112">
        <w:rPr>
          <w:rFonts w:asciiTheme="minorHAnsi" w:eastAsia="Arial" w:hAnsiTheme="minorHAnsi" w:cs="Arial"/>
          <w:lang w:val="es-BO"/>
        </w:rPr>
        <w:t xml:space="preserve"> monto.</w:t>
      </w:r>
    </w:p>
    <w:p w:rsidR="004D2D66" w:rsidRPr="00ED43FC" w:rsidRDefault="004D2D66" w:rsidP="00CF1209">
      <w:pPr>
        <w:pStyle w:val="NoSpacing"/>
        <w:numPr>
          <w:ilvl w:val="0"/>
          <w:numId w:val="35"/>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Aprobar la resolución de contrato de supervisión de obras en caso de producirse</w:t>
      </w:r>
    </w:p>
    <w:p w:rsidR="004D2D66" w:rsidRPr="006D7112" w:rsidRDefault="004D2D66" w:rsidP="00CF1209">
      <w:pPr>
        <w:pStyle w:val="NoSpacing"/>
        <w:numPr>
          <w:ilvl w:val="0"/>
          <w:numId w:val="35"/>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Elaborar los informes que le delegue el Especialista Técnico Ambiental de la UEP como parte de los alcances de su trabajo.</w:t>
      </w:r>
    </w:p>
    <w:p w:rsidR="004D2D66" w:rsidRPr="00ED43FC" w:rsidRDefault="004D2D66" w:rsidP="00CF1209">
      <w:pPr>
        <w:pStyle w:val="NoSpacing"/>
        <w:numPr>
          <w:ilvl w:val="0"/>
          <w:numId w:val="35"/>
        </w:numPr>
        <w:spacing w:line="276" w:lineRule="auto"/>
        <w:jc w:val="both"/>
        <w:rPr>
          <w:rFonts w:cs="Arial"/>
        </w:rPr>
      </w:pPr>
      <w:r w:rsidRPr="006D7112">
        <w:rPr>
          <w:rFonts w:asciiTheme="minorHAnsi" w:eastAsia="Arial" w:hAnsiTheme="minorHAnsi" w:cs="Arial"/>
          <w:lang w:val="es-BO"/>
        </w:rPr>
        <w:t xml:space="preserve">Realizar </w:t>
      </w:r>
      <w:r w:rsidRPr="00ED43FC">
        <w:rPr>
          <w:rFonts w:asciiTheme="minorHAnsi" w:eastAsia="Arial" w:hAnsiTheme="minorHAnsi" w:cs="Arial"/>
          <w:lang w:val="es-BO"/>
        </w:rPr>
        <w:t xml:space="preserve">otras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tareas </w:t>
      </w:r>
      <w:r w:rsidRPr="006D7112">
        <w:rPr>
          <w:rFonts w:asciiTheme="minorHAnsi" w:eastAsia="Arial" w:hAnsiTheme="minorHAnsi" w:cs="Arial"/>
          <w:lang w:val="es-BO"/>
        </w:rPr>
        <w:t xml:space="preserve"> </w:t>
      </w:r>
      <w:r w:rsidRPr="00ED43FC">
        <w:rPr>
          <w:rFonts w:asciiTheme="minorHAnsi" w:eastAsia="Arial" w:hAnsiTheme="minorHAnsi" w:cs="Arial"/>
          <w:lang w:val="es-BO"/>
        </w:rPr>
        <w:t>y</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actividades  </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asignadas  </w:t>
      </w:r>
      <w:r w:rsidRPr="006D7112">
        <w:rPr>
          <w:rFonts w:asciiTheme="minorHAnsi" w:eastAsia="Arial" w:hAnsiTheme="minorHAnsi" w:cs="Arial"/>
          <w:lang w:val="es-BO"/>
        </w:rPr>
        <w:t xml:space="preserve"> </w:t>
      </w:r>
      <w:r w:rsidRPr="00ED43FC">
        <w:rPr>
          <w:rFonts w:asciiTheme="minorHAnsi" w:eastAsia="Arial" w:hAnsiTheme="minorHAnsi" w:cs="Arial"/>
          <w:lang w:val="es-BO"/>
        </w:rPr>
        <w:t>de</w:t>
      </w:r>
      <w:r w:rsidRPr="006D7112">
        <w:rPr>
          <w:rFonts w:asciiTheme="minorHAnsi" w:eastAsia="Arial" w:hAnsiTheme="minorHAnsi" w:cs="Arial"/>
          <w:lang w:val="es-BO"/>
        </w:rPr>
        <w:t xml:space="preserve"> </w:t>
      </w:r>
      <w:r w:rsidRPr="00ED43FC">
        <w:rPr>
          <w:rFonts w:asciiTheme="minorHAnsi" w:eastAsia="Arial" w:hAnsiTheme="minorHAnsi" w:cs="Arial"/>
          <w:lang w:val="es-BO"/>
        </w:rPr>
        <w:t xml:space="preserve">manera </w:t>
      </w:r>
      <w:r w:rsidRPr="006D7112">
        <w:rPr>
          <w:rFonts w:asciiTheme="minorHAnsi" w:eastAsia="Arial" w:hAnsiTheme="minorHAnsi" w:cs="Arial"/>
          <w:lang w:val="es-BO"/>
        </w:rPr>
        <w:t xml:space="preserve"> </w:t>
      </w:r>
      <w:r w:rsidRPr="00ED43FC">
        <w:rPr>
          <w:rFonts w:asciiTheme="minorHAnsi" w:eastAsia="Arial" w:hAnsiTheme="minorHAnsi" w:cs="Arial"/>
          <w:lang w:val="es-BO"/>
        </w:rPr>
        <w:t>por la autoridad superior.</w:t>
      </w:r>
    </w:p>
    <w:p w:rsidR="004D2D66" w:rsidRPr="0008440C" w:rsidRDefault="004D2D66" w:rsidP="004D2D66">
      <w:pPr>
        <w:pStyle w:val="ListParagraph"/>
        <w:spacing w:after="0"/>
        <w:ind w:left="1068"/>
        <w:jc w:val="both"/>
        <w:rPr>
          <w:rFonts w:cs="Arial"/>
          <w:lang w:val="es-ES"/>
        </w:rPr>
      </w:pPr>
    </w:p>
    <w:p w:rsidR="004D2D66" w:rsidRPr="00932A6A" w:rsidRDefault="004D2D66" w:rsidP="004D2D66">
      <w:pPr>
        <w:rPr>
          <w:rFonts w:cs="Arial"/>
          <w:b/>
          <w:lang w:val="es-ES"/>
        </w:rPr>
      </w:pPr>
      <w:r w:rsidRPr="00932A6A">
        <w:rPr>
          <w:rFonts w:cs="Arial"/>
          <w:b/>
          <w:lang w:val="es-ES"/>
        </w:rPr>
        <w:t>7.8   Fiscal Ambiental</w:t>
      </w:r>
    </w:p>
    <w:p w:rsidR="004D2D66" w:rsidRDefault="004D2D66" w:rsidP="004D2D66">
      <w:pPr>
        <w:spacing w:after="0"/>
        <w:rPr>
          <w:lang w:val="es-ES"/>
        </w:rPr>
      </w:pPr>
    </w:p>
    <w:p w:rsidR="004D2D66" w:rsidRPr="00ED43FC" w:rsidRDefault="004D2D66" w:rsidP="004D2D66">
      <w:pPr>
        <w:spacing w:after="0"/>
        <w:jc w:val="both"/>
        <w:rPr>
          <w:rFonts w:eastAsia="Arial" w:cs="Arial"/>
          <w:lang w:val="es-BO"/>
        </w:rPr>
      </w:pPr>
      <w:r w:rsidRPr="00ED43FC">
        <w:rPr>
          <w:rFonts w:eastAsia="Arial" w:cs="Arial"/>
          <w:lang w:val="es-BO"/>
        </w:rPr>
        <w:t xml:space="preserve">El   objetivo   de   la  consultoría      es  velar   por  el  cumplimiento      del   Programa     de  Prevención      y Mitigación    (PPM),    el   Plan   de Aplicación    y Seguimiento     Ambiental      (PASA)    o cualquier   otro instrumento      necesario    para  la  obtención     del   licenciamiento ambiental     a nivel    nacional,    el  </w:t>
      </w:r>
      <w:r>
        <w:rPr>
          <w:rFonts w:eastAsia="Arial" w:cs="Arial"/>
          <w:lang w:val="es-BO"/>
        </w:rPr>
        <w:t>Análisis</w:t>
      </w:r>
      <w:r w:rsidRPr="00ED43FC">
        <w:rPr>
          <w:rFonts w:eastAsia="Arial" w:cs="Arial"/>
          <w:lang w:val="es-BO"/>
        </w:rPr>
        <w:t xml:space="preserve"> Ambiental    y Social    (AAS),    PGASO  y el   PGAS   elaborados      para   la  construcción    de las  obras,   a ser  ejecutadas      por el  Programa.</w:t>
      </w:r>
    </w:p>
    <w:p w:rsidR="004D2D66" w:rsidRDefault="004D2D66" w:rsidP="004D2D66">
      <w:pPr>
        <w:spacing w:after="0"/>
        <w:jc w:val="both"/>
        <w:rPr>
          <w:rFonts w:eastAsia="Arial" w:cs="Arial"/>
          <w:lang w:val="es-BO"/>
        </w:rPr>
      </w:pPr>
    </w:p>
    <w:p w:rsidR="004D2D66" w:rsidRPr="00ED43FC" w:rsidRDefault="004D2D66" w:rsidP="004D2D66">
      <w:pPr>
        <w:spacing w:after="0"/>
        <w:jc w:val="both"/>
        <w:rPr>
          <w:rFonts w:eastAsia="Arial" w:cs="Arial"/>
          <w:lang w:val="es-BO"/>
        </w:rPr>
      </w:pPr>
      <w:r w:rsidRPr="00ED43FC">
        <w:rPr>
          <w:rFonts w:eastAsia="Arial" w:cs="Arial"/>
          <w:lang w:val="es-BO"/>
        </w:rPr>
        <w:t>Sin ser limitativas las funciones y responsabilidades del consultor son:</w:t>
      </w:r>
    </w:p>
    <w:p w:rsidR="004D2D66" w:rsidRDefault="004D2D66" w:rsidP="004D2D66">
      <w:pPr>
        <w:spacing w:after="0"/>
        <w:jc w:val="both"/>
        <w:rPr>
          <w:rFonts w:eastAsia="Arial" w:cs="Arial"/>
          <w:w w:val="87"/>
          <w:lang w:val="es-BO"/>
        </w:rPr>
      </w:pP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Sera   el   responsable      de  verificar,     controlar     y  supervisar     el   cumplimiento     de  las    medidas     de   prevención     y mitigación,     de acuerdo  al  avance   de  obras,    al  PGASO,    PGAS  y al  cronograma     aprobado    por  esta  instancia.</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Pr>
          <w:rFonts w:asciiTheme="minorHAnsi" w:eastAsia="Arial" w:hAnsiTheme="minorHAnsi" w:cs="Arial"/>
          <w:lang w:val="es-BO"/>
        </w:rPr>
        <w:t>P</w:t>
      </w:r>
      <w:r w:rsidRPr="00ED43FC">
        <w:rPr>
          <w:rFonts w:asciiTheme="minorHAnsi" w:eastAsia="Arial" w:hAnsiTheme="minorHAnsi" w:cs="Arial"/>
          <w:lang w:val="es-BO"/>
        </w:rPr>
        <w:t>resentará       informes    mensuales      de  aplicación     del   PPM,    PASA  o cualquier     otro  instrumento      necesario   para   la obtención    del   licenciamiento      ambiental    a nivel   nacional,  PGASO  y del   PGAS    a  la  UEP,  para   que a través  de  la Dirección    de   Medio  Ambiente   y  Agua  se  envíen   los   informes     correspondientes        a  la   AAC  y  al   especialista técnico  ambiental    de la  UEP.</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lastRenderedPageBreak/>
        <w:t>Comunicará      inmediatamente     al   Supervisor   Ambiental    y  al especialista       técnico    ambiental     de  la  UEP sobre   el</w:t>
      </w:r>
      <w:r>
        <w:rPr>
          <w:rFonts w:asciiTheme="minorHAnsi" w:eastAsia="Arial" w:hAnsiTheme="minorHAnsi" w:cs="Arial"/>
          <w:lang w:val="es-BO"/>
        </w:rPr>
        <w:t xml:space="preserve"> </w:t>
      </w:r>
      <w:r w:rsidRPr="00ED43FC">
        <w:rPr>
          <w:rFonts w:asciiTheme="minorHAnsi" w:eastAsia="Arial" w:hAnsiTheme="minorHAnsi" w:cs="Arial"/>
          <w:lang w:val="es-BO"/>
        </w:rPr>
        <w:t>incumplimiento     de las  medidas  de mitigación    o  los  monitores   respectivos.</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Presentará     informes    al  especialista     técnico  ambiental    de  la   UEP   24   horas    después     como    plazo   máximo   de haber  ocurrido   un accidente,     o verificado   un  incidente    ambiental</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Verificará,     y  de  ser  el   caso,    aprobará    las  propuestas      que  realice    la   supervisión,      de  medidas   ambientales</w:t>
      </w:r>
      <w:r>
        <w:rPr>
          <w:rFonts w:asciiTheme="minorHAnsi" w:eastAsia="Arial" w:hAnsiTheme="minorHAnsi" w:cs="Arial"/>
          <w:lang w:val="es-BO"/>
        </w:rPr>
        <w:t xml:space="preserve"> </w:t>
      </w:r>
      <w:r w:rsidRPr="00ED43FC">
        <w:rPr>
          <w:rFonts w:asciiTheme="minorHAnsi" w:eastAsia="Arial" w:hAnsiTheme="minorHAnsi" w:cs="Arial"/>
          <w:lang w:val="es-BO"/>
        </w:rPr>
        <w:t>necesarias    en caso  de que se produzca   durante  la  ejecución     de las  obras  algún  impacto  ambiental    no previsto inicialmente.</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Verificará  el cumplimiento de las  medidas  correctivas  en caso  de incidentes ambientales  generados por la</w:t>
      </w:r>
      <w:r>
        <w:rPr>
          <w:rFonts w:asciiTheme="minorHAnsi" w:eastAsia="Arial" w:hAnsiTheme="minorHAnsi" w:cs="Arial"/>
          <w:lang w:val="es-BO"/>
        </w:rPr>
        <w:t xml:space="preserve"> </w:t>
      </w:r>
      <w:r w:rsidRPr="00EB6A17">
        <w:rPr>
          <w:rFonts w:asciiTheme="minorHAnsi" w:eastAsia="Arial" w:hAnsiTheme="minorHAnsi" w:cs="Arial"/>
          <w:lang w:val="es-BO"/>
        </w:rPr>
        <w:t>obra.</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Comunicará  inmediatamente   al especialista  técnico  ambiental  de la  UEP  por vía telefónica,     sobre incidentes</w:t>
      </w:r>
      <w:r>
        <w:rPr>
          <w:rFonts w:asciiTheme="minorHAnsi" w:eastAsia="Arial" w:hAnsiTheme="minorHAnsi" w:cs="Arial"/>
          <w:lang w:val="es-BO"/>
        </w:rPr>
        <w:t xml:space="preserve"> </w:t>
      </w:r>
      <w:r w:rsidRPr="00EB6A17">
        <w:rPr>
          <w:rFonts w:asciiTheme="minorHAnsi" w:eastAsia="Arial" w:hAnsiTheme="minorHAnsi" w:cs="Arial"/>
          <w:lang w:val="es-BO"/>
        </w:rPr>
        <w:t>ambientales  externos al  proyecto que estén afectando  al desarrollo de las obras.</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Verificar  el cumplimiento  de  las  condiciones    adecuadas de salud,  higiene  y seguridad   industrial.</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Sugerir   y  efectuar  ajustes  al   PPM,   PASA o  cualquier   otro  instrumento   necesario   para la  obtención   del</w:t>
      </w:r>
      <w:r>
        <w:rPr>
          <w:rFonts w:asciiTheme="minorHAnsi" w:eastAsia="Arial" w:hAnsiTheme="minorHAnsi" w:cs="Arial"/>
          <w:lang w:val="es-BO"/>
        </w:rPr>
        <w:t xml:space="preserve"> </w:t>
      </w:r>
      <w:r w:rsidRPr="00EB6A17">
        <w:rPr>
          <w:rFonts w:asciiTheme="minorHAnsi" w:eastAsia="Arial" w:hAnsiTheme="minorHAnsi" w:cs="Arial"/>
          <w:lang w:val="es-BO"/>
        </w:rPr>
        <w:t>licenciamiento ambiental  a nivel  nacional,  al AAS y PGAS  en  caso  de  existir  incoherencias   en  relación  a  la ejecución   de  la obra,  siempre  en coordinación con y tras  recibir  la no  objeción del BID  para el AAS, y  de acuerdo  a la  legislación   nacional y las políticas de salvaguardas  ambientales  y sociales  del  BID.</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 xml:space="preserve">Verificar a través de las empresas de servicios  (agua,  luz,  teléfono, gas, </w:t>
      </w:r>
      <w:proofErr w:type="spellStart"/>
      <w:r w:rsidRPr="00EB6A17">
        <w:rPr>
          <w:rFonts w:asciiTheme="minorHAnsi" w:eastAsia="Arial" w:hAnsiTheme="minorHAnsi" w:cs="Arial"/>
          <w:lang w:val="es-BO"/>
        </w:rPr>
        <w:t>etc</w:t>
      </w:r>
      <w:proofErr w:type="spellEnd"/>
      <w:r w:rsidRPr="00EB6A17">
        <w:rPr>
          <w:rFonts w:asciiTheme="minorHAnsi" w:eastAsia="Arial" w:hAnsiTheme="minorHAnsi" w:cs="Arial"/>
          <w:lang w:val="es-BO"/>
        </w:rPr>
        <w:t>) la existencia   de redes  de servicios en  el   área    de las   obras  y alertar   a  la supervisión   para  que  se  instruyan    las   medidas   preventivas   más</w:t>
      </w:r>
      <w:r>
        <w:rPr>
          <w:rFonts w:asciiTheme="minorHAnsi" w:eastAsia="Arial" w:hAnsiTheme="minorHAnsi" w:cs="Arial"/>
          <w:lang w:val="es-BO"/>
        </w:rPr>
        <w:t xml:space="preserve"> </w:t>
      </w:r>
      <w:r w:rsidRPr="00EB6A17">
        <w:rPr>
          <w:rFonts w:asciiTheme="minorHAnsi" w:eastAsia="Arial" w:hAnsiTheme="minorHAnsi" w:cs="Arial"/>
          <w:lang w:val="es-BO"/>
        </w:rPr>
        <w:t>aconsejables   a fin de evitar  interferencias  con los  mismos.</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Coordinar  con las empresas de servicios  básicos  y telecomunicaciones   las acciones  necesarias   para mitigar</w:t>
      </w:r>
      <w:r>
        <w:rPr>
          <w:rFonts w:asciiTheme="minorHAnsi" w:eastAsia="Arial" w:hAnsiTheme="minorHAnsi" w:cs="Arial"/>
          <w:lang w:val="es-BO"/>
        </w:rPr>
        <w:t xml:space="preserve"> </w:t>
      </w:r>
      <w:r w:rsidRPr="00EB6A17">
        <w:rPr>
          <w:rFonts w:asciiTheme="minorHAnsi" w:eastAsia="Arial" w:hAnsiTheme="minorHAnsi" w:cs="Arial"/>
          <w:lang w:val="es-BO"/>
        </w:rPr>
        <w:t>los impactos que se generen  en la construcción  de la  obra.</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Realizar inspecciones  periódicas a la obra que serán  registradas  en la  planilla   de visita  de obra.</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Elaborar  los  Informes de Monitoreo  Ambiental  y remitirlos  a la  UEP</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Mantener   presencia   en  la   obra  conforme   a  cronograma   de  visitas   aprobado   por  el  especialista    Técnico</w:t>
      </w:r>
      <w:r>
        <w:rPr>
          <w:rFonts w:asciiTheme="minorHAnsi" w:eastAsia="Arial" w:hAnsiTheme="minorHAnsi" w:cs="Arial"/>
          <w:lang w:val="es-BO"/>
        </w:rPr>
        <w:t xml:space="preserve"> </w:t>
      </w:r>
      <w:r w:rsidRPr="00EB6A17">
        <w:rPr>
          <w:rFonts w:asciiTheme="minorHAnsi" w:eastAsia="Arial" w:hAnsiTheme="minorHAnsi" w:cs="Arial"/>
          <w:lang w:val="es-BO"/>
        </w:rPr>
        <w:t>Ambiental  o cuando  se planifiquen inspecciones con autoridades  superiores.</w:t>
      </w:r>
    </w:p>
    <w:p w:rsidR="004D2D66" w:rsidRPr="00EB6A17" w:rsidRDefault="004D2D66" w:rsidP="00002FBE">
      <w:pPr>
        <w:pStyle w:val="NoSpacing"/>
        <w:numPr>
          <w:ilvl w:val="0"/>
          <w:numId w:val="39"/>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Coordinar con la Dirección  de Medio Ambiente  y Agua a través de la  Unidad de Gestión  Ambiental del GAMEA</w:t>
      </w:r>
      <w:r>
        <w:rPr>
          <w:rFonts w:asciiTheme="minorHAnsi" w:eastAsia="Arial" w:hAnsiTheme="minorHAnsi" w:cs="Arial"/>
          <w:lang w:val="es-BO"/>
        </w:rPr>
        <w:t xml:space="preserve"> </w:t>
      </w:r>
      <w:r w:rsidRPr="00EB6A17">
        <w:rPr>
          <w:rFonts w:asciiTheme="minorHAnsi" w:eastAsia="Arial" w:hAnsiTheme="minorHAnsi" w:cs="Arial"/>
          <w:lang w:val="es-BO"/>
        </w:rPr>
        <w:t>en caso de ser necesaria  su intervención.</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sidRPr="00ED43FC">
        <w:rPr>
          <w:rFonts w:asciiTheme="minorHAnsi" w:eastAsia="Arial" w:hAnsiTheme="minorHAnsi" w:cs="Arial"/>
          <w:lang w:val="es-BO"/>
        </w:rPr>
        <w:t>Exigir</w:t>
      </w:r>
      <w:r>
        <w:rPr>
          <w:rFonts w:asciiTheme="minorHAnsi" w:eastAsia="Arial" w:hAnsiTheme="minorHAnsi" w:cs="Arial"/>
          <w:lang w:val="es-BO"/>
        </w:rPr>
        <w:t xml:space="preserve"> la disponibilidad y vigencia de seguros contra accidentes y otros para los obreros, según lo acordado.</w:t>
      </w:r>
    </w:p>
    <w:p w:rsidR="004D2D66" w:rsidRPr="00ED43FC" w:rsidRDefault="004D2D66" w:rsidP="00002FBE">
      <w:pPr>
        <w:pStyle w:val="NoSpacing"/>
        <w:numPr>
          <w:ilvl w:val="0"/>
          <w:numId w:val="39"/>
        </w:numPr>
        <w:spacing w:line="276" w:lineRule="auto"/>
        <w:jc w:val="both"/>
        <w:rPr>
          <w:rFonts w:asciiTheme="minorHAnsi" w:eastAsia="Arial" w:hAnsiTheme="minorHAnsi" w:cs="Arial"/>
          <w:lang w:val="es-BO"/>
        </w:rPr>
      </w:pPr>
      <w:r>
        <w:rPr>
          <w:rFonts w:asciiTheme="minorHAnsi" w:eastAsia="Arial" w:hAnsiTheme="minorHAnsi" w:cs="Arial"/>
          <w:lang w:val="es-BO"/>
        </w:rPr>
        <w:t>Realizar otras tareas y actividades asignadas de manera expresa por autoridad superior.</w:t>
      </w:r>
    </w:p>
    <w:p w:rsidR="004D2D66" w:rsidRPr="00932A6A" w:rsidRDefault="004D2D66" w:rsidP="004D2D66">
      <w:pPr>
        <w:rPr>
          <w:rFonts w:cs="Arial"/>
          <w:b/>
          <w:lang w:val="es-ES"/>
        </w:rPr>
      </w:pPr>
      <w:r w:rsidRPr="00932A6A">
        <w:rPr>
          <w:rFonts w:cs="Arial"/>
          <w:b/>
          <w:lang w:val="es-ES"/>
        </w:rPr>
        <w:lastRenderedPageBreak/>
        <w:t xml:space="preserve">7.9    Especialista en Adquisiciones </w:t>
      </w:r>
    </w:p>
    <w:p w:rsidR="004D2D66" w:rsidRDefault="004D2D66" w:rsidP="004D2D66">
      <w:pPr>
        <w:spacing w:before="120" w:after="120"/>
        <w:jc w:val="both"/>
        <w:rPr>
          <w:rFonts w:cs="Arial"/>
          <w:lang w:val="es-ES"/>
        </w:rPr>
      </w:pPr>
      <w:r w:rsidRPr="0008440C">
        <w:rPr>
          <w:rFonts w:cs="Arial"/>
          <w:lang w:val="es-ES"/>
        </w:rPr>
        <w:t>Sin ser limitativas, las tareas y funciones más importantes que debe cumplir el consultor son las siguientes:</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Elaborar    y  actualizar   periódicamente    en  coordinación    con  los   demás  integrantes de  la   UEP, .el   Plan   de</w:t>
      </w:r>
      <w:r>
        <w:rPr>
          <w:rFonts w:asciiTheme="minorHAnsi" w:eastAsia="Arial" w:hAnsiTheme="minorHAnsi" w:cs="Arial"/>
          <w:lang w:val="es-BO"/>
        </w:rPr>
        <w:t xml:space="preserve"> </w:t>
      </w:r>
      <w:r w:rsidRPr="00EB6A17">
        <w:rPr>
          <w:rFonts w:asciiTheme="minorHAnsi" w:eastAsia="Arial" w:hAnsiTheme="minorHAnsi" w:cs="Arial"/>
          <w:lang w:val="es-BO"/>
        </w:rPr>
        <w:t>Adquisiciones.</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Velar por el  cumplimiento  de los  procedimientos  de adquisiciones  y contrataciones  establecidos  en las políticas y</w:t>
      </w:r>
      <w:r>
        <w:rPr>
          <w:rFonts w:asciiTheme="minorHAnsi" w:eastAsia="Arial" w:hAnsiTheme="minorHAnsi" w:cs="Arial"/>
          <w:lang w:val="es-BO"/>
        </w:rPr>
        <w:t xml:space="preserve"> </w:t>
      </w:r>
      <w:r w:rsidRPr="00EB6A17">
        <w:rPr>
          <w:rFonts w:asciiTheme="minorHAnsi" w:eastAsia="Arial" w:hAnsiTheme="minorHAnsi" w:cs="Arial"/>
          <w:lang w:val="es-BO"/>
        </w:rPr>
        <w:t>las normas del  Banco.</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Revisar los  documentos estándar,  los pliegos  de condiciones,    los  términos  de referencia y/o alcance de los mismos para las contrataciones que se gestionaran   a través de  la Firma de Adquisiciones   contratada  por la UEP y los que</w:t>
      </w:r>
      <w:r>
        <w:rPr>
          <w:rFonts w:asciiTheme="minorHAnsi" w:eastAsia="Arial" w:hAnsiTheme="minorHAnsi" w:cs="Arial"/>
          <w:lang w:val="es-BO"/>
        </w:rPr>
        <w:t xml:space="preserve"> </w:t>
      </w:r>
      <w:r w:rsidRPr="00EB6A17">
        <w:rPr>
          <w:rFonts w:asciiTheme="minorHAnsi" w:eastAsia="Arial" w:hAnsiTheme="minorHAnsi" w:cs="Arial"/>
          <w:lang w:val="es-BO"/>
        </w:rPr>
        <w:t>se ejecutarán  por esta para la  No  Objeción  respectiva.</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Revisar  que  las especificaciones    técnicas y los  términos   de referencia  de  los  diferentes  procesos de contrataciones se ajusten  a las  políticas  del Banco y precautelen  la correcta  ejecución  de las  contrataciones del  Programa.</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Efectuar la   publicación   de  las   convocatorias   en  el   SICOES    u   otro  medio  de  circulación    nacional   cuando corresponda.</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Llevar  adelante todos los actos y procesos administrativos  inherentes   a los  procesos de contratación  y adquisición</w:t>
      </w:r>
      <w:r>
        <w:rPr>
          <w:rFonts w:asciiTheme="minorHAnsi" w:eastAsia="Arial" w:hAnsiTheme="minorHAnsi" w:cs="Arial"/>
          <w:lang w:val="es-BO"/>
        </w:rPr>
        <w:t xml:space="preserve"> </w:t>
      </w:r>
      <w:r w:rsidRPr="00EB6A17">
        <w:rPr>
          <w:rFonts w:asciiTheme="minorHAnsi" w:eastAsia="Arial" w:hAnsiTheme="minorHAnsi" w:cs="Arial"/>
          <w:lang w:val="es-BO"/>
        </w:rPr>
        <w:t>en coordinación  con las áreas  involucradas  y la firma  consultora  cuando  corresponda.</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Preparar  y  generar   todos los   documentos e   informes que  se  generen   en  los  procesos   de  contratación   y</w:t>
      </w:r>
      <w:r>
        <w:rPr>
          <w:rFonts w:asciiTheme="minorHAnsi" w:eastAsia="Arial" w:hAnsiTheme="minorHAnsi" w:cs="Arial"/>
          <w:lang w:val="es-BO"/>
        </w:rPr>
        <w:t xml:space="preserve"> </w:t>
      </w:r>
      <w:r w:rsidRPr="00EB6A17">
        <w:rPr>
          <w:rFonts w:asciiTheme="minorHAnsi" w:eastAsia="Arial" w:hAnsiTheme="minorHAnsi" w:cs="Arial"/>
          <w:lang w:val="es-BO"/>
        </w:rPr>
        <w:t>adjudicación,  y cuando corresponda en coordinación  con la firma de adquisiciones.</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En coordinación    con las Áreas solicitantes   y la   firma de  adquisiciones    Realizar  el  seguimiento  y preparar   las</w:t>
      </w:r>
      <w:r>
        <w:rPr>
          <w:rFonts w:asciiTheme="minorHAnsi" w:eastAsia="Arial" w:hAnsiTheme="minorHAnsi" w:cs="Arial"/>
          <w:lang w:val="es-BO"/>
        </w:rPr>
        <w:t xml:space="preserve"> </w:t>
      </w:r>
      <w:r w:rsidRPr="00EB6A17">
        <w:rPr>
          <w:rFonts w:asciiTheme="minorHAnsi" w:eastAsia="Arial" w:hAnsiTheme="minorHAnsi" w:cs="Arial"/>
          <w:lang w:val="es-BO"/>
        </w:rPr>
        <w:t>aclaraciones y enmiendas en los procesos de contratación.</w:t>
      </w:r>
    </w:p>
    <w:p w:rsidR="004D2D66"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Coordinar con  la  Firma  de  Adquisiciones   todas   las  actividades  y procesos   necesarios    para  la  contratación    y</w:t>
      </w:r>
      <w:r>
        <w:rPr>
          <w:rFonts w:asciiTheme="minorHAnsi" w:eastAsia="Arial" w:hAnsiTheme="minorHAnsi" w:cs="Arial"/>
          <w:lang w:val="es-BO"/>
        </w:rPr>
        <w:t xml:space="preserve"> </w:t>
      </w:r>
      <w:r w:rsidRPr="00EB6A17">
        <w:rPr>
          <w:rFonts w:asciiTheme="minorHAnsi" w:eastAsia="Arial" w:hAnsiTheme="minorHAnsi" w:cs="Arial"/>
          <w:lang w:val="es-BO"/>
        </w:rPr>
        <w:t>adquisición   con los recursos del  Banco  y del  GAMEA  para las LPI,  LPN y Firmas Consultoras.</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 xml:space="preserve">Alimentar el módulo  de Adquisiciones   del Programa  y mantenerlo  actualizado  en </w:t>
      </w:r>
      <w:proofErr w:type="spellStart"/>
      <w:r w:rsidRPr="00EB6A17">
        <w:rPr>
          <w:rFonts w:asciiTheme="minorHAnsi" w:eastAsia="Arial" w:hAnsiTheme="minorHAnsi" w:cs="Arial"/>
          <w:lang w:val="es-BO"/>
        </w:rPr>
        <w:t>el</w:t>
      </w:r>
      <w:proofErr w:type="spellEnd"/>
      <w:r w:rsidRPr="00EB6A17">
        <w:rPr>
          <w:rFonts w:asciiTheme="minorHAnsi" w:eastAsia="Arial" w:hAnsiTheme="minorHAnsi" w:cs="Arial"/>
          <w:lang w:val="es-BO"/>
        </w:rPr>
        <w:t xml:space="preserve"> SEPA</w:t>
      </w:r>
    </w:p>
    <w:p w:rsidR="004D2D66" w:rsidRPr="00EB6A17"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Verificar  el  cumplimiento   de  los  documentos legales,   administrativos   y técnicos  para  la  firma de los  contratos   en</w:t>
      </w:r>
      <w:r>
        <w:rPr>
          <w:rFonts w:asciiTheme="minorHAnsi" w:eastAsia="Arial" w:hAnsiTheme="minorHAnsi" w:cs="Arial"/>
          <w:lang w:val="es-BO"/>
        </w:rPr>
        <w:t xml:space="preserve"> </w:t>
      </w:r>
      <w:r w:rsidRPr="00EB6A17">
        <w:rPr>
          <w:rFonts w:asciiTheme="minorHAnsi" w:eastAsia="Arial" w:hAnsiTheme="minorHAnsi" w:cs="Arial"/>
          <w:lang w:val="es-BO"/>
        </w:rPr>
        <w:t>coordinación  con el Asesor Legal y la  Firma Consultora.</w:t>
      </w:r>
    </w:p>
    <w:p w:rsidR="004D2D66" w:rsidRDefault="004D2D66" w:rsidP="00CF1209">
      <w:pPr>
        <w:pStyle w:val="NoSpacing"/>
        <w:numPr>
          <w:ilvl w:val="0"/>
          <w:numId w:val="26"/>
        </w:numPr>
        <w:spacing w:line="276" w:lineRule="auto"/>
        <w:jc w:val="both"/>
        <w:rPr>
          <w:rFonts w:asciiTheme="minorHAnsi" w:eastAsia="Arial" w:hAnsiTheme="minorHAnsi" w:cs="Arial"/>
          <w:lang w:val="es-BO"/>
        </w:rPr>
      </w:pPr>
      <w:r w:rsidRPr="00EB6A17">
        <w:rPr>
          <w:rFonts w:asciiTheme="minorHAnsi" w:eastAsia="Arial" w:hAnsiTheme="minorHAnsi" w:cs="Arial"/>
          <w:lang w:val="es-BO"/>
        </w:rPr>
        <w:t>Supervisar  y controlar    el  cumplimiento de todos  los  procesos  de adquisiciones   y contrataciones  que se lleven   a</w:t>
      </w:r>
      <w:r>
        <w:rPr>
          <w:rFonts w:asciiTheme="minorHAnsi" w:eastAsia="Arial" w:hAnsiTheme="minorHAnsi" w:cs="Arial"/>
          <w:lang w:val="es-BO"/>
        </w:rPr>
        <w:t xml:space="preserve"> </w:t>
      </w:r>
      <w:r w:rsidRPr="00EB6A17">
        <w:rPr>
          <w:rFonts w:asciiTheme="minorHAnsi" w:eastAsia="Arial" w:hAnsiTheme="minorHAnsi" w:cs="Arial"/>
          <w:lang w:val="es-BO"/>
        </w:rPr>
        <w:t>cabo en el Programa.</w:t>
      </w:r>
    </w:p>
    <w:p w:rsidR="004D2D66"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Integrar la</w:t>
      </w:r>
      <w:r>
        <w:rPr>
          <w:rFonts w:asciiTheme="minorHAnsi" w:eastAsia="Arial" w:hAnsiTheme="minorHAnsi" w:cs="Arial"/>
          <w:lang w:val="es-BO"/>
        </w:rPr>
        <w:t>s</w:t>
      </w:r>
      <w:r w:rsidRPr="007E6B24">
        <w:rPr>
          <w:rFonts w:asciiTheme="minorHAnsi" w:eastAsia="Arial" w:hAnsiTheme="minorHAnsi" w:cs="Arial"/>
          <w:lang w:val="es-BO"/>
        </w:rPr>
        <w:t xml:space="preserve"> comisiones de calificación o evaluación a requerimiento del RPC, RPA o el coordinador de la UEP.</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Asegurar que el  Informe de la Comisión se refleja en formato estándar de acuerdo a la norma  BID.</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Participar  en la negociación  de contratos conjuntamente  con los técnicos nombrados en la  Comisión de acuerdo a</w:t>
      </w:r>
      <w:r>
        <w:rPr>
          <w:rFonts w:asciiTheme="minorHAnsi" w:eastAsia="Arial" w:hAnsiTheme="minorHAnsi" w:cs="Arial"/>
          <w:lang w:val="es-BO"/>
        </w:rPr>
        <w:t xml:space="preserve"> </w:t>
      </w:r>
      <w:r w:rsidRPr="007E6B24">
        <w:rPr>
          <w:rFonts w:asciiTheme="minorHAnsi" w:eastAsia="Arial" w:hAnsiTheme="minorHAnsi" w:cs="Arial"/>
          <w:lang w:val="es-BO"/>
        </w:rPr>
        <w:t>las normas BID.</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lastRenderedPageBreak/>
        <w:t>Elaboración de informes de avance del Programa, en lo que respecta al  área.</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Llevar adelante  los procesos de contratación con recursos de contraparte local  cumpliendo  la  normativa local aplicable para este efecto.</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Supervisar las actividades de la  Firma de Adquisiciones   y dar aceptación a los informes de la misma.</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Diseñar y conformar un sistema  de archivo para garantizar el seguimiento del mismo,  por modalidad  de adquisición o contrato, con el propósito de establecer sistemas de control interno en el archivo.</w:t>
      </w:r>
    </w:p>
    <w:p w:rsidR="004D2D66" w:rsidRPr="007E6B24" w:rsidRDefault="004D2D66" w:rsidP="00CF1209">
      <w:pPr>
        <w:pStyle w:val="NoSpacing"/>
        <w:numPr>
          <w:ilvl w:val="0"/>
          <w:numId w:val="26"/>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Atender preguntas y consultas de los técnicos de la UEP y del  GAMEA,   respecto al área y además atender reclamos de posibles ofertantes.</w:t>
      </w:r>
    </w:p>
    <w:p w:rsidR="004D2D66" w:rsidRDefault="004D2D66" w:rsidP="00CF1209">
      <w:pPr>
        <w:pStyle w:val="NoSpacing"/>
        <w:numPr>
          <w:ilvl w:val="0"/>
          <w:numId w:val="26"/>
        </w:numPr>
        <w:spacing w:line="276" w:lineRule="auto"/>
        <w:jc w:val="both"/>
        <w:rPr>
          <w:rFonts w:asciiTheme="minorHAnsi" w:eastAsia="Arial" w:hAnsiTheme="minorHAnsi" w:cs="Arial"/>
          <w:lang w:val="es-BO"/>
        </w:rPr>
      </w:pPr>
      <w:r>
        <w:rPr>
          <w:rFonts w:asciiTheme="minorHAnsi" w:eastAsia="Arial" w:hAnsiTheme="minorHAnsi" w:cs="Arial"/>
          <w:lang w:val="es-BO"/>
        </w:rPr>
        <w:t>E</w:t>
      </w:r>
      <w:r w:rsidRPr="007E6B24">
        <w:rPr>
          <w:rFonts w:asciiTheme="minorHAnsi" w:eastAsia="Arial" w:hAnsiTheme="minorHAnsi" w:cs="Arial"/>
          <w:lang w:val="es-BO"/>
        </w:rPr>
        <w:t>fectuar actividades Inherentes al  cargo por instrucción  del Coordinador   del  Programa u otras que se requieran para la mejor ejecución del Programa.</w:t>
      </w:r>
    </w:p>
    <w:p w:rsidR="004D2D66" w:rsidRDefault="004D2D66" w:rsidP="00CF1209">
      <w:pPr>
        <w:pStyle w:val="NoSpacing"/>
        <w:numPr>
          <w:ilvl w:val="0"/>
          <w:numId w:val="26"/>
        </w:numPr>
        <w:spacing w:line="276" w:lineRule="auto"/>
        <w:jc w:val="both"/>
        <w:rPr>
          <w:rFonts w:asciiTheme="minorHAnsi" w:eastAsia="Arial" w:hAnsiTheme="minorHAnsi" w:cs="Arial"/>
          <w:lang w:val="es-BO"/>
        </w:rPr>
      </w:pPr>
      <w:r>
        <w:rPr>
          <w:rFonts w:asciiTheme="minorHAnsi" w:eastAsia="Arial" w:hAnsiTheme="minorHAnsi" w:cs="Arial"/>
          <w:lang w:val="es-BO"/>
        </w:rPr>
        <w:t>Realizar seguimiento y verificar el cumplimiento de las responsabilidades contractuales de la firma de apoyo a las adquisiciones.</w:t>
      </w:r>
    </w:p>
    <w:p w:rsidR="004D2D66" w:rsidRPr="0008440C" w:rsidRDefault="004D2D66" w:rsidP="004D2D66">
      <w:pPr>
        <w:pStyle w:val="ListParagraph"/>
        <w:spacing w:after="0"/>
        <w:ind w:left="1068"/>
        <w:jc w:val="both"/>
        <w:rPr>
          <w:rFonts w:cs="Arial"/>
          <w:lang w:val="es-ES" w:eastAsia="es-ES"/>
        </w:rPr>
      </w:pPr>
    </w:p>
    <w:p w:rsidR="004D2D66" w:rsidRPr="00932A6A" w:rsidRDefault="004D2D66" w:rsidP="004D2D66">
      <w:pPr>
        <w:rPr>
          <w:rFonts w:cs="Arial"/>
          <w:b/>
          <w:lang w:val="es-ES"/>
        </w:rPr>
      </w:pPr>
      <w:r w:rsidRPr="00932A6A">
        <w:rPr>
          <w:rFonts w:cs="Arial"/>
          <w:b/>
          <w:lang w:val="es-ES"/>
        </w:rPr>
        <w:t>7.10</w:t>
      </w:r>
      <w:r w:rsidRPr="00932A6A">
        <w:rPr>
          <w:rFonts w:cs="Arial"/>
          <w:b/>
          <w:lang w:val="es-ES"/>
        </w:rPr>
        <w:tab/>
        <w:t>Asistente en Adquisiciones</w:t>
      </w:r>
    </w:p>
    <w:p w:rsidR="004D2D66" w:rsidRDefault="004D2D66" w:rsidP="008B549B">
      <w:pPr>
        <w:spacing w:after="0"/>
        <w:jc w:val="both"/>
        <w:rPr>
          <w:rFonts w:cs="Arial"/>
          <w:lang w:val="es-ES"/>
        </w:rPr>
      </w:pPr>
      <w:r w:rsidRPr="0008440C">
        <w:rPr>
          <w:rFonts w:cs="Arial"/>
          <w:lang w:val="es-ES"/>
        </w:rPr>
        <w:t>Sin ser limitativas, las tareas y funciones más importantes que debe cumplir, son las siguientes:</w:t>
      </w:r>
    </w:p>
    <w:p w:rsidR="004D2D66" w:rsidRDefault="004D2D66" w:rsidP="008B549B">
      <w:pPr>
        <w:spacing w:after="0"/>
        <w:jc w:val="both"/>
        <w:rPr>
          <w:rFonts w:cs="Arial"/>
          <w:lang w:val="es-ES"/>
        </w:rPr>
      </w:pPr>
    </w:p>
    <w:p w:rsidR="004D2D66" w:rsidRPr="007E6B24" w:rsidRDefault="004D2D66" w:rsidP="008B549B">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Velar por el  cumplimiento   de los  procedimientos  de adquisiciones y contrataciones establecidos  en las  pol</w:t>
      </w:r>
      <w:r>
        <w:rPr>
          <w:rFonts w:asciiTheme="minorHAnsi" w:eastAsia="Arial" w:hAnsiTheme="minorHAnsi" w:cs="Arial"/>
          <w:lang w:val="es-BO"/>
        </w:rPr>
        <w:t>í</w:t>
      </w:r>
      <w:r w:rsidRPr="007E6B24">
        <w:rPr>
          <w:rFonts w:asciiTheme="minorHAnsi" w:eastAsia="Arial" w:hAnsiTheme="minorHAnsi" w:cs="Arial"/>
          <w:lang w:val="es-BO"/>
        </w:rPr>
        <w:t>ticas y las normas  del BID.</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y realizar la cotización de bienes y servicios de la UEP.</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al  Especialista de Adquisiciones en la  realización  de todas las  actividades,   actos y procesos inherentes a</w:t>
      </w:r>
      <w:r>
        <w:rPr>
          <w:rFonts w:asciiTheme="minorHAnsi" w:eastAsia="Arial" w:hAnsiTheme="minorHAnsi" w:cs="Arial"/>
          <w:lang w:val="es-BO"/>
        </w:rPr>
        <w:t xml:space="preserve"> </w:t>
      </w:r>
      <w:r w:rsidRPr="007E6B24">
        <w:rPr>
          <w:rFonts w:asciiTheme="minorHAnsi" w:eastAsia="Arial" w:hAnsiTheme="minorHAnsi" w:cs="Arial"/>
          <w:lang w:val="es-BO"/>
        </w:rPr>
        <w:t>los procesos de contratación   bajo las normas del BID.</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Coordinar con la  Firma  de Adquisiciones,  el  GAMEA y la UEP los  trámites necesarios  para la ejecución  de las</w:t>
      </w:r>
      <w:r>
        <w:rPr>
          <w:rFonts w:asciiTheme="minorHAnsi" w:eastAsia="Arial" w:hAnsiTheme="minorHAnsi" w:cs="Arial"/>
          <w:lang w:val="es-BO"/>
        </w:rPr>
        <w:t xml:space="preserve"> </w:t>
      </w:r>
      <w:r w:rsidRPr="007E6B24">
        <w:rPr>
          <w:rFonts w:asciiTheme="minorHAnsi" w:eastAsia="Arial" w:hAnsiTheme="minorHAnsi" w:cs="Arial"/>
          <w:lang w:val="es-BO"/>
        </w:rPr>
        <w:t>contrataciones y adquisiciones  con los recursos del BID y del GAMEA.</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al Especialista de Adquisiciones  en la actualización   del módulo de Adquisiciones  del GAMEA para el</w:t>
      </w:r>
      <w:r>
        <w:rPr>
          <w:rFonts w:asciiTheme="minorHAnsi" w:eastAsia="Arial" w:hAnsiTheme="minorHAnsi" w:cs="Arial"/>
          <w:lang w:val="es-BO"/>
        </w:rPr>
        <w:t xml:space="preserve"> </w:t>
      </w:r>
      <w:r w:rsidRPr="007E6B24">
        <w:rPr>
          <w:rFonts w:asciiTheme="minorHAnsi" w:eastAsia="Arial" w:hAnsiTheme="minorHAnsi" w:cs="Arial"/>
          <w:lang w:val="es-BO"/>
        </w:rPr>
        <w:t>Programa.</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Integrar las comisiones   de evaluación o calificación a requerimiento   de los  responsables de los procesos de</w:t>
      </w:r>
      <w:r>
        <w:rPr>
          <w:rFonts w:asciiTheme="minorHAnsi" w:eastAsia="Arial" w:hAnsiTheme="minorHAnsi" w:cs="Arial"/>
          <w:lang w:val="es-BO"/>
        </w:rPr>
        <w:t xml:space="preserve"> </w:t>
      </w:r>
      <w:r w:rsidRPr="007E6B24">
        <w:rPr>
          <w:rFonts w:asciiTheme="minorHAnsi" w:eastAsia="Arial" w:hAnsiTheme="minorHAnsi" w:cs="Arial"/>
          <w:lang w:val="es-BO"/>
        </w:rPr>
        <w:t>contrataciones o adquisiciones, según corresponda.</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Elaborar informes de avance del  Programa,  en lo que respecta al área de adquisiciones.</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Ser responsable  de la  conformación y archivo de  la  documentación  inherente a los procesos de contratación  y</w:t>
      </w:r>
      <w:r>
        <w:rPr>
          <w:rFonts w:asciiTheme="minorHAnsi" w:eastAsia="Arial" w:hAnsiTheme="minorHAnsi" w:cs="Arial"/>
          <w:lang w:val="es-BO"/>
        </w:rPr>
        <w:t xml:space="preserve"> </w:t>
      </w:r>
      <w:r w:rsidRPr="007E6B24">
        <w:rPr>
          <w:rFonts w:asciiTheme="minorHAnsi" w:eastAsia="Arial" w:hAnsiTheme="minorHAnsi" w:cs="Arial"/>
          <w:lang w:val="es-BO"/>
        </w:rPr>
        <w:t>adquisiciones.</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al  Especialista a elaborar  en coordinación   con las Unidades   Técnicas y Financieras,  el plan   de</w:t>
      </w:r>
      <w:r>
        <w:rPr>
          <w:rFonts w:asciiTheme="minorHAnsi" w:eastAsia="Arial" w:hAnsiTheme="minorHAnsi" w:cs="Arial"/>
          <w:lang w:val="es-BO"/>
        </w:rPr>
        <w:t xml:space="preserve"> </w:t>
      </w:r>
      <w:r w:rsidRPr="007E6B24">
        <w:rPr>
          <w:rFonts w:asciiTheme="minorHAnsi" w:eastAsia="Arial" w:hAnsiTheme="minorHAnsi" w:cs="Arial"/>
          <w:lang w:val="es-BO"/>
        </w:rPr>
        <w:t>adquisiciones  anual  del programa, en relación al  Plan Operativo Anual  Aprobado por el organismo financiador</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en la preparación de las cartas para No Objeciones,  la  preparación de las  publicaciones  de los procesos e invitaciones a expresiones de interés  y de solicitud  de ofertas de acuerdo a las modalidades  establecidas.</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lastRenderedPageBreak/>
        <w:t>Apoyar en la preparación y revisión de documentos de licitación,  adquisiciones   servicios y de consultorías.</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Apoyar  al   Especialista   en  la   publicación   de  los   resultados de  la   evaluación de  acuerdo con  los  montos, modalidades  y en los formatos establecidos,   en el Seguimiento  del Plan de Adquisiciones,  Contratos en Ejecución,</w:t>
      </w:r>
      <w:r>
        <w:rPr>
          <w:rFonts w:asciiTheme="minorHAnsi" w:eastAsia="Arial" w:hAnsiTheme="minorHAnsi" w:cs="Arial"/>
          <w:lang w:val="es-BO"/>
        </w:rPr>
        <w:t xml:space="preserve"> </w:t>
      </w:r>
      <w:r w:rsidRPr="007E6B24">
        <w:rPr>
          <w:rFonts w:asciiTheme="minorHAnsi" w:eastAsia="Arial" w:hAnsiTheme="minorHAnsi" w:cs="Arial"/>
          <w:lang w:val="es-BO"/>
        </w:rPr>
        <w:t>etc.</w:t>
      </w:r>
    </w:p>
    <w:p w:rsidR="004D2D66" w:rsidRPr="007E6B24" w:rsidRDefault="004D2D66" w:rsidP="00CF1209">
      <w:pPr>
        <w:pStyle w:val="NoSpacing"/>
        <w:numPr>
          <w:ilvl w:val="0"/>
          <w:numId w:val="27"/>
        </w:numPr>
        <w:spacing w:line="276" w:lineRule="auto"/>
        <w:jc w:val="both"/>
        <w:rPr>
          <w:rFonts w:asciiTheme="minorHAnsi" w:eastAsia="Arial" w:hAnsiTheme="minorHAnsi" w:cs="Arial"/>
          <w:lang w:val="es-BO"/>
        </w:rPr>
      </w:pPr>
      <w:r w:rsidRPr="007E6B24">
        <w:rPr>
          <w:rFonts w:asciiTheme="minorHAnsi" w:eastAsia="Arial" w:hAnsiTheme="minorHAnsi" w:cs="Arial"/>
          <w:lang w:val="es-BO"/>
        </w:rPr>
        <w:t>Elaborar  base de datos de oferentes</w:t>
      </w:r>
    </w:p>
    <w:p w:rsidR="004D2D66" w:rsidRPr="00517B4C" w:rsidRDefault="004D2D66" w:rsidP="00CF1209">
      <w:pPr>
        <w:pStyle w:val="NoSpacing"/>
        <w:numPr>
          <w:ilvl w:val="0"/>
          <w:numId w:val="27"/>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Apoyar en la elaboración de informes de evaluación de ofertas, cuadros comparativos,  actas de adjudicación y</w:t>
      </w:r>
      <w:r>
        <w:rPr>
          <w:rFonts w:asciiTheme="minorHAnsi" w:eastAsia="Arial" w:hAnsiTheme="minorHAnsi" w:cs="Arial"/>
          <w:lang w:val="es-BO"/>
        </w:rPr>
        <w:t xml:space="preserve"> </w:t>
      </w:r>
      <w:r w:rsidRPr="00517B4C">
        <w:rPr>
          <w:rFonts w:asciiTheme="minorHAnsi" w:eastAsia="Arial" w:hAnsiTheme="minorHAnsi" w:cs="Arial"/>
          <w:lang w:val="es-BO"/>
        </w:rPr>
        <w:t>otros documentos inherentes a los procesos de adquisición y contratación</w:t>
      </w:r>
      <w:r>
        <w:rPr>
          <w:rFonts w:asciiTheme="minorHAnsi" w:eastAsia="Arial" w:hAnsiTheme="minorHAnsi" w:cs="Arial"/>
          <w:lang w:val="es-BO"/>
        </w:rPr>
        <w:t>.</w:t>
      </w:r>
    </w:p>
    <w:p w:rsidR="004D2D66" w:rsidRPr="00517B4C" w:rsidRDefault="004D2D66" w:rsidP="00CF1209">
      <w:pPr>
        <w:pStyle w:val="NoSpacing"/>
        <w:numPr>
          <w:ilvl w:val="0"/>
          <w:numId w:val="27"/>
        </w:numPr>
        <w:spacing w:line="276" w:lineRule="auto"/>
        <w:jc w:val="both"/>
        <w:rPr>
          <w:rFonts w:cs="Arial"/>
        </w:rPr>
      </w:pPr>
      <w:r w:rsidRPr="00517B4C">
        <w:rPr>
          <w:rFonts w:asciiTheme="minorHAnsi" w:eastAsia="Arial" w:hAnsiTheme="minorHAnsi" w:cs="Arial"/>
          <w:lang w:val="es-BO"/>
        </w:rPr>
        <w:t>Efectuar actividades  inherentes al cargo por instrucción del Especialista de Adquisiciones  u otras que se requieran</w:t>
      </w:r>
      <w:r>
        <w:rPr>
          <w:rFonts w:asciiTheme="minorHAnsi" w:eastAsia="Arial" w:hAnsiTheme="minorHAnsi" w:cs="Arial"/>
          <w:lang w:val="es-BO"/>
        </w:rPr>
        <w:t xml:space="preserve"> </w:t>
      </w:r>
      <w:r w:rsidRPr="00517B4C">
        <w:rPr>
          <w:rFonts w:asciiTheme="minorHAnsi" w:eastAsia="Arial" w:hAnsiTheme="minorHAnsi" w:cs="Arial"/>
          <w:lang w:val="es-BO"/>
        </w:rPr>
        <w:t>para la mejor ejecución del Programa.</w:t>
      </w:r>
    </w:p>
    <w:p w:rsidR="004D2D66" w:rsidRPr="0008440C" w:rsidRDefault="004D2D66" w:rsidP="004D2D66">
      <w:pPr>
        <w:pStyle w:val="ListParagraph"/>
        <w:spacing w:after="0"/>
        <w:ind w:left="1068"/>
        <w:jc w:val="both"/>
        <w:rPr>
          <w:rFonts w:cs="Arial"/>
          <w:lang w:val="es-ES" w:eastAsia="es-ES"/>
        </w:rPr>
      </w:pPr>
    </w:p>
    <w:p w:rsidR="004D2D66" w:rsidRPr="00932A6A" w:rsidRDefault="004D2D66" w:rsidP="004D2D66">
      <w:pPr>
        <w:rPr>
          <w:rFonts w:cs="Arial"/>
          <w:b/>
          <w:lang w:val="es-ES"/>
        </w:rPr>
      </w:pPr>
      <w:r w:rsidRPr="00932A6A">
        <w:rPr>
          <w:rFonts w:cs="Arial"/>
          <w:b/>
          <w:lang w:val="es-ES"/>
        </w:rPr>
        <w:t>7.11   Especialista Administrativo Financiero</w:t>
      </w:r>
    </w:p>
    <w:p w:rsidR="004D2D66" w:rsidRDefault="004D2D66" w:rsidP="004D2D66">
      <w:pPr>
        <w:spacing w:before="120" w:after="120"/>
        <w:jc w:val="both"/>
        <w:rPr>
          <w:rFonts w:cs="Arial"/>
          <w:lang w:val="es-ES"/>
        </w:rPr>
      </w:pPr>
      <w:r w:rsidRPr="0008440C">
        <w:rPr>
          <w:rFonts w:cs="Arial"/>
          <w:lang w:val="es-ES"/>
        </w:rPr>
        <w:t>Sin ser limitativas, las tareas y funciones más importantes que debe cumplir son las siguientes:</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Elaborar  el proyecto del presupuesto anual de ingresos y gastos del  P</w:t>
      </w:r>
      <w:r>
        <w:rPr>
          <w:rFonts w:asciiTheme="minorHAnsi" w:eastAsia="Arial" w:hAnsiTheme="minorHAnsi" w:cs="Arial"/>
          <w:lang w:val="es-BO"/>
        </w:rPr>
        <w:t>D</w:t>
      </w:r>
      <w:r w:rsidRPr="00517B4C">
        <w:rPr>
          <w:rFonts w:asciiTheme="minorHAnsi" w:eastAsia="Arial" w:hAnsiTheme="minorHAnsi" w:cs="Arial"/>
          <w:lang w:val="es-BO"/>
        </w:rPr>
        <w:t>P.</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Velar por el  cumplimiento    de los  procedimientos establecidos  en las  políticas   y  normas  sobre  aspectos</w:t>
      </w:r>
      <w:r>
        <w:rPr>
          <w:rFonts w:asciiTheme="minorHAnsi" w:eastAsia="Arial" w:hAnsiTheme="minorHAnsi" w:cs="Arial"/>
          <w:lang w:val="es-BO"/>
        </w:rPr>
        <w:t xml:space="preserve"> </w:t>
      </w:r>
      <w:r w:rsidRPr="00517B4C">
        <w:rPr>
          <w:rFonts w:asciiTheme="minorHAnsi" w:eastAsia="Arial" w:hAnsiTheme="minorHAnsi" w:cs="Arial"/>
          <w:lang w:val="es-BO"/>
        </w:rPr>
        <w:t>administrativos   y financieros.</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Apoyar  al  especialista    en  adquisiciones   en  la  elaboración del   Plan   Anual de  Adquisiciones   en  lo  que</w:t>
      </w:r>
      <w:r>
        <w:rPr>
          <w:rFonts w:asciiTheme="minorHAnsi" w:eastAsia="Arial" w:hAnsiTheme="minorHAnsi" w:cs="Arial"/>
          <w:lang w:val="es-BO"/>
        </w:rPr>
        <w:t xml:space="preserve"> </w:t>
      </w:r>
      <w:r w:rsidRPr="00517B4C">
        <w:rPr>
          <w:rFonts w:asciiTheme="minorHAnsi" w:eastAsia="Arial" w:hAnsiTheme="minorHAnsi" w:cs="Arial"/>
          <w:lang w:val="es-BO"/>
        </w:rPr>
        <w:t>corresponda.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Conducir la administración  financiera  del  Programa,  procurando la oportuna disponibilidad   de los recursos para</w:t>
      </w:r>
      <w:r>
        <w:rPr>
          <w:rFonts w:asciiTheme="minorHAnsi" w:eastAsia="Arial" w:hAnsiTheme="minorHAnsi" w:cs="Arial"/>
          <w:lang w:val="es-BO"/>
        </w:rPr>
        <w:t xml:space="preserve"> </w:t>
      </w:r>
      <w:r w:rsidRPr="00517B4C">
        <w:rPr>
          <w:rFonts w:asciiTheme="minorHAnsi" w:eastAsia="Arial" w:hAnsiTheme="minorHAnsi" w:cs="Arial"/>
          <w:lang w:val="es-BO"/>
        </w:rPr>
        <w:t>su ejecución,  incluyendo  las gestiones presupuestarias pertinentes.</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Supervisar la implementación   del sistema financiero y contable del   Programa,  según el plan de cuentas</w:t>
      </w:r>
      <w:r>
        <w:rPr>
          <w:rFonts w:asciiTheme="minorHAnsi" w:eastAsia="Arial" w:hAnsiTheme="minorHAnsi" w:cs="Arial"/>
          <w:lang w:val="es-BO"/>
        </w:rPr>
        <w:t xml:space="preserve"> </w:t>
      </w:r>
      <w:r w:rsidRPr="00517B4C">
        <w:rPr>
          <w:rFonts w:asciiTheme="minorHAnsi" w:eastAsia="Arial" w:hAnsiTheme="minorHAnsi" w:cs="Arial"/>
          <w:lang w:val="es-BO"/>
        </w:rPr>
        <w:t>acordado con el BID y el  GAMEA y responsabilizarse por su normal  operación.</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Gestionar la  apertura o cierre de cuentas bancarias y realizar las conciliaciones  de cuentas.</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Preparar las  solicitudes de  desembolso,   reposiciones de  fondos,   justificaciones  y  reembolso por  pagos</w:t>
      </w:r>
      <w:r>
        <w:rPr>
          <w:rFonts w:asciiTheme="minorHAnsi" w:eastAsia="Arial" w:hAnsiTheme="minorHAnsi" w:cs="Arial"/>
          <w:lang w:val="es-BO"/>
        </w:rPr>
        <w:t xml:space="preserve"> </w:t>
      </w:r>
      <w:r w:rsidRPr="00517B4C">
        <w:rPr>
          <w:rFonts w:asciiTheme="minorHAnsi" w:eastAsia="Arial" w:hAnsiTheme="minorHAnsi" w:cs="Arial"/>
          <w:lang w:val="es-BO"/>
        </w:rPr>
        <w:t>efectuados de acuerdo a los formatos establecidos por el BID.</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Llevar adelante el  proceso de contratación de la  auditoría  externa  del  Programa en estrecha relación con el</w:t>
      </w:r>
      <w:r>
        <w:rPr>
          <w:rFonts w:asciiTheme="minorHAnsi" w:eastAsia="Arial" w:hAnsiTheme="minorHAnsi" w:cs="Arial"/>
          <w:lang w:val="es-BO"/>
        </w:rPr>
        <w:t xml:space="preserve"> </w:t>
      </w:r>
      <w:r w:rsidRPr="00517B4C">
        <w:rPr>
          <w:rFonts w:asciiTheme="minorHAnsi" w:eastAsia="Arial" w:hAnsiTheme="minorHAnsi" w:cs="Arial"/>
          <w:lang w:val="es-BO"/>
        </w:rPr>
        <w:t>Especialista   de Adquisiciones.</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Velar  por la  oportunidad del  proceso de auditoría de las cuentas bancarias y de la  contabilidad del  Programa.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Emitir las Certificaciones  Presupuestarias  en función al  presupuesto aprobado de acuerdo a norma.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Establecer e implementar el  sistema de control de cumplimiento  de las  condiciones  de orden administrativo, contratación de servicios y adquisición   de bienes   para la  UEP, de contabilidad y de auditoria,   y de toda condic</w:t>
      </w:r>
      <w:r>
        <w:rPr>
          <w:rFonts w:asciiTheme="minorHAnsi" w:eastAsia="Arial" w:hAnsiTheme="minorHAnsi" w:cs="Arial"/>
          <w:lang w:val="es-BO"/>
        </w:rPr>
        <w:t>i</w:t>
      </w:r>
      <w:r w:rsidRPr="00517B4C">
        <w:rPr>
          <w:rFonts w:asciiTheme="minorHAnsi" w:eastAsia="Arial" w:hAnsiTheme="minorHAnsi" w:cs="Arial"/>
          <w:lang w:val="es-BO"/>
        </w:rPr>
        <w:t>ón   relacionada con la  administración  financiera del  Programa.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lastRenderedPageBreak/>
        <w:t>Desarrollar   y mantener la coordinación especifica con los organismos gubernamentales  del  sector económico financiero  para operar,  en las mejores condiciones,   la administración  financiera del Programa.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Mantener actualizados los sistemas  SIGMA</w:t>
      </w:r>
      <w:r>
        <w:rPr>
          <w:rFonts w:asciiTheme="minorHAnsi" w:eastAsia="Arial" w:hAnsiTheme="minorHAnsi" w:cs="Arial"/>
          <w:lang w:val="es-BO"/>
        </w:rPr>
        <w:t xml:space="preserve"> </w:t>
      </w:r>
      <w:r w:rsidRPr="00517B4C">
        <w:rPr>
          <w:rFonts w:asciiTheme="minorHAnsi" w:eastAsia="Arial" w:hAnsiTheme="minorHAnsi" w:cs="Arial"/>
          <w:lang w:val="es-BO"/>
        </w:rPr>
        <w:t>y  SIAP BID de registro sobre el avance financiero  del Programa.</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 xml:space="preserve">Realizar,    conjuntamente     con   el   Coordinador    de  la  UEP,   las  gestiones    que   sean   necesarias   ante   a  las autoridades    del  GAMEA   para  que  los  aportes   provenientes    de  </w:t>
      </w:r>
      <w:proofErr w:type="spellStart"/>
      <w:r w:rsidRPr="00517B4C">
        <w:rPr>
          <w:rFonts w:asciiTheme="minorHAnsi" w:eastAsia="Arial" w:hAnsiTheme="minorHAnsi" w:cs="Arial"/>
          <w:lang w:val="es-BO"/>
        </w:rPr>
        <w:t>I</w:t>
      </w:r>
      <w:r>
        <w:rPr>
          <w:rFonts w:asciiTheme="minorHAnsi" w:eastAsia="Arial" w:hAnsiTheme="minorHAnsi" w:cs="Arial"/>
          <w:lang w:val="es-BO"/>
        </w:rPr>
        <w:t>a</w:t>
      </w:r>
      <w:proofErr w:type="spellEnd"/>
      <w:r w:rsidRPr="00517B4C">
        <w:rPr>
          <w:rFonts w:asciiTheme="minorHAnsi" w:eastAsia="Arial" w:hAnsiTheme="minorHAnsi" w:cs="Arial"/>
          <w:lang w:val="es-BO"/>
        </w:rPr>
        <w:t xml:space="preserve">  contraparte   financiera   del  programa   sean realizados   en la forma  y oportunidad   acordadas  con el BID.</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Presentar  los  estados  financieros    del Programa  de acuerdo  a las  normas  establecidas   por el BID.</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Revisar   y aprobar  los  Reportes   Financieros   emitidos  por el  SIAP  BID y  el SIGMA  de acuerdo  a  requerimientos acordados    por el Banco.</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Verificar  y supervisar   todos  los procesos  de pago en el SIGMA   y el  SIAP   BID.</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Verificar   el cumplimiento    de  las   recomendaciones    contenidas   en  informes    de  auditoría   financiera   interna   y/o externa  previa   a la  emisión   de los  mismos,  actuando  como  contraparte.</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Elaborar  la programación   de la ejecución  financiera  de recursos   BID  y GAMEA;</w:t>
      </w:r>
    </w:p>
    <w:p w:rsidR="004D2D66"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Realizar  el control  y seguimiento    permanente   de la  ejecución  presupuestaria   y</w:t>
      </w:r>
      <w:r>
        <w:rPr>
          <w:rFonts w:asciiTheme="minorHAnsi" w:eastAsia="Arial" w:hAnsiTheme="minorHAnsi" w:cs="Arial"/>
          <w:lang w:val="es-BO"/>
        </w:rPr>
        <w:t xml:space="preserve"> el cumplimiento del </w:t>
      </w:r>
      <w:proofErr w:type="spellStart"/>
      <w:r>
        <w:rPr>
          <w:rFonts w:asciiTheme="minorHAnsi" w:eastAsia="Arial" w:hAnsiTheme="minorHAnsi" w:cs="Arial"/>
          <w:lang w:val="es-BO"/>
        </w:rPr>
        <w:t>pari</w:t>
      </w:r>
      <w:proofErr w:type="spellEnd"/>
      <w:r>
        <w:rPr>
          <w:rFonts w:asciiTheme="minorHAnsi" w:eastAsia="Arial" w:hAnsiTheme="minorHAnsi" w:cs="Arial"/>
          <w:lang w:val="es-BO"/>
        </w:rPr>
        <w:t xml:space="preserve"> </w:t>
      </w:r>
      <w:proofErr w:type="spellStart"/>
      <w:r>
        <w:rPr>
          <w:rFonts w:asciiTheme="minorHAnsi" w:eastAsia="Arial" w:hAnsiTheme="minorHAnsi" w:cs="Arial"/>
          <w:lang w:val="es-BO"/>
        </w:rPr>
        <w:t>passu</w:t>
      </w:r>
      <w:proofErr w:type="spellEnd"/>
      <w:r>
        <w:rPr>
          <w:rFonts w:asciiTheme="minorHAnsi" w:eastAsia="Arial" w:hAnsiTheme="minorHAnsi" w:cs="Arial"/>
          <w:lang w:val="es-BO"/>
        </w:rPr>
        <w:t>.</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Pr>
          <w:rFonts w:asciiTheme="minorHAnsi" w:eastAsia="Arial" w:hAnsiTheme="minorHAnsi" w:cs="Arial"/>
          <w:lang w:val="es-BO"/>
        </w:rPr>
        <w:t>El</w:t>
      </w:r>
      <w:r w:rsidRPr="00517B4C">
        <w:rPr>
          <w:rFonts w:asciiTheme="minorHAnsi" w:eastAsia="Arial" w:hAnsiTheme="minorHAnsi" w:cs="Arial"/>
          <w:lang w:val="es-BO"/>
        </w:rPr>
        <w:t>aborar     los  informes   regulares   sobre  el avance  financiero    del  Programa,   según  los  plazos  normados   por las instancias  pertinentes   (GAMEA,  VIPFE,   BID).</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 xml:space="preserve">Elaborar,  los   presupuestos, las  proyecciones    financieras    y  otros   instrumentos    requeridos   para  control   y supervisión    del programa  (SGPS,  SISIN,   </w:t>
      </w:r>
      <w:proofErr w:type="spellStart"/>
      <w:r w:rsidRPr="00517B4C">
        <w:rPr>
          <w:rFonts w:asciiTheme="minorHAnsi" w:eastAsia="Arial" w:hAnsiTheme="minorHAnsi" w:cs="Arial"/>
          <w:lang w:val="es-BO"/>
        </w:rPr>
        <w:t>etc</w:t>
      </w:r>
      <w:proofErr w:type="spellEnd"/>
      <w:r w:rsidRPr="00517B4C">
        <w:rPr>
          <w:rFonts w:asciiTheme="minorHAnsi" w:eastAsia="Arial" w:hAnsiTheme="minorHAnsi" w:cs="Arial"/>
          <w:lang w:val="es-BO"/>
        </w:rPr>
        <w:t>).</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Participar  activamente   en la preparación   de los  POA, y los  informes   periódicos  que requiera  el Programa;</w:t>
      </w:r>
    </w:p>
    <w:p w:rsidR="004D2D66"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Preparar  para la  aprobación   del  Coordinador   las  solicitudes  de desembolso   del anticipo   de tondos al BID</w:t>
      </w:r>
      <w:r>
        <w:rPr>
          <w:rFonts w:asciiTheme="minorHAnsi" w:eastAsia="Arial" w:hAnsiTheme="minorHAnsi" w:cs="Arial"/>
          <w:lang w:val="es-BO"/>
        </w:rPr>
        <w:t>.</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Responsable   del seguimiento   de todo el  personal  del Programa  en el control  de la asistencia  y cumplimiento   de</w:t>
      </w:r>
      <w:r>
        <w:rPr>
          <w:rFonts w:asciiTheme="minorHAnsi" w:eastAsia="Arial" w:hAnsiTheme="minorHAnsi" w:cs="Arial"/>
          <w:lang w:val="es-BO"/>
        </w:rPr>
        <w:t xml:space="preserve"> </w:t>
      </w:r>
      <w:r w:rsidRPr="00517B4C">
        <w:rPr>
          <w:rFonts w:asciiTheme="minorHAnsi" w:eastAsia="Arial" w:hAnsiTheme="minorHAnsi" w:cs="Arial"/>
          <w:lang w:val="es-BO"/>
        </w:rPr>
        <w:t>horarios.</w:t>
      </w:r>
    </w:p>
    <w:p w:rsidR="004D2D66"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 xml:space="preserve">Elaboración    de las planillas   de pago  y envió  a </w:t>
      </w:r>
      <w:r>
        <w:rPr>
          <w:rFonts w:asciiTheme="minorHAnsi" w:eastAsia="Arial" w:hAnsiTheme="minorHAnsi" w:cs="Arial"/>
          <w:lang w:val="es-BO"/>
        </w:rPr>
        <w:t xml:space="preserve">Talento </w:t>
      </w:r>
      <w:r w:rsidRPr="00517B4C">
        <w:rPr>
          <w:rFonts w:asciiTheme="minorHAnsi" w:eastAsia="Arial" w:hAnsiTheme="minorHAnsi" w:cs="Arial"/>
          <w:lang w:val="es-BO"/>
        </w:rPr>
        <w:t xml:space="preserve"> Humano  del  GAMEA  del  personal  del  programa. </w:t>
      </w:r>
    </w:p>
    <w:p w:rsidR="004D2D66" w:rsidRPr="00517B4C"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Procesar  y gestionar   el pago de los consultores   de la  UPE.</w:t>
      </w:r>
    </w:p>
    <w:p w:rsidR="004D2D66" w:rsidRDefault="004D2D66" w:rsidP="00CF1209">
      <w:pPr>
        <w:pStyle w:val="NoSpacing"/>
        <w:numPr>
          <w:ilvl w:val="0"/>
          <w:numId w:val="28"/>
        </w:numPr>
        <w:spacing w:line="276" w:lineRule="auto"/>
        <w:jc w:val="both"/>
        <w:rPr>
          <w:rFonts w:asciiTheme="minorHAnsi" w:eastAsia="Arial" w:hAnsiTheme="minorHAnsi" w:cs="Arial"/>
          <w:lang w:val="es-BO"/>
        </w:rPr>
      </w:pPr>
      <w:r w:rsidRPr="00517B4C">
        <w:rPr>
          <w:rFonts w:asciiTheme="minorHAnsi" w:eastAsia="Arial" w:hAnsiTheme="minorHAnsi" w:cs="Arial"/>
          <w:lang w:val="es-BO"/>
        </w:rPr>
        <w:t>Coordinar  con el Especialista   en Planificación,   seguimiento   y control   para la                                                    emisión</w:t>
      </w:r>
      <w:r>
        <w:rPr>
          <w:rFonts w:asciiTheme="minorHAnsi" w:eastAsia="Arial" w:hAnsiTheme="minorHAnsi" w:cs="Arial"/>
          <w:lang w:val="es-BO"/>
        </w:rPr>
        <w:t xml:space="preserve"> </w:t>
      </w:r>
      <w:r w:rsidRPr="00517B4C">
        <w:rPr>
          <w:rFonts w:asciiTheme="minorHAnsi" w:eastAsia="Arial" w:hAnsiTheme="minorHAnsi" w:cs="Arial"/>
          <w:lang w:val="es-BO"/>
        </w:rPr>
        <w:t>de   reportes  e informes  financieros.</w:t>
      </w:r>
    </w:p>
    <w:p w:rsidR="004D2D66" w:rsidRPr="00517B4C" w:rsidRDefault="004D2D66" w:rsidP="008B549B">
      <w:pPr>
        <w:pStyle w:val="NoSpacing"/>
        <w:numPr>
          <w:ilvl w:val="0"/>
          <w:numId w:val="28"/>
        </w:numPr>
        <w:spacing w:line="276" w:lineRule="auto"/>
        <w:jc w:val="both"/>
        <w:rPr>
          <w:rFonts w:ascii="Arial" w:eastAsia="Arial" w:hAnsi="Arial" w:cs="Arial"/>
          <w:sz w:val="14"/>
          <w:szCs w:val="14"/>
          <w:lang w:val="es-BO"/>
        </w:rPr>
      </w:pPr>
      <w:r w:rsidRPr="00517B4C">
        <w:rPr>
          <w:rFonts w:asciiTheme="minorHAnsi" w:eastAsia="Arial" w:hAnsiTheme="minorHAnsi" w:cs="Arial"/>
          <w:lang w:val="es-BO"/>
        </w:rPr>
        <w:t>Efectuar  actividades   inherentes    al cargo  por instrucción   del Coordinador   del Programa  u otras que  se requieran para la mejor  ejecución.</w:t>
      </w:r>
    </w:p>
    <w:p w:rsidR="004D2D66" w:rsidRPr="00517B4C" w:rsidRDefault="004D2D66" w:rsidP="008B549B">
      <w:pPr>
        <w:spacing w:after="0"/>
        <w:jc w:val="both"/>
        <w:rPr>
          <w:rFonts w:cs="Arial"/>
          <w:lang w:val="es-BO"/>
        </w:rPr>
      </w:pPr>
    </w:p>
    <w:p w:rsidR="004D2D66" w:rsidRPr="00932A6A" w:rsidRDefault="004D2D66" w:rsidP="008B549B">
      <w:pPr>
        <w:spacing w:after="0"/>
        <w:rPr>
          <w:rFonts w:cs="Arial"/>
          <w:b/>
          <w:lang w:val="es-ES"/>
        </w:rPr>
      </w:pPr>
      <w:r w:rsidRPr="00932A6A">
        <w:rPr>
          <w:rFonts w:cs="Arial"/>
          <w:b/>
          <w:lang w:val="es-ES"/>
        </w:rPr>
        <w:t>7.12   Encargado Financiero</w:t>
      </w:r>
    </w:p>
    <w:p w:rsidR="004D2D66" w:rsidRPr="0008440C" w:rsidRDefault="004D2D66" w:rsidP="004D2D66">
      <w:pPr>
        <w:spacing w:before="120" w:after="120"/>
        <w:jc w:val="both"/>
        <w:rPr>
          <w:rFonts w:cs="Arial"/>
          <w:lang w:val="es-ES"/>
        </w:rPr>
      </w:pPr>
      <w:r w:rsidRPr="0008440C">
        <w:rPr>
          <w:rFonts w:cs="Arial"/>
          <w:lang w:val="es-ES"/>
        </w:rPr>
        <w:t>Sin ser limitativas, las tareas y funciones más importantes son las siguientes:</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lastRenderedPageBreak/>
        <w:t>Apoyar  en el seguimiento   a la  ejecución   física  y financiera  de los fondos  BID</w:t>
      </w:r>
      <w:r>
        <w:rPr>
          <w:rFonts w:asciiTheme="minorHAnsi" w:eastAsia="Arial" w:hAnsiTheme="minorHAnsi" w:cs="Arial"/>
          <w:lang w:val="es-BO"/>
        </w:rPr>
        <w:t xml:space="preserve"> </w:t>
      </w:r>
      <w:r w:rsidRPr="007110A7">
        <w:rPr>
          <w:rFonts w:asciiTheme="minorHAnsi" w:eastAsia="Arial" w:hAnsiTheme="minorHAnsi" w:cs="Arial"/>
          <w:lang w:val="es-BO"/>
        </w:rPr>
        <w:t>y de contraparte.</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Apoyar   en   la  elaboración    de   informes   periódicos    que  requiere    el  Programa,    en   materia   administrativa    y</w:t>
      </w:r>
      <w:r>
        <w:rPr>
          <w:rFonts w:asciiTheme="minorHAnsi" w:eastAsia="Arial" w:hAnsiTheme="minorHAnsi" w:cs="Arial"/>
          <w:lang w:val="es-BO"/>
        </w:rPr>
        <w:t xml:space="preserve"> </w:t>
      </w:r>
      <w:r w:rsidRPr="007110A7">
        <w:rPr>
          <w:rFonts w:asciiTheme="minorHAnsi" w:eastAsia="Arial" w:hAnsiTheme="minorHAnsi" w:cs="Arial"/>
          <w:lang w:val="es-BO"/>
        </w:rPr>
        <w:t>financiera.</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Recopilación   de información/documentación     y elaboración   de reportes  para   la auditoría   externa,   hojas  de ruta, etc.</w:t>
      </w:r>
    </w:p>
    <w:p w:rsidR="004D2D66"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Elaboración   de documentos   para  la realización   de pagos</w:t>
      </w:r>
      <w:r>
        <w:rPr>
          <w:rFonts w:asciiTheme="minorHAnsi" w:eastAsia="Arial" w:hAnsiTheme="minorHAnsi" w:cs="Arial"/>
          <w:lang w:val="es-BO"/>
        </w:rPr>
        <w:t>.</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 xml:space="preserve"> Remisión,    revisión  y seguimiento    de trámites  de pago.</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Apoyo  en el registro  de operaciones     en el Sistema  del BID  (SIAP   BID)</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Colaborar  en la administración    financiera   del  Pro</w:t>
      </w:r>
      <w:r>
        <w:rPr>
          <w:rFonts w:asciiTheme="minorHAnsi" w:eastAsia="Arial" w:hAnsiTheme="minorHAnsi" w:cs="Arial"/>
          <w:lang w:val="es-BO"/>
        </w:rPr>
        <w:t>g</w:t>
      </w:r>
      <w:r w:rsidRPr="007110A7">
        <w:rPr>
          <w:rFonts w:asciiTheme="minorHAnsi" w:eastAsia="Arial" w:hAnsiTheme="minorHAnsi" w:cs="Arial"/>
          <w:lang w:val="es-BO"/>
        </w:rPr>
        <w:t>r</w:t>
      </w:r>
      <w:r>
        <w:rPr>
          <w:rFonts w:asciiTheme="minorHAnsi" w:eastAsia="Arial" w:hAnsiTheme="minorHAnsi" w:cs="Arial"/>
          <w:lang w:val="es-BO"/>
        </w:rPr>
        <w:t>am</w:t>
      </w:r>
      <w:r w:rsidRPr="007110A7">
        <w:rPr>
          <w:rFonts w:asciiTheme="minorHAnsi" w:eastAsia="Arial" w:hAnsiTheme="minorHAnsi" w:cs="Arial"/>
          <w:lang w:val="es-BO"/>
        </w:rPr>
        <w:t>a,</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 xml:space="preserve"> Apoyo  en la supervisión   y seguimiento   al  responsable   del   cierre  del Programa.</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Apoyar  el  seguimiento    de  todo  el   personal   del  Programa   en  el   control   de  la  asistencia   y cumplimiento    de</w:t>
      </w:r>
      <w:r>
        <w:rPr>
          <w:rFonts w:asciiTheme="minorHAnsi" w:eastAsia="Arial" w:hAnsiTheme="minorHAnsi" w:cs="Arial"/>
          <w:lang w:val="es-BO"/>
        </w:rPr>
        <w:t xml:space="preserve"> </w:t>
      </w:r>
      <w:r w:rsidRPr="007110A7">
        <w:rPr>
          <w:rFonts w:asciiTheme="minorHAnsi" w:eastAsia="Arial" w:hAnsiTheme="minorHAnsi" w:cs="Arial"/>
          <w:lang w:val="es-BO"/>
        </w:rPr>
        <w:t>horarios.</w:t>
      </w:r>
    </w:p>
    <w:p w:rsidR="004D2D66"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Elaborar    los   requerimientos    para  los  procesos   de  adquisición   de  bienes  y servicios   a ser  ejecutados   por  el</w:t>
      </w:r>
      <w:r>
        <w:rPr>
          <w:rFonts w:asciiTheme="minorHAnsi" w:eastAsia="Arial" w:hAnsiTheme="minorHAnsi" w:cs="Arial"/>
          <w:lang w:val="es-BO"/>
        </w:rPr>
        <w:t xml:space="preserve"> </w:t>
      </w:r>
      <w:r w:rsidRPr="007110A7">
        <w:rPr>
          <w:rFonts w:asciiTheme="minorHAnsi" w:eastAsia="Arial" w:hAnsiTheme="minorHAnsi" w:cs="Arial"/>
          <w:lang w:val="es-BO"/>
        </w:rPr>
        <w:t xml:space="preserve">Especialista    </w:t>
      </w:r>
      <w:r>
        <w:rPr>
          <w:rFonts w:asciiTheme="minorHAnsi" w:eastAsia="Arial" w:hAnsiTheme="minorHAnsi" w:cs="Arial"/>
          <w:lang w:val="es-BO"/>
        </w:rPr>
        <w:t xml:space="preserve">Administrativo </w:t>
      </w:r>
      <w:r w:rsidRPr="007110A7">
        <w:rPr>
          <w:rFonts w:asciiTheme="minorHAnsi" w:eastAsia="Arial" w:hAnsiTheme="minorHAnsi" w:cs="Arial"/>
          <w:lang w:val="es-BO"/>
        </w:rPr>
        <w:t xml:space="preserve">Financiero,   verificando   que la  documentación   adjunta  sea la  requerida. </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Responsable   del manejo  de caja  chica  del Programa.</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Gestionar  las  cotizaciones   y .cuadros   comparativos   para la adquisición    de bienes  y servicios,  por caja chica.</w:t>
      </w:r>
    </w:p>
    <w:p w:rsidR="004D2D66" w:rsidRPr="007110A7" w:rsidRDefault="004D2D66" w:rsidP="00CF1209">
      <w:pPr>
        <w:pStyle w:val="NoSpacing"/>
        <w:numPr>
          <w:ilvl w:val="0"/>
          <w:numId w:val="29"/>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Apoyar  en la elaboración    de planillas  de pago del   personal   del  Programa.</w:t>
      </w:r>
    </w:p>
    <w:p w:rsidR="004D2D66" w:rsidRPr="008D4AC8" w:rsidRDefault="004D2D66" w:rsidP="00CF1209">
      <w:pPr>
        <w:pStyle w:val="NoSpacing"/>
        <w:numPr>
          <w:ilvl w:val="0"/>
          <w:numId w:val="29"/>
        </w:numPr>
        <w:spacing w:line="276" w:lineRule="auto"/>
        <w:jc w:val="both"/>
        <w:rPr>
          <w:rFonts w:cs="Arial"/>
          <w:lang w:val="es-ES_tradnl" w:eastAsia="es-ES"/>
        </w:rPr>
      </w:pPr>
      <w:r w:rsidRPr="007110A7">
        <w:rPr>
          <w:rFonts w:asciiTheme="minorHAnsi" w:eastAsia="Arial" w:hAnsiTheme="minorHAnsi" w:cs="Arial"/>
          <w:lang w:val="es-BO"/>
        </w:rPr>
        <w:t>Otras tareas  a requerimiento   del   Especialista   Administrativo    Financiero    del Programa</w:t>
      </w:r>
    </w:p>
    <w:p w:rsidR="004D2D66" w:rsidRPr="0008440C" w:rsidRDefault="004D2D66" w:rsidP="004D2D66">
      <w:pPr>
        <w:pStyle w:val="NoSpacing"/>
        <w:spacing w:line="276" w:lineRule="auto"/>
        <w:ind w:left="1068"/>
        <w:jc w:val="both"/>
        <w:rPr>
          <w:rFonts w:cs="Arial"/>
          <w:lang w:val="es-ES_tradnl" w:eastAsia="es-ES"/>
        </w:rPr>
      </w:pPr>
    </w:p>
    <w:p w:rsidR="004D2D66" w:rsidRPr="00932A6A" w:rsidRDefault="004D2D66" w:rsidP="004D2D66">
      <w:pPr>
        <w:rPr>
          <w:rFonts w:cs="Arial"/>
          <w:b/>
          <w:lang w:val="es-ES"/>
        </w:rPr>
      </w:pPr>
      <w:r w:rsidRPr="00932A6A">
        <w:rPr>
          <w:rFonts w:cs="Arial"/>
          <w:b/>
          <w:lang w:val="es-ES"/>
        </w:rPr>
        <w:t xml:space="preserve">7.13   Asistente de Almacenes y Activos Fijos </w:t>
      </w:r>
    </w:p>
    <w:p w:rsidR="004D2D66" w:rsidRPr="0008440C" w:rsidRDefault="004D2D66" w:rsidP="004D2D66">
      <w:pPr>
        <w:spacing w:before="120" w:after="120"/>
        <w:jc w:val="both"/>
        <w:rPr>
          <w:rFonts w:cs="Arial"/>
          <w:lang w:val="es-ES"/>
        </w:rPr>
      </w:pPr>
      <w:r w:rsidRPr="0008440C">
        <w:rPr>
          <w:rFonts w:cs="Arial"/>
          <w:lang w:val="es-ES"/>
        </w:rPr>
        <w:t>Sin ser limitativas, las tareas y funciones más importantes que debe cumplir, son las siguientes:</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Manejo  y  administración    de almacenes   físicamente  y en el  sistema  señalado   por el  GAMEA.</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Preparar   conformidad    de  recepción,   ingreso   y salida   de  almacenes   y mantener   adecuadamente     respaldados</w:t>
      </w:r>
      <w:r>
        <w:rPr>
          <w:rFonts w:asciiTheme="minorHAnsi" w:eastAsia="Arial" w:hAnsiTheme="minorHAnsi" w:cs="Arial"/>
          <w:lang w:val="es-BO"/>
        </w:rPr>
        <w:t xml:space="preserve"> </w:t>
      </w:r>
      <w:r w:rsidRPr="007110A7">
        <w:rPr>
          <w:rFonts w:asciiTheme="minorHAnsi" w:eastAsia="Arial" w:hAnsiTheme="minorHAnsi" w:cs="Arial"/>
          <w:lang w:val="es-BO"/>
        </w:rPr>
        <w:t>los movimientos    de almacén.</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Registro  y control   de los  activos  fijos  de la UEP.</w:t>
      </w:r>
    </w:p>
    <w:p w:rsidR="004D2D66"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Control  y supervisión   dé la  asignación   y devolución    de los activos  fijos  asignados  en la  UEP.</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Velar  por las  salvaguardas   de los  activos  fijos y almacenes  de la UEP.</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Captura  de documentos   de compra  en el SIGMA,  en caso de ser necesario.</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Revisión    de requisitos  y contenido  de planillas   de desembolsos   para pagos</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Custodia,     administración    y préstamo   de  la documentación    del   archivo  del  área  administrativa   financiera    del</w:t>
      </w:r>
      <w:r>
        <w:rPr>
          <w:rFonts w:asciiTheme="minorHAnsi" w:eastAsia="Arial" w:hAnsiTheme="minorHAnsi" w:cs="Arial"/>
          <w:lang w:val="es-BO"/>
        </w:rPr>
        <w:t xml:space="preserve"> </w:t>
      </w:r>
      <w:r w:rsidRPr="007110A7">
        <w:rPr>
          <w:rFonts w:asciiTheme="minorHAnsi" w:eastAsia="Arial" w:hAnsiTheme="minorHAnsi" w:cs="Arial"/>
          <w:lang w:val="es-BO"/>
        </w:rPr>
        <w:t>Programa  hasta  su transferencia     al Archivo  Central del Programa.</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Coord</w:t>
      </w:r>
      <w:r>
        <w:rPr>
          <w:rFonts w:asciiTheme="minorHAnsi" w:eastAsia="Arial" w:hAnsiTheme="minorHAnsi" w:cs="Arial"/>
          <w:lang w:val="es-BO"/>
        </w:rPr>
        <w:t>i</w:t>
      </w:r>
      <w:r w:rsidRPr="007110A7">
        <w:rPr>
          <w:rFonts w:asciiTheme="minorHAnsi" w:eastAsia="Arial" w:hAnsiTheme="minorHAnsi" w:cs="Arial"/>
          <w:lang w:val="es-BO"/>
        </w:rPr>
        <w:t>nación   con  la  Unidad   de Bienes  Muebles  para asignaciones   y reasignaciones   de los activos  fijos</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Coordinación   de la  digitalización    de los archivos  financieros   del Programa.</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lastRenderedPageBreak/>
        <w:t>Preparación   de la documentación    requerida  para la  adquisición    de compras  menores. l.        Coordinación   para la  reparación   y mantenimiento   de bienes  muebles  y equipos.</w:t>
      </w:r>
    </w:p>
    <w:p w:rsidR="004D2D66" w:rsidRPr="007110A7" w:rsidRDefault="004D2D66" w:rsidP="00CF1209">
      <w:pPr>
        <w:pStyle w:val="NoSpacing"/>
        <w:numPr>
          <w:ilvl w:val="0"/>
          <w:numId w:val="30"/>
        </w:numPr>
        <w:spacing w:line="276" w:lineRule="auto"/>
        <w:jc w:val="both"/>
        <w:rPr>
          <w:rFonts w:asciiTheme="minorHAnsi" w:eastAsia="Arial" w:hAnsiTheme="minorHAnsi" w:cs="Arial"/>
          <w:lang w:val="es-BO"/>
        </w:rPr>
      </w:pPr>
      <w:r w:rsidRPr="007110A7">
        <w:rPr>
          <w:rFonts w:asciiTheme="minorHAnsi" w:eastAsia="Arial" w:hAnsiTheme="minorHAnsi" w:cs="Arial"/>
          <w:lang w:val="es-BO"/>
        </w:rPr>
        <w:t xml:space="preserve">Elaboración   de informes   del  área  administrativa   financiera  referida  </w:t>
      </w:r>
      <w:proofErr w:type="spellStart"/>
      <w:r w:rsidRPr="007110A7">
        <w:rPr>
          <w:rFonts w:asciiTheme="minorHAnsi" w:eastAsia="Arial" w:hAnsiTheme="minorHAnsi" w:cs="Arial"/>
          <w:lang w:val="es-BO"/>
        </w:rPr>
        <w:t>al.área</w:t>
      </w:r>
      <w:proofErr w:type="spellEnd"/>
      <w:r w:rsidRPr="007110A7">
        <w:rPr>
          <w:rFonts w:asciiTheme="minorHAnsi" w:eastAsia="Arial" w:hAnsiTheme="minorHAnsi" w:cs="Arial"/>
          <w:lang w:val="es-BO"/>
        </w:rPr>
        <w:t>.</w:t>
      </w:r>
    </w:p>
    <w:p w:rsidR="004D2D66" w:rsidRPr="00932A6A" w:rsidRDefault="004D2D66" w:rsidP="00CF1209">
      <w:pPr>
        <w:pStyle w:val="NoSpacing"/>
        <w:numPr>
          <w:ilvl w:val="0"/>
          <w:numId w:val="30"/>
        </w:numPr>
        <w:spacing w:line="276" w:lineRule="auto"/>
        <w:jc w:val="both"/>
        <w:rPr>
          <w:b/>
        </w:rPr>
      </w:pPr>
      <w:r w:rsidRPr="00932A6A">
        <w:rPr>
          <w:rFonts w:asciiTheme="minorHAnsi" w:eastAsia="Arial" w:hAnsiTheme="minorHAnsi" w:cs="Arial"/>
          <w:lang w:val="es-BO"/>
        </w:rPr>
        <w:t>Otras  tareas  inherentes    por encargo  del Especialista   Financiero   relacionados     con su área.</w:t>
      </w:r>
    </w:p>
    <w:p w:rsidR="004D2D66" w:rsidRDefault="004D2D66" w:rsidP="004D2D66">
      <w:pPr>
        <w:autoSpaceDE w:val="0"/>
        <w:autoSpaceDN w:val="0"/>
        <w:adjustRightInd w:val="0"/>
        <w:spacing w:after="0"/>
        <w:ind w:left="360"/>
        <w:jc w:val="both"/>
        <w:rPr>
          <w:b/>
        </w:rPr>
        <w:sectPr w:rsidR="004D2D66" w:rsidSect="007122EC">
          <w:pgSz w:w="12240" w:h="15840"/>
          <w:pgMar w:top="1440" w:right="1797" w:bottom="1440" w:left="1797" w:header="709" w:footer="709" w:gutter="0"/>
          <w:cols w:space="708"/>
          <w:docGrid w:linePitch="360"/>
        </w:sectPr>
      </w:pPr>
    </w:p>
    <w:p w:rsidR="004D2D66" w:rsidRPr="00140610" w:rsidRDefault="004D2D66" w:rsidP="007A20C4">
      <w:pPr>
        <w:pStyle w:val="ListParagraph"/>
        <w:numPr>
          <w:ilvl w:val="0"/>
          <w:numId w:val="37"/>
        </w:numPr>
        <w:autoSpaceDE w:val="0"/>
        <w:autoSpaceDN w:val="0"/>
        <w:adjustRightInd w:val="0"/>
        <w:spacing w:after="0"/>
        <w:jc w:val="both"/>
        <w:outlineLvl w:val="0"/>
        <w:rPr>
          <w:rFonts w:asciiTheme="majorHAnsi" w:hAnsiTheme="majorHAnsi"/>
          <w:b/>
        </w:rPr>
      </w:pPr>
      <w:bookmarkStart w:id="98" w:name="_Toc457687653"/>
      <w:bookmarkStart w:id="99" w:name="_Toc459131320"/>
      <w:r w:rsidRPr="00140610">
        <w:rPr>
          <w:rFonts w:asciiTheme="majorHAnsi" w:hAnsiTheme="majorHAnsi"/>
          <w:b/>
        </w:rPr>
        <w:lastRenderedPageBreak/>
        <w:t>ANEXOS</w:t>
      </w:r>
      <w:bookmarkEnd w:id="98"/>
      <w:bookmarkEnd w:id="99"/>
    </w:p>
    <w:p w:rsidR="004D2D66" w:rsidRDefault="004D2D66" w:rsidP="004D2D66">
      <w:pPr>
        <w:autoSpaceDE w:val="0"/>
        <w:autoSpaceDN w:val="0"/>
        <w:adjustRightInd w:val="0"/>
        <w:spacing w:after="0"/>
        <w:ind w:left="360"/>
        <w:jc w:val="both"/>
        <w:rPr>
          <w:b/>
        </w:rPr>
      </w:pPr>
    </w:p>
    <w:p w:rsidR="004D2D66" w:rsidRPr="00CA5796" w:rsidRDefault="004D2D66" w:rsidP="004D2D66">
      <w:pPr>
        <w:autoSpaceDE w:val="0"/>
        <w:autoSpaceDN w:val="0"/>
        <w:adjustRightInd w:val="0"/>
        <w:spacing w:after="0"/>
        <w:ind w:left="360"/>
        <w:jc w:val="both"/>
        <w:rPr>
          <w:rFonts w:asciiTheme="majorHAnsi" w:hAnsiTheme="majorHAnsi"/>
          <w:b/>
        </w:rPr>
      </w:pPr>
      <w:r w:rsidRPr="00CA5796">
        <w:rPr>
          <w:rFonts w:asciiTheme="majorHAnsi" w:hAnsiTheme="majorHAnsi"/>
          <w:b/>
        </w:rPr>
        <w:t>Anexo 1.</w:t>
      </w:r>
    </w:p>
    <w:p w:rsidR="004D2D66" w:rsidRDefault="004D2D66" w:rsidP="004D2D66">
      <w:pPr>
        <w:autoSpaceDE w:val="0"/>
        <w:autoSpaceDN w:val="0"/>
        <w:adjustRightInd w:val="0"/>
        <w:spacing w:after="0"/>
        <w:ind w:left="360"/>
        <w:jc w:val="both"/>
        <w:rPr>
          <w:b/>
        </w:rPr>
      </w:pPr>
    </w:p>
    <w:p w:rsidR="004D2D66" w:rsidRPr="0092554E" w:rsidRDefault="004D2D66" w:rsidP="004D2D66">
      <w:pPr>
        <w:autoSpaceDE w:val="0"/>
        <w:autoSpaceDN w:val="0"/>
        <w:adjustRightInd w:val="0"/>
        <w:spacing w:after="0"/>
        <w:ind w:left="360"/>
        <w:jc w:val="center"/>
        <w:rPr>
          <w:b/>
        </w:rPr>
      </w:pPr>
      <w:r>
        <w:rPr>
          <w:b/>
        </w:rPr>
        <w:t>ORGANIGRAMA GOBIERNO AUTÓNOMO MUNICIPAL DE EL ALTO</w:t>
      </w:r>
    </w:p>
    <w:p w:rsidR="004D2D66" w:rsidRDefault="004D2D66" w:rsidP="004D2D66">
      <w:pPr>
        <w:spacing w:after="0"/>
        <w:jc w:val="center"/>
        <w:rPr>
          <w:b/>
          <w:lang w:val="es-CO"/>
        </w:rPr>
      </w:pPr>
    </w:p>
    <w:p w:rsidR="004D2D66" w:rsidRDefault="004D2D66" w:rsidP="004D2D66">
      <w:pPr>
        <w:spacing w:after="0"/>
        <w:jc w:val="center"/>
        <w:rPr>
          <w:b/>
          <w:lang w:val="es-CO"/>
        </w:rPr>
      </w:pPr>
      <w:r w:rsidRPr="00E13462">
        <w:rPr>
          <w:noProof/>
          <w:lang w:val="es-ES_tradnl" w:eastAsia="es-ES_tradnl"/>
        </w:rPr>
        <w:drawing>
          <wp:inline distT="0" distB="0" distL="0" distR="0" wp14:anchorId="65A3F859" wp14:editId="5E7B55E2">
            <wp:extent cx="5490210" cy="38752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0210" cy="3875229"/>
                    </a:xfrm>
                    <a:prstGeom prst="rect">
                      <a:avLst/>
                    </a:prstGeom>
                    <a:noFill/>
                    <a:ln>
                      <a:noFill/>
                    </a:ln>
                  </pic:spPr>
                </pic:pic>
              </a:graphicData>
            </a:graphic>
          </wp:inline>
        </w:drawing>
      </w:r>
    </w:p>
    <w:p w:rsidR="004D2D66" w:rsidRDefault="004D2D66" w:rsidP="004D2D66">
      <w:pPr>
        <w:spacing w:after="0"/>
        <w:jc w:val="center"/>
        <w:rPr>
          <w:b/>
          <w:lang w:val="es-CO"/>
        </w:rPr>
      </w:pPr>
    </w:p>
    <w:p w:rsidR="004D2D66" w:rsidRDefault="004D2D66" w:rsidP="004D2D66">
      <w:pPr>
        <w:spacing w:after="0"/>
        <w:jc w:val="both"/>
        <w:rPr>
          <w:b/>
          <w:lang w:val="es-CO"/>
        </w:rPr>
        <w:sectPr w:rsidR="004D2D66" w:rsidSect="00370B72">
          <w:pgSz w:w="12240" w:h="15840"/>
          <w:pgMar w:top="1440" w:right="1797" w:bottom="1440" w:left="1797" w:header="709" w:footer="709" w:gutter="0"/>
          <w:cols w:space="708"/>
          <w:docGrid w:linePitch="360"/>
        </w:sectPr>
      </w:pPr>
    </w:p>
    <w:p w:rsidR="004D2D66" w:rsidRPr="00CA5796" w:rsidRDefault="004D2D66" w:rsidP="004D2D66">
      <w:pPr>
        <w:spacing w:after="0"/>
        <w:jc w:val="both"/>
        <w:rPr>
          <w:rFonts w:asciiTheme="majorHAnsi" w:hAnsiTheme="majorHAnsi"/>
          <w:b/>
          <w:lang w:val="es-CO"/>
        </w:rPr>
      </w:pPr>
      <w:r w:rsidRPr="00CA5796">
        <w:rPr>
          <w:rFonts w:asciiTheme="majorHAnsi" w:hAnsiTheme="majorHAnsi"/>
          <w:b/>
          <w:lang w:val="es-CO"/>
        </w:rPr>
        <w:lastRenderedPageBreak/>
        <w:t>Anexo 2.</w:t>
      </w:r>
    </w:p>
    <w:p w:rsidR="004D2D66" w:rsidRDefault="004D2D66" w:rsidP="004D2D66">
      <w:pPr>
        <w:spacing w:after="0"/>
        <w:jc w:val="both"/>
        <w:rPr>
          <w:b/>
          <w:lang w:val="es-CO"/>
        </w:rPr>
      </w:pPr>
    </w:p>
    <w:p w:rsidR="00316070" w:rsidRDefault="004D2D66" w:rsidP="004D2D66">
      <w:pPr>
        <w:spacing w:after="0"/>
        <w:jc w:val="center"/>
        <w:rPr>
          <w:b/>
          <w:lang w:val="es-CO"/>
        </w:rPr>
      </w:pPr>
      <w:r w:rsidRPr="008D4AC8">
        <w:rPr>
          <w:b/>
          <w:lang w:val="es-CO"/>
        </w:rPr>
        <w:t xml:space="preserve">ORGANIGRAMA </w:t>
      </w:r>
      <w:r w:rsidR="00316070">
        <w:rPr>
          <w:b/>
          <w:lang w:val="es-CO"/>
        </w:rPr>
        <w:t xml:space="preserve">PROPUESTO PARA </w:t>
      </w:r>
      <w:r>
        <w:rPr>
          <w:b/>
          <w:lang w:val="es-CO"/>
        </w:rPr>
        <w:t xml:space="preserve">LA </w:t>
      </w:r>
      <w:r w:rsidRPr="008D4AC8">
        <w:rPr>
          <w:b/>
          <w:lang w:val="es-CO"/>
        </w:rPr>
        <w:t xml:space="preserve">UNIDAD EJECUTORA DEL </w:t>
      </w:r>
    </w:p>
    <w:p w:rsidR="004D2D66" w:rsidRPr="008D4AC8" w:rsidRDefault="004D2D66" w:rsidP="004D2D66">
      <w:pPr>
        <w:spacing w:after="0"/>
        <w:jc w:val="center"/>
        <w:rPr>
          <w:b/>
          <w:lang w:val="es-CO"/>
        </w:rPr>
      </w:pPr>
      <w:r w:rsidRPr="008D4AC8">
        <w:rPr>
          <w:b/>
          <w:lang w:val="es-CO"/>
        </w:rPr>
        <w:t>PROGRAMA DE DRENAJE PLUVIAL</w:t>
      </w:r>
    </w:p>
    <w:p w:rsidR="004D2D66" w:rsidRPr="008D4AC8" w:rsidRDefault="004D2D66" w:rsidP="004D2D66">
      <w:pPr>
        <w:spacing w:after="0"/>
        <w:jc w:val="center"/>
        <w:rPr>
          <w:b/>
          <w:lang w:val="es-CO"/>
        </w:rPr>
      </w:pPr>
      <w:r w:rsidRPr="008D4AC8">
        <w:rPr>
          <w:b/>
          <w:lang w:val="es-CO"/>
        </w:rPr>
        <w:t>GOBIERNO MUNICIPAL DE EL ALTO</w:t>
      </w:r>
    </w:p>
    <w:p w:rsidR="004D2D66" w:rsidRDefault="004D2D66" w:rsidP="004D2D66">
      <w:pPr>
        <w:spacing w:after="0"/>
        <w:jc w:val="both"/>
        <w:rPr>
          <w:b/>
          <w:lang w:val="es-CO"/>
        </w:rPr>
      </w:pPr>
    </w:p>
    <w:p w:rsidR="004D2D66" w:rsidRDefault="003E014B" w:rsidP="004D2D66">
      <w:pPr>
        <w:spacing w:after="0"/>
        <w:jc w:val="both"/>
        <w:rPr>
          <w:b/>
          <w:lang w:val="es-CO"/>
        </w:rPr>
      </w:pPr>
      <w:r w:rsidRPr="003E014B">
        <w:rPr>
          <w:noProof/>
          <w:lang w:val="es-ES_tradnl" w:eastAsia="es-ES_tradnl"/>
        </w:rPr>
        <w:drawing>
          <wp:inline distT="0" distB="0" distL="0" distR="0" wp14:anchorId="3C9A99FD" wp14:editId="1212656A">
            <wp:extent cx="5490210" cy="349268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0210" cy="3492689"/>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sectPr w:rsidR="004D2D66" w:rsidSect="00DE563F">
          <w:pgSz w:w="12240" w:h="15840"/>
          <w:pgMar w:top="1440" w:right="1797" w:bottom="1440" w:left="1797" w:header="709" w:footer="709" w:gutter="0"/>
          <w:cols w:space="708"/>
          <w:docGrid w:linePitch="360"/>
        </w:sectPr>
      </w:pPr>
    </w:p>
    <w:p w:rsidR="004D2D66" w:rsidRPr="00CA5796" w:rsidRDefault="004D2D66" w:rsidP="004D2D66">
      <w:pPr>
        <w:spacing w:after="0"/>
        <w:jc w:val="both"/>
        <w:rPr>
          <w:rFonts w:asciiTheme="majorHAnsi" w:hAnsiTheme="majorHAnsi"/>
          <w:b/>
          <w:lang w:val="es-CO"/>
        </w:rPr>
      </w:pPr>
      <w:r w:rsidRPr="00CA5796">
        <w:rPr>
          <w:rFonts w:asciiTheme="majorHAnsi" w:hAnsiTheme="majorHAnsi"/>
          <w:b/>
          <w:lang w:val="es-CO"/>
        </w:rPr>
        <w:lastRenderedPageBreak/>
        <w:t>Anexo 3. Matriz de Riesgos y Factores de Probabilidad</w:t>
      </w:r>
    </w:p>
    <w:p w:rsidR="004D2D66" w:rsidRDefault="004D2D66" w:rsidP="004D2D66">
      <w:pPr>
        <w:spacing w:after="0"/>
        <w:jc w:val="both"/>
        <w:rPr>
          <w:b/>
          <w:lang w:val="es-CO"/>
        </w:rPr>
      </w:pPr>
    </w:p>
    <w:p w:rsidR="004D2D66" w:rsidRDefault="004D2D66" w:rsidP="004D2D66">
      <w:pPr>
        <w:spacing w:after="0"/>
        <w:jc w:val="center"/>
        <w:rPr>
          <w:b/>
          <w:lang w:val="es-CO"/>
        </w:rPr>
      </w:pPr>
      <w:r>
        <w:rPr>
          <w:b/>
          <w:lang w:val="es-CO"/>
        </w:rPr>
        <w:t>GOBIERNO AUTÓNOMO MUNICIPAL DE EL ALTO</w:t>
      </w:r>
    </w:p>
    <w:p w:rsidR="004D2D66" w:rsidRDefault="004D2D66" w:rsidP="004D2D66">
      <w:pPr>
        <w:spacing w:after="0"/>
        <w:jc w:val="both"/>
        <w:rPr>
          <w:b/>
          <w:lang w:val="es-CO"/>
        </w:rPr>
      </w:pPr>
    </w:p>
    <w:p w:rsidR="004D2D66" w:rsidRPr="00D83195" w:rsidRDefault="00D83195" w:rsidP="004D2D66">
      <w:pPr>
        <w:spacing w:after="0"/>
        <w:jc w:val="both"/>
        <w:rPr>
          <w:b/>
        </w:rPr>
      </w:pPr>
      <w:r w:rsidRPr="00D83195">
        <w:rPr>
          <w:noProof/>
          <w:lang w:val="es-ES_tradnl" w:eastAsia="es-ES_tradnl"/>
        </w:rPr>
        <w:drawing>
          <wp:inline distT="0" distB="0" distL="0" distR="0" wp14:anchorId="66C95990" wp14:editId="557DE325">
            <wp:extent cx="8229600" cy="4677048"/>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677048"/>
                    </a:xfrm>
                    <a:prstGeom prst="rect">
                      <a:avLst/>
                    </a:prstGeom>
                    <a:noFill/>
                    <a:ln>
                      <a:noFill/>
                    </a:ln>
                  </pic:spPr>
                </pic:pic>
              </a:graphicData>
            </a:graphic>
          </wp:inline>
        </w:drawing>
      </w:r>
    </w:p>
    <w:p w:rsidR="004D2D66" w:rsidRDefault="004D2D66" w:rsidP="004D2D66">
      <w:pPr>
        <w:spacing w:after="0"/>
        <w:jc w:val="both"/>
        <w:rPr>
          <w:b/>
          <w:lang w:val="es-CO"/>
        </w:rPr>
        <w:sectPr w:rsidR="004D2D66" w:rsidSect="007A377C">
          <w:pgSz w:w="15840" w:h="12240" w:orient="landscape"/>
          <w:pgMar w:top="1797" w:right="1440" w:bottom="1797" w:left="1440" w:header="709" w:footer="709" w:gutter="0"/>
          <w:cols w:space="708"/>
          <w:docGrid w:linePitch="360"/>
        </w:sectPr>
      </w:pPr>
    </w:p>
    <w:p w:rsidR="004D2D66" w:rsidRPr="00CA5796" w:rsidRDefault="004D2D66" w:rsidP="004D2D66">
      <w:pPr>
        <w:spacing w:after="0"/>
        <w:jc w:val="both"/>
        <w:rPr>
          <w:rFonts w:asciiTheme="majorHAnsi" w:hAnsiTheme="majorHAnsi"/>
          <w:b/>
          <w:lang w:val="es-CO"/>
        </w:rPr>
      </w:pPr>
      <w:r w:rsidRPr="00CA5796">
        <w:rPr>
          <w:rFonts w:asciiTheme="majorHAnsi" w:hAnsiTheme="majorHAnsi"/>
          <w:b/>
          <w:lang w:val="es-CO"/>
        </w:rPr>
        <w:lastRenderedPageBreak/>
        <w:t>Anexo 4. Matriz de Evaluación de Riesgos</w:t>
      </w:r>
    </w:p>
    <w:p w:rsidR="004D2D66" w:rsidRDefault="004D2D66" w:rsidP="004D2D66">
      <w:pPr>
        <w:spacing w:after="0"/>
        <w:jc w:val="both"/>
        <w:rPr>
          <w:b/>
          <w:lang w:val="es-CO"/>
        </w:rPr>
      </w:pPr>
    </w:p>
    <w:p w:rsidR="004D2D66" w:rsidRDefault="004D2D66" w:rsidP="004D2D66">
      <w:pPr>
        <w:spacing w:after="0"/>
        <w:jc w:val="center"/>
        <w:rPr>
          <w:b/>
          <w:lang w:val="es-CO"/>
        </w:rPr>
      </w:pPr>
      <w:r>
        <w:rPr>
          <w:b/>
          <w:lang w:val="es-CO"/>
        </w:rPr>
        <w:t>GOBIERNO AUTÓNOMO MUNICIPAL DE EL ALTO</w:t>
      </w:r>
    </w:p>
    <w:p w:rsidR="00BA5EBD" w:rsidRDefault="00BA5EBD" w:rsidP="004D2D66">
      <w:pPr>
        <w:spacing w:after="0"/>
        <w:jc w:val="center"/>
        <w:rPr>
          <w:b/>
          <w:lang w:val="es-CO"/>
        </w:rPr>
      </w:pPr>
    </w:p>
    <w:p w:rsidR="004D2D66" w:rsidRDefault="00D83195" w:rsidP="007A377C">
      <w:pPr>
        <w:spacing w:after="0"/>
        <w:jc w:val="both"/>
        <w:rPr>
          <w:noProof/>
          <w:lang w:eastAsia="es-MX"/>
        </w:rPr>
      </w:pPr>
      <w:r w:rsidRPr="00D83195">
        <w:rPr>
          <w:noProof/>
          <w:lang w:val="es-ES_tradnl" w:eastAsia="es-ES_tradnl"/>
        </w:rPr>
        <w:drawing>
          <wp:inline distT="0" distB="0" distL="0" distR="0" wp14:anchorId="597FE99E" wp14:editId="1B3230D0">
            <wp:extent cx="8229600" cy="4413881"/>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4413881"/>
                    </a:xfrm>
                    <a:prstGeom prst="rect">
                      <a:avLst/>
                    </a:prstGeom>
                    <a:noFill/>
                    <a:ln>
                      <a:noFill/>
                    </a:ln>
                  </pic:spPr>
                </pic:pic>
              </a:graphicData>
            </a:graphic>
          </wp:inline>
        </w:drawing>
      </w:r>
    </w:p>
    <w:p w:rsidR="007A377C" w:rsidRDefault="007A377C" w:rsidP="004D2D66">
      <w:pPr>
        <w:spacing w:after="0"/>
        <w:jc w:val="center"/>
        <w:rPr>
          <w:b/>
          <w:lang w:val="es-CO"/>
        </w:rPr>
        <w:sectPr w:rsidR="007A377C" w:rsidSect="009C4ECB">
          <w:pgSz w:w="15840" w:h="12240" w:orient="landscape"/>
          <w:pgMar w:top="1797" w:right="1440" w:bottom="1797" w:left="1440" w:header="709" w:footer="709" w:gutter="0"/>
          <w:cols w:space="708"/>
          <w:docGrid w:linePitch="360"/>
        </w:sectPr>
      </w:pPr>
    </w:p>
    <w:p w:rsidR="004D2D66" w:rsidRPr="00CA5796" w:rsidRDefault="004D2D66" w:rsidP="004D2D66">
      <w:pPr>
        <w:spacing w:after="0"/>
        <w:jc w:val="both"/>
        <w:rPr>
          <w:rFonts w:asciiTheme="majorHAnsi" w:hAnsiTheme="majorHAnsi"/>
          <w:b/>
          <w:lang w:val="es-CO"/>
        </w:rPr>
      </w:pPr>
      <w:r w:rsidRPr="00CA5796">
        <w:rPr>
          <w:rFonts w:asciiTheme="majorHAnsi" w:hAnsiTheme="majorHAnsi"/>
          <w:b/>
          <w:lang w:val="es-CO"/>
        </w:rPr>
        <w:lastRenderedPageBreak/>
        <w:t>Anexo 5. Matriz de Mitigación de Riesgos</w:t>
      </w:r>
    </w:p>
    <w:p w:rsidR="004D2D66" w:rsidRDefault="004D2D66" w:rsidP="004D2D66">
      <w:pPr>
        <w:spacing w:after="0"/>
        <w:jc w:val="both"/>
        <w:rPr>
          <w:b/>
          <w:lang w:val="es-CO"/>
        </w:rPr>
      </w:pPr>
    </w:p>
    <w:p w:rsidR="004D2D66" w:rsidRDefault="004D2D66" w:rsidP="004D2D66">
      <w:pPr>
        <w:spacing w:after="0"/>
        <w:jc w:val="center"/>
        <w:rPr>
          <w:b/>
          <w:lang w:val="es-CO"/>
        </w:rPr>
      </w:pPr>
      <w:r>
        <w:rPr>
          <w:b/>
          <w:lang w:val="es-CO"/>
        </w:rPr>
        <w:t>GOBIERNO AUTÓNOMO MUNICIPAL DE El ALTO</w:t>
      </w:r>
    </w:p>
    <w:p w:rsidR="004D2D66" w:rsidRDefault="004D2D66" w:rsidP="004D2D66">
      <w:pPr>
        <w:spacing w:after="0"/>
        <w:jc w:val="both"/>
        <w:rPr>
          <w:b/>
          <w:lang w:val="es-CO"/>
        </w:rPr>
      </w:pPr>
    </w:p>
    <w:p w:rsidR="004D2D66" w:rsidRDefault="00BA5EBD" w:rsidP="004D2D66">
      <w:pPr>
        <w:spacing w:after="0"/>
        <w:jc w:val="center"/>
        <w:rPr>
          <w:b/>
          <w:lang w:val="es-CO"/>
        </w:rPr>
      </w:pPr>
      <w:r w:rsidRPr="00BA5EBD">
        <w:rPr>
          <w:noProof/>
          <w:lang w:val="es-ES_tradnl" w:eastAsia="es-ES_tradnl"/>
        </w:rPr>
        <w:drawing>
          <wp:inline distT="0" distB="0" distL="0" distR="0" wp14:anchorId="6F8749F1" wp14:editId="342C8D1A">
            <wp:extent cx="6073254" cy="4534626"/>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1320" cy="4548115"/>
                    </a:xfrm>
                    <a:prstGeom prst="rect">
                      <a:avLst/>
                    </a:prstGeom>
                    <a:noFill/>
                    <a:ln>
                      <a:noFill/>
                    </a:ln>
                  </pic:spPr>
                </pic:pic>
              </a:graphicData>
            </a:graphic>
          </wp:inline>
        </w:drawing>
      </w:r>
    </w:p>
    <w:p w:rsidR="004D2D66" w:rsidRDefault="004D2D66" w:rsidP="004D2D66">
      <w:pPr>
        <w:spacing w:after="0"/>
        <w:jc w:val="center"/>
        <w:rPr>
          <w:b/>
          <w:lang w:val="es-CO"/>
        </w:rPr>
      </w:pPr>
    </w:p>
    <w:p w:rsidR="004D2D66" w:rsidRDefault="004D2D66" w:rsidP="004D2D66">
      <w:pPr>
        <w:spacing w:after="0"/>
        <w:jc w:val="both"/>
        <w:rPr>
          <w:b/>
          <w:lang w:val="es-CO"/>
        </w:rPr>
        <w:sectPr w:rsidR="004D2D66" w:rsidSect="00BA5EBD">
          <w:pgSz w:w="12240" w:h="15840"/>
          <w:pgMar w:top="1440" w:right="1797" w:bottom="1440" w:left="1797" w:header="709" w:footer="709" w:gutter="0"/>
          <w:cols w:space="708"/>
          <w:docGrid w:linePitch="360"/>
        </w:sectPr>
      </w:pPr>
    </w:p>
    <w:p w:rsidR="004D2D66" w:rsidRDefault="004D2D66" w:rsidP="004D2D66">
      <w:pPr>
        <w:spacing w:after="0"/>
        <w:jc w:val="both"/>
        <w:rPr>
          <w:rFonts w:asciiTheme="majorHAnsi" w:hAnsiTheme="majorHAnsi"/>
          <w:b/>
          <w:lang w:val="es-CO"/>
        </w:rPr>
      </w:pPr>
      <w:r w:rsidRPr="00CA5796">
        <w:rPr>
          <w:rFonts w:asciiTheme="majorHAnsi" w:hAnsiTheme="majorHAnsi"/>
          <w:b/>
          <w:lang w:val="es-CO"/>
        </w:rPr>
        <w:lastRenderedPageBreak/>
        <w:t xml:space="preserve">Anexo </w:t>
      </w:r>
      <w:r>
        <w:rPr>
          <w:rFonts w:asciiTheme="majorHAnsi" w:hAnsiTheme="majorHAnsi"/>
          <w:b/>
          <w:lang w:val="es-CO"/>
        </w:rPr>
        <w:t>6</w:t>
      </w:r>
      <w:r w:rsidRPr="00CA5796">
        <w:rPr>
          <w:rFonts w:asciiTheme="majorHAnsi" w:hAnsiTheme="majorHAnsi"/>
          <w:b/>
          <w:lang w:val="es-CO"/>
        </w:rPr>
        <w:t xml:space="preserve">. </w:t>
      </w:r>
      <w:r>
        <w:rPr>
          <w:rFonts w:asciiTheme="majorHAnsi" w:hAnsiTheme="majorHAnsi"/>
          <w:b/>
          <w:lang w:val="es-CO"/>
        </w:rPr>
        <w:t>Flujogramas de Procesos para la Ejecución de Adquisiciones</w:t>
      </w:r>
    </w:p>
    <w:p w:rsidR="001A1586" w:rsidRPr="001A1586" w:rsidRDefault="001A1586" w:rsidP="004D2D66">
      <w:pPr>
        <w:spacing w:after="0"/>
        <w:jc w:val="both"/>
        <w:rPr>
          <w:noProof/>
          <w:lang w:eastAsia="es-MX"/>
        </w:rPr>
      </w:pPr>
      <w:r>
        <w:rPr>
          <w:lang w:val="es-CO"/>
        </w:rPr>
        <w:t xml:space="preserve">Los flujogramas expuestos a continuación corresponden </w:t>
      </w:r>
      <w:r w:rsidR="00CF1FEA">
        <w:rPr>
          <w:lang w:val="es-CO"/>
        </w:rPr>
        <w:t>al esquema de ejecución propuesto para el GAMEA, sin la participación de la firma de apoyo a las adquisiciones.</w:t>
      </w:r>
    </w:p>
    <w:p w:rsidR="004D2D66" w:rsidRDefault="00CF1FEA" w:rsidP="00CF1FEA">
      <w:pPr>
        <w:spacing w:after="0"/>
        <w:jc w:val="center"/>
        <w:rPr>
          <w:b/>
          <w:lang w:val="es-CO"/>
        </w:rPr>
      </w:pPr>
      <w:r w:rsidRPr="00CF1FEA">
        <w:rPr>
          <w:noProof/>
          <w:lang w:val="es-ES_tradnl" w:eastAsia="es-ES_tradnl"/>
        </w:rPr>
        <w:drawing>
          <wp:inline distT="0" distB="0" distL="0" distR="0" wp14:anchorId="2C2DDD29" wp14:editId="768A4901">
            <wp:extent cx="7615123" cy="4886315"/>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15768" cy="4886729"/>
                    </a:xfrm>
                    <a:prstGeom prst="rect">
                      <a:avLst/>
                    </a:prstGeom>
                    <a:noFill/>
                    <a:ln>
                      <a:noFill/>
                    </a:ln>
                  </pic:spPr>
                </pic:pic>
              </a:graphicData>
            </a:graphic>
          </wp:inline>
        </w:drawing>
      </w: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321FA6C5" wp14:editId="034DB3B4">
            <wp:extent cx="7746797" cy="5436883"/>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52210" cy="5440682"/>
                    </a:xfrm>
                    <a:prstGeom prst="rect">
                      <a:avLst/>
                    </a:prstGeom>
                    <a:noFill/>
                    <a:ln>
                      <a:noFill/>
                    </a:ln>
                  </pic:spPr>
                </pic:pic>
              </a:graphicData>
            </a:graphic>
          </wp:inline>
        </w:drawing>
      </w: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56F3B597" wp14:editId="5E8A3A59">
            <wp:extent cx="8229600" cy="4624816"/>
            <wp:effectExtent l="0" t="0" r="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4624816"/>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77ED46AA" wp14:editId="64BCDBE5">
            <wp:extent cx="8229600" cy="4969642"/>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4969642"/>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3C4CCEDC" wp14:editId="69A8B2A0">
            <wp:extent cx="8229600" cy="503716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5037166"/>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07D982C3" wp14:editId="3E7A3620">
            <wp:extent cx="8229600" cy="439003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4390031"/>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CF1FEA" w:rsidP="004D2D66">
      <w:pPr>
        <w:spacing w:after="0"/>
        <w:jc w:val="both"/>
        <w:rPr>
          <w:b/>
          <w:lang w:val="es-CO"/>
        </w:rPr>
      </w:pPr>
      <w:r w:rsidRPr="00CF1FEA">
        <w:rPr>
          <w:noProof/>
          <w:lang w:val="es-ES_tradnl" w:eastAsia="es-ES_tradnl"/>
        </w:rPr>
        <w:lastRenderedPageBreak/>
        <w:drawing>
          <wp:inline distT="0" distB="0" distL="0" distR="0" wp14:anchorId="717B47CF" wp14:editId="217EB667">
            <wp:extent cx="8229600" cy="491953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4919538"/>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1B4F59" w:rsidP="004D2D66">
      <w:pPr>
        <w:spacing w:after="0"/>
        <w:jc w:val="both"/>
        <w:rPr>
          <w:b/>
          <w:lang w:val="es-CO"/>
        </w:rPr>
      </w:pPr>
      <w:r w:rsidRPr="001B4F59">
        <w:rPr>
          <w:noProof/>
          <w:lang w:val="es-ES_tradnl" w:eastAsia="es-ES_tradnl"/>
        </w:rPr>
        <w:lastRenderedPageBreak/>
        <w:drawing>
          <wp:inline distT="0" distB="0" distL="0" distR="0" wp14:anchorId="15285DF8" wp14:editId="48A9B0AF">
            <wp:extent cx="8229600" cy="4301488"/>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4301488"/>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4D2D66" w:rsidP="004D2D66">
      <w:pPr>
        <w:spacing w:after="0"/>
        <w:jc w:val="both"/>
        <w:rPr>
          <w:b/>
          <w:lang w:val="es-CO"/>
        </w:rPr>
      </w:pPr>
    </w:p>
    <w:p w:rsidR="004D2D66" w:rsidRDefault="001B4F59" w:rsidP="004D2D66">
      <w:pPr>
        <w:spacing w:after="0"/>
        <w:jc w:val="both"/>
        <w:rPr>
          <w:b/>
          <w:lang w:val="es-CO"/>
        </w:rPr>
      </w:pPr>
      <w:r w:rsidRPr="001B4F59">
        <w:rPr>
          <w:noProof/>
          <w:lang w:val="es-ES_tradnl" w:eastAsia="es-ES_tradnl"/>
        </w:rPr>
        <w:lastRenderedPageBreak/>
        <w:drawing>
          <wp:inline distT="0" distB="0" distL="0" distR="0" wp14:anchorId="30EC0F41" wp14:editId="6B11F6BE">
            <wp:extent cx="8229600" cy="523863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5238635"/>
                    </a:xfrm>
                    <a:prstGeom prst="rect">
                      <a:avLst/>
                    </a:prstGeom>
                    <a:noFill/>
                    <a:ln>
                      <a:noFill/>
                    </a:ln>
                  </pic:spPr>
                </pic:pic>
              </a:graphicData>
            </a:graphic>
          </wp:inline>
        </w:drawing>
      </w:r>
    </w:p>
    <w:p w:rsidR="004D2D66" w:rsidRDefault="004D2D66" w:rsidP="004D2D66">
      <w:pPr>
        <w:spacing w:after="0"/>
        <w:jc w:val="both"/>
        <w:rPr>
          <w:b/>
          <w:lang w:val="es-CO"/>
        </w:rPr>
      </w:pPr>
    </w:p>
    <w:p w:rsidR="004D2D66" w:rsidRDefault="001B4F59" w:rsidP="004D2D66">
      <w:pPr>
        <w:spacing w:after="0"/>
        <w:jc w:val="both"/>
        <w:rPr>
          <w:b/>
          <w:lang w:val="es-CO"/>
        </w:rPr>
      </w:pPr>
      <w:r w:rsidRPr="001B4F59">
        <w:rPr>
          <w:noProof/>
          <w:lang w:val="es-ES_tradnl" w:eastAsia="es-ES_tradnl"/>
        </w:rPr>
        <w:lastRenderedPageBreak/>
        <w:drawing>
          <wp:inline distT="0" distB="0" distL="0" distR="0" wp14:anchorId="2B33D7D4" wp14:editId="7EEB9CC7">
            <wp:extent cx="8229600" cy="4508839"/>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4508839"/>
                    </a:xfrm>
                    <a:prstGeom prst="rect">
                      <a:avLst/>
                    </a:prstGeom>
                    <a:noFill/>
                    <a:ln>
                      <a:noFill/>
                    </a:ln>
                  </pic:spPr>
                </pic:pic>
              </a:graphicData>
            </a:graphic>
          </wp:inline>
        </w:drawing>
      </w:r>
    </w:p>
    <w:p w:rsidR="001B4F59" w:rsidRDefault="001B4F59" w:rsidP="001B4F59">
      <w:pPr>
        <w:spacing w:after="0" w:line="240" w:lineRule="auto"/>
        <w:jc w:val="both"/>
        <w:rPr>
          <w:b/>
          <w:lang w:val="es-CO"/>
        </w:rPr>
      </w:pPr>
    </w:p>
    <w:p w:rsidR="001B4F59" w:rsidRDefault="001B4F59" w:rsidP="001B4F59">
      <w:pPr>
        <w:spacing w:after="0" w:line="240" w:lineRule="auto"/>
        <w:jc w:val="both"/>
        <w:rPr>
          <w:b/>
          <w:lang w:val="es-CO"/>
        </w:rPr>
      </w:pPr>
    </w:p>
    <w:p w:rsidR="001B4F59" w:rsidRDefault="001B4F59" w:rsidP="001B4F59">
      <w:pPr>
        <w:spacing w:after="0" w:line="240" w:lineRule="auto"/>
        <w:jc w:val="both"/>
        <w:rPr>
          <w:b/>
          <w:lang w:val="es-CO"/>
        </w:rPr>
      </w:pPr>
    </w:p>
    <w:p w:rsidR="001B4F59" w:rsidRDefault="001B4F59" w:rsidP="004D2D66">
      <w:pPr>
        <w:spacing w:after="0"/>
        <w:jc w:val="both"/>
        <w:rPr>
          <w:b/>
          <w:lang w:val="es-CO"/>
        </w:rPr>
      </w:pPr>
    </w:p>
    <w:p w:rsidR="001B4F59" w:rsidRDefault="001B4F59" w:rsidP="004D2D66">
      <w:pPr>
        <w:spacing w:after="0"/>
        <w:jc w:val="both"/>
        <w:rPr>
          <w:b/>
          <w:lang w:val="es-CO"/>
        </w:rPr>
      </w:pPr>
    </w:p>
    <w:p w:rsidR="004D2D66" w:rsidRPr="00631E5E" w:rsidRDefault="004D2D66" w:rsidP="004D2D66">
      <w:pPr>
        <w:spacing w:after="0"/>
        <w:jc w:val="both"/>
        <w:rPr>
          <w:rFonts w:asciiTheme="majorHAnsi" w:hAnsiTheme="majorHAnsi"/>
          <w:b/>
          <w:lang w:val="es-CO"/>
        </w:rPr>
      </w:pPr>
      <w:r w:rsidRPr="00631E5E">
        <w:rPr>
          <w:rFonts w:asciiTheme="majorHAnsi" w:hAnsiTheme="majorHAnsi"/>
          <w:b/>
          <w:lang w:val="es-CO"/>
        </w:rPr>
        <w:lastRenderedPageBreak/>
        <w:t>Anexo 7. Flujogramas de Procesos para la Gestión Financiera</w:t>
      </w:r>
    </w:p>
    <w:p w:rsidR="002E3F62" w:rsidRPr="001A1586" w:rsidRDefault="002E3F62" w:rsidP="002E3F62">
      <w:pPr>
        <w:spacing w:after="0"/>
        <w:jc w:val="both"/>
        <w:rPr>
          <w:noProof/>
          <w:lang w:eastAsia="es-MX"/>
        </w:rPr>
      </w:pPr>
      <w:r>
        <w:rPr>
          <w:lang w:val="es-CO"/>
        </w:rPr>
        <w:t xml:space="preserve">Los flujogramas expuestos a continuación corresponden a los procesos </w:t>
      </w:r>
      <w:r w:rsidR="002D5C14">
        <w:rPr>
          <w:lang w:val="es-CO"/>
        </w:rPr>
        <w:t xml:space="preserve">de gestión financiera </w:t>
      </w:r>
      <w:r w:rsidR="001B4F59">
        <w:rPr>
          <w:lang w:val="es-CO"/>
        </w:rPr>
        <w:t>contemplados e</w:t>
      </w:r>
      <w:r>
        <w:rPr>
          <w:lang w:val="es-CO"/>
        </w:rPr>
        <w:t xml:space="preserve">n </w:t>
      </w:r>
      <w:r w:rsidR="001B4F59">
        <w:rPr>
          <w:lang w:val="es-CO"/>
        </w:rPr>
        <w:t xml:space="preserve">el ROP de </w:t>
      </w:r>
      <w:r>
        <w:rPr>
          <w:lang w:val="es-CO"/>
        </w:rPr>
        <w:t xml:space="preserve">la fase II del Programa </w:t>
      </w:r>
      <w:r w:rsidR="001B4F59">
        <w:rPr>
          <w:lang w:val="es-CO"/>
        </w:rPr>
        <w:t>y que se proponen para la fase III</w:t>
      </w:r>
      <w:r>
        <w:rPr>
          <w:lang w:val="es-CO"/>
        </w:rPr>
        <w:t>.</w:t>
      </w:r>
    </w:p>
    <w:p w:rsidR="001E1471" w:rsidRDefault="001E1471" w:rsidP="001E1471">
      <w:pPr>
        <w:spacing w:after="0"/>
        <w:jc w:val="center"/>
        <w:rPr>
          <w:b/>
          <w:lang w:val="es-CO"/>
        </w:rPr>
        <w:sectPr w:rsidR="001E1471" w:rsidSect="00C1709D">
          <w:pgSz w:w="15840" w:h="12240" w:orient="landscape"/>
          <w:pgMar w:top="1797" w:right="1440" w:bottom="1797" w:left="1440" w:header="709" w:footer="709" w:gutter="0"/>
          <w:cols w:space="708"/>
          <w:docGrid w:linePitch="360"/>
        </w:sectPr>
      </w:pPr>
      <w:r w:rsidRPr="001E1471">
        <w:rPr>
          <w:noProof/>
          <w:lang w:val="es-ES_tradnl" w:eastAsia="es-ES_tradnl"/>
        </w:rPr>
        <w:drawing>
          <wp:inline distT="0" distB="0" distL="0" distR="0" wp14:anchorId="2FEA8A69" wp14:editId="53CCAB3F">
            <wp:extent cx="6751930" cy="4798771"/>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5224" cy="4801112"/>
                    </a:xfrm>
                    <a:prstGeom prst="rect">
                      <a:avLst/>
                    </a:prstGeom>
                    <a:noFill/>
                    <a:ln>
                      <a:noFill/>
                    </a:ln>
                  </pic:spPr>
                </pic:pic>
              </a:graphicData>
            </a:graphic>
          </wp:inline>
        </w:drawing>
      </w:r>
    </w:p>
    <w:p w:rsidR="001E1471" w:rsidRDefault="001E1471" w:rsidP="004D2D66">
      <w:pPr>
        <w:spacing w:after="0"/>
        <w:jc w:val="both"/>
        <w:rPr>
          <w:b/>
          <w:lang w:val="es-CO"/>
        </w:rPr>
      </w:pPr>
      <w:r w:rsidRPr="001E1471">
        <w:rPr>
          <w:noProof/>
          <w:lang w:val="es-ES_tradnl" w:eastAsia="es-ES_tradnl"/>
        </w:rPr>
        <w:lastRenderedPageBreak/>
        <w:drawing>
          <wp:inline distT="0" distB="0" distL="0" distR="0" wp14:anchorId="6DD26634" wp14:editId="3BA7BC52">
            <wp:extent cx="6083114" cy="5786323"/>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912" cy="5786131"/>
                    </a:xfrm>
                    <a:prstGeom prst="rect">
                      <a:avLst/>
                    </a:prstGeom>
                    <a:noFill/>
                    <a:ln>
                      <a:noFill/>
                    </a:ln>
                  </pic:spPr>
                </pic:pic>
              </a:graphicData>
            </a:graphic>
          </wp:inline>
        </w:drawing>
      </w: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4D2D66">
      <w:pPr>
        <w:spacing w:after="0"/>
        <w:jc w:val="both"/>
        <w:rPr>
          <w:b/>
          <w:lang w:val="es-CO"/>
        </w:rPr>
      </w:pPr>
    </w:p>
    <w:p w:rsidR="001E1471" w:rsidRDefault="001E1471" w:rsidP="001E1471">
      <w:pPr>
        <w:spacing w:after="0"/>
        <w:jc w:val="center"/>
        <w:rPr>
          <w:b/>
          <w:lang w:val="es-CO"/>
        </w:rPr>
      </w:pPr>
      <w:r w:rsidRPr="001E1471">
        <w:rPr>
          <w:noProof/>
          <w:lang w:val="es-ES_tradnl" w:eastAsia="es-ES_tradnl"/>
        </w:rPr>
        <w:lastRenderedPageBreak/>
        <w:drawing>
          <wp:inline distT="0" distB="0" distL="0" distR="0" wp14:anchorId="2CF07121" wp14:editId="1F30C293">
            <wp:extent cx="5128260" cy="4740275"/>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8260" cy="4740275"/>
                    </a:xfrm>
                    <a:prstGeom prst="rect">
                      <a:avLst/>
                    </a:prstGeom>
                    <a:noFill/>
                    <a:ln>
                      <a:noFill/>
                    </a:ln>
                  </pic:spPr>
                </pic:pic>
              </a:graphicData>
            </a:graphic>
          </wp:inline>
        </w:drawing>
      </w:r>
    </w:p>
    <w:p w:rsidR="001E1471" w:rsidRDefault="001E1471" w:rsidP="004D2D66">
      <w:pPr>
        <w:spacing w:after="0"/>
        <w:jc w:val="both"/>
        <w:rPr>
          <w:b/>
          <w:lang w:val="es-CO"/>
        </w:rPr>
      </w:pPr>
    </w:p>
    <w:p w:rsidR="001E1471" w:rsidRDefault="001E1471" w:rsidP="004D2D66">
      <w:pPr>
        <w:spacing w:after="0"/>
        <w:jc w:val="both"/>
        <w:rPr>
          <w:b/>
          <w:lang w:val="es-CO"/>
        </w:rPr>
        <w:sectPr w:rsidR="001E1471" w:rsidSect="001E1471">
          <w:pgSz w:w="12240" w:h="15840"/>
          <w:pgMar w:top="1440" w:right="1797" w:bottom="1440" w:left="1797" w:header="709" w:footer="709" w:gutter="0"/>
          <w:cols w:space="708"/>
          <w:docGrid w:linePitch="360"/>
        </w:sectPr>
      </w:pPr>
    </w:p>
    <w:p w:rsidR="002D5C14" w:rsidRDefault="001E1471" w:rsidP="004D2D66">
      <w:pPr>
        <w:spacing w:after="0"/>
        <w:jc w:val="both"/>
        <w:rPr>
          <w:b/>
          <w:lang w:val="es-CO"/>
        </w:rPr>
        <w:sectPr w:rsidR="002D5C14" w:rsidSect="00C1709D">
          <w:pgSz w:w="15840" w:h="12240" w:orient="landscape"/>
          <w:pgMar w:top="1797" w:right="1440" w:bottom="1797" w:left="1440" w:header="709" w:footer="709" w:gutter="0"/>
          <w:cols w:space="708"/>
          <w:docGrid w:linePitch="360"/>
        </w:sectPr>
      </w:pPr>
      <w:r w:rsidRPr="001E1471">
        <w:rPr>
          <w:noProof/>
          <w:lang w:val="es-ES_tradnl" w:eastAsia="es-ES_tradnl"/>
        </w:rPr>
        <w:lastRenderedPageBreak/>
        <w:drawing>
          <wp:inline distT="0" distB="0" distL="0" distR="0" wp14:anchorId="2CA55519" wp14:editId="5DBE75CC">
            <wp:extent cx="8229600" cy="5534158"/>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5534158"/>
                    </a:xfrm>
                    <a:prstGeom prst="rect">
                      <a:avLst/>
                    </a:prstGeom>
                    <a:noFill/>
                    <a:ln>
                      <a:noFill/>
                    </a:ln>
                  </pic:spPr>
                </pic:pic>
              </a:graphicData>
            </a:graphic>
          </wp:inline>
        </w:drawing>
      </w:r>
    </w:p>
    <w:p w:rsidR="002D5C14" w:rsidRPr="00631E5E" w:rsidRDefault="002D5C14" w:rsidP="002D5C14">
      <w:pPr>
        <w:spacing w:after="0"/>
        <w:jc w:val="both"/>
        <w:rPr>
          <w:rFonts w:asciiTheme="majorHAnsi" w:hAnsiTheme="majorHAnsi"/>
          <w:b/>
          <w:lang w:val="es-CO"/>
        </w:rPr>
      </w:pPr>
      <w:r w:rsidRPr="00631E5E">
        <w:rPr>
          <w:rFonts w:asciiTheme="majorHAnsi" w:hAnsiTheme="majorHAnsi"/>
          <w:b/>
          <w:lang w:val="es-CO"/>
        </w:rPr>
        <w:lastRenderedPageBreak/>
        <w:t xml:space="preserve">Anexo </w:t>
      </w:r>
      <w:r>
        <w:rPr>
          <w:rFonts w:asciiTheme="majorHAnsi" w:hAnsiTheme="majorHAnsi"/>
          <w:b/>
          <w:lang w:val="es-CO"/>
        </w:rPr>
        <w:t>8</w:t>
      </w:r>
      <w:r w:rsidRPr="00631E5E">
        <w:rPr>
          <w:rFonts w:asciiTheme="majorHAnsi" w:hAnsiTheme="majorHAnsi"/>
          <w:b/>
          <w:lang w:val="es-CO"/>
        </w:rPr>
        <w:t xml:space="preserve">. </w:t>
      </w:r>
      <w:r w:rsidR="00B20B4E">
        <w:rPr>
          <w:rFonts w:asciiTheme="majorHAnsi" w:hAnsiTheme="majorHAnsi"/>
          <w:b/>
          <w:lang w:val="es-CO"/>
        </w:rPr>
        <w:t xml:space="preserve">Cuestionarios </w:t>
      </w:r>
      <w:r>
        <w:rPr>
          <w:rFonts w:asciiTheme="majorHAnsi" w:hAnsiTheme="majorHAnsi"/>
          <w:b/>
          <w:lang w:val="es-CO"/>
        </w:rPr>
        <w:t>del SECI aplicados al GAMEA</w:t>
      </w:r>
    </w:p>
    <w:p w:rsidR="002D5C14" w:rsidRDefault="002D5C14" w:rsidP="004D2D66">
      <w:pPr>
        <w:spacing w:after="0"/>
        <w:jc w:val="both"/>
        <w:rPr>
          <w:lang w:val="es-CO"/>
        </w:rPr>
      </w:pPr>
    </w:p>
    <w:p w:rsidR="00C22128" w:rsidRPr="002D03EB" w:rsidRDefault="00B87D05" w:rsidP="00754A5F">
      <w:pPr>
        <w:pStyle w:val="Default"/>
        <w:spacing w:line="276" w:lineRule="auto"/>
        <w:jc w:val="both"/>
        <w:rPr>
          <w:rFonts w:asciiTheme="minorHAnsi" w:hAnsiTheme="minorHAnsi" w:cstheme="minorBidi"/>
          <w:color w:val="auto"/>
          <w:sz w:val="22"/>
          <w:szCs w:val="22"/>
          <w:lang w:val="es-CO"/>
        </w:rPr>
      </w:pPr>
      <w:hyperlink r:id="rId57" w:history="1">
        <w:r w:rsidR="00B20B4E" w:rsidRPr="00316070">
          <w:rPr>
            <w:rStyle w:val="Hyperlink"/>
            <w:rFonts w:asciiTheme="minorHAnsi" w:hAnsiTheme="minorHAnsi" w:cstheme="minorBidi"/>
            <w:sz w:val="22"/>
            <w:szCs w:val="22"/>
            <w:lang w:val="es-CO"/>
          </w:rPr>
          <w:t>Formularios SECI Gobierno Autónomo Municipal de El Alto</w:t>
        </w:r>
      </w:hyperlink>
    </w:p>
    <w:sectPr w:rsidR="00C22128" w:rsidRPr="002D03EB" w:rsidSect="002D5C14">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86C" w:rsidRDefault="003B186C" w:rsidP="00696BD6">
      <w:pPr>
        <w:spacing w:after="0" w:line="240" w:lineRule="auto"/>
      </w:pPr>
      <w:r>
        <w:separator/>
      </w:r>
    </w:p>
  </w:endnote>
  <w:endnote w:type="continuationSeparator" w:id="0">
    <w:p w:rsidR="003B186C" w:rsidRDefault="003B186C" w:rsidP="0069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024675"/>
      <w:docPartObj>
        <w:docPartGallery w:val="Page Numbers (Bottom of Page)"/>
        <w:docPartUnique/>
      </w:docPartObj>
    </w:sdtPr>
    <w:sdtEndPr>
      <w:rPr>
        <w:color w:val="808080" w:themeColor="background1" w:themeShade="80"/>
        <w:spacing w:val="60"/>
        <w:lang w:val="es-ES"/>
      </w:rPr>
    </w:sdtEndPr>
    <w:sdtContent>
      <w:p w:rsidR="00062F3C" w:rsidRDefault="00062F3C">
        <w:pPr>
          <w:pStyle w:val="Footer"/>
          <w:pBdr>
            <w:top w:val="single" w:sz="4" w:space="1" w:color="D9D9D9" w:themeColor="background1" w:themeShade="D9"/>
          </w:pBdr>
          <w:jc w:val="right"/>
        </w:pPr>
        <w:r>
          <w:fldChar w:fldCharType="begin"/>
        </w:r>
        <w:r>
          <w:instrText>PAGE   \* MERGEFORMAT</w:instrText>
        </w:r>
        <w:r>
          <w:fldChar w:fldCharType="separate"/>
        </w:r>
        <w:r w:rsidR="00B87D05" w:rsidRPr="00B87D05">
          <w:rPr>
            <w:noProof/>
            <w:lang w:val="es-ES"/>
          </w:rPr>
          <w:t>1</w:t>
        </w:r>
        <w:r>
          <w:fldChar w:fldCharType="end"/>
        </w:r>
        <w:r>
          <w:rPr>
            <w:lang w:val="es-ES"/>
          </w:rPr>
          <w:t xml:space="preserve"> | </w:t>
        </w:r>
        <w:r>
          <w:rPr>
            <w:color w:val="808080" w:themeColor="background1" w:themeShade="80"/>
            <w:spacing w:val="60"/>
            <w:lang w:val="es-ES"/>
          </w:rPr>
          <w:t>Página</w:t>
        </w:r>
      </w:p>
    </w:sdtContent>
  </w:sdt>
  <w:p w:rsidR="00062F3C" w:rsidRDefault="00062F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86C" w:rsidRDefault="003B186C" w:rsidP="00696BD6">
      <w:pPr>
        <w:spacing w:after="0" w:line="240" w:lineRule="auto"/>
      </w:pPr>
      <w:r>
        <w:separator/>
      </w:r>
    </w:p>
  </w:footnote>
  <w:footnote w:type="continuationSeparator" w:id="0">
    <w:p w:rsidR="003B186C" w:rsidRDefault="003B186C" w:rsidP="00696BD6">
      <w:pPr>
        <w:spacing w:after="0" w:line="240" w:lineRule="auto"/>
      </w:pPr>
      <w:r>
        <w:continuationSeparator/>
      </w:r>
    </w:p>
  </w:footnote>
  <w:footnote w:id="1">
    <w:p w:rsidR="00062F3C" w:rsidRDefault="00062F3C">
      <w:pPr>
        <w:pStyle w:val="FootnoteText"/>
      </w:pPr>
      <w:r>
        <w:rPr>
          <w:rStyle w:val="FootnoteReference"/>
        </w:rPr>
        <w:footnoteRef/>
      </w:r>
      <w:r>
        <w:t xml:space="preserve"> SECI 3.0 “Guía del Usuario”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51B4"/>
    <w:multiLevelType w:val="multilevel"/>
    <w:tmpl w:val="34028A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7BB5458"/>
    <w:multiLevelType w:val="hybridMultilevel"/>
    <w:tmpl w:val="12964E58"/>
    <w:lvl w:ilvl="0" w:tplc="AB124A6A">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0A6D52"/>
    <w:multiLevelType w:val="hybridMultilevel"/>
    <w:tmpl w:val="7826C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C06C7A"/>
    <w:multiLevelType w:val="multilevel"/>
    <w:tmpl w:val="3F32D3CA"/>
    <w:lvl w:ilvl="0">
      <w:start w:val="1"/>
      <w:numFmt w:val="decimal"/>
      <w:lvlText w:val="4.%1. "/>
      <w:lvlJc w:val="left"/>
      <w:pPr>
        <w:ind w:left="360" w:hanging="360"/>
      </w:pPr>
      <w:rPr>
        <w:rFonts w:hint="default"/>
      </w:rPr>
    </w:lvl>
    <w:lvl w:ilvl="1">
      <w:start w:val="1"/>
      <w:numFmt w:val="lowerLetter"/>
      <w:lvlText w:val="%2."/>
      <w:lvlJc w:val="left"/>
      <w:pPr>
        <w:ind w:left="1080" w:hanging="360"/>
      </w:pPr>
      <w:rPr>
        <w:rFonts w:hint="default"/>
        <w:b w:val="0"/>
        <w:lang w:val="es-E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nsid w:val="0E2540BE"/>
    <w:multiLevelType w:val="hybridMultilevel"/>
    <w:tmpl w:val="03E4A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63CBD"/>
    <w:multiLevelType w:val="hybridMultilevel"/>
    <w:tmpl w:val="D30E79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5129AB"/>
    <w:multiLevelType w:val="hybridMultilevel"/>
    <w:tmpl w:val="BAB40B02"/>
    <w:lvl w:ilvl="0" w:tplc="9BEC4568">
      <w:start w:val="1"/>
      <w:numFmt w:val="lowerLetter"/>
      <w:lvlText w:val="%1."/>
      <w:lvlJc w:val="left"/>
      <w:pPr>
        <w:ind w:left="1068" w:hanging="360"/>
      </w:pPr>
      <w:rPr>
        <w:rFonts w:asciiTheme="minorHAnsi" w:eastAsia="Times New Roman" w:hAnsiTheme="minorHAnsi" w:cs="Arial" w:hint="default"/>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9ACE1E8">
      <w:start w:val="4"/>
      <w:numFmt w:val="upperLetter"/>
      <w:lvlText w:val="%6)"/>
      <w:lvlJc w:val="left"/>
      <w:pPr>
        <w:ind w:left="708" w:hanging="360"/>
      </w:pPr>
      <w:rPr>
        <w:rFonts w:hint="default"/>
      </w:r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nsid w:val="111B67F5"/>
    <w:multiLevelType w:val="hybridMultilevel"/>
    <w:tmpl w:val="BBBED8D8"/>
    <w:lvl w:ilvl="0" w:tplc="3D2664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8D3D01"/>
    <w:multiLevelType w:val="hybridMultilevel"/>
    <w:tmpl w:val="242AE796"/>
    <w:lvl w:ilvl="0" w:tplc="485C5708">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9E0AE4"/>
    <w:multiLevelType w:val="hybridMultilevel"/>
    <w:tmpl w:val="1BFE33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8A583C"/>
    <w:multiLevelType w:val="multilevel"/>
    <w:tmpl w:val="C0D8AC8E"/>
    <w:lvl w:ilvl="0">
      <w:start w:val="1"/>
      <w:numFmt w:val="lowerLetter"/>
      <w:lvlText w:val="%1."/>
      <w:lvlJc w:val="left"/>
      <w:pPr>
        <w:tabs>
          <w:tab w:val="num" w:pos="841"/>
        </w:tabs>
        <w:ind w:left="841" w:firstLine="0"/>
      </w:pPr>
      <w:rPr>
        <w:rFonts w:hint="default"/>
        <w:b/>
      </w:rPr>
    </w:lvl>
    <w:lvl w:ilvl="1">
      <w:start w:val="1"/>
      <w:numFmt w:val="upperLetter"/>
      <w:lvlText w:val="%2."/>
      <w:lvlJc w:val="left"/>
      <w:pPr>
        <w:tabs>
          <w:tab w:val="num" w:pos="1921"/>
        </w:tabs>
        <w:ind w:left="1561" w:firstLine="0"/>
      </w:pPr>
      <w:rPr>
        <w:rFonts w:hint="default"/>
      </w:rPr>
    </w:lvl>
    <w:lvl w:ilvl="2">
      <w:start w:val="1"/>
      <w:numFmt w:val="decimal"/>
      <w:lvlText w:val="%3."/>
      <w:lvlJc w:val="left"/>
      <w:pPr>
        <w:tabs>
          <w:tab w:val="num" w:pos="2641"/>
        </w:tabs>
        <w:ind w:left="2281" w:firstLine="0"/>
      </w:pPr>
      <w:rPr>
        <w:rFonts w:hint="default"/>
      </w:rPr>
    </w:lvl>
    <w:lvl w:ilvl="3">
      <w:start w:val="1"/>
      <w:numFmt w:val="lowerLetter"/>
      <w:lvlText w:val="%4."/>
      <w:lvlJc w:val="left"/>
      <w:pPr>
        <w:tabs>
          <w:tab w:val="num" w:pos="3361"/>
        </w:tabs>
        <w:ind w:left="3001" w:firstLine="0"/>
      </w:pPr>
      <w:rPr>
        <w:b w:val="0"/>
      </w:rPr>
    </w:lvl>
    <w:lvl w:ilvl="4">
      <w:start w:val="1"/>
      <w:numFmt w:val="decimal"/>
      <w:lvlText w:val="(%5)"/>
      <w:lvlJc w:val="left"/>
      <w:pPr>
        <w:tabs>
          <w:tab w:val="num" w:pos="4081"/>
        </w:tabs>
        <w:ind w:left="3721" w:firstLine="0"/>
      </w:pPr>
      <w:rPr>
        <w:rFonts w:hint="default"/>
      </w:rPr>
    </w:lvl>
    <w:lvl w:ilvl="5">
      <w:start w:val="1"/>
      <w:numFmt w:val="lowerLetter"/>
      <w:lvlText w:val="(%6)"/>
      <w:lvlJc w:val="left"/>
      <w:pPr>
        <w:tabs>
          <w:tab w:val="num" w:pos="4801"/>
        </w:tabs>
        <w:ind w:left="4441" w:firstLine="0"/>
      </w:pPr>
      <w:rPr>
        <w:rFonts w:hint="default"/>
      </w:rPr>
    </w:lvl>
    <w:lvl w:ilvl="6">
      <w:start w:val="1"/>
      <w:numFmt w:val="lowerRoman"/>
      <w:lvlText w:val="(%7)"/>
      <w:lvlJc w:val="left"/>
      <w:pPr>
        <w:tabs>
          <w:tab w:val="num" w:pos="5521"/>
        </w:tabs>
        <w:ind w:left="5161" w:firstLine="0"/>
      </w:pPr>
      <w:rPr>
        <w:rFonts w:hint="default"/>
      </w:rPr>
    </w:lvl>
    <w:lvl w:ilvl="7">
      <w:start w:val="1"/>
      <w:numFmt w:val="lowerLetter"/>
      <w:lvlText w:val="(%8)"/>
      <w:lvlJc w:val="left"/>
      <w:pPr>
        <w:tabs>
          <w:tab w:val="num" w:pos="6241"/>
        </w:tabs>
        <w:ind w:left="5881" w:firstLine="0"/>
      </w:pPr>
      <w:rPr>
        <w:rFonts w:hint="default"/>
      </w:rPr>
    </w:lvl>
    <w:lvl w:ilvl="8">
      <w:start w:val="1"/>
      <w:numFmt w:val="lowerRoman"/>
      <w:lvlText w:val="(%9)"/>
      <w:lvlJc w:val="left"/>
      <w:pPr>
        <w:tabs>
          <w:tab w:val="num" w:pos="6961"/>
        </w:tabs>
        <w:ind w:left="6601" w:firstLine="0"/>
      </w:pPr>
      <w:rPr>
        <w:rFonts w:hint="default"/>
      </w:rPr>
    </w:lvl>
  </w:abstractNum>
  <w:abstractNum w:abstractNumId="11">
    <w:nsid w:val="22CE01A9"/>
    <w:multiLevelType w:val="hybridMultilevel"/>
    <w:tmpl w:val="B5F40A3A"/>
    <w:lvl w:ilvl="0" w:tplc="CA10651C">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6A2D3E"/>
    <w:multiLevelType w:val="hybridMultilevel"/>
    <w:tmpl w:val="2286F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E36649"/>
    <w:multiLevelType w:val="multilevel"/>
    <w:tmpl w:val="2EA26532"/>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1080"/>
        </w:tabs>
        <w:ind w:left="1080" w:hanging="720"/>
      </w:pPr>
    </w:lvl>
    <w:lvl w:ilvl="3">
      <w:start w:val="1"/>
      <w:numFmt w:val="decimal"/>
      <w:lvlText w:val="%1.%2.%3.%4"/>
      <w:lvlJc w:val="left"/>
      <w:pPr>
        <w:tabs>
          <w:tab w:val="num" w:pos="864"/>
        </w:tabs>
        <w:ind w:left="864" w:hanging="864"/>
      </w:pPr>
      <w:rPr>
        <w:b/>
        <w:lang w:val="es-AR"/>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2F905BE2"/>
    <w:multiLevelType w:val="hybridMultilevel"/>
    <w:tmpl w:val="7B803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C67B7E"/>
    <w:multiLevelType w:val="hybridMultilevel"/>
    <w:tmpl w:val="DA64B96A"/>
    <w:lvl w:ilvl="0" w:tplc="EA60F9F8">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3D62C4"/>
    <w:multiLevelType w:val="hybridMultilevel"/>
    <w:tmpl w:val="CFB298D6"/>
    <w:lvl w:ilvl="0" w:tplc="B000601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68A7A28"/>
    <w:multiLevelType w:val="hybridMultilevel"/>
    <w:tmpl w:val="1E40D30A"/>
    <w:lvl w:ilvl="0" w:tplc="E626067C">
      <w:start w:val="1"/>
      <w:numFmt w:val="lowerLetter"/>
      <w:lvlText w:val="%1."/>
      <w:lvlJc w:val="left"/>
      <w:pPr>
        <w:ind w:left="1068" w:hanging="360"/>
      </w:pPr>
      <w:rPr>
        <w:rFonts w:asciiTheme="minorHAnsi" w:eastAsia="Times New Roman" w:hAnsiTheme="minorHAnsi" w:cs="Arial" w:hint="default"/>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9ACE1E8">
      <w:start w:val="4"/>
      <w:numFmt w:val="upperLetter"/>
      <w:lvlText w:val="%6)"/>
      <w:lvlJc w:val="left"/>
      <w:pPr>
        <w:ind w:left="708" w:hanging="360"/>
      </w:pPr>
      <w:rPr>
        <w:rFonts w:hint="default"/>
      </w:r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3FC22CE3"/>
    <w:multiLevelType w:val="hybridMultilevel"/>
    <w:tmpl w:val="86B43176"/>
    <w:lvl w:ilvl="0" w:tplc="E3C6E742">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6E425D"/>
    <w:multiLevelType w:val="hybridMultilevel"/>
    <w:tmpl w:val="AF8E5F5E"/>
    <w:lvl w:ilvl="0" w:tplc="0FF0AC78">
      <w:start w:val="1"/>
      <w:numFmt w:val="lowerLetter"/>
      <w:lvlText w:val="%1."/>
      <w:lvlJc w:val="left"/>
      <w:pPr>
        <w:ind w:left="1068" w:hanging="360"/>
      </w:pPr>
      <w:rPr>
        <w:rFonts w:asciiTheme="minorHAnsi" w:eastAsia="Times New Roman" w:hAnsiTheme="minorHAnsi" w:cs="Arial" w:hint="default"/>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9ACE1E8">
      <w:start w:val="4"/>
      <w:numFmt w:val="upperLetter"/>
      <w:lvlText w:val="%6)"/>
      <w:lvlJc w:val="left"/>
      <w:pPr>
        <w:ind w:left="708" w:hanging="360"/>
      </w:pPr>
      <w:rPr>
        <w:rFonts w:hint="default"/>
      </w:r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43AA2160"/>
    <w:multiLevelType w:val="hybridMultilevel"/>
    <w:tmpl w:val="46BACB82"/>
    <w:lvl w:ilvl="0" w:tplc="F75E7482">
      <w:start w:val="1"/>
      <w:numFmt w:val="lowerLetter"/>
      <w:lvlText w:val="%1."/>
      <w:lvlJc w:val="left"/>
      <w:pPr>
        <w:ind w:left="720" w:hanging="360"/>
      </w:pPr>
      <w:rPr>
        <w:b/>
      </w:rPr>
    </w:lvl>
    <w:lvl w:ilvl="1" w:tplc="BB4AA75A">
      <w:start w:val="1"/>
      <w:numFmt w:val="lowerLetter"/>
      <w:lvlText w:val="%2."/>
      <w:lvlJc w:val="left"/>
      <w:pPr>
        <w:ind w:left="1440" w:hanging="360"/>
      </w:pPr>
      <w:rPr>
        <w:b w:val="0"/>
      </w:rPr>
    </w:lvl>
    <w:lvl w:ilvl="2" w:tplc="3B78D5E0">
      <w:start w:val="2"/>
      <w:numFmt w:val="bullet"/>
      <w:lvlText w:val=""/>
      <w:lvlJc w:val="left"/>
      <w:pPr>
        <w:ind w:left="2340" w:hanging="360"/>
      </w:pPr>
      <w:rPr>
        <w:rFonts w:ascii="Calibri" w:eastAsia="Times New Roman" w:hAnsi="Calibri" w:cs="Times New Roman" w:hint="default"/>
      </w:rPr>
    </w:lvl>
    <w:lvl w:ilvl="3" w:tplc="7FF20A08">
      <w:start w:val="3"/>
      <w:numFmt w:val="bullet"/>
      <w:lvlText w:val="-"/>
      <w:lvlJc w:val="left"/>
      <w:pPr>
        <w:ind w:left="3225" w:hanging="705"/>
      </w:pPr>
      <w:rPr>
        <w:rFonts w:ascii="Arial" w:eastAsia="Times New Roman" w:hAnsi="Arial" w:cs="Aria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AC65E9C"/>
    <w:multiLevelType w:val="hybridMultilevel"/>
    <w:tmpl w:val="A5E01ECE"/>
    <w:lvl w:ilvl="0" w:tplc="DA022B54">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123EF1"/>
    <w:multiLevelType w:val="multilevel"/>
    <w:tmpl w:val="6BD8B2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C6348CE"/>
    <w:multiLevelType w:val="hybridMultilevel"/>
    <w:tmpl w:val="ADBEBEFC"/>
    <w:lvl w:ilvl="0" w:tplc="4AB8D024">
      <w:start w:val="1"/>
      <w:numFmt w:val="lowerLetter"/>
      <w:lvlText w:val="%1."/>
      <w:lvlJc w:val="left"/>
      <w:pPr>
        <w:ind w:left="1068" w:hanging="360"/>
      </w:pPr>
      <w:rPr>
        <w:rFonts w:asciiTheme="minorHAnsi" w:eastAsia="Times New Roman" w:hAnsiTheme="minorHAnsi" w:cs="Arial" w:hint="default"/>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9ACE1E8">
      <w:start w:val="4"/>
      <w:numFmt w:val="upperLetter"/>
      <w:lvlText w:val="%6)"/>
      <w:lvlJc w:val="left"/>
      <w:pPr>
        <w:ind w:left="708" w:hanging="360"/>
      </w:pPr>
      <w:rPr>
        <w:rFonts w:hint="default"/>
      </w:r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
    <w:nsid w:val="54C85691"/>
    <w:multiLevelType w:val="hybridMultilevel"/>
    <w:tmpl w:val="DF401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A23688"/>
    <w:multiLevelType w:val="hybridMultilevel"/>
    <w:tmpl w:val="90A2216C"/>
    <w:lvl w:ilvl="0" w:tplc="4B0A4552">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D53482"/>
    <w:multiLevelType w:val="hybridMultilevel"/>
    <w:tmpl w:val="B224AB0A"/>
    <w:lvl w:ilvl="0" w:tplc="2BAAA592">
      <w:start w:val="1"/>
      <w:numFmt w:val="lowerLetter"/>
      <w:lvlText w:val="%1."/>
      <w:lvlJc w:val="left"/>
      <w:pPr>
        <w:ind w:left="1068" w:hanging="360"/>
      </w:pPr>
      <w:rPr>
        <w:rFonts w:asciiTheme="majorHAnsi" w:eastAsia="Times New Roman" w:hAnsiTheme="majorHAnsi" w:cs="Arial" w:hint="default"/>
        <w:b w:val="0"/>
        <w:sz w:val="22"/>
        <w:szCs w:val="22"/>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9ACE1E8">
      <w:start w:val="4"/>
      <w:numFmt w:val="upperLetter"/>
      <w:lvlText w:val="%6)"/>
      <w:lvlJc w:val="left"/>
      <w:pPr>
        <w:ind w:left="708" w:hanging="360"/>
      </w:pPr>
      <w:rPr>
        <w:rFonts w:hint="default"/>
      </w:r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5E6B07C8"/>
    <w:multiLevelType w:val="hybridMultilevel"/>
    <w:tmpl w:val="79F08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05A2C81"/>
    <w:multiLevelType w:val="hybridMultilevel"/>
    <w:tmpl w:val="13D66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2A2BC0"/>
    <w:multiLevelType w:val="hybridMultilevel"/>
    <w:tmpl w:val="7826C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1E3A2D"/>
    <w:multiLevelType w:val="hybridMultilevel"/>
    <w:tmpl w:val="172A29DC"/>
    <w:lvl w:ilvl="0" w:tplc="490CE8DC">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EE71A5"/>
    <w:multiLevelType w:val="hybridMultilevel"/>
    <w:tmpl w:val="32428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1D4962"/>
    <w:multiLevelType w:val="hybridMultilevel"/>
    <w:tmpl w:val="D0CA56F0"/>
    <w:lvl w:ilvl="0" w:tplc="BD86574E">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A40EDB"/>
    <w:multiLevelType w:val="hybridMultilevel"/>
    <w:tmpl w:val="607A9826"/>
    <w:lvl w:ilvl="0" w:tplc="0C0A0017">
      <w:start w:val="1"/>
      <w:numFmt w:val="lowerLetter"/>
      <w:lvlText w:val="%1)"/>
      <w:lvlJc w:val="left"/>
      <w:pPr>
        <w:tabs>
          <w:tab w:val="num" w:pos="1260"/>
        </w:tabs>
        <w:ind w:left="1260" w:hanging="360"/>
      </w:pPr>
    </w:lvl>
    <w:lvl w:ilvl="1" w:tplc="8F9254AA">
      <w:start w:val="1"/>
      <w:numFmt w:val="lowerLetter"/>
      <w:lvlText w:val="%2."/>
      <w:lvlJc w:val="left"/>
      <w:pPr>
        <w:tabs>
          <w:tab w:val="num" w:pos="1069"/>
        </w:tabs>
        <w:ind w:left="1069" w:hanging="360"/>
      </w:pPr>
      <w:rPr>
        <w:rFonts w:asciiTheme="minorHAnsi" w:eastAsia="Times New Roman" w:hAnsiTheme="minorHAnsi" w:cs="Arial" w:hint="default"/>
        <w:b w:val="0"/>
        <w:lang w:val="es-ES_tradnl"/>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32DC80D0">
      <w:start w:val="1"/>
      <w:numFmt w:val="lowerLetter"/>
      <w:lvlText w:val="%5."/>
      <w:lvlJc w:val="left"/>
      <w:pPr>
        <w:tabs>
          <w:tab w:val="num" w:pos="4140"/>
        </w:tabs>
        <w:ind w:left="4140" w:hanging="360"/>
      </w:pPr>
      <w:rPr>
        <w:b/>
      </w:r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50E60FF4">
      <w:start w:val="1"/>
      <w:numFmt w:val="lowerLetter"/>
      <w:lvlText w:val="%8."/>
      <w:lvlJc w:val="left"/>
      <w:pPr>
        <w:tabs>
          <w:tab w:val="num" w:pos="6300"/>
        </w:tabs>
        <w:ind w:left="6300" w:hanging="360"/>
      </w:pPr>
      <w:rPr>
        <w:b w:val="0"/>
      </w:rPr>
    </w:lvl>
    <w:lvl w:ilvl="8" w:tplc="0C0A001B">
      <w:start w:val="1"/>
      <w:numFmt w:val="lowerRoman"/>
      <w:lvlText w:val="%9."/>
      <w:lvlJc w:val="right"/>
      <w:pPr>
        <w:tabs>
          <w:tab w:val="num" w:pos="7020"/>
        </w:tabs>
        <w:ind w:left="7020" w:hanging="180"/>
      </w:pPr>
    </w:lvl>
  </w:abstractNum>
  <w:abstractNum w:abstractNumId="34">
    <w:nsid w:val="74F51C7A"/>
    <w:multiLevelType w:val="hybridMultilevel"/>
    <w:tmpl w:val="422AC26C"/>
    <w:lvl w:ilvl="0" w:tplc="4F3E9446">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922AAA"/>
    <w:multiLevelType w:val="hybridMultilevel"/>
    <w:tmpl w:val="7206BE2A"/>
    <w:lvl w:ilvl="0" w:tplc="C660CC12">
      <w:start w:val="1"/>
      <w:numFmt w:val="lowerLetter"/>
      <w:lvlText w:val="%1."/>
      <w:lvlJc w:val="left"/>
      <w:pPr>
        <w:ind w:left="1068" w:hanging="360"/>
      </w:pPr>
      <w:rPr>
        <w:rFonts w:asciiTheme="minorHAnsi" w:eastAsia="Times New Roman" w:hAnsiTheme="minorHAnsi" w:cs="Arial" w:hint="default"/>
        <w:b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7A5A2600"/>
    <w:multiLevelType w:val="hybridMultilevel"/>
    <w:tmpl w:val="149AA25A"/>
    <w:lvl w:ilvl="0" w:tplc="A37A2C68">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667533"/>
    <w:multiLevelType w:val="hybridMultilevel"/>
    <w:tmpl w:val="2C2E56D6"/>
    <w:lvl w:ilvl="0" w:tplc="A39C1D4C">
      <w:start w:val="1"/>
      <w:numFmt w:val="lowerLetter"/>
      <w:lvlText w:val="%1."/>
      <w:lvlJc w:val="left"/>
      <w:pPr>
        <w:ind w:left="1068" w:hanging="360"/>
      </w:pPr>
      <w:rPr>
        <w:rFonts w:asciiTheme="minorHAnsi" w:eastAsia="Times New Roman" w:hAnsiTheme="minorHAnsi" w:cs="Arial"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733F10"/>
    <w:multiLevelType w:val="hybridMultilevel"/>
    <w:tmpl w:val="AA46B7A0"/>
    <w:lvl w:ilvl="0" w:tplc="0F0464E4">
      <w:start w:val="1"/>
      <w:numFmt w:val="lowerLetter"/>
      <w:lvlText w:val="%1."/>
      <w:lvlJc w:val="left"/>
      <w:pPr>
        <w:ind w:left="720" w:hanging="360"/>
      </w:pPr>
      <w:rPr>
        <w:rFonts w:asciiTheme="minorHAnsi" w:eastAsia="Times New Roman" w:hAnsiTheme="minorHAnsi" w:cs="Arial"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C7F62A8"/>
    <w:multiLevelType w:val="hybridMultilevel"/>
    <w:tmpl w:val="033A495E"/>
    <w:lvl w:ilvl="0" w:tplc="84A66F44">
      <w:start w:val="1"/>
      <w:numFmt w:val="lowerLetter"/>
      <w:lvlText w:val="%1."/>
      <w:lvlJc w:val="left"/>
      <w:pPr>
        <w:ind w:left="1068" w:hanging="360"/>
      </w:pPr>
      <w:rPr>
        <w:rFonts w:asciiTheme="minorHAnsi" w:eastAsia="Times New Roman" w:hAnsiTheme="minorHAns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7"/>
  </w:num>
  <w:num w:numId="4">
    <w:abstractNumId w:val="0"/>
  </w:num>
  <w:num w:numId="5">
    <w:abstractNumId w:val="9"/>
  </w:num>
  <w:num w:numId="6">
    <w:abstractNumId w:val="10"/>
  </w:num>
  <w:num w:numId="7">
    <w:abstractNumId w:val="20"/>
  </w:num>
  <w:num w:numId="8">
    <w:abstractNumId w:val="19"/>
  </w:num>
  <w:num w:numId="9">
    <w:abstractNumId w:val="6"/>
  </w:num>
  <w:num w:numId="10">
    <w:abstractNumId w:val="23"/>
  </w:num>
  <w:num w:numId="11">
    <w:abstractNumId w:val="26"/>
  </w:num>
  <w:num w:numId="12">
    <w:abstractNumId w:val="17"/>
  </w:num>
  <w:num w:numId="13">
    <w:abstractNumId w:val="35"/>
  </w:num>
  <w:num w:numId="14">
    <w:abstractNumId w:val="33"/>
  </w:num>
  <w:num w:numId="15">
    <w:abstractNumId w:val="38"/>
  </w:num>
  <w:num w:numId="16">
    <w:abstractNumId w:val="16"/>
  </w:num>
  <w:num w:numId="17">
    <w:abstractNumId w:val="3"/>
  </w:num>
  <w:num w:numId="18">
    <w:abstractNumId w:val="2"/>
  </w:num>
  <w:num w:numId="19">
    <w:abstractNumId w:val="29"/>
  </w:num>
  <w:num w:numId="20">
    <w:abstractNumId w:val="12"/>
  </w:num>
  <w:num w:numId="21">
    <w:abstractNumId w:val="14"/>
  </w:num>
  <w:num w:numId="22">
    <w:abstractNumId w:val="28"/>
  </w:num>
  <w:num w:numId="23">
    <w:abstractNumId w:val="4"/>
  </w:num>
  <w:num w:numId="24">
    <w:abstractNumId w:val="5"/>
  </w:num>
  <w:num w:numId="25">
    <w:abstractNumId w:val="18"/>
  </w:num>
  <w:num w:numId="26">
    <w:abstractNumId w:val="1"/>
  </w:num>
  <w:num w:numId="27">
    <w:abstractNumId w:val="30"/>
  </w:num>
  <w:num w:numId="28">
    <w:abstractNumId w:val="37"/>
  </w:num>
  <w:num w:numId="29">
    <w:abstractNumId w:val="32"/>
  </w:num>
  <w:num w:numId="30">
    <w:abstractNumId w:val="21"/>
  </w:num>
  <w:num w:numId="31">
    <w:abstractNumId w:val="11"/>
  </w:num>
  <w:num w:numId="32">
    <w:abstractNumId w:val="15"/>
  </w:num>
  <w:num w:numId="33">
    <w:abstractNumId w:val="8"/>
  </w:num>
  <w:num w:numId="34">
    <w:abstractNumId w:val="34"/>
  </w:num>
  <w:num w:numId="35">
    <w:abstractNumId w:val="25"/>
  </w:num>
  <w:num w:numId="36">
    <w:abstractNumId w:val="36"/>
  </w:num>
  <w:num w:numId="37">
    <w:abstractNumId w:val="22"/>
  </w:num>
  <w:num w:numId="38">
    <w:abstractNumId w:val="24"/>
  </w:num>
  <w:num w:numId="39">
    <w:abstractNumId w:val="39"/>
  </w:num>
  <w:num w:numId="40">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D3"/>
    <w:rsid w:val="000006D4"/>
    <w:rsid w:val="000008E9"/>
    <w:rsid w:val="00002F52"/>
    <w:rsid w:val="00002FBE"/>
    <w:rsid w:val="00006F76"/>
    <w:rsid w:val="0001130D"/>
    <w:rsid w:val="000120A4"/>
    <w:rsid w:val="000120AB"/>
    <w:rsid w:val="00020CF3"/>
    <w:rsid w:val="00021035"/>
    <w:rsid w:val="00021405"/>
    <w:rsid w:val="00021650"/>
    <w:rsid w:val="00025C9A"/>
    <w:rsid w:val="00031FE9"/>
    <w:rsid w:val="00034453"/>
    <w:rsid w:val="00040032"/>
    <w:rsid w:val="000400CA"/>
    <w:rsid w:val="00042C6F"/>
    <w:rsid w:val="00043657"/>
    <w:rsid w:val="00043D6F"/>
    <w:rsid w:val="00044929"/>
    <w:rsid w:val="00050379"/>
    <w:rsid w:val="00053E57"/>
    <w:rsid w:val="000566A4"/>
    <w:rsid w:val="00057701"/>
    <w:rsid w:val="000600A7"/>
    <w:rsid w:val="00060888"/>
    <w:rsid w:val="00061A40"/>
    <w:rsid w:val="00062F3C"/>
    <w:rsid w:val="000642FD"/>
    <w:rsid w:val="00070959"/>
    <w:rsid w:val="00073246"/>
    <w:rsid w:val="00080D45"/>
    <w:rsid w:val="0008440C"/>
    <w:rsid w:val="00084D30"/>
    <w:rsid w:val="000861B3"/>
    <w:rsid w:val="00093F09"/>
    <w:rsid w:val="000A710D"/>
    <w:rsid w:val="000B0001"/>
    <w:rsid w:val="000B28D2"/>
    <w:rsid w:val="000B58CD"/>
    <w:rsid w:val="000B74A9"/>
    <w:rsid w:val="000C0CE0"/>
    <w:rsid w:val="000C73AC"/>
    <w:rsid w:val="000C7BAE"/>
    <w:rsid w:val="000D46B4"/>
    <w:rsid w:val="000E0634"/>
    <w:rsid w:val="000E126D"/>
    <w:rsid w:val="000E19C9"/>
    <w:rsid w:val="000E32BA"/>
    <w:rsid w:val="000E4B46"/>
    <w:rsid w:val="000E6500"/>
    <w:rsid w:val="000E65BE"/>
    <w:rsid w:val="000E677D"/>
    <w:rsid w:val="000F04F9"/>
    <w:rsid w:val="000F2B0B"/>
    <w:rsid w:val="000F5A34"/>
    <w:rsid w:val="000F631E"/>
    <w:rsid w:val="00102E2B"/>
    <w:rsid w:val="001038E8"/>
    <w:rsid w:val="00112B5C"/>
    <w:rsid w:val="00121744"/>
    <w:rsid w:val="00124B91"/>
    <w:rsid w:val="0013019D"/>
    <w:rsid w:val="001318B9"/>
    <w:rsid w:val="0013538E"/>
    <w:rsid w:val="001369B3"/>
    <w:rsid w:val="00140610"/>
    <w:rsid w:val="00145FA9"/>
    <w:rsid w:val="00147101"/>
    <w:rsid w:val="00152613"/>
    <w:rsid w:val="0015546A"/>
    <w:rsid w:val="00157B81"/>
    <w:rsid w:val="00170816"/>
    <w:rsid w:val="0017535E"/>
    <w:rsid w:val="00181279"/>
    <w:rsid w:val="00182F0D"/>
    <w:rsid w:val="0018388A"/>
    <w:rsid w:val="00185AD1"/>
    <w:rsid w:val="00192A3A"/>
    <w:rsid w:val="0019627C"/>
    <w:rsid w:val="00197C53"/>
    <w:rsid w:val="001A0C20"/>
    <w:rsid w:val="001A1586"/>
    <w:rsid w:val="001B2519"/>
    <w:rsid w:val="001B2818"/>
    <w:rsid w:val="001B345E"/>
    <w:rsid w:val="001B38F3"/>
    <w:rsid w:val="001B4F59"/>
    <w:rsid w:val="001B544E"/>
    <w:rsid w:val="001B6FD9"/>
    <w:rsid w:val="001C1A59"/>
    <w:rsid w:val="001C215C"/>
    <w:rsid w:val="001C2997"/>
    <w:rsid w:val="001C426E"/>
    <w:rsid w:val="001C64C9"/>
    <w:rsid w:val="001C6EB7"/>
    <w:rsid w:val="001D3CA3"/>
    <w:rsid w:val="001D4E9D"/>
    <w:rsid w:val="001E1471"/>
    <w:rsid w:val="001E1A9B"/>
    <w:rsid w:val="001F3B38"/>
    <w:rsid w:val="001F406A"/>
    <w:rsid w:val="00200DC9"/>
    <w:rsid w:val="002033DB"/>
    <w:rsid w:val="0020361C"/>
    <w:rsid w:val="002073F2"/>
    <w:rsid w:val="00207AEC"/>
    <w:rsid w:val="00207E67"/>
    <w:rsid w:val="00212E86"/>
    <w:rsid w:val="0021304E"/>
    <w:rsid w:val="0021619A"/>
    <w:rsid w:val="002232FC"/>
    <w:rsid w:val="00224736"/>
    <w:rsid w:val="00226CEC"/>
    <w:rsid w:val="00232A4B"/>
    <w:rsid w:val="00233081"/>
    <w:rsid w:val="00233C1E"/>
    <w:rsid w:val="002345F2"/>
    <w:rsid w:val="00236A5F"/>
    <w:rsid w:val="002427CE"/>
    <w:rsid w:val="0024533E"/>
    <w:rsid w:val="00246F51"/>
    <w:rsid w:val="00247FD9"/>
    <w:rsid w:val="00250DD3"/>
    <w:rsid w:val="0025221D"/>
    <w:rsid w:val="0025353C"/>
    <w:rsid w:val="0025679C"/>
    <w:rsid w:val="002578F1"/>
    <w:rsid w:val="0026485E"/>
    <w:rsid w:val="00264DE6"/>
    <w:rsid w:val="00266CED"/>
    <w:rsid w:val="00270B72"/>
    <w:rsid w:val="0027362E"/>
    <w:rsid w:val="00274022"/>
    <w:rsid w:val="00274CE9"/>
    <w:rsid w:val="0027556C"/>
    <w:rsid w:val="002810FA"/>
    <w:rsid w:val="00281CA9"/>
    <w:rsid w:val="002825DF"/>
    <w:rsid w:val="00292242"/>
    <w:rsid w:val="00293F18"/>
    <w:rsid w:val="0029441B"/>
    <w:rsid w:val="00297869"/>
    <w:rsid w:val="002A383C"/>
    <w:rsid w:val="002A3E9F"/>
    <w:rsid w:val="002A639E"/>
    <w:rsid w:val="002A7731"/>
    <w:rsid w:val="002A79EF"/>
    <w:rsid w:val="002B5973"/>
    <w:rsid w:val="002B5A4D"/>
    <w:rsid w:val="002B6270"/>
    <w:rsid w:val="002C27F4"/>
    <w:rsid w:val="002C3AA8"/>
    <w:rsid w:val="002C48CF"/>
    <w:rsid w:val="002C5613"/>
    <w:rsid w:val="002D03EB"/>
    <w:rsid w:val="002D05A5"/>
    <w:rsid w:val="002D399F"/>
    <w:rsid w:val="002D43B8"/>
    <w:rsid w:val="002D4CA5"/>
    <w:rsid w:val="002D5C14"/>
    <w:rsid w:val="002E0650"/>
    <w:rsid w:val="002E06DE"/>
    <w:rsid w:val="002E0C44"/>
    <w:rsid w:val="002E1AC4"/>
    <w:rsid w:val="002E1FDD"/>
    <w:rsid w:val="002E26DB"/>
    <w:rsid w:val="002E2AE3"/>
    <w:rsid w:val="002E2B14"/>
    <w:rsid w:val="002E2DBF"/>
    <w:rsid w:val="002E3F62"/>
    <w:rsid w:val="002E5562"/>
    <w:rsid w:val="002E6C8E"/>
    <w:rsid w:val="002F4288"/>
    <w:rsid w:val="002F6591"/>
    <w:rsid w:val="00300D61"/>
    <w:rsid w:val="0030198E"/>
    <w:rsid w:val="003025F6"/>
    <w:rsid w:val="00302FD4"/>
    <w:rsid w:val="00311C77"/>
    <w:rsid w:val="00316070"/>
    <w:rsid w:val="0031634A"/>
    <w:rsid w:val="00327FEE"/>
    <w:rsid w:val="00335401"/>
    <w:rsid w:val="003365FC"/>
    <w:rsid w:val="00337819"/>
    <w:rsid w:val="00342335"/>
    <w:rsid w:val="00343730"/>
    <w:rsid w:val="00343971"/>
    <w:rsid w:val="00345A05"/>
    <w:rsid w:val="00350051"/>
    <w:rsid w:val="00352F46"/>
    <w:rsid w:val="00356032"/>
    <w:rsid w:val="0035606F"/>
    <w:rsid w:val="00356CDB"/>
    <w:rsid w:val="0035764A"/>
    <w:rsid w:val="00357C85"/>
    <w:rsid w:val="003614D9"/>
    <w:rsid w:val="003618B4"/>
    <w:rsid w:val="003646EE"/>
    <w:rsid w:val="003677BD"/>
    <w:rsid w:val="0037022D"/>
    <w:rsid w:val="00370B72"/>
    <w:rsid w:val="0037149C"/>
    <w:rsid w:val="003716F7"/>
    <w:rsid w:val="003716FA"/>
    <w:rsid w:val="00373B81"/>
    <w:rsid w:val="003767C1"/>
    <w:rsid w:val="00377A56"/>
    <w:rsid w:val="00377AD0"/>
    <w:rsid w:val="00380258"/>
    <w:rsid w:val="00381C6B"/>
    <w:rsid w:val="00383FC3"/>
    <w:rsid w:val="00384329"/>
    <w:rsid w:val="003909F1"/>
    <w:rsid w:val="00392649"/>
    <w:rsid w:val="00393781"/>
    <w:rsid w:val="0039473E"/>
    <w:rsid w:val="003A1741"/>
    <w:rsid w:val="003A1A78"/>
    <w:rsid w:val="003A29A6"/>
    <w:rsid w:val="003A46BC"/>
    <w:rsid w:val="003A4A3E"/>
    <w:rsid w:val="003A5626"/>
    <w:rsid w:val="003B0852"/>
    <w:rsid w:val="003B0FF2"/>
    <w:rsid w:val="003B186C"/>
    <w:rsid w:val="003B1871"/>
    <w:rsid w:val="003B304B"/>
    <w:rsid w:val="003B3E9E"/>
    <w:rsid w:val="003B7BFC"/>
    <w:rsid w:val="003C0942"/>
    <w:rsid w:val="003C1B2A"/>
    <w:rsid w:val="003C2A1F"/>
    <w:rsid w:val="003C44C1"/>
    <w:rsid w:val="003C6C04"/>
    <w:rsid w:val="003D2B43"/>
    <w:rsid w:val="003D441C"/>
    <w:rsid w:val="003D54FA"/>
    <w:rsid w:val="003D5E1A"/>
    <w:rsid w:val="003E014B"/>
    <w:rsid w:val="003E0FF8"/>
    <w:rsid w:val="003E2150"/>
    <w:rsid w:val="003E4DF9"/>
    <w:rsid w:val="003F012A"/>
    <w:rsid w:val="003F2267"/>
    <w:rsid w:val="003F695F"/>
    <w:rsid w:val="00403262"/>
    <w:rsid w:val="0040602F"/>
    <w:rsid w:val="00413E60"/>
    <w:rsid w:val="00413F5A"/>
    <w:rsid w:val="004219B8"/>
    <w:rsid w:val="00425DBE"/>
    <w:rsid w:val="0043178E"/>
    <w:rsid w:val="00432036"/>
    <w:rsid w:val="0043217E"/>
    <w:rsid w:val="00432805"/>
    <w:rsid w:val="0043633B"/>
    <w:rsid w:val="004372BC"/>
    <w:rsid w:val="00437524"/>
    <w:rsid w:val="004400B9"/>
    <w:rsid w:val="00441FC5"/>
    <w:rsid w:val="00454B8F"/>
    <w:rsid w:val="00456C8D"/>
    <w:rsid w:val="00460EBF"/>
    <w:rsid w:val="00467E44"/>
    <w:rsid w:val="00471509"/>
    <w:rsid w:val="00471DD5"/>
    <w:rsid w:val="00474F22"/>
    <w:rsid w:val="00482645"/>
    <w:rsid w:val="004834BD"/>
    <w:rsid w:val="00484C5B"/>
    <w:rsid w:val="00485118"/>
    <w:rsid w:val="00490970"/>
    <w:rsid w:val="00491230"/>
    <w:rsid w:val="00491B89"/>
    <w:rsid w:val="004952F7"/>
    <w:rsid w:val="00495F6C"/>
    <w:rsid w:val="004A37F8"/>
    <w:rsid w:val="004A5582"/>
    <w:rsid w:val="004A65A2"/>
    <w:rsid w:val="004A69C5"/>
    <w:rsid w:val="004A75FD"/>
    <w:rsid w:val="004B52DA"/>
    <w:rsid w:val="004B5B61"/>
    <w:rsid w:val="004B603D"/>
    <w:rsid w:val="004B790D"/>
    <w:rsid w:val="004C4793"/>
    <w:rsid w:val="004C4A9D"/>
    <w:rsid w:val="004C68AD"/>
    <w:rsid w:val="004D2D66"/>
    <w:rsid w:val="004D5D4A"/>
    <w:rsid w:val="004E0BC2"/>
    <w:rsid w:val="004E246B"/>
    <w:rsid w:val="004F0694"/>
    <w:rsid w:val="004F1FCB"/>
    <w:rsid w:val="004F23B7"/>
    <w:rsid w:val="004F3F1A"/>
    <w:rsid w:val="004F6F78"/>
    <w:rsid w:val="0050302B"/>
    <w:rsid w:val="00507141"/>
    <w:rsid w:val="00510E59"/>
    <w:rsid w:val="005110C8"/>
    <w:rsid w:val="005114A0"/>
    <w:rsid w:val="00514A32"/>
    <w:rsid w:val="00520C25"/>
    <w:rsid w:val="00523C8A"/>
    <w:rsid w:val="00524C91"/>
    <w:rsid w:val="00526621"/>
    <w:rsid w:val="0053167F"/>
    <w:rsid w:val="005452BF"/>
    <w:rsid w:val="00550F80"/>
    <w:rsid w:val="00554E2D"/>
    <w:rsid w:val="00555DD2"/>
    <w:rsid w:val="00563FC0"/>
    <w:rsid w:val="00572294"/>
    <w:rsid w:val="00573360"/>
    <w:rsid w:val="00574D49"/>
    <w:rsid w:val="00577AC5"/>
    <w:rsid w:val="0058172D"/>
    <w:rsid w:val="00581CCB"/>
    <w:rsid w:val="00581F06"/>
    <w:rsid w:val="00585E76"/>
    <w:rsid w:val="00590817"/>
    <w:rsid w:val="00591DBB"/>
    <w:rsid w:val="00591F83"/>
    <w:rsid w:val="00595B58"/>
    <w:rsid w:val="00595F4E"/>
    <w:rsid w:val="00597C47"/>
    <w:rsid w:val="00597C71"/>
    <w:rsid w:val="005A298D"/>
    <w:rsid w:val="005A3C05"/>
    <w:rsid w:val="005A7D60"/>
    <w:rsid w:val="005B0CB4"/>
    <w:rsid w:val="005B17F2"/>
    <w:rsid w:val="005B77FD"/>
    <w:rsid w:val="005C0CCC"/>
    <w:rsid w:val="005C1E7C"/>
    <w:rsid w:val="005D7599"/>
    <w:rsid w:val="005E0F8C"/>
    <w:rsid w:val="005E2A94"/>
    <w:rsid w:val="005E5127"/>
    <w:rsid w:val="005F0D17"/>
    <w:rsid w:val="005F207B"/>
    <w:rsid w:val="005F29DB"/>
    <w:rsid w:val="005F3A94"/>
    <w:rsid w:val="00600FC0"/>
    <w:rsid w:val="00601E83"/>
    <w:rsid w:val="0060216D"/>
    <w:rsid w:val="00603025"/>
    <w:rsid w:val="00603B3D"/>
    <w:rsid w:val="00604298"/>
    <w:rsid w:val="006100AC"/>
    <w:rsid w:val="006129D3"/>
    <w:rsid w:val="00615F41"/>
    <w:rsid w:val="00616A9D"/>
    <w:rsid w:val="00617BF1"/>
    <w:rsid w:val="00622ED4"/>
    <w:rsid w:val="0063319E"/>
    <w:rsid w:val="00635580"/>
    <w:rsid w:val="00637014"/>
    <w:rsid w:val="00641558"/>
    <w:rsid w:val="006422DF"/>
    <w:rsid w:val="00643384"/>
    <w:rsid w:val="00650F6D"/>
    <w:rsid w:val="0065276E"/>
    <w:rsid w:val="00652B32"/>
    <w:rsid w:val="00654A76"/>
    <w:rsid w:val="006555C0"/>
    <w:rsid w:val="00667451"/>
    <w:rsid w:val="00670820"/>
    <w:rsid w:val="00670900"/>
    <w:rsid w:val="00670A70"/>
    <w:rsid w:val="006716A4"/>
    <w:rsid w:val="0068394A"/>
    <w:rsid w:val="00685486"/>
    <w:rsid w:val="00690310"/>
    <w:rsid w:val="006967B4"/>
    <w:rsid w:val="00696BD6"/>
    <w:rsid w:val="006A2047"/>
    <w:rsid w:val="006A2D28"/>
    <w:rsid w:val="006A46A7"/>
    <w:rsid w:val="006A5564"/>
    <w:rsid w:val="006A6435"/>
    <w:rsid w:val="006A672B"/>
    <w:rsid w:val="006A7B8B"/>
    <w:rsid w:val="006B4BBA"/>
    <w:rsid w:val="006B6C45"/>
    <w:rsid w:val="006B7335"/>
    <w:rsid w:val="006B7397"/>
    <w:rsid w:val="006C1A2F"/>
    <w:rsid w:val="006C30E3"/>
    <w:rsid w:val="006C4B9D"/>
    <w:rsid w:val="006C76CC"/>
    <w:rsid w:val="006E2D7A"/>
    <w:rsid w:val="006E2D91"/>
    <w:rsid w:val="006F0CE9"/>
    <w:rsid w:val="006F181B"/>
    <w:rsid w:val="006F189F"/>
    <w:rsid w:val="006F5722"/>
    <w:rsid w:val="00704276"/>
    <w:rsid w:val="00707133"/>
    <w:rsid w:val="007122EC"/>
    <w:rsid w:val="007157F1"/>
    <w:rsid w:val="007271F7"/>
    <w:rsid w:val="007339EA"/>
    <w:rsid w:val="007344F2"/>
    <w:rsid w:val="00736321"/>
    <w:rsid w:val="0074571B"/>
    <w:rsid w:val="0074583D"/>
    <w:rsid w:val="00745A28"/>
    <w:rsid w:val="00754A5F"/>
    <w:rsid w:val="00755ABC"/>
    <w:rsid w:val="00755D1E"/>
    <w:rsid w:val="00762674"/>
    <w:rsid w:val="0076308E"/>
    <w:rsid w:val="00764C87"/>
    <w:rsid w:val="00767EB3"/>
    <w:rsid w:val="00772182"/>
    <w:rsid w:val="007724FB"/>
    <w:rsid w:val="007738DC"/>
    <w:rsid w:val="00776A83"/>
    <w:rsid w:val="00776C61"/>
    <w:rsid w:val="0077784A"/>
    <w:rsid w:val="00783666"/>
    <w:rsid w:val="007855FB"/>
    <w:rsid w:val="00786702"/>
    <w:rsid w:val="007934AD"/>
    <w:rsid w:val="007A0DED"/>
    <w:rsid w:val="007A20C4"/>
    <w:rsid w:val="007A377C"/>
    <w:rsid w:val="007A3AF1"/>
    <w:rsid w:val="007A623D"/>
    <w:rsid w:val="007B41AF"/>
    <w:rsid w:val="007B65D2"/>
    <w:rsid w:val="007C130F"/>
    <w:rsid w:val="007C2F48"/>
    <w:rsid w:val="007C4461"/>
    <w:rsid w:val="007C6A98"/>
    <w:rsid w:val="007D3102"/>
    <w:rsid w:val="007D36F9"/>
    <w:rsid w:val="007D3F2F"/>
    <w:rsid w:val="007D4AF1"/>
    <w:rsid w:val="007D7986"/>
    <w:rsid w:val="007E095E"/>
    <w:rsid w:val="007E09B7"/>
    <w:rsid w:val="007E1D3C"/>
    <w:rsid w:val="007E1D76"/>
    <w:rsid w:val="007E2490"/>
    <w:rsid w:val="007E3ACE"/>
    <w:rsid w:val="007E664F"/>
    <w:rsid w:val="007E70EB"/>
    <w:rsid w:val="007E798C"/>
    <w:rsid w:val="007F20AF"/>
    <w:rsid w:val="00803DFA"/>
    <w:rsid w:val="008059DB"/>
    <w:rsid w:val="00811B66"/>
    <w:rsid w:val="00817DFD"/>
    <w:rsid w:val="00820733"/>
    <w:rsid w:val="00820951"/>
    <w:rsid w:val="00826B31"/>
    <w:rsid w:val="00832372"/>
    <w:rsid w:val="00832B3F"/>
    <w:rsid w:val="00837653"/>
    <w:rsid w:val="00843EB6"/>
    <w:rsid w:val="00846B9A"/>
    <w:rsid w:val="008473E4"/>
    <w:rsid w:val="0085653E"/>
    <w:rsid w:val="008600A3"/>
    <w:rsid w:val="008607A9"/>
    <w:rsid w:val="008634C8"/>
    <w:rsid w:val="00864027"/>
    <w:rsid w:val="00864AD6"/>
    <w:rsid w:val="008651B3"/>
    <w:rsid w:val="008673F8"/>
    <w:rsid w:val="0087347D"/>
    <w:rsid w:val="008861C0"/>
    <w:rsid w:val="00886BE8"/>
    <w:rsid w:val="00887713"/>
    <w:rsid w:val="00890420"/>
    <w:rsid w:val="00890E42"/>
    <w:rsid w:val="0089204B"/>
    <w:rsid w:val="00894E97"/>
    <w:rsid w:val="00896DE1"/>
    <w:rsid w:val="008A741C"/>
    <w:rsid w:val="008B0677"/>
    <w:rsid w:val="008B21A4"/>
    <w:rsid w:val="008B3257"/>
    <w:rsid w:val="008B549B"/>
    <w:rsid w:val="008C2234"/>
    <w:rsid w:val="008D0422"/>
    <w:rsid w:val="008D04BF"/>
    <w:rsid w:val="008D1A74"/>
    <w:rsid w:val="008D42A3"/>
    <w:rsid w:val="008D75BF"/>
    <w:rsid w:val="008E09C8"/>
    <w:rsid w:val="008E743B"/>
    <w:rsid w:val="008F07C6"/>
    <w:rsid w:val="008F12E7"/>
    <w:rsid w:val="008F1E9D"/>
    <w:rsid w:val="008F5D53"/>
    <w:rsid w:val="008F66DA"/>
    <w:rsid w:val="0090434F"/>
    <w:rsid w:val="009045FC"/>
    <w:rsid w:val="00913109"/>
    <w:rsid w:val="00913966"/>
    <w:rsid w:val="00913A4A"/>
    <w:rsid w:val="00915AF1"/>
    <w:rsid w:val="009223EF"/>
    <w:rsid w:val="0092531A"/>
    <w:rsid w:val="0092554E"/>
    <w:rsid w:val="00932B87"/>
    <w:rsid w:val="00932E04"/>
    <w:rsid w:val="00933222"/>
    <w:rsid w:val="00934C28"/>
    <w:rsid w:val="0093520C"/>
    <w:rsid w:val="009379BB"/>
    <w:rsid w:val="00941102"/>
    <w:rsid w:val="00941DFA"/>
    <w:rsid w:val="00942361"/>
    <w:rsid w:val="00946FAB"/>
    <w:rsid w:val="009473E2"/>
    <w:rsid w:val="009519B2"/>
    <w:rsid w:val="009528A1"/>
    <w:rsid w:val="00952AB0"/>
    <w:rsid w:val="00953DC8"/>
    <w:rsid w:val="00954D00"/>
    <w:rsid w:val="00957972"/>
    <w:rsid w:val="00966B97"/>
    <w:rsid w:val="00966D19"/>
    <w:rsid w:val="00970541"/>
    <w:rsid w:val="009763FB"/>
    <w:rsid w:val="009773A7"/>
    <w:rsid w:val="0098113E"/>
    <w:rsid w:val="009821D9"/>
    <w:rsid w:val="00982DAA"/>
    <w:rsid w:val="0098571C"/>
    <w:rsid w:val="00990800"/>
    <w:rsid w:val="00991CBC"/>
    <w:rsid w:val="00991FC9"/>
    <w:rsid w:val="00992535"/>
    <w:rsid w:val="009A54D7"/>
    <w:rsid w:val="009A57AC"/>
    <w:rsid w:val="009A73A2"/>
    <w:rsid w:val="009A7C58"/>
    <w:rsid w:val="009B0563"/>
    <w:rsid w:val="009B3013"/>
    <w:rsid w:val="009B67EB"/>
    <w:rsid w:val="009B6A93"/>
    <w:rsid w:val="009B7A03"/>
    <w:rsid w:val="009C103E"/>
    <w:rsid w:val="009C38B3"/>
    <w:rsid w:val="009C4ECB"/>
    <w:rsid w:val="009C62DF"/>
    <w:rsid w:val="009D1E9E"/>
    <w:rsid w:val="009D362A"/>
    <w:rsid w:val="009D4190"/>
    <w:rsid w:val="009D6AED"/>
    <w:rsid w:val="009D7390"/>
    <w:rsid w:val="009E37C5"/>
    <w:rsid w:val="009F15C8"/>
    <w:rsid w:val="009F319D"/>
    <w:rsid w:val="00A01A97"/>
    <w:rsid w:val="00A071C6"/>
    <w:rsid w:val="00A1615A"/>
    <w:rsid w:val="00A1670B"/>
    <w:rsid w:val="00A207DD"/>
    <w:rsid w:val="00A2302C"/>
    <w:rsid w:val="00A26D56"/>
    <w:rsid w:val="00A3430D"/>
    <w:rsid w:val="00A35C1A"/>
    <w:rsid w:val="00A4365B"/>
    <w:rsid w:val="00A469DB"/>
    <w:rsid w:val="00A51851"/>
    <w:rsid w:val="00A569A2"/>
    <w:rsid w:val="00A603CF"/>
    <w:rsid w:val="00A66ABD"/>
    <w:rsid w:val="00A67D60"/>
    <w:rsid w:val="00A73F39"/>
    <w:rsid w:val="00A824FF"/>
    <w:rsid w:val="00A82B42"/>
    <w:rsid w:val="00A842BD"/>
    <w:rsid w:val="00A860D9"/>
    <w:rsid w:val="00A86385"/>
    <w:rsid w:val="00A9748C"/>
    <w:rsid w:val="00A97BFD"/>
    <w:rsid w:val="00AA0E29"/>
    <w:rsid w:val="00AA307B"/>
    <w:rsid w:val="00AA482D"/>
    <w:rsid w:val="00AA5879"/>
    <w:rsid w:val="00AB47FF"/>
    <w:rsid w:val="00AB5FEA"/>
    <w:rsid w:val="00AB7291"/>
    <w:rsid w:val="00AC4C4D"/>
    <w:rsid w:val="00AD24E7"/>
    <w:rsid w:val="00AD3647"/>
    <w:rsid w:val="00AE0F75"/>
    <w:rsid w:val="00AE4453"/>
    <w:rsid w:val="00AF2E64"/>
    <w:rsid w:val="00B0273B"/>
    <w:rsid w:val="00B06055"/>
    <w:rsid w:val="00B06417"/>
    <w:rsid w:val="00B06FFC"/>
    <w:rsid w:val="00B07543"/>
    <w:rsid w:val="00B10BE8"/>
    <w:rsid w:val="00B1120B"/>
    <w:rsid w:val="00B1418D"/>
    <w:rsid w:val="00B1661E"/>
    <w:rsid w:val="00B17DB4"/>
    <w:rsid w:val="00B20B4E"/>
    <w:rsid w:val="00B254D1"/>
    <w:rsid w:val="00B34F1C"/>
    <w:rsid w:val="00B4241A"/>
    <w:rsid w:val="00B4466A"/>
    <w:rsid w:val="00B47ABA"/>
    <w:rsid w:val="00B502C1"/>
    <w:rsid w:val="00B53564"/>
    <w:rsid w:val="00B53E9C"/>
    <w:rsid w:val="00B558D2"/>
    <w:rsid w:val="00B55B1B"/>
    <w:rsid w:val="00B55E57"/>
    <w:rsid w:val="00B56277"/>
    <w:rsid w:val="00B565CD"/>
    <w:rsid w:val="00B62FDB"/>
    <w:rsid w:val="00B6629F"/>
    <w:rsid w:val="00B6795E"/>
    <w:rsid w:val="00B717CB"/>
    <w:rsid w:val="00B76B1B"/>
    <w:rsid w:val="00B8111F"/>
    <w:rsid w:val="00B839D4"/>
    <w:rsid w:val="00B8429A"/>
    <w:rsid w:val="00B87328"/>
    <w:rsid w:val="00B87D05"/>
    <w:rsid w:val="00B96B01"/>
    <w:rsid w:val="00BA120B"/>
    <w:rsid w:val="00BA239D"/>
    <w:rsid w:val="00BA3C8F"/>
    <w:rsid w:val="00BA3D05"/>
    <w:rsid w:val="00BA5EBD"/>
    <w:rsid w:val="00BA79FD"/>
    <w:rsid w:val="00BB05DB"/>
    <w:rsid w:val="00BB748D"/>
    <w:rsid w:val="00BC0BF0"/>
    <w:rsid w:val="00BC11AD"/>
    <w:rsid w:val="00BC480C"/>
    <w:rsid w:val="00BD43C2"/>
    <w:rsid w:val="00BD6A6B"/>
    <w:rsid w:val="00BD6BB8"/>
    <w:rsid w:val="00BE2512"/>
    <w:rsid w:val="00BE5CBA"/>
    <w:rsid w:val="00BE6EEB"/>
    <w:rsid w:val="00BE7D73"/>
    <w:rsid w:val="00BF27BE"/>
    <w:rsid w:val="00BF6A7D"/>
    <w:rsid w:val="00BF6AEC"/>
    <w:rsid w:val="00C0372E"/>
    <w:rsid w:val="00C072A0"/>
    <w:rsid w:val="00C07CBB"/>
    <w:rsid w:val="00C129CF"/>
    <w:rsid w:val="00C1709D"/>
    <w:rsid w:val="00C1773C"/>
    <w:rsid w:val="00C21101"/>
    <w:rsid w:val="00C22128"/>
    <w:rsid w:val="00C2388F"/>
    <w:rsid w:val="00C25323"/>
    <w:rsid w:val="00C317C0"/>
    <w:rsid w:val="00C33E8B"/>
    <w:rsid w:val="00C36C79"/>
    <w:rsid w:val="00C42F37"/>
    <w:rsid w:val="00C46C1F"/>
    <w:rsid w:val="00C5641B"/>
    <w:rsid w:val="00C56919"/>
    <w:rsid w:val="00C600C7"/>
    <w:rsid w:val="00C6043B"/>
    <w:rsid w:val="00C60FF0"/>
    <w:rsid w:val="00C6509A"/>
    <w:rsid w:val="00C662AA"/>
    <w:rsid w:val="00C67085"/>
    <w:rsid w:val="00C676FF"/>
    <w:rsid w:val="00C75BFF"/>
    <w:rsid w:val="00C76B80"/>
    <w:rsid w:val="00C81B1D"/>
    <w:rsid w:val="00C8247C"/>
    <w:rsid w:val="00C831D5"/>
    <w:rsid w:val="00C8525F"/>
    <w:rsid w:val="00C916CC"/>
    <w:rsid w:val="00C97D87"/>
    <w:rsid w:val="00CA1FC2"/>
    <w:rsid w:val="00CA24B9"/>
    <w:rsid w:val="00CA5796"/>
    <w:rsid w:val="00CA59C6"/>
    <w:rsid w:val="00CA6280"/>
    <w:rsid w:val="00CB1804"/>
    <w:rsid w:val="00CB2731"/>
    <w:rsid w:val="00CB4377"/>
    <w:rsid w:val="00CB5621"/>
    <w:rsid w:val="00CB5DA3"/>
    <w:rsid w:val="00CB7E69"/>
    <w:rsid w:val="00CC1793"/>
    <w:rsid w:val="00CC6840"/>
    <w:rsid w:val="00CC69C7"/>
    <w:rsid w:val="00CC7F90"/>
    <w:rsid w:val="00CD0181"/>
    <w:rsid w:val="00CD4247"/>
    <w:rsid w:val="00CD6EF3"/>
    <w:rsid w:val="00CE040A"/>
    <w:rsid w:val="00CE11D6"/>
    <w:rsid w:val="00CE2AE9"/>
    <w:rsid w:val="00CE6B35"/>
    <w:rsid w:val="00CF0701"/>
    <w:rsid w:val="00CF1209"/>
    <w:rsid w:val="00CF1FEA"/>
    <w:rsid w:val="00CF3730"/>
    <w:rsid w:val="00CF728A"/>
    <w:rsid w:val="00CF7896"/>
    <w:rsid w:val="00D0026D"/>
    <w:rsid w:val="00D00DDB"/>
    <w:rsid w:val="00D01C2C"/>
    <w:rsid w:val="00D05430"/>
    <w:rsid w:val="00D05F52"/>
    <w:rsid w:val="00D112CF"/>
    <w:rsid w:val="00D11E33"/>
    <w:rsid w:val="00D126C0"/>
    <w:rsid w:val="00D21DF9"/>
    <w:rsid w:val="00D24204"/>
    <w:rsid w:val="00D24994"/>
    <w:rsid w:val="00D327C3"/>
    <w:rsid w:val="00D3293F"/>
    <w:rsid w:val="00D37CDD"/>
    <w:rsid w:val="00D40CF8"/>
    <w:rsid w:val="00D417F5"/>
    <w:rsid w:val="00D45530"/>
    <w:rsid w:val="00D50EFB"/>
    <w:rsid w:val="00D54AF6"/>
    <w:rsid w:val="00D56E4B"/>
    <w:rsid w:val="00D6330C"/>
    <w:rsid w:val="00D6436E"/>
    <w:rsid w:val="00D6484B"/>
    <w:rsid w:val="00D66F4A"/>
    <w:rsid w:val="00D700D3"/>
    <w:rsid w:val="00D70BAE"/>
    <w:rsid w:val="00D71F2D"/>
    <w:rsid w:val="00D806B6"/>
    <w:rsid w:val="00D811EB"/>
    <w:rsid w:val="00D81F59"/>
    <w:rsid w:val="00D82F4D"/>
    <w:rsid w:val="00D83195"/>
    <w:rsid w:val="00D85001"/>
    <w:rsid w:val="00D86707"/>
    <w:rsid w:val="00D87810"/>
    <w:rsid w:val="00D9324E"/>
    <w:rsid w:val="00D95561"/>
    <w:rsid w:val="00D95DF3"/>
    <w:rsid w:val="00DA0214"/>
    <w:rsid w:val="00DA3E54"/>
    <w:rsid w:val="00DA5BCF"/>
    <w:rsid w:val="00DB3C39"/>
    <w:rsid w:val="00DB662E"/>
    <w:rsid w:val="00DB6727"/>
    <w:rsid w:val="00DB701D"/>
    <w:rsid w:val="00DB743D"/>
    <w:rsid w:val="00DB7A99"/>
    <w:rsid w:val="00DC58E9"/>
    <w:rsid w:val="00DC6DC5"/>
    <w:rsid w:val="00DC786C"/>
    <w:rsid w:val="00DD32AC"/>
    <w:rsid w:val="00DD384F"/>
    <w:rsid w:val="00DD4583"/>
    <w:rsid w:val="00DE2978"/>
    <w:rsid w:val="00DE49F2"/>
    <w:rsid w:val="00DE563F"/>
    <w:rsid w:val="00DE69B5"/>
    <w:rsid w:val="00E00960"/>
    <w:rsid w:val="00E03CAF"/>
    <w:rsid w:val="00E05440"/>
    <w:rsid w:val="00E058C6"/>
    <w:rsid w:val="00E17992"/>
    <w:rsid w:val="00E20656"/>
    <w:rsid w:val="00E218D3"/>
    <w:rsid w:val="00E31041"/>
    <w:rsid w:val="00E33BF8"/>
    <w:rsid w:val="00E3438A"/>
    <w:rsid w:val="00E34B5A"/>
    <w:rsid w:val="00E36FC3"/>
    <w:rsid w:val="00E43FE7"/>
    <w:rsid w:val="00E46B37"/>
    <w:rsid w:val="00E46B61"/>
    <w:rsid w:val="00E5616A"/>
    <w:rsid w:val="00E63019"/>
    <w:rsid w:val="00E66D17"/>
    <w:rsid w:val="00E72667"/>
    <w:rsid w:val="00E730C0"/>
    <w:rsid w:val="00E74130"/>
    <w:rsid w:val="00E75A8B"/>
    <w:rsid w:val="00E75AC0"/>
    <w:rsid w:val="00E8500E"/>
    <w:rsid w:val="00E87511"/>
    <w:rsid w:val="00E90036"/>
    <w:rsid w:val="00E9147B"/>
    <w:rsid w:val="00E91579"/>
    <w:rsid w:val="00E9308E"/>
    <w:rsid w:val="00E93529"/>
    <w:rsid w:val="00E94CF7"/>
    <w:rsid w:val="00E9544E"/>
    <w:rsid w:val="00E973D4"/>
    <w:rsid w:val="00E97E2F"/>
    <w:rsid w:val="00EA506E"/>
    <w:rsid w:val="00EB3729"/>
    <w:rsid w:val="00EB38BC"/>
    <w:rsid w:val="00EB4654"/>
    <w:rsid w:val="00EB5EB1"/>
    <w:rsid w:val="00EB79EE"/>
    <w:rsid w:val="00EC2BDF"/>
    <w:rsid w:val="00EC3B0C"/>
    <w:rsid w:val="00EC7A62"/>
    <w:rsid w:val="00EE1CC7"/>
    <w:rsid w:val="00EE40F5"/>
    <w:rsid w:val="00EE5142"/>
    <w:rsid w:val="00EE58E9"/>
    <w:rsid w:val="00EE5EA4"/>
    <w:rsid w:val="00EE7B75"/>
    <w:rsid w:val="00EF3991"/>
    <w:rsid w:val="00F074FC"/>
    <w:rsid w:val="00F07DEE"/>
    <w:rsid w:val="00F118F3"/>
    <w:rsid w:val="00F177C9"/>
    <w:rsid w:val="00F22890"/>
    <w:rsid w:val="00F22BA6"/>
    <w:rsid w:val="00F25476"/>
    <w:rsid w:val="00F26CED"/>
    <w:rsid w:val="00F349DB"/>
    <w:rsid w:val="00F34C94"/>
    <w:rsid w:val="00F36746"/>
    <w:rsid w:val="00F36DEB"/>
    <w:rsid w:val="00F373A5"/>
    <w:rsid w:val="00F404C6"/>
    <w:rsid w:val="00F47869"/>
    <w:rsid w:val="00F51965"/>
    <w:rsid w:val="00F51FF7"/>
    <w:rsid w:val="00F52DA1"/>
    <w:rsid w:val="00F546A9"/>
    <w:rsid w:val="00F6361F"/>
    <w:rsid w:val="00F65070"/>
    <w:rsid w:val="00F71D4F"/>
    <w:rsid w:val="00F729C1"/>
    <w:rsid w:val="00F75189"/>
    <w:rsid w:val="00F8046E"/>
    <w:rsid w:val="00F81B77"/>
    <w:rsid w:val="00F8375D"/>
    <w:rsid w:val="00F843D4"/>
    <w:rsid w:val="00F91CED"/>
    <w:rsid w:val="00F94036"/>
    <w:rsid w:val="00FA2AB8"/>
    <w:rsid w:val="00FA4122"/>
    <w:rsid w:val="00FA5195"/>
    <w:rsid w:val="00FB13CA"/>
    <w:rsid w:val="00FB37D3"/>
    <w:rsid w:val="00FC66C3"/>
    <w:rsid w:val="00FD051A"/>
    <w:rsid w:val="00FD45A1"/>
    <w:rsid w:val="00FD557B"/>
    <w:rsid w:val="00FE25A6"/>
    <w:rsid w:val="00FE4DCD"/>
    <w:rsid w:val="00FF04D9"/>
    <w:rsid w:val="00FF1A57"/>
    <w:rsid w:val="00FF1ABB"/>
    <w:rsid w:val="00FF2C4B"/>
    <w:rsid w:val="00FF474D"/>
    <w:rsid w:val="00FF4C5E"/>
    <w:rsid w:val="00FF4ECA"/>
    <w:rsid w:val="00FF5834"/>
    <w:rsid w:val="00FF69B2"/>
    <w:rsid w:val="00FF6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F52"/>
    <w:pPr>
      <w:keepNext/>
      <w:numPr>
        <w:numId w:val="1"/>
      </w:numPr>
      <w:spacing w:before="60" w:after="60" w:line="240" w:lineRule="auto"/>
      <w:jc w:val="center"/>
      <w:outlineLvl w:val="0"/>
    </w:pPr>
    <w:rPr>
      <w:rFonts w:ascii="Times New Roman Bold" w:eastAsia="Times New Roman" w:hAnsi="Times New Roman Bold" w:cs="Times New Roman"/>
      <w:b/>
      <w:caps/>
      <w:kern w:val="28"/>
      <w:sz w:val="28"/>
      <w:szCs w:val="20"/>
      <w:lang w:val="es-ES_tradnl"/>
    </w:rPr>
  </w:style>
  <w:style w:type="paragraph" w:styleId="Heading2">
    <w:name w:val="heading 2"/>
    <w:basedOn w:val="Normal"/>
    <w:next w:val="Normal"/>
    <w:link w:val="Heading2Char"/>
    <w:uiPriority w:val="9"/>
    <w:semiHidden/>
    <w:unhideWhenUsed/>
    <w:qFormat/>
    <w:rsid w:val="00157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2F52"/>
    <w:pPr>
      <w:keepNext/>
      <w:numPr>
        <w:ilvl w:val="2"/>
        <w:numId w:val="1"/>
      </w:numPr>
      <w:spacing w:after="0" w:line="240" w:lineRule="auto"/>
      <w:outlineLvl w:val="2"/>
    </w:pPr>
    <w:rPr>
      <w:rFonts w:ascii="Times New Roman Bold" w:eastAsia="Times New Roman" w:hAnsi="Times New Roman Bold" w:cs="Times New Roman"/>
      <w:b/>
      <w:kern w:val="24"/>
      <w:sz w:val="24"/>
      <w:szCs w:val="20"/>
      <w:u w:val="single"/>
    </w:rPr>
  </w:style>
  <w:style w:type="paragraph" w:styleId="Heading4">
    <w:name w:val="heading 4"/>
    <w:basedOn w:val="Normal"/>
    <w:next w:val="Normal"/>
    <w:link w:val="Heading4Char"/>
    <w:uiPriority w:val="9"/>
    <w:semiHidden/>
    <w:unhideWhenUsed/>
    <w:qFormat/>
    <w:rsid w:val="004D2D6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autoRedefine/>
    <w:uiPriority w:val="9"/>
    <w:semiHidden/>
    <w:unhideWhenUsed/>
    <w:qFormat/>
    <w:rsid w:val="00002F52"/>
    <w:pPr>
      <w:numPr>
        <w:ilvl w:val="4"/>
        <w:numId w:val="1"/>
      </w:numPr>
      <w:spacing w:after="0" w:line="240" w:lineRule="auto"/>
      <w:jc w:val="both"/>
      <w:outlineLvl w:val="4"/>
    </w:pPr>
    <w:rPr>
      <w:rFonts w:ascii="Times New Roman Bold" w:eastAsia="Times New Roman" w:hAnsi="Times New Roman Bold" w:cs="Times New Roman"/>
      <w:b/>
      <w:i/>
      <w:sz w:val="24"/>
      <w:szCs w:val="20"/>
      <w:lang w:val="es-ES_tradnl"/>
    </w:rPr>
  </w:style>
  <w:style w:type="paragraph" w:styleId="Heading6">
    <w:name w:val="heading 6"/>
    <w:basedOn w:val="Normal"/>
    <w:next w:val="Normal"/>
    <w:link w:val="Heading6Char"/>
    <w:unhideWhenUsed/>
    <w:qFormat/>
    <w:rsid w:val="00002F52"/>
    <w:pPr>
      <w:numPr>
        <w:ilvl w:val="5"/>
        <w:numId w:val="1"/>
      </w:numPr>
      <w:spacing w:before="240" w:after="60" w:line="240" w:lineRule="auto"/>
      <w:jc w:val="both"/>
      <w:outlineLvl w:val="5"/>
    </w:pPr>
    <w:rPr>
      <w:rFonts w:ascii="Abadi MT Condensed Light" w:eastAsia="Times New Roman" w:hAnsi="Abadi MT Condensed Light" w:cs="Times New Roman"/>
      <w:b/>
      <w:szCs w:val="20"/>
      <w:lang w:val="es-ES_tradnl"/>
    </w:rPr>
  </w:style>
  <w:style w:type="paragraph" w:styleId="Heading7">
    <w:name w:val="heading 7"/>
    <w:basedOn w:val="Normal"/>
    <w:next w:val="Normal"/>
    <w:link w:val="Heading7Char"/>
    <w:uiPriority w:val="9"/>
    <w:semiHidden/>
    <w:unhideWhenUsed/>
    <w:qFormat/>
    <w:rsid w:val="00002F52"/>
    <w:pPr>
      <w:numPr>
        <w:ilvl w:val="6"/>
        <w:numId w:val="1"/>
      </w:numPr>
      <w:spacing w:before="240" w:after="60" w:line="240" w:lineRule="auto"/>
      <w:jc w:val="both"/>
      <w:outlineLvl w:val="6"/>
    </w:pPr>
    <w:rPr>
      <w:rFonts w:ascii="Abadi MT Condensed Light" w:eastAsia="Times New Roman" w:hAnsi="Abadi MT Condensed Light" w:cs="Times New Roman"/>
      <w:sz w:val="24"/>
      <w:szCs w:val="20"/>
      <w:lang w:val="es-ES_tradnl"/>
    </w:rPr>
  </w:style>
  <w:style w:type="paragraph" w:styleId="Heading8">
    <w:name w:val="heading 8"/>
    <w:basedOn w:val="Normal"/>
    <w:next w:val="Normal"/>
    <w:link w:val="Heading8Char"/>
    <w:uiPriority w:val="9"/>
    <w:semiHidden/>
    <w:unhideWhenUsed/>
    <w:qFormat/>
    <w:rsid w:val="00002F52"/>
    <w:pPr>
      <w:numPr>
        <w:ilvl w:val="7"/>
        <w:numId w:val="1"/>
      </w:numPr>
      <w:spacing w:before="240" w:after="60" w:line="240" w:lineRule="auto"/>
      <w:jc w:val="both"/>
      <w:outlineLvl w:val="7"/>
    </w:pPr>
    <w:rPr>
      <w:rFonts w:ascii="Abadi MT Condensed Light" w:eastAsia="Times New Roman" w:hAnsi="Abadi MT Condensed Light" w:cs="Times New Roman"/>
      <w:i/>
      <w:sz w:val="24"/>
      <w:szCs w:val="20"/>
      <w:lang w:val="es-ES_tradnl"/>
    </w:rPr>
  </w:style>
  <w:style w:type="paragraph" w:styleId="Heading9">
    <w:name w:val="heading 9"/>
    <w:basedOn w:val="Normal"/>
    <w:next w:val="Normal"/>
    <w:link w:val="Heading9Char"/>
    <w:uiPriority w:val="9"/>
    <w:semiHidden/>
    <w:unhideWhenUsed/>
    <w:qFormat/>
    <w:rsid w:val="00002F52"/>
    <w:pPr>
      <w:numPr>
        <w:ilvl w:val="8"/>
        <w:numId w:val="1"/>
      </w:numPr>
      <w:autoSpaceDE w:val="0"/>
      <w:autoSpaceDN w:val="0"/>
      <w:spacing w:after="0" w:line="240" w:lineRule="auto"/>
      <w:jc w:val="both"/>
      <w:outlineLvl w:val="8"/>
    </w:pPr>
    <w:rPr>
      <w:rFonts w:ascii="Courier" w:eastAsia="Times New Roman" w:hAnsi="Courier" w:cs="Times New Roman"/>
      <w:noProof/>
      <w:sz w:val="24"/>
      <w:szCs w:val="20"/>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F52"/>
    <w:rPr>
      <w:rFonts w:ascii="Times New Roman Bold" w:eastAsia="Times New Roman" w:hAnsi="Times New Roman Bold" w:cs="Times New Roman"/>
      <w:b/>
      <w:caps/>
      <w:kern w:val="28"/>
      <w:sz w:val="28"/>
      <w:szCs w:val="20"/>
      <w:lang w:val="es-ES_tradnl"/>
    </w:rPr>
  </w:style>
  <w:style w:type="character" w:customStyle="1" w:styleId="Heading3Char">
    <w:name w:val="Heading 3 Char"/>
    <w:basedOn w:val="DefaultParagraphFont"/>
    <w:link w:val="Heading3"/>
    <w:uiPriority w:val="9"/>
    <w:rsid w:val="00002F52"/>
    <w:rPr>
      <w:rFonts w:ascii="Times New Roman Bold" w:eastAsia="Times New Roman" w:hAnsi="Times New Roman Bold" w:cs="Times New Roman"/>
      <w:b/>
      <w:kern w:val="24"/>
      <w:sz w:val="24"/>
      <w:szCs w:val="20"/>
      <w:u w:val="single"/>
    </w:rPr>
  </w:style>
  <w:style w:type="character" w:customStyle="1" w:styleId="Heading5Char">
    <w:name w:val="Heading 5 Char"/>
    <w:basedOn w:val="DefaultParagraphFont"/>
    <w:link w:val="Heading5"/>
    <w:uiPriority w:val="9"/>
    <w:semiHidden/>
    <w:rsid w:val="00002F52"/>
    <w:rPr>
      <w:rFonts w:ascii="Times New Roman Bold" w:eastAsia="Times New Roman" w:hAnsi="Times New Roman Bold" w:cs="Times New Roman"/>
      <w:b/>
      <w:i/>
      <w:sz w:val="24"/>
      <w:szCs w:val="20"/>
      <w:lang w:val="es-ES_tradnl"/>
    </w:rPr>
  </w:style>
  <w:style w:type="character" w:customStyle="1" w:styleId="Heading6Char">
    <w:name w:val="Heading 6 Char"/>
    <w:basedOn w:val="DefaultParagraphFont"/>
    <w:link w:val="Heading6"/>
    <w:rsid w:val="00002F52"/>
    <w:rPr>
      <w:rFonts w:ascii="Abadi MT Condensed Light" w:eastAsia="Times New Roman" w:hAnsi="Abadi MT Condensed Light" w:cs="Times New Roman"/>
      <w:b/>
      <w:szCs w:val="20"/>
      <w:lang w:val="es-ES_tradnl"/>
    </w:rPr>
  </w:style>
  <w:style w:type="character" w:customStyle="1" w:styleId="Heading7Char">
    <w:name w:val="Heading 7 Char"/>
    <w:basedOn w:val="DefaultParagraphFont"/>
    <w:link w:val="Heading7"/>
    <w:uiPriority w:val="9"/>
    <w:semiHidden/>
    <w:rsid w:val="00002F52"/>
    <w:rPr>
      <w:rFonts w:ascii="Abadi MT Condensed Light" w:eastAsia="Times New Roman" w:hAnsi="Abadi MT Condensed Light" w:cs="Times New Roman"/>
      <w:sz w:val="24"/>
      <w:szCs w:val="20"/>
      <w:lang w:val="es-ES_tradnl"/>
    </w:rPr>
  </w:style>
  <w:style w:type="character" w:customStyle="1" w:styleId="Heading8Char">
    <w:name w:val="Heading 8 Char"/>
    <w:basedOn w:val="DefaultParagraphFont"/>
    <w:link w:val="Heading8"/>
    <w:uiPriority w:val="9"/>
    <w:semiHidden/>
    <w:rsid w:val="00002F52"/>
    <w:rPr>
      <w:rFonts w:ascii="Abadi MT Condensed Light" w:eastAsia="Times New Roman" w:hAnsi="Abadi MT Condensed Light" w:cs="Times New Roman"/>
      <w:i/>
      <w:sz w:val="24"/>
      <w:szCs w:val="20"/>
      <w:lang w:val="es-ES_tradnl"/>
    </w:rPr>
  </w:style>
  <w:style w:type="character" w:customStyle="1" w:styleId="Heading9Char">
    <w:name w:val="Heading 9 Char"/>
    <w:basedOn w:val="DefaultParagraphFont"/>
    <w:link w:val="Heading9"/>
    <w:uiPriority w:val="9"/>
    <w:semiHidden/>
    <w:rsid w:val="00002F52"/>
    <w:rPr>
      <w:rFonts w:ascii="Courier" w:eastAsia="Times New Roman" w:hAnsi="Courier" w:cs="Times New Roman"/>
      <w:noProof/>
      <w:sz w:val="24"/>
      <w:szCs w:val="20"/>
      <w:lang w:val="es-AR"/>
    </w:rPr>
  </w:style>
  <w:style w:type="paragraph" w:styleId="NormalWeb">
    <w:name w:val="Normal (Web)"/>
    <w:basedOn w:val="Normal"/>
    <w:uiPriority w:val="99"/>
    <w:unhideWhenUsed/>
    <w:rsid w:val="0015546A"/>
    <w:pPr>
      <w:spacing w:before="100" w:beforeAutospacing="1" w:after="240" w:line="240" w:lineRule="auto"/>
    </w:pPr>
    <w:rPr>
      <w:rFonts w:ascii="Times New Roman" w:eastAsia="Times New Roman" w:hAnsi="Times New Roman" w:cs="Times New Roman"/>
      <w:sz w:val="24"/>
      <w:szCs w:val="24"/>
      <w:lang w:eastAsia="es-MX"/>
    </w:rPr>
  </w:style>
  <w:style w:type="paragraph" w:styleId="ListParagraph">
    <w:name w:val="List Paragraph"/>
    <w:basedOn w:val="Normal"/>
    <w:link w:val="ListParagraphChar"/>
    <w:uiPriority w:val="34"/>
    <w:qFormat/>
    <w:rsid w:val="00CC1793"/>
    <w:pPr>
      <w:ind w:left="720"/>
      <w:contextualSpacing/>
    </w:pPr>
  </w:style>
  <w:style w:type="paragraph" w:customStyle="1" w:styleId="Default">
    <w:name w:val="Default"/>
    <w:rsid w:val="00D81F59"/>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4F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637014"/>
    <w:pPr>
      <w:spacing w:after="0" w:line="240" w:lineRule="auto"/>
      <w:ind w:left="600"/>
      <w:jc w:val="both"/>
    </w:pPr>
    <w:rPr>
      <w:rFonts w:ascii="Abadi MT Condensed Light" w:eastAsia="Times New Roman" w:hAnsi="Abadi MT Condensed Light" w:cs="Times New Roman"/>
      <w:sz w:val="24"/>
      <w:szCs w:val="20"/>
      <w:lang w:val="es-ES_tradnl"/>
    </w:rPr>
  </w:style>
  <w:style w:type="character" w:customStyle="1" w:styleId="BodyTextIndentChar">
    <w:name w:val="Body Text Indent Char"/>
    <w:basedOn w:val="DefaultParagraphFont"/>
    <w:link w:val="BodyTextIndent"/>
    <w:semiHidden/>
    <w:rsid w:val="00637014"/>
    <w:rPr>
      <w:rFonts w:ascii="Abadi MT Condensed Light" w:eastAsia="Times New Roman" w:hAnsi="Abadi MT Condensed Light" w:cs="Times New Roman"/>
      <w:sz w:val="24"/>
      <w:szCs w:val="20"/>
      <w:lang w:val="es-ES_tradnl"/>
    </w:rPr>
  </w:style>
  <w:style w:type="paragraph" w:styleId="BodyTextIndent2">
    <w:name w:val="Body Text Indent 2"/>
    <w:basedOn w:val="Normal"/>
    <w:link w:val="BodyTextIndent2Char"/>
    <w:uiPriority w:val="99"/>
    <w:semiHidden/>
    <w:unhideWhenUsed/>
    <w:rsid w:val="00002F52"/>
    <w:pPr>
      <w:spacing w:after="120" w:line="480" w:lineRule="auto"/>
      <w:ind w:left="283"/>
    </w:pPr>
  </w:style>
  <w:style w:type="character" w:customStyle="1" w:styleId="BodyTextIndent2Char">
    <w:name w:val="Body Text Indent 2 Char"/>
    <w:basedOn w:val="DefaultParagraphFont"/>
    <w:link w:val="BodyTextIndent2"/>
    <w:uiPriority w:val="99"/>
    <w:semiHidden/>
    <w:rsid w:val="00002F52"/>
  </w:style>
  <w:style w:type="paragraph" w:styleId="BalloonText">
    <w:name w:val="Balloon Text"/>
    <w:basedOn w:val="Normal"/>
    <w:link w:val="BalloonTextChar"/>
    <w:uiPriority w:val="99"/>
    <w:semiHidden/>
    <w:unhideWhenUsed/>
    <w:rsid w:val="00E7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AC0"/>
    <w:rPr>
      <w:rFonts w:ascii="Tahoma" w:hAnsi="Tahoma" w:cs="Tahoma"/>
      <w:sz w:val="16"/>
      <w:szCs w:val="16"/>
    </w:rPr>
  </w:style>
  <w:style w:type="paragraph" w:styleId="FootnoteText">
    <w:name w:val="footnote text"/>
    <w:aliases w:val="fn,Texto de rodapé,nota_rodapé,nota de rodapé,footnote,single space,FOOTNOTES,footnote text,Footnote Text Char Char,foottextfra"/>
    <w:basedOn w:val="Normal"/>
    <w:link w:val="FootnoteTextChar"/>
    <w:uiPriority w:val="99"/>
    <w:semiHidden/>
    <w:unhideWhenUsed/>
    <w:rsid w:val="00696BD6"/>
    <w:pPr>
      <w:spacing w:after="0" w:line="240" w:lineRule="auto"/>
    </w:pPr>
    <w:rPr>
      <w:sz w:val="20"/>
      <w:szCs w:val="20"/>
    </w:rPr>
  </w:style>
  <w:style w:type="character" w:customStyle="1" w:styleId="FootnoteTextChar">
    <w:name w:val="Footnote Text Char"/>
    <w:aliases w:val="fn Char,Texto de rodapé Char,nota_rodapé Char,nota de rodapé Char,footnote Char,single space Char,FOOTNOTES Char,footnote text Char,Footnote Text Char Char Char,foottextfra Char"/>
    <w:basedOn w:val="DefaultParagraphFont"/>
    <w:link w:val="FootnoteText"/>
    <w:uiPriority w:val="99"/>
    <w:semiHidden/>
    <w:rsid w:val="00696BD6"/>
    <w:rPr>
      <w:sz w:val="20"/>
      <w:szCs w:val="20"/>
    </w:rPr>
  </w:style>
  <w:style w:type="character" w:styleId="FootnoteReference">
    <w:name w:val="footnote reference"/>
    <w:aliases w:val="FC,Footnote Referencefra"/>
    <w:basedOn w:val="DefaultParagraphFont"/>
    <w:uiPriority w:val="99"/>
    <w:semiHidden/>
    <w:unhideWhenUsed/>
    <w:rsid w:val="00696BD6"/>
    <w:rPr>
      <w:vertAlign w:val="superscript"/>
    </w:rPr>
  </w:style>
  <w:style w:type="paragraph" w:styleId="Header">
    <w:name w:val="header"/>
    <w:basedOn w:val="Normal"/>
    <w:link w:val="HeaderChar"/>
    <w:uiPriority w:val="99"/>
    <w:unhideWhenUsed/>
    <w:rsid w:val="00C831D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831D5"/>
  </w:style>
  <w:style w:type="paragraph" w:styleId="Footer">
    <w:name w:val="footer"/>
    <w:basedOn w:val="Normal"/>
    <w:link w:val="FooterChar"/>
    <w:uiPriority w:val="99"/>
    <w:unhideWhenUsed/>
    <w:rsid w:val="00C831D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831D5"/>
  </w:style>
  <w:style w:type="paragraph" w:styleId="TOCHeading">
    <w:name w:val="TOC Heading"/>
    <w:basedOn w:val="Heading1"/>
    <w:next w:val="Normal"/>
    <w:uiPriority w:val="39"/>
    <w:semiHidden/>
    <w:unhideWhenUsed/>
    <w:qFormat/>
    <w:rsid w:val="002F4288"/>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s-MX" w:eastAsia="es-MX"/>
    </w:rPr>
  </w:style>
  <w:style w:type="paragraph" w:styleId="TOC1">
    <w:name w:val="toc 1"/>
    <w:basedOn w:val="Normal"/>
    <w:next w:val="Normal"/>
    <w:autoRedefine/>
    <w:uiPriority w:val="39"/>
    <w:unhideWhenUsed/>
    <w:rsid w:val="002F4288"/>
    <w:pPr>
      <w:spacing w:after="100"/>
    </w:pPr>
  </w:style>
  <w:style w:type="paragraph" w:styleId="TOC3">
    <w:name w:val="toc 3"/>
    <w:basedOn w:val="Normal"/>
    <w:next w:val="Normal"/>
    <w:autoRedefine/>
    <w:uiPriority w:val="39"/>
    <w:unhideWhenUsed/>
    <w:rsid w:val="002F4288"/>
    <w:pPr>
      <w:spacing w:after="100"/>
      <w:ind w:left="440"/>
    </w:pPr>
  </w:style>
  <w:style w:type="character" w:styleId="Hyperlink">
    <w:name w:val="Hyperlink"/>
    <w:basedOn w:val="DefaultParagraphFont"/>
    <w:uiPriority w:val="99"/>
    <w:unhideWhenUsed/>
    <w:rsid w:val="002F4288"/>
    <w:rPr>
      <w:color w:val="0000FF" w:themeColor="hyperlink"/>
      <w:u w:val="single"/>
    </w:rPr>
  </w:style>
  <w:style w:type="paragraph" w:styleId="TOC2">
    <w:name w:val="toc 2"/>
    <w:basedOn w:val="Normal"/>
    <w:next w:val="Normal"/>
    <w:autoRedefine/>
    <w:uiPriority w:val="39"/>
    <w:unhideWhenUsed/>
    <w:rsid w:val="00913966"/>
    <w:pPr>
      <w:spacing w:after="100"/>
      <w:ind w:left="220"/>
    </w:pPr>
  </w:style>
  <w:style w:type="paragraph" w:styleId="NoSpacing">
    <w:name w:val="No Spacing"/>
    <w:link w:val="NoSpacingChar"/>
    <w:uiPriority w:val="1"/>
    <w:qFormat/>
    <w:rsid w:val="00491B89"/>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491B89"/>
    <w:rPr>
      <w:rFonts w:ascii="Calibri" w:eastAsia="Times New Roman" w:hAnsi="Calibri" w:cs="Times New Roman"/>
      <w:lang w:val="es-ES"/>
    </w:rPr>
  </w:style>
  <w:style w:type="paragraph" w:customStyle="1" w:styleId="Paragraph">
    <w:name w:val="Paragraph"/>
    <w:aliases w:val="paragraph,p,PARAGRAPH,PG,pa,at"/>
    <w:basedOn w:val="BodyText2"/>
    <w:link w:val="ParagraphChar"/>
    <w:rsid w:val="00D806B6"/>
    <w:pPr>
      <w:tabs>
        <w:tab w:val="num" w:pos="720"/>
      </w:tabs>
      <w:spacing w:before="120" w:line="240" w:lineRule="auto"/>
      <w:ind w:left="720" w:hanging="720"/>
      <w:jc w:val="both"/>
    </w:pPr>
    <w:rPr>
      <w:rFonts w:ascii="Times New Roman" w:eastAsia="Times New Roman" w:hAnsi="Times New Roman" w:cs="Times New Roman"/>
      <w:sz w:val="24"/>
      <w:szCs w:val="24"/>
      <w:lang w:val="es-ES_tradnl" w:eastAsia="es-ES"/>
    </w:rPr>
  </w:style>
  <w:style w:type="paragraph" w:styleId="BodyText2">
    <w:name w:val="Body Text 2"/>
    <w:basedOn w:val="Normal"/>
    <w:link w:val="BodyText2Char"/>
    <w:uiPriority w:val="99"/>
    <w:semiHidden/>
    <w:unhideWhenUsed/>
    <w:rsid w:val="00D806B6"/>
    <w:pPr>
      <w:spacing w:after="120" w:line="480" w:lineRule="auto"/>
    </w:pPr>
  </w:style>
  <w:style w:type="character" w:customStyle="1" w:styleId="BodyText2Char">
    <w:name w:val="Body Text 2 Char"/>
    <w:basedOn w:val="DefaultParagraphFont"/>
    <w:link w:val="BodyText2"/>
    <w:uiPriority w:val="99"/>
    <w:semiHidden/>
    <w:rsid w:val="00D806B6"/>
  </w:style>
  <w:style w:type="character" w:customStyle="1" w:styleId="ParagraphChar">
    <w:name w:val="Paragraph Char"/>
    <w:link w:val="Paragraph"/>
    <w:rsid w:val="00D806B6"/>
    <w:rPr>
      <w:rFonts w:ascii="Times New Roman" w:eastAsia="Times New Roman" w:hAnsi="Times New Roman" w:cs="Times New Roman"/>
      <w:sz w:val="24"/>
      <w:szCs w:val="24"/>
      <w:lang w:val="es-ES_tradnl" w:eastAsia="es-ES"/>
    </w:rPr>
  </w:style>
  <w:style w:type="paragraph" w:customStyle="1" w:styleId="Tit3">
    <w:name w:val="Tit 3"/>
    <w:basedOn w:val="Normal"/>
    <w:link w:val="Tit3Car"/>
    <w:qFormat/>
    <w:rsid w:val="00E058C6"/>
    <w:pPr>
      <w:spacing w:after="120"/>
      <w:contextualSpacing/>
      <w:jc w:val="both"/>
    </w:pPr>
    <w:rPr>
      <w:rFonts w:ascii="Calibri" w:eastAsia="Calibri" w:hAnsi="Calibri" w:cs="Times New Roman"/>
      <w:b/>
      <w:sz w:val="24"/>
      <w:lang w:val="es-ES_tradnl"/>
    </w:rPr>
  </w:style>
  <w:style w:type="character" w:customStyle="1" w:styleId="Tit3Car">
    <w:name w:val="Tit 3 Car"/>
    <w:basedOn w:val="DefaultParagraphFont"/>
    <w:link w:val="Tit3"/>
    <w:rsid w:val="00E058C6"/>
    <w:rPr>
      <w:rFonts w:ascii="Calibri" w:eastAsia="Calibri" w:hAnsi="Calibri" w:cs="Times New Roman"/>
      <w:b/>
      <w:sz w:val="24"/>
      <w:lang w:val="es-ES_tradnl"/>
    </w:rPr>
  </w:style>
  <w:style w:type="paragraph" w:styleId="TOC4">
    <w:name w:val="toc 4"/>
    <w:basedOn w:val="Normal"/>
    <w:next w:val="Normal"/>
    <w:autoRedefine/>
    <w:uiPriority w:val="39"/>
    <w:unhideWhenUsed/>
    <w:rsid w:val="008D1A74"/>
    <w:pPr>
      <w:spacing w:after="100"/>
      <w:ind w:left="660"/>
    </w:pPr>
    <w:rPr>
      <w:rFonts w:eastAsiaTheme="minorEastAsia"/>
      <w:lang w:eastAsia="es-MX"/>
    </w:rPr>
  </w:style>
  <w:style w:type="paragraph" w:styleId="TOC5">
    <w:name w:val="toc 5"/>
    <w:basedOn w:val="Normal"/>
    <w:next w:val="Normal"/>
    <w:autoRedefine/>
    <w:uiPriority w:val="39"/>
    <w:unhideWhenUsed/>
    <w:rsid w:val="008D1A74"/>
    <w:pPr>
      <w:spacing w:after="100"/>
      <w:ind w:left="880"/>
    </w:pPr>
    <w:rPr>
      <w:rFonts w:eastAsiaTheme="minorEastAsia"/>
      <w:lang w:eastAsia="es-MX"/>
    </w:rPr>
  </w:style>
  <w:style w:type="paragraph" w:styleId="TOC6">
    <w:name w:val="toc 6"/>
    <w:basedOn w:val="Normal"/>
    <w:next w:val="Normal"/>
    <w:autoRedefine/>
    <w:uiPriority w:val="39"/>
    <w:unhideWhenUsed/>
    <w:rsid w:val="008D1A74"/>
    <w:pPr>
      <w:spacing w:after="100"/>
      <w:ind w:left="1100"/>
    </w:pPr>
    <w:rPr>
      <w:rFonts w:eastAsiaTheme="minorEastAsia"/>
      <w:lang w:eastAsia="es-MX"/>
    </w:rPr>
  </w:style>
  <w:style w:type="paragraph" w:styleId="TOC7">
    <w:name w:val="toc 7"/>
    <w:basedOn w:val="Normal"/>
    <w:next w:val="Normal"/>
    <w:autoRedefine/>
    <w:uiPriority w:val="39"/>
    <w:unhideWhenUsed/>
    <w:rsid w:val="008D1A74"/>
    <w:pPr>
      <w:spacing w:after="100"/>
      <w:ind w:left="1320"/>
    </w:pPr>
    <w:rPr>
      <w:rFonts w:eastAsiaTheme="minorEastAsia"/>
      <w:lang w:eastAsia="es-MX"/>
    </w:rPr>
  </w:style>
  <w:style w:type="paragraph" w:styleId="TOC8">
    <w:name w:val="toc 8"/>
    <w:basedOn w:val="Normal"/>
    <w:next w:val="Normal"/>
    <w:autoRedefine/>
    <w:uiPriority w:val="39"/>
    <w:unhideWhenUsed/>
    <w:rsid w:val="008D1A74"/>
    <w:pPr>
      <w:spacing w:after="100"/>
      <w:ind w:left="1540"/>
    </w:pPr>
    <w:rPr>
      <w:rFonts w:eastAsiaTheme="minorEastAsia"/>
      <w:lang w:eastAsia="es-MX"/>
    </w:rPr>
  </w:style>
  <w:style w:type="paragraph" w:styleId="TOC9">
    <w:name w:val="toc 9"/>
    <w:basedOn w:val="Normal"/>
    <w:next w:val="Normal"/>
    <w:autoRedefine/>
    <w:uiPriority w:val="39"/>
    <w:unhideWhenUsed/>
    <w:rsid w:val="008D1A74"/>
    <w:pPr>
      <w:spacing w:after="100"/>
      <w:ind w:left="1760"/>
    </w:pPr>
    <w:rPr>
      <w:rFonts w:eastAsiaTheme="minorEastAsia"/>
      <w:lang w:eastAsia="es-MX"/>
    </w:rPr>
  </w:style>
  <w:style w:type="character" w:customStyle="1" w:styleId="ListParagraphChar">
    <w:name w:val="List Paragraph Char"/>
    <w:basedOn w:val="DefaultParagraphFont"/>
    <w:link w:val="ListParagraph"/>
    <w:uiPriority w:val="34"/>
    <w:rsid w:val="002E1FDD"/>
  </w:style>
  <w:style w:type="table" w:customStyle="1" w:styleId="MediumShading1-Accent11">
    <w:name w:val="Medium Shading 1 - Accent 11"/>
    <w:basedOn w:val="TableNormal"/>
    <w:uiPriority w:val="63"/>
    <w:rsid w:val="002E1FDD"/>
    <w:pPr>
      <w:spacing w:after="0" w:line="240" w:lineRule="auto"/>
    </w:pPr>
    <w:rPr>
      <w:rFonts w:eastAsiaTheme="minorEastAsia"/>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2E1FD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semiHidden/>
    <w:rsid w:val="00157B8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08440C"/>
    <w:pPr>
      <w:spacing w:after="120"/>
    </w:pPr>
  </w:style>
  <w:style w:type="character" w:customStyle="1" w:styleId="BodyTextChar">
    <w:name w:val="Body Text Char"/>
    <w:basedOn w:val="DefaultParagraphFont"/>
    <w:link w:val="BodyText"/>
    <w:uiPriority w:val="99"/>
    <w:semiHidden/>
    <w:rsid w:val="0008440C"/>
  </w:style>
  <w:style w:type="paragraph" w:customStyle="1" w:styleId="ecxmsolistparagraph">
    <w:name w:val="ecxmsolistparagraph"/>
    <w:basedOn w:val="Normal"/>
    <w:rsid w:val="005D7599"/>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styleId="CommentText">
    <w:name w:val="annotation text"/>
    <w:basedOn w:val="Normal"/>
    <w:link w:val="CommentTextChar"/>
    <w:uiPriority w:val="99"/>
    <w:semiHidden/>
    <w:unhideWhenUsed/>
    <w:rsid w:val="00D05430"/>
    <w:pPr>
      <w:spacing w:line="240" w:lineRule="auto"/>
    </w:pPr>
    <w:rPr>
      <w:sz w:val="20"/>
      <w:szCs w:val="20"/>
    </w:rPr>
  </w:style>
  <w:style w:type="character" w:customStyle="1" w:styleId="CommentTextChar">
    <w:name w:val="Comment Text Char"/>
    <w:basedOn w:val="DefaultParagraphFont"/>
    <w:link w:val="CommentText"/>
    <w:uiPriority w:val="99"/>
    <w:semiHidden/>
    <w:rsid w:val="00D05430"/>
    <w:rPr>
      <w:sz w:val="20"/>
      <w:szCs w:val="20"/>
    </w:rPr>
  </w:style>
  <w:style w:type="character" w:customStyle="1" w:styleId="Heading4Char">
    <w:name w:val="Heading 4 Char"/>
    <w:basedOn w:val="DefaultParagraphFont"/>
    <w:link w:val="Heading4"/>
    <w:uiPriority w:val="9"/>
    <w:semiHidden/>
    <w:rsid w:val="004D2D66"/>
    <w:rPr>
      <w:rFonts w:eastAsiaTheme="minorEastAsia"/>
      <w:b/>
      <w:bCs/>
      <w:sz w:val="28"/>
      <w:szCs w:val="28"/>
      <w:lang w:val="en-US"/>
    </w:rPr>
  </w:style>
  <w:style w:type="paragraph" w:customStyle="1" w:styleId="Prrafodelista1">
    <w:name w:val="Párrafo de lista1"/>
    <w:basedOn w:val="Normal"/>
    <w:rsid w:val="004D2D66"/>
    <w:pPr>
      <w:suppressAutoHyphens/>
      <w:spacing w:after="0" w:line="240" w:lineRule="auto"/>
      <w:ind w:left="720"/>
      <w:jc w:val="both"/>
    </w:pPr>
    <w:rPr>
      <w:rFonts w:ascii="Abadi MT Condensed Light" w:eastAsia="Times New Roman" w:hAnsi="Abadi MT Condensed Light" w:cs="Abadi MT Condensed Light"/>
      <w:sz w:val="24"/>
      <w:szCs w:val="24"/>
      <w:lang w:val="es-A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F52"/>
    <w:pPr>
      <w:keepNext/>
      <w:numPr>
        <w:numId w:val="1"/>
      </w:numPr>
      <w:spacing w:before="60" w:after="60" w:line="240" w:lineRule="auto"/>
      <w:jc w:val="center"/>
      <w:outlineLvl w:val="0"/>
    </w:pPr>
    <w:rPr>
      <w:rFonts w:ascii="Times New Roman Bold" w:eastAsia="Times New Roman" w:hAnsi="Times New Roman Bold" w:cs="Times New Roman"/>
      <w:b/>
      <w:caps/>
      <w:kern w:val="28"/>
      <w:sz w:val="28"/>
      <w:szCs w:val="20"/>
      <w:lang w:val="es-ES_tradnl"/>
    </w:rPr>
  </w:style>
  <w:style w:type="paragraph" w:styleId="Heading2">
    <w:name w:val="heading 2"/>
    <w:basedOn w:val="Normal"/>
    <w:next w:val="Normal"/>
    <w:link w:val="Heading2Char"/>
    <w:uiPriority w:val="9"/>
    <w:semiHidden/>
    <w:unhideWhenUsed/>
    <w:qFormat/>
    <w:rsid w:val="00157B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2F52"/>
    <w:pPr>
      <w:keepNext/>
      <w:numPr>
        <w:ilvl w:val="2"/>
        <w:numId w:val="1"/>
      </w:numPr>
      <w:spacing w:after="0" w:line="240" w:lineRule="auto"/>
      <w:outlineLvl w:val="2"/>
    </w:pPr>
    <w:rPr>
      <w:rFonts w:ascii="Times New Roman Bold" w:eastAsia="Times New Roman" w:hAnsi="Times New Roman Bold" w:cs="Times New Roman"/>
      <w:b/>
      <w:kern w:val="24"/>
      <w:sz w:val="24"/>
      <w:szCs w:val="20"/>
      <w:u w:val="single"/>
    </w:rPr>
  </w:style>
  <w:style w:type="paragraph" w:styleId="Heading4">
    <w:name w:val="heading 4"/>
    <w:basedOn w:val="Normal"/>
    <w:next w:val="Normal"/>
    <w:link w:val="Heading4Char"/>
    <w:uiPriority w:val="9"/>
    <w:semiHidden/>
    <w:unhideWhenUsed/>
    <w:qFormat/>
    <w:rsid w:val="004D2D6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autoRedefine/>
    <w:uiPriority w:val="9"/>
    <w:semiHidden/>
    <w:unhideWhenUsed/>
    <w:qFormat/>
    <w:rsid w:val="00002F52"/>
    <w:pPr>
      <w:numPr>
        <w:ilvl w:val="4"/>
        <w:numId w:val="1"/>
      </w:numPr>
      <w:spacing w:after="0" w:line="240" w:lineRule="auto"/>
      <w:jc w:val="both"/>
      <w:outlineLvl w:val="4"/>
    </w:pPr>
    <w:rPr>
      <w:rFonts w:ascii="Times New Roman Bold" w:eastAsia="Times New Roman" w:hAnsi="Times New Roman Bold" w:cs="Times New Roman"/>
      <w:b/>
      <w:i/>
      <w:sz w:val="24"/>
      <w:szCs w:val="20"/>
      <w:lang w:val="es-ES_tradnl"/>
    </w:rPr>
  </w:style>
  <w:style w:type="paragraph" w:styleId="Heading6">
    <w:name w:val="heading 6"/>
    <w:basedOn w:val="Normal"/>
    <w:next w:val="Normal"/>
    <w:link w:val="Heading6Char"/>
    <w:unhideWhenUsed/>
    <w:qFormat/>
    <w:rsid w:val="00002F52"/>
    <w:pPr>
      <w:numPr>
        <w:ilvl w:val="5"/>
        <w:numId w:val="1"/>
      </w:numPr>
      <w:spacing w:before="240" w:after="60" w:line="240" w:lineRule="auto"/>
      <w:jc w:val="both"/>
      <w:outlineLvl w:val="5"/>
    </w:pPr>
    <w:rPr>
      <w:rFonts w:ascii="Abadi MT Condensed Light" w:eastAsia="Times New Roman" w:hAnsi="Abadi MT Condensed Light" w:cs="Times New Roman"/>
      <w:b/>
      <w:szCs w:val="20"/>
      <w:lang w:val="es-ES_tradnl"/>
    </w:rPr>
  </w:style>
  <w:style w:type="paragraph" w:styleId="Heading7">
    <w:name w:val="heading 7"/>
    <w:basedOn w:val="Normal"/>
    <w:next w:val="Normal"/>
    <w:link w:val="Heading7Char"/>
    <w:uiPriority w:val="9"/>
    <w:semiHidden/>
    <w:unhideWhenUsed/>
    <w:qFormat/>
    <w:rsid w:val="00002F52"/>
    <w:pPr>
      <w:numPr>
        <w:ilvl w:val="6"/>
        <w:numId w:val="1"/>
      </w:numPr>
      <w:spacing w:before="240" w:after="60" w:line="240" w:lineRule="auto"/>
      <w:jc w:val="both"/>
      <w:outlineLvl w:val="6"/>
    </w:pPr>
    <w:rPr>
      <w:rFonts w:ascii="Abadi MT Condensed Light" w:eastAsia="Times New Roman" w:hAnsi="Abadi MT Condensed Light" w:cs="Times New Roman"/>
      <w:sz w:val="24"/>
      <w:szCs w:val="20"/>
      <w:lang w:val="es-ES_tradnl"/>
    </w:rPr>
  </w:style>
  <w:style w:type="paragraph" w:styleId="Heading8">
    <w:name w:val="heading 8"/>
    <w:basedOn w:val="Normal"/>
    <w:next w:val="Normal"/>
    <w:link w:val="Heading8Char"/>
    <w:uiPriority w:val="9"/>
    <w:semiHidden/>
    <w:unhideWhenUsed/>
    <w:qFormat/>
    <w:rsid w:val="00002F52"/>
    <w:pPr>
      <w:numPr>
        <w:ilvl w:val="7"/>
        <w:numId w:val="1"/>
      </w:numPr>
      <w:spacing w:before="240" w:after="60" w:line="240" w:lineRule="auto"/>
      <w:jc w:val="both"/>
      <w:outlineLvl w:val="7"/>
    </w:pPr>
    <w:rPr>
      <w:rFonts w:ascii="Abadi MT Condensed Light" w:eastAsia="Times New Roman" w:hAnsi="Abadi MT Condensed Light" w:cs="Times New Roman"/>
      <w:i/>
      <w:sz w:val="24"/>
      <w:szCs w:val="20"/>
      <w:lang w:val="es-ES_tradnl"/>
    </w:rPr>
  </w:style>
  <w:style w:type="paragraph" w:styleId="Heading9">
    <w:name w:val="heading 9"/>
    <w:basedOn w:val="Normal"/>
    <w:next w:val="Normal"/>
    <w:link w:val="Heading9Char"/>
    <w:uiPriority w:val="9"/>
    <w:semiHidden/>
    <w:unhideWhenUsed/>
    <w:qFormat/>
    <w:rsid w:val="00002F52"/>
    <w:pPr>
      <w:numPr>
        <w:ilvl w:val="8"/>
        <w:numId w:val="1"/>
      </w:numPr>
      <w:autoSpaceDE w:val="0"/>
      <w:autoSpaceDN w:val="0"/>
      <w:spacing w:after="0" w:line="240" w:lineRule="auto"/>
      <w:jc w:val="both"/>
      <w:outlineLvl w:val="8"/>
    </w:pPr>
    <w:rPr>
      <w:rFonts w:ascii="Courier" w:eastAsia="Times New Roman" w:hAnsi="Courier" w:cs="Times New Roman"/>
      <w:noProof/>
      <w:sz w:val="24"/>
      <w:szCs w:val="20"/>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F52"/>
    <w:rPr>
      <w:rFonts w:ascii="Times New Roman Bold" w:eastAsia="Times New Roman" w:hAnsi="Times New Roman Bold" w:cs="Times New Roman"/>
      <w:b/>
      <w:caps/>
      <w:kern w:val="28"/>
      <w:sz w:val="28"/>
      <w:szCs w:val="20"/>
      <w:lang w:val="es-ES_tradnl"/>
    </w:rPr>
  </w:style>
  <w:style w:type="character" w:customStyle="1" w:styleId="Heading3Char">
    <w:name w:val="Heading 3 Char"/>
    <w:basedOn w:val="DefaultParagraphFont"/>
    <w:link w:val="Heading3"/>
    <w:uiPriority w:val="9"/>
    <w:rsid w:val="00002F52"/>
    <w:rPr>
      <w:rFonts w:ascii="Times New Roman Bold" w:eastAsia="Times New Roman" w:hAnsi="Times New Roman Bold" w:cs="Times New Roman"/>
      <w:b/>
      <w:kern w:val="24"/>
      <w:sz w:val="24"/>
      <w:szCs w:val="20"/>
      <w:u w:val="single"/>
    </w:rPr>
  </w:style>
  <w:style w:type="character" w:customStyle="1" w:styleId="Heading5Char">
    <w:name w:val="Heading 5 Char"/>
    <w:basedOn w:val="DefaultParagraphFont"/>
    <w:link w:val="Heading5"/>
    <w:uiPriority w:val="9"/>
    <w:semiHidden/>
    <w:rsid w:val="00002F52"/>
    <w:rPr>
      <w:rFonts w:ascii="Times New Roman Bold" w:eastAsia="Times New Roman" w:hAnsi="Times New Roman Bold" w:cs="Times New Roman"/>
      <w:b/>
      <w:i/>
      <w:sz w:val="24"/>
      <w:szCs w:val="20"/>
      <w:lang w:val="es-ES_tradnl"/>
    </w:rPr>
  </w:style>
  <w:style w:type="character" w:customStyle="1" w:styleId="Heading6Char">
    <w:name w:val="Heading 6 Char"/>
    <w:basedOn w:val="DefaultParagraphFont"/>
    <w:link w:val="Heading6"/>
    <w:rsid w:val="00002F52"/>
    <w:rPr>
      <w:rFonts w:ascii="Abadi MT Condensed Light" w:eastAsia="Times New Roman" w:hAnsi="Abadi MT Condensed Light" w:cs="Times New Roman"/>
      <w:b/>
      <w:szCs w:val="20"/>
      <w:lang w:val="es-ES_tradnl"/>
    </w:rPr>
  </w:style>
  <w:style w:type="character" w:customStyle="1" w:styleId="Heading7Char">
    <w:name w:val="Heading 7 Char"/>
    <w:basedOn w:val="DefaultParagraphFont"/>
    <w:link w:val="Heading7"/>
    <w:uiPriority w:val="9"/>
    <w:semiHidden/>
    <w:rsid w:val="00002F52"/>
    <w:rPr>
      <w:rFonts w:ascii="Abadi MT Condensed Light" w:eastAsia="Times New Roman" w:hAnsi="Abadi MT Condensed Light" w:cs="Times New Roman"/>
      <w:sz w:val="24"/>
      <w:szCs w:val="20"/>
      <w:lang w:val="es-ES_tradnl"/>
    </w:rPr>
  </w:style>
  <w:style w:type="character" w:customStyle="1" w:styleId="Heading8Char">
    <w:name w:val="Heading 8 Char"/>
    <w:basedOn w:val="DefaultParagraphFont"/>
    <w:link w:val="Heading8"/>
    <w:uiPriority w:val="9"/>
    <w:semiHidden/>
    <w:rsid w:val="00002F52"/>
    <w:rPr>
      <w:rFonts w:ascii="Abadi MT Condensed Light" w:eastAsia="Times New Roman" w:hAnsi="Abadi MT Condensed Light" w:cs="Times New Roman"/>
      <w:i/>
      <w:sz w:val="24"/>
      <w:szCs w:val="20"/>
      <w:lang w:val="es-ES_tradnl"/>
    </w:rPr>
  </w:style>
  <w:style w:type="character" w:customStyle="1" w:styleId="Heading9Char">
    <w:name w:val="Heading 9 Char"/>
    <w:basedOn w:val="DefaultParagraphFont"/>
    <w:link w:val="Heading9"/>
    <w:uiPriority w:val="9"/>
    <w:semiHidden/>
    <w:rsid w:val="00002F52"/>
    <w:rPr>
      <w:rFonts w:ascii="Courier" w:eastAsia="Times New Roman" w:hAnsi="Courier" w:cs="Times New Roman"/>
      <w:noProof/>
      <w:sz w:val="24"/>
      <w:szCs w:val="20"/>
      <w:lang w:val="es-AR"/>
    </w:rPr>
  </w:style>
  <w:style w:type="paragraph" w:styleId="NormalWeb">
    <w:name w:val="Normal (Web)"/>
    <w:basedOn w:val="Normal"/>
    <w:uiPriority w:val="99"/>
    <w:unhideWhenUsed/>
    <w:rsid w:val="0015546A"/>
    <w:pPr>
      <w:spacing w:before="100" w:beforeAutospacing="1" w:after="240" w:line="240" w:lineRule="auto"/>
    </w:pPr>
    <w:rPr>
      <w:rFonts w:ascii="Times New Roman" w:eastAsia="Times New Roman" w:hAnsi="Times New Roman" w:cs="Times New Roman"/>
      <w:sz w:val="24"/>
      <w:szCs w:val="24"/>
      <w:lang w:eastAsia="es-MX"/>
    </w:rPr>
  </w:style>
  <w:style w:type="paragraph" w:styleId="ListParagraph">
    <w:name w:val="List Paragraph"/>
    <w:basedOn w:val="Normal"/>
    <w:link w:val="ListParagraphChar"/>
    <w:uiPriority w:val="34"/>
    <w:qFormat/>
    <w:rsid w:val="00CC1793"/>
    <w:pPr>
      <w:ind w:left="720"/>
      <w:contextualSpacing/>
    </w:pPr>
  </w:style>
  <w:style w:type="paragraph" w:customStyle="1" w:styleId="Default">
    <w:name w:val="Default"/>
    <w:rsid w:val="00D81F59"/>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4F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637014"/>
    <w:pPr>
      <w:spacing w:after="0" w:line="240" w:lineRule="auto"/>
      <w:ind w:left="600"/>
      <w:jc w:val="both"/>
    </w:pPr>
    <w:rPr>
      <w:rFonts w:ascii="Abadi MT Condensed Light" w:eastAsia="Times New Roman" w:hAnsi="Abadi MT Condensed Light" w:cs="Times New Roman"/>
      <w:sz w:val="24"/>
      <w:szCs w:val="20"/>
      <w:lang w:val="es-ES_tradnl"/>
    </w:rPr>
  </w:style>
  <w:style w:type="character" w:customStyle="1" w:styleId="BodyTextIndentChar">
    <w:name w:val="Body Text Indent Char"/>
    <w:basedOn w:val="DefaultParagraphFont"/>
    <w:link w:val="BodyTextIndent"/>
    <w:semiHidden/>
    <w:rsid w:val="00637014"/>
    <w:rPr>
      <w:rFonts w:ascii="Abadi MT Condensed Light" w:eastAsia="Times New Roman" w:hAnsi="Abadi MT Condensed Light" w:cs="Times New Roman"/>
      <w:sz w:val="24"/>
      <w:szCs w:val="20"/>
      <w:lang w:val="es-ES_tradnl"/>
    </w:rPr>
  </w:style>
  <w:style w:type="paragraph" w:styleId="BodyTextIndent2">
    <w:name w:val="Body Text Indent 2"/>
    <w:basedOn w:val="Normal"/>
    <w:link w:val="BodyTextIndent2Char"/>
    <w:uiPriority w:val="99"/>
    <w:semiHidden/>
    <w:unhideWhenUsed/>
    <w:rsid w:val="00002F52"/>
    <w:pPr>
      <w:spacing w:after="120" w:line="480" w:lineRule="auto"/>
      <w:ind w:left="283"/>
    </w:pPr>
  </w:style>
  <w:style w:type="character" w:customStyle="1" w:styleId="BodyTextIndent2Char">
    <w:name w:val="Body Text Indent 2 Char"/>
    <w:basedOn w:val="DefaultParagraphFont"/>
    <w:link w:val="BodyTextIndent2"/>
    <w:uiPriority w:val="99"/>
    <w:semiHidden/>
    <w:rsid w:val="00002F52"/>
  </w:style>
  <w:style w:type="paragraph" w:styleId="BalloonText">
    <w:name w:val="Balloon Text"/>
    <w:basedOn w:val="Normal"/>
    <w:link w:val="BalloonTextChar"/>
    <w:uiPriority w:val="99"/>
    <w:semiHidden/>
    <w:unhideWhenUsed/>
    <w:rsid w:val="00E7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AC0"/>
    <w:rPr>
      <w:rFonts w:ascii="Tahoma" w:hAnsi="Tahoma" w:cs="Tahoma"/>
      <w:sz w:val="16"/>
      <w:szCs w:val="16"/>
    </w:rPr>
  </w:style>
  <w:style w:type="paragraph" w:styleId="FootnoteText">
    <w:name w:val="footnote text"/>
    <w:aliases w:val="fn,Texto de rodapé,nota_rodapé,nota de rodapé,footnote,single space,FOOTNOTES,footnote text,Footnote Text Char Char,foottextfra"/>
    <w:basedOn w:val="Normal"/>
    <w:link w:val="FootnoteTextChar"/>
    <w:uiPriority w:val="99"/>
    <w:semiHidden/>
    <w:unhideWhenUsed/>
    <w:rsid w:val="00696BD6"/>
    <w:pPr>
      <w:spacing w:after="0" w:line="240" w:lineRule="auto"/>
    </w:pPr>
    <w:rPr>
      <w:sz w:val="20"/>
      <w:szCs w:val="20"/>
    </w:rPr>
  </w:style>
  <w:style w:type="character" w:customStyle="1" w:styleId="FootnoteTextChar">
    <w:name w:val="Footnote Text Char"/>
    <w:aliases w:val="fn Char,Texto de rodapé Char,nota_rodapé Char,nota de rodapé Char,footnote Char,single space Char,FOOTNOTES Char,footnote text Char,Footnote Text Char Char Char,foottextfra Char"/>
    <w:basedOn w:val="DefaultParagraphFont"/>
    <w:link w:val="FootnoteText"/>
    <w:uiPriority w:val="99"/>
    <w:semiHidden/>
    <w:rsid w:val="00696BD6"/>
    <w:rPr>
      <w:sz w:val="20"/>
      <w:szCs w:val="20"/>
    </w:rPr>
  </w:style>
  <w:style w:type="character" w:styleId="FootnoteReference">
    <w:name w:val="footnote reference"/>
    <w:aliases w:val="FC,Footnote Referencefra"/>
    <w:basedOn w:val="DefaultParagraphFont"/>
    <w:uiPriority w:val="99"/>
    <w:semiHidden/>
    <w:unhideWhenUsed/>
    <w:rsid w:val="00696BD6"/>
    <w:rPr>
      <w:vertAlign w:val="superscript"/>
    </w:rPr>
  </w:style>
  <w:style w:type="paragraph" w:styleId="Header">
    <w:name w:val="header"/>
    <w:basedOn w:val="Normal"/>
    <w:link w:val="HeaderChar"/>
    <w:uiPriority w:val="99"/>
    <w:unhideWhenUsed/>
    <w:rsid w:val="00C831D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831D5"/>
  </w:style>
  <w:style w:type="paragraph" w:styleId="Footer">
    <w:name w:val="footer"/>
    <w:basedOn w:val="Normal"/>
    <w:link w:val="FooterChar"/>
    <w:uiPriority w:val="99"/>
    <w:unhideWhenUsed/>
    <w:rsid w:val="00C831D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831D5"/>
  </w:style>
  <w:style w:type="paragraph" w:styleId="TOCHeading">
    <w:name w:val="TOC Heading"/>
    <w:basedOn w:val="Heading1"/>
    <w:next w:val="Normal"/>
    <w:uiPriority w:val="39"/>
    <w:semiHidden/>
    <w:unhideWhenUsed/>
    <w:qFormat/>
    <w:rsid w:val="002F4288"/>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s-MX" w:eastAsia="es-MX"/>
    </w:rPr>
  </w:style>
  <w:style w:type="paragraph" w:styleId="TOC1">
    <w:name w:val="toc 1"/>
    <w:basedOn w:val="Normal"/>
    <w:next w:val="Normal"/>
    <w:autoRedefine/>
    <w:uiPriority w:val="39"/>
    <w:unhideWhenUsed/>
    <w:rsid w:val="002F4288"/>
    <w:pPr>
      <w:spacing w:after="100"/>
    </w:pPr>
  </w:style>
  <w:style w:type="paragraph" w:styleId="TOC3">
    <w:name w:val="toc 3"/>
    <w:basedOn w:val="Normal"/>
    <w:next w:val="Normal"/>
    <w:autoRedefine/>
    <w:uiPriority w:val="39"/>
    <w:unhideWhenUsed/>
    <w:rsid w:val="002F4288"/>
    <w:pPr>
      <w:spacing w:after="100"/>
      <w:ind w:left="440"/>
    </w:pPr>
  </w:style>
  <w:style w:type="character" w:styleId="Hyperlink">
    <w:name w:val="Hyperlink"/>
    <w:basedOn w:val="DefaultParagraphFont"/>
    <w:uiPriority w:val="99"/>
    <w:unhideWhenUsed/>
    <w:rsid w:val="002F4288"/>
    <w:rPr>
      <w:color w:val="0000FF" w:themeColor="hyperlink"/>
      <w:u w:val="single"/>
    </w:rPr>
  </w:style>
  <w:style w:type="paragraph" w:styleId="TOC2">
    <w:name w:val="toc 2"/>
    <w:basedOn w:val="Normal"/>
    <w:next w:val="Normal"/>
    <w:autoRedefine/>
    <w:uiPriority w:val="39"/>
    <w:unhideWhenUsed/>
    <w:rsid w:val="00913966"/>
    <w:pPr>
      <w:spacing w:after="100"/>
      <w:ind w:left="220"/>
    </w:pPr>
  </w:style>
  <w:style w:type="paragraph" w:styleId="NoSpacing">
    <w:name w:val="No Spacing"/>
    <w:link w:val="NoSpacingChar"/>
    <w:uiPriority w:val="1"/>
    <w:qFormat/>
    <w:rsid w:val="00491B89"/>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491B89"/>
    <w:rPr>
      <w:rFonts w:ascii="Calibri" w:eastAsia="Times New Roman" w:hAnsi="Calibri" w:cs="Times New Roman"/>
      <w:lang w:val="es-ES"/>
    </w:rPr>
  </w:style>
  <w:style w:type="paragraph" w:customStyle="1" w:styleId="Paragraph">
    <w:name w:val="Paragraph"/>
    <w:aliases w:val="paragraph,p,PARAGRAPH,PG,pa,at"/>
    <w:basedOn w:val="BodyText2"/>
    <w:link w:val="ParagraphChar"/>
    <w:rsid w:val="00D806B6"/>
    <w:pPr>
      <w:tabs>
        <w:tab w:val="num" w:pos="720"/>
      </w:tabs>
      <w:spacing w:before="120" w:line="240" w:lineRule="auto"/>
      <w:ind w:left="720" w:hanging="720"/>
      <w:jc w:val="both"/>
    </w:pPr>
    <w:rPr>
      <w:rFonts w:ascii="Times New Roman" w:eastAsia="Times New Roman" w:hAnsi="Times New Roman" w:cs="Times New Roman"/>
      <w:sz w:val="24"/>
      <w:szCs w:val="24"/>
      <w:lang w:val="es-ES_tradnl" w:eastAsia="es-ES"/>
    </w:rPr>
  </w:style>
  <w:style w:type="paragraph" w:styleId="BodyText2">
    <w:name w:val="Body Text 2"/>
    <w:basedOn w:val="Normal"/>
    <w:link w:val="BodyText2Char"/>
    <w:uiPriority w:val="99"/>
    <w:semiHidden/>
    <w:unhideWhenUsed/>
    <w:rsid w:val="00D806B6"/>
    <w:pPr>
      <w:spacing w:after="120" w:line="480" w:lineRule="auto"/>
    </w:pPr>
  </w:style>
  <w:style w:type="character" w:customStyle="1" w:styleId="BodyText2Char">
    <w:name w:val="Body Text 2 Char"/>
    <w:basedOn w:val="DefaultParagraphFont"/>
    <w:link w:val="BodyText2"/>
    <w:uiPriority w:val="99"/>
    <w:semiHidden/>
    <w:rsid w:val="00D806B6"/>
  </w:style>
  <w:style w:type="character" w:customStyle="1" w:styleId="ParagraphChar">
    <w:name w:val="Paragraph Char"/>
    <w:link w:val="Paragraph"/>
    <w:rsid w:val="00D806B6"/>
    <w:rPr>
      <w:rFonts w:ascii="Times New Roman" w:eastAsia="Times New Roman" w:hAnsi="Times New Roman" w:cs="Times New Roman"/>
      <w:sz w:val="24"/>
      <w:szCs w:val="24"/>
      <w:lang w:val="es-ES_tradnl" w:eastAsia="es-ES"/>
    </w:rPr>
  </w:style>
  <w:style w:type="paragraph" w:customStyle="1" w:styleId="Tit3">
    <w:name w:val="Tit 3"/>
    <w:basedOn w:val="Normal"/>
    <w:link w:val="Tit3Car"/>
    <w:qFormat/>
    <w:rsid w:val="00E058C6"/>
    <w:pPr>
      <w:spacing w:after="120"/>
      <w:contextualSpacing/>
      <w:jc w:val="both"/>
    </w:pPr>
    <w:rPr>
      <w:rFonts w:ascii="Calibri" w:eastAsia="Calibri" w:hAnsi="Calibri" w:cs="Times New Roman"/>
      <w:b/>
      <w:sz w:val="24"/>
      <w:lang w:val="es-ES_tradnl"/>
    </w:rPr>
  </w:style>
  <w:style w:type="character" w:customStyle="1" w:styleId="Tit3Car">
    <w:name w:val="Tit 3 Car"/>
    <w:basedOn w:val="DefaultParagraphFont"/>
    <w:link w:val="Tit3"/>
    <w:rsid w:val="00E058C6"/>
    <w:rPr>
      <w:rFonts w:ascii="Calibri" w:eastAsia="Calibri" w:hAnsi="Calibri" w:cs="Times New Roman"/>
      <w:b/>
      <w:sz w:val="24"/>
      <w:lang w:val="es-ES_tradnl"/>
    </w:rPr>
  </w:style>
  <w:style w:type="paragraph" w:styleId="TOC4">
    <w:name w:val="toc 4"/>
    <w:basedOn w:val="Normal"/>
    <w:next w:val="Normal"/>
    <w:autoRedefine/>
    <w:uiPriority w:val="39"/>
    <w:unhideWhenUsed/>
    <w:rsid w:val="008D1A74"/>
    <w:pPr>
      <w:spacing w:after="100"/>
      <w:ind w:left="660"/>
    </w:pPr>
    <w:rPr>
      <w:rFonts w:eastAsiaTheme="minorEastAsia"/>
      <w:lang w:eastAsia="es-MX"/>
    </w:rPr>
  </w:style>
  <w:style w:type="paragraph" w:styleId="TOC5">
    <w:name w:val="toc 5"/>
    <w:basedOn w:val="Normal"/>
    <w:next w:val="Normal"/>
    <w:autoRedefine/>
    <w:uiPriority w:val="39"/>
    <w:unhideWhenUsed/>
    <w:rsid w:val="008D1A74"/>
    <w:pPr>
      <w:spacing w:after="100"/>
      <w:ind w:left="880"/>
    </w:pPr>
    <w:rPr>
      <w:rFonts w:eastAsiaTheme="minorEastAsia"/>
      <w:lang w:eastAsia="es-MX"/>
    </w:rPr>
  </w:style>
  <w:style w:type="paragraph" w:styleId="TOC6">
    <w:name w:val="toc 6"/>
    <w:basedOn w:val="Normal"/>
    <w:next w:val="Normal"/>
    <w:autoRedefine/>
    <w:uiPriority w:val="39"/>
    <w:unhideWhenUsed/>
    <w:rsid w:val="008D1A74"/>
    <w:pPr>
      <w:spacing w:after="100"/>
      <w:ind w:left="1100"/>
    </w:pPr>
    <w:rPr>
      <w:rFonts w:eastAsiaTheme="minorEastAsia"/>
      <w:lang w:eastAsia="es-MX"/>
    </w:rPr>
  </w:style>
  <w:style w:type="paragraph" w:styleId="TOC7">
    <w:name w:val="toc 7"/>
    <w:basedOn w:val="Normal"/>
    <w:next w:val="Normal"/>
    <w:autoRedefine/>
    <w:uiPriority w:val="39"/>
    <w:unhideWhenUsed/>
    <w:rsid w:val="008D1A74"/>
    <w:pPr>
      <w:spacing w:after="100"/>
      <w:ind w:left="1320"/>
    </w:pPr>
    <w:rPr>
      <w:rFonts w:eastAsiaTheme="minorEastAsia"/>
      <w:lang w:eastAsia="es-MX"/>
    </w:rPr>
  </w:style>
  <w:style w:type="paragraph" w:styleId="TOC8">
    <w:name w:val="toc 8"/>
    <w:basedOn w:val="Normal"/>
    <w:next w:val="Normal"/>
    <w:autoRedefine/>
    <w:uiPriority w:val="39"/>
    <w:unhideWhenUsed/>
    <w:rsid w:val="008D1A74"/>
    <w:pPr>
      <w:spacing w:after="100"/>
      <w:ind w:left="1540"/>
    </w:pPr>
    <w:rPr>
      <w:rFonts w:eastAsiaTheme="minorEastAsia"/>
      <w:lang w:eastAsia="es-MX"/>
    </w:rPr>
  </w:style>
  <w:style w:type="paragraph" w:styleId="TOC9">
    <w:name w:val="toc 9"/>
    <w:basedOn w:val="Normal"/>
    <w:next w:val="Normal"/>
    <w:autoRedefine/>
    <w:uiPriority w:val="39"/>
    <w:unhideWhenUsed/>
    <w:rsid w:val="008D1A74"/>
    <w:pPr>
      <w:spacing w:after="100"/>
      <w:ind w:left="1760"/>
    </w:pPr>
    <w:rPr>
      <w:rFonts w:eastAsiaTheme="minorEastAsia"/>
      <w:lang w:eastAsia="es-MX"/>
    </w:rPr>
  </w:style>
  <w:style w:type="character" w:customStyle="1" w:styleId="ListParagraphChar">
    <w:name w:val="List Paragraph Char"/>
    <w:basedOn w:val="DefaultParagraphFont"/>
    <w:link w:val="ListParagraph"/>
    <w:uiPriority w:val="34"/>
    <w:rsid w:val="002E1FDD"/>
  </w:style>
  <w:style w:type="table" w:customStyle="1" w:styleId="MediumShading1-Accent11">
    <w:name w:val="Medium Shading 1 - Accent 11"/>
    <w:basedOn w:val="TableNormal"/>
    <w:uiPriority w:val="63"/>
    <w:rsid w:val="002E1FDD"/>
    <w:pPr>
      <w:spacing w:after="0" w:line="240" w:lineRule="auto"/>
    </w:pPr>
    <w:rPr>
      <w:rFonts w:eastAsiaTheme="minorEastAsia"/>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2E1FDD"/>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semiHidden/>
    <w:rsid w:val="00157B8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semiHidden/>
    <w:unhideWhenUsed/>
    <w:rsid w:val="0008440C"/>
    <w:pPr>
      <w:spacing w:after="120"/>
    </w:pPr>
  </w:style>
  <w:style w:type="character" w:customStyle="1" w:styleId="BodyTextChar">
    <w:name w:val="Body Text Char"/>
    <w:basedOn w:val="DefaultParagraphFont"/>
    <w:link w:val="BodyText"/>
    <w:uiPriority w:val="99"/>
    <w:semiHidden/>
    <w:rsid w:val="0008440C"/>
  </w:style>
  <w:style w:type="paragraph" w:customStyle="1" w:styleId="ecxmsolistparagraph">
    <w:name w:val="ecxmsolistparagraph"/>
    <w:basedOn w:val="Normal"/>
    <w:rsid w:val="005D7599"/>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styleId="CommentText">
    <w:name w:val="annotation text"/>
    <w:basedOn w:val="Normal"/>
    <w:link w:val="CommentTextChar"/>
    <w:uiPriority w:val="99"/>
    <w:semiHidden/>
    <w:unhideWhenUsed/>
    <w:rsid w:val="00D05430"/>
    <w:pPr>
      <w:spacing w:line="240" w:lineRule="auto"/>
    </w:pPr>
    <w:rPr>
      <w:sz w:val="20"/>
      <w:szCs w:val="20"/>
    </w:rPr>
  </w:style>
  <w:style w:type="character" w:customStyle="1" w:styleId="CommentTextChar">
    <w:name w:val="Comment Text Char"/>
    <w:basedOn w:val="DefaultParagraphFont"/>
    <w:link w:val="CommentText"/>
    <w:uiPriority w:val="99"/>
    <w:semiHidden/>
    <w:rsid w:val="00D05430"/>
    <w:rPr>
      <w:sz w:val="20"/>
      <w:szCs w:val="20"/>
    </w:rPr>
  </w:style>
  <w:style w:type="character" w:customStyle="1" w:styleId="Heading4Char">
    <w:name w:val="Heading 4 Char"/>
    <w:basedOn w:val="DefaultParagraphFont"/>
    <w:link w:val="Heading4"/>
    <w:uiPriority w:val="9"/>
    <w:semiHidden/>
    <w:rsid w:val="004D2D66"/>
    <w:rPr>
      <w:rFonts w:eastAsiaTheme="minorEastAsia"/>
      <w:b/>
      <w:bCs/>
      <w:sz w:val="28"/>
      <w:szCs w:val="28"/>
      <w:lang w:val="en-US"/>
    </w:rPr>
  </w:style>
  <w:style w:type="paragraph" w:customStyle="1" w:styleId="Prrafodelista1">
    <w:name w:val="Párrafo de lista1"/>
    <w:basedOn w:val="Normal"/>
    <w:rsid w:val="004D2D66"/>
    <w:pPr>
      <w:suppressAutoHyphens/>
      <w:spacing w:after="0" w:line="240" w:lineRule="auto"/>
      <w:ind w:left="720"/>
      <w:jc w:val="both"/>
    </w:pPr>
    <w:rPr>
      <w:rFonts w:ascii="Abadi MT Condensed Light" w:eastAsia="Times New Roman" w:hAnsi="Abadi MT Condensed Light" w:cs="Abadi MT Condensed Light"/>
      <w:sz w:val="24"/>
      <w:szCs w:val="24"/>
      <w:lang w:val="es-A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7780">
      <w:bodyDiv w:val="1"/>
      <w:marLeft w:val="0"/>
      <w:marRight w:val="0"/>
      <w:marTop w:val="0"/>
      <w:marBottom w:val="0"/>
      <w:divBdr>
        <w:top w:val="none" w:sz="0" w:space="0" w:color="auto"/>
        <w:left w:val="none" w:sz="0" w:space="0" w:color="auto"/>
        <w:bottom w:val="none" w:sz="0" w:space="0" w:color="auto"/>
        <w:right w:val="none" w:sz="0" w:space="0" w:color="auto"/>
      </w:divBdr>
    </w:div>
    <w:div w:id="139537732">
      <w:bodyDiv w:val="1"/>
      <w:marLeft w:val="0"/>
      <w:marRight w:val="0"/>
      <w:marTop w:val="0"/>
      <w:marBottom w:val="0"/>
      <w:divBdr>
        <w:top w:val="none" w:sz="0" w:space="0" w:color="auto"/>
        <w:left w:val="none" w:sz="0" w:space="0" w:color="auto"/>
        <w:bottom w:val="none" w:sz="0" w:space="0" w:color="auto"/>
        <w:right w:val="none" w:sz="0" w:space="0" w:color="auto"/>
      </w:divBdr>
    </w:div>
    <w:div w:id="152646348">
      <w:bodyDiv w:val="1"/>
      <w:marLeft w:val="0"/>
      <w:marRight w:val="0"/>
      <w:marTop w:val="0"/>
      <w:marBottom w:val="0"/>
      <w:divBdr>
        <w:top w:val="none" w:sz="0" w:space="0" w:color="auto"/>
        <w:left w:val="none" w:sz="0" w:space="0" w:color="auto"/>
        <w:bottom w:val="none" w:sz="0" w:space="0" w:color="auto"/>
        <w:right w:val="none" w:sz="0" w:space="0" w:color="auto"/>
      </w:divBdr>
    </w:div>
    <w:div w:id="188183703">
      <w:bodyDiv w:val="1"/>
      <w:marLeft w:val="0"/>
      <w:marRight w:val="0"/>
      <w:marTop w:val="0"/>
      <w:marBottom w:val="0"/>
      <w:divBdr>
        <w:top w:val="none" w:sz="0" w:space="0" w:color="auto"/>
        <w:left w:val="none" w:sz="0" w:space="0" w:color="auto"/>
        <w:bottom w:val="none" w:sz="0" w:space="0" w:color="auto"/>
        <w:right w:val="none" w:sz="0" w:space="0" w:color="auto"/>
      </w:divBdr>
    </w:div>
    <w:div w:id="268661902">
      <w:bodyDiv w:val="1"/>
      <w:marLeft w:val="0"/>
      <w:marRight w:val="0"/>
      <w:marTop w:val="0"/>
      <w:marBottom w:val="0"/>
      <w:divBdr>
        <w:top w:val="none" w:sz="0" w:space="0" w:color="auto"/>
        <w:left w:val="none" w:sz="0" w:space="0" w:color="auto"/>
        <w:bottom w:val="none" w:sz="0" w:space="0" w:color="auto"/>
        <w:right w:val="none" w:sz="0" w:space="0" w:color="auto"/>
      </w:divBdr>
    </w:div>
    <w:div w:id="561410437">
      <w:bodyDiv w:val="1"/>
      <w:marLeft w:val="0"/>
      <w:marRight w:val="0"/>
      <w:marTop w:val="0"/>
      <w:marBottom w:val="0"/>
      <w:divBdr>
        <w:top w:val="none" w:sz="0" w:space="0" w:color="auto"/>
        <w:left w:val="none" w:sz="0" w:space="0" w:color="auto"/>
        <w:bottom w:val="none" w:sz="0" w:space="0" w:color="auto"/>
        <w:right w:val="none" w:sz="0" w:space="0" w:color="auto"/>
      </w:divBdr>
    </w:div>
    <w:div w:id="600144350">
      <w:bodyDiv w:val="1"/>
      <w:marLeft w:val="0"/>
      <w:marRight w:val="0"/>
      <w:marTop w:val="0"/>
      <w:marBottom w:val="0"/>
      <w:divBdr>
        <w:top w:val="none" w:sz="0" w:space="0" w:color="auto"/>
        <w:left w:val="none" w:sz="0" w:space="0" w:color="auto"/>
        <w:bottom w:val="none" w:sz="0" w:space="0" w:color="auto"/>
        <w:right w:val="none" w:sz="0" w:space="0" w:color="auto"/>
      </w:divBdr>
    </w:div>
    <w:div w:id="742338003">
      <w:bodyDiv w:val="1"/>
      <w:marLeft w:val="0"/>
      <w:marRight w:val="0"/>
      <w:marTop w:val="0"/>
      <w:marBottom w:val="0"/>
      <w:divBdr>
        <w:top w:val="none" w:sz="0" w:space="0" w:color="auto"/>
        <w:left w:val="none" w:sz="0" w:space="0" w:color="auto"/>
        <w:bottom w:val="none" w:sz="0" w:space="0" w:color="auto"/>
        <w:right w:val="none" w:sz="0" w:space="0" w:color="auto"/>
      </w:divBdr>
    </w:div>
    <w:div w:id="1028681138">
      <w:bodyDiv w:val="1"/>
      <w:marLeft w:val="0"/>
      <w:marRight w:val="0"/>
      <w:marTop w:val="0"/>
      <w:marBottom w:val="0"/>
      <w:divBdr>
        <w:top w:val="none" w:sz="0" w:space="0" w:color="auto"/>
        <w:left w:val="none" w:sz="0" w:space="0" w:color="auto"/>
        <w:bottom w:val="none" w:sz="0" w:space="0" w:color="auto"/>
        <w:right w:val="none" w:sz="0" w:space="0" w:color="auto"/>
      </w:divBdr>
    </w:div>
    <w:div w:id="1266187507">
      <w:bodyDiv w:val="1"/>
      <w:marLeft w:val="0"/>
      <w:marRight w:val="0"/>
      <w:marTop w:val="0"/>
      <w:marBottom w:val="0"/>
      <w:divBdr>
        <w:top w:val="none" w:sz="0" w:space="0" w:color="auto"/>
        <w:left w:val="none" w:sz="0" w:space="0" w:color="auto"/>
        <w:bottom w:val="none" w:sz="0" w:space="0" w:color="auto"/>
        <w:right w:val="none" w:sz="0" w:space="0" w:color="auto"/>
      </w:divBdr>
    </w:div>
    <w:div w:id="1343236776">
      <w:bodyDiv w:val="1"/>
      <w:marLeft w:val="0"/>
      <w:marRight w:val="0"/>
      <w:marTop w:val="0"/>
      <w:marBottom w:val="0"/>
      <w:divBdr>
        <w:top w:val="none" w:sz="0" w:space="0" w:color="auto"/>
        <w:left w:val="none" w:sz="0" w:space="0" w:color="auto"/>
        <w:bottom w:val="none" w:sz="0" w:space="0" w:color="auto"/>
        <w:right w:val="none" w:sz="0" w:space="0" w:color="auto"/>
      </w:divBdr>
    </w:div>
    <w:div w:id="1371686200">
      <w:bodyDiv w:val="1"/>
      <w:marLeft w:val="0"/>
      <w:marRight w:val="0"/>
      <w:marTop w:val="0"/>
      <w:marBottom w:val="0"/>
      <w:divBdr>
        <w:top w:val="none" w:sz="0" w:space="0" w:color="auto"/>
        <w:left w:val="none" w:sz="0" w:space="0" w:color="auto"/>
        <w:bottom w:val="none" w:sz="0" w:space="0" w:color="auto"/>
        <w:right w:val="none" w:sz="0" w:space="0" w:color="auto"/>
      </w:divBdr>
    </w:div>
    <w:div w:id="1371800890">
      <w:bodyDiv w:val="1"/>
      <w:marLeft w:val="0"/>
      <w:marRight w:val="0"/>
      <w:marTop w:val="0"/>
      <w:marBottom w:val="0"/>
      <w:divBdr>
        <w:top w:val="none" w:sz="0" w:space="0" w:color="auto"/>
        <w:left w:val="none" w:sz="0" w:space="0" w:color="auto"/>
        <w:bottom w:val="none" w:sz="0" w:space="0" w:color="auto"/>
        <w:right w:val="none" w:sz="0" w:space="0" w:color="auto"/>
      </w:divBdr>
    </w:div>
    <w:div w:id="1424718175">
      <w:bodyDiv w:val="1"/>
      <w:marLeft w:val="0"/>
      <w:marRight w:val="0"/>
      <w:marTop w:val="0"/>
      <w:marBottom w:val="0"/>
      <w:divBdr>
        <w:top w:val="none" w:sz="0" w:space="0" w:color="auto"/>
        <w:left w:val="none" w:sz="0" w:space="0" w:color="auto"/>
        <w:bottom w:val="none" w:sz="0" w:space="0" w:color="auto"/>
        <w:right w:val="none" w:sz="0" w:space="0" w:color="auto"/>
      </w:divBdr>
    </w:div>
    <w:div w:id="1430811072">
      <w:bodyDiv w:val="1"/>
      <w:marLeft w:val="0"/>
      <w:marRight w:val="0"/>
      <w:marTop w:val="0"/>
      <w:marBottom w:val="0"/>
      <w:divBdr>
        <w:top w:val="none" w:sz="0" w:space="0" w:color="auto"/>
        <w:left w:val="none" w:sz="0" w:space="0" w:color="auto"/>
        <w:bottom w:val="none" w:sz="0" w:space="0" w:color="auto"/>
        <w:right w:val="none" w:sz="0" w:space="0" w:color="auto"/>
      </w:divBdr>
    </w:div>
    <w:div w:id="1696078375">
      <w:bodyDiv w:val="1"/>
      <w:marLeft w:val="0"/>
      <w:marRight w:val="0"/>
      <w:marTop w:val="0"/>
      <w:marBottom w:val="0"/>
      <w:divBdr>
        <w:top w:val="none" w:sz="0" w:space="0" w:color="auto"/>
        <w:left w:val="none" w:sz="0" w:space="0" w:color="auto"/>
        <w:bottom w:val="none" w:sz="0" w:space="0" w:color="auto"/>
        <w:right w:val="none" w:sz="0" w:space="0" w:color="auto"/>
      </w:divBdr>
    </w:div>
    <w:div w:id="1823157780">
      <w:bodyDiv w:val="1"/>
      <w:marLeft w:val="0"/>
      <w:marRight w:val="0"/>
      <w:marTop w:val="0"/>
      <w:marBottom w:val="0"/>
      <w:divBdr>
        <w:top w:val="none" w:sz="0" w:space="0" w:color="auto"/>
        <w:left w:val="none" w:sz="0" w:space="0" w:color="auto"/>
        <w:bottom w:val="none" w:sz="0" w:space="0" w:color="auto"/>
        <w:right w:val="none" w:sz="0" w:space="0" w:color="auto"/>
      </w:divBdr>
    </w:div>
    <w:div w:id="1984002975">
      <w:bodyDiv w:val="1"/>
      <w:marLeft w:val="0"/>
      <w:marRight w:val="0"/>
      <w:marTop w:val="0"/>
      <w:marBottom w:val="0"/>
      <w:divBdr>
        <w:top w:val="none" w:sz="0" w:space="0" w:color="auto"/>
        <w:left w:val="none" w:sz="0" w:space="0" w:color="auto"/>
        <w:bottom w:val="none" w:sz="0" w:space="0" w:color="auto"/>
        <w:right w:val="none" w:sz="0" w:space="0" w:color="auto"/>
      </w:divBdr>
    </w:div>
    <w:div w:id="202828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9.emf"/><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file:///C:\Users\yolandaga\AppData\Local\Microsoft\Windows\Temporary%20Internet%20Files\Content.Outlook\PZI7LVVY\GAMLP\Cuestionarios%20SECI%20GAMLP.xlsx" TargetMode="External"/><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yperlink" Target="file:///C:\Users\yolandaga\AppData\Local\Microsoft\Windows\Temporary%20Internet%20Files\Content.Outlook\PZI7LVVY\GAMEA\Cuestionarios%20SECI%20GAMEA.xlsx" TargetMode="External"/><Relationship Id="rId10" Type="http://schemas.openxmlformats.org/officeDocument/2006/relationships/image" Target="media/image1.emf"/><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D6CCF7122CF2D248A3C5BDF61ED83B22" ma:contentTypeVersion="0" ma:contentTypeDescription="A content type to manage public (operations) IDB documents" ma:contentTypeScope="" ma:versionID="fbec6e190d78397f53b7de041a23dd29">
  <xsd:schema xmlns:xsd="http://www.w3.org/2001/XMLSchema" xmlns:xs="http://www.w3.org/2001/XMLSchema" xmlns:p="http://schemas.microsoft.com/office/2006/metadata/properties" xmlns:ns2="9c571b2f-e523-4ab2-ba2e-09e151a03ef4" targetNamespace="http://schemas.microsoft.com/office/2006/metadata/properties" ma:root="true" ma:fieldsID="b8b222a5f0b75ad5f19cc3b3d192848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c4ff23e-f1e5-4a3c-b68a-ce854a860959}" ma:internalName="TaxCatchAll" ma:showField="CatchAllData"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4ff23e-f1e5-4a3c-b68a-ce854a860959}" ma:internalName="TaxCatchAllLabel" ma:readOnly="true" ma:showField="CatchAllDataLabel"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f0be0ad-272c-4e7f-a157-3f0abda6cde5" ContentTypeId="0x01010046CF21643EE8D14686A648AA6DAD0892" PreviousValue="false"/>
</file>

<file path=customXml/item3.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40480904</IDBDocs_x0020_Number>
    <TaxCatchAll xmlns="9c571b2f-e523-4ab2-ba2e-09e151a03ef4">
      <Value>4</Value>
      <Value>3</Value>
    </TaxCatchAll>
    <Phase xmlns="9c571b2f-e523-4ab2-ba2e-09e151a03ef4" xsi:nil="true"/>
    <SISCOR_x0020_Number xmlns="9c571b2f-e523-4ab2-ba2e-09e151a03ef4" xsi:nil="true"/>
    <Division_x0020_or_x0020_Unit xmlns="9c571b2f-e523-4ab2-ba2e-09e151a03ef4">INE/WSA</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Garcia Merino, Lucio Javier</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BO-L1114</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Proposal&lt;/USER_STAGE&gt;&lt;PD_OBJ_TYPE&gt;0&lt;/PD_OBJ_TYPE&gt;&lt;DTAPPROVAL&gt;Nov 23 2016 12:00AM&lt;/DTAPPROVAL&gt;&lt;MAKERECORD&gt;N&lt;/MAKERECORD&gt;&lt;/Data&gt;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ANNEX</Identifier>
    <Disclosure_x0020_Activity xmlns="9c571b2f-e523-4ab2-ba2e-09e151a03ef4">Loan Proposal</Disclosure_x0020_Activity>
    <Webtopic xmlns="9c571b2f-e523-4ab2-ba2e-09e151a03ef4">OS-ASA</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A4035716-5991-4196-9D63-725569B8C11A}"/>
</file>

<file path=customXml/itemProps2.xml><?xml version="1.0" encoding="utf-8"?>
<ds:datastoreItem xmlns:ds="http://schemas.openxmlformats.org/officeDocument/2006/customXml" ds:itemID="{884D7953-4A97-4506-B5FA-7642BE38C3D7}"/>
</file>

<file path=customXml/itemProps3.xml><?xml version="1.0" encoding="utf-8"?>
<ds:datastoreItem xmlns:ds="http://schemas.openxmlformats.org/officeDocument/2006/customXml" ds:itemID="{C3B7B286-6445-4634-B20A-88295F650993}"/>
</file>

<file path=customXml/itemProps4.xml><?xml version="1.0" encoding="utf-8"?>
<ds:datastoreItem xmlns:ds="http://schemas.openxmlformats.org/officeDocument/2006/customXml" ds:itemID="{B87F7921-9247-48B1-B6E4-C24412B41D76}"/>
</file>

<file path=customXml/itemProps5.xml><?xml version="1.0" encoding="utf-8"?>
<ds:datastoreItem xmlns:ds="http://schemas.openxmlformats.org/officeDocument/2006/customXml" ds:itemID="{158E57BC-BFEE-44A6-8671-0F23A90879E9}"/>
</file>

<file path=customXml/itemProps6.xml><?xml version="1.0" encoding="utf-8"?>
<ds:datastoreItem xmlns:ds="http://schemas.openxmlformats.org/officeDocument/2006/customXml" ds:itemID="{F402300C-37FB-4BED-BBB7-597F8A16CDE6}"/>
</file>

<file path=docProps/app.xml><?xml version="1.0" encoding="utf-8"?>
<Properties xmlns="http://schemas.openxmlformats.org/officeDocument/2006/extended-properties" xmlns:vt="http://schemas.openxmlformats.org/officeDocument/2006/docPropsVTypes">
  <Template>Normal.dotm</Template>
  <TotalTime>4</TotalTime>
  <Pages>126</Pages>
  <Words>31107</Words>
  <Characters>171091</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EEO_4  - Anexo Institucional </dc:title>
  <dc:creator>Morales</dc:creator>
  <cp:lastModifiedBy>Inter-American Development Bank</cp:lastModifiedBy>
  <cp:revision>3</cp:revision>
  <cp:lastPrinted>2016-08-09T20:36:00Z</cp:lastPrinted>
  <dcterms:created xsi:type="dcterms:W3CDTF">2016-08-17T14:28:00Z</dcterms:created>
  <dcterms:modified xsi:type="dcterms:W3CDTF">2016-09-03T08:50:00Z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0x01010046CF21643EE8D14686A648AA6DAD089200D6CCF7122CF2D248A3C5BDF61ED83B22</vt:lpwstr>
  </property>
  <property fmtid="{D5CDD505-2E9C-101B-9397-08002B2CF9AE}" pid="3" name="TaxKeyword">
    <vt:lpwstr/>
  </property>
  <property fmtid="{D5CDD505-2E9C-101B-9397-08002B2CF9AE}" pid="4" name="Function Operations IDB">
    <vt:lpwstr>4;#IDBDocs|cca77002-e150-4b2d-ab1f-1d7a7cdcae16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