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4C27" w14:textId="77777777" w:rsidR="004C4D17" w:rsidRDefault="009B28B0">
      <w:pPr>
        <w:jc w:val="center"/>
        <w:rPr>
          <w:rFonts w:ascii="Arial" w:eastAsia="Arial" w:hAnsi="Arial" w:cs="Arial"/>
          <w:b/>
          <w:sz w:val="20"/>
          <w:szCs w:val="20"/>
        </w:rPr>
      </w:pPr>
      <w:r>
        <w:rPr>
          <w:rFonts w:ascii="Arial" w:eastAsia="Arial" w:hAnsi="Arial" w:cs="Arial"/>
          <w:b/>
          <w:sz w:val="20"/>
          <w:szCs w:val="20"/>
        </w:rPr>
        <w:t xml:space="preserve">Environmental and Social Review Summary (ESRS)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8"/>
        <w:gridCol w:w="5702"/>
      </w:tblGrid>
      <w:tr w:rsidR="004C4D17" w14:paraId="2CE84C2A" w14:textId="77777777">
        <w:tc>
          <w:tcPr>
            <w:tcW w:w="3648" w:type="dxa"/>
            <w:shd w:val="clear" w:color="auto" w:fill="auto"/>
          </w:tcPr>
          <w:p w14:paraId="2CE84C28" w14:textId="77777777" w:rsidR="004C4D17" w:rsidRDefault="009B28B0">
            <w:pPr>
              <w:spacing w:before="120" w:after="120"/>
              <w:rPr>
                <w:rFonts w:ascii="Arial" w:eastAsia="Arial" w:hAnsi="Arial" w:cs="Arial"/>
                <w:b/>
                <w:sz w:val="20"/>
                <w:szCs w:val="20"/>
              </w:rPr>
            </w:pPr>
            <w:r>
              <w:rPr>
                <w:rFonts w:ascii="Arial" w:eastAsia="Arial" w:hAnsi="Arial" w:cs="Arial"/>
                <w:b/>
                <w:sz w:val="20"/>
                <w:szCs w:val="20"/>
              </w:rPr>
              <w:t>Project Name:</w:t>
            </w:r>
          </w:p>
        </w:tc>
        <w:tc>
          <w:tcPr>
            <w:tcW w:w="5702" w:type="dxa"/>
          </w:tcPr>
          <w:p w14:paraId="2CE84C29" w14:textId="77777777" w:rsidR="004C4D17" w:rsidRDefault="009B28B0">
            <w:pPr>
              <w:spacing w:before="120" w:after="120"/>
              <w:jc w:val="both"/>
              <w:rPr>
                <w:rFonts w:ascii="Arial" w:eastAsia="Arial" w:hAnsi="Arial" w:cs="Arial"/>
                <w:sz w:val="20"/>
                <w:szCs w:val="20"/>
              </w:rPr>
            </w:pPr>
            <w:r>
              <w:rPr>
                <w:rFonts w:ascii="Arial" w:eastAsia="Arial" w:hAnsi="Arial" w:cs="Arial"/>
                <w:sz w:val="20"/>
                <w:szCs w:val="20"/>
              </w:rPr>
              <w:t>Fuego del Sol Haiti S.A, Ultra-Efficient Biomass Combustion</w:t>
            </w:r>
          </w:p>
        </w:tc>
      </w:tr>
      <w:tr w:rsidR="004C4D17" w14:paraId="2CE84C2D" w14:textId="77777777">
        <w:tc>
          <w:tcPr>
            <w:tcW w:w="3648" w:type="dxa"/>
            <w:shd w:val="clear" w:color="auto" w:fill="auto"/>
          </w:tcPr>
          <w:p w14:paraId="2CE84C2B" w14:textId="77777777" w:rsidR="004C4D17" w:rsidRDefault="009B28B0">
            <w:pPr>
              <w:spacing w:before="120" w:after="120"/>
              <w:rPr>
                <w:rFonts w:ascii="Arial" w:eastAsia="Arial" w:hAnsi="Arial" w:cs="Arial"/>
                <w:b/>
                <w:sz w:val="20"/>
                <w:szCs w:val="20"/>
              </w:rPr>
            </w:pPr>
            <w:r>
              <w:rPr>
                <w:rFonts w:ascii="Arial" w:eastAsia="Arial" w:hAnsi="Arial" w:cs="Arial"/>
                <w:b/>
                <w:sz w:val="20"/>
                <w:szCs w:val="20"/>
              </w:rPr>
              <w:t>Project Number:</w:t>
            </w:r>
          </w:p>
        </w:tc>
        <w:tc>
          <w:tcPr>
            <w:tcW w:w="5702" w:type="dxa"/>
          </w:tcPr>
          <w:p w14:paraId="2CE84C2C" w14:textId="77777777" w:rsidR="004C4D17" w:rsidRDefault="009B28B0">
            <w:pPr>
              <w:spacing w:before="120" w:after="120"/>
              <w:rPr>
                <w:rFonts w:ascii="Arial" w:eastAsia="Arial" w:hAnsi="Arial" w:cs="Arial"/>
                <w:sz w:val="20"/>
                <w:szCs w:val="20"/>
              </w:rPr>
            </w:pPr>
            <w:r>
              <w:rPr>
                <w:rFonts w:ascii="Arial" w:eastAsia="Arial" w:hAnsi="Arial" w:cs="Arial"/>
                <w:sz w:val="20"/>
                <w:szCs w:val="20"/>
              </w:rPr>
              <w:t>HA-T1309 and HA-G1054</w:t>
            </w:r>
          </w:p>
        </w:tc>
      </w:tr>
      <w:tr w:rsidR="004C4D17" w14:paraId="2CE84C30" w14:textId="77777777">
        <w:tc>
          <w:tcPr>
            <w:tcW w:w="3648" w:type="dxa"/>
            <w:shd w:val="clear" w:color="auto" w:fill="auto"/>
          </w:tcPr>
          <w:p w14:paraId="2CE84C2E" w14:textId="77777777" w:rsidR="004C4D17" w:rsidRDefault="009B28B0">
            <w:pPr>
              <w:spacing w:before="120" w:after="120"/>
              <w:rPr>
                <w:rFonts w:ascii="Arial" w:eastAsia="Arial" w:hAnsi="Arial" w:cs="Arial"/>
                <w:b/>
                <w:sz w:val="20"/>
                <w:szCs w:val="20"/>
              </w:rPr>
            </w:pPr>
            <w:r>
              <w:rPr>
                <w:rFonts w:ascii="Arial" w:eastAsia="Arial" w:hAnsi="Arial" w:cs="Arial"/>
                <w:b/>
                <w:sz w:val="20"/>
                <w:szCs w:val="20"/>
              </w:rPr>
              <w:t xml:space="preserve">Project Location: </w:t>
            </w:r>
          </w:p>
        </w:tc>
        <w:tc>
          <w:tcPr>
            <w:tcW w:w="5702" w:type="dxa"/>
          </w:tcPr>
          <w:p w14:paraId="2CE84C2F" w14:textId="77777777" w:rsidR="004C4D17" w:rsidRDefault="009B28B0">
            <w:pPr>
              <w:spacing w:before="120" w:after="120"/>
              <w:rPr>
                <w:rFonts w:ascii="Arial" w:eastAsia="Arial" w:hAnsi="Arial" w:cs="Arial"/>
                <w:sz w:val="20"/>
                <w:szCs w:val="20"/>
              </w:rPr>
            </w:pPr>
            <w:r>
              <w:rPr>
                <w:rFonts w:ascii="Arial" w:eastAsia="Arial" w:hAnsi="Arial" w:cs="Arial"/>
                <w:sz w:val="20"/>
                <w:szCs w:val="20"/>
              </w:rPr>
              <w:t>Haiti</w:t>
            </w:r>
          </w:p>
        </w:tc>
      </w:tr>
      <w:tr w:rsidR="004C4D17" w:rsidRPr="00E23C8E" w14:paraId="2CE84C33" w14:textId="77777777">
        <w:tc>
          <w:tcPr>
            <w:tcW w:w="3648" w:type="dxa"/>
            <w:shd w:val="clear" w:color="auto" w:fill="auto"/>
          </w:tcPr>
          <w:p w14:paraId="2CE84C31" w14:textId="77777777" w:rsidR="004C4D17" w:rsidRDefault="009B28B0">
            <w:pPr>
              <w:spacing w:before="120" w:after="120"/>
              <w:rPr>
                <w:rFonts w:ascii="Arial" w:eastAsia="Arial" w:hAnsi="Arial" w:cs="Arial"/>
                <w:b/>
                <w:sz w:val="20"/>
                <w:szCs w:val="20"/>
              </w:rPr>
            </w:pPr>
            <w:r>
              <w:rPr>
                <w:rFonts w:ascii="Arial" w:eastAsia="Arial" w:hAnsi="Arial" w:cs="Arial"/>
                <w:b/>
                <w:sz w:val="20"/>
                <w:szCs w:val="20"/>
              </w:rPr>
              <w:t>Executing Agency:</w:t>
            </w:r>
          </w:p>
        </w:tc>
        <w:tc>
          <w:tcPr>
            <w:tcW w:w="5702" w:type="dxa"/>
          </w:tcPr>
          <w:p w14:paraId="2CE84C32" w14:textId="77777777" w:rsidR="004C4D17" w:rsidRPr="00E23C8E" w:rsidRDefault="009B28B0">
            <w:pPr>
              <w:spacing w:before="120" w:after="120"/>
              <w:rPr>
                <w:rFonts w:ascii="Arial" w:eastAsia="Arial" w:hAnsi="Arial" w:cs="Arial"/>
                <w:sz w:val="20"/>
                <w:szCs w:val="20"/>
                <w:lang w:val="es-419"/>
              </w:rPr>
            </w:pPr>
            <w:bookmarkStart w:id="0" w:name="_heading=h.gjdgxs" w:colFirst="0" w:colLast="0"/>
            <w:bookmarkEnd w:id="0"/>
            <w:r w:rsidRPr="00E23C8E">
              <w:rPr>
                <w:rFonts w:ascii="Arial" w:eastAsia="Arial" w:hAnsi="Arial" w:cs="Arial"/>
                <w:sz w:val="20"/>
                <w:szCs w:val="20"/>
                <w:lang w:val="es-419"/>
              </w:rPr>
              <w:t>Fuego del Sol Haiti S.A.</w:t>
            </w:r>
          </w:p>
        </w:tc>
      </w:tr>
      <w:tr w:rsidR="004C4D17" w14:paraId="2CE84C36" w14:textId="77777777">
        <w:tc>
          <w:tcPr>
            <w:tcW w:w="3648" w:type="dxa"/>
            <w:shd w:val="clear" w:color="auto" w:fill="auto"/>
          </w:tcPr>
          <w:p w14:paraId="2CE84C34" w14:textId="77777777" w:rsidR="004C4D17" w:rsidRDefault="009B28B0">
            <w:pPr>
              <w:spacing w:before="120" w:after="120"/>
              <w:rPr>
                <w:rFonts w:ascii="Arial" w:eastAsia="Arial" w:hAnsi="Arial" w:cs="Arial"/>
                <w:b/>
                <w:sz w:val="20"/>
                <w:szCs w:val="20"/>
              </w:rPr>
            </w:pPr>
            <w:r>
              <w:rPr>
                <w:rFonts w:ascii="Arial" w:eastAsia="Arial" w:hAnsi="Arial" w:cs="Arial"/>
                <w:b/>
                <w:sz w:val="20"/>
                <w:szCs w:val="20"/>
              </w:rPr>
              <w:t xml:space="preserve">Type of Operation: </w:t>
            </w:r>
          </w:p>
        </w:tc>
        <w:tc>
          <w:tcPr>
            <w:tcW w:w="5702" w:type="dxa"/>
          </w:tcPr>
          <w:p w14:paraId="2CE84C35" w14:textId="77777777" w:rsidR="004C4D17" w:rsidRDefault="009B28B0">
            <w:pPr>
              <w:spacing w:before="120" w:after="120"/>
              <w:rPr>
                <w:rFonts w:ascii="Arial" w:eastAsia="Arial" w:hAnsi="Arial" w:cs="Arial"/>
                <w:sz w:val="20"/>
                <w:szCs w:val="20"/>
              </w:rPr>
            </w:pPr>
            <w:r>
              <w:rPr>
                <w:rFonts w:ascii="Arial" w:eastAsia="Arial" w:hAnsi="Arial" w:cs="Arial"/>
                <w:sz w:val="20"/>
                <w:szCs w:val="20"/>
              </w:rPr>
              <w:t>Non-Reimbursable Technical Cooperation (“NRTC”) and Contingency Recovery Investment Grant (“CRIG”)</w:t>
            </w:r>
          </w:p>
        </w:tc>
      </w:tr>
      <w:tr w:rsidR="004C4D17" w14:paraId="2CE84C39" w14:textId="77777777">
        <w:tc>
          <w:tcPr>
            <w:tcW w:w="3648" w:type="dxa"/>
            <w:shd w:val="clear" w:color="auto" w:fill="auto"/>
          </w:tcPr>
          <w:p w14:paraId="2CE84C37" w14:textId="77777777" w:rsidR="004C4D17" w:rsidRDefault="009B28B0">
            <w:pPr>
              <w:spacing w:before="120" w:after="120"/>
              <w:rPr>
                <w:rFonts w:ascii="Arial" w:eastAsia="Arial" w:hAnsi="Arial" w:cs="Arial"/>
                <w:b/>
                <w:sz w:val="20"/>
                <w:szCs w:val="20"/>
              </w:rPr>
            </w:pPr>
            <w:r>
              <w:rPr>
                <w:rFonts w:ascii="Arial" w:eastAsia="Arial" w:hAnsi="Arial" w:cs="Arial"/>
                <w:b/>
                <w:sz w:val="20"/>
                <w:szCs w:val="20"/>
              </w:rPr>
              <w:t>ESRS Issuance Date:</w:t>
            </w:r>
          </w:p>
        </w:tc>
        <w:tc>
          <w:tcPr>
            <w:tcW w:w="5702" w:type="dxa"/>
          </w:tcPr>
          <w:p w14:paraId="2CE84C38" w14:textId="77777777" w:rsidR="004C4D17" w:rsidRDefault="009B28B0">
            <w:pPr>
              <w:spacing w:before="120" w:after="120"/>
              <w:rPr>
                <w:rFonts w:ascii="Arial" w:eastAsia="Arial" w:hAnsi="Arial" w:cs="Arial"/>
                <w:sz w:val="20"/>
                <w:szCs w:val="20"/>
              </w:rPr>
            </w:pPr>
            <w:r>
              <w:rPr>
                <w:rFonts w:ascii="Arial" w:eastAsia="Arial" w:hAnsi="Arial" w:cs="Arial"/>
                <w:sz w:val="20"/>
                <w:szCs w:val="20"/>
              </w:rPr>
              <w:t>October, 2022</w:t>
            </w:r>
          </w:p>
        </w:tc>
      </w:tr>
    </w:tbl>
    <w:p w14:paraId="2CE84C3A" w14:textId="77777777" w:rsidR="004C4D17" w:rsidRDefault="009B28B0">
      <w:pPr>
        <w:numPr>
          <w:ilvl w:val="0"/>
          <w:numId w:val="1"/>
        </w:numPr>
        <w:pBdr>
          <w:top w:val="nil"/>
          <w:left w:val="nil"/>
          <w:bottom w:val="nil"/>
          <w:right w:val="nil"/>
          <w:between w:val="nil"/>
        </w:pBdr>
        <w:tabs>
          <w:tab w:val="left" w:pos="709"/>
        </w:tabs>
        <w:spacing w:before="360" w:after="360" w:line="259" w:lineRule="auto"/>
        <w:ind w:left="357" w:hanging="357"/>
        <w:rPr>
          <w:rFonts w:ascii="Arial" w:eastAsia="Arial" w:hAnsi="Arial" w:cs="Arial"/>
          <w:b/>
          <w:color w:val="000000"/>
          <w:sz w:val="20"/>
          <w:szCs w:val="20"/>
        </w:rPr>
      </w:pPr>
      <w:r>
        <w:rPr>
          <w:rFonts w:ascii="Arial" w:eastAsia="Arial" w:hAnsi="Arial" w:cs="Arial"/>
          <w:b/>
          <w:color w:val="000000"/>
          <w:sz w:val="20"/>
          <w:szCs w:val="20"/>
        </w:rPr>
        <w:t>General Information of the Project and Overview of Scope of IDB Lab´s Review</w:t>
      </w:r>
    </w:p>
    <w:p w14:paraId="4FE8D79D" w14:textId="77777777" w:rsidR="00DF1BD3" w:rsidRDefault="009B28B0">
      <w:pPr>
        <w:jc w:val="both"/>
        <w:rPr>
          <w:rFonts w:ascii="Arial" w:eastAsia="Arial" w:hAnsi="Arial" w:cs="Arial"/>
          <w:sz w:val="20"/>
          <w:szCs w:val="20"/>
        </w:rPr>
      </w:pPr>
      <w:r>
        <w:rPr>
          <w:rFonts w:ascii="Arial" w:eastAsia="Arial" w:hAnsi="Arial" w:cs="Arial"/>
          <w:sz w:val="20"/>
          <w:szCs w:val="20"/>
        </w:rPr>
        <w:t xml:space="preserve">The transaction consists of a technical cooperation and a contingency recovery investment grant in favor of </w:t>
      </w:r>
      <w:r>
        <w:rPr>
          <w:rFonts w:ascii="Arial" w:eastAsia="Arial" w:hAnsi="Arial" w:cs="Arial"/>
          <w:sz w:val="20"/>
          <w:szCs w:val="20"/>
        </w:rPr>
        <w:t>Fuego del Sol Haiti S.A. (“FdS” or the “EA”). FdS is a company in Haiti</w:t>
      </w:r>
      <w:r>
        <w:rPr>
          <w:rFonts w:ascii="Arial" w:eastAsia="Arial" w:hAnsi="Arial" w:cs="Arial"/>
          <w:sz w:val="20"/>
          <w:szCs w:val="20"/>
        </w:rPr>
        <w:t xml:space="preserve"> that has developed a</w:t>
      </w:r>
      <w:sdt>
        <w:sdtPr>
          <w:tag w:val="goog_rdk_0"/>
          <w:id w:val="1006863901"/>
        </w:sdtPr>
        <w:sdtEndPr/>
        <w:sdtContent>
          <w:r>
            <w:rPr>
              <w:rFonts w:ascii="Arial" w:eastAsia="Arial" w:hAnsi="Arial" w:cs="Arial"/>
              <w:sz w:val="20"/>
              <w:szCs w:val="20"/>
            </w:rPr>
            <w:t xml:space="preserve"> </w:t>
          </w:r>
        </w:sdtContent>
      </w:sdt>
      <w:sdt>
        <w:sdtPr>
          <w:tag w:val="goog_rdk_1"/>
          <w:id w:val="1624030907"/>
          <w:showingPlcHdr/>
        </w:sdtPr>
        <w:sdtEndPr/>
        <w:sdtContent>
          <w:r w:rsidR="00BA5DD2">
            <w:t xml:space="preserve">     </w:t>
          </w:r>
        </w:sdtContent>
      </w:sdt>
      <w:r>
        <w:rPr>
          <w:rFonts w:ascii="Arial" w:eastAsia="Arial" w:hAnsi="Arial" w:cs="Arial"/>
          <w:sz w:val="20"/>
          <w:szCs w:val="20"/>
        </w:rPr>
        <w:t xml:space="preserve">biomass </w:t>
      </w:r>
      <w:sdt>
        <w:sdtPr>
          <w:tag w:val="goog_rdk_2"/>
          <w:id w:val="1702438536"/>
        </w:sdtPr>
        <w:sdtEndPr/>
        <w:sdtContent>
          <w:r>
            <w:rPr>
              <w:rFonts w:ascii="Arial" w:eastAsia="Arial" w:hAnsi="Arial" w:cs="Arial"/>
              <w:sz w:val="20"/>
              <w:szCs w:val="20"/>
            </w:rPr>
            <w:t xml:space="preserve">cellulose-gasification </w:t>
          </w:r>
        </w:sdtContent>
      </w:sdt>
      <w:r>
        <w:rPr>
          <w:rFonts w:ascii="Arial" w:eastAsia="Arial" w:hAnsi="Arial" w:cs="Arial"/>
          <w:sz w:val="20"/>
          <w:szCs w:val="20"/>
        </w:rPr>
        <w:t xml:space="preserve">combustion </w:t>
      </w:r>
      <w:r>
        <w:rPr>
          <w:rFonts w:ascii="Arial" w:eastAsia="Arial" w:hAnsi="Arial" w:cs="Arial"/>
          <w:sz w:val="20"/>
          <w:szCs w:val="20"/>
        </w:rPr>
        <w:t xml:space="preserve">unit. </w:t>
      </w:r>
      <w:r w:rsidR="00BA5DD2">
        <w:rPr>
          <w:rFonts w:ascii="Arial" w:eastAsia="Arial" w:hAnsi="Arial" w:cs="Arial"/>
          <w:sz w:val="20"/>
          <w:szCs w:val="20"/>
        </w:rPr>
        <w:t xml:space="preserve">FdS </w:t>
      </w:r>
      <w:r>
        <w:rPr>
          <w:rFonts w:ascii="Arial" w:eastAsia="Arial" w:hAnsi="Arial" w:cs="Arial"/>
          <w:sz w:val="20"/>
          <w:szCs w:val="20"/>
        </w:rPr>
        <w:t>currently burns</w:t>
      </w:r>
      <w:r w:rsidR="00BA5DD2">
        <w:rPr>
          <w:rFonts w:ascii="Arial" w:eastAsia="Arial" w:hAnsi="Arial" w:cs="Arial"/>
          <w:sz w:val="20"/>
          <w:szCs w:val="20"/>
        </w:rPr>
        <w:t xml:space="preserve"> briquettes produced from </w:t>
      </w:r>
      <w:r w:rsidR="001C72A0">
        <w:rPr>
          <w:rFonts w:ascii="Arial" w:eastAsia="Arial" w:hAnsi="Arial" w:cs="Arial"/>
          <w:sz w:val="20"/>
          <w:szCs w:val="20"/>
        </w:rPr>
        <w:t>recycled</w:t>
      </w:r>
      <w:r w:rsidR="00BA5DD2">
        <w:rPr>
          <w:rFonts w:ascii="Arial" w:eastAsia="Arial" w:hAnsi="Arial" w:cs="Arial"/>
          <w:sz w:val="20"/>
          <w:szCs w:val="20"/>
        </w:rPr>
        <w:t xml:space="preserve"> paper, domestic biomass pul</w:t>
      </w:r>
      <w:r w:rsidR="001C72A0">
        <w:rPr>
          <w:rFonts w:ascii="Arial" w:eastAsia="Arial" w:hAnsi="Arial" w:cs="Arial"/>
          <w:sz w:val="20"/>
          <w:szCs w:val="20"/>
        </w:rPr>
        <w:t>p, carboard or waste biomass with the purpose of replacing charcoal in order to cook food.</w:t>
      </w:r>
      <w:r w:rsidR="006467DD">
        <w:rPr>
          <w:rFonts w:ascii="Arial" w:eastAsia="Arial" w:hAnsi="Arial" w:cs="Arial"/>
          <w:sz w:val="20"/>
          <w:szCs w:val="20"/>
        </w:rPr>
        <w:t xml:space="preserve"> </w:t>
      </w:r>
    </w:p>
    <w:p w14:paraId="2CE84C3B" w14:textId="5300EB4F" w:rsidR="004C4D17" w:rsidRDefault="006467DD" w:rsidP="00467AA3">
      <w:pPr>
        <w:jc w:val="both"/>
        <w:rPr>
          <w:rFonts w:ascii="Arial" w:eastAsia="Arial" w:hAnsi="Arial" w:cs="Arial"/>
          <w:sz w:val="20"/>
          <w:szCs w:val="20"/>
        </w:rPr>
      </w:pPr>
      <w:r>
        <w:rPr>
          <w:rFonts w:ascii="Arial" w:eastAsia="Arial" w:hAnsi="Arial" w:cs="Arial"/>
          <w:sz w:val="20"/>
          <w:szCs w:val="20"/>
        </w:rPr>
        <w:t>FdS is looking to adapt combustion units (originally designed for cooking food)</w:t>
      </w:r>
      <w:r w:rsidR="008D60BB">
        <w:rPr>
          <w:rFonts w:ascii="Arial" w:eastAsia="Arial" w:hAnsi="Arial" w:cs="Arial"/>
          <w:sz w:val="20"/>
          <w:szCs w:val="20"/>
        </w:rPr>
        <w:t xml:space="preserve"> into off-grind recycling to include: i) melting High Density Polyethylene (“HDPE”) and </w:t>
      </w:r>
      <w:r w:rsidR="00451DD3">
        <w:rPr>
          <w:rFonts w:ascii="Arial" w:eastAsia="Arial" w:hAnsi="Arial" w:cs="Arial"/>
          <w:sz w:val="20"/>
          <w:szCs w:val="20"/>
        </w:rPr>
        <w:t>Low-Density</w:t>
      </w:r>
      <w:r w:rsidR="008D60BB">
        <w:rPr>
          <w:rFonts w:ascii="Arial" w:eastAsia="Arial" w:hAnsi="Arial" w:cs="Arial"/>
          <w:sz w:val="20"/>
          <w:szCs w:val="20"/>
        </w:rPr>
        <w:t xml:space="preserve"> Polyethylene (“LDPE”) </w:t>
      </w:r>
      <w:r w:rsidR="00DF1BD3">
        <w:rPr>
          <w:rFonts w:ascii="Arial" w:eastAsia="Arial" w:hAnsi="Arial" w:cs="Arial"/>
          <w:sz w:val="20"/>
          <w:szCs w:val="20"/>
        </w:rPr>
        <w:t xml:space="preserve">to produce new recycled plastic products; 2) heating electronic waste for the recovery of components / materials (including digital silicon chips and melted solder); 3) mixing melted plastic with </w:t>
      </w:r>
      <w:r w:rsidR="003B21F9">
        <w:rPr>
          <w:rFonts w:ascii="Arial" w:eastAsia="Arial" w:hAnsi="Arial" w:cs="Arial"/>
          <w:sz w:val="20"/>
          <w:szCs w:val="20"/>
        </w:rPr>
        <w:t xml:space="preserve">sand </w:t>
      </w:r>
      <w:r w:rsidR="00EA6190">
        <w:rPr>
          <w:rFonts w:ascii="Arial" w:eastAsia="Arial" w:hAnsi="Arial" w:cs="Arial"/>
          <w:sz w:val="20"/>
          <w:szCs w:val="20"/>
        </w:rPr>
        <w:t xml:space="preserve">to produce paving/roofing tiles; and 4) combusting pharmaceutical waste. </w:t>
      </w:r>
    </w:p>
    <w:p w14:paraId="2CE84C3C" w14:textId="0758F7D3" w:rsidR="004C4D17" w:rsidRDefault="009B28B0">
      <w:pPr>
        <w:jc w:val="both"/>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 xml:space="preserve">unds from the NRTC will be utilized to </w:t>
      </w:r>
      <w:r>
        <w:rPr>
          <w:rFonts w:ascii="Arial" w:eastAsia="Arial" w:hAnsi="Arial" w:cs="Arial"/>
          <w:sz w:val="20"/>
          <w:szCs w:val="20"/>
        </w:rPr>
        <w:t>evaluate the social, environmental and health benefits of the proposed model compared to the current status quo</w:t>
      </w:r>
      <w:r w:rsidR="002A5C26">
        <w:rPr>
          <w:rFonts w:ascii="Arial" w:eastAsia="Arial" w:hAnsi="Arial" w:cs="Arial"/>
          <w:sz w:val="20"/>
          <w:szCs w:val="20"/>
        </w:rPr>
        <w:t xml:space="preserve"> </w:t>
      </w:r>
      <w:r w:rsidR="002A5C26" w:rsidRPr="002A5C26">
        <w:rPr>
          <w:rFonts w:ascii="Arial" w:eastAsia="Arial" w:hAnsi="Arial" w:cs="Arial"/>
          <w:sz w:val="20"/>
          <w:szCs w:val="20"/>
        </w:rPr>
        <w:t>activities: 1)</w:t>
      </w:r>
      <w:r>
        <w:rPr>
          <w:rFonts w:ascii="Arial" w:eastAsia="Arial" w:hAnsi="Arial" w:cs="Arial"/>
          <w:sz w:val="20"/>
          <w:szCs w:val="20"/>
        </w:rPr>
        <w:t xml:space="preserve"> </w:t>
      </w:r>
      <w:r>
        <w:rPr>
          <w:rFonts w:ascii="Arial" w:eastAsia="Arial" w:hAnsi="Arial" w:cs="Arial"/>
          <w:sz w:val="20"/>
          <w:szCs w:val="20"/>
        </w:rPr>
        <w:t>charcoal cooking</w:t>
      </w:r>
      <w:r w:rsidR="002A5C26">
        <w:rPr>
          <w:rFonts w:ascii="Arial" w:eastAsia="Arial" w:hAnsi="Arial" w:cs="Arial"/>
          <w:sz w:val="20"/>
          <w:szCs w:val="20"/>
        </w:rPr>
        <w:t>;</w:t>
      </w:r>
      <w:r>
        <w:rPr>
          <w:rFonts w:ascii="Arial" w:eastAsia="Arial" w:hAnsi="Arial" w:cs="Arial"/>
          <w:sz w:val="20"/>
          <w:szCs w:val="20"/>
        </w:rPr>
        <w:t xml:space="preserve"> </w:t>
      </w:r>
      <w:r w:rsidR="002A5C26" w:rsidRPr="002A5C26">
        <w:rPr>
          <w:rFonts w:ascii="Arial" w:eastAsia="Arial" w:hAnsi="Arial" w:cs="Arial"/>
          <w:sz w:val="20"/>
          <w:szCs w:val="20"/>
        </w:rPr>
        <w:t>2</w:t>
      </w:r>
      <w:r w:rsidR="002A5C26">
        <w:rPr>
          <w:rFonts w:ascii="Arial" w:eastAsia="Arial" w:hAnsi="Arial" w:cs="Arial"/>
          <w:sz w:val="20"/>
          <w:szCs w:val="20"/>
        </w:rPr>
        <w:t>)</w:t>
      </w:r>
      <w:r w:rsidR="002A5C26" w:rsidRPr="002A5C26">
        <w:rPr>
          <w:rFonts w:ascii="Arial" w:eastAsia="Arial" w:hAnsi="Arial" w:cs="Arial"/>
          <w:sz w:val="20"/>
          <w:szCs w:val="20"/>
        </w:rPr>
        <w:t xml:space="preserve"> plastic melting; 3</w:t>
      </w:r>
      <w:r w:rsidR="002A5C26">
        <w:rPr>
          <w:rFonts w:ascii="Arial" w:eastAsia="Arial" w:hAnsi="Arial" w:cs="Arial"/>
          <w:sz w:val="20"/>
          <w:szCs w:val="20"/>
        </w:rPr>
        <w:t>)</w:t>
      </w:r>
      <w:r w:rsidR="002A5C26" w:rsidRPr="002A5C26">
        <w:rPr>
          <w:rFonts w:ascii="Arial" w:eastAsia="Arial" w:hAnsi="Arial" w:cs="Arial"/>
          <w:sz w:val="20"/>
          <w:szCs w:val="20"/>
        </w:rPr>
        <w:t xml:space="preserve"> solder and chip separation; 4</w:t>
      </w:r>
      <w:r w:rsidR="002A5C26">
        <w:rPr>
          <w:rFonts w:ascii="Arial" w:eastAsia="Arial" w:hAnsi="Arial" w:cs="Arial"/>
          <w:sz w:val="20"/>
          <w:szCs w:val="20"/>
        </w:rPr>
        <w:t>)</w:t>
      </w:r>
      <w:r w:rsidR="002A5C26" w:rsidRPr="002A5C26">
        <w:rPr>
          <w:rFonts w:ascii="Arial" w:eastAsia="Arial" w:hAnsi="Arial" w:cs="Arial"/>
          <w:sz w:val="20"/>
          <w:szCs w:val="20"/>
        </w:rPr>
        <w:t xml:space="preserve"> paving-brick production; and 5) medical incineration. </w:t>
      </w:r>
      <w:r>
        <w:rPr>
          <w:rFonts w:ascii="Arial" w:eastAsia="Arial" w:hAnsi="Arial" w:cs="Arial"/>
          <w:sz w:val="20"/>
          <w:szCs w:val="20"/>
        </w:rPr>
        <w:t xml:space="preserve">The purpose of this process is to make sure that emissions from the combustion units (comply </w:t>
      </w:r>
      <w:r>
        <w:rPr>
          <w:rFonts w:ascii="Arial" w:eastAsia="Arial" w:hAnsi="Arial" w:cs="Arial"/>
          <w:sz w:val="20"/>
          <w:szCs w:val="20"/>
        </w:rPr>
        <w:t>with the World Health Organization (“WHO”) Amb</w:t>
      </w:r>
      <w:r>
        <w:rPr>
          <w:rFonts w:ascii="Arial" w:eastAsia="Arial" w:hAnsi="Arial" w:cs="Arial"/>
          <w:sz w:val="20"/>
          <w:szCs w:val="20"/>
        </w:rPr>
        <w:t>ient Air Quality Guidelines, for each type of burned fuel. Any fuel that does not comply with these guidelines will be stopped and/or adapted until improvements can be made and the guidelines met 100% of the time. The NRTC will also support the development</w:t>
      </w:r>
      <w:r>
        <w:rPr>
          <w:rFonts w:ascii="Arial" w:eastAsia="Arial" w:hAnsi="Arial" w:cs="Arial"/>
          <w:sz w:val="20"/>
          <w:szCs w:val="20"/>
        </w:rPr>
        <w:t xml:space="preserve"> of E&amp;S Management Programs (Air Quality, Waste Management, OHS assessment) and the restructuring</w:t>
      </w:r>
      <w:r w:rsidR="00D22AC0">
        <w:rPr>
          <w:rFonts w:ascii="Arial" w:eastAsia="Arial" w:hAnsi="Arial" w:cs="Arial"/>
          <w:sz w:val="20"/>
          <w:szCs w:val="20"/>
        </w:rPr>
        <w:t xml:space="preserve"> of the value chain</w:t>
      </w:r>
      <w:r>
        <w:rPr>
          <w:rFonts w:ascii="Arial" w:eastAsia="Arial" w:hAnsi="Arial" w:cs="Arial"/>
          <w:sz w:val="20"/>
          <w:szCs w:val="20"/>
        </w:rPr>
        <w:t xml:space="preserve"> </w:t>
      </w:r>
      <w:sdt>
        <w:sdtPr>
          <w:tag w:val="goog_rdk_32"/>
          <w:id w:val="1782845494"/>
          <w:showingPlcHdr/>
        </w:sdtPr>
        <w:sdtEndPr/>
        <w:sdtContent>
          <w:r w:rsidR="000800CF">
            <w:t xml:space="preserve">     </w:t>
          </w:r>
        </w:sdtContent>
      </w:sdt>
      <w:r>
        <w:rPr>
          <w:rFonts w:ascii="Arial" w:eastAsia="Arial" w:hAnsi="Arial" w:cs="Arial"/>
          <w:sz w:val="20"/>
          <w:szCs w:val="20"/>
        </w:rPr>
        <w:t xml:space="preserve"> required to scale up the FdS project. </w:t>
      </w:r>
    </w:p>
    <w:p w14:paraId="2CE84C3D" w14:textId="0DBDEECD" w:rsidR="004C4D17" w:rsidRDefault="009B28B0">
      <w:pPr>
        <w:jc w:val="both"/>
        <w:rPr>
          <w:rFonts w:ascii="Arial" w:eastAsia="Arial" w:hAnsi="Arial" w:cs="Arial"/>
          <w:sz w:val="20"/>
          <w:szCs w:val="20"/>
        </w:rPr>
      </w:pPr>
      <w:r>
        <w:rPr>
          <w:rFonts w:ascii="Arial" w:eastAsia="Arial" w:hAnsi="Arial" w:cs="Arial"/>
          <w:sz w:val="20"/>
          <w:szCs w:val="20"/>
        </w:rPr>
        <w:t>Funds from the CRIG will fund the expansion of FdS's operations to industrially recycle and develop new products such as hangers</w:t>
      </w:r>
      <w:r w:rsidR="000800CF">
        <w:rPr>
          <w:rFonts w:ascii="Arial" w:eastAsia="Arial" w:hAnsi="Arial" w:cs="Arial"/>
          <w:sz w:val="20"/>
          <w:szCs w:val="20"/>
        </w:rPr>
        <w:t xml:space="preserve"> and/or utility buckets</w:t>
      </w:r>
      <w:r>
        <w:rPr>
          <w:rFonts w:ascii="Arial" w:eastAsia="Arial" w:hAnsi="Arial" w:cs="Arial"/>
          <w:sz w:val="20"/>
          <w:szCs w:val="20"/>
        </w:rPr>
        <w:t xml:space="preserve"> made from recycled plastic. </w:t>
      </w:r>
      <w:r w:rsidR="003F66EF">
        <w:rPr>
          <w:rFonts w:ascii="Arial" w:eastAsia="Arial" w:hAnsi="Arial" w:cs="Arial"/>
          <w:sz w:val="20"/>
          <w:szCs w:val="20"/>
        </w:rPr>
        <w:t xml:space="preserve">Disbursement of the CRIG will be contingent on receiving </w:t>
      </w:r>
      <w:r w:rsidR="00E74061">
        <w:rPr>
          <w:rFonts w:ascii="Arial" w:eastAsia="Arial" w:hAnsi="Arial" w:cs="Arial"/>
          <w:sz w:val="20"/>
          <w:szCs w:val="20"/>
        </w:rPr>
        <w:t xml:space="preserve">to the satisfaction of IDB Lab a study performed by an </w:t>
      </w:r>
      <w:r w:rsidR="00FA3CB2">
        <w:rPr>
          <w:rFonts w:ascii="Arial" w:eastAsia="Arial" w:hAnsi="Arial" w:cs="Arial"/>
          <w:sz w:val="20"/>
          <w:szCs w:val="20"/>
        </w:rPr>
        <w:t>independent</w:t>
      </w:r>
      <w:r w:rsidR="00E74061">
        <w:rPr>
          <w:rFonts w:ascii="Arial" w:eastAsia="Arial" w:hAnsi="Arial" w:cs="Arial"/>
          <w:sz w:val="20"/>
          <w:szCs w:val="20"/>
        </w:rPr>
        <w:t xml:space="preserve"> party</w:t>
      </w:r>
      <w:r w:rsidR="00FA3CB2">
        <w:rPr>
          <w:rFonts w:ascii="Arial" w:eastAsia="Arial" w:hAnsi="Arial" w:cs="Arial"/>
          <w:sz w:val="20"/>
          <w:szCs w:val="20"/>
        </w:rPr>
        <w:t xml:space="preserve"> demonstrating that the Project will ensure a </w:t>
      </w:r>
      <w:r w:rsidR="00FA3CB2" w:rsidRPr="00FA3CB2">
        <w:rPr>
          <w:rFonts w:ascii="Arial" w:eastAsia="Arial" w:hAnsi="Arial" w:cs="Arial"/>
          <w:sz w:val="20"/>
          <w:szCs w:val="20"/>
        </w:rPr>
        <w:t xml:space="preserve">statistically net gain in </w:t>
      </w:r>
      <w:r w:rsidR="00FA3CB2">
        <w:rPr>
          <w:rFonts w:ascii="Arial" w:eastAsia="Arial" w:hAnsi="Arial" w:cs="Arial"/>
          <w:sz w:val="20"/>
          <w:szCs w:val="20"/>
        </w:rPr>
        <w:t>reducing</w:t>
      </w:r>
      <w:r w:rsidR="00FA3CB2" w:rsidRPr="00FA3CB2">
        <w:rPr>
          <w:rFonts w:ascii="Arial" w:eastAsia="Arial" w:hAnsi="Arial" w:cs="Arial"/>
          <w:sz w:val="20"/>
          <w:szCs w:val="20"/>
        </w:rPr>
        <w:t xml:space="preserve"> emissions from the current emissions scenario of burning charcoal.</w:t>
      </w:r>
      <w:r w:rsidR="006330BC">
        <w:rPr>
          <w:rFonts w:ascii="Arial" w:eastAsia="Arial" w:hAnsi="Arial" w:cs="Arial"/>
          <w:sz w:val="20"/>
          <w:szCs w:val="20"/>
        </w:rPr>
        <w:t xml:space="preserve"> </w:t>
      </w:r>
      <w:r w:rsidR="002753C4">
        <w:rPr>
          <w:rFonts w:ascii="Arial" w:eastAsia="Arial" w:hAnsi="Arial" w:cs="Arial"/>
          <w:sz w:val="20"/>
          <w:szCs w:val="20"/>
        </w:rPr>
        <w:t>Furthermore,</w:t>
      </w:r>
      <w:r w:rsidR="006330BC" w:rsidRPr="006330BC">
        <w:rPr>
          <w:rFonts w:ascii="Arial" w:eastAsia="Arial" w:hAnsi="Arial" w:cs="Arial"/>
          <w:sz w:val="20"/>
          <w:szCs w:val="20"/>
        </w:rPr>
        <w:t xml:space="preserve"> the </w:t>
      </w:r>
      <w:r w:rsidR="006330BC">
        <w:rPr>
          <w:rFonts w:ascii="Arial" w:eastAsia="Arial" w:hAnsi="Arial" w:cs="Arial"/>
          <w:sz w:val="20"/>
          <w:szCs w:val="20"/>
        </w:rPr>
        <w:t>independent study</w:t>
      </w:r>
      <w:r w:rsidR="006330BC" w:rsidRPr="006330BC">
        <w:rPr>
          <w:rFonts w:ascii="Arial" w:eastAsia="Arial" w:hAnsi="Arial" w:cs="Arial"/>
          <w:sz w:val="20"/>
          <w:szCs w:val="20"/>
        </w:rPr>
        <w:t xml:space="preserve"> will test, analyze, and assess the air emissions to ensure these being adequately protective of public health and the environment in compliance with WHO Guidelines.</w:t>
      </w:r>
      <w:r w:rsidR="002753C4">
        <w:rPr>
          <w:rFonts w:ascii="Arial" w:eastAsia="Arial" w:hAnsi="Arial" w:cs="Arial"/>
          <w:sz w:val="20"/>
          <w:szCs w:val="20"/>
        </w:rPr>
        <w:t xml:space="preserve"> Only the activities that demonstrate compliance with the Guidelines will</w:t>
      </w:r>
      <w:r w:rsidR="0022486A">
        <w:rPr>
          <w:rFonts w:ascii="Arial" w:eastAsia="Arial" w:hAnsi="Arial" w:cs="Arial"/>
          <w:sz w:val="20"/>
          <w:szCs w:val="20"/>
        </w:rPr>
        <w:t xml:space="preserve"> be able to receive funding from the CRIG. </w:t>
      </w:r>
    </w:p>
    <w:p w14:paraId="2CE84C3E" w14:textId="77777777" w:rsidR="004C4D17" w:rsidRDefault="009B28B0">
      <w:pPr>
        <w:jc w:val="both"/>
        <w:rPr>
          <w:rFonts w:ascii="Arial" w:eastAsia="Arial" w:hAnsi="Arial" w:cs="Arial"/>
          <w:sz w:val="20"/>
          <w:szCs w:val="20"/>
        </w:rPr>
      </w:pPr>
      <w:r>
        <w:rPr>
          <w:rFonts w:ascii="Arial" w:eastAsia="Arial" w:hAnsi="Arial" w:cs="Arial"/>
          <w:sz w:val="20"/>
          <w:szCs w:val="20"/>
        </w:rPr>
        <w:lastRenderedPageBreak/>
        <w:t xml:space="preserve">The Environmental and Social Due Diligence consisted in virtual meetings </w:t>
      </w:r>
      <w:r>
        <w:rPr>
          <w:rFonts w:ascii="Arial" w:eastAsia="Arial" w:hAnsi="Arial" w:cs="Arial"/>
          <w:sz w:val="20"/>
          <w:szCs w:val="20"/>
        </w:rPr>
        <w:t xml:space="preserve">with FdS senior management, and the review of technical documentation provided by the EA. </w:t>
      </w:r>
    </w:p>
    <w:p w14:paraId="2CE84C3F" w14:textId="77777777" w:rsidR="004C4D17" w:rsidRDefault="009B28B0">
      <w:pPr>
        <w:numPr>
          <w:ilvl w:val="0"/>
          <w:numId w:val="1"/>
        </w:numPr>
        <w:pBdr>
          <w:top w:val="nil"/>
          <w:left w:val="nil"/>
          <w:bottom w:val="nil"/>
          <w:right w:val="nil"/>
          <w:between w:val="nil"/>
        </w:pBdr>
        <w:tabs>
          <w:tab w:val="left" w:pos="709"/>
        </w:tabs>
        <w:spacing w:before="360" w:after="360" w:line="259" w:lineRule="auto"/>
        <w:ind w:left="357" w:hanging="357"/>
        <w:rPr>
          <w:rFonts w:ascii="Arial" w:eastAsia="Arial" w:hAnsi="Arial" w:cs="Arial"/>
          <w:b/>
          <w:color w:val="000000"/>
          <w:sz w:val="20"/>
          <w:szCs w:val="20"/>
        </w:rPr>
      </w:pPr>
      <w:r>
        <w:rPr>
          <w:rFonts w:ascii="Arial" w:eastAsia="Arial" w:hAnsi="Arial" w:cs="Arial"/>
          <w:b/>
          <w:color w:val="000000"/>
          <w:sz w:val="20"/>
          <w:szCs w:val="20"/>
        </w:rPr>
        <w:t>Environmental and Social Categorization and Rationale</w:t>
      </w:r>
    </w:p>
    <w:p w14:paraId="2CE84C40" w14:textId="77777777" w:rsidR="004C4D17" w:rsidRPr="0022486A" w:rsidRDefault="009B28B0" w:rsidP="0022486A">
      <w:pPr>
        <w:jc w:val="both"/>
        <w:rPr>
          <w:rFonts w:ascii="Arial" w:eastAsia="Arial" w:hAnsi="Arial" w:cs="Arial"/>
          <w:sz w:val="20"/>
          <w:szCs w:val="20"/>
        </w:rPr>
      </w:pPr>
      <w:r w:rsidRPr="0022486A">
        <w:rPr>
          <w:rFonts w:ascii="Arial" w:eastAsia="Arial" w:hAnsi="Arial" w:cs="Arial"/>
          <w:sz w:val="20"/>
          <w:szCs w:val="20"/>
        </w:rPr>
        <w:t>This is a Category B project according to IDB's Environmental and Social Policy Framework. The project is considered to have limited adverse E&amp;S impacts that are few, site-specific, largely reversible, and readily addressed through existing mitigation meas</w:t>
      </w:r>
      <w:r w:rsidRPr="0022486A">
        <w:rPr>
          <w:rFonts w:ascii="Arial" w:eastAsia="Arial" w:hAnsi="Arial" w:cs="Arial"/>
          <w:sz w:val="20"/>
          <w:szCs w:val="20"/>
        </w:rPr>
        <w:t>ures and good international industry practices (GIIP).  The main E&amp;S risks to be generated by the project include: i) worker’s labor and working conditions, including occupational health and safety (“OHS”); ii) air emissions; iii) management of hazardous m</w:t>
      </w:r>
      <w:r w:rsidRPr="0022486A">
        <w:rPr>
          <w:rFonts w:ascii="Arial" w:eastAsia="Arial" w:hAnsi="Arial" w:cs="Arial"/>
          <w:sz w:val="20"/>
          <w:szCs w:val="20"/>
        </w:rPr>
        <w:t>aterials, solid and hazardous waste; iv) community health and safety including security management; and (vii) stakeholder engagement and grievance mechanism.</w:t>
      </w:r>
    </w:p>
    <w:p w14:paraId="2CE84C41" w14:textId="77777777" w:rsidR="004C4D17" w:rsidRPr="0022486A" w:rsidRDefault="009B28B0" w:rsidP="0022486A">
      <w:pPr>
        <w:jc w:val="both"/>
        <w:rPr>
          <w:rFonts w:ascii="Arial" w:eastAsia="Arial" w:hAnsi="Arial" w:cs="Arial"/>
          <w:sz w:val="20"/>
          <w:szCs w:val="20"/>
        </w:rPr>
      </w:pPr>
      <w:r w:rsidRPr="0022486A">
        <w:rPr>
          <w:rFonts w:ascii="Arial" w:eastAsia="Arial" w:hAnsi="Arial" w:cs="Arial"/>
          <w:sz w:val="20"/>
          <w:szCs w:val="20"/>
        </w:rPr>
        <w:t>While all Performance Standards are applicable to this investment, the ESDD indicates that the inv</w:t>
      </w:r>
      <w:r w:rsidRPr="0022486A">
        <w:rPr>
          <w:rFonts w:ascii="Arial" w:eastAsia="Arial" w:hAnsi="Arial" w:cs="Arial"/>
          <w:sz w:val="20"/>
          <w:szCs w:val="20"/>
        </w:rPr>
        <w:t>estment will have impacts which must be managed in a manner consistent with the following Environmental and Social Performance Standards (“PS”)</w:t>
      </w:r>
    </w:p>
    <w:p w14:paraId="2CE84C42" w14:textId="77777777" w:rsidR="004C4D17" w:rsidRDefault="004C4D17">
      <w:pPr>
        <w:pBdr>
          <w:top w:val="nil"/>
          <w:left w:val="nil"/>
          <w:bottom w:val="nil"/>
          <w:right w:val="nil"/>
          <w:between w:val="nil"/>
        </w:pBdr>
        <w:spacing w:after="0" w:line="240" w:lineRule="auto"/>
        <w:jc w:val="both"/>
        <w:rPr>
          <w:rFonts w:ascii="Arial" w:eastAsia="Arial" w:hAnsi="Arial" w:cs="Arial"/>
          <w:color w:val="000000"/>
          <w:sz w:val="20"/>
          <w:szCs w:val="20"/>
        </w:rPr>
      </w:pPr>
    </w:p>
    <w:p w14:paraId="2CE84C43" w14:textId="77777777" w:rsidR="004C4D17" w:rsidRDefault="009B28B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PS 1 - Assessment and Management of Environmental and Social Risks and Impacts</w:t>
      </w:r>
    </w:p>
    <w:p w14:paraId="2CE84C44" w14:textId="77777777" w:rsidR="004C4D17" w:rsidRDefault="009B28B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PS 2 - Labor and Working Conditi</w:t>
      </w:r>
      <w:r>
        <w:rPr>
          <w:rFonts w:ascii="Arial" w:eastAsia="Arial" w:hAnsi="Arial" w:cs="Arial"/>
          <w:color w:val="000000"/>
          <w:sz w:val="20"/>
          <w:szCs w:val="20"/>
        </w:rPr>
        <w:t>ons</w:t>
      </w:r>
    </w:p>
    <w:p w14:paraId="2CE84C45" w14:textId="77777777" w:rsidR="004C4D17" w:rsidRDefault="009B28B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PS 3 - Resource Efficiency and Pollution Prevention</w:t>
      </w:r>
    </w:p>
    <w:p w14:paraId="2CE84C46" w14:textId="77777777" w:rsidR="004C4D17" w:rsidRDefault="009B28B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PS 4 - Community Health, Safety and Security</w:t>
      </w:r>
    </w:p>
    <w:p w14:paraId="2CE84C47" w14:textId="77777777" w:rsidR="004C4D17" w:rsidRDefault="009B28B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PS10 - Stakeholder Engagement and Information Disclosure</w:t>
      </w:r>
    </w:p>
    <w:p w14:paraId="2CE84C48" w14:textId="7B5A8035" w:rsidR="004C4D17" w:rsidRDefault="009B28B0">
      <w:pPr>
        <w:numPr>
          <w:ilvl w:val="0"/>
          <w:numId w:val="1"/>
        </w:numPr>
        <w:pBdr>
          <w:top w:val="nil"/>
          <w:left w:val="nil"/>
          <w:bottom w:val="nil"/>
          <w:right w:val="nil"/>
          <w:between w:val="nil"/>
        </w:pBdr>
        <w:tabs>
          <w:tab w:val="left" w:pos="709"/>
        </w:tabs>
        <w:spacing w:before="360" w:after="360" w:line="259" w:lineRule="auto"/>
        <w:ind w:left="357" w:hanging="357"/>
        <w:rPr>
          <w:rFonts w:ascii="Arial" w:eastAsia="Arial" w:hAnsi="Arial" w:cs="Arial"/>
          <w:b/>
          <w:color w:val="000000"/>
          <w:sz w:val="20"/>
          <w:szCs w:val="20"/>
        </w:rPr>
      </w:pPr>
      <w:r>
        <w:rPr>
          <w:rFonts w:ascii="Arial" w:eastAsia="Arial" w:hAnsi="Arial" w:cs="Arial"/>
          <w:b/>
          <w:color w:val="000000"/>
          <w:sz w:val="20"/>
          <w:szCs w:val="20"/>
        </w:rPr>
        <w:t xml:space="preserve">Compliance with E&amp;S National Laws and </w:t>
      </w:r>
      <w:sdt>
        <w:sdtPr>
          <w:tag w:val="goog_rdk_34"/>
          <w:id w:val="681011054"/>
        </w:sdtPr>
        <w:sdtEndPr/>
        <w:sdtContent/>
      </w:sdt>
      <w:r>
        <w:rPr>
          <w:rFonts w:ascii="Arial" w:eastAsia="Arial" w:hAnsi="Arial" w:cs="Arial"/>
          <w:b/>
          <w:color w:val="000000"/>
          <w:sz w:val="20"/>
          <w:szCs w:val="20"/>
        </w:rPr>
        <w:t>Permitting</w:t>
      </w:r>
    </w:p>
    <w:p w14:paraId="59F57769" w14:textId="53B5F6C1" w:rsidR="001F37C1" w:rsidRPr="001F37C1" w:rsidRDefault="001F37C1" w:rsidP="001F37C1">
      <w:pPr>
        <w:pBdr>
          <w:top w:val="nil"/>
          <w:left w:val="nil"/>
          <w:bottom w:val="nil"/>
          <w:right w:val="nil"/>
          <w:between w:val="nil"/>
        </w:pBdr>
        <w:tabs>
          <w:tab w:val="left" w:pos="709"/>
        </w:tabs>
        <w:spacing w:before="360" w:after="360" w:line="259" w:lineRule="auto"/>
        <w:jc w:val="both"/>
        <w:rPr>
          <w:rFonts w:ascii="Arial" w:eastAsia="Arial" w:hAnsi="Arial" w:cs="Arial"/>
          <w:bCs/>
          <w:color w:val="000000"/>
          <w:sz w:val="20"/>
          <w:szCs w:val="20"/>
        </w:rPr>
      </w:pPr>
      <w:r w:rsidRPr="001F37C1">
        <w:rPr>
          <w:rFonts w:ascii="Arial" w:eastAsia="Arial" w:hAnsi="Arial" w:cs="Arial"/>
          <w:bCs/>
          <w:color w:val="000000"/>
          <w:sz w:val="20"/>
          <w:szCs w:val="20"/>
        </w:rPr>
        <w:t xml:space="preserve">Haiti has specific permitting requirements for materials that are discarded in public dumps/landfills. Since FdS </w:t>
      </w:r>
      <w:r w:rsidR="006F0665">
        <w:rPr>
          <w:rFonts w:ascii="Arial" w:eastAsia="Arial" w:hAnsi="Arial" w:cs="Arial"/>
          <w:bCs/>
          <w:color w:val="000000"/>
          <w:sz w:val="20"/>
          <w:szCs w:val="20"/>
        </w:rPr>
        <w:t xml:space="preserve">is not a waste-dumping company that </w:t>
      </w:r>
      <w:r w:rsidRPr="001F37C1">
        <w:rPr>
          <w:rFonts w:ascii="Arial" w:eastAsia="Arial" w:hAnsi="Arial" w:cs="Arial"/>
          <w:bCs/>
          <w:color w:val="000000"/>
          <w:sz w:val="20"/>
          <w:szCs w:val="20"/>
        </w:rPr>
        <w:t>processes recycled / recyclable materials</w:t>
      </w:r>
      <w:r w:rsidR="006F0665">
        <w:rPr>
          <w:rFonts w:ascii="Arial" w:eastAsia="Arial" w:hAnsi="Arial" w:cs="Arial"/>
          <w:bCs/>
          <w:color w:val="000000"/>
          <w:sz w:val="20"/>
          <w:szCs w:val="20"/>
        </w:rPr>
        <w:t xml:space="preserve">, </w:t>
      </w:r>
      <w:r w:rsidRPr="001F37C1">
        <w:rPr>
          <w:rFonts w:ascii="Arial" w:eastAsia="Arial" w:hAnsi="Arial" w:cs="Arial"/>
          <w:bCs/>
          <w:color w:val="000000"/>
          <w:sz w:val="20"/>
          <w:szCs w:val="20"/>
        </w:rPr>
        <w:t xml:space="preserve">the document required for regular FdS operations is a non-objection letter from the Minister of the Environment. FdS has requested this non-objection letter from the current administration and is pending a response. At the time in the future when operations for FdS expand into the satellite location of </w:t>
      </w:r>
      <w:r w:rsidR="002B38C6">
        <w:rPr>
          <w:rFonts w:ascii="Arial" w:eastAsia="Arial" w:hAnsi="Arial" w:cs="Arial"/>
          <w:bCs/>
          <w:color w:val="000000"/>
          <w:sz w:val="20"/>
          <w:szCs w:val="20"/>
        </w:rPr>
        <w:t>Caracol or Codevi</w:t>
      </w:r>
      <w:r w:rsidRPr="001F37C1">
        <w:rPr>
          <w:rFonts w:ascii="Arial" w:eastAsia="Arial" w:hAnsi="Arial" w:cs="Arial"/>
          <w:bCs/>
          <w:color w:val="000000"/>
          <w:sz w:val="20"/>
          <w:szCs w:val="20"/>
        </w:rPr>
        <w:t xml:space="preserve">, FdS will </w:t>
      </w:r>
      <w:r w:rsidR="00C27C2C">
        <w:rPr>
          <w:rFonts w:ascii="Arial" w:eastAsia="Arial" w:hAnsi="Arial" w:cs="Arial"/>
          <w:bCs/>
          <w:color w:val="000000"/>
          <w:sz w:val="20"/>
          <w:szCs w:val="20"/>
        </w:rPr>
        <w:t xml:space="preserve">need to </w:t>
      </w:r>
      <w:r w:rsidRPr="001F37C1">
        <w:rPr>
          <w:rFonts w:ascii="Arial" w:eastAsia="Arial" w:hAnsi="Arial" w:cs="Arial"/>
          <w:bCs/>
          <w:color w:val="000000"/>
          <w:sz w:val="20"/>
          <w:szCs w:val="20"/>
        </w:rPr>
        <w:t>obtain the expanded letter of non-objection for the expanded FdS activities</w:t>
      </w:r>
      <w:r>
        <w:rPr>
          <w:rFonts w:ascii="Arial" w:eastAsia="Arial" w:hAnsi="Arial" w:cs="Arial"/>
          <w:bCs/>
          <w:color w:val="000000"/>
          <w:sz w:val="20"/>
          <w:szCs w:val="20"/>
        </w:rPr>
        <w:t>.</w:t>
      </w:r>
    </w:p>
    <w:p w14:paraId="2CE84C4B" w14:textId="77777777" w:rsidR="004C4D17" w:rsidRDefault="009B28B0">
      <w:pPr>
        <w:numPr>
          <w:ilvl w:val="0"/>
          <w:numId w:val="1"/>
        </w:numPr>
        <w:pBdr>
          <w:top w:val="nil"/>
          <w:left w:val="nil"/>
          <w:bottom w:val="nil"/>
          <w:right w:val="nil"/>
          <w:between w:val="nil"/>
        </w:pBdr>
        <w:tabs>
          <w:tab w:val="left" w:pos="709"/>
        </w:tabs>
        <w:spacing w:before="360" w:after="360" w:line="259" w:lineRule="auto"/>
        <w:ind w:left="357" w:hanging="357"/>
        <w:rPr>
          <w:rFonts w:ascii="Arial" w:eastAsia="Arial" w:hAnsi="Arial" w:cs="Arial"/>
          <w:b/>
          <w:color w:val="000000"/>
          <w:sz w:val="20"/>
          <w:szCs w:val="20"/>
        </w:rPr>
      </w:pPr>
      <w:r>
        <w:rPr>
          <w:rFonts w:ascii="Arial" w:eastAsia="Arial" w:hAnsi="Arial" w:cs="Arial"/>
          <w:b/>
          <w:color w:val="000000"/>
          <w:sz w:val="20"/>
          <w:szCs w:val="20"/>
        </w:rPr>
        <w:t>Environmental and Social Context</w:t>
      </w:r>
    </w:p>
    <w:p w14:paraId="2CE84C4C" w14:textId="1556F9D8" w:rsidR="004C4D17" w:rsidRDefault="009B28B0">
      <w:pPr>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FdS corporate offices and two recycling centers are in the urban area of Port-au-Prince, Haiti. Its factory currently</w:t>
      </w:r>
      <w:r w:rsidR="002B38C6">
        <w:rPr>
          <w:rFonts w:ascii="Arial" w:eastAsia="Arial" w:hAnsi="Arial" w:cs="Arial"/>
          <w:color w:val="000000"/>
          <w:sz w:val="20"/>
          <w:szCs w:val="20"/>
        </w:rPr>
        <w:t xml:space="preserve"> </w:t>
      </w:r>
      <w:r w:rsidR="002B38C6" w:rsidRPr="002B38C6">
        <w:rPr>
          <w:rFonts w:ascii="Arial" w:eastAsia="Arial" w:hAnsi="Arial" w:cs="Arial"/>
          <w:color w:val="000000"/>
          <w:sz w:val="20"/>
          <w:szCs w:val="20"/>
        </w:rPr>
        <w:t>has the capacity to produce</w:t>
      </w:r>
      <w:r w:rsidR="002B38C6" w:rsidRPr="002B38C6">
        <w:rPr>
          <w:rFonts w:ascii="Arial" w:eastAsia="Arial" w:hAnsi="Arial" w:cs="Arial"/>
          <w:color w:val="000000"/>
          <w:sz w:val="20"/>
          <w:szCs w:val="20"/>
        </w:rPr>
        <w:t xml:space="preserve"> </w:t>
      </w:r>
      <w:sdt>
        <w:sdtPr>
          <w:tag w:val="goog_rdk_42"/>
          <w:id w:val="1004783055"/>
        </w:sdtPr>
        <w:sdtEndPr/>
        <w:sdtContent>
          <w:r>
            <w:rPr>
              <w:rFonts w:ascii="Arial" w:eastAsia="Arial" w:hAnsi="Arial" w:cs="Arial"/>
              <w:color w:val="000000"/>
              <w:sz w:val="20"/>
              <w:szCs w:val="20"/>
            </w:rPr>
            <w:t>produces</w:t>
          </w:r>
        </w:sdtContent>
      </w:sdt>
      <w:r>
        <w:rPr>
          <w:rFonts w:ascii="Arial" w:eastAsia="Arial" w:hAnsi="Arial" w:cs="Arial"/>
          <w:color w:val="000000"/>
          <w:sz w:val="20"/>
          <w:szCs w:val="20"/>
        </w:rPr>
        <w:t xml:space="preserve"> 5,000 briquettes a day with a manually operated machine. With funds from the CRIG, the EA expects to expand its operations by adding an assembly factory and recycling center in the industrial zones of the Northeast of Haiti either in Caracol or Codevi (th</w:t>
      </w:r>
      <w:r>
        <w:rPr>
          <w:rFonts w:ascii="Arial" w:eastAsia="Arial" w:hAnsi="Arial" w:cs="Arial"/>
          <w:color w:val="000000"/>
          <w:sz w:val="20"/>
          <w:szCs w:val="20"/>
        </w:rPr>
        <w:t>e “Assembly Factory”).</w:t>
      </w:r>
    </w:p>
    <w:p w14:paraId="2CE84C4D" w14:textId="77777777" w:rsidR="004C4D17" w:rsidRDefault="009B28B0">
      <w:pPr>
        <w:numPr>
          <w:ilvl w:val="0"/>
          <w:numId w:val="1"/>
        </w:numPr>
        <w:pBdr>
          <w:top w:val="nil"/>
          <w:left w:val="nil"/>
          <w:bottom w:val="nil"/>
          <w:right w:val="nil"/>
          <w:between w:val="nil"/>
        </w:pBdr>
        <w:tabs>
          <w:tab w:val="left" w:pos="709"/>
        </w:tabs>
        <w:spacing w:before="360" w:after="360" w:line="259" w:lineRule="auto"/>
        <w:ind w:left="357" w:hanging="357"/>
        <w:rPr>
          <w:rFonts w:ascii="Arial" w:eastAsia="Arial" w:hAnsi="Arial" w:cs="Arial"/>
          <w:b/>
          <w:color w:val="000000"/>
          <w:sz w:val="20"/>
          <w:szCs w:val="20"/>
        </w:rPr>
      </w:pPr>
      <w:r>
        <w:rPr>
          <w:rFonts w:ascii="Arial" w:eastAsia="Arial" w:hAnsi="Arial" w:cs="Arial"/>
          <w:b/>
          <w:color w:val="000000"/>
          <w:sz w:val="20"/>
          <w:szCs w:val="20"/>
        </w:rPr>
        <w:t>Environmental and Social Risks and Impacts and Proposed Mitigation Measures</w:t>
      </w:r>
    </w:p>
    <w:p w14:paraId="2CE84C4E" w14:textId="77777777" w:rsidR="004C4D17" w:rsidRDefault="009B28B0">
      <w:pPr>
        <w:jc w:val="both"/>
        <w:rPr>
          <w:rFonts w:ascii="Arial" w:eastAsia="Arial" w:hAnsi="Arial" w:cs="Arial"/>
          <w:sz w:val="20"/>
          <w:szCs w:val="20"/>
        </w:rPr>
      </w:pPr>
      <w:r>
        <w:rPr>
          <w:rFonts w:ascii="Arial" w:eastAsia="Arial" w:hAnsi="Arial" w:cs="Arial"/>
          <w:b/>
          <w:sz w:val="20"/>
          <w:szCs w:val="20"/>
        </w:rPr>
        <w:t xml:space="preserve">E&amp;S Assessment and Management System (ESPS 1): </w:t>
      </w:r>
      <w:r>
        <w:rPr>
          <w:rFonts w:ascii="Arial" w:eastAsia="Arial" w:hAnsi="Arial" w:cs="Arial"/>
          <w:sz w:val="20"/>
          <w:szCs w:val="20"/>
        </w:rPr>
        <w:t xml:space="preserve">The EA is currently in the process of developing its Environmental and Social Management System (“ESMS”). FdS </w:t>
      </w:r>
      <w:r>
        <w:rPr>
          <w:rFonts w:ascii="Arial" w:eastAsia="Arial" w:hAnsi="Arial" w:cs="Arial"/>
          <w:sz w:val="20"/>
          <w:szCs w:val="20"/>
        </w:rPr>
        <w:t>has carried out certain studies to support the technical viability of its biomass burning prototype but does not have an air quality assessment to verify compliance with WHO guidelines. Funds from the NRTC will be used to conduct such studies and to suppor</w:t>
      </w:r>
      <w:r>
        <w:rPr>
          <w:rFonts w:ascii="Arial" w:eastAsia="Arial" w:hAnsi="Arial" w:cs="Arial"/>
          <w:sz w:val="20"/>
          <w:szCs w:val="20"/>
        </w:rPr>
        <w:t xml:space="preserve">t in the development of ESMS procedures to manage E&amp;S risks, such as air quality, air generation and OHS. </w:t>
      </w:r>
      <w:r>
        <w:rPr>
          <w:rFonts w:ascii="Arial" w:eastAsia="Arial" w:hAnsi="Arial" w:cs="Arial"/>
          <w:sz w:val="20"/>
          <w:szCs w:val="20"/>
        </w:rPr>
        <w:lastRenderedPageBreak/>
        <w:t xml:space="preserve">Disbursement of the CRIG will be contingent upon compliance with air emission standards and the preparation of an Environmental and Impact Assessment </w:t>
      </w:r>
      <w:r>
        <w:rPr>
          <w:rFonts w:ascii="Arial" w:eastAsia="Arial" w:hAnsi="Arial" w:cs="Arial"/>
          <w:sz w:val="20"/>
          <w:szCs w:val="20"/>
        </w:rPr>
        <w:t xml:space="preserve">(“EIA”) for the Assembly Factory. </w:t>
      </w:r>
    </w:p>
    <w:p w14:paraId="2CE84C4F" w14:textId="77777777" w:rsidR="004C4D17" w:rsidRDefault="009B28B0">
      <w:pPr>
        <w:jc w:val="both"/>
        <w:rPr>
          <w:rFonts w:ascii="Arial" w:eastAsia="Arial" w:hAnsi="Arial" w:cs="Arial"/>
          <w:sz w:val="20"/>
          <w:szCs w:val="20"/>
        </w:rPr>
      </w:pPr>
      <w:r>
        <w:rPr>
          <w:rFonts w:ascii="Arial" w:eastAsia="Arial" w:hAnsi="Arial" w:cs="Arial"/>
          <w:sz w:val="20"/>
          <w:szCs w:val="20"/>
        </w:rPr>
        <w:t xml:space="preserve">IDB Invest will monitor the E&amp;S performance of FdS on an annual basis. The EA will report on labor issues, OHS statistics, air emissions, waste management and grievances (internal and external). </w:t>
      </w:r>
    </w:p>
    <w:p w14:paraId="2CE84C50" w14:textId="77777777" w:rsidR="004C4D17" w:rsidRDefault="009B28B0">
      <w:pPr>
        <w:jc w:val="both"/>
        <w:rPr>
          <w:rFonts w:ascii="Arial" w:eastAsia="Arial" w:hAnsi="Arial" w:cs="Arial"/>
          <w:sz w:val="20"/>
          <w:szCs w:val="20"/>
        </w:rPr>
      </w:pPr>
      <w:r>
        <w:rPr>
          <w:rFonts w:ascii="Arial" w:eastAsia="Arial" w:hAnsi="Arial" w:cs="Arial"/>
          <w:b/>
          <w:sz w:val="20"/>
          <w:szCs w:val="20"/>
        </w:rPr>
        <w:t xml:space="preserve">Labor and Working Conditions (ESPS 2): </w:t>
      </w:r>
      <w:r>
        <w:rPr>
          <w:rFonts w:ascii="Arial" w:eastAsia="Arial" w:hAnsi="Arial" w:cs="Arial"/>
          <w:sz w:val="20"/>
          <w:szCs w:val="20"/>
        </w:rPr>
        <w:t>FdS currently employs</w:t>
      </w:r>
      <w:r>
        <w:rPr>
          <w:rFonts w:ascii="Arial" w:eastAsia="Arial" w:hAnsi="Arial" w:cs="Arial"/>
          <w:sz w:val="20"/>
          <w:szCs w:val="20"/>
        </w:rPr>
        <w:t xml:space="preserve"> six workers in its recycling facilities. The EA needs to develop and OHS hazard risk matrix, engineered and administrative controls and provide workers the adequate Personal Protection Equipment (“PPE”) to prevent and mitigate accidents and work-related d</w:t>
      </w:r>
      <w:r>
        <w:rPr>
          <w:rFonts w:ascii="Arial" w:eastAsia="Arial" w:hAnsi="Arial" w:cs="Arial"/>
          <w:sz w:val="20"/>
          <w:szCs w:val="20"/>
        </w:rPr>
        <w:t>iseases. FdS will also provide a grievance mechanism where workers can raise their workplace concerns. FdS will inform the workers of the grievance mechanism at the time of recruitment and make it easily accessible to them in a language they understand, al</w:t>
      </w:r>
      <w:r>
        <w:rPr>
          <w:rFonts w:ascii="Arial" w:eastAsia="Arial" w:hAnsi="Arial" w:cs="Arial"/>
          <w:sz w:val="20"/>
          <w:szCs w:val="20"/>
        </w:rPr>
        <w:t>lowing for anonymous or confidential complaints to be raised and addressed.</w:t>
      </w:r>
    </w:p>
    <w:p w14:paraId="2CE84C51" w14:textId="77777777" w:rsidR="004C4D17" w:rsidRDefault="009B28B0">
      <w:pPr>
        <w:rPr>
          <w:rFonts w:ascii="Arial" w:eastAsia="Arial" w:hAnsi="Arial" w:cs="Arial"/>
          <w:b/>
          <w:sz w:val="20"/>
          <w:szCs w:val="20"/>
        </w:rPr>
      </w:pPr>
      <w:r>
        <w:rPr>
          <w:rFonts w:ascii="Arial" w:eastAsia="Arial" w:hAnsi="Arial" w:cs="Arial"/>
          <w:b/>
          <w:sz w:val="20"/>
          <w:szCs w:val="20"/>
        </w:rPr>
        <w:t xml:space="preserve">Resource Efficiency and Pollution Prevention (ESPS 3): </w:t>
      </w:r>
    </w:p>
    <w:p w14:paraId="2CE84C52" w14:textId="77777777" w:rsidR="004C4D17" w:rsidRDefault="009B28B0">
      <w:pPr>
        <w:jc w:val="both"/>
        <w:rPr>
          <w:rFonts w:ascii="Arial" w:eastAsia="Arial" w:hAnsi="Arial" w:cs="Arial"/>
          <w:sz w:val="20"/>
          <w:szCs w:val="20"/>
        </w:rPr>
      </w:pPr>
      <w:r>
        <w:rPr>
          <w:rFonts w:ascii="Arial" w:eastAsia="Arial" w:hAnsi="Arial" w:cs="Arial"/>
          <w:sz w:val="20"/>
          <w:szCs w:val="20"/>
          <w:u w:val="single"/>
        </w:rPr>
        <w:t>GHG Emissions</w:t>
      </w:r>
      <w:r>
        <w:rPr>
          <w:rFonts w:ascii="Arial" w:eastAsia="Arial" w:hAnsi="Arial" w:cs="Arial"/>
          <w:sz w:val="20"/>
          <w:szCs w:val="20"/>
        </w:rPr>
        <w:t>. The project aims to decrease Greenhouse Gases (“GHG”) as compared to the status quo of burning coal. Increasi</w:t>
      </w:r>
      <w:r>
        <w:rPr>
          <w:rFonts w:ascii="Arial" w:eastAsia="Arial" w:hAnsi="Arial" w:cs="Arial"/>
          <w:sz w:val="20"/>
          <w:szCs w:val="20"/>
        </w:rPr>
        <w:t xml:space="preserve">ng the proportion of hard-to-recycle plastic waste in incinerators can potentially increase the carbon footprint project. Funds from the NRTC will be used to measure the net GHG impact of the project utilizing IPCC metrics and methodologies. </w:t>
      </w:r>
    </w:p>
    <w:p w14:paraId="2CE84C53" w14:textId="5E40A12A" w:rsidR="004C4D17" w:rsidRDefault="009B28B0">
      <w:pPr>
        <w:jc w:val="both"/>
        <w:rPr>
          <w:rFonts w:ascii="Arial" w:eastAsia="Arial" w:hAnsi="Arial" w:cs="Arial"/>
          <w:sz w:val="20"/>
          <w:szCs w:val="20"/>
        </w:rPr>
      </w:pPr>
      <w:r>
        <w:rPr>
          <w:rFonts w:ascii="Arial" w:eastAsia="Arial" w:hAnsi="Arial" w:cs="Arial"/>
          <w:sz w:val="20"/>
          <w:szCs w:val="20"/>
          <w:u w:val="single"/>
        </w:rPr>
        <w:t>Air Emissions</w:t>
      </w:r>
      <w:r>
        <w:rPr>
          <w:rFonts w:ascii="Arial" w:eastAsia="Arial" w:hAnsi="Arial" w:cs="Arial"/>
          <w:sz w:val="20"/>
          <w:szCs w:val="20"/>
        </w:rPr>
        <w:t xml:space="preserve">. The project aims </w:t>
      </w:r>
      <w:r w:rsidR="00455A2B">
        <w:rPr>
          <w:rFonts w:ascii="Arial" w:eastAsia="Arial" w:hAnsi="Arial" w:cs="Arial"/>
          <w:sz w:val="20"/>
          <w:szCs w:val="20"/>
        </w:rPr>
        <w:t xml:space="preserve">to facilitate </w:t>
      </w:r>
      <w:r>
        <w:rPr>
          <w:rFonts w:ascii="Arial" w:eastAsia="Arial" w:hAnsi="Arial" w:cs="Arial"/>
          <w:sz w:val="20"/>
          <w:szCs w:val="20"/>
        </w:rPr>
        <w:t>a switch from traditional charcoal to alternative biomass that reduces black carbon and short-lived climate pollutants emissions by using non-carbonized briquettes. Combustion of briquettes from fine sawdust from producti</w:t>
      </w:r>
      <w:r>
        <w:rPr>
          <w:rFonts w:ascii="Arial" w:eastAsia="Arial" w:hAnsi="Arial" w:cs="Arial"/>
          <w:sz w:val="20"/>
          <w:szCs w:val="20"/>
        </w:rPr>
        <w:t>on of wood products, such as those proposed in this project, can potentially result in increased emissions of lead, cadmium, mercury, and arsenic to the atmosphere. Pollutants of concern produced during incineration include dioxins and furans, heavy metals</w:t>
      </w:r>
      <w:r>
        <w:rPr>
          <w:rFonts w:ascii="Arial" w:eastAsia="Arial" w:hAnsi="Arial" w:cs="Arial"/>
          <w:sz w:val="20"/>
          <w:szCs w:val="20"/>
        </w:rPr>
        <w:t xml:space="preserve"> (in particular, cadmium, mercury, and lead), acid gases, and particulate matter (PM2.5), that can be formed during waste incineration depending on the waste stream fed and humidity of briquettes. Funds from the NRTC will be used to perform an independent </w:t>
      </w:r>
      <w:r>
        <w:rPr>
          <w:rFonts w:ascii="Arial" w:eastAsia="Arial" w:hAnsi="Arial" w:cs="Arial"/>
          <w:sz w:val="20"/>
          <w:szCs w:val="20"/>
        </w:rPr>
        <w:t xml:space="preserve">assessment of air emissions to verify compliance with WHO guidelines. </w:t>
      </w:r>
    </w:p>
    <w:p w14:paraId="2CE84C54" w14:textId="78D5BDCB" w:rsidR="004C4D17" w:rsidRDefault="009B28B0">
      <w:pPr>
        <w:jc w:val="both"/>
        <w:rPr>
          <w:rFonts w:ascii="Arial" w:eastAsia="Arial" w:hAnsi="Arial" w:cs="Arial"/>
          <w:sz w:val="20"/>
          <w:szCs w:val="20"/>
        </w:rPr>
      </w:pPr>
      <w:r>
        <w:rPr>
          <w:rFonts w:ascii="Arial" w:eastAsia="Arial" w:hAnsi="Arial" w:cs="Arial"/>
          <w:sz w:val="20"/>
          <w:szCs w:val="20"/>
          <w:u w:val="single"/>
        </w:rPr>
        <w:t>Waste</w:t>
      </w:r>
      <w:r>
        <w:rPr>
          <w:rFonts w:ascii="Arial" w:eastAsia="Arial" w:hAnsi="Arial" w:cs="Arial"/>
          <w:sz w:val="20"/>
          <w:szCs w:val="20"/>
        </w:rPr>
        <w:t>. The project will generate waste including ashes from briquette burning.  Bottom ash</w:t>
      </w:r>
      <w:r w:rsidR="00455A2B">
        <w:rPr>
          <w:rFonts w:ascii="Arial" w:eastAsia="Arial" w:hAnsi="Arial" w:cs="Arial"/>
          <w:sz w:val="20"/>
          <w:szCs w:val="20"/>
        </w:rPr>
        <w:t xml:space="preserve"> and fly ash are kept separated by </w:t>
      </w:r>
      <w:r w:rsidR="002A601F">
        <w:rPr>
          <w:rFonts w:ascii="Arial" w:eastAsia="Arial" w:hAnsi="Arial" w:cs="Arial"/>
          <w:sz w:val="20"/>
          <w:szCs w:val="20"/>
        </w:rPr>
        <w:t xml:space="preserve">FdS for waste management purposes since they </w:t>
      </w:r>
      <w:r>
        <w:rPr>
          <w:rFonts w:ascii="Arial" w:eastAsia="Arial" w:hAnsi="Arial" w:cs="Arial"/>
          <w:sz w:val="20"/>
          <w:szCs w:val="20"/>
        </w:rPr>
        <w:t>may contain different amounts of dioxins and furans. Given the proposed incineration of medical waste, the ash remains funneled out of the incinerator should be sent past a heavy-duty magnet, to pick out any metals, such as sharps, steel, iron etc., t</w:t>
      </w:r>
      <w:r>
        <w:rPr>
          <w:rFonts w:ascii="Arial" w:eastAsia="Arial" w:hAnsi="Arial" w:cs="Arial"/>
          <w:sz w:val="20"/>
          <w:szCs w:val="20"/>
        </w:rPr>
        <w:t xml:space="preserve">hat might be in the mix. Furthermore, FdS will need to provide a waste management procedure including final disposal of ashes. If soil amendment is proposed, the EA will need to measure the level of polycyclic aromatic hydrocarbons in the ashes as well as </w:t>
      </w:r>
      <w:r>
        <w:rPr>
          <w:rFonts w:ascii="Arial" w:eastAsia="Arial" w:hAnsi="Arial" w:cs="Arial"/>
          <w:sz w:val="20"/>
          <w:szCs w:val="20"/>
        </w:rPr>
        <w:t>pH levels, which at high rates can be harmful in soils.</w:t>
      </w:r>
      <w:r w:rsidR="00C81EFA" w:rsidRPr="00C81EFA">
        <w:t xml:space="preserve"> </w:t>
      </w:r>
      <w:r w:rsidR="00C81EFA" w:rsidRPr="00C81EFA">
        <w:rPr>
          <w:rFonts w:ascii="Arial" w:eastAsia="Arial" w:hAnsi="Arial" w:cs="Arial"/>
          <w:sz w:val="20"/>
          <w:szCs w:val="20"/>
        </w:rPr>
        <w:t>Only clean biomass ash (bottom ash) will be considered for soil amendment purposes, and only after thorough testing. Ash from combustion activities such as the incineration of medical waste will be maintained separate</w:t>
      </w:r>
      <w:r w:rsidR="008073AF">
        <w:rPr>
          <w:rFonts w:ascii="Arial" w:eastAsia="Arial" w:hAnsi="Arial" w:cs="Arial"/>
          <w:sz w:val="20"/>
          <w:szCs w:val="20"/>
        </w:rPr>
        <w:t>d</w:t>
      </w:r>
      <w:r w:rsidR="00C81EFA" w:rsidRPr="00C81EFA">
        <w:rPr>
          <w:rFonts w:ascii="Arial" w:eastAsia="Arial" w:hAnsi="Arial" w:cs="Arial"/>
          <w:sz w:val="20"/>
          <w:szCs w:val="20"/>
        </w:rPr>
        <w:t xml:space="preserve"> throughout the entire operational value chain, and after magnetic processing will be disposed of following Haitian, WHO, and ESG guidelines.</w:t>
      </w:r>
      <w:r>
        <w:rPr>
          <w:rFonts w:ascii="Arial" w:eastAsia="Arial" w:hAnsi="Arial" w:cs="Arial"/>
          <w:sz w:val="20"/>
          <w:szCs w:val="20"/>
        </w:rPr>
        <w:t xml:space="preserve"> </w:t>
      </w:r>
    </w:p>
    <w:p w14:paraId="2CE84C55" w14:textId="3ADF0A89" w:rsidR="004C4D17" w:rsidRDefault="009B28B0">
      <w:pPr>
        <w:spacing w:line="240" w:lineRule="auto"/>
        <w:jc w:val="both"/>
        <w:rPr>
          <w:rFonts w:ascii="Arial" w:eastAsia="Arial" w:hAnsi="Arial" w:cs="Arial"/>
          <w:sz w:val="20"/>
          <w:szCs w:val="20"/>
        </w:rPr>
      </w:pPr>
      <w:r>
        <w:rPr>
          <w:rFonts w:ascii="Arial" w:eastAsia="Arial" w:hAnsi="Arial" w:cs="Arial"/>
          <w:b/>
          <w:sz w:val="20"/>
          <w:szCs w:val="20"/>
        </w:rPr>
        <w:t xml:space="preserve">Stakeholder Engagement and Information Disclosure (ESPS 10): </w:t>
      </w:r>
      <w:r>
        <w:rPr>
          <w:rFonts w:ascii="Arial" w:eastAsia="Arial" w:hAnsi="Arial" w:cs="Arial"/>
          <w:sz w:val="20"/>
          <w:szCs w:val="20"/>
        </w:rPr>
        <w:t>FdS will respond to questio</w:t>
      </w:r>
      <w:r>
        <w:rPr>
          <w:rFonts w:ascii="Arial" w:eastAsia="Arial" w:hAnsi="Arial" w:cs="Arial"/>
          <w:sz w:val="20"/>
          <w:szCs w:val="20"/>
        </w:rPr>
        <w:t>ns, concerns, and grievances of affected stakeholders related to the project’s E&amp;S performance. For this purpose, FdS will propose and implement a grievance mechanism to receive and facilitate resolution of concerns and grievances.</w:t>
      </w:r>
    </w:p>
    <w:p w14:paraId="19A3F1EE" w14:textId="4184E7DD" w:rsidR="008073AF" w:rsidRDefault="008073AF">
      <w:pPr>
        <w:spacing w:line="240" w:lineRule="auto"/>
        <w:jc w:val="both"/>
        <w:rPr>
          <w:rFonts w:ascii="Arial" w:eastAsia="Arial" w:hAnsi="Arial" w:cs="Arial"/>
          <w:sz w:val="20"/>
          <w:szCs w:val="20"/>
        </w:rPr>
      </w:pPr>
    </w:p>
    <w:p w14:paraId="22BFF02A" w14:textId="77777777" w:rsidR="008073AF" w:rsidRDefault="008073AF">
      <w:pPr>
        <w:spacing w:line="240" w:lineRule="auto"/>
        <w:jc w:val="both"/>
        <w:rPr>
          <w:rFonts w:ascii="Arial" w:eastAsia="Arial" w:hAnsi="Arial" w:cs="Arial"/>
          <w:sz w:val="20"/>
          <w:szCs w:val="20"/>
        </w:rPr>
      </w:pPr>
    </w:p>
    <w:p w14:paraId="2CE84C56" w14:textId="77777777" w:rsidR="004C4D17" w:rsidRDefault="009B28B0">
      <w:pPr>
        <w:numPr>
          <w:ilvl w:val="0"/>
          <w:numId w:val="1"/>
        </w:numPr>
        <w:pBdr>
          <w:top w:val="nil"/>
          <w:left w:val="nil"/>
          <w:bottom w:val="nil"/>
          <w:right w:val="nil"/>
          <w:between w:val="nil"/>
        </w:pBdr>
        <w:tabs>
          <w:tab w:val="left" w:pos="709"/>
        </w:tabs>
        <w:spacing w:before="360" w:after="120" w:line="240" w:lineRule="auto"/>
        <w:ind w:left="360"/>
        <w:rPr>
          <w:rFonts w:ascii="Arial" w:eastAsia="Arial" w:hAnsi="Arial" w:cs="Arial"/>
          <w:b/>
          <w:color w:val="000000"/>
          <w:sz w:val="20"/>
          <w:szCs w:val="20"/>
        </w:rPr>
      </w:pPr>
      <w:r>
        <w:rPr>
          <w:rFonts w:ascii="Arial" w:eastAsia="Arial" w:hAnsi="Arial" w:cs="Arial"/>
          <w:b/>
          <w:color w:val="000000"/>
          <w:sz w:val="20"/>
          <w:szCs w:val="20"/>
        </w:rPr>
        <w:lastRenderedPageBreak/>
        <w:t>Environmental and Social</w:t>
      </w:r>
      <w:r>
        <w:rPr>
          <w:rFonts w:ascii="Arial" w:eastAsia="Arial" w:hAnsi="Arial" w:cs="Arial"/>
          <w:b/>
          <w:color w:val="000000"/>
          <w:sz w:val="20"/>
          <w:szCs w:val="20"/>
        </w:rPr>
        <w:t xml:space="preserve"> Action Plan (ESAP)</w:t>
      </w:r>
    </w:p>
    <w:tbl>
      <w:tblPr>
        <w:tblStyle w:val="a0"/>
        <w:tblW w:w="10336" w:type="dxa"/>
        <w:tblBorders>
          <w:top w:val="single" w:sz="12" w:space="0" w:color="000000"/>
          <w:left w:val="single" w:sz="12" w:space="0" w:color="000000"/>
          <w:bottom w:val="single" w:sz="12" w:space="0" w:color="000000"/>
          <w:right w:val="single" w:sz="12" w:space="0" w:color="000000"/>
          <w:insideH w:val="single" w:sz="8" w:space="0" w:color="000000"/>
          <w:insideV w:val="single" w:sz="4" w:space="0" w:color="000000"/>
        </w:tblBorders>
        <w:tblLayout w:type="fixed"/>
        <w:tblLook w:val="0400" w:firstRow="0" w:lastRow="0" w:firstColumn="0" w:lastColumn="0" w:noHBand="0" w:noVBand="1"/>
      </w:tblPr>
      <w:tblGrid>
        <w:gridCol w:w="484"/>
        <w:gridCol w:w="2129"/>
        <w:gridCol w:w="3208"/>
        <w:gridCol w:w="2644"/>
        <w:gridCol w:w="1871"/>
      </w:tblGrid>
      <w:tr w:rsidR="004C4D17" w14:paraId="2CE84C5C" w14:textId="77777777">
        <w:trPr>
          <w:tblHeader/>
        </w:trPr>
        <w:tc>
          <w:tcPr>
            <w:tcW w:w="484" w:type="dxa"/>
          </w:tcPr>
          <w:p w14:paraId="2CE84C57" w14:textId="77777777" w:rsidR="004C4D17" w:rsidRDefault="009B28B0">
            <w:pPr>
              <w:jc w:val="center"/>
              <w:rPr>
                <w:rFonts w:ascii="Arial" w:eastAsia="Arial" w:hAnsi="Arial" w:cs="Arial"/>
                <w:b/>
              </w:rPr>
            </w:pPr>
            <w:r>
              <w:rPr>
                <w:rFonts w:ascii="Arial" w:eastAsia="Arial" w:hAnsi="Arial" w:cs="Arial"/>
                <w:b/>
              </w:rPr>
              <w:t>No</w:t>
            </w:r>
          </w:p>
        </w:tc>
        <w:tc>
          <w:tcPr>
            <w:tcW w:w="2129" w:type="dxa"/>
          </w:tcPr>
          <w:p w14:paraId="2CE84C58" w14:textId="77777777" w:rsidR="004C4D17" w:rsidRDefault="009B28B0">
            <w:pPr>
              <w:jc w:val="center"/>
              <w:rPr>
                <w:rFonts w:ascii="Arial" w:eastAsia="Arial" w:hAnsi="Arial" w:cs="Arial"/>
                <w:b/>
              </w:rPr>
            </w:pPr>
            <w:r>
              <w:rPr>
                <w:rFonts w:ascii="Arial" w:eastAsia="Arial" w:hAnsi="Arial" w:cs="Arial"/>
                <w:b/>
              </w:rPr>
              <w:t>Issue</w:t>
            </w:r>
          </w:p>
        </w:tc>
        <w:tc>
          <w:tcPr>
            <w:tcW w:w="3208" w:type="dxa"/>
          </w:tcPr>
          <w:p w14:paraId="2CE84C59" w14:textId="77777777" w:rsidR="004C4D17" w:rsidRDefault="009B28B0">
            <w:pPr>
              <w:jc w:val="center"/>
              <w:rPr>
                <w:rFonts w:ascii="Arial" w:eastAsia="Arial" w:hAnsi="Arial" w:cs="Arial"/>
                <w:b/>
              </w:rPr>
            </w:pPr>
            <w:r>
              <w:rPr>
                <w:rFonts w:ascii="Arial" w:eastAsia="Arial" w:hAnsi="Arial" w:cs="Arial"/>
                <w:b/>
              </w:rPr>
              <w:t>Activity</w:t>
            </w:r>
          </w:p>
        </w:tc>
        <w:tc>
          <w:tcPr>
            <w:tcW w:w="2644" w:type="dxa"/>
          </w:tcPr>
          <w:p w14:paraId="2CE84C5A" w14:textId="77777777" w:rsidR="004C4D17" w:rsidRDefault="009B28B0">
            <w:pPr>
              <w:jc w:val="center"/>
              <w:rPr>
                <w:rFonts w:ascii="Arial" w:eastAsia="Arial" w:hAnsi="Arial" w:cs="Arial"/>
                <w:b/>
              </w:rPr>
            </w:pPr>
            <w:r>
              <w:rPr>
                <w:rFonts w:ascii="Arial" w:eastAsia="Arial" w:hAnsi="Arial" w:cs="Arial"/>
                <w:b/>
              </w:rPr>
              <w:t>Deliverable</w:t>
            </w:r>
          </w:p>
        </w:tc>
        <w:tc>
          <w:tcPr>
            <w:tcW w:w="1871" w:type="dxa"/>
          </w:tcPr>
          <w:p w14:paraId="2CE84C5B" w14:textId="77777777" w:rsidR="004C4D17" w:rsidRDefault="009B28B0">
            <w:pPr>
              <w:jc w:val="center"/>
              <w:rPr>
                <w:rFonts w:ascii="Arial" w:eastAsia="Arial" w:hAnsi="Arial" w:cs="Arial"/>
                <w:b/>
              </w:rPr>
            </w:pPr>
            <w:r>
              <w:rPr>
                <w:rFonts w:ascii="Arial" w:eastAsia="Arial" w:hAnsi="Arial" w:cs="Arial"/>
                <w:b/>
              </w:rPr>
              <w:t>Deadline</w:t>
            </w:r>
          </w:p>
        </w:tc>
      </w:tr>
      <w:tr w:rsidR="004C4D17" w14:paraId="2CE84C62" w14:textId="77777777">
        <w:tc>
          <w:tcPr>
            <w:tcW w:w="484" w:type="dxa"/>
            <w:tcBorders>
              <w:bottom w:val="single" w:sz="4" w:space="0" w:color="000000"/>
            </w:tcBorders>
          </w:tcPr>
          <w:p w14:paraId="2CE84C5D" w14:textId="77777777" w:rsidR="004C4D17" w:rsidRDefault="009B28B0">
            <w:pPr>
              <w:rPr>
                <w:rFonts w:ascii="Arial" w:eastAsia="Arial" w:hAnsi="Arial" w:cs="Arial"/>
              </w:rPr>
            </w:pPr>
            <w:r>
              <w:rPr>
                <w:rFonts w:ascii="Arial" w:eastAsia="Arial" w:hAnsi="Arial" w:cs="Arial"/>
              </w:rPr>
              <w:t>1</w:t>
            </w:r>
          </w:p>
        </w:tc>
        <w:tc>
          <w:tcPr>
            <w:tcW w:w="2129" w:type="dxa"/>
            <w:tcBorders>
              <w:bottom w:val="single" w:sz="4" w:space="0" w:color="000000"/>
            </w:tcBorders>
          </w:tcPr>
          <w:p w14:paraId="2CE84C5E" w14:textId="77777777" w:rsidR="004C4D17" w:rsidRDefault="009B28B0">
            <w:pPr>
              <w:rPr>
                <w:rFonts w:ascii="Arial" w:eastAsia="Arial" w:hAnsi="Arial" w:cs="Arial"/>
              </w:rPr>
            </w:pPr>
            <w:r>
              <w:rPr>
                <w:rFonts w:ascii="Arial" w:eastAsia="Arial" w:hAnsi="Arial" w:cs="Arial"/>
              </w:rPr>
              <w:t>Evaluation of Risks and Impacts</w:t>
            </w:r>
          </w:p>
        </w:tc>
        <w:tc>
          <w:tcPr>
            <w:tcW w:w="3208" w:type="dxa"/>
            <w:tcBorders>
              <w:bottom w:val="single" w:sz="4" w:space="0" w:color="000000"/>
            </w:tcBorders>
          </w:tcPr>
          <w:p w14:paraId="2CE84C5F" w14:textId="17B10E51" w:rsidR="004C4D17" w:rsidRDefault="009B28B0">
            <w:pPr>
              <w:jc w:val="both"/>
              <w:rPr>
                <w:rFonts w:ascii="Arial" w:eastAsia="Arial" w:hAnsi="Arial" w:cs="Arial"/>
              </w:rPr>
            </w:pPr>
            <w:r>
              <w:rPr>
                <w:rFonts w:ascii="Arial" w:eastAsia="Arial" w:hAnsi="Arial" w:cs="Arial"/>
              </w:rPr>
              <w:t>Commission an independent air quality assessment to verify compliance with WHO guidelines (for each fuel used and proposed activity</w:t>
            </w:r>
            <w:r>
              <w:rPr>
                <w:rFonts w:ascii="Arial" w:eastAsia="Arial" w:hAnsi="Arial" w:cs="Arial"/>
              </w:rPr>
              <w:t>)</w:t>
            </w:r>
          </w:p>
        </w:tc>
        <w:tc>
          <w:tcPr>
            <w:tcW w:w="2644" w:type="dxa"/>
            <w:tcBorders>
              <w:bottom w:val="single" w:sz="4" w:space="0" w:color="000000"/>
            </w:tcBorders>
          </w:tcPr>
          <w:p w14:paraId="2CE84C60" w14:textId="77777777" w:rsidR="004C4D17" w:rsidRDefault="009B28B0">
            <w:pPr>
              <w:rPr>
                <w:rFonts w:ascii="Arial" w:eastAsia="Arial" w:hAnsi="Arial" w:cs="Arial"/>
              </w:rPr>
            </w:pPr>
            <w:r>
              <w:rPr>
                <w:rFonts w:ascii="Arial" w:eastAsia="Arial" w:hAnsi="Arial" w:cs="Arial"/>
              </w:rPr>
              <w:t>Air Quality Independent Assessment</w:t>
            </w:r>
          </w:p>
        </w:tc>
        <w:tc>
          <w:tcPr>
            <w:tcW w:w="1871" w:type="dxa"/>
            <w:tcBorders>
              <w:bottom w:val="single" w:sz="4" w:space="0" w:color="000000"/>
            </w:tcBorders>
          </w:tcPr>
          <w:p w14:paraId="2CE84C61" w14:textId="77777777" w:rsidR="004C4D17" w:rsidRDefault="009B28B0">
            <w:pPr>
              <w:rPr>
                <w:rFonts w:ascii="Arial" w:eastAsia="Arial" w:hAnsi="Arial" w:cs="Arial"/>
              </w:rPr>
            </w:pPr>
            <w:r>
              <w:rPr>
                <w:rFonts w:ascii="Arial" w:eastAsia="Arial" w:hAnsi="Arial" w:cs="Arial"/>
              </w:rPr>
              <w:t>As a condition precedent (“CP”) for the disbursement of the CRIG</w:t>
            </w:r>
          </w:p>
        </w:tc>
      </w:tr>
      <w:tr w:rsidR="004C4D17" w14:paraId="2CE84C68" w14:textId="77777777">
        <w:tc>
          <w:tcPr>
            <w:tcW w:w="484" w:type="dxa"/>
            <w:tcBorders>
              <w:top w:val="single" w:sz="4" w:space="0" w:color="000000"/>
              <w:bottom w:val="single" w:sz="4" w:space="0" w:color="000000"/>
            </w:tcBorders>
          </w:tcPr>
          <w:p w14:paraId="2CE84C63" w14:textId="77777777" w:rsidR="004C4D17" w:rsidRDefault="009B28B0">
            <w:pPr>
              <w:rPr>
                <w:rFonts w:ascii="Arial" w:eastAsia="Arial" w:hAnsi="Arial" w:cs="Arial"/>
              </w:rPr>
            </w:pPr>
            <w:r>
              <w:rPr>
                <w:rFonts w:ascii="Arial" w:eastAsia="Arial" w:hAnsi="Arial" w:cs="Arial"/>
              </w:rPr>
              <w:t>2</w:t>
            </w:r>
          </w:p>
        </w:tc>
        <w:tc>
          <w:tcPr>
            <w:tcW w:w="2129" w:type="dxa"/>
            <w:tcBorders>
              <w:top w:val="single" w:sz="4" w:space="0" w:color="000000"/>
              <w:bottom w:val="single" w:sz="4" w:space="0" w:color="000000"/>
            </w:tcBorders>
          </w:tcPr>
          <w:p w14:paraId="2CE84C64" w14:textId="77777777" w:rsidR="004C4D17" w:rsidRDefault="009B28B0">
            <w:pPr>
              <w:rPr>
                <w:rFonts w:ascii="Arial" w:eastAsia="Arial" w:hAnsi="Arial" w:cs="Arial"/>
              </w:rPr>
            </w:pPr>
            <w:r>
              <w:rPr>
                <w:rFonts w:ascii="Arial" w:eastAsia="Arial" w:hAnsi="Arial" w:cs="Arial"/>
              </w:rPr>
              <w:t>Evaluation of Risks and Impacts</w:t>
            </w:r>
          </w:p>
        </w:tc>
        <w:tc>
          <w:tcPr>
            <w:tcW w:w="3208" w:type="dxa"/>
            <w:tcBorders>
              <w:top w:val="single" w:sz="4" w:space="0" w:color="000000"/>
              <w:bottom w:val="single" w:sz="4" w:space="0" w:color="000000"/>
            </w:tcBorders>
          </w:tcPr>
          <w:p w14:paraId="2CE84C65" w14:textId="77777777" w:rsidR="004C4D17" w:rsidRDefault="009B28B0">
            <w:pPr>
              <w:jc w:val="both"/>
              <w:rPr>
                <w:rFonts w:ascii="Arial" w:eastAsia="Arial" w:hAnsi="Arial" w:cs="Arial"/>
              </w:rPr>
            </w:pPr>
            <w:r>
              <w:rPr>
                <w:rFonts w:ascii="Arial" w:eastAsia="Arial" w:hAnsi="Arial" w:cs="Arial"/>
              </w:rPr>
              <w:t>Conduct an</w:t>
            </w:r>
            <w:r>
              <w:rPr>
                <w:rFonts w:ascii="Arial" w:eastAsia="Arial" w:hAnsi="Arial" w:cs="Arial"/>
              </w:rPr>
              <w:t xml:space="preserve"> EIA for the Assembly Factory</w:t>
            </w:r>
          </w:p>
        </w:tc>
        <w:tc>
          <w:tcPr>
            <w:tcW w:w="2644" w:type="dxa"/>
            <w:tcBorders>
              <w:top w:val="single" w:sz="4" w:space="0" w:color="000000"/>
              <w:bottom w:val="single" w:sz="4" w:space="0" w:color="000000"/>
            </w:tcBorders>
          </w:tcPr>
          <w:p w14:paraId="2CE84C66" w14:textId="77777777" w:rsidR="004C4D17" w:rsidRDefault="009B28B0">
            <w:pPr>
              <w:rPr>
                <w:rFonts w:ascii="Arial" w:eastAsia="Arial" w:hAnsi="Arial" w:cs="Arial"/>
              </w:rPr>
            </w:pPr>
            <w:r>
              <w:rPr>
                <w:rFonts w:ascii="Arial" w:eastAsia="Arial" w:hAnsi="Arial" w:cs="Arial"/>
              </w:rPr>
              <w:t>EIA</w:t>
            </w:r>
          </w:p>
        </w:tc>
        <w:tc>
          <w:tcPr>
            <w:tcW w:w="1871" w:type="dxa"/>
            <w:tcBorders>
              <w:top w:val="single" w:sz="4" w:space="0" w:color="000000"/>
              <w:bottom w:val="single" w:sz="4" w:space="0" w:color="000000"/>
            </w:tcBorders>
          </w:tcPr>
          <w:p w14:paraId="2CE84C67" w14:textId="77777777" w:rsidR="004C4D17" w:rsidRDefault="009B28B0">
            <w:pPr>
              <w:rPr>
                <w:rFonts w:ascii="Arial" w:eastAsia="Arial" w:hAnsi="Arial" w:cs="Arial"/>
              </w:rPr>
            </w:pPr>
            <w:r>
              <w:rPr>
                <w:rFonts w:ascii="Arial" w:eastAsia="Arial" w:hAnsi="Arial" w:cs="Arial"/>
              </w:rPr>
              <w:t>As a CP for the disbursement of the CRIG</w:t>
            </w:r>
          </w:p>
        </w:tc>
      </w:tr>
      <w:tr w:rsidR="004C4D17" w14:paraId="2CE84C6E" w14:textId="77777777">
        <w:tc>
          <w:tcPr>
            <w:tcW w:w="484" w:type="dxa"/>
            <w:tcBorders>
              <w:top w:val="single" w:sz="4" w:space="0" w:color="000000"/>
              <w:bottom w:val="single" w:sz="4" w:space="0" w:color="000000"/>
            </w:tcBorders>
          </w:tcPr>
          <w:p w14:paraId="2CE84C69" w14:textId="77777777" w:rsidR="004C4D17" w:rsidRDefault="009B28B0">
            <w:pPr>
              <w:rPr>
                <w:rFonts w:ascii="Arial" w:eastAsia="Arial" w:hAnsi="Arial" w:cs="Arial"/>
              </w:rPr>
            </w:pPr>
            <w:r>
              <w:rPr>
                <w:rFonts w:ascii="Arial" w:eastAsia="Arial" w:hAnsi="Arial" w:cs="Arial"/>
              </w:rPr>
              <w:t>3</w:t>
            </w:r>
          </w:p>
        </w:tc>
        <w:tc>
          <w:tcPr>
            <w:tcW w:w="2129" w:type="dxa"/>
            <w:tcBorders>
              <w:top w:val="single" w:sz="4" w:space="0" w:color="000000"/>
              <w:bottom w:val="single" w:sz="4" w:space="0" w:color="000000"/>
            </w:tcBorders>
          </w:tcPr>
          <w:p w14:paraId="2CE84C6A" w14:textId="77777777" w:rsidR="004C4D17" w:rsidRDefault="009B28B0">
            <w:pPr>
              <w:rPr>
                <w:rFonts w:ascii="Arial" w:eastAsia="Arial" w:hAnsi="Arial" w:cs="Arial"/>
              </w:rPr>
            </w:pPr>
            <w:r>
              <w:rPr>
                <w:rFonts w:ascii="Arial" w:eastAsia="Arial" w:hAnsi="Arial" w:cs="Arial"/>
              </w:rPr>
              <w:t>Evaluation of Risks and Impacts</w:t>
            </w:r>
          </w:p>
        </w:tc>
        <w:tc>
          <w:tcPr>
            <w:tcW w:w="3208" w:type="dxa"/>
            <w:tcBorders>
              <w:top w:val="single" w:sz="4" w:space="0" w:color="000000"/>
              <w:bottom w:val="single" w:sz="4" w:space="0" w:color="000000"/>
            </w:tcBorders>
          </w:tcPr>
          <w:p w14:paraId="2CE84C6B" w14:textId="77777777" w:rsidR="004C4D17" w:rsidRDefault="009B28B0">
            <w:pPr>
              <w:jc w:val="both"/>
              <w:rPr>
                <w:rFonts w:ascii="Arial" w:eastAsia="Arial" w:hAnsi="Arial" w:cs="Arial"/>
              </w:rPr>
            </w:pPr>
            <w:r>
              <w:rPr>
                <w:rFonts w:ascii="Arial" w:eastAsia="Arial" w:hAnsi="Arial" w:cs="Arial"/>
              </w:rPr>
              <w:t>Conduct and OHS risk analysis and PPE Matrix</w:t>
            </w:r>
          </w:p>
        </w:tc>
        <w:tc>
          <w:tcPr>
            <w:tcW w:w="2644" w:type="dxa"/>
            <w:tcBorders>
              <w:top w:val="single" w:sz="4" w:space="0" w:color="000000"/>
              <w:bottom w:val="single" w:sz="4" w:space="0" w:color="000000"/>
            </w:tcBorders>
          </w:tcPr>
          <w:p w14:paraId="2CE84C6C" w14:textId="77777777" w:rsidR="004C4D17" w:rsidRDefault="009B28B0">
            <w:pPr>
              <w:rPr>
                <w:rFonts w:ascii="Arial" w:eastAsia="Arial" w:hAnsi="Arial" w:cs="Arial"/>
              </w:rPr>
            </w:pPr>
            <w:r>
              <w:rPr>
                <w:rFonts w:ascii="Arial" w:eastAsia="Arial" w:hAnsi="Arial" w:cs="Arial"/>
              </w:rPr>
              <w:t>OHS risk analysis and PPE Matrix</w:t>
            </w:r>
          </w:p>
        </w:tc>
        <w:tc>
          <w:tcPr>
            <w:tcW w:w="1871" w:type="dxa"/>
            <w:tcBorders>
              <w:top w:val="single" w:sz="4" w:space="0" w:color="000000"/>
              <w:bottom w:val="single" w:sz="4" w:space="0" w:color="000000"/>
            </w:tcBorders>
          </w:tcPr>
          <w:p w14:paraId="2CE84C6D" w14:textId="77777777" w:rsidR="004C4D17" w:rsidRDefault="009B28B0">
            <w:pPr>
              <w:rPr>
                <w:rFonts w:ascii="Arial" w:eastAsia="Arial" w:hAnsi="Arial" w:cs="Arial"/>
              </w:rPr>
            </w:pPr>
            <w:r>
              <w:rPr>
                <w:rFonts w:ascii="Arial" w:eastAsia="Arial" w:hAnsi="Arial" w:cs="Arial"/>
              </w:rPr>
              <w:t>As a CP for the disbursement of the CRIG</w:t>
            </w:r>
          </w:p>
        </w:tc>
      </w:tr>
      <w:tr w:rsidR="004C4D17" w14:paraId="2CE84C75" w14:textId="77777777">
        <w:tc>
          <w:tcPr>
            <w:tcW w:w="484" w:type="dxa"/>
            <w:tcBorders>
              <w:top w:val="single" w:sz="4" w:space="0" w:color="000000"/>
              <w:bottom w:val="single" w:sz="4" w:space="0" w:color="000000"/>
            </w:tcBorders>
          </w:tcPr>
          <w:p w14:paraId="2CE84C6F" w14:textId="77777777" w:rsidR="004C4D17" w:rsidRDefault="009B28B0">
            <w:pPr>
              <w:rPr>
                <w:rFonts w:ascii="Arial" w:eastAsia="Arial" w:hAnsi="Arial" w:cs="Arial"/>
              </w:rPr>
            </w:pPr>
            <w:r>
              <w:rPr>
                <w:rFonts w:ascii="Arial" w:eastAsia="Arial" w:hAnsi="Arial" w:cs="Arial"/>
              </w:rPr>
              <w:t>4</w:t>
            </w:r>
          </w:p>
        </w:tc>
        <w:tc>
          <w:tcPr>
            <w:tcW w:w="2129" w:type="dxa"/>
            <w:tcBorders>
              <w:top w:val="single" w:sz="4" w:space="0" w:color="000000"/>
              <w:bottom w:val="single" w:sz="4" w:space="0" w:color="000000"/>
            </w:tcBorders>
          </w:tcPr>
          <w:p w14:paraId="2CE84C70" w14:textId="77777777" w:rsidR="004C4D17" w:rsidRDefault="009B28B0">
            <w:pPr>
              <w:rPr>
                <w:rFonts w:ascii="Arial" w:eastAsia="Arial" w:hAnsi="Arial" w:cs="Arial"/>
              </w:rPr>
            </w:pPr>
            <w:r>
              <w:rPr>
                <w:rFonts w:ascii="Arial" w:eastAsia="Arial" w:hAnsi="Arial" w:cs="Arial"/>
              </w:rPr>
              <w:t>Management Programs</w:t>
            </w:r>
          </w:p>
        </w:tc>
        <w:tc>
          <w:tcPr>
            <w:tcW w:w="3208" w:type="dxa"/>
            <w:tcBorders>
              <w:top w:val="single" w:sz="4" w:space="0" w:color="000000"/>
              <w:bottom w:val="single" w:sz="4" w:space="0" w:color="000000"/>
            </w:tcBorders>
          </w:tcPr>
          <w:p w14:paraId="2CE84C71" w14:textId="77777777" w:rsidR="004C4D17" w:rsidRDefault="009B28B0">
            <w:pPr>
              <w:jc w:val="both"/>
              <w:rPr>
                <w:rFonts w:ascii="Arial" w:eastAsia="Arial" w:hAnsi="Arial" w:cs="Arial"/>
              </w:rPr>
            </w:pPr>
            <w:r>
              <w:rPr>
                <w:rFonts w:ascii="Arial" w:eastAsia="Arial" w:hAnsi="Arial" w:cs="Arial"/>
              </w:rPr>
              <w:t xml:space="preserve">Develop and implement procedures to manage air quality and waste management. </w:t>
            </w:r>
          </w:p>
        </w:tc>
        <w:tc>
          <w:tcPr>
            <w:tcW w:w="2644" w:type="dxa"/>
            <w:tcBorders>
              <w:top w:val="single" w:sz="4" w:space="0" w:color="000000"/>
              <w:bottom w:val="single" w:sz="4" w:space="0" w:color="000000"/>
            </w:tcBorders>
          </w:tcPr>
          <w:p w14:paraId="2CE84C72" w14:textId="77777777" w:rsidR="004C4D17" w:rsidRDefault="009B28B0">
            <w:pPr>
              <w:rPr>
                <w:rFonts w:ascii="Arial" w:eastAsia="Arial" w:hAnsi="Arial" w:cs="Arial"/>
              </w:rPr>
            </w:pPr>
            <w:r>
              <w:rPr>
                <w:rFonts w:ascii="Arial" w:eastAsia="Arial" w:hAnsi="Arial" w:cs="Arial"/>
              </w:rPr>
              <w:t xml:space="preserve">i) air quality management plan; </w:t>
            </w:r>
          </w:p>
          <w:p w14:paraId="2CE84C73" w14:textId="77777777" w:rsidR="004C4D17" w:rsidRDefault="009B28B0">
            <w:pPr>
              <w:rPr>
                <w:rFonts w:ascii="Arial" w:eastAsia="Arial" w:hAnsi="Arial" w:cs="Arial"/>
              </w:rPr>
            </w:pPr>
            <w:r>
              <w:rPr>
                <w:rFonts w:ascii="Arial" w:eastAsia="Arial" w:hAnsi="Arial" w:cs="Arial"/>
              </w:rPr>
              <w:t>ii) waste management plan.</w:t>
            </w:r>
          </w:p>
        </w:tc>
        <w:tc>
          <w:tcPr>
            <w:tcW w:w="1871" w:type="dxa"/>
            <w:tcBorders>
              <w:top w:val="single" w:sz="4" w:space="0" w:color="000000"/>
              <w:bottom w:val="single" w:sz="4" w:space="0" w:color="000000"/>
            </w:tcBorders>
          </w:tcPr>
          <w:p w14:paraId="2CE84C74" w14:textId="77777777" w:rsidR="004C4D17" w:rsidRDefault="009B28B0">
            <w:pPr>
              <w:rPr>
                <w:rFonts w:ascii="Arial" w:eastAsia="Arial" w:hAnsi="Arial" w:cs="Arial"/>
              </w:rPr>
            </w:pPr>
            <w:r>
              <w:rPr>
                <w:rFonts w:ascii="Arial" w:eastAsia="Arial" w:hAnsi="Arial" w:cs="Arial"/>
              </w:rPr>
              <w:t>As a CP for the disbursement of the CRIG</w:t>
            </w:r>
          </w:p>
        </w:tc>
      </w:tr>
      <w:tr w:rsidR="004C4D17" w14:paraId="2CE84C7B" w14:textId="77777777">
        <w:tc>
          <w:tcPr>
            <w:tcW w:w="484" w:type="dxa"/>
            <w:tcBorders>
              <w:top w:val="single" w:sz="4" w:space="0" w:color="000000"/>
              <w:bottom w:val="single" w:sz="4" w:space="0" w:color="000000"/>
            </w:tcBorders>
          </w:tcPr>
          <w:p w14:paraId="2CE84C76" w14:textId="77777777" w:rsidR="004C4D17" w:rsidRDefault="009B28B0">
            <w:pPr>
              <w:rPr>
                <w:rFonts w:ascii="Arial" w:eastAsia="Arial" w:hAnsi="Arial" w:cs="Arial"/>
              </w:rPr>
            </w:pPr>
            <w:r>
              <w:rPr>
                <w:rFonts w:ascii="Arial" w:eastAsia="Arial" w:hAnsi="Arial" w:cs="Arial"/>
              </w:rPr>
              <w:t>5</w:t>
            </w:r>
          </w:p>
        </w:tc>
        <w:tc>
          <w:tcPr>
            <w:tcW w:w="2129" w:type="dxa"/>
            <w:tcBorders>
              <w:top w:val="single" w:sz="4" w:space="0" w:color="000000"/>
              <w:bottom w:val="single" w:sz="4" w:space="0" w:color="000000"/>
            </w:tcBorders>
          </w:tcPr>
          <w:p w14:paraId="2CE84C77" w14:textId="77777777" w:rsidR="004C4D17" w:rsidRDefault="009B28B0">
            <w:pPr>
              <w:rPr>
                <w:rFonts w:ascii="Arial" w:eastAsia="Arial" w:hAnsi="Arial" w:cs="Arial"/>
              </w:rPr>
            </w:pPr>
            <w:r>
              <w:rPr>
                <w:rFonts w:ascii="Arial" w:eastAsia="Arial" w:hAnsi="Arial" w:cs="Arial"/>
              </w:rPr>
              <w:t xml:space="preserve">Grievance </w:t>
            </w:r>
            <w:r>
              <w:rPr>
                <w:rFonts w:ascii="Arial" w:eastAsia="Arial" w:hAnsi="Arial" w:cs="Arial"/>
              </w:rPr>
              <w:t>Mechanism (“GM”)</w:t>
            </w:r>
          </w:p>
        </w:tc>
        <w:tc>
          <w:tcPr>
            <w:tcW w:w="3208" w:type="dxa"/>
            <w:tcBorders>
              <w:top w:val="single" w:sz="4" w:space="0" w:color="000000"/>
              <w:bottom w:val="single" w:sz="4" w:space="0" w:color="000000"/>
            </w:tcBorders>
          </w:tcPr>
          <w:p w14:paraId="2CE84C78" w14:textId="77777777" w:rsidR="004C4D17" w:rsidRDefault="009B28B0">
            <w:pPr>
              <w:jc w:val="both"/>
              <w:rPr>
                <w:rFonts w:ascii="Arial" w:eastAsia="Arial" w:hAnsi="Arial" w:cs="Arial"/>
              </w:rPr>
            </w:pPr>
            <w:r>
              <w:rPr>
                <w:rFonts w:ascii="Arial" w:eastAsia="Arial" w:hAnsi="Arial" w:cs="Arial"/>
              </w:rPr>
              <w:t>Develop and implement and internal and external GM</w:t>
            </w:r>
          </w:p>
        </w:tc>
        <w:tc>
          <w:tcPr>
            <w:tcW w:w="2644" w:type="dxa"/>
            <w:tcBorders>
              <w:top w:val="single" w:sz="4" w:space="0" w:color="000000"/>
              <w:bottom w:val="single" w:sz="4" w:space="0" w:color="000000"/>
            </w:tcBorders>
          </w:tcPr>
          <w:p w14:paraId="2CE84C79" w14:textId="77777777" w:rsidR="004C4D17" w:rsidRDefault="009B28B0">
            <w:pPr>
              <w:rPr>
                <w:rFonts w:ascii="Arial" w:eastAsia="Arial" w:hAnsi="Arial" w:cs="Arial"/>
              </w:rPr>
            </w:pPr>
            <w:r>
              <w:rPr>
                <w:rFonts w:ascii="Arial" w:eastAsia="Arial" w:hAnsi="Arial" w:cs="Arial"/>
              </w:rPr>
              <w:t>Grievance Mechanism</w:t>
            </w:r>
          </w:p>
        </w:tc>
        <w:tc>
          <w:tcPr>
            <w:tcW w:w="1871" w:type="dxa"/>
            <w:tcBorders>
              <w:top w:val="single" w:sz="4" w:space="0" w:color="000000"/>
              <w:bottom w:val="single" w:sz="4" w:space="0" w:color="000000"/>
            </w:tcBorders>
          </w:tcPr>
          <w:p w14:paraId="2CE84C7A" w14:textId="77777777" w:rsidR="004C4D17" w:rsidRDefault="009B28B0">
            <w:pPr>
              <w:rPr>
                <w:rFonts w:ascii="Arial" w:eastAsia="Arial" w:hAnsi="Arial" w:cs="Arial"/>
              </w:rPr>
            </w:pPr>
            <w:r>
              <w:rPr>
                <w:rFonts w:ascii="Arial" w:eastAsia="Arial" w:hAnsi="Arial" w:cs="Arial"/>
              </w:rPr>
              <w:t>As a CP for the disbursement of the CRIG</w:t>
            </w:r>
          </w:p>
        </w:tc>
      </w:tr>
      <w:tr w:rsidR="004C4D17" w14:paraId="2CE84C81" w14:textId="77777777">
        <w:tc>
          <w:tcPr>
            <w:tcW w:w="484" w:type="dxa"/>
            <w:tcBorders>
              <w:top w:val="single" w:sz="4" w:space="0" w:color="000000"/>
              <w:bottom w:val="single" w:sz="4" w:space="0" w:color="000000"/>
            </w:tcBorders>
          </w:tcPr>
          <w:p w14:paraId="2CE84C7C" w14:textId="77777777" w:rsidR="004C4D17" w:rsidRDefault="009B28B0">
            <w:pPr>
              <w:rPr>
                <w:rFonts w:ascii="Arial" w:eastAsia="Arial" w:hAnsi="Arial" w:cs="Arial"/>
              </w:rPr>
            </w:pPr>
            <w:r>
              <w:rPr>
                <w:rFonts w:ascii="Arial" w:eastAsia="Arial" w:hAnsi="Arial" w:cs="Arial"/>
              </w:rPr>
              <w:t>6</w:t>
            </w:r>
          </w:p>
        </w:tc>
        <w:tc>
          <w:tcPr>
            <w:tcW w:w="2129" w:type="dxa"/>
            <w:tcBorders>
              <w:top w:val="single" w:sz="4" w:space="0" w:color="000000"/>
              <w:bottom w:val="single" w:sz="4" w:space="0" w:color="000000"/>
            </w:tcBorders>
          </w:tcPr>
          <w:p w14:paraId="2CE84C7D" w14:textId="77777777" w:rsidR="004C4D17" w:rsidRDefault="009B28B0">
            <w:pPr>
              <w:rPr>
                <w:rFonts w:ascii="Arial" w:eastAsia="Arial" w:hAnsi="Arial" w:cs="Arial"/>
              </w:rPr>
            </w:pPr>
            <w:r>
              <w:rPr>
                <w:rFonts w:ascii="Arial" w:eastAsia="Arial" w:hAnsi="Arial" w:cs="Arial"/>
              </w:rPr>
              <w:t>Occupational Health and Safety</w:t>
            </w:r>
          </w:p>
        </w:tc>
        <w:tc>
          <w:tcPr>
            <w:tcW w:w="3208" w:type="dxa"/>
            <w:tcBorders>
              <w:top w:val="single" w:sz="4" w:space="0" w:color="000000"/>
              <w:bottom w:val="single" w:sz="4" w:space="0" w:color="000000"/>
            </w:tcBorders>
          </w:tcPr>
          <w:p w14:paraId="2CE84C7E" w14:textId="77777777" w:rsidR="004C4D17" w:rsidRDefault="009B28B0">
            <w:pPr>
              <w:jc w:val="both"/>
              <w:rPr>
                <w:rFonts w:ascii="Arial" w:eastAsia="Arial" w:hAnsi="Arial" w:cs="Arial"/>
              </w:rPr>
            </w:pPr>
            <w:r>
              <w:rPr>
                <w:rFonts w:ascii="Arial" w:eastAsia="Arial" w:hAnsi="Arial" w:cs="Arial"/>
              </w:rPr>
              <w:t>Provide Workers with adequate EPP</w:t>
            </w:r>
          </w:p>
        </w:tc>
        <w:tc>
          <w:tcPr>
            <w:tcW w:w="2644" w:type="dxa"/>
            <w:tcBorders>
              <w:top w:val="single" w:sz="4" w:space="0" w:color="000000"/>
              <w:bottom w:val="single" w:sz="4" w:space="0" w:color="000000"/>
            </w:tcBorders>
          </w:tcPr>
          <w:p w14:paraId="2CE84C7F" w14:textId="77777777" w:rsidR="004C4D17" w:rsidRDefault="009B28B0">
            <w:pPr>
              <w:rPr>
                <w:rFonts w:ascii="Arial" w:eastAsia="Arial" w:hAnsi="Arial" w:cs="Arial"/>
              </w:rPr>
            </w:pPr>
            <w:r>
              <w:rPr>
                <w:rFonts w:ascii="Arial" w:eastAsia="Arial" w:hAnsi="Arial" w:cs="Arial"/>
              </w:rPr>
              <w:t>Evidence EPP provided to workers</w:t>
            </w:r>
          </w:p>
        </w:tc>
        <w:tc>
          <w:tcPr>
            <w:tcW w:w="1871" w:type="dxa"/>
            <w:tcBorders>
              <w:top w:val="single" w:sz="4" w:space="0" w:color="000000"/>
              <w:bottom w:val="single" w:sz="4" w:space="0" w:color="000000"/>
            </w:tcBorders>
          </w:tcPr>
          <w:p w14:paraId="2CE84C80" w14:textId="77777777" w:rsidR="004C4D17" w:rsidRDefault="009B28B0">
            <w:pPr>
              <w:rPr>
                <w:rFonts w:ascii="Arial" w:eastAsia="Arial" w:hAnsi="Arial" w:cs="Arial"/>
              </w:rPr>
            </w:pPr>
            <w:r>
              <w:rPr>
                <w:rFonts w:ascii="Arial" w:eastAsia="Arial" w:hAnsi="Arial" w:cs="Arial"/>
              </w:rPr>
              <w:t>As a CP for the disbursement of the CRIG</w:t>
            </w:r>
          </w:p>
        </w:tc>
      </w:tr>
      <w:tr w:rsidR="004C4D17" w14:paraId="2CE84C87" w14:textId="77777777">
        <w:tc>
          <w:tcPr>
            <w:tcW w:w="484" w:type="dxa"/>
            <w:tcBorders>
              <w:top w:val="single" w:sz="4" w:space="0" w:color="000000"/>
              <w:bottom w:val="single" w:sz="4" w:space="0" w:color="000000"/>
            </w:tcBorders>
          </w:tcPr>
          <w:p w14:paraId="2CE84C82" w14:textId="77777777" w:rsidR="004C4D17" w:rsidRDefault="009B28B0">
            <w:pPr>
              <w:rPr>
                <w:rFonts w:ascii="Arial" w:eastAsia="Arial" w:hAnsi="Arial" w:cs="Arial"/>
              </w:rPr>
            </w:pPr>
            <w:r>
              <w:rPr>
                <w:rFonts w:ascii="Arial" w:eastAsia="Arial" w:hAnsi="Arial" w:cs="Arial"/>
              </w:rPr>
              <w:t>7</w:t>
            </w:r>
          </w:p>
        </w:tc>
        <w:tc>
          <w:tcPr>
            <w:tcW w:w="2129" w:type="dxa"/>
            <w:tcBorders>
              <w:top w:val="single" w:sz="4" w:space="0" w:color="000000"/>
              <w:bottom w:val="single" w:sz="4" w:space="0" w:color="000000"/>
            </w:tcBorders>
          </w:tcPr>
          <w:p w14:paraId="2CE84C83" w14:textId="77777777" w:rsidR="004C4D17" w:rsidRDefault="009B28B0">
            <w:pPr>
              <w:rPr>
                <w:rFonts w:ascii="Arial" w:eastAsia="Arial" w:hAnsi="Arial" w:cs="Arial"/>
              </w:rPr>
            </w:pPr>
            <w:r>
              <w:rPr>
                <w:rFonts w:ascii="Arial" w:eastAsia="Arial" w:hAnsi="Arial" w:cs="Arial"/>
              </w:rPr>
              <w:t>Carbon Footprint</w:t>
            </w:r>
          </w:p>
        </w:tc>
        <w:tc>
          <w:tcPr>
            <w:tcW w:w="3208" w:type="dxa"/>
            <w:tcBorders>
              <w:top w:val="single" w:sz="4" w:space="0" w:color="000000"/>
              <w:bottom w:val="single" w:sz="4" w:space="0" w:color="000000"/>
            </w:tcBorders>
          </w:tcPr>
          <w:p w14:paraId="2CE84C84" w14:textId="77777777" w:rsidR="004C4D17" w:rsidRDefault="009B28B0">
            <w:pPr>
              <w:jc w:val="both"/>
              <w:rPr>
                <w:rFonts w:ascii="Arial" w:eastAsia="Arial" w:hAnsi="Arial" w:cs="Arial"/>
              </w:rPr>
            </w:pPr>
            <w:r>
              <w:rPr>
                <w:rFonts w:ascii="Arial" w:eastAsia="Arial" w:hAnsi="Arial" w:cs="Arial"/>
              </w:rPr>
              <w:t>Measure the net GHG impact of the project utilizing IPCC metrics and methodologies.</w:t>
            </w:r>
          </w:p>
        </w:tc>
        <w:tc>
          <w:tcPr>
            <w:tcW w:w="2644" w:type="dxa"/>
            <w:tcBorders>
              <w:top w:val="single" w:sz="4" w:space="0" w:color="000000"/>
              <w:bottom w:val="single" w:sz="4" w:space="0" w:color="000000"/>
            </w:tcBorders>
          </w:tcPr>
          <w:p w14:paraId="2CE84C85" w14:textId="77777777" w:rsidR="004C4D17" w:rsidRDefault="009B28B0">
            <w:pPr>
              <w:rPr>
                <w:rFonts w:ascii="Arial" w:eastAsia="Arial" w:hAnsi="Arial" w:cs="Arial"/>
              </w:rPr>
            </w:pPr>
            <w:r>
              <w:rPr>
                <w:rFonts w:ascii="Arial" w:eastAsia="Arial" w:hAnsi="Arial" w:cs="Arial"/>
              </w:rPr>
              <w:t>GHG footprint</w:t>
            </w:r>
          </w:p>
        </w:tc>
        <w:tc>
          <w:tcPr>
            <w:tcW w:w="1871" w:type="dxa"/>
            <w:tcBorders>
              <w:top w:val="single" w:sz="4" w:space="0" w:color="000000"/>
              <w:bottom w:val="single" w:sz="4" w:space="0" w:color="000000"/>
            </w:tcBorders>
          </w:tcPr>
          <w:p w14:paraId="2CE84C86" w14:textId="77777777" w:rsidR="004C4D17" w:rsidRDefault="009B28B0">
            <w:pPr>
              <w:rPr>
                <w:rFonts w:ascii="Arial" w:eastAsia="Arial" w:hAnsi="Arial" w:cs="Arial"/>
              </w:rPr>
            </w:pPr>
            <w:r>
              <w:rPr>
                <w:rFonts w:ascii="Arial" w:eastAsia="Arial" w:hAnsi="Arial" w:cs="Arial"/>
              </w:rPr>
              <w:t>As a CP for the disbursement of the CRIG</w:t>
            </w:r>
          </w:p>
        </w:tc>
      </w:tr>
    </w:tbl>
    <w:p w14:paraId="2CE84C88" w14:textId="77777777" w:rsidR="004C4D17" w:rsidRDefault="004C4D17">
      <w:pPr>
        <w:rPr>
          <w:rFonts w:ascii="Arial" w:eastAsia="Arial" w:hAnsi="Arial" w:cs="Arial"/>
          <w:sz w:val="20"/>
          <w:szCs w:val="20"/>
        </w:rPr>
      </w:pPr>
    </w:p>
    <w:sectPr w:rsidR="004C4D1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4C90" w14:textId="77777777" w:rsidR="00000000" w:rsidRDefault="009B28B0">
      <w:pPr>
        <w:spacing w:after="0" w:line="240" w:lineRule="auto"/>
      </w:pPr>
      <w:r>
        <w:separator/>
      </w:r>
    </w:p>
  </w:endnote>
  <w:endnote w:type="continuationSeparator" w:id="0">
    <w:p w14:paraId="2CE84C92" w14:textId="77777777" w:rsidR="00000000" w:rsidRDefault="009B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4C8C" w14:textId="77777777" w:rsidR="00000000" w:rsidRDefault="009B28B0">
      <w:pPr>
        <w:spacing w:after="0" w:line="240" w:lineRule="auto"/>
      </w:pPr>
      <w:r>
        <w:separator/>
      </w:r>
    </w:p>
  </w:footnote>
  <w:footnote w:type="continuationSeparator" w:id="0">
    <w:p w14:paraId="2CE84C8E" w14:textId="77777777" w:rsidR="00000000" w:rsidRDefault="009B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4C8B" w14:textId="77777777" w:rsidR="004C4D17" w:rsidRDefault="009B28B0">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noProof/>
        <w:color w:val="000000"/>
      </w:rPr>
      <w:drawing>
        <wp:inline distT="0" distB="0" distL="0" distR="0" wp14:anchorId="2CE84C8C" wp14:editId="2CE84C8D">
          <wp:extent cx="1416050" cy="2857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6050" cy="285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7CB"/>
    <w:multiLevelType w:val="hybridMultilevel"/>
    <w:tmpl w:val="AEDE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D2A45"/>
    <w:multiLevelType w:val="multilevel"/>
    <w:tmpl w:val="8D94CD8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Arial Narrow" w:eastAsia="Arial Narrow" w:hAnsi="Arial Narrow" w:cs="Arial Narrow"/>
        <w:b w:val="0"/>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1822237846">
    <w:abstractNumId w:val="1"/>
  </w:num>
  <w:num w:numId="2" w16cid:durableId="139574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17"/>
    <w:rsid w:val="0002774E"/>
    <w:rsid w:val="000800CF"/>
    <w:rsid w:val="001C72A0"/>
    <w:rsid w:val="001F37C1"/>
    <w:rsid w:val="0022486A"/>
    <w:rsid w:val="002753C4"/>
    <w:rsid w:val="002A5C26"/>
    <w:rsid w:val="002A601F"/>
    <w:rsid w:val="002B38C6"/>
    <w:rsid w:val="003B21F9"/>
    <w:rsid w:val="003F66EF"/>
    <w:rsid w:val="00451DD3"/>
    <w:rsid w:val="00455A2B"/>
    <w:rsid w:val="00467AA3"/>
    <w:rsid w:val="004C4D17"/>
    <w:rsid w:val="006330BC"/>
    <w:rsid w:val="006467DD"/>
    <w:rsid w:val="006F0665"/>
    <w:rsid w:val="008073AF"/>
    <w:rsid w:val="008D60BB"/>
    <w:rsid w:val="009B28B0"/>
    <w:rsid w:val="00BA5DD2"/>
    <w:rsid w:val="00C27C2C"/>
    <w:rsid w:val="00C81EFA"/>
    <w:rsid w:val="00D22AC0"/>
    <w:rsid w:val="00DF1BD3"/>
    <w:rsid w:val="00E23C8E"/>
    <w:rsid w:val="00E74061"/>
    <w:rsid w:val="00EA6190"/>
    <w:rsid w:val="00FA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4C27"/>
  <w15:docId w15:val="{97CA3195-EB7B-429D-853E-487C348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31B4"/>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5C31B4"/>
    <w:pPr>
      <w:tabs>
        <w:tab w:val="left" w:pos="709"/>
      </w:tabs>
      <w:spacing w:after="240" w:line="240" w:lineRule="auto"/>
      <w:ind w:left="708"/>
    </w:pPr>
    <w:rPr>
      <w:rFonts w:ascii="Arial" w:eastAsia="Times New Roman" w:hAnsi="Arial" w:cs="Arial"/>
      <w:sz w:val="20"/>
      <w:szCs w:val="20"/>
      <w:lang w:val="es-MX" w:eastAsia="es-ES"/>
    </w:rPr>
  </w:style>
  <w:style w:type="paragraph" w:customStyle="1" w:styleId="Estilo1">
    <w:name w:val="Estilo1"/>
    <w:basedOn w:val="Title"/>
    <w:link w:val="Estilo1Car"/>
    <w:qFormat/>
    <w:rsid w:val="005C31B4"/>
    <w:rPr>
      <w:rFonts w:ascii="Arial" w:hAnsi="Arial" w:cs="Arial"/>
      <w:lang w:val="es-HN" w:eastAsia="es-ES"/>
    </w:rPr>
  </w:style>
  <w:style w:type="character" w:customStyle="1" w:styleId="Estilo1Car">
    <w:name w:val="Estilo1 Car"/>
    <w:basedOn w:val="TitleChar"/>
    <w:link w:val="Estilo1"/>
    <w:rsid w:val="005C31B4"/>
    <w:rPr>
      <w:rFonts w:ascii="Arial" w:eastAsiaTheme="majorEastAsia" w:hAnsi="Arial" w:cs="Arial"/>
      <w:spacing w:val="-10"/>
      <w:kern w:val="28"/>
      <w:sz w:val="56"/>
      <w:szCs w:val="56"/>
      <w:lang w:val="es-HN" w:eastAsia="es-ES"/>
    </w:rPr>
  </w:style>
  <w:style w:type="character" w:customStyle="1" w:styleId="ListParagraphChar">
    <w:name w:val="List Paragraph Char"/>
    <w:basedOn w:val="DefaultParagraphFont"/>
    <w:link w:val="ListParagraph"/>
    <w:uiPriority w:val="34"/>
    <w:rsid w:val="005C31B4"/>
    <w:rPr>
      <w:rFonts w:ascii="Arial" w:eastAsia="Times New Roman" w:hAnsi="Arial" w:cs="Arial"/>
      <w:sz w:val="20"/>
      <w:szCs w:val="20"/>
      <w:lang w:val="es-MX" w:eastAsia="es-ES"/>
    </w:rPr>
  </w:style>
  <w:style w:type="character" w:customStyle="1" w:styleId="TitleChar">
    <w:name w:val="Title Char"/>
    <w:basedOn w:val="DefaultParagraphFont"/>
    <w:link w:val="Title"/>
    <w:uiPriority w:val="10"/>
    <w:rsid w:val="005C31B4"/>
    <w:rPr>
      <w:rFonts w:asciiTheme="majorHAnsi" w:eastAsiaTheme="majorEastAsia" w:hAnsiTheme="majorHAnsi" w:cstheme="majorBidi"/>
      <w:spacing w:val="-10"/>
      <w:kern w:val="28"/>
      <w:sz w:val="56"/>
      <w:szCs w:val="56"/>
    </w:rPr>
  </w:style>
  <w:style w:type="paragraph" w:styleId="FootnoteText">
    <w:name w:val="footnote text"/>
    <w:aliases w:val="fn,Texto nota pie IIRSA,Car,ft,footnote,Texto,nota,pie,Ref.,al,F1,texto de nota al pie,NOTA AL PIE TESIS PUCP,foottextfra,F,footnote text,Geneva 9,Font: Geneva 9,Boston 10,f,Fußnotentextr,Texto nota pie Car Car,single space,Fußn"/>
    <w:basedOn w:val="Normal"/>
    <w:link w:val="FootnoteTextChar"/>
    <w:uiPriority w:val="99"/>
    <w:unhideWhenUsed/>
    <w:rsid w:val="0094582D"/>
    <w:pPr>
      <w:spacing w:after="0" w:line="240" w:lineRule="auto"/>
    </w:pPr>
    <w:rPr>
      <w:sz w:val="20"/>
      <w:szCs w:val="20"/>
      <w:lang w:val="es-HN"/>
    </w:rPr>
  </w:style>
  <w:style w:type="character" w:customStyle="1" w:styleId="FootnoteTextChar">
    <w:name w:val="Footnote Text Char"/>
    <w:aliases w:val="fn Char,Texto nota pie IIRSA Char,Car Char,ft Char,footnote Char,Texto Char,nota Char,pie Char,Ref. Char,al Char,F1 Char,texto de nota al pie Char,NOTA AL PIE TESIS PUCP Char,foottextfra Char,F Char,footnote text Char,Geneva 9 Char"/>
    <w:basedOn w:val="DefaultParagraphFont"/>
    <w:link w:val="FootnoteText"/>
    <w:uiPriority w:val="99"/>
    <w:rsid w:val="0094582D"/>
    <w:rPr>
      <w:sz w:val="20"/>
      <w:szCs w:val="20"/>
      <w:lang w:val="es-HN"/>
    </w:rPr>
  </w:style>
  <w:style w:type="paragraph" w:styleId="Header">
    <w:name w:val="header"/>
    <w:basedOn w:val="Normal"/>
    <w:link w:val="HeaderChar"/>
    <w:uiPriority w:val="99"/>
    <w:unhideWhenUsed/>
    <w:rsid w:val="002C1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690"/>
  </w:style>
  <w:style w:type="paragraph" w:styleId="Footer">
    <w:name w:val="footer"/>
    <w:basedOn w:val="Normal"/>
    <w:link w:val="FooterChar"/>
    <w:uiPriority w:val="99"/>
    <w:unhideWhenUsed/>
    <w:rsid w:val="002C1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690"/>
  </w:style>
  <w:style w:type="character" w:styleId="Strong">
    <w:name w:val="Strong"/>
    <w:basedOn w:val="DefaultParagraphFont"/>
    <w:uiPriority w:val="22"/>
    <w:qFormat/>
    <w:rsid w:val="00BD4E24"/>
    <w:rPr>
      <w:b/>
      <w:bCs/>
    </w:rPr>
  </w:style>
  <w:style w:type="paragraph" w:customStyle="1" w:styleId="Estilo2">
    <w:name w:val="Estilo2"/>
    <w:basedOn w:val="ListParagraph"/>
    <w:link w:val="Estilo2Car"/>
    <w:qFormat/>
    <w:rsid w:val="00BD4E24"/>
    <w:pPr>
      <w:tabs>
        <w:tab w:val="clear" w:pos="709"/>
      </w:tabs>
      <w:spacing w:after="160" w:line="259" w:lineRule="auto"/>
      <w:ind w:left="720"/>
      <w:contextualSpacing/>
    </w:pPr>
    <w:rPr>
      <w:rFonts w:ascii="Arial Narrow" w:hAnsi="Arial Narrow"/>
      <w:u w:val="single"/>
      <w:lang w:val="es-HN"/>
    </w:rPr>
  </w:style>
  <w:style w:type="character" w:customStyle="1" w:styleId="Estilo2Car">
    <w:name w:val="Estilo2 Car"/>
    <w:basedOn w:val="ListParagraphChar"/>
    <w:link w:val="Estilo2"/>
    <w:rsid w:val="00BD4E24"/>
    <w:rPr>
      <w:rFonts w:ascii="Arial Narrow" w:eastAsia="Times New Roman" w:hAnsi="Arial Narrow" w:cs="Arial"/>
      <w:sz w:val="20"/>
      <w:szCs w:val="20"/>
      <w:u w:val="single"/>
      <w:lang w:val="es-HN" w:eastAsia="es-ES"/>
    </w:rPr>
  </w:style>
  <w:style w:type="table" w:styleId="TableGrid">
    <w:name w:val="Table Grid"/>
    <w:basedOn w:val="TableNormal"/>
    <w:uiPriority w:val="39"/>
    <w:rsid w:val="004613B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
    <w:basedOn w:val="DefaultParagraphFont"/>
    <w:uiPriority w:val="99"/>
    <w:unhideWhenUsed/>
    <w:rsid w:val="004613BE"/>
    <w:rPr>
      <w:vertAlign w:val="superscript"/>
    </w:rPr>
  </w:style>
  <w:style w:type="paragraph" w:styleId="CommentText">
    <w:name w:val="annotation text"/>
    <w:basedOn w:val="Normal"/>
    <w:link w:val="CommentTextChar"/>
    <w:semiHidden/>
    <w:rsid w:val="00503F9D"/>
    <w:pPr>
      <w:spacing w:after="0" w:line="240" w:lineRule="auto"/>
    </w:pPr>
    <w:rPr>
      <w:rFonts w:ascii="Times New Roman" w:eastAsia="Times New Roman" w:hAnsi="Times New Roman" w:cs="Times New Roman"/>
      <w:snapToGrid w:val="0"/>
      <w:sz w:val="20"/>
      <w:szCs w:val="24"/>
      <w:lang w:eastAsia="es-ES"/>
    </w:rPr>
  </w:style>
  <w:style w:type="character" w:customStyle="1" w:styleId="CommentTextChar">
    <w:name w:val="Comment Text Char"/>
    <w:basedOn w:val="DefaultParagraphFont"/>
    <w:link w:val="CommentText"/>
    <w:semiHidden/>
    <w:rsid w:val="00503F9D"/>
    <w:rPr>
      <w:rFonts w:ascii="Times New Roman" w:eastAsia="Times New Roman" w:hAnsi="Times New Roman" w:cs="Times New Roman"/>
      <w:snapToGrid w:val="0"/>
      <w:sz w:val="20"/>
      <w:szCs w:val="24"/>
      <w:lang w:eastAsia="es-ES"/>
    </w:rPr>
  </w:style>
  <w:style w:type="character" w:styleId="CommentReference">
    <w:name w:val="annotation reference"/>
    <w:basedOn w:val="DefaultParagraphFont"/>
    <w:uiPriority w:val="99"/>
    <w:semiHidden/>
    <w:unhideWhenUsed/>
    <w:rsid w:val="006239D1"/>
    <w:rPr>
      <w:sz w:val="16"/>
      <w:szCs w:val="16"/>
    </w:rPr>
  </w:style>
  <w:style w:type="paragraph" w:styleId="CommentSubject">
    <w:name w:val="annotation subject"/>
    <w:basedOn w:val="CommentText"/>
    <w:next w:val="CommentText"/>
    <w:link w:val="CommentSubjectChar"/>
    <w:uiPriority w:val="99"/>
    <w:semiHidden/>
    <w:unhideWhenUsed/>
    <w:rsid w:val="006239D1"/>
    <w:pPr>
      <w:spacing w:after="200"/>
    </w:pPr>
    <w:rPr>
      <w:rFonts w:asciiTheme="minorHAnsi" w:eastAsiaTheme="minorHAnsi" w:hAnsiTheme="minorHAnsi" w:cstheme="minorBidi"/>
      <w:b/>
      <w:bCs/>
      <w:snapToGrid/>
      <w:szCs w:val="20"/>
      <w:lang w:eastAsia="en-US"/>
    </w:rPr>
  </w:style>
  <w:style w:type="character" w:customStyle="1" w:styleId="CommentSubjectChar">
    <w:name w:val="Comment Subject Char"/>
    <w:basedOn w:val="CommentTextChar"/>
    <w:link w:val="CommentSubject"/>
    <w:uiPriority w:val="99"/>
    <w:semiHidden/>
    <w:rsid w:val="006239D1"/>
    <w:rPr>
      <w:rFonts w:ascii="Times New Roman" w:eastAsia="Times New Roman" w:hAnsi="Times New Roman" w:cs="Times New Roman"/>
      <w:b/>
      <w:bCs/>
      <w:snapToGrid/>
      <w:sz w:val="20"/>
      <w:szCs w:val="20"/>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d2fbNvSzfR1RpxOChgo3opFg==">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B5E939155901A04E8588008D227387F1" ma:contentTypeVersion="0" ma:contentTypeDescription="The base project type from which other project content types inherit their information." ma:contentTypeScope="" ma:versionID="97437abe3be75a380b258c3675a4993e">
  <xsd:schema xmlns:xsd="http://www.w3.org/2001/XMLSchema" xmlns:xs="http://www.w3.org/2001/XMLSchema" xmlns:p="http://schemas.microsoft.com/office/2006/metadata/properties" xmlns:ns2="cdc7663a-08f0-4737-9e8c-148ce897a09c" targetNamespace="http://schemas.microsoft.com/office/2006/metadata/properties" ma:root="true" ma:fieldsID="69ba69ea47660d1fb4bf02e512a4e71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ACF722E9F6B0B149B0CD8BE2560A6672" PreviousValue="false" LastSyncTimeStamp="2021-11-30T20:17:31.517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NewComponentId>&lt;FormUrls xmlns="http://schemas.microsoft.com/sharepoint/v3/contenttype/forms/url"&gt;&lt;Display&gt;_catalogs/masterpage/ECMForms/OperationsCT/View.aspx&lt;/Display&gt;&lt;Edit&gt;_catalogs/masterpage/ECMForms/OperationsCT/Edit.aspx&lt;/Edit&gt;&lt;/FormUrls&gt;</NewComponentId>
  <DisplayFormTarget>NewWindow</DisplayFormTarget>
  <EditFormTarget>NewWindow</EditFormTarget>
  <NewFormTarget>NewWindow</NewFormTarge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Haiti</TermName>
          <TermId xmlns="http://schemas.microsoft.com/office/infopath/2007/PartnerControls">77a11ace-c854-4e9c-9e19-c924bca0dd43</TermId>
        </TermInfo>
      </Terms>
    </ic46d7e087fd4a108fb86518ca413cc6>
    <IDBDocs_x0020_Number xmlns="cdc7663a-08f0-4737-9e8c-148ce897a09c" xsi:nil="true"/>
    <Division_x0020_or_x0020_Unit xmlns="cdc7663a-08f0-4737-9e8c-148ce897a09c">LAB/FIA</Division_x0020_or_x0020_Unit>
    <From_x003a_ xmlns="cdc7663a-08f0-4737-9e8c-148ce897a09c" xsi:nil="true"/>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Environmental and Social Risk Management</TermName>
          <TermId xmlns="http://schemas.microsoft.com/office/infopath/2007/PartnerControls">24bef61f-13fe-49fb-8944-c01660937ef9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Urena Solis Laura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CLIMATE CHANGE MITIGATION POLICY</TermName>
          <TermId xmlns="http://schemas.microsoft.com/office/infopath/2007/PartnerControls">820d46ff-e714-481c-bcb9-214575ce5746</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MSE</TermName>
          <TermId xmlns="http://schemas.microsoft.com/office/infopath/2007/PartnerControls">885e5e10-9702-47fd-b8f5-46d06b5d5966</TermId>
        </TermInfo>
      </Terms>
    </g511464f9e53401d84b16fa9b379a574>
    <Related_x0020_SisCor_x0020_Number xmlns="cdc7663a-08f0-4737-9e8c-148ce897a09c" xsi:nil="true"/>
    <Transaction_x0020_Type xmlns="cdc7663a-08f0-4737-9e8c-148ce897a09c" xsi:nil="true"/>
    <TaxCatchAll xmlns="cdc7663a-08f0-4737-9e8c-148ce897a09c">
      <Value>6</Value>
      <Value>110</Value>
      <Value>88</Value>
      <Value>23</Value>
      <Value>29</Value>
    </TaxCatchAll>
    <Operation_x0020_Type xmlns="cdc7663a-08f0-4737-9e8c-148ce897a09c">Investment Grants</Operation_x0020_Type>
    <Package_x0020_Code xmlns="cdc7663a-08f0-4737-9e8c-148ce897a09c" xsi:nil="true"/>
    <To_x003a_ xmlns="cdc7663a-08f0-4737-9e8c-148ce897a09c" xsi:nil="true"/>
    <Identifier xmlns="cdc7663a-08f0-4737-9e8c-148ce897a09c" xsi:nil="true"/>
    <Project_x0020_Number xmlns="cdc7663a-08f0-4737-9e8c-148ce897a09c">HA-G1054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ENVIRONMENT AND NATURAL DISASTERS</TermName>
          <TermId xmlns="http://schemas.microsoft.com/office/infopath/2007/PartnerControls">261e2b33-090b-4ab0-8e06-3aa3e7f32d57</TermId>
        </TermInfo>
      </Term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_dlc_DocId xmlns="cdc7663a-08f0-4737-9e8c-148ce897a09c">EZSHARE-652745665-8</_dlc_DocId>
    <_dlc_DocIdUrl xmlns="cdc7663a-08f0-4737-9e8c-148ce897a09c">
      <Url>https://idbg.sharepoint.com/teams/EZ-HA-IGR/HA-G1054/_layouts/15/DocIdRedir.aspx?ID=EZSHARE-652745665-8</Url>
      <Description>EZSHARE-652745665-8</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BD0CC00-2A34-4459-9341-9F682B9F987F}"/>
</file>

<file path=customXml/itemProps3.xml><?xml version="1.0" encoding="utf-8"?>
<ds:datastoreItem xmlns:ds="http://schemas.openxmlformats.org/officeDocument/2006/customXml" ds:itemID="{D6121A66-2736-4B14-A2D8-33EDDC843235}"/>
</file>

<file path=customXml/itemProps4.xml><?xml version="1.0" encoding="utf-8"?>
<ds:datastoreItem xmlns:ds="http://schemas.openxmlformats.org/officeDocument/2006/customXml" ds:itemID="{C7D76F05-BE31-4174-820F-1B8075D98696}"/>
</file>

<file path=customXml/itemProps5.xml><?xml version="1.0" encoding="utf-8"?>
<ds:datastoreItem xmlns:ds="http://schemas.openxmlformats.org/officeDocument/2006/customXml" ds:itemID="{8ABFB650-25F6-4B11-89B4-0ED2BFC55E28}"/>
</file>

<file path=customXml/itemProps6.xml><?xml version="1.0" encoding="utf-8"?>
<ds:datastoreItem xmlns:ds="http://schemas.openxmlformats.org/officeDocument/2006/customXml" ds:itemID="{FF50B92B-F9CC-43EF-AC8A-B70407851285}"/>
</file>

<file path=customXml/itemProps7.xml><?xml version="1.0" encoding="utf-8"?>
<ds:datastoreItem xmlns:ds="http://schemas.openxmlformats.org/officeDocument/2006/customXml" ds:itemID="{6DF0CDD3-09AF-4CAB-A40A-780938DAB1EF}"/>
</file>

<file path=docProps/app.xml><?xml version="1.0" encoding="utf-8"?>
<Properties xmlns="http://schemas.openxmlformats.org/officeDocument/2006/extended-properties" xmlns:vt="http://schemas.openxmlformats.org/officeDocument/2006/docPropsVTypes">
  <Template>Normal</Template>
  <TotalTime>21</TotalTime>
  <Pages>4</Pages>
  <Words>1658</Words>
  <Characters>9453</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Cerro</dc:creator>
  <cp:keywords/>
  <cp:lastModifiedBy>Garcia de Paredes, Margarita Raquel</cp:lastModifiedBy>
  <cp:revision>30</cp:revision>
  <dcterms:created xsi:type="dcterms:W3CDTF">2022-10-21T12:40:00Z</dcterms:created>
  <dcterms:modified xsi:type="dcterms:W3CDTF">2022-10-21T13:12:00Z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-1171190491</vt:i4>
  </property>
  <property fmtid="{D5CDD505-2E9C-101B-9397-08002B2CF9AE}" pid="3" name="_NewReviewCycle">
    <vt:lpwstr/>
  </property>
  <property fmtid="{D5CDD505-2E9C-101B-9397-08002B2CF9AE}" pid="4" name="_EmailSubject">
    <vt:lpwstr>SARAS revisado</vt:lpwstr>
  </property>
  <property fmtid="{D5CDD505-2E9C-101B-9397-08002B2CF9AE}" pid="5" name="_AuthorEmail">
    <vt:lpwstr>Ricardo.Calvo@erm.com</vt:lpwstr>
  </property>
  <property fmtid="{D5CDD505-2E9C-101B-9397-08002B2CF9AE}" pid="6" name="_AuthorEmailDisplayName">
    <vt:lpwstr>Ricardo Calvo</vt:lpwstr>
  </property>
  <property fmtid="{D5CDD505-2E9C-101B-9397-08002B2CF9AE}" pid="7" name="_ReviewingToolsShownOnce">
    <vt:lpwstr/>
  </property>
  <property fmtid="{D5CDD505-2E9C-101B-9397-08002B2CF9AE}" pid="8" name="ContentTypeId">
    <vt:lpwstr>0x010100ACF722E9F6B0B149B0CD8BE2560A667200B5E939155901A04E8588008D227387F1</vt:lpwstr>
  </property>
  <property fmtid="{D5CDD505-2E9C-101B-9397-08002B2CF9AE}" pid="9" name="TaxKeyword">
    <vt:lpwstr/>
  </property>
  <property fmtid="{D5CDD505-2E9C-101B-9397-08002B2CF9AE}" pid="10" name="Sub_x002d_Sector">
    <vt:lpwstr/>
  </property>
  <property fmtid="{D5CDD505-2E9C-101B-9397-08002B2CF9AE}" pid="11" name="TaxKeywordTaxHTField">
    <vt:lpwstr/>
  </property>
  <property fmtid="{D5CDD505-2E9C-101B-9397-08002B2CF9AE}" pid="12" name="Country">
    <vt:lpwstr>23;#Haiti|77a11ace-c854-4e9c-9e19-c924bca0dd43</vt:lpwstr>
  </property>
  <property fmtid="{D5CDD505-2E9C-101B-9397-08002B2CF9AE}" pid="13" name="Fund_x0020_IDB">
    <vt:lpwstr/>
  </property>
  <property fmtid="{D5CDD505-2E9C-101B-9397-08002B2CF9AE}" pid="14" name="Series_x0020_Operations_x0020_IDB">
    <vt:lpwstr/>
  </property>
  <property fmtid="{D5CDD505-2E9C-101B-9397-08002B2CF9AE}" pid="15" name="Function Operations IDB">
    <vt:lpwstr>6;#Environmental and Social Risk Management|24bef61f-13fe-49fb-8944-c01660937ef9</vt:lpwstr>
  </property>
  <property fmtid="{D5CDD505-2E9C-101B-9397-08002B2CF9AE}" pid="16" name="Sector_x0020_IDB">
    <vt:lpwstr/>
  </property>
  <property fmtid="{D5CDD505-2E9C-101B-9397-08002B2CF9AE}" pid="17" name="Sub-Sector">
    <vt:lpwstr>110;#CLIMATE CHANGE MITIGATION POLICY|820d46ff-e714-481c-bcb9-214575ce5746</vt:lpwstr>
  </property>
  <property fmtid="{D5CDD505-2E9C-101B-9397-08002B2CF9AE}" pid="19" name="Fund IDB">
    <vt:lpwstr>88;#MSE|885e5e10-9702-47fd-b8f5-46d06b5d5966</vt:lpwstr>
  </property>
  <property fmtid="{D5CDD505-2E9C-101B-9397-08002B2CF9AE}" pid="20" name="Sector IDB">
    <vt:lpwstr>29;#ENVIRONMENT AND NATURAL DISASTERS|261e2b33-090b-4ab0-8e06-3aa3e7f32d57</vt:lpwstr>
  </property>
  <property fmtid="{D5CDD505-2E9C-101B-9397-08002B2CF9AE}" pid="21" name="_dlc_DocIdItemGuid">
    <vt:lpwstr>d5a8fb97-ba85-4960-8b05-a2bfc2a534d1</vt:lpwstr>
  </property>
  <property fmtid="{D5CDD505-2E9C-101B-9397-08002B2CF9AE}" pid="22" name="Disclosure Activity">
    <vt:lpwstr>Environmental and Social Review Summary</vt:lpwstr>
  </property>
  <property fmtid="{D5CDD505-2E9C-101B-9397-08002B2CF9AE}" pid="23" name="Webtopic">
    <vt:lpwstr/>
  </property>
  <property fmtid="{D5CDD505-2E9C-101B-9397-08002B2CF9AE}" pid="24" name="Series Operations IDB">
    <vt:lpwstr/>
  </property>
</Properties>
</file>