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7.xml" ContentType="application/vnd.openxmlformats-officedocument.customXmlProperties+xml"/>
  <Override PartName="/word/fontTable.xml" ContentType="application/vnd.openxmlformats-officedocument.wordprocessingml.fontTable+xml"/>
  <Override PartName="/customXml/itemProps8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889DD7" w14:textId="77777777" w:rsidR="00621781" w:rsidRPr="004A70CD" w:rsidRDefault="00621781" w:rsidP="004A70CD">
      <w:pPr>
        <w:spacing w:before="120" w:after="120"/>
        <w:rPr>
          <w:rFonts w:ascii="Arial" w:hAnsi="Arial" w:cs="Arial"/>
          <w:b/>
          <w:bCs/>
          <w:sz w:val="22"/>
          <w:szCs w:val="22"/>
          <w:lang w:val="es-ES_tradnl"/>
        </w:rPr>
      </w:pPr>
      <w:bookmarkStart w:id="0" w:name="_GoBack"/>
      <w:bookmarkEnd w:id="0"/>
      <w:r w:rsidRPr="004A70CD">
        <w:rPr>
          <w:rFonts w:ascii="Arial" w:hAnsi="Arial" w:cs="Arial"/>
          <w:b/>
          <w:bCs/>
          <w:sz w:val="22"/>
          <w:szCs w:val="22"/>
          <w:lang w:val="es-ES_tradnl"/>
        </w:rPr>
        <w:t>Regional</w:t>
      </w:r>
    </w:p>
    <w:p w14:paraId="291C11F4" w14:textId="77777777" w:rsidR="00621781" w:rsidRPr="004A70CD" w:rsidRDefault="00621781" w:rsidP="004A70CD">
      <w:pPr>
        <w:spacing w:before="120" w:after="120"/>
        <w:rPr>
          <w:rFonts w:ascii="Arial" w:hAnsi="Arial" w:cs="Arial"/>
          <w:b/>
          <w:bCs/>
          <w:sz w:val="22"/>
          <w:szCs w:val="22"/>
          <w:lang w:val="es-ES_tradnl"/>
        </w:rPr>
      </w:pPr>
    </w:p>
    <w:p w14:paraId="34E9971B" w14:textId="77777777" w:rsidR="00621781" w:rsidRPr="004A70CD" w:rsidRDefault="00621781" w:rsidP="004A70CD">
      <w:pPr>
        <w:spacing w:before="120" w:after="120"/>
        <w:rPr>
          <w:rFonts w:ascii="Arial" w:hAnsi="Arial" w:cs="Arial"/>
          <w:b/>
          <w:bCs/>
          <w:sz w:val="22"/>
          <w:szCs w:val="22"/>
          <w:lang w:val="es-ES_tradnl"/>
        </w:rPr>
      </w:pPr>
      <w:r w:rsidRPr="004A70CD">
        <w:rPr>
          <w:rFonts w:ascii="Arial" w:hAnsi="Arial" w:cs="Arial"/>
          <w:b/>
          <w:bCs/>
          <w:sz w:val="22"/>
          <w:szCs w:val="22"/>
          <w:lang w:val="es-ES_tradnl"/>
        </w:rPr>
        <w:t>IFD/CTI</w:t>
      </w:r>
    </w:p>
    <w:p w14:paraId="0056BC02" w14:textId="77777777" w:rsidR="00621781" w:rsidRPr="004A70CD" w:rsidRDefault="00621781" w:rsidP="004A70CD">
      <w:pPr>
        <w:spacing w:before="120" w:after="120"/>
        <w:rPr>
          <w:rFonts w:ascii="Arial" w:hAnsi="Arial" w:cs="Arial"/>
          <w:b/>
          <w:bCs/>
          <w:sz w:val="22"/>
          <w:szCs w:val="22"/>
          <w:lang w:val="es-ES_tradnl"/>
        </w:rPr>
      </w:pPr>
    </w:p>
    <w:p w14:paraId="1A7739FF" w14:textId="6C25AED6" w:rsidR="00621781" w:rsidRPr="004A70CD" w:rsidRDefault="005D0DD4" w:rsidP="004A70CD">
      <w:pPr>
        <w:spacing w:before="120" w:after="120"/>
        <w:rPr>
          <w:rFonts w:ascii="Arial" w:hAnsi="Arial" w:cs="Arial"/>
          <w:b/>
          <w:bCs/>
          <w:sz w:val="22"/>
          <w:szCs w:val="22"/>
          <w:lang w:val="es-ES"/>
        </w:rPr>
      </w:pPr>
      <w:r w:rsidRPr="004A70CD">
        <w:rPr>
          <w:rFonts w:ascii="Arial" w:hAnsi="Arial" w:cs="Arial"/>
          <w:b/>
          <w:bCs/>
          <w:sz w:val="22"/>
          <w:szCs w:val="22"/>
          <w:lang w:val="es-ES"/>
        </w:rPr>
        <w:t xml:space="preserve">Medición de brechas digitales en firmas de los sectores XXX </w:t>
      </w:r>
      <w:r w:rsidR="00621781" w:rsidRPr="004A70CD">
        <w:rPr>
          <w:rFonts w:ascii="Arial" w:hAnsi="Arial" w:cs="Arial"/>
          <w:b/>
          <w:bCs/>
          <w:sz w:val="22"/>
          <w:szCs w:val="22"/>
          <w:lang w:val="es-ES"/>
        </w:rPr>
        <w:t>– RG-T3232: Promoviendo la disrupción digital en América Latina y el Caribe</w:t>
      </w:r>
    </w:p>
    <w:p w14:paraId="62B750A3" w14:textId="77777777" w:rsidR="00621781" w:rsidRPr="004A70CD" w:rsidRDefault="00621781" w:rsidP="004A70CD">
      <w:pPr>
        <w:spacing w:before="120" w:after="120"/>
        <w:rPr>
          <w:rFonts w:ascii="Arial" w:hAnsi="Arial" w:cs="Arial"/>
          <w:iCs/>
          <w:sz w:val="22"/>
          <w:szCs w:val="22"/>
          <w:lang w:val="es-ES"/>
        </w:rPr>
      </w:pPr>
    </w:p>
    <w:p w14:paraId="2D9D66A4" w14:textId="77777777" w:rsidR="00621781" w:rsidRPr="004A70CD" w:rsidRDefault="00621781" w:rsidP="004A70CD">
      <w:pPr>
        <w:spacing w:before="120" w:after="120"/>
        <w:rPr>
          <w:rFonts w:ascii="Arial" w:hAnsi="Arial" w:cs="Arial"/>
          <w:b/>
          <w:bCs/>
          <w:sz w:val="22"/>
          <w:szCs w:val="22"/>
          <w:lang w:val="es-ES_tradnl"/>
        </w:rPr>
      </w:pPr>
      <w:r w:rsidRPr="004A70CD">
        <w:rPr>
          <w:rFonts w:ascii="Arial" w:hAnsi="Arial" w:cs="Arial"/>
          <w:b/>
          <w:bCs/>
          <w:sz w:val="22"/>
          <w:szCs w:val="22"/>
          <w:lang w:val="es-ES_tradnl"/>
        </w:rPr>
        <w:t>TERMINOS DE REFERENCIA</w:t>
      </w:r>
    </w:p>
    <w:p w14:paraId="0A776ADD" w14:textId="77777777" w:rsidR="00621781" w:rsidRPr="004A70CD" w:rsidRDefault="00621781" w:rsidP="004A70CD">
      <w:pPr>
        <w:spacing w:before="120" w:after="120"/>
        <w:rPr>
          <w:rFonts w:ascii="Arial" w:hAnsi="Arial" w:cs="Arial"/>
          <w:b/>
          <w:bCs/>
          <w:sz w:val="22"/>
          <w:szCs w:val="22"/>
          <w:lang w:val="es-ES_tradnl"/>
        </w:rPr>
      </w:pPr>
    </w:p>
    <w:p w14:paraId="028ACB7E" w14:textId="77777777" w:rsidR="005D0DD4" w:rsidRPr="004A70CD" w:rsidRDefault="005D0DD4" w:rsidP="004A70CD">
      <w:pPr>
        <w:spacing w:before="120" w:after="120"/>
        <w:jc w:val="both"/>
        <w:rPr>
          <w:rFonts w:ascii="Arial" w:hAnsi="Arial" w:cs="Arial"/>
          <w:b/>
          <w:bCs/>
          <w:sz w:val="22"/>
          <w:szCs w:val="22"/>
          <w:lang w:val="es-ES_tradnl"/>
        </w:rPr>
      </w:pPr>
      <w:r w:rsidRPr="004A70CD">
        <w:rPr>
          <w:rFonts w:ascii="Arial" w:hAnsi="Arial" w:cs="Arial"/>
          <w:b/>
          <w:bCs/>
          <w:sz w:val="22"/>
          <w:szCs w:val="22"/>
          <w:lang w:val="es-ES_tradnl"/>
        </w:rPr>
        <w:t>Antecedentes</w:t>
      </w:r>
    </w:p>
    <w:p w14:paraId="10CB1555" w14:textId="77777777" w:rsidR="005D0DD4" w:rsidRPr="004A70CD" w:rsidRDefault="005D0DD4" w:rsidP="004A70CD">
      <w:pPr>
        <w:spacing w:before="120" w:after="120"/>
        <w:jc w:val="both"/>
        <w:rPr>
          <w:rFonts w:ascii="Arial" w:hAnsi="Arial" w:cs="Arial"/>
          <w:sz w:val="22"/>
          <w:szCs w:val="22"/>
          <w:lang w:val="es-ES_tradnl"/>
        </w:rPr>
      </w:pPr>
      <w:r w:rsidRPr="004A70CD">
        <w:rPr>
          <w:rFonts w:ascii="Arial" w:hAnsi="Arial" w:cs="Arial"/>
          <w:sz w:val="22"/>
          <w:szCs w:val="22"/>
          <w:lang w:val="es-ES_tradnl"/>
        </w:rPr>
        <w:t>Establecido en 1959, el Banco Interamericano de Desarrollo (" BID " o " Banco") es la principal fuente de financiamiento para el desarrollo económico, social e institucional en América Latina y el Caribe (“ALC”). Proporciona préstamos, subvenciones, garantías, asesoramiento sobre políticas y asistencia técnica a los sectores público y privado de sus países prestatarios.</w:t>
      </w:r>
    </w:p>
    <w:p w14:paraId="0633FBF9" w14:textId="77777777" w:rsidR="005D0DD4" w:rsidRPr="004A70CD" w:rsidRDefault="005D0DD4" w:rsidP="004A70CD">
      <w:pPr>
        <w:spacing w:before="120" w:after="120"/>
        <w:jc w:val="both"/>
        <w:rPr>
          <w:rFonts w:ascii="Arial" w:hAnsi="Arial" w:cs="Arial"/>
          <w:bCs/>
          <w:sz w:val="22"/>
          <w:szCs w:val="22"/>
          <w:lang w:val="es-ES"/>
        </w:rPr>
      </w:pPr>
      <w:r w:rsidRPr="004A70CD">
        <w:rPr>
          <w:rFonts w:ascii="Arial" w:hAnsi="Arial" w:cs="Arial"/>
          <w:bCs/>
          <w:sz w:val="22"/>
          <w:szCs w:val="22"/>
          <w:lang w:val="es-ES"/>
        </w:rPr>
        <w:t>A pesar de la creciente importancia de la economía digital en la región de ALC,</w:t>
      </w:r>
      <w:r w:rsidRPr="004A70CD">
        <w:rPr>
          <w:rStyle w:val="FootnoteReference"/>
          <w:rFonts w:ascii="Arial" w:hAnsi="Arial" w:cs="Arial"/>
          <w:bCs/>
          <w:sz w:val="22"/>
          <w:szCs w:val="22"/>
          <w:lang w:val="es-ES"/>
        </w:rPr>
        <w:footnoteReference w:id="1"/>
      </w:r>
      <w:r w:rsidRPr="004A70CD">
        <w:rPr>
          <w:rFonts w:ascii="Arial" w:hAnsi="Arial" w:cs="Arial"/>
          <w:bCs/>
          <w:sz w:val="22"/>
          <w:szCs w:val="22"/>
          <w:lang w:val="es-ES"/>
        </w:rPr>
        <w:t xml:space="preserve"> los resultados de los esfuerzos puestos en la digitalización del sector productivo son aún poco visibles y el uso y la adopción de tecnologías digitales por parte de las empresas siguen muy rezagados comparados con países de la OECD.</w:t>
      </w:r>
      <w:r w:rsidRPr="004A70CD">
        <w:rPr>
          <w:rStyle w:val="FootnoteReference"/>
          <w:rFonts w:ascii="Arial" w:hAnsi="Arial" w:cs="Arial"/>
          <w:bCs/>
          <w:sz w:val="22"/>
          <w:szCs w:val="22"/>
          <w:lang w:val="es-ES"/>
        </w:rPr>
        <w:footnoteReference w:id="2"/>
      </w:r>
      <w:r w:rsidRPr="004A70CD">
        <w:rPr>
          <w:rFonts w:ascii="Arial" w:hAnsi="Arial" w:cs="Arial"/>
          <w:bCs/>
          <w:sz w:val="22"/>
          <w:szCs w:val="22"/>
          <w:lang w:val="es-ES"/>
        </w:rPr>
        <w:t xml:space="preserve"> Estas brechas crecen de manera significativa con el nivel de sofisticación de las tecnologías consideradas  y son más serias en empresas de pequeño y mediano tamaño, segmento que forma la mayoría del tejido empresarial en la región. Esto significa que se están desaprovechando oportunidades derivadas de la transformación digital relacionadas con: (i) ganancias de eficiencia y reducción de costos; (ii) mejoras en la calidad y despliegue de servicios públicos; (iii) reducción de impactos ambientales y otras mejoras de bienestar social; y (iv) ganancias para el sector productivo en términos de nuevas oportunidades económicas y posibilidades de innovar.</w:t>
      </w:r>
    </w:p>
    <w:p w14:paraId="6ABF2595" w14:textId="77777777" w:rsidR="005D0DD4" w:rsidRPr="004A70CD" w:rsidRDefault="005D0DD4" w:rsidP="004A70CD">
      <w:pPr>
        <w:spacing w:before="120" w:after="120"/>
        <w:jc w:val="both"/>
        <w:rPr>
          <w:rFonts w:ascii="Arial" w:hAnsi="Arial" w:cs="Arial"/>
          <w:bCs/>
          <w:sz w:val="22"/>
          <w:szCs w:val="22"/>
          <w:lang w:val="es-ES"/>
        </w:rPr>
      </w:pPr>
      <w:r w:rsidRPr="004A70CD">
        <w:rPr>
          <w:rFonts w:ascii="Arial" w:hAnsi="Arial" w:cs="Arial"/>
          <w:bCs/>
          <w:sz w:val="22"/>
          <w:szCs w:val="22"/>
          <w:lang w:val="es-ES"/>
        </w:rPr>
        <w:t>En ALC, los gobiernos están reaccionando a este nuevo contexto y se encuentran con problemas de información acerca del potencial de las nuevas tecnologías para transformar sus sectores y la sociedad en su conjunto. Algunos países como Brasil</w:t>
      </w:r>
      <w:r w:rsidRPr="004A70CD">
        <w:rPr>
          <w:rStyle w:val="FootnoteReference"/>
          <w:rFonts w:ascii="Arial" w:hAnsi="Arial" w:cs="Arial"/>
          <w:bCs/>
          <w:sz w:val="22"/>
          <w:szCs w:val="22"/>
          <w:lang w:val="es-ES"/>
        </w:rPr>
        <w:footnoteReference w:id="3"/>
      </w:r>
      <w:r w:rsidRPr="004A70CD">
        <w:rPr>
          <w:rFonts w:ascii="Arial" w:hAnsi="Arial" w:cs="Arial"/>
          <w:bCs/>
          <w:sz w:val="22"/>
          <w:szCs w:val="22"/>
          <w:lang w:val="es-ES"/>
        </w:rPr>
        <w:t xml:space="preserve"> o Argentina se encuentran desarrollando planes nacionales de nuevas tecnologías (Internet de las cosas, Big data) otros como Chile han lanzado programas de transformación digital con plataformas público-privadas enfocadas en algunos sectores, pero por lo general, hay un vacío de políticas de apoyo a la transformación digital comparado con los avances de otros países desarrollados.</w:t>
      </w:r>
    </w:p>
    <w:p w14:paraId="2240DDDD" w14:textId="77777777" w:rsidR="00BF39E5" w:rsidRPr="004A70CD" w:rsidRDefault="00BF39E5" w:rsidP="004A70CD">
      <w:pPr>
        <w:spacing w:before="120" w:after="120"/>
        <w:jc w:val="both"/>
        <w:rPr>
          <w:rFonts w:ascii="Arial" w:hAnsi="Arial" w:cs="Arial"/>
          <w:b/>
          <w:bCs/>
          <w:sz w:val="22"/>
          <w:szCs w:val="22"/>
          <w:lang w:val="es-ES_tradnl"/>
        </w:rPr>
      </w:pPr>
      <w:r w:rsidRPr="004A70CD">
        <w:rPr>
          <w:rFonts w:ascii="Arial" w:hAnsi="Arial" w:cs="Arial"/>
          <w:b/>
          <w:bCs/>
          <w:sz w:val="22"/>
          <w:szCs w:val="22"/>
          <w:lang w:val="es-ES_tradnl"/>
        </w:rPr>
        <w:t>Objetivo(s) de la Consultoría</w:t>
      </w:r>
    </w:p>
    <w:p w14:paraId="74588C16" w14:textId="6ED9FFDF" w:rsidR="00BF39E5" w:rsidRPr="004A70CD" w:rsidRDefault="00BF39E5" w:rsidP="004A70CD">
      <w:pPr>
        <w:pStyle w:val="Paragraph"/>
        <w:numPr>
          <w:ilvl w:val="0"/>
          <w:numId w:val="0"/>
        </w:numPr>
        <w:rPr>
          <w:rFonts w:ascii="Arial" w:hAnsi="Arial" w:cs="Arial"/>
          <w:bCs/>
          <w:sz w:val="22"/>
          <w:szCs w:val="22"/>
          <w:lang w:val="es-ES"/>
        </w:rPr>
      </w:pPr>
      <w:r w:rsidRPr="004A70CD">
        <w:rPr>
          <w:rFonts w:ascii="Arial" w:hAnsi="Arial" w:cs="Arial"/>
          <w:bCs/>
          <w:sz w:val="22"/>
          <w:szCs w:val="22"/>
          <w:lang w:val="es-ES"/>
        </w:rPr>
        <w:t>El objetivo de la consultoría es</w:t>
      </w:r>
      <w:r w:rsidR="00420C02" w:rsidRPr="004A70CD">
        <w:rPr>
          <w:rFonts w:ascii="Arial" w:hAnsi="Arial" w:cs="Arial"/>
          <w:bCs/>
          <w:sz w:val="22"/>
          <w:szCs w:val="22"/>
          <w:lang w:val="es-ES"/>
        </w:rPr>
        <w:t xml:space="preserve"> generar un cuadro de indicadores (</w:t>
      </w:r>
      <w:proofErr w:type="spellStart"/>
      <w:r w:rsidR="00420C02" w:rsidRPr="004A70CD">
        <w:rPr>
          <w:rFonts w:ascii="Arial" w:hAnsi="Arial" w:cs="Arial"/>
          <w:bCs/>
          <w:sz w:val="22"/>
          <w:szCs w:val="22"/>
          <w:lang w:val="es-ES"/>
        </w:rPr>
        <w:t>scor</w:t>
      </w:r>
      <w:r w:rsidR="003F787F" w:rsidRPr="004A70CD">
        <w:rPr>
          <w:rFonts w:ascii="Arial" w:hAnsi="Arial" w:cs="Arial"/>
          <w:bCs/>
          <w:sz w:val="22"/>
          <w:szCs w:val="22"/>
          <w:lang w:val="es-ES"/>
        </w:rPr>
        <w:t>e</w:t>
      </w:r>
      <w:r w:rsidR="00420C02" w:rsidRPr="004A70CD">
        <w:rPr>
          <w:rFonts w:ascii="Arial" w:hAnsi="Arial" w:cs="Arial"/>
          <w:bCs/>
          <w:sz w:val="22"/>
          <w:szCs w:val="22"/>
          <w:lang w:val="es-ES"/>
        </w:rPr>
        <w:t>board</w:t>
      </w:r>
      <w:proofErr w:type="spellEnd"/>
      <w:r w:rsidR="00420C02" w:rsidRPr="004A70CD">
        <w:rPr>
          <w:rFonts w:ascii="Arial" w:hAnsi="Arial" w:cs="Arial"/>
          <w:bCs/>
          <w:sz w:val="22"/>
          <w:szCs w:val="22"/>
          <w:lang w:val="es-ES"/>
        </w:rPr>
        <w:t>) digitales para al</w:t>
      </w:r>
      <w:r w:rsidR="005D0DD4" w:rsidRPr="004A70CD">
        <w:rPr>
          <w:rFonts w:ascii="Arial" w:hAnsi="Arial" w:cs="Arial"/>
          <w:bCs/>
          <w:sz w:val="22"/>
          <w:szCs w:val="22"/>
          <w:lang w:val="es-ES"/>
        </w:rPr>
        <w:t xml:space="preserve"> </w:t>
      </w:r>
      <w:r w:rsidR="00420C02" w:rsidRPr="004A70CD">
        <w:rPr>
          <w:rFonts w:ascii="Arial" w:hAnsi="Arial" w:cs="Arial"/>
          <w:bCs/>
          <w:sz w:val="22"/>
          <w:szCs w:val="22"/>
          <w:lang w:val="es-ES"/>
        </w:rPr>
        <w:t xml:space="preserve">menos 1-2 sectores pilotos de la economía que permita identificar brechas </w:t>
      </w:r>
      <w:r w:rsidR="00420C02" w:rsidRPr="004A70CD">
        <w:rPr>
          <w:rFonts w:ascii="Arial" w:hAnsi="Arial" w:cs="Arial"/>
          <w:bCs/>
          <w:sz w:val="22"/>
          <w:szCs w:val="22"/>
          <w:lang w:val="es-ES"/>
        </w:rPr>
        <w:lastRenderedPageBreak/>
        <w:t xml:space="preserve">digitales a nivel empresarial. </w:t>
      </w:r>
      <w:proofErr w:type="gramStart"/>
      <w:r w:rsidR="00420C02" w:rsidRPr="004A70CD">
        <w:rPr>
          <w:rFonts w:ascii="Arial" w:hAnsi="Arial" w:cs="Arial"/>
          <w:bCs/>
          <w:sz w:val="22"/>
          <w:szCs w:val="22"/>
          <w:lang w:val="es-ES"/>
        </w:rPr>
        <w:t>La metodología a utilizar</w:t>
      </w:r>
      <w:proofErr w:type="gramEnd"/>
      <w:r w:rsidR="00420C02" w:rsidRPr="004A70CD">
        <w:rPr>
          <w:rFonts w:ascii="Arial" w:hAnsi="Arial" w:cs="Arial"/>
          <w:bCs/>
          <w:sz w:val="22"/>
          <w:szCs w:val="22"/>
          <w:lang w:val="es-ES"/>
        </w:rPr>
        <w:t xml:space="preserve"> será similar a la que sirvió de base</w:t>
      </w:r>
      <w:r w:rsidR="00420C02" w:rsidRPr="004A70CD">
        <w:rPr>
          <w:rFonts w:ascii="Arial" w:hAnsi="Arial" w:cs="Arial"/>
          <w:sz w:val="22"/>
          <w:szCs w:val="22"/>
          <w:lang w:val="es-AR"/>
        </w:rPr>
        <w:t xml:space="preserve"> </w:t>
      </w:r>
      <w:r w:rsidR="00420C02" w:rsidRPr="004A70CD">
        <w:rPr>
          <w:rFonts w:ascii="Arial" w:hAnsi="Arial" w:cs="Arial"/>
          <w:bCs/>
          <w:sz w:val="22"/>
          <w:szCs w:val="22"/>
          <w:lang w:val="es-ES"/>
        </w:rPr>
        <w:t xml:space="preserve">para elaborar el “Digital </w:t>
      </w:r>
      <w:proofErr w:type="spellStart"/>
      <w:r w:rsidR="00420C02" w:rsidRPr="004A70CD">
        <w:rPr>
          <w:rFonts w:ascii="Arial" w:hAnsi="Arial" w:cs="Arial"/>
          <w:bCs/>
          <w:sz w:val="22"/>
          <w:szCs w:val="22"/>
          <w:lang w:val="es-ES"/>
        </w:rPr>
        <w:t>Transformation</w:t>
      </w:r>
      <w:proofErr w:type="spellEnd"/>
      <w:r w:rsidR="00420C02" w:rsidRPr="004A70CD">
        <w:rPr>
          <w:rFonts w:ascii="Arial" w:hAnsi="Arial" w:cs="Arial"/>
          <w:bCs/>
          <w:sz w:val="22"/>
          <w:szCs w:val="22"/>
          <w:lang w:val="es-ES"/>
        </w:rPr>
        <w:t xml:space="preserve"> </w:t>
      </w:r>
      <w:proofErr w:type="spellStart"/>
      <w:r w:rsidR="00420C02" w:rsidRPr="004A70CD">
        <w:rPr>
          <w:rFonts w:ascii="Arial" w:hAnsi="Arial" w:cs="Arial"/>
          <w:bCs/>
          <w:sz w:val="22"/>
          <w:szCs w:val="22"/>
          <w:lang w:val="es-ES"/>
        </w:rPr>
        <w:t>Scoreboard</w:t>
      </w:r>
      <w:proofErr w:type="spellEnd"/>
      <w:r w:rsidR="00420C02" w:rsidRPr="004A70CD">
        <w:rPr>
          <w:rFonts w:ascii="Arial" w:hAnsi="Arial" w:cs="Arial"/>
          <w:bCs/>
          <w:sz w:val="22"/>
          <w:szCs w:val="22"/>
          <w:lang w:val="es-ES"/>
        </w:rPr>
        <w:t xml:space="preserve">” que </w:t>
      </w:r>
      <w:r w:rsidR="004C7C1C" w:rsidRPr="004A70CD">
        <w:rPr>
          <w:rFonts w:ascii="Arial" w:hAnsi="Arial" w:cs="Arial"/>
          <w:bCs/>
          <w:sz w:val="22"/>
          <w:szCs w:val="22"/>
          <w:lang w:val="es-ES"/>
        </w:rPr>
        <w:t xml:space="preserve">publicó </w:t>
      </w:r>
      <w:r w:rsidR="00420C02" w:rsidRPr="004A70CD">
        <w:rPr>
          <w:rFonts w:ascii="Arial" w:hAnsi="Arial" w:cs="Arial"/>
          <w:bCs/>
          <w:sz w:val="22"/>
          <w:szCs w:val="22"/>
          <w:lang w:val="es-ES"/>
        </w:rPr>
        <w:t xml:space="preserve">la </w:t>
      </w:r>
      <w:r w:rsidR="004C7C1C" w:rsidRPr="004A70CD">
        <w:rPr>
          <w:rFonts w:ascii="Arial" w:hAnsi="Arial" w:cs="Arial"/>
          <w:bCs/>
          <w:sz w:val="22"/>
          <w:szCs w:val="22"/>
          <w:lang w:val="es-ES"/>
        </w:rPr>
        <w:t xml:space="preserve">Comisión </w:t>
      </w:r>
      <w:r w:rsidR="00420C02" w:rsidRPr="004A70CD">
        <w:rPr>
          <w:rFonts w:ascii="Arial" w:hAnsi="Arial" w:cs="Arial"/>
          <w:bCs/>
          <w:sz w:val="22"/>
          <w:szCs w:val="22"/>
          <w:lang w:val="es-ES"/>
        </w:rPr>
        <w:t>Europea en 2017.</w:t>
      </w:r>
    </w:p>
    <w:p w14:paraId="0466E32A" w14:textId="77777777" w:rsidR="00BF39E5" w:rsidRPr="004A70CD" w:rsidRDefault="00BF39E5" w:rsidP="004A70CD">
      <w:pPr>
        <w:spacing w:before="120" w:after="120"/>
        <w:jc w:val="both"/>
        <w:rPr>
          <w:rFonts w:ascii="Arial" w:hAnsi="Arial" w:cs="Arial"/>
          <w:b/>
          <w:bCs/>
          <w:sz w:val="22"/>
          <w:szCs w:val="22"/>
          <w:lang w:val="es-ES_tradnl"/>
        </w:rPr>
      </w:pPr>
      <w:r w:rsidRPr="004A70CD">
        <w:rPr>
          <w:rFonts w:ascii="Arial" w:hAnsi="Arial" w:cs="Arial"/>
          <w:b/>
          <w:bCs/>
          <w:sz w:val="22"/>
          <w:szCs w:val="22"/>
          <w:lang w:val="es-ES_tradnl"/>
        </w:rPr>
        <w:t>Actividades Principales</w:t>
      </w:r>
    </w:p>
    <w:p w14:paraId="09FD20A7" w14:textId="77777777" w:rsidR="00BF39E5" w:rsidRPr="004A70CD" w:rsidRDefault="00BF39E5" w:rsidP="004A70CD">
      <w:pPr>
        <w:pStyle w:val="Paragraph"/>
        <w:numPr>
          <w:ilvl w:val="0"/>
          <w:numId w:val="0"/>
        </w:numPr>
        <w:rPr>
          <w:rFonts w:ascii="Arial" w:hAnsi="Arial" w:cs="Arial"/>
          <w:bCs/>
          <w:sz w:val="22"/>
          <w:szCs w:val="22"/>
          <w:lang w:val="es-ES"/>
        </w:rPr>
      </w:pPr>
      <w:r w:rsidRPr="004A70CD">
        <w:rPr>
          <w:rFonts w:ascii="Arial" w:hAnsi="Arial" w:cs="Arial"/>
          <w:bCs/>
          <w:sz w:val="22"/>
          <w:szCs w:val="22"/>
          <w:lang w:val="es-ES"/>
        </w:rPr>
        <w:t>El contractual encargado de esta contratación deberá realizar las siguientes actividades:</w:t>
      </w:r>
    </w:p>
    <w:p w14:paraId="2BFA3582" w14:textId="77777777" w:rsidR="00220F9A" w:rsidRPr="004A70CD" w:rsidRDefault="00BF39E5" w:rsidP="004A70CD">
      <w:pPr>
        <w:pStyle w:val="ListParagraph"/>
        <w:numPr>
          <w:ilvl w:val="0"/>
          <w:numId w:val="5"/>
        </w:numPr>
        <w:spacing w:before="120" w:after="120"/>
        <w:rPr>
          <w:rFonts w:ascii="Arial" w:hAnsi="Arial" w:cs="Arial"/>
          <w:sz w:val="22"/>
          <w:szCs w:val="22"/>
          <w:lang w:val="es-AR"/>
        </w:rPr>
      </w:pPr>
      <w:r w:rsidRPr="004A70CD">
        <w:rPr>
          <w:rFonts w:ascii="Arial" w:hAnsi="Arial" w:cs="Arial"/>
          <w:sz w:val="22"/>
          <w:szCs w:val="22"/>
          <w:lang w:val="es-AR"/>
        </w:rPr>
        <w:t xml:space="preserve">Elaborar </w:t>
      </w:r>
      <w:r w:rsidR="001B6F8B" w:rsidRPr="004A70CD">
        <w:rPr>
          <w:rFonts w:ascii="Arial" w:hAnsi="Arial" w:cs="Arial"/>
          <w:sz w:val="22"/>
          <w:szCs w:val="22"/>
          <w:lang w:val="es-AR"/>
        </w:rPr>
        <w:t xml:space="preserve">una propuesta de trabajo con metodología cualitativa y cuantitativa para medir brechas digitales en los sectores XX basados en la experiencia del Digital </w:t>
      </w:r>
      <w:proofErr w:type="spellStart"/>
      <w:r w:rsidR="001B6F8B" w:rsidRPr="004A70CD">
        <w:rPr>
          <w:rFonts w:ascii="Arial" w:hAnsi="Arial" w:cs="Arial"/>
          <w:sz w:val="22"/>
          <w:szCs w:val="22"/>
          <w:lang w:val="es-AR"/>
        </w:rPr>
        <w:t>Transformation</w:t>
      </w:r>
      <w:proofErr w:type="spellEnd"/>
      <w:r w:rsidR="001B6F8B" w:rsidRPr="004A70CD">
        <w:rPr>
          <w:rFonts w:ascii="Arial" w:hAnsi="Arial" w:cs="Arial"/>
          <w:sz w:val="22"/>
          <w:szCs w:val="22"/>
          <w:lang w:val="es-AR"/>
        </w:rPr>
        <w:t xml:space="preserve"> </w:t>
      </w:r>
      <w:proofErr w:type="spellStart"/>
      <w:r w:rsidR="001B6F8B" w:rsidRPr="004A70CD">
        <w:rPr>
          <w:rFonts w:ascii="Arial" w:hAnsi="Arial" w:cs="Arial"/>
          <w:sz w:val="22"/>
          <w:szCs w:val="22"/>
          <w:lang w:val="es-AR"/>
        </w:rPr>
        <w:t>Scoreboard</w:t>
      </w:r>
      <w:proofErr w:type="spellEnd"/>
      <w:r w:rsidR="001B6F8B" w:rsidRPr="004A70CD">
        <w:rPr>
          <w:rFonts w:ascii="Arial" w:hAnsi="Arial" w:cs="Arial"/>
          <w:sz w:val="22"/>
          <w:szCs w:val="22"/>
          <w:lang w:val="es-AR"/>
        </w:rPr>
        <w:t xml:space="preserve"> de la Unión Europea (UE). </w:t>
      </w:r>
    </w:p>
    <w:p w14:paraId="38E38B47" w14:textId="77777777" w:rsidR="00220F9A" w:rsidRPr="004A70CD" w:rsidRDefault="001B6F8B" w:rsidP="004A70CD">
      <w:pPr>
        <w:pStyle w:val="ListParagraph"/>
        <w:numPr>
          <w:ilvl w:val="1"/>
          <w:numId w:val="5"/>
        </w:numPr>
        <w:spacing w:before="120" w:after="120"/>
        <w:rPr>
          <w:rFonts w:ascii="Arial" w:hAnsi="Arial" w:cs="Arial"/>
          <w:sz w:val="22"/>
          <w:szCs w:val="22"/>
          <w:lang w:val="es-AR"/>
        </w:rPr>
      </w:pPr>
      <w:r w:rsidRPr="004A70CD">
        <w:rPr>
          <w:rFonts w:ascii="Arial" w:hAnsi="Arial" w:cs="Arial"/>
          <w:sz w:val="22"/>
          <w:szCs w:val="22"/>
          <w:lang w:val="es-AR"/>
        </w:rPr>
        <w:t>La propuesta deberá incluir un formulario de encuesta empresarial, y un set de indicadores pertinentes para los sectores a estudiar</w:t>
      </w:r>
      <w:r w:rsidR="00220F9A" w:rsidRPr="004A70CD">
        <w:rPr>
          <w:rFonts w:ascii="Arial" w:hAnsi="Arial" w:cs="Arial"/>
          <w:sz w:val="22"/>
          <w:szCs w:val="22"/>
          <w:lang w:val="es-AR"/>
        </w:rPr>
        <w:t xml:space="preserve">. </w:t>
      </w:r>
    </w:p>
    <w:p w14:paraId="0C62EE79" w14:textId="77777777" w:rsidR="00220F9A" w:rsidRPr="004A70CD" w:rsidRDefault="00220F9A" w:rsidP="004A70CD">
      <w:pPr>
        <w:pStyle w:val="ListParagraph"/>
        <w:numPr>
          <w:ilvl w:val="1"/>
          <w:numId w:val="5"/>
        </w:numPr>
        <w:spacing w:before="120" w:after="120"/>
        <w:rPr>
          <w:rFonts w:ascii="Arial" w:hAnsi="Arial" w:cs="Arial"/>
          <w:sz w:val="22"/>
          <w:szCs w:val="22"/>
          <w:lang w:val="es-AR"/>
        </w:rPr>
      </w:pPr>
      <w:r w:rsidRPr="004A70CD">
        <w:rPr>
          <w:rFonts w:ascii="Arial" w:hAnsi="Arial" w:cs="Arial"/>
          <w:sz w:val="22"/>
          <w:szCs w:val="22"/>
          <w:lang w:val="es-AR"/>
        </w:rPr>
        <w:t xml:space="preserve">Se realizarán 3 estudios de caso de empresas que hayan realizado transformaciones digitales de manera exitosa, tipo “box”. </w:t>
      </w:r>
    </w:p>
    <w:p w14:paraId="4A635CF7" w14:textId="77777777" w:rsidR="00220F9A" w:rsidRPr="004A70CD" w:rsidRDefault="00220F9A" w:rsidP="004A70CD">
      <w:pPr>
        <w:pStyle w:val="ListParagraph"/>
        <w:numPr>
          <w:ilvl w:val="0"/>
          <w:numId w:val="5"/>
        </w:numPr>
        <w:spacing w:before="120" w:after="120"/>
        <w:rPr>
          <w:rFonts w:ascii="Arial" w:hAnsi="Arial" w:cs="Arial"/>
          <w:sz w:val="22"/>
          <w:szCs w:val="22"/>
          <w:lang w:val="es-AR"/>
        </w:rPr>
      </w:pPr>
      <w:r w:rsidRPr="004A70CD">
        <w:rPr>
          <w:rFonts w:ascii="Arial" w:hAnsi="Arial" w:cs="Arial"/>
          <w:sz w:val="22"/>
          <w:szCs w:val="22"/>
          <w:lang w:val="es-AR"/>
        </w:rPr>
        <w:t>La metodología deberá poder ser replicable en otros sectores y países.</w:t>
      </w:r>
    </w:p>
    <w:p w14:paraId="60F254BB" w14:textId="77777777" w:rsidR="001B6F8B" w:rsidRPr="004A70CD" w:rsidRDefault="001B6F8B" w:rsidP="004A70CD">
      <w:pPr>
        <w:pStyle w:val="ListParagraph"/>
        <w:numPr>
          <w:ilvl w:val="0"/>
          <w:numId w:val="5"/>
        </w:numPr>
        <w:spacing w:before="120" w:after="120"/>
        <w:rPr>
          <w:rFonts w:ascii="Arial" w:hAnsi="Arial" w:cs="Arial"/>
          <w:sz w:val="22"/>
          <w:szCs w:val="22"/>
          <w:lang w:val="es-AR"/>
        </w:rPr>
      </w:pPr>
      <w:r w:rsidRPr="004A70CD">
        <w:rPr>
          <w:rFonts w:ascii="Arial" w:hAnsi="Arial" w:cs="Arial"/>
          <w:sz w:val="22"/>
          <w:szCs w:val="22"/>
          <w:lang w:val="es-AR"/>
        </w:rPr>
        <w:t>Realizar tareas de sensibilización en las instituciones relevantes para los sectores, tales como asociaciones gremiales, institutos tecnológicos, o cámaras empresarias locales que tendientes a maximizar las tasas de respuesta de la encuesta</w:t>
      </w:r>
    </w:p>
    <w:p w14:paraId="4BA98471" w14:textId="77777777" w:rsidR="001B6F8B" w:rsidRPr="004A70CD" w:rsidRDefault="001B6F8B" w:rsidP="004A70CD">
      <w:pPr>
        <w:pStyle w:val="ListParagraph"/>
        <w:numPr>
          <w:ilvl w:val="0"/>
          <w:numId w:val="5"/>
        </w:numPr>
        <w:spacing w:before="120" w:after="120"/>
        <w:rPr>
          <w:rFonts w:ascii="Arial" w:hAnsi="Arial" w:cs="Arial"/>
          <w:sz w:val="22"/>
          <w:szCs w:val="22"/>
          <w:lang w:val="es-AR"/>
        </w:rPr>
      </w:pPr>
      <w:r w:rsidRPr="004A70CD">
        <w:rPr>
          <w:rFonts w:ascii="Arial" w:hAnsi="Arial" w:cs="Arial"/>
          <w:sz w:val="22"/>
          <w:szCs w:val="22"/>
          <w:lang w:val="es-AR"/>
        </w:rPr>
        <w:t>Llevar adelante la encuesta entre las empresas y actores relevantes del sector</w:t>
      </w:r>
    </w:p>
    <w:p w14:paraId="414ABC37" w14:textId="77777777" w:rsidR="001B6F8B" w:rsidRPr="004A70CD" w:rsidRDefault="001B6F8B" w:rsidP="004A70CD">
      <w:pPr>
        <w:pStyle w:val="ListParagraph"/>
        <w:numPr>
          <w:ilvl w:val="0"/>
          <w:numId w:val="5"/>
        </w:numPr>
        <w:spacing w:before="120" w:after="120"/>
        <w:rPr>
          <w:rFonts w:ascii="Arial" w:hAnsi="Arial" w:cs="Arial"/>
          <w:sz w:val="22"/>
          <w:szCs w:val="22"/>
          <w:lang w:val="es-AR"/>
        </w:rPr>
      </w:pPr>
      <w:r w:rsidRPr="004A70CD">
        <w:rPr>
          <w:rFonts w:ascii="Arial" w:hAnsi="Arial" w:cs="Arial"/>
          <w:sz w:val="22"/>
          <w:szCs w:val="22"/>
          <w:lang w:val="es-AR"/>
        </w:rPr>
        <w:t>Recoger los datos de los indicadores acordados</w:t>
      </w:r>
    </w:p>
    <w:p w14:paraId="6B2369A9" w14:textId="77777777" w:rsidR="001B6F8B" w:rsidRPr="004A70CD" w:rsidRDefault="001B6F8B" w:rsidP="004A70CD">
      <w:pPr>
        <w:pStyle w:val="ListParagraph"/>
        <w:numPr>
          <w:ilvl w:val="0"/>
          <w:numId w:val="5"/>
        </w:numPr>
        <w:spacing w:before="120" w:after="120"/>
        <w:rPr>
          <w:rFonts w:ascii="Arial" w:hAnsi="Arial" w:cs="Arial"/>
          <w:sz w:val="22"/>
          <w:szCs w:val="22"/>
          <w:lang w:val="es-AR"/>
        </w:rPr>
      </w:pPr>
      <w:r w:rsidRPr="004A70CD">
        <w:rPr>
          <w:rFonts w:ascii="Arial" w:hAnsi="Arial" w:cs="Arial"/>
          <w:sz w:val="22"/>
          <w:szCs w:val="22"/>
          <w:lang w:val="es-AR"/>
        </w:rPr>
        <w:t>Preparar un informe final con el agregado de datos conseguidos por ambos métodos</w:t>
      </w:r>
      <w:r w:rsidR="00220F9A" w:rsidRPr="004A70CD">
        <w:rPr>
          <w:rFonts w:ascii="Arial" w:hAnsi="Arial" w:cs="Arial"/>
          <w:sz w:val="22"/>
          <w:szCs w:val="22"/>
          <w:lang w:val="es-AR"/>
        </w:rPr>
        <w:t xml:space="preserve"> y los boxes con los estudios de caso.</w:t>
      </w:r>
    </w:p>
    <w:p w14:paraId="489976E0" w14:textId="77777777" w:rsidR="00220F9A" w:rsidRPr="004A70CD" w:rsidRDefault="00220F9A" w:rsidP="004A70CD">
      <w:pPr>
        <w:pStyle w:val="ListParagraph"/>
        <w:numPr>
          <w:ilvl w:val="0"/>
          <w:numId w:val="5"/>
        </w:numPr>
        <w:spacing w:before="120" w:after="120"/>
        <w:rPr>
          <w:rFonts w:ascii="Arial" w:hAnsi="Arial" w:cs="Arial"/>
          <w:sz w:val="22"/>
          <w:szCs w:val="22"/>
          <w:lang w:val="es-AR"/>
        </w:rPr>
      </w:pPr>
      <w:r w:rsidRPr="004A70CD">
        <w:rPr>
          <w:rFonts w:ascii="Arial" w:hAnsi="Arial" w:cs="Arial"/>
          <w:sz w:val="22"/>
          <w:szCs w:val="22"/>
          <w:lang w:val="es-AR"/>
        </w:rPr>
        <w:t xml:space="preserve">Los consultores deberán realizar recomendaciones para la futura aplicación de la metodología a otros sectores o países. </w:t>
      </w:r>
    </w:p>
    <w:p w14:paraId="3330AE85" w14:textId="4146F748" w:rsidR="00BF39E5" w:rsidRPr="004A70CD" w:rsidRDefault="001B6F8B" w:rsidP="004A70CD">
      <w:pPr>
        <w:pStyle w:val="ListParagraph"/>
        <w:numPr>
          <w:ilvl w:val="0"/>
          <w:numId w:val="5"/>
        </w:numPr>
        <w:spacing w:before="120" w:after="120"/>
        <w:jc w:val="both"/>
        <w:rPr>
          <w:rFonts w:ascii="Arial" w:hAnsi="Arial" w:cs="Arial"/>
          <w:color w:val="000000"/>
          <w:sz w:val="22"/>
          <w:szCs w:val="22"/>
          <w:lang w:val="es-AR"/>
        </w:rPr>
      </w:pPr>
      <w:r w:rsidRPr="004A70CD">
        <w:rPr>
          <w:rFonts w:ascii="Arial" w:hAnsi="Arial" w:cs="Arial"/>
          <w:sz w:val="22"/>
          <w:szCs w:val="22"/>
          <w:lang w:val="es-AR"/>
        </w:rPr>
        <w:t xml:space="preserve">Presentar los resultados en un taller </w:t>
      </w:r>
    </w:p>
    <w:p w14:paraId="4451F91F" w14:textId="77777777" w:rsidR="00BF39E5" w:rsidRPr="004A70CD" w:rsidRDefault="00BF39E5" w:rsidP="004A70CD">
      <w:pPr>
        <w:spacing w:before="120" w:after="120"/>
        <w:jc w:val="both"/>
        <w:rPr>
          <w:rFonts w:ascii="Arial" w:hAnsi="Arial" w:cs="Arial"/>
          <w:b/>
          <w:bCs/>
          <w:sz w:val="22"/>
          <w:szCs w:val="22"/>
          <w:lang w:val="es-ES_tradnl"/>
        </w:rPr>
      </w:pPr>
      <w:r w:rsidRPr="004A70CD">
        <w:rPr>
          <w:rFonts w:ascii="Arial" w:hAnsi="Arial" w:cs="Arial"/>
          <w:b/>
          <w:bCs/>
          <w:sz w:val="22"/>
          <w:szCs w:val="22"/>
          <w:lang w:val="es-ES_tradnl"/>
        </w:rPr>
        <w:t>Informes / Entregables</w:t>
      </w:r>
    </w:p>
    <w:p w14:paraId="796BDBA2" w14:textId="77777777" w:rsidR="001B6F8B" w:rsidRPr="004A70CD" w:rsidRDefault="00F77B6F" w:rsidP="004A70CD">
      <w:pPr>
        <w:pStyle w:val="Paragraph"/>
        <w:numPr>
          <w:ilvl w:val="0"/>
          <w:numId w:val="0"/>
        </w:numPr>
        <w:rPr>
          <w:rFonts w:ascii="Arial" w:hAnsi="Arial" w:cs="Arial"/>
          <w:bCs/>
          <w:sz w:val="22"/>
          <w:szCs w:val="22"/>
          <w:lang w:val="es-ES"/>
        </w:rPr>
      </w:pPr>
      <w:r w:rsidRPr="004A70CD">
        <w:rPr>
          <w:rFonts w:ascii="Arial" w:hAnsi="Arial" w:cs="Arial"/>
          <w:bCs/>
          <w:sz w:val="22"/>
          <w:szCs w:val="22"/>
          <w:lang w:val="es-ES"/>
        </w:rPr>
        <w:t xml:space="preserve">Propuesta de trabajo que incluya metodología propuesta, </w:t>
      </w:r>
      <w:r w:rsidR="00220F9A" w:rsidRPr="004A70CD">
        <w:rPr>
          <w:rFonts w:ascii="Arial" w:hAnsi="Arial" w:cs="Arial"/>
          <w:bCs/>
          <w:sz w:val="22"/>
          <w:szCs w:val="22"/>
          <w:lang w:val="es-ES"/>
        </w:rPr>
        <w:t xml:space="preserve">cronograma, </w:t>
      </w:r>
      <w:r w:rsidRPr="004A70CD">
        <w:rPr>
          <w:rFonts w:ascii="Arial" w:hAnsi="Arial" w:cs="Arial"/>
          <w:bCs/>
          <w:sz w:val="22"/>
          <w:szCs w:val="22"/>
          <w:lang w:val="es-ES"/>
        </w:rPr>
        <w:t>formato de encuesta e indicadores a relevar</w:t>
      </w:r>
    </w:p>
    <w:p w14:paraId="39D5BFBA" w14:textId="77777777" w:rsidR="00F77B6F" w:rsidRPr="004A70CD" w:rsidRDefault="00F77B6F" w:rsidP="004A70CD">
      <w:pPr>
        <w:pStyle w:val="Paragraph"/>
        <w:numPr>
          <w:ilvl w:val="0"/>
          <w:numId w:val="0"/>
        </w:numPr>
        <w:rPr>
          <w:rFonts w:ascii="Arial" w:hAnsi="Arial" w:cs="Arial"/>
          <w:bCs/>
          <w:sz w:val="22"/>
          <w:szCs w:val="22"/>
          <w:lang w:val="es-ES"/>
        </w:rPr>
      </w:pPr>
      <w:r w:rsidRPr="004A70CD">
        <w:rPr>
          <w:rFonts w:ascii="Arial" w:hAnsi="Arial" w:cs="Arial"/>
          <w:bCs/>
          <w:sz w:val="22"/>
          <w:szCs w:val="22"/>
          <w:lang w:val="es-ES"/>
        </w:rPr>
        <w:t>Borrador de informe final para revisión del Banco</w:t>
      </w:r>
    </w:p>
    <w:p w14:paraId="58290F5F" w14:textId="18FEB2DA" w:rsidR="00BF39E5" w:rsidRPr="004A70CD" w:rsidRDefault="00BF39E5" w:rsidP="004A70CD">
      <w:pPr>
        <w:pStyle w:val="Paragraph"/>
        <w:numPr>
          <w:ilvl w:val="0"/>
          <w:numId w:val="0"/>
        </w:numPr>
        <w:rPr>
          <w:rFonts w:ascii="Arial" w:hAnsi="Arial" w:cs="Arial"/>
          <w:bCs/>
          <w:sz w:val="22"/>
          <w:szCs w:val="22"/>
          <w:lang w:val="es-ES"/>
        </w:rPr>
      </w:pPr>
      <w:r w:rsidRPr="004A70CD">
        <w:rPr>
          <w:rFonts w:ascii="Arial" w:hAnsi="Arial" w:cs="Arial"/>
          <w:bCs/>
          <w:sz w:val="22"/>
          <w:szCs w:val="22"/>
          <w:lang w:val="es-ES"/>
        </w:rPr>
        <w:t>Presentación, discusión y consolidación de los resultados en el evento</w:t>
      </w:r>
    </w:p>
    <w:p w14:paraId="3A3F9052" w14:textId="77777777" w:rsidR="00BF39E5" w:rsidRPr="004A70CD" w:rsidRDefault="00F77B6F" w:rsidP="004A70CD">
      <w:pPr>
        <w:pStyle w:val="Paragraph"/>
        <w:numPr>
          <w:ilvl w:val="0"/>
          <w:numId w:val="0"/>
        </w:numPr>
        <w:rPr>
          <w:rFonts w:ascii="Arial" w:hAnsi="Arial" w:cs="Arial"/>
          <w:bCs/>
          <w:sz w:val="22"/>
          <w:szCs w:val="22"/>
          <w:lang w:val="es-ES"/>
        </w:rPr>
      </w:pPr>
      <w:r w:rsidRPr="004A70CD">
        <w:rPr>
          <w:rFonts w:ascii="Arial" w:hAnsi="Arial" w:cs="Arial"/>
          <w:bCs/>
          <w:sz w:val="22"/>
          <w:szCs w:val="22"/>
          <w:lang w:val="es-ES"/>
        </w:rPr>
        <w:t xml:space="preserve">Informe final revisado y aprobado por el Banco </w:t>
      </w:r>
    </w:p>
    <w:p w14:paraId="45D94E5F" w14:textId="77777777" w:rsidR="00BF39E5" w:rsidRPr="004A70CD" w:rsidRDefault="00BF39E5" w:rsidP="004A70CD">
      <w:pPr>
        <w:spacing w:before="120" w:after="120"/>
        <w:jc w:val="both"/>
        <w:rPr>
          <w:rFonts w:ascii="Arial" w:hAnsi="Arial" w:cs="Arial"/>
          <w:b/>
          <w:bCs/>
          <w:sz w:val="22"/>
          <w:szCs w:val="22"/>
          <w:lang w:val="es-ES"/>
        </w:rPr>
      </w:pPr>
      <w:r w:rsidRPr="004A70CD">
        <w:rPr>
          <w:rFonts w:ascii="Arial" w:hAnsi="Arial" w:cs="Arial"/>
          <w:b/>
          <w:bCs/>
          <w:sz w:val="22"/>
          <w:szCs w:val="22"/>
          <w:lang w:val="es-ES"/>
        </w:rPr>
        <w:t>Cronograma de Pagos</w:t>
      </w:r>
    </w:p>
    <w:p w14:paraId="6F24E47D" w14:textId="77777777" w:rsidR="00BF39E5" w:rsidRPr="004A70CD" w:rsidRDefault="00BF39E5" w:rsidP="004A70CD">
      <w:pPr>
        <w:pStyle w:val="Paragraph"/>
        <w:numPr>
          <w:ilvl w:val="0"/>
          <w:numId w:val="0"/>
        </w:numPr>
        <w:rPr>
          <w:rFonts w:ascii="Arial" w:hAnsi="Arial" w:cs="Arial"/>
          <w:bCs/>
          <w:sz w:val="22"/>
          <w:szCs w:val="22"/>
          <w:lang w:val="es-ES"/>
        </w:rPr>
      </w:pPr>
      <w:r w:rsidRPr="004A70CD">
        <w:rPr>
          <w:rFonts w:ascii="Arial" w:hAnsi="Arial" w:cs="Arial"/>
          <w:bCs/>
          <w:sz w:val="22"/>
          <w:szCs w:val="22"/>
          <w:lang w:val="es-ES"/>
        </w:rPr>
        <w:t xml:space="preserve">Primer pago: </w:t>
      </w:r>
      <w:r w:rsidR="00353C71" w:rsidRPr="004A70CD">
        <w:rPr>
          <w:rFonts w:ascii="Arial" w:hAnsi="Arial" w:cs="Arial"/>
          <w:bCs/>
          <w:sz w:val="22"/>
          <w:szCs w:val="22"/>
          <w:lang w:val="es-ES"/>
        </w:rPr>
        <w:t>30</w:t>
      </w:r>
      <w:r w:rsidRPr="004A70CD">
        <w:rPr>
          <w:rFonts w:ascii="Arial" w:hAnsi="Arial" w:cs="Arial"/>
          <w:bCs/>
          <w:sz w:val="22"/>
          <w:szCs w:val="22"/>
          <w:lang w:val="es-ES"/>
        </w:rPr>
        <w:t xml:space="preserve">% </w:t>
      </w:r>
      <w:r w:rsidR="00353C71" w:rsidRPr="004A70CD">
        <w:rPr>
          <w:rFonts w:ascii="Arial" w:hAnsi="Arial" w:cs="Arial"/>
          <w:bCs/>
          <w:sz w:val="22"/>
          <w:szCs w:val="22"/>
          <w:lang w:val="es-ES"/>
        </w:rPr>
        <w:t>contra presentación del plan de trabajo</w:t>
      </w:r>
    </w:p>
    <w:p w14:paraId="755E839F" w14:textId="77777777" w:rsidR="00BF39E5" w:rsidRPr="004A70CD" w:rsidRDefault="00BF39E5" w:rsidP="004A70CD">
      <w:pPr>
        <w:pStyle w:val="Paragraph"/>
        <w:numPr>
          <w:ilvl w:val="0"/>
          <w:numId w:val="0"/>
        </w:numPr>
        <w:rPr>
          <w:rFonts w:ascii="Arial" w:hAnsi="Arial" w:cs="Arial"/>
          <w:bCs/>
          <w:sz w:val="22"/>
          <w:szCs w:val="22"/>
          <w:lang w:val="es-ES"/>
        </w:rPr>
      </w:pPr>
      <w:r w:rsidRPr="004A70CD">
        <w:rPr>
          <w:rFonts w:ascii="Arial" w:hAnsi="Arial" w:cs="Arial"/>
          <w:bCs/>
          <w:sz w:val="22"/>
          <w:szCs w:val="22"/>
          <w:lang w:val="es-ES"/>
        </w:rPr>
        <w:t xml:space="preserve">Segundo pago: </w:t>
      </w:r>
      <w:r w:rsidR="00353C71" w:rsidRPr="004A70CD">
        <w:rPr>
          <w:rFonts w:ascii="Arial" w:hAnsi="Arial" w:cs="Arial"/>
          <w:bCs/>
          <w:sz w:val="22"/>
          <w:szCs w:val="22"/>
          <w:lang w:val="es-ES"/>
        </w:rPr>
        <w:t>40</w:t>
      </w:r>
      <w:r w:rsidRPr="004A70CD">
        <w:rPr>
          <w:rFonts w:ascii="Arial" w:hAnsi="Arial" w:cs="Arial"/>
          <w:bCs/>
          <w:sz w:val="22"/>
          <w:szCs w:val="22"/>
          <w:lang w:val="es-ES"/>
        </w:rPr>
        <w:t xml:space="preserve">% </w:t>
      </w:r>
      <w:r w:rsidR="00353C71" w:rsidRPr="004A70CD">
        <w:rPr>
          <w:rFonts w:ascii="Arial" w:hAnsi="Arial" w:cs="Arial"/>
          <w:bCs/>
          <w:sz w:val="22"/>
          <w:szCs w:val="22"/>
          <w:lang w:val="es-ES"/>
        </w:rPr>
        <w:t>contra la presentación del primer borrador de informe final</w:t>
      </w:r>
    </w:p>
    <w:p w14:paraId="45EC6079" w14:textId="77777777" w:rsidR="00BF39E5" w:rsidRPr="004A70CD" w:rsidRDefault="00BF39E5" w:rsidP="004A70CD">
      <w:pPr>
        <w:pStyle w:val="Paragraph"/>
        <w:numPr>
          <w:ilvl w:val="0"/>
          <w:numId w:val="0"/>
        </w:numPr>
        <w:rPr>
          <w:rFonts w:ascii="Arial" w:hAnsi="Arial" w:cs="Arial"/>
          <w:bCs/>
          <w:sz w:val="22"/>
          <w:szCs w:val="22"/>
          <w:lang w:val="es-ES"/>
        </w:rPr>
      </w:pPr>
      <w:r w:rsidRPr="004A70CD">
        <w:rPr>
          <w:rFonts w:ascii="Arial" w:hAnsi="Arial" w:cs="Arial"/>
          <w:bCs/>
          <w:sz w:val="22"/>
          <w:szCs w:val="22"/>
          <w:lang w:val="es-ES"/>
        </w:rPr>
        <w:t xml:space="preserve">Pago final: </w:t>
      </w:r>
      <w:r w:rsidR="00353C71" w:rsidRPr="004A70CD">
        <w:rPr>
          <w:rFonts w:ascii="Arial" w:hAnsi="Arial" w:cs="Arial"/>
          <w:bCs/>
          <w:sz w:val="22"/>
          <w:szCs w:val="22"/>
          <w:lang w:val="es-ES"/>
        </w:rPr>
        <w:t>3</w:t>
      </w:r>
      <w:r w:rsidRPr="004A70CD">
        <w:rPr>
          <w:rFonts w:ascii="Arial" w:hAnsi="Arial" w:cs="Arial"/>
          <w:bCs/>
          <w:sz w:val="22"/>
          <w:szCs w:val="22"/>
          <w:lang w:val="es-ES"/>
        </w:rPr>
        <w:t>0% contra la aproba</w:t>
      </w:r>
      <w:r w:rsidR="00353C71" w:rsidRPr="004A70CD">
        <w:rPr>
          <w:rFonts w:ascii="Arial" w:hAnsi="Arial" w:cs="Arial"/>
          <w:bCs/>
          <w:sz w:val="22"/>
          <w:szCs w:val="22"/>
          <w:lang w:val="es-ES"/>
        </w:rPr>
        <w:t>ción, por parte del Banco, del i</w:t>
      </w:r>
      <w:r w:rsidRPr="004A70CD">
        <w:rPr>
          <w:rFonts w:ascii="Arial" w:hAnsi="Arial" w:cs="Arial"/>
          <w:bCs/>
          <w:sz w:val="22"/>
          <w:szCs w:val="22"/>
          <w:lang w:val="es-ES"/>
        </w:rPr>
        <w:t xml:space="preserve">nforme </w:t>
      </w:r>
      <w:r w:rsidR="00353C71" w:rsidRPr="004A70CD">
        <w:rPr>
          <w:rFonts w:ascii="Arial" w:hAnsi="Arial" w:cs="Arial"/>
          <w:bCs/>
          <w:sz w:val="22"/>
          <w:szCs w:val="22"/>
          <w:lang w:val="es-ES"/>
        </w:rPr>
        <w:t>f</w:t>
      </w:r>
      <w:r w:rsidRPr="004A70CD">
        <w:rPr>
          <w:rFonts w:ascii="Arial" w:hAnsi="Arial" w:cs="Arial"/>
          <w:bCs/>
          <w:sz w:val="22"/>
          <w:szCs w:val="22"/>
          <w:lang w:val="es-ES"/>
        </w:rPr>
        <w:t>inal de la consultoría.</w:t>
      </w:r>
    </w:p>
    <w:p w14:paraId="1A36DAFD" w14:textId="77777777" w:rsidR="00BF39E5" w:rsidRPr="004A70CD" w:rsidRDefault="00BF39E5" w:rsidP="004A70CD">
      <w:pPr>
        <w:spacing w:before="120" w:after="120"/>
        <w:jc w:val="both"/>
        <w:rPr>
          <w:rFonts w:ascii="Arial" w:hAnsi="Arial" w:cs="Arial"/>
          <w:b/>
          <w:bCs/>
          <w:sz w:val="22"/>
          <w:szCs w:val="22"/>
          <w:lang w:val="es-ES_tradnl"/>
        </w:rPr>
      </w:pPr>
      <w:r w:rsidRPr="004A70CD">
        <w:rPr>
          <w:rFonts w:ascii="Arial" w:hAnsi="Arial" w:cs="Arial"/>
          <w:b/>
          <w:bCs/>
          <w:sz w:val="22"/>
          <w:szCs w:val="22"/>
          <w:lang w:val="es-ES_tradnl"/>
        </w:rPr>
        <w:t>Calificaciones</w:t>
      </w:r>
    </w:p>
    <w:p w14:paraId="3B178BE5" w14:textId="77777777" w:rsidR="00BF39E5" w:rsidRPr="004A70CD" w:rsidRDefault="00BF39E5" w:rsidP="004A70CD">
      <w:pPr>
        <w:pStyle w:val="Paragraph"/>
        <w:numPr>
          <w:ilvl w:val="0"/>
          <w:numId w:val="0"/>
        </w:numPr>
        <w:rPr>
          <w:rFonts w:ascii="Arial" w:hAnsi="Arial" w:cs="Arial"/>
          <w:bCs/>
          <w:sz w:val="22"/>
          <w:szCs w:val="22"/>
          <w:lang w:val="es-ES"/>
        </w:rPr>
      </w:pPr>
      <w:r w:rsidRPr="004A70CD">
        <w:rPr>
          <w:rFonts w:ascii="Arial" w:hAnsi="Arial" w:cs="Arial"/>
          <w:bCs/>
          <w:sz w:val="22"/>
          <w:szCs w:val="22"/>
          <w:lang w:val="es-ES"/>
        </w:rPr>
        <w:t xml:space="preserve">Título/Nivel Académico &amp; Años de Experiencia Profesional: Título universitario de posgrado en las carreras de Economía, Derecho, o Administración de Empresas. El consultor deberá contar con al menos 10 años de experiencia laboral en </w:t>
      </w:r>
      <w:r w:rsidR="00353C71" w:rsidRPr="004A70CD">
        <w:rPr>
          <w:rFonts w:ascii="Arial" w:hAnsi="Arial" w:cs="Arial"/>
          <w:bCs/>
          <w:sz w:val="22"/>
          <w:szCs w:val="22"/>
          <w:lang w:val="es-ES"/>
        </w:rPr>
        <w:t xml:space="preserve">estudios y análisis de actividades empresariales </w:t>
      </w:r>
      <w:r w:rsidRPr="004A70CD">
        <w:rPr>
          <w:rFonts w:ascii="Arial" w:hAnsi="Arial" w:cs="Arial"/>
          <w:bCs/>
          <w:sz w:val="22"/>
          <w:szCs w:val="22"/>
          <w:lang w:val="es-ES"/>
        </w:rPr>
        <w:t xml:space="preserve">en América Latina. </w:t>
      </w:r>
    </w:p>
    <w:p w14:paraId="115EA025" w14:textId="77777777" w:rsidR="00BF39E5" w:rsidRPr="004A70CD" w:rsidRDefault="00BF39E5" w:rsidP="004A70CD">
      <w:pPr>
        <w:pStyle w:val="Paragraph"/>
        <w:numPr>
          <w:ilvl w:val="0"/>
          <w:numId w:val="0"/>
        </w:numPr>
        <w:rPr>
          <w:rFonts w:ascii="Arial" w:hAnsi="Arial" w:cs="Arial"/>
          <w:bCs/>
          <w:sz w:val="22"/>
          <w:szCs w:val="22"/>
          <w:lang w:val="es-ES"/>
        </w:rPr>
      </w:pPr>
      <w:r w:rsidRPr="004A70CD">
        <w:rPr>
          <w:rFonts w:ascii="Arial" w:hAnsi="Arial" w:cs="Arial"/>
          <w:bCs/>
          <w:sz w:val="22"/>
          <w:szCs w:val="22"/>
          <w:lang w:val="es-ES"/>
        </w:rPr>
        <w:lastRenderedPageBreak/>
        <w:t xml:space="preserve">Idiomas: Español </w:t>
      </w:r>
    </w:p>
    <w:p w14:paraId="04595B97" w14:textId="77777777" w:rsidR="00BF39E5" w:rsidRPr="004A70CD" w:rsidRDefault="00BF39E5" w:rsidP="004A70CD">
      <w:pPr>
        <w:spacing w:before="120" w:after="120"/>
        <w:jc w:val="both"/>
        <w:rPr>
          <w:rFonts w:ascii="Arial" w:hAnsi="Arial" w:cs="Arial"/>
          <w:b/>
          <w:bCs/>
          <w:sz w:val="22"/>
          <w:szCs w:val="22"/>
          <w:lang w:val="es-ES_tradnl"/>
        </w:rPr>
      </w:pPr>
      <w:r w:rsidRPr="004A70CD">
        <w:rPr>
          <w:rFonts w:ascii="Arial" w:hAnsi="Arial" w:cs="Arial"/>
          <w:b/>
          <w:bCs/>
          <w:sz w:val="22"/>
          <w:szCs w:val="22"/>
          <w:lang w:val="es-ES_tradnl"/>
        </w:rPr>
        <w:t>Características de la Consultoría</w:t>
      </w:r>
    </w:p>
    <w:p w14:paraId="7F1A2A64" w14:textId="77777777" w:rsidR="00BF39E5" w:rsidRPr="004A70CD" w:rsidRDefault="00BF39E5" w:rsidP="004A70CD">
      <w:pPr>
        <w:pStyle w:val="Paragraph"/>
        <w:numPr>
          <w:ilvl w:val="0"/>
          <w:numId w:val="24"/>
        </w:numPr>
        <w:rPr>
          <w:rFonts w:ascii="Arial" w:hAnsi="Arial" w:cs="Arial"/>
          <w:bCs/>
          <w:sz w:val="22"/>
          <w:szCs w:val="22"/>
          <w:lang w:val="es-ES"/>
        </w:rPr>
      </w:pPr>
      <w:r w:rsidRPr="004A70CD">
        <w:rPr>
          <w:rFonts w:ascii="Arial" w:hAnsi="Arial" w:cs="Arial"/>
          <w:bCs/>
          <w:sz w:val="22"/>
          <w:szCs w:val="22"/>
          <w:lang w:val="es-ES"/>
        </w:rPr>
        <w:t>Categoría y Modalidad de la Consultoría: Consultoría nacional</w:t>
      </w:r>
      <w:r w:rsidR="00353C71" w:rsidRPr="004A70CD">
        <w:rPr>
          <w:rFonts w:ascii="Arial" w:hAnsi="Arial" w:cs="Arial"/>
          <w:bCs/>
          <w:sz w:val="22"/>
          <w:szCs w:val="22"/>
          <w:lang w:val="es-ES"/>
        </w:rPr>
        <w:t xml:space="preserve"> o internacional</w:t>
      </w:r>
      <w:r w:rsidRPr="004A70CD">
        <w:rPr>
          <w:rFonts w:ascii="Arial" w:hAnsi="Arial" w:cs="Arial"/>
          <w:bCs/>
          <w:sz w:val="22"/>
          <w:szCs w:val="22"/>
          <w:lang w:val="es-ES"/>
        </w:rPr>
        <w:t>. Contractual de Productos y Servicios Externos, Suma Alzada</w:t>
      </w:r>
    </w:p>
    <w:p w14:paraId="29D928A7" w14:textId="731E5B00" w:rsidR="00BF39E5" w:rsidRPr="004A70CD" w:rsidRDefault="00BF39E5" w:rsidP="004A70CD">
      <w:pPr>
        <w:pStyle w:val="Paragraph"/>
        <w:numPr>
          <w:ilvl w:val="0"/>
          <w:numId w:val="24"/>
        </w:numPr>
        <w:rPr>
          <w:rFonts w:ascii="Arial" w:hAnsi="Arial" w:cs="Arial"/>
          <w:bCs/>
          <w:sz w:val="22"/>
          <w:szCs w:val="22"/>
          <w:lang w:val="es-ES"/>
        </w:rPr>
      </w:pPr>
      <w:r w:rsidRPr="004A70CD">
        <w:rPr>
          <w:rFonts w:ascii="Arial" w:hAnsi="Arial" w:cs="Arial"/>
          <w:bCs/>
          <w:sz w:val="22"/>
          <w:szCs w:val="22"/>
          <w:lang w:val="es-ES"/>
        </w:rPr>
        <w:t xml:space="preserve">Duración del Contrato: </w:t>
      </w:r>
      <w:r w:rsidR="000812BF" w:rsidRPr="004A70CD">
        <w:rPr>
          <w:rFonts w:ascii="Arial" w:hAnsi="Arial" w:cs="Arial"/>
          <w:bCs/>
          <w:sz w:val="22"/>
          <w:szCs w:val="22"/>
          <w:lang w:val="es-ES"/>
        </w:rPr>
        <w:t>4 meses</w:t>
      </w:r>
      <w:r w:rsidRPr="004A70CD">
        <w:rPr>
          <w:rFonts w:ascii="Arial" w:hAnsi="Arial" w:cs="Arial"/>
          <w:bCs/>
          <w:sz w:val="22"/>
          <w:szCs w:val="22"/>
          <w:lang w:val="es-ES"/>
        </w:rPr>
        <w:t>.</w:t>
      </w:r>
    </w:p>
    <w:p w14:paraId="0AF95EEB" w14:textId="77777777" w:rsidR="00BF39E5" w:rsidRPr="004A70CD" w:rsidRDefault="00BF39E5" w:rsidP="004A70CD">
      <w:pPr>
        <w:pStyle w:val="Paragraph"/>
        <w:numPr>
          <w:ilvl w:val="0"/>
          <w:numId w:val="24"/>
        </w:numPr>
        <w:rPr>
          <w:rFonts w:ascii="Arial" w:hAnsi="Arial" w:cs="Arial"/>
          <w:bCs/>
          <w:sz w:val="22"/>
          <w:szCs w:val="22"/>
          <w:lang w:val="es-ES"/>
        </w:rPr>
      </w:pPr>
      <w:r w:rsidRPr="004A70CD">
        <w:rPr>
          <w:rFonts w:ascii="Arial" w:hAnsi="Arial" w:cs="Arial"/>
          <w:bCs/>
          <w:sz w:val="22"/>
          <w:szCs w:val="22"/>
          <w:lang w:val="es-ES"/>
        </w:rPr>
        <w:t>Lugar(es) de trabajo: Lugar de residencia del consultor.</w:t>
      </w:r>
    </w:p>
    <w:p w14:paraId="1BBB2574" w14:textId="77777777" w:rsidR="00BF39E5" w:rsidRPr="004A70CD" w:rsidRDefault="00BF39E5" w:rsidP="004A70CD">
      <w:pPr>
        <w:pStyle w:val="Paragraph"/>
        <w:numPr>
          <w:ilvl w:val="0"/>
          <w:numId w:val="24"/>
        </w:numPr>
        <w:rPr>
          <w:rFonts w:ascii="Arial" w:hAnsi="Arial" w:cs="Arial"/>
          <w:bCs/>
          <w:sz w:val="22"/>
          <w:szCs w:val="22"/>
          <w:lang w:val="es-ES"/>
        </w:rPr>
      </w:pPr>
      <w:r w:rsidRPr="004A70CD">
        <w:rPr>
          <w:rFonts w:ascii="Arial" w:hAnsi="Arial" w:cs="Arial"/>
          <w:bCs/>
          <w:sz w:val="22"/>
          <w:szCs w:val="22"/>
          <w:lang w:val="es-ES"/>
        </w:rPr>
        <w:t xml:space="preserve">Viajes: </w:t>
      </w:r>
      <w:r w:rsidR="00220F9A" w:rsidRPr="004A70CD">
        <w:rPr>
          <w:rFonts w:ascii="Arial" w:hAnsi="Arial" w:cs="Arial"/>
          <w:bCs/>
          <w:sz w:val="22"/>
          <w:szCs w:val="22"/>
          <w:lang w:val="es-ES"/>
        </w:rPr>
        <w:t>Dos</w:t>
      </w:r>
      <w:r w:rsidRPr="004A70CD">
        <w:rPr>
          <w:rFonts w:ascii="Arial" w:hAnsi="Arial" w:cs="Arial"/>
          <w:bCs/>
          <w:sz w:val="22"/>
          <w:szCs w:val="22"/>
          <w:lang w:val="es-ES"/>
        </w:rPr>
        <w:t xml:space="preserve"> viaje</w:t>
      </w:r>
      <w:r w:rsidR="00220F9A" w:rsidRPr="004A70CD">
        <w:rPr>
          <w:rFonts w:ascii="Arial" w:hAnsi="Arial" w:cs="Arial"/>
          <w:bCs/>
          <w:sz w:val="22"/>
          <w:szCs w:val="22"/>
          <w:lang w:val="es-ES"/>
        </w:rPr>
        <w:t>s</w:t>
      </w:r>
      <w:r w:rsidRPr="004A70CD">
        <w:rPr>
          <w:rFonts w:ascii="Arial" w:hAnsi="Arial" w:cs="Arial"/>
          <w:bCs/>
          <w:sz w:val="22"/>
          <w:szCs w:val="22"/>
          <w:lang w:val="es-ES"/>
        </w:rPr>
        <w:t xml:space="preserve"> desde el lugar de residencia del consultor a </w:t>
      </w:r>
      <w:r w:rsidR="00353C71" w:rsidRPr="004A70CD">
        <w:rPr>
          <w:rFonts w:ascii="Arial" w:hAnsi="Arial" w:cs="Arial"/>
          <w:bCs/>
          <w:sz w:val="22"/>
          <w:szCs w:val="22"/>
          <w:lang w:val="es-ES"/>
        </w:rPr>
        <w:t>las localidades donde se concentran la mayor cantidad de empresas de los sectores XX</w:t>
      </w:r>
      <w:r w:rsidRPr="004A70CD">
        <w:rPr>
          <w:rFonts w:ascii="Arial" w:hAnsi="Arial" w:cs="Arial"/>
          <w:bCs/>
          <w:sz w:val="22"/>
          <w:szCs w:val="22"/>
          <w:lang w:val="es-ES"/>
        </w:rPr>
        <w:t xml:space="preserve">, por </w:t>
      </w:r>
      <w:r w:rsidR="00220F9A" w:rsidRPr="004A70CD">
        <w:rPr>
          <w:rFonts w:ascii="Arial" w:hAnsi="Arial" w:cs="Arial"/>
          <w:bCs/>
          <w:sz w:val="22"/>
          <w:szCs w:val="22"/>
          <w:lang w:val="es-ES"/>
        </w:rPr>
        <w:t>10</w:t>
      </w:r>
      <w:r w:rsidRPr="004A70CD">
        <w:rPr>
          <w:rFonts w:ascii="Arial" w:hAnsi="Arial" w:cs="Arial"/>
          <w:bCs/>
          <w:sz w:val="22"/>
          <w:szCs w:val="22"/>
          <w:lang w:val="es-ES"/>
        </w:rPr>
        <w:t xml:space="preserve"> dí</w:t>
      </w:r>
      <w:r w:rsidR="00353C71" w:rsidRPr="004A70CD">
        <w:rPr>
          <w:rFonts w:ascii="Arial" w:hAnsi="Arial" w:cs="Arial"/>
          <w:bCs/>
          <w:sz w:val="22"/>
          <w:szCs w:val="22"/>
          <w:lang w:val="es-ES"/>
        </w:rPr>
        <w:t>as.</w:t>
      </w:r>
    </w:p>
    <w:p w14:paraId="7598A2F0" w14:textId="77777777" w:rsidR="00BF39E5" w:rsidRPr="004A70CD" w:rsidRDefault="00BF39E5" w:rsidP="004A70CD">
      <w:pPr>
        <w:pStyle w:val="Paragraph"/>
        <w:numPr>
          <w:ilvl w:val="0"/>
          <w:numId w:val="0"/>
        </w:numPr>
        <w:rPr>
          <w:rFonts w:ascii="Arial" w:hAnsi="Arial" w:cs="Arial"/>
          <w:bCs/>
          <w:sz w:val="22"/>
          <w:szCs w:val="22"/>
          <w:lang w:val="es-ES"/>
        </w:rPr>
      </w:pPr>
      <w:r w:rsidRPr="004A70CD">
        <w:rPr>
          <w:rFonts w:ascii="Arial" w:hAnsi="Arial" w:cs="Arial"/>
          <w:b/>
          <w:bCs/>
          <w:sz w:val="22"/>
          <w:szCs w:val="22"/>
          <w:lang w:val="es-ES"/>
        </w:rPr>
        <w:t>Pago y Condiciones</w:t>
      </w:r>
      <w:r w:rsidRPr="004A70CD">
        <w:rPr>
          <w:rFonts w:ascii="Arial" w:hAnsi="Arial" w:cs="Arial"/>
          <w:bCs/>
          <w:sz w:val="22"/>
          <w:szCs w:val="22"/>
          <w:lang w:val="es-ES"/>
        </w:rPr>
        <w:t xml:space="preserve">: La compensación será determinada </w:t>
      </w:r>
      <w:proofErr w:type="gramStart"/>
      <w:r w:rsidRPr="004A70CD">
        <w:rPr>
          <w:rFonts w:ascii="Arial" w:hAnsi="Arial" w:cs="Arial"/>
          <w:bCs/>
          <w:sz w:val="22"/>
          <w:szCs w:val="22"/>
          <w:lang w:val="es-ES"/>
        </w:rPr>
        <w:t>de acuerdo a</w:t>
      </w:r>
      <w:proofErr w:type="gramEnd"/>
      <w:r w:rsidRPr="004A70CD">
        <w:rPr>
          <w:rFonts w:ascii="Arial" w:hAnsi="Arial" w:cs="Arial"/>
          <w:bCs/>
          <w:sz w:val="22"/>
          <w:szCs w:val="22"/>
          <w:lang w:val="es-ES"/>
        </w:rPr>
        <w:t xml:space="preserve"> las políticas y procedimientos del Banco. Adicionalmente, los candidatos deberán ser ciudadanos de uno de los países miembros del BID. </w:t>
      </w:r>
    </w:p>
    <w:p w14:paraId="7BAFBC2F" w14:textId="77777777" w:rsidR="00BF39E5" w:rsidRPr="004A70CD" w:rsidRDefault="00BF39E5" w:rsidP="004A70CD">
      <w:pPr>
        <w:pStyle w:val="Paragraph"/>
        <w:numPr>
          <w:ilvl w:val="0"/>
          <w:numId w:val="0"/>
        </w:numPr>
        <w:rPr>
          <w:rFonts w:ascii="Arial" w:hAnsi="Arial" w:cs="Arial"/>
          <w:bCs/>
          <w:sz w:val="22"/>
          <w:szCs w:val="22"/>
          <w:lang w:val="es-ES"/>
        </w:rPr>
      </w:pPr>
      <w:r w:rsidRPr="004A70CD">
        <w:rPr>
          <w:rFonts w:ascii="Arial" w:hAnsi="Arial" w:cs="Arial"/>
          <w:b/>
          <w:bCs/>
          <w:sz w:val="22"/>
          <w:szCs w:val="22"/>
          <w:lang w:val="es-ES"/>
        </w:rPr>
        <w:t>Consanguinidad</w:t>
      </w:r>
      <w:r w:rsidRPr="004A70CD">
        <w:rPr>
          <w:rFonts w:ascii="Arial" w:hAnsi="Arial" w:cs="Arial"/>
          <w:bCs/>
          <w:sz w:val="22"/>
          <w:szCs w:val="22"/>
          <w:lang w:val="es-ES"/>
        </w:rPr>
        <w:t>: De conformidad con la política del Banco aplicable, los candidatos con parientes (incluyendo cuarto grado de consanguinidad y segundo grado de afinidad, incluyendo conyugue) que trabajan para el Banco como funcionario o contractual de la fuerza contractual complementaria, no serán elegibles para proveer servicios al Banco.</w:t>
      </w:r>
    </w:p>
    <w:p w14:paraId="1FD33F9A" w14:textId="198F71EA" w:rsidR="00BF39E5" w:rsidRPr="004A70CD" w:rsidRDefault="00BF39E5" w:rsidP="004A70CD">
      <w:pPr>
        <w:pStyle w:val="Paragraph"/>
        <w:numPr>
          <w:ilvl w:val="0"/>
          <w:numId w:val="0"/>
        </w:numPr>
        <w:rPr>
          <w:rFonts w:ascii="Arial" w:hAnsi="Arial" w:cs="Arial"/>
          <w:bCs/>
          <w:sz w:val="22"/>
          <w:szCs w:val="22"/>
          <w:lang w:val="es-ES"/>
        </w:rPr>
      </w:pPr>
      <w:r w:rsidRPr="004A70CD">
        <w:rPr>
          <w:rFonts w:ascii="Arial" w:hAnsi="Arial" w:cs="Arial"/>
          <w:b/>
          <w:bCs/>
          <w:sz w:val="22"/>
          <w:szCs w:val="22"/>
          <w:lang w:val="es-ES"/>
        </w:rPr>
        <w:t>Diversidad</w:t>
      </w:r>
      <w:r w:rsidRPr="004A70CD">
        <w:rPr>
          <w:rFonts w:ascii="Arial" w:hAnsi="Arial" w:cs="Arial"/>
          <w:bCs/>
          <w:sz w:val="22"/>
          <w:szCs w:val="22"/>
          <w:lang w:val="es-ES"/>
        </w:rPr>
        <w:t>: El Banco está comprometido con la diversidad e inclusión y la igualdad de oportunidades para todos los candidatos. Acogemos la diversidad sobre la base de género, edad, educación, origen nacional, origen étnico, raza, discapacidad, orientación sexual, religión, y estatus de VIH/SIDA. Alentamos a aplicar a mujeres, afrodescendientes y a personas de origen indígena.</w:t>
      </w:r>
    </w:p>
    <w:p w14:paraId="2F11CF50" w14:textId="77777777" w:rsidR="004471BA" w:rsidRPr="004A70CD" w:rsidRDefault="004471BA" w:rsidP="004A70CD">
      <w:pPr>
        <w:pStyle w:val="Paragraph"/>
        <w:numPr>
          <w:ilvl w:val="0"/>
          <w:numId w:val="0"/>
        </w:numPr>
        <w:rPr>
          <w:rFonts w:ascii="Arial" w:hAnsi="Arial" w:cs="Arial"/>
          <w:bCs/>
          <w:sz w:val="22"/>
          <w:szCs w:val="22"/>
          <w:lang w:val="es-ES"/>
        </w:rPr>
      </w:pPr>
    </w:p>
    <w:p w14:paraId="11642D73" w14:textId="77777777" w:rsidR="004471BA" w:rsidRPr="004A70CD" w:rsidRDefault="004471BA" w:rsidP="004A70CD">
      <w:pPr>
        <w:spacing w:before="120" w:after="120"/>
        <w:rPr>
          <w:rFonts w:ascii="Arial" w:hAnsi="Arial" w:cs="Arial"/>
          <w:sz w:val="22"/>
          <w:szCs w:val="22"/>
          <w:lang w:val="es-ES_tradnl"/>
        </w:rPr>
        <w:sectPr w:rsidR="004471BA" w:rsidRPr="004A70CD" w:rsidSect="004A70CD">
          <w:headerReference w:type="default" r:id="rId14"/>
          <w:pgSz w:w="12240" w:h="15840"/>
          <w:pgMar w:top="1440" w:right="1800" w:bottom="1440" w:left="1800" w:header="720" w:footer="202" w:gutter="0"/>
          <w:cols w:space="720"/>
          <w:docGrid w:linePitch="272"/>
        </w:sectPr>
      </w:pPr>
    </w:p>
    <w:p w14:paraId="547289B3" w14:textId="77777777" w:rsidR="004471BA" w:rsidRPr="004A70CD" w:rsidRDefault="004471BA" w:rsidP="004A70CD">
      <w:pPr>
        <w:spacing w:before="120" w:after="120"/>
        <w:rPr>
          <w:rFonts w:ascii="Arial" w:hAnsi="Arial" w:cs="Arial"/>
          <w:b/>
          <w:bCs/>
          <w:sz w:val="22"/>
          <w:szCs w:val="22"/>
          <w:lang w:val="es-ES_tradnl"/>
        </w:rPr>
      </w:pPr>
      <w:r w:rsidRPr="004A70CD">
        <w:rPr>
          <w:rFonts w:ascii="Arial" w:hAnsi="Arial" w:cs="Arial"/>
          <w:b/>
          <w:bCs/>
          <w:sz w:val="22"/>
          <w:szCs w:val="22"/>
          <w:lang w:val="es-ES_tradnl"/>
        </w:rPr>
        <w:lastRenderedPageBreak/>
        <w:t>Regional</w:t>
      </w:r>
    </w:p>
    <w:p w14:paraId="49196C3F" w14:textId="77777777" w:rsidR="004471BA" w:rsidRPr="004A70CD" w:rsidRDefault="004471BA" w:rsidP="004A70CD">
      <w:pPr>
        <w:spacing w:before="120" w:after="120"/>
        <w:rPr>
          <w:rFonts w:ascii="Arial" w:hAnsi="Arial" w:cs="Arial"/>
          <w:b/>
          <w:bCs/>
          <w:sz w:val="22"/>
          <w:szCs w:val="22"/>
          <w:lang w:val="es-ES_tradnl"/>
        </w:rPr>
      </w:pPr>
    </w:p>
    <w:p w14:paraId="6F5A8D04" w14:textId="77777777" w:rsidR="004471BA" w:rsidRPr="004A70CD" w:rsidRDefault="004471BA" w:rsidP="004A70CD">
      <w:pPr>
        <w:spacing w:before="120" w:after="120"/>
        <w:rPr>
          <w:rFonts w:ascii="Arial" w:hAnsi="Arial" w:cs="Arial"/>
          <w:b/>
          <w:bCs/>
          <w:sz w:val="22"/>
          <w:szCs w:val="22"/>
          <w:lang w:val="es-ES_tradnl"/>
        </w:rPr>
      </w:pPr>
      <w:r w:rsidRPr="004A70CD">
        <w:rPr>
          <w:rFonts w:ascii="Arial" w:hAnsi="Arial" w:cs="Arial"/>
          <w:b/>
          <w:bCs/>
          <w:sz w:val="22"/>
          <w:szCs w:val="22"/>
          <w:lang w:val="es-ES_tradnl"/>
        </w:rPr>
        <w:t>IFD/CTI</w:t>
      </w:r>
    </w:p>
    <w:p w14:paraId="7FE0D460" w14:textId="77777777" w:rsidR="004471BA" w:rsidRPr="004A70CD" w:rsidRDefault="004471BA" w:rsidP="004A70CD">
      <w:pPr>
        <w:spacing w:before="120" w:after="120"/>
        <w:rPr>
          <w:rFonts w:ascii="Arial" w:hAnsi="Arial" w:cs="Arial"/>
          <w:b/>
          <w:bCs/>
          <w:sz w:val="22"/>
          <w:szCs w:val="22"/>
          <w:lang w:val="es-ES_tradnl"/>
        </w:rPr>
      </w:pPr>
    </w:p>
    <w:p w14:paraId="6F4065E0" w14:textId="77777777" w:rsidR="004471BA" w:rsidRPr="004A70CD" w:rsidRDefault="004471BA" w:rsidP="004A70CD">
      <w:pPr>
        <w:spacing w:before="120" w:after="120"/>
        <w:rPr>
          <w:rFonts w:ascii="Arial" w:hAnsi="Arial" w:cs="Arial"/>
          <w:b/>
          <w:bCs/>
          <w:sz w:val="22"/>
          <w:szCs w:val="22"/>
          <w:lang w:val="es-ES"/>
        </w:rPr>
      </w:pPr>
      <w:r w:rsidRPr="004A70CD">
        <w:rPr>
          <w:rFonts w:ascii="Arial" w:hAnsi="Arial" w:cs="Arial"/>
          <w:b/>
          <w:bCs/>
          <w:sz w:val="22"/>
          <w:szCs w:val="22"/>
          <w:lang w:val="es-ES"/>
        </w:rPr>
        <w:t>Diseño de una hoja de ruta tecnológica– RG-T3232: Promoviendo la disrupción digital en América Latina y el Caribe</w:t>
      </w:r>
    </w:p>
    <w:p w14:paraId="14913E16" w14:textId="77777777" w:rsidR="004471BA" w:rsidRPr="004A70CD" w:rsidRDefault="004471BA" w:rsidP="004A70CD">
      <w:pPr>
        <w:spacing w:before="120" w:after="120"/>
        <w:rPr>
          <w:rFonts w:ascii="Arial" w:hAnsi="Arial" w:cs="Arial"/>
          <w:iCs/>
          <w:sz w:val="22"/>
          <w:szCs w:val="22"/>
          <w:lang w:val="es-ES"/>
        </w:rPr>
      </w:pPr>
    </w:p>
    <w:p w14:paraId="71F72581" w14:textId="77777777" w:rsidR="004471BA" w:rsidRPr="004A70CD" w:rsidRDefault="004471BA" w:rsidP="004A70CD">
      <w:pPr>
        <w:spacing w:before="120" w:after="120"/>
        <w:rPr>
          <w:rFonts w:ascii="Arial" w:hAnsi="Arial" w:cs="Arial"/>
          <w:b/>
          <w:bCs/>
          <w:sz w:val="22"/>
          <w:szCs w:val="22"/>
          <w:lang w:val="es-ES_tradnl"/>
        </w:rPr>
      </w:pPr>
      <w:r w:rsidRPr="004A70CD">
        <w:rPr>
          <w:rFonts w:ascii="Arial" w:hAnsi="Arial" w:cs="Arial"/>
          <w:b/>
          <w:bCs/>
          <w:sz w:val="22"/>
          <w:szCs w:val="22"/>
          <w:lang w:val="es-ES_tradnl"/>
        </w:rPr>
        <w:t>TERMINOS DE REFERENCIA</w:t>
      </w:r>
    </w:p>
    <w:p w14:paraId="3166C637" w14:textId="77777777" w:rsidR="004471BA" w:rsidRPr="004A70CD" w:rsidRDefault="004471BA" w:rsidP="004A70CD">
      <w:pPr>
        <w:spacing w:before="120" w:after="120"/>
        <w:rPr>
          <w:rFonts w:ascii="Arial" w:hAnsi="Arial" w:cs="Arial"/>
          <w:b/>
          <w:bCs/>
          <w:sz w:val="22"/>
          <w:szCs w:val="22"/>
          <w:lang w:val="es-ES_tradnl"/>
        </w:rPr>
      </w:pPr>
    </w:p>
    <w:p w14:paraId="77FF50DF" w14:textId="77777777" w:rsidR="004471BA" w:rsidRPr="004A70CD" w:rsidRDefault="004471BA" w:rsidP="004A70CD">
      <w:pPr>
        <w:spacing w:before="120" w:after="120"/>
        <w:jc w:val="both"/>
        <w:rPr>
          <w:rFonts w:ascii="Arial" w:hAnsi="Arial" w:cs="Arial"/>
          <w:b/>
          <w:bCs/>
          <w:sz w:val="22"/>
          <w:szCs w:val="22"/>
          <w:lang w:val="es-ES_tradnl"/>
        </w:rPr>
      </w:pPr>
      <w:r w:rsidRPr="004A70CD">
        <w:rPr>
          <w:rFonts w:ascii="Arial" w:hAnsi="Arial" w:cs="Arial"/>
          <w:b/>
          <w:bCs/>
          <w:sz w:val="22"/>
          <w:szCs w:val="22"/>
          <w:lang w:val="es-ES_tradnl"/>
        </w:rPr>
        <w:t>Antecedentes</w:t>
      </w:r>
    </w:p>
    <w:p w14:paraId="18CE6C3B" w14:textId="77777777" w:rsidR="004471BA" w:rsidRPr="004A70CD" w:rsidRDefault="004471BA" w:rsidP="004A70CD">
      <w:pPr>
        <w:spacing w:before="120" w:after="120"/>
        <w:jc w:val="both"/>
        <w:rPr>
          <w:rFonts w:ascii="Arial" w:hAnsi="Arial" w:cs="Arial"/>
          <w:b/>
          <w:bCs/>
          <w:sz w:val="22"/>
          <w:szCs w:val="22"/>
          <w:lang w:val="es-ES_tradnl"/>
        </w:rPr>
      </w:pPr>
    </w:p>
    <w:p w14:paraId="421AD898" w14:textId="77777777" w:rsidR="004471BA" w:rsidRPr="004A70CD" w:rsidRDefault="004471BA" w:rsidP="004A70CD">
      <w:pPr>
        <w:spacing w:before="120" w:after="120"/>
        <w:jc w:val="both"/>
        <w:rPr>
          <w:rFonts w:ascii="Arial" w:hAnsi="Arial" w:cs="Arial"/>
          <w:sz w:val="22"/>
          <w:szCs w:val="22"/>
          <w:lang w:val="es-ES_tradnl"/>
        </w:rPr>
      </w:pPr>
      <w:bookmarkStart w:id="1" w:name="_Hlk517250570"/>
      <w:r w:rsidRPr="004A70CD">
        <w:rPr>
          <w:rFonts w:ascii="Arial" w:hAnsi="Arial" w:cs="Arial"/>
          <w:sz w:val="22"/>
          <w:szCs w:val="22"/>
          <w:lang w:val="es-ES_tradnl"/>
        </w:rPr>
        <w:t>Establecido en 1959, el Banco Interamericano de Desarrollo (" BID " o " Banco") es la principal fuente de financiamiento para el desarrollo económico, social e institucional en América Latina y el Caribe (“ALC”). Proporciona préstamos, subvenciones, garantías, asesoramiento sobre políticas y asistencia técnica a los sectores público y privado de sus países prestatarios.</w:t>
      </w:r>
    </w:p>
    <w:bookmarkEnd w:id="1"/>
    <w:p w14:paraId="1F755D04" w14:textId="77777777" w:rsidR="004471BA" w:rsidRPr="004A70CD" w:rsidRDefault="004471BA" w:rsidP="004A70CD">
      <w:pPr>
        <w:spacing w:before="120" w:after="120"/>
        <w:jc w:val="both"/>
        <w:rPr>
          <w:rFonts w:ascii="Arial" w:hAnsi="Arial" w:cs="Arial"/>
          <w:bCs/>
          <w:sz w:val="22"/>
          <w:szCs w:val="22"/>
          <w:lang w:val="es-ES"/>
        </w:rPr>
      </w:pPr>
      <w:r w:rsidRPr="004A70CD">
        <w:rPr>
          <w:rFonts w:ascii="Arial" w:hAnsi="Arial" w:cs="Arial"/>
          <w:bCs/>
          <w:sz w:val="22"/>
          <w:szCs w:val="22"/>
          <w:lang w:val="es-ES"/>
        </w:rPr>
        <w:t>A pesar de la creciente importancia de la economía digital en la región de ALC,</w:t>
      </w:r>
      <w:r w:rsidRPr="004A70CD">
        <w:rPr>
          <w:rStyle w:val="FootnoteReference"/>
          <w:rFonts w:ascii="Arial" w:hAnsi="Arial" w:cs="Arial"/>
          <w:bCs/>
          <w:sz w:val="22"/>
          <w:szCs w:val="22"/>
          <w:lang w:val="es-ES"/>
        </w:rPr>
        <w:footnoteReference w:id="4"/>
      </w:r>
      <w:r w:rsidRPr="004A70CD">
        <w:rPr>
          <w:rFonts w:ascii="Arial" w:hAnsi="Arial" w:cs="Arial"/>
          <w:bCs/>
          <w:sz w:val="22"/>
          <w:szCs w:val="22"/>
          <w:lang w:val="es-ES"/>
        </w:rPr>
        <w:t xml:space="preserve"> los resultados de los esfuerzos puestos en la digitalización del sector productivo son aún poco visibles y el uso y la adopción de tecnologías digitales por parte de las empresas siguen muy rezagados comparados con países de la OECD.</w:t>
      </w:r>
      <w:r w:rsidRPr="004A70CD">
        <w:rPr>
          <w:rStyle w:val="FootnoteReference"/>
          <w:rFonts w:ascii="Arial" w:hAnsi="Arial" w:cs="Arial"/>
          <w:bCs/>
          <w:sz w:val="22"/>
          <w:szCs w:val="22"/>
          <w:lang w:val="es-ES"/>
        </w:rPr>
        <w:footnoteReference w:id="5"/>
      </w:r>
      <w:r w:rsidRPr="004A70CD">
        <w:rPr>
          <w:rFonts w:ascii="Arial" w:hAnsi="Arial" w:cs="Arial"/>
          <w:bCs/>
          <w:sz w:val="22"/>
          <w:szCs w:val="22"/>
          <w:lang w:val="es-ES"/>
        </w:rPr>
        <w:t xml:space="preserve"> Estas brechas crecen de manera significativa con el nivel de sofisticación de las tecnologías consideradas  y son más serias en empresas de pequeño y mediano tamaño, segmento que forma la mayoría del tejido empresarial en la región. Esto significa que se están desaprovechando oportunidades derivadas de la transformación digital relacionadas con: (i) ganancias de eficiencia y reducción de costos; (ii) mejoras en la calidad y despliegue de servicios públicos; (iii) reducción de impactos ambientales y otras mejoras de bienestar social; y (iv) ganancias para el sector productivo en términos de nuevas oportunidades económicas y posibilidades de innovar.</w:t>
      </w:r>
    </w:p>
    <w:p w14:paraId="241EFD01" w14:textId="77777777" w:rsidR="004471BA" w:rsidRPr="004A70CD" w:rsidRDefault="004471BA" w:rsidP="004A70CD">
      <w:pPr>
        <w:spacing w:before="120" w:after="120"/>
        <w:jc w:val="both"/>
        <w:rPr>
          <w:rFonts w:ascii="Arial" w:hAnsi="Arial" w:cs="Arial"/>
          <w:bCs/>
          <w:sz w:val="22"/>
          <w:szCs w:val="22"/>
          <w:lang w:val="es-ES"/>
        </w:rPr>
      </w:pPr>
      <w:r w:rsidRPr="004A70CD">
        <w:rPr>
          <w:rFonts w:ascii="Arial" w:hAnsi="Arial" w:cs="Arial"/>
          <w:bCs/>
          <w:sz w:val="22"/>
          <w:szCs w:val="22"/>
          <w:lang w:val="es-ES"/>
        </w:rPr>
        <w:t>En ALC, los gobiernos están reaccionando a este nuevo contexto y se encuentran con problemas de información acerca del potencial de las nuevas tecnologías para transformar sus sectores y la sociedad en su conjunto. Algunos países como Brasil</w:t>
      </w:r>
      <w:r w:rsidRPr="004A70CD">
        <w:rPr>
          <w:rStyle w:val="FootnoteReference"/>
          <w:rFonts w:ascii="Arial" w:hAnsi="Arial" w:cs="Arial"/>
          <w:bCs/>
          <w:sz w:val="22"/>
          <w:szCs w:val="22"/>
          <w:lang w:val="es-ES"/>
        </w:rPr>
        <w:footnoteReference w:id="6"/>
      </w:r>
      <w:r w:rsidRPr="004A70CD">
        <w:rPr>
          <w:rFonts w:ascii="Arial" w:hAnsi="Arial" w:cs="Arial"/>
          <w:bCs/>
          <w:sz w:val="22"/>
          <w:szCs w:val="22"/>
          <w:lang w:val="es-ES"/>
        </w:rPr>
        <w:t xml:space="preserve"> o Argentina se encuentran desarrollando planes nacionales de nuevas tecnologías (Internet de las cosas, Big data) otros como Chile han lanzado programas de transformación digital con plataformas público-privadas enfocadas en algunos sectores, pero por lo general, hay un vacío de políticas de apoyo a la transformación digital comparado con los avances de otros países desarrollados.</w:t>
      </w:r>
    </w:p>
    <w:p w14:paraId="54D3C5A9" w14:textId="77777777" w:rsidR="004A70CD" w:rsidRDefault="004A70CD" w:rsidP="004A70CD">
      <w:pPr>
        <w:spacing w:before="120" w:after="120"/>
        <w:jc w:val="both"/>
        <w:rPr>
          <w:rFonts w:ascii="Arial" w:hAnsi="Arial" w:cs="Arial"/>
          <w:b/>
          <w:bCs/>
          <w:sz w:val="22"/>
          <w:szCs w:val="22"/>
          <w:lang w:val="es-ES"/>
        </w:rPr>
      </w:pPr>
    </w:p>
    <w:p w14:paraId="137DB143" w14:textId="77777777" w:rsidR="004A70CD" w:rsidRDefault="004A70CD" w:rsidP="004A70CD">
      <w:pPr>
        <w:spacing w:before="120" w:after="120"/>
        <w:jc w:val="both"/>
        <w:rPr>
          <w:rFonts w:ascii="Arial" w:hAnsi="Arial" w:cs="Arial"/>
          <w:b/>
          <w:bCs/>
          <w:sz w:val="22"/>
          <w:szCs w:val="22"/>
          <w:lang w:val="es-ES"/>
        </w:rPr>
      </w:pPr>
    </w:p>
    <w:p w14:paraId="5C3EC952" w14:textId="5B52D336" w:rsidR="004471BA" w:rsidRPr="004A70CD" w:rsidRDefault="004471BA" w:rsidP="004A70CD">
      <w:pPr>
        <w:spacing w:before="120" w:after="120"/>
        <w:jc w:val="both"/>
        <w:rPr>
          <w:rFonts w:ascii="Arial" w:hAnsi="Arial" w:cs="Arial"/>
          <w:b/>
          <w:bCs/>
          <w:sz w:val="22"/>
          <w:szCs w:val="22"/>
          <w:lang w:val="es-ES"/>
        </w:rPr>
      </w:pPr>
      <w:r w:rsidRPr="004A70CD">
        <w:rPr>
          <w:rFonts w:ascii="Arial" w:hAnsi="Arial" w:cs="Arial"/>
          <w:b/>
          <w:bCs/>
          <w:sz w:val="22"/>
          <w:szCs w:val="22"/>
          <w:lang w:val="es-ES"/>
        </w:rPr>
        <w:lastRenderedPageBreak/>
        <w:t>Objetivo(s) de la Consultoría</w:t>
      </w:r>
    </w:p>
    <w:p w14:paraId="6FA79D72" w14:textId="77777777" w:rsidR="004471BA" w:rsidRPr="004A70CD" w:rsidRDefault="004471BA" w:rsidP="004A70CD">
      <w:pPr>
        <w:spacing w:before="120" w:after="120"/>
        <w:jc w:val="both"/>
        <w:rPr>
          <w:rFonts w:ascii="Arial" w:hAnsi="Arial" w:cs="Arial"/>
          <w:bCs/>
          <w:sz w:val="22"/>
          <w:szCs w:val="22"/>
          <w:lang w:val="es-ES"/>
        </w:rPr>
      </w:pPr>
      <w:r w:rsidRPr="004A70CD">
        <w:rPr>
          <w:rFonts w:ascii="Arial" w:hAnsi="Arial" w:cs="Arial"/>
          <w:bCs/>
          <w:sz w:val="22"/>
          <w:szCs w:val="22"/>
          <w:lang w:val="es-ES"/>
        </w:rPr>
        <w:t>En este contexto, el objetivo de esta consultoría es realizar un diagnóstico a nivel país o local y proponer recomendaciones de políticas públicas que faciliten la adopción de la tecnología elegida. Los objetivos específicos son:</w:t>
      </w:r>
    </w:p>
    <w:p w14:paraId="79825BD5" w14:textId="77777777" w:rsidR="004471BA" w:rsidRPr="004A70CD" w:rsidRDefault="004471BA" w:rsidP="004A70CD">
      <w:pPr>
        <w:pStyle w:val="ListParagraph"/>
        <w:numPr>
          <w:ilvl w:val="0"/>
          <w:numId w:val="26"/>
        </w:numPr>
        <w:spacing w:before="120" w:after="120"/>
        <w:jc w:val="both"/>
        <w:rPr>
          <w:rFonts w:ascii="Arial" w:hAnsi="Arial" w:cs="Arial"/>
          <w:bCs/>
          <w:sz w:val="22"/>
          <w:szCs w:val="22"/>
          <w:lang w:val="es-ES"/>
        </w:rPr>
      </w:pPr>
      <w:r w:rsidRPr="004A70CD">
        <w:rPr>
          <w:rFonts w:ascii="Arial" w:hAnsi="Arial" w:cs="Arial"/>
          <w:bCs/>
          <w:sz w:val="22"/>
          <w:szCs w:val="22"/>
          <w:lang w:val="es-ES"/>
        </w:rPr>
        <w:t xml:space="preserve">Identificar los usos y aplicaciones de la tecnología elegida en sectores verticales seleccionados, analizar los factores habilitantes para la adopción de dicha tecnología (ej. </w:t>
      </w:r>
      <w:proofErr w:type="spellStart"/>
      <w:r w:rsidRPr="004A70CD">
        <w:rPr>
          <w:rFonts w:ascii="Arial" w:hAnsi="Arial" w:cs="Arial"/>
          <w:bCs/>
          <w:sz w:val="22"/>
          <w:szCs w:val="22"/>
          <w:lang w:val="es-ES"/>
        </w:rPr>
        <w:t>capabilidades</w:t>
      </w:r>
      <w:proofErr w:type="spellEnd"/>
      <w:r w:rsidRPr="004A70CD">
        <w:rPr>
          <w:rFonts w:ascii="Arial" w:hAnsi="Arial" w:cs="Arial"/>
          <w:bCs/>
          <w:sz w:val="22"/>
          <w:szCs w:val="22"/>
          <w:lang w:val="es-ES"/>
        </w:rPr>
        <w:t xml:space="preserve"> tecnológicas, de infraestructura, marco regulatorio y capital humano);</w:t>
      </w:r>
    </w:p>
    <w:p w14:paraId="1909E4EE" w14:textId="77777777" w:rsidR="004471BA" w:rsidRPr="004A70CD" w:rsidRDefault="004471BA" w:rsidP="004A70CD">
      <w:pPr>
        <w:pStyle w:val="ListParagraph"/>
        <w:numPr>
          <w:ilvl w:val="0"/>
          <w:numId w:val="26"/>
        </w:numPr>
        <w:spacing w:before="120" w:after="120"/>
        <w:jc w:val="both"/>
        <w:rPr>
          <w:rFonts w:ascii="Arial" w:hAnsi="Arial" w:cs="Arial"/>
          <w:bCs/>
          <w:sz w:val="22"/>
          <w:szCs w:val="22"/>
          <w:lang w:val="es-ES"/>
        </w:rPr>
      </w:pPr>
      <w:r w:rsidRPr="004A70CD">
        <w:rPr>
          <w:rFonts w:ascii="Arial" w:hAnsi="Arial" w:cs="Arial"/>
          <w:bCs/>
          <w:sz w:val="22"/>
          <w:szCs w:val="22"/>
          <w:lang w:val="es-ES"/>
        </w:rPr>
        <w:t>Dimensionar el impacto económico y social potencial de la adopción tecnológica en dichos sectores;</w:t>
      </w:r>
    </w:p>
    <w:p w14:paraId="2BA03D54" w14:textId="77777777" w:rsidR="004471BA" w:rsidRPr="004A70CD" w:rsidRDefault="004471BA" w:rsidP="004A70CD">
      <w:pPr>
        <w:pStyle w:val="ListParagraph"/>
        <w:numPr>
          <w:ilvl w:val="0"/>
          <w:numId w:val="26"/>
        </w:numPr>
        <w:spacing w:before="120" w:after="120"/>
        <w:jc w:val="both"/>
        <w:rPr>
          <w:rFonts w:ascii="Arial" w:hAnsi="Arial" w:cs="Arial"/>
          <w:bCs/>
          <w:sz w:val="22"/>
          <w:szCs w:val="22"/>
          <w:lang w:val="es-ES"/>
        </w:rPr>
      </w:pPr>
      <w:r w:rsidRPr="004A70CD">
        <w:rPr>
          <w:rFonts w:ascii="Arial" w:hAnsi="Arial" w:cs="Arial"/>
          <w:bCs/>
          <w:sz w:val="22"/>
          <w:szCs w:val="22"/>
          <w:lang w:val="es-ES"/>
        </w:rPr>
        <w:t xml:space="preserve">Identificar las mejores prácticas internacionales en políticas públicas relacionadas a un plan de adopción de la tecnología seleccionada que sean relevantes para el contexto país o local. Entre las políticas de transformación digital se incluyen políticas relacionadas con aspectos tales como la promoción de la adopción y uso de tecnologías digitales en negocios existentes; promoción de </w:t>
      </w:r>
      <w:proofErr w:type="spellStart"/>
      <w:r w:rsidRPr="004A70CD">
        <w:rPr>
          <w:rFonts w:ascii="Arial" w:hAnsi="Arial" w:cs="Arial"/>
          <w:bCs/>
          <w:sz w:val="22"/>
          <w:szCs w:val="22"/>
          <w:lang w:val="es-ES"/>
        </w:rPr>
        <w:t>start</w:t>
      </w:r>
      <w:proofErr w:type="spellEnd"/>
      <w:r w:rsidRPr="004A70CD">
        <w:rPr>
          <w:rFonts w:ascii="Arial" w:hAnsi="Arial" w:cs="Arial"/>
          <w:bCs/>
          <w:sz w:val="22"/>
          <w:szCs w:val="22"/>
          <w:lang w:val="es-ES"/>
        </w:rPr>
        <w:t>-ups; desarrollo de talento; y desarrollo de otras intervenciones relacionadas con regulación, infraestructura, plataformas o articulación de actores (instancias de coordinación de actores públicos, privados, academia, sindicatos, etc.);</w:t>
      </w:r>
    </w:p>
    <w:p w14:paraId="3D5D8234" w14:textId="77777777" w:rsidR="004471BA" w:rsidRPr="004A70CD" w:rsidRDefault="004471BA" w:rsidP="004A70CD">
      <w:pPr>
        <w:pStyle w:val="ListParagraph"/>
        <w:numPr>
          <w:ilvl w:val="0"/>
          <w:numId w:val="26"/>
        </w:numPr>
        <w:spacing w:before="120" w:after="120"/>
        <w:jc w:val="both"/>
        <w:rPr>
          <w:rFonts w:ascii="Arial" w:hAnsi="Arial" w:cs="Arial"/>
          <w:bCs/>
          <w:sz w:val="22"/>
          <w:szCs w:val="22"/>
          <w:lang w:val="es-ES"/>
        </w:rPr>
      </w:pPr>
      <w:r w:rsidRPr="004A70CD">
        <w:rPr>
          <w:rFonts w:ascii="Arial" w:hAnsi="Arial" w:cs="Arial"/>
          <w:bCs/>
          <w:sz w:val="22"/>
          <w:szCs w:val="22"/>
          <w:lang w:val="es-ES"/>
        </w:rPr>
        <w:t>Desarrollar un diagnóstico de las condiciones que presenta el sector en el país para implementar las mejores prácticas internacionales identificadas anteriormente;</w:t>
      </w:r>
    </w:p>
    <w:p w14:paraId="4758D1B1" w14:textId="77777777" w:rsidR="004471BA" w:rsidRPr="004A70CD" w:rsidRDefault="004471BA" w:rsidP="004A70CD">
      <w:pPr>
        <w:pStyle w:val="ListParagraph"/>
        <w:numPr>
          <w:ilvl w:val="0"/>
          <w:numId w:val="26"/>
        </w:numPr>
        <w:spacing w:before="120" w:after="120"/>
        <w:jc w:val="both"/>
        <w:rPr>
          <w:rFonts w:ascii="Arial" w:hAnsi="Arial" w:cs="Arial"/>
          <w:bCs/>
          <w:sz w:val="22"/>
          <w:szCs w:val="22"/>
          <w:lang w:val="es-ES"/>
        </w:rPr>
      </w:pPr>
      <w:r w:rsidRPr="004A70CD">
        <w:rPr>
          <w:rFonts w:ascii="Arial" w:hAnsi="Arial" w:cs="Arial"/>
          <w:bCs/>
          <w:sz w:val="22"/>
          <w:szCs w:val="22"/>
          <w:lang w:val="es-ES"/>
        </w:rPr>
        <w:t>Proponer recomendaciones de iniciativas de política pública a ser implementadas a nivel país o local y detallar los mecanismos de implementación (ejecutor, presupuesto, calendario).</w:t>
      </w:r>
    </w:p>
    <w:p w14:paraId="57B483B9" w14:textId="77777777" w:rsidR="004471BA" w:rsidRPr="004A70CD" w:rsidRDefault="004471BA" w:rsidP="004A70CD">
      <w:pPr>
        <w:spacing w:before="120" w:after="120"/>
        <w:jc w:val="both"/>
        <w:rPr>
          <w:rFonts w:ascii="Arial" w:hAnsi="Arial" w:cs="Arial"/>
          <w:b/>
          <w:bCs/>
          <w:sz w:val="22"/>
          <w:szCs w:val="22"/>
          <w:lang w:val="es-ES"/>
        </w:rPr>
      </w:pPr>
      <w:r w:rsidRPr="004A70CD">
        <w:rPr>
          <w:rFonts w:ascii="Arial" w:hAnsi="Arial" w:cs="Arial"/>
          <w:b/>
          <w:bCs/>
          <w:sz w:val="22"/>
          <w:szCs w:val="22"/>
          <w:lang w:val="es-ES"/>
        </w:rPr>
        <w:t>Actividades Principales</w:t>
      </w:r>
    </w:p>
    <w:p w14:paraId="5D0D0029" w14:textId="77777777" w:rsidR="004471BA" w:rsidRPr="004A70CD" w:rsidRDefault="004471BA" w:rsidP="004A70CD">
      <w:pPr>
        <w:spacing w:before="120" w:after="120"/>
        <w:jc w:val="both"/>
        <w:rPr>
          <w:rFonts w:ascii="Arial" w:hAnsi="Arial" w:cs="Arial"/>
          <w:b/>
          <w:bCs/>
          <w:sz w:val="22"/>
          <w:szCs w:val="22"/>
          <w:lang w:val="es-ES"/>
        </w:rPr>
      </w:pPr>
      <w:r w:rsidRPr="004A70CD">
        <w:rPr>
          <w:rFonts w:ascii="Arial" w:hAnsi="Arial" w:cs="Arial"/>
          <w:bCs/>
          <w:sz w:val="22"/>
          <w:szCs w:val="22"/>
          <w:lang w:val="es-ES"/>
        </w:rPr>
        <w:t>El candidato seleccionado deberá realizar:</w:t>
      </w:r>
    </w:p>
    <w:p w14:paraId="6B851DA1" w14:textId="77777777" w:rsidR="004471BA" w:rsidRPr="004A70CD" w:rsidRDefault="004471BA" w:rsidP="004A70CD">
      <w:pPr>
        <w:pStyle w:val="ListParagraph"/>
        <w:numPr>
          <w:ilvl w:val="0"/>
          <w:numId w:val="25"/>
        </w:numPr>
        <w:spacing w:before="120" w:after="120"/>
        <w:jc w:val="both"/>
        <w:rPr>
          <w:rFonts w:ascii="Arial" w:hAnsi="Arial" w:cs="Arial"/>
          <w:bCs/>
          <w:sz w:val="22"/>
          <w:szCs w:val="22"/>
          <w:lang w:val="es-ES"/>
        </w:rPr>
      </w:pPr>
      <w:r w:rsidRPr="004A70CD">
        <w:rPr>
          <w:rFonts w:ascii="Arial" w:hAnsi="Arial" w:cs="Arial"/>
          <w:bCs/>
          <w:sz w:val="22"/>
          <w:szCs w:val="22"/>
          <w:lang w:val="es-ES"/>
        </w:rPr>
        <w:t>Un diagnóstico de las condiciones locales de los sectores elegidos que incluya un análisis de los retos competitivos enfrentados, las capacidades existentes en dichos sectores, las condiciones de mercado, entre otros.</w:t>
      </w:r>
    </w:p>
    <w:p w14:paraId="6CCE9F20" w14:textId="77777777" w:rsidR="004471BA" w:rsidRPr="004A70CD" w:rsidRDefault="004471BA" w:rsidP="004A70CD">
      <w:pPr>
        <w:pStyle w:val="ListParagraph"/>
        <w:numPr>
          <w:ilvl w:val="0"/>
          <w:numId w:val="25"/>
        </w:numPr>
        <w:spacing w:before="120" w:after="120"/>
        <w:jc w:val="both"/>
        <w:rPr>
          <w:rFonts w:ascii="Arial" w:hAnsi="Arial" w:cs="Arial"/>
          <w:bCs/>
          <w:sz w:val="22"/>
          <w:szCs w:val="22"/>
          <w:lang w:val="es-ES"/>
        </w:rPr>
      </w:pPr>
      <w:r w:rsidRPr="004A70CD">
        <w:rPr>
          <w:rFonts w:ascii="Arial" w:hAnsi="Arial" w:cs="Arial"/>
          <w:bCs/>
          <w:sz w:val="22"/>
          <w:szCs w:val="22"/>
          <w:lang w:val="es-ES"/>
        </w:rPr>
        <w:t>Un análisis detallado de las tendencias globales de la tecnología elegida en los sectores elegidos y un dimensionamiento del impacto económico y social de la adopción tecnológica</w:t>
      </w:r>
    </w:p>
    <w:p w14:paraId="4DBB6F5B" w14:textId="77777777" w:rsidR="004471BA" w:rsidRPr="004A70CD" w:rsidRDefault="004471BA" w:rsidP="004A70CD">
      <w:pPr>
        <w:pStyle w:val="ListParagraph"/>
        <w:numPr>
          <w:ilvl w:val="0"/>
          <w:numId w:val="25"/>
        </w:numPr>
        <w:spacing w:before="120" w:after="120"/>
        <w:jc w:val="both"/>
        <w:rPr>
          <w:rFonts w:ascii="Arial" w:hAnsi="Arial" w:cs="Arial"/>
          <w:bCs/>
          <w:sz w:val="22"/>
          <w:szCs w:val="22"/>
          <w:lang w:val="es-ES"/>
        </w:rPr>
      </w:pPr>
      <w:r w:rsidRPr="004A70CD">
        <w:rPr>
          <w:rFonts w:ascii="Arial" w:hAnsi="Arial" w:cs="Arial"/>
          <w:bCs/>
          <w:sz w:val="22"/>
          <w:szCs w:val="22"/>
          <w:lang w:val="es-ES"/>
        </w:rPr>
        <w:t>Un análisis de políticas públicas de un conjunto de países/ciudades relevantes para el contexto local (al menos 7) donde se han implementado exitosamente políticas de adopción de la tecnología elegida</w:t>
      </w:r>
    </w:p>
    <w:p w14:paraId="2AABE315" w14:textId="77777777" w:rsidR="004471BA" w:rsidRPr="004A70CD" w:rsidRDefault="004471BA" w:rsidP="004A70CD">
      <w:pPr>
        <w:pStyle w:val="ListParagraph"/>
        <w:numPr>
          <w:ilvl w:val="0"/>
          <w:numId w:val="25"/>
        </w:numPr>
        <w:spacing w:before="120" w:after="120"/>
        <w:rPr>
          <w:rFonts w:ascii="Arial" w:hAnsi="Arial" w:cs="Arial"/>
          <w:bCs/>
          <w:sz w:val="22"/>
          <w:szCs w:val="22"/>
          <w:lang w:val="es-ES"/>
        </w:rPr>
      </w:pPr>
      <w:r w:rsidRPr="004A70CD">
        <w:rPr>
          <w:rFonts w:ascii="Arial" w:hAnsi="Arial" w:cs="Arial"/>
          <w:bCs/>
          <w:sz w:val="22"/>
          <w:szCs w:val="22"/>
          <w:lang w:val="es-ES"/>
        </w:rPr>
        <w:t>Un análisis sobre las condiciones y desafíos que enfrenta el contexto local para la adopción tecnológica en los sectores elegidos; para la conducción de esta actividad se contempla un trabajo de campo con entrevistas a actores clave;</w:t>
      </w:r>
    </w:p>
    <w:p w14:paraId="1F335B1F" w14:textId="77777777" w:rsidR="004471BA" w:rsidRPr="004A70CD" w:rsidRDefault="004471BA" w:rsidP="004A70CD">
      <w:pPr>
        <w:pStyle w:val="ListParagraph"/>
        <w:numPr>
          <w:ilvl w:val="0"/>
          <w:numId w:val="25"/>
        </w:numPr>
        <w:spacing w:before="120" w:after="120"/>
        <w:jc w:val="both"/>
        <w:rPr>
          <w:rFonts w:ascii="Arial" w:hAnsi="Arial" w:cs="Arial"/>
          <w:bCs/>
          <w:sz w:val="22"/>
          <w:szCs w:val="22"/>
          <w:lang w:val="es-ES"/>
        </w:rPr>
      </w:pPr>
      <w:r w:rsidRPr="004A70CD">
        <w:rPr>
          <w:rFonts w:ascii="Arial" w:hAnsi="Arial" w:cs="Arial"/>
          <w:bCs/>
          <w:sz w:val="22"/>
          <w:szCs w:val="22"/>
          <w:lang w:val="es-ES"/>
        </w:rPr>
        <w:t>Organización de un taller de reflexión sobre aprendizajes adquiridos a partir de los diagnósticos de competitividad sectoriales, estudios de tendencias globales, y diagnósticos de adopción tecnológica del contexto local</w:t>
      </w:r>
    </w:p>
    <w:p w14:paraId="103B7A79" w14:textId="77777777" w:rsidR="004471BA" w:rsidRPr="004A70CD" w:rsidRDefault="004471BA" w:rsidP="004A70CD">
      <w:pPr>
        <w:pStyle w:val="ListParagraph"/>
        <w:numPr>
          <w:ilvl w:val="0"/>
          <w:numId w:val="25"/>
        </w:numPr>
        <w:spacing w:before="120" w:after="120"/>
        <w:jc w:val="both"/>
        <w:rPr>
          <w:rFonts w:ascii="Arial" w:hAnsi="Arial" w:cs="Arial"/>
          <w:bCs/>
          <w:sz w:val="22"/>
          <w:szCs w:val="22"/>
          <w:lang w:val="es-ES"/>
        </w:rPr>
      </w:pPr>
      <w:r w:rsidRPr="004A70CD">
        <w:rPr>
          <w:rFonts w:ascii="Arial" w:hAnsi="Arial" w:cs="Arial"/>
          <w:bCs/>
          <w:sz w:val="22"/>
          <w:szCs w:val="22"/>
          <w:lang w:val="es-ES"/>
        </w:rPr>
        <w:t>Definición de un plan de acciones y detallar recomendaciones para la ejecución de dicho plan y su plan de monitoreo</w:t>
      </w:r>
    </w:p>
    <w:p w14:paraId="25AF3CFC" w14:textId="163327E7" w:rsidR="004471BA" w:rsidRPr="004A70CD" w:rsidRDefault="004471BA" w:rsidP="004A70CD">
      <w:pPr>
        <w:spacing w:before="120" w:after="120"/>
        <w:jc w:val="both"/>
        <w:rPr>
          <w:rFonts w:ascii="Arial" w:hAnsi="Arial" w:cs="Arial"/>
          <w:b/>
          <w:bCs/>
          <w:sz w:val="22"/>
          <w:szCs w:val="22"/>
          <w:lang w:val="es-ES"/>
        </w:rPr>
      </w:pPr>
      <w:r w:rsidRPr="004A70CD">
        <w:rPr>
          <w:rFonts w:ascii="Arial" w:hAnsi="Arial" w:cs="Arial"/>
          <w:b/>
          <w:bCs/>
          <w:sz w:val="22"/>
          <w:szCs w:val="22"/>
          <w:lang w:val="es-ES"/>
        </w:rPr>
        <w:lastRenderedPageBreak/>
        <w:t>Informes / Entregables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74"/>
        <w:gridCol w:w="2456"/>
      </w:tblGrid>
      <w:tr w:rsidR="004471BA" w:rsidRPr="00851BE3" w14:paraId="015BE3C0" w14:textId="77777777" w:rsidTr="004A70CD">
        <w:tc>
          <w:tcPr>
            <w:tcW w:w="6174" w:type="dxa"/>
          </w:tcPr>
          <w:p w14:paraId="37DD2197" w14:textId="77777777" w:rsidR="004471BA" w:rsidRPr="004A70CD" w:rsidRDefault="004471BA" w:rsidP="004A70CD">
            <w:pPr>
              <w:pStyle w:val="BodyText"/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4A70CD">
              <w:rPr>
                <w:rFonts w:ascii="Arial" w:hAnsi="Arial" w:cs="Arial"/>
                <w:b/>
                <w:sz w:val="18"/>
                <w:szCs w:val="18"/>
                <w:lang w:val="es-ES"/>
              </w:rPr>
              <w:t>Productos</w:t>
            </w:r>
          </w:p>
        </w:tc>
        <w:tc>
          <w:tcPr>
            <w:tcW w:w="2456" w:type="dxa"/>
          </w:tcPr>
          <w:p w14:paraId="395E6051" w14:textId="77777777" w:rsidR="004471BA" w:rsidRPr="004A70CD" w:rsidRDefault="004471BA" w:rsidP="004A70CD">
            <w:pPr>
              <w:pStyle w:val="BodyText"/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4A70CD">
              <w:rPr>
                <w:rFonts w:ascii="Arial" w:hAnsi="Arial" w:cs="Arial"/>
                <w:b/>
                <w:sz w:val="18"/>
                <w:szCs w:val="18"/>
                <w:lang w:val="es-ES"/>
              </w:rPr>
              <w:t>Plazo transcurrido</w:t>
            </w:r>
          </w:p>
          <w:p w14:paraId="74A1E1AF" w14:textId="77777777" w:rsidR="004471BA" w:rsidRPr="004A70CD" w:rsidRDefault="004471BA" w:rsidP="004A70CD">
            <w:pPr>
              <w:pStyle w:val="BodyText"/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4A70CD">
              <w:rPr>
                <w:rFonts w:ascii="Arial" w:hAnsi="Arial" w:cs="Arial"/>
                <w:b/>
                <w:sz w:val="18"/>
                <w:szCs w:val="18"/>
                <w:lang w:val="es-ES"/>
              </w:rPr>
              <w:t>(desde la firma del contrato de consultoría)</w:t>
            </w:r>
          </w:p>
        </w:tc>
      </w:tr>
      <w:tr w:rsidR="004471BA" w:rsidRPr="004A70CD" w14:paraId="18586757" w14:textId="77777777" w:rsidTr="004A70CD">
        <w:tc>
          <w:tcPr>
            <w:tcW w:w="6174" w:type="dxa"/>
          </w:tcPr>
          <w:p w14:paraId="3D3CE2E4" w14:textId="77777777" w:rsidR="004471BA" w:rsidRPr="004A70CD" w:rsidRDefault="004471BA" w:rsidP="004A70CD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4A70CD">
              <w:rPr>
                <w:rFonts w:ascii="Arial" w:hAnsi="Arial" w:cs="Arial"/>
                <w:bCs/>
                <w:sz w:val="18"/>
                <w:szCs w:val="18"/>
                <w:lang w:val="es-ES"/>
              </w:rPr>
              <w:t>Propuesta de plan de trabajo detallado</w:t>
            </w:r>
          </w:p>
        </w:tc>
        <w:tc>
          <w:tcPr>
            <w:tcW w:w="2456" w:type="dxa"/>
          </w:tcPr>
          <w:p w14:paraId="63D909C3" w14:textId="77777777" w:rsidR="004471BA" w:rsidRPr="004A70CD" w:rsidRDefault="004471BA" w:rsidP="004A70CD">
            <w:pPr>
              <w:pStyle w:val="BodyText"/>
              <w:spacing w:after="0"/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4A70CD">
              <w:rPr>
                <w:rFonts w:ascii="Arial" w:hAnsi="Arial" w:cs="Arial"/>
                <w:sz w:val="18"/>
                <w:szCs w:val="18"/>
                <w:lang w:val="es-ES"/>
              </w:rPr>
              <w:t>2 semanas</w:t>
            </w:r>
          </w:p>
        </w:tc>
      </w:tr>
      <w:tr w:rsidR="004471BA" w:rsidRPr="004A70CD" w14:paraId="721E5C60" w14:textId="77777777" w:rsidTr="004A70CD">
        <w:tc>
          <w:tcPr>
            <w:tcW w:w="6174" w:type="dxa"/>
          </w:tcPr>
          <w:p w14:paraId="128144DB" w14:textId="77777777" w:rsidR="004471BA" w:rsidRPr="004A70CD" w:rsidRDefault="004471BA" w:rsidP="004A70CD">
            <w:pPr>
              <w:pStyle w:val="BodyText"/>
              <w:spacing w:after="0"/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4A70CD">
              <w:rPr>
                <w:rFonts w:ascii="Arial" w:hAnsi="Arial" w:cs="Arial"/>
                <w:bCs/>
                <w:sz w:val="18"/>
                <w:szCs w:val="18"/>
                <w:lang w:val="es-ES"/>
              </w:rPr>
              <w:t>Informe de diagnósticos de competitividad por sector para revisión del Banco</w:t>
            </w:r>
          </w:p>
        </w:tc>
        <w:tc>
          <w:tcPr>
            <w:tcW w:w="2456" w:type="dxa"/>
          </w:tcPr>
          <w:p w14:paraId="043B4DA5" w14:textId="77777777" w:rsidR="004471BA" w:rsidRPr="004A70CD" w:rsidRDefault="004471BA" w:rsidP="004A70CD">
            <w:pPr>
              <w:pStyle w:val="BodyText"/>
              <w:spacing w:after="0"/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4A70CD">
              <w:rPr>
                <w:rFonts w:ascii="Arial" w:hAnsi="Arial" w:cs="Arial"/>
                <w:sz w:val="18"/>
                <w:szCs w:val="18"/>
                <w:lang w:val="es-ES"/>
              </w:rPr>
              <w:t>1 mes</w:t>
            </w:r>
          </w:p>
        </w:tc>
      </w:tr>
      <w:tr w:rsidR="004471BA" w:rsidRPr="004A70CD" w14:paraId="0507D886" w14:textId="77777777" w:rsidTr="004A70CD">
        <w:tc>
          <w:tcPr>
            <w:tcW w:w="6174" w:type="dxa"/>
          </w:tcPr>
          <w:p w14:paraId="11CAB9E0" w14:textId="77777777" w:rsidR="004471BA" w:rsidRPr="004A70CD" w:rsidRDefault="004471BA" w:rsidP="004A70CD">
            <w:pPr>
              <w:pStyle w:val="BodyText"/>
              <w:spacing w:after="0"/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4A70CD">
              <w:rPr>
                <w:rFonts w:ascii="Arial" w:hAnsi="Arial" w:cs="Arial"/>
                <w:bCs/>
                <w:sz w:val="18"/>
                <w:szCs w:val="18"/>
                <w:lang w:val="es-ES"/>
              </w:rPr>
              <w:t>Informe de tendencias globales de la tecnología elegida para revisión del Banco</w:t>
            </w:r>
          </w:p>
        </w:tc>
        <w:tc>
          <w:tcPr>
            <w:tcW w:w="2456" w:type="dxa"/>
          </w:tcPr>
          <w:p w14:paraId="2949888A" w14:textId="77777777" w:rsidR="004471BA" w:rsidRPr="004A70CD" w:rsidRDefault="004471BA" w:rsidP="004A70CD">
            <w:pPr>
              <w:pStyle w:val="BodyText"/>
              <w:spacing w:after="0"/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4A70CD">
              <w:rPr>
                <w:rFonts w:ascii="Arial" w:hAnsi="Arial" w:cs="Arial"/>
                <w:sz w:val="18"/>
                <w:szCs w:val="18"/>
                <w:lang w:val="es-ES"/>
              </w:rPr>
              <w:t>3 mes</w:t>
            </w:r>
          </w:p>
        </w:tc>
      </w:tr>
      <w:tr w:rsidR="004471BA" w:rsidRPr="004A70CD" w14:paraId="10BC6400" w14:textId="77777777" w:rsidTr="004A70CD">
        <w:tc>
          <w:tcPr>
            <w:tcW w:w="6174" w:type="dxa"/>
          </w:tcPr>
          <w:p w14:paraId="190A3D9C" w14:textId="77777777" w:rsidR="004471BA" w:rsidRPr="004A70CD" w:rsidRDefault="004471BA" w:rsidP="004A70CD">
            <w:pPr>
              <w:pStyle w:val="BodyText"/>
              <w:spacing w:after="0"/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4A70CD">
              <w:rPr>
                <w:rFonts w:ascii="Arial" w:hAnsi="Arial" w:cs="Arial"/>
                <w:bCs/>
                <w:sz w:val="18"/>
                <w:szCs w:val="18"/>
                <w:lang w:val="es-ES"/>
              </w:rPr>
              <w:t>Informe de buenas prácticas internacionales de política pública para fomentar la adopción tecnológica del sector empresarial</w:t>
            </w:r>
          </w:p>
        </w:tc>
        <w:tc>
          <w:tcPr>
            <w:tcW w:w="2456" w:type="dxa"/>
          </w:tcPr>
          <w:p w14:paraId="38EA549A" w14:textId="77777777" w:rsidR="004471BA" w:rsidRPr="004A70CD" w:rsidRDefault="004471BA" w:rsidP="004A70CD">
            <w:pPr>
              <w:pStyle w:val="BodyText"/>
              <w:spacing w:after="0"/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4A70CD">
              <w:rPr>
                <w:rFonts w:ascii="Arial" w:hAnsi="Arial" w:cs="Arial"/>
                <w:sz w:val="18"/>
                <w:szCs w:val="18"/>
                <w:lang w:val="es-ES"/>
              </w:rPr>
              <w:t>3 meses</w:t>
            </w:r>
          </w:p>
        </w:tc>
      </w:tr>
      <w:tr w:rsidR="004471BA" w:rsidRPr="004A70CD" w14:paraId="3891D738" w14:textId="77777777" w:rsidTr="004A70CD">
        <w:tc>
          <w:tcPr>
            <w:tcW w:w="6174" w:type="dxa"/>
          </w:tcPr>
          <w:p w14:paraId="2655157D" w14:textId="77777777" w:rsidR="004471BA" w:rsidRPr="004A70CD" w:rsidRDefault="004471BA" w:rsidP="004A70CD">
            <w:pPr>
              <w:pStyle w:val="BodyText"/>
              <w:spacing w:after="0"/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4A70CD">
              <w:rPr>
                <w:rFonts w:ascii="Arial" w:hAnsi="Arial" w:cs="Arial"/>
                <w:bCs/>
                <w:sz w:val="18"/>
                <w:szCs w:val="18"/>
                <w:lang w:val="es-ES"/>
              </w:rPr>
              <w:t>Reporte de análisis sobre las condiciones y desafíos que enfrenta el contexto local</w:t>
            </w:r>
          </w:p>
        </w:tc>
        <w:tc>
          <w:tcPr>
            <w:tcW w:w="2456" w:type="dxa"/>
          </w:tcPr>
          <w:p w14:paraId="29262CCF" w14:textId="77777777" w:rsidR="004471BA" w:rsidRPr="004A70CD" w:rsidRDefault="004471BA" w:rsidP="004A70CD">
            <w:pPr>
              <w:pStyle w:val="BodyText"/>
              <w:spacing w:after="0"/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4A70CD">
              <w:rPr>
                <w:rFonts w:ascii="Arial" w:hAnsi="Arial" w:cs="Arial"/>
                <w:sz w:val="18"/>
                <w:szCs w:val="18"/>
                <w:lang w:val="es-ES"/>
              </w:rPr>
              <w:t>4.5 meses</w:t>
            </w:r>
          </w:p>
        </w:tc>
      </w:tr>
      <w:tr w:rsidR="004471BA" w:rsidRPr="004A70CD" w14:paraId="3D305874" w14:textId="77777777" w:rsidTr="004A70CD">
        <w:tc>
          <w:tcPr>
            <w:tcW w:w="6174" w:type="dxa"/>
          </w:tcPr>
          <w:p w14:paraId="4DFA46E6" w14:textId="77777777" w:rsidR="004471BA" w:rsidRPr="004A70CD" w:rsidRDefault="004471BA" w:rsidP="004A70CD">
            <w:pPr>
              <w:pStyle w:val="BodyText"/>
              <w:spacing w:after="0"/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4A70CD">
              <w:rPr>
                <w:rFonts w:ascii="Arial" w:hAnsi="Arial" w:cs="Arial"/>
                <w:bCs/>
                <w:sz w:val="18"/>
                <w:szCs w:val="18"/>
                <w:lang w:val="es-ES"/>
              </w:rPr>
              <w:t>Presentación, discusión y consolidación de los resultados en un taller a organizar</w:t>
            </w:r>
          </w:p>
        </w:tc>
        <w:tc>
          <w:tcPr>
            <w:tcW w:w="2456" w:type="dxa"/>
          </w:tcPr>
          <w:p w14:paraId="157ED14E" w14:textId="77777777" w:rsidR="004471BA" w:rsidRPr="004A70CD" w:rsidRDefault="004471BA" w:rsidP="004A70CD">
            <w:pPr>
              <w:pStyle w:val="BodyText"/>
              <w:spacing w:after="0"/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4A70CD">
              <w:rPr>
                <w:rFonts w:ascii="Arial" w:hAnsi="Arial" w:cs="Arial"/>
                <w:sz w:val="18"/>
                <w:szCs w:val="18"/>
                <w:lang w:val="es-ES"/>
              </w:rPr>
              <w:t>5 meses</w:t>
            </w:r>
          </w:p>
        </w:tc>
      </w:tr>
      <w:tr w:rsidR="004471BA" w:rsidRPr="004A70CD" w14:paraId="73194458" w14:textId="77777777" w:rsidTr="004A70CD">
        <w:tc>
          <w:tcPr>
            <w:tcW w:w="6174" w:type="dxa"/>
          </w:tcPr>
          <w:p w14:paraId="02BE400C" w14:textId="77777777" w:rsidR="004471BA" w:rsidRPr="004A70CD" w:rsidRDefault="004471BA" w:rsidP="004A70CD">
            <w:pPr>
              <w:pStyle w:val="BodyText"/>
              <w:spacing w:after="0"/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4A70CD">
              <w:rPr>
                <w:rFonts w:ascii="Arial" w:hAnsi="Arial" w:cs="Arial"/>
                <w:bCs/>
                <w:sz w:val="18"/>
                <w:szCs w:val="18"/>
                <w:lang w:val="es-ES"/>
              </w:rPr>
              <w:t>Informe final incluyendo las tendencias globales, buenas prácticas de política pública, diagnóstico del contexto local y recomendaciones revisado y aprobado por el Banco</w:t>
            </w:r>
          </w:p>
        </w:tc>
        <w:tc>
          <w:tcPr>
            <w:tcW w:w="2456" w:type="dxa"/>
          </w:tcPr>
          <w:p w14:paraId="57ABC108" w14:textId="77777777" w:rsidR="004471BA" w:rsidRPr="004A70CD" w:rsidRDefault="004471BA" w:rsidP="004A70CD">
            <w:pPr>
              <w:pStyle w:val="BodyText"/>
              <w:spacing w:after="0"/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4A70CD">
              <w:rPr>
                <w:rFonts w:ascii="Arial" w:hAnsi="Arial" w:cs="Arial"/>
                <w:sz w:val="18"/>
                <w:szCs w:val="18"/>
                <w:lang w:val="es-ES"/>
              </w:rPr>
              <w:t>6 meses</w:t>
            </w:r>
          </w:p>
        </w:tc>
      </w:tr>
    </w:tbl>
    <w:p w14:paraId="6BF978BE" w14:textId="77777777" w:rsidR="004471BA" w:rsidRPr="004A70CD" w:rsidRDefault="004471BA" w:rsidP="004A70CD">
      <w:pPr>
        <w:pStyle w:val="BodyText"/>
        <w:spacing w:before="120"/>
        <w:jc w:val="both"/>
        <w:rPr>
          <w:rFonts w:ascii="Arial" w:hAnsi="Arial" w:cs="Arial"/>
          <w:sz w:val="22"/>
          <w:szCs w:val="22"/>
          <w:lang w:val="es-ES"/>
        </w:rPr>
      </w:pPr>
      <w:r w:rsidRPr="004A70CD">
        <w:rPr>
          <w:rFonts w:ascii="Arial" w:hAnsi="Arial" w:cs="Arial"/>
          <w:sz w:val="22"/>
          <w:szCs w:val="22"/>
          <w:lang w:val="es-ES"/>
        </w:rPr>
        <w:t>Todo informe debe ser sometido al Banco en un archivo electrónico. El informe debe incluir una carátula, documento principal, y todos los anexos. Archivos en formato Zip no serán aceptados como informes finales debido a los reglamentos de la Sección de Administración de Archivos.</w:t>
      </w:r>
    </w:p>
    <w:p w14:paraId="1DD2ECF9" w14:textId="77777777" w:rsidR="004471BA" w:rsidRPr="004A70CD" w:rsidRDefault="004471BA" w:rsidP="004A70CD">
      <w:pPr>
        <w:spacing w:before="120" w:after="120"/>
        <w:jc w:val="both"/>
        <w:rPr>
          <w:rFonts w:ascii="Arial" w:hAnsi="Arial" w:cs="Arial"/>
          <w:b/>
          <w:bCs/>
          <w:sz w:val="22"/>
          <w:szCs w:val="22"/>
          <w:lang w:val="es-ES"/>
        </w:rPr>
      </w:pPr>
      <w:r w:rsidRPr="004A70CD">
        <w:rPr>
          <w:rFonts w:ascii="Arial" w:hAnsi="Arial" w:cs="Arial"/>
          <w:b/>
          <w:bCs/>
          <w:sz w:val="22"/>
          <w:szCs w:val="22"/>
          <w:lang w:val="es-ES"/>
        </w:rPr>
        <w:t>Cronograma de Pagos</w:t>
      </w:r>
    </w:p>
    <w:p w14:paraId="24483016" w14:textId="3F389ABD" w:rsidR="004471BA" w:rsidRPr="004A70CD" w:rsidRDefault="004471BA" w:rsidP="004A70CD">
      <w:pPr>
        <w:spacing w:before="120" w:after="120"/>
        <w:jc w:val="both"/>
        <w:rPr>
          <w:rFonts w:ascii="Arial" w:hAnsi="Arial" w:cs="Arial"/>
          <w:bCs/>
          <w:sz w:val="22"/>
          <w:szCs w:val="22"/>
          <w:lang w:val="es-ES"/>
        </w:rPr>
      </w:pPr>
      <w:r w:rsidRPr="004A70CD">
        <w:rPr>
          <w:rFonts w:ascii="Arial" w:hAnsi="Arial" w:cs="Arial"/>
          <w:bCs/>
          <w:sz w:val="22"/>
          <w:szCs w:val="22"/>
          <w:lang w:val="es-ES"/>
        </w:rPr>
        <w:t xml:space="preserve">Primer pago: 20% a la </w:t>
      </w:r>
      <w:r w:rsidR="0045624E">
        <w:rPr>
          <w:rFonts w:ascii="Arial" w:hAnsi="Arial" w:cs="Arial"/>
          <w:bCs/>
          <w:sz w:val="22"/>
          <w:szCs w:val="22"/>
          <w:lang w:val="es-ES"/>
        </w:rPr>
        <w:t>presentación del plan de trabajo aprobado por el Banco</w:t>
      </w:r>
      <w:r w:rsidRPr="004A70CD">
        <w:rPr>
          <w:rFonts w:ascii="Arial" w:hAnsi="Arial" w:cs="Arial"/>
          <w:bCs/>
          <w:sz w:val="22"/>
          <w:szCs w:val="22"/>
          <w:lang w:val="es-ES"/>
        </w:rPr>
        <w:t>.</w:t>
      </w:r>
    </w:p>
    <w:p w14:paraId="00698760" w14:textId="77777777" w:rsidR="004471BA" w:rsidRPr="004A70CD" w:rsidRDefault="004471BA" w:rsidP="004A70CD">
      <w:pPr>
        <w:spacing w:before="120" w:after="120"/>
        <w:jc w:val="both"/>
        <w:rPr>
          <w:rFonts w:ascii="Arial" w:hAnsi="Arial" w:cs="Arial"/>
          <w:bCs/>
          <w:sz w:val="22"/>
          <w:szCs w:val="22"/>
          <w:lang w:val="es-ES"/>
        </w:rPr>
      </w:pPr>
      <w:r w:rsidRPr="004A70CD">
        <w:rPr>
          <w:rFonts w:ascii="Arial" w:hAnsi="Arial" w:cs="Arial"/>
          <w:bCs/>
          <w:sz w:val="22"/>
          <w:szCs w:val="22"/>
          <w:lang w:val="es-ES"/>
        </w:rPr>
        <w:t>Segundo pago: 30% a la aprobación por parte del Banco del Informe de tendencias globales de adopción tecnológica y buenas prácticas de políticas públicas.</w:t>
      </w:r>
    </w:p>
    <w:p w14:paraId="6B7B1702" w14:textId="77777777" w:rsidR="004471BA" w:rsidRPr="004A70CD" w:rsidRDefault="004471BA" w:rsidP="004A70CD">
      <w:pPr>
        <w:spacing w:before="120" w:after="120"/>
        <w:jc w:val="both"/>
        <w:rPr>
          <w:rFonts w:ascii="Arial" w:hAnsi="Arial" w:cs="Arial"/>
          <w:bCs/>
          <w:sz w:val="22"/>
          <w:szCs w:val="22"/>
          <w:lang w:val="es-ES"/>
        </w:rPr>
      </w:pPr>
      <w:r w:rsidRPr="004A70CD">
        <w:rPr>
          <w:rFonts w:ascii="Arial" w:hAnsi="Arial" w:cs="Arial"/>
          <w:bCs/>
          <w:sz w:val="22"/>
          <w:szCs w:val="22"/>
          <w:lang w:val="es-ES"/>
        </w:rPr>
        <w:t>Segundo pago: 30% a la aprobación por parte del Banco del Informe de diagnóstico del contexto local.</w:t>
      </w:r>
    </w:p>
    <w:p w14:paraId="6C2E9D37" w14:textId="77777777" w:rsidR="004471BA" w:rsidRPr="004A70CD" w:rsidRDefault="004471BA" w:rsidP="004A70CD">
      <w:pPr>
        <w:spacing w:before="120" w:after="120"/>
        <w:jc w:val="both"/>
        <w:rPr>
          <w:rFonts w:ascii="Arial" w:hAnsi="Arial" w:cs="Arial"/>
          <w:bCs/>
          <w:sz w:val="22"/>
          <w:szCs w:val="22"/>
          <w:lang w:val="es-ES"/>
        </w:rPr>
      </w:pPr>
      <w:r w:rsidRPr="004A70CD">
        <w:rPr>
          <w:rFonts w:ascii="Arial" w:hAnsi="Arial" w:cs="Arial"/>
          <w:bCs/>
          <w:sz w:val="22"/>
          <w:szCs w:val="22"/>
          <w:lang w:val="es-ES"/>
        </w:rPr>
        <w:t>Pago final: 20% contra la aprobación, por parte del Banco, del Informe Final de la consultoría.</w:t>
      </w:r>
    </w:p>
    <w:p w14:paraId="11D5DDA0" w14:textId="77777777" w:rsidR="004471BA" w:rsidRPr="004A70CD" w:rsidRDefault="004471BA" w:rsidP="004A70CD">
      <w:pPr>
        <w:spacing w:before="120" w:after="120"/>
        <w:rPr>
          <w:rFonts w:ascii="Arial" w:hAnsi="Arial" w:cs="Arial"/>
          <w:sz w:val="22"/>
          <w:szCs w:val="22"/>
          <w:lang w:val="es-ES"/>
        </w:rPr>
      </w:pPr>
      <w:r w:rsidRPr="004A70CD">
        <w:rPr>
          <w:rFonts w:ascii="Arial" w:hAnsi="Arial" w:cs="Arial"/>
          <w:b/>
          <w:bCs/>
          <w:sz w:val="22"/>
          <w:szCs w:val="22"/>
          <w:lang w:val="es-ES"/>
        </w:rPr>
        <w:t>Calificaciones</w:t>
      </w:r>
    </w:p>
    <w:p w14:paraId="54A3F121" w14:textId="77777777" w:rsidR="004471BA" w:rsidRPr="004A70CD" w:rsidRDefault="004471BA" w:rsidP="004A70CD">
      <w:pPr>
        <w:pStyle w:val="ListParagraph"/>
        <w:numPr>
          <w:ilvl w:val="0"/>
          <w:numId w:val="1"/>
        </w:numPr>
        <w:spacing w:before="120" w:after="120"/>
        <w:ind w:left="360"/>
        <w:jc w:val="both"/>
        <w:rPr>
          <w:rFonts w:ascii="Arial" w:hAnsi="Arial" w:cs="Arial"/>
          <w:sz w:val="22"/>
          <w:szCs w:val="22"/>
          <w:lang w:val="es-ES"/>
        </w:rPr>
      </w:pPr>
      <w:r w:rsidRPr="004A70CD">
        <w:rPr>
          <w:rFonts w:ascii="Arial" w:hAnsi="Arial" w:cs="Arial"/>
          <w:sz w:val="22"/>
          <w:szCs w:val="22"/>
          <w:lang w:val="es-ES"/>
        </w:rPr>
        <w:t>Firma consultora y/u organización a fin con reconocida experiencia en ámbitos de análisis de la industria de tecnologías digitales de la información, estrategias de adopción de adopción de dichas tecnologías y trayectoria de colaboración con instituciones públicas de América Latina.</w:t>
      </w:r>
    </w:p>
    <w:p w14:paraId="6472ABC5" w14:textId="77777777" w:rsidR="004471BA" w:rsidRPr="004A70CD" w:rsidRDefault="004471BA" w:rsidP="004A70CD">
      <w:pPr>
        <w:spacing w:before="120" w:after="120"/>
        <w:jc w:val="both"/>
        <w:rPr>
          <w:rFonts w:ascii="Arial" w:hAnsi="Arial" w:cs="Arial"/>
          <w:b/>
          <w:bCs/>
          <w:sz w:val="22"/>
          <w:szCs w:val="22"/>
          <w:lang w:val="es-ES"/>
        </w:rPr>
      </w:pPr>
      <w:r w:rsidRPr="004A70CD">
        <w:rPr>
          <w:rFonts w:ascii="Arial" w:hAnsi="Arial" w:cs="Arial"/>
          <w:b/>
          <w:bCs/>
          <w:sz w:val="22"/>
          <w:szCs w:val="22"/>
          <w:lang w:val="es-ES"/>
        </w:rPr>
        <w:t>Características de la Consultoría</w:t>
      </w:r>
    </w:p>
    <w:p w14:paraId="5ECB2E7C" w14:textId="77777777" w:rsidR="004471BA" w:rsidRPr="004A70CD" w:rsidRDefault="004471BA" w:rsidP="004A70CD">
      <w:pPr>
        <w:pStyle w:val="ListParagraph"/>
        <w:numPr>
          <w:ilvl w:val="0"/>
          <w:numId w:val="2"/>
        </w:numPr>
        <w:spacing w:before="120" w:after="120"/>
        <w:jc w:val="both"/>
        <w:rPr>
          <w:rFonts w:ascii="Arial" w:hAnsi="Arial" w:cs="Arial"/>
          <w:sz w:val="22"/>
          <w:szCs w:val="22"/>
          <w:lang w:val="es-ES"/>
        </w:rPr>
      </w:pPr>
      <w:r w:rsidRPr="004A70CD">
        <w:rPr>
          <w:rFonts w:ascii="Arial" w:hAnsi="Arial" w:cs="Arial"/>
          <w:i/>
          <w:sz w:val="22"/>
          <w:szCs w:val="22"/>
          <w:lang w:val="es-ES"/>
        </w:rPr>
        <w:t>Categoría y Modalidad de la Consultoría:</w:t>
      </w:r>
      <w:r w:rsidRPr="004A70CD">
        <w:rPr>
          <w:rFonts w:ascii="Arial" w:hAnsi="Arial" w:cs="Arial"/>
          <w:sz w:val="22"/>
          <w:szCs w:val="22"/>
          <w:lang w:val="es-ES"/>
        </w:rPr>
        <w:t xml:space="preserve"> Firma Consultora</w:t>
      </w:r>
    </w:p>
    <w:p w14:paraId="33C34568" w14:textId="77777777" w:rsidR="004471BA" w:rsidRPr="004A70CD" w:rsidRDefault="004471BA" w:rsidP="004A70CD">
      <w:pPr>
        <w:pStyle w:val="ListParagraph"/>
        <w:numPr>
          <w:ilvl w:val="0"/>
          <w:numId w:val="2"/>
        </w:numPr>
        <w:spacing w:before="120" w:after="120"/>
        <w:jc w:val="both"/>
        <w:rPr>
          <w:rFonts w:ascii="Arial" w:hAnsi="Arial" w:cs="Arial"/>
          <w:sz w:val="22"/>
          <w:szCs w:val="22"/>
          <w:lang w:val="es-ES"/>
        </w:rPr>
      </w:pPr>
      <w:r w:rsidRPr="004A70CD">
        <w:rPr>
          <w:rFonts w:ascii="Arial" w:hAnsi="Arial" w:cs="Arial"/>
          <w:i/>
          <w:sz w:val="22"/>
          <w:szCs w:val="22"/>
          <w:lang w:val="es-ES"/>
        </w:rPr>
        <w:t>Duración del Contrato:</w:t>
      </w:r>
      <w:r w:rsidRPr="004A70CD">
        <w:rPr>
          <w:rFonts w:ascii="Arial" w:hAnsi="Arial" w:cs="Arial"/>
          <w:sz w:val="22"/>
          <w:szCs w:val="22"/>
          <w:lang w:val="es-ES"/>
        </w:rPr>
        <w:t xml:space="preserve"> 6 meses</w:t>
      </w:r>
    </w:p>
    <w:p w14:paraId="654A7202" w14:textId="77777777" w:rsidR="004471BA" w:rsidRPr="004A70CD" w:rsidRDefault="004471BA" w:rsidP="004A70CD">
      <w:pPr>
        <w:pStyle w:val="ListParagraph"/>
        <w:numPr>
          <w:ilvl w:val="0"/>
          <w:numId w:val="2"/>
        </w:numPr>
        <w:spacing w:before="120" w:after="120"/>
        <w:jc w:val="both"/>
        <w:rPr>
          <w:rFonts w:ascii="Arial" w:hAnsi="Arial" w:cs="Arial"/>
          <w:sz w:val="22"/>
          <w:szCs w:val="22"/>
          <w:lang w:val="es-ES"/>
        </w:rPr>
      </w:pPr>
      <w:r w:rsidRPr="004A70CD">
        <w:rPr>
          <w:rFonts w:ascii="Arial" w:hAnsi="Arial" w:cs="Arial"/>
          <w:i/>
          <w:sz w:val="22"/>
          <w:szCs w:val="22"/>
          <w:lang w:val="es-ES"/>
        </w:rPr>
        <w:t>Lugar(es) de trabajo:</w:t>
      </w:r>
      <w:r w:rsidRPr="004A70CD">
        <w:rPr>
          <w:rFonts w:ascii="Arial" w:hAnsi="Arial" w:cs="Arial"/>
          <w:sz w:val="22"/>
          <w:szCs w:val="22"/>
          <w:lang w:val="es-ES"/>
        </w:rPr>
        <w:t xml:space="preserve"> a distancia y físico cuando se confirme el taller a realizar.</w:t>
      </w:r>
    </w:p>
    <w:p w14:paraId="74049EA6" w14:textId="61A18054" w:rsidR="004471BA" w:rsidRPr="004A70CD" w:rsidRDefault="004471BA" w:rsidP="004A70CD">
      <w:pPr>
        <w:pStyle w:val="ListParagraph"/>
        <w:numPr>
          <w:ilvl w:val="0"/>
          <w:numId w:val="2"/>
        </w:numPr>
        <w:spacing w:before="120" w:after="120"/>
        <w:jc w:val="both"/>
        <w:rPr>
          <w:rFonts w:ascii="Arial" w:hAnsi="Arial" w:cs="Arial"/>
          <w:bCs/>
          <w:sz w:val="22"/>
          <w:szCs w:val="22"/>
          <w:lang w:val="es-ES"/>
        </w:rPr>
      </w:pPr>
      <w:r w:rsidRPr="004A70CD">
        <w:rPr>
          <w:rFonts w:ascii="Arial" w:hAnsi="Arial" w:cs="Arial"/>
          <w:i/>
          <w:sz w:val="22"/>
          <w:szCs w:val="22"/>
          <w:lang w:val="es-ES"/>
        </w:rPr>
        <w:t>Líder de División o Coordinador:</w:t>
      </w:r>
      <w:r w:rsidRPr="004A70CD">
        <w:rPr>
          <w:rFonts w:ascii="Arial" w:hAnsi="Arial" w:cs="Arial"/>
          <w:sz w:val="22"/>
          <w:szCs w:val="22"/>
          <w:lang w:val="es-ES"/>
        </w:rPr>
        <w:t xml:space="preserve"> </w:t>
      </w:r>
      <w:r w:rsidRPr="004A70CD">
        <w:rPr>
          <w:rFonts w:ascii="Arial" w:hAnsi="Arial" w:cs="Arial"/>
          <w:bCs/>
          <w:sz w:val="22"/>
          <w:szCs w:val="22"/>
          <w:lang w:val="es-ES"/>
        </w:rPr>
        <w:t>La firma será supervisada por el equipo técnico de la División de CTI del BID encabezado por Claudia Suaznabar quienes podrán entregar sus comentarios a los informes y al trabajo presentado.</w:t>
      </w:r>
    </w:p>
    <w:p w14:paraId="0AC8FC5F" w14:textId="77777777" w:rsidR="004471BA" w:rsidRPr="004A70CD" w:rsidRDefault="004471BA" w:rsidP="004A70CD">
      <w:pPr>
        <w:autoSpaceDE w:val="0"/>
        <w:autoSpaceDN w:val="0"/>
        <w:spacing w:before="120" w:after="120"/>
        <w:jc w:val="both"/>
        <w:rPr>
          <w:rFonts w:ascii="Arial" w:hAnsi="Arial" w:cs="Arial"/>
          <w:sz w:val="22"/>
          <w:szCs w:val="22"/>
          <w:lang w:val="es-ES_tradnl"/>
        </w:rPr>
      </w:pPr>
      <w:r w:rsidRPr="004A70CD">
        <w:rPr>
          <w:rFonts w:ascii="Arial" w:hAnsi="Arial" w:cs="Arial"/>
          <w:b/>
          <w:bCs/>
          <w:sz w:val="22"/>
          <w:szCs w:val="22"/>
          <w:lang w:val="es-ES_tradnl"/>
        </w:rPr>
        <w:t>Pago y Condiciones:</w:t>
      </w:r>
      <w:r w:rsidRPr="004A70CD">
        <w:rPr>
          <w:rFonts w:ascii="Arial" w:hAnsi="Arial" w:cs="Arial"/>
          <w:sz w:val="22"/>
          <w:szCs w:val="22"/>
          <w:lang w:val="es-ES_tradnl"/>
        </w:rPr>
        <w:t xml:space="preserve"> La compensación será determinada </w:t>
      </w:r>
      <w:proofErr w:type="gramStart"/>
      <w:r w:rsidRPr="004A70CD">
        <w:rPr>
          <w:rFonts w:ascii="Arial" w:hAnsi="Arial" w:cs="Arial"/>
          <w:sz w:val="22"/>
          <w:szCs w:val="22"/>
          <w:lang w:val="es-ES_tradnl"/>
        </w:rPr>
        <w:t>de acuerdo a</w:t>
      </w:r>
      <w:proofErr w:type="gramEnd"/>
      <w:r w:rsidRPr="004A70CD">
        <w:rPr>
          <w:rFonts w:ascii="Arial" w:hAnsi="Arial" w:cs="Arial"/>
          <w:sz w:val="22"/>
          <w:szCs w:val="22"/>
          <w:lang w:val="es-ES_tradnl"/>
        </w:rPr>
        <w:t xml:space="preserve"> las políticas y procedimientos del Banco. Adicionalmente, los candidatos deberán ser ciudadanos de uno de los países miembros del BID. </w:t>
      </w:r>
    </w:p>
    <w:p w14:paraId="534953D2" w14:textId="4B5E2E9A" w:rsidR="004471BA" w:rsidRPr="004A70CD" w:rsidRDefault="004471BA" w:rsidP="004A70CD">
      <w:pPr>
        <w:autoSpaceDE w:val="0"/>
        <w:autoSpaceDN w:val="0"/>
        <w:spacing w:before="120" w:after="120"/>
        <w:jc w:val="both"/>
        <w:rPr>
          <w:rFonts w:ascii="Arial" w:hAnsi="Arial" w:cs="Arial"/>
          <w:sz w:val="22"/>
          <w:szCs w:val="22"/>
          <w:lang w:val="es-ES_tradnl"/>
        </w:rPr>
      </w:pPr>
      <w:r w:rsidRPr="004A70CD">
        <w:rPr>
          <w:rFonts w:ascii="Arial" w:hAnsi="Arial" w:cs="Arial"/>
          <w:b/>
          <w:bCs/>
          <w:sz w:val="22"/>
          <w:szCs w:val="22"/>
          <w:lang w:val="es-ES_tradnl"/>
        </w:rPr>
        <w:lastRenderedPageBreak/>
        <w:t>Consanguinidad:</w:t>
      </w:r>
      <w:r w:rsidRPr="004A70CD">
        <w:rPr>
          <w:rFonts w:ascii="Arial" w:hAnsi="Arial" w:cs="Arial"/>
          <w:sz w:val="22"/>
          <w:szCs w:val="22"/>
          <w:lang w:val="es-ES_tradnl"/>
        </w:rPr>
        <w:t xml:space="preserve"> De conformidad con la política del Banco aplicable, los candidatos con parientes (incluyendo cuarto grado de consanguinidad y segundo grado de afinidad, incluyendo </w:t>
      </w:r>
      <w:r w:rsidRPr="004A70CD">
        <w:rPr>
          <w:rFonts w:ascii="Arial" w:hAnsi="Arial" w:cs="Arial"/>
          <w:sz w:val="22"/>
          <w:szCs w:val="22"/>
          <w:lang w:val="es-ES"/>
        </w:rPr>
        <w:t>conyugue</w:t>
      </w:r>
      <w:r w:rsidRPr="004A70CD">
        <w:rPr>
          <w:rFonts w:ascii="Arial" w:hAnsi="Arial" w:cs="Arial"/>
          <w:sz w:val="22"/>
          <w:szCs w:val="22"/>
          <w:lang w:val="es-ES_tradnl"/>
        </w:rPr>
        <w:t>) que trabajan para el Banco como funcionario o contractual de la fuerza contractual complementaria, no serán elegibles para proveer servicios al Banco.</w:t>
      </w:r>
    </w:p>
    <w:p w14:paraId="657D1E8B" w14:textId="51571E53" w:rsidR="00ED1799" w:rsidRPr="004A70CD" w:rsidRDefault="004471BA" w:rsidP="004A70CD">
      <w:pPr>
        <w:autoSpaceDE w:val="0"/>
        <w:autoSpaceDN w:val="0"/>
        <w:spacing w:before="120" w:after="120"/>
        <w:jc w:val="both"/>
        <w:rPr>
          <w:rFonts w:ascii="Arial" w:hAnsi="Arial" w:cs="Arial"/>
          <w:sz w:val="22"/>
          <w:szCs w:val="22"/>
          <w:lang w:val="es-ES_tradnl"/>
        </w:rPr>
      </w:pPr>
      <w:r w:rsidRPr="004A70CD">
        <w:rPr>
          <w:rFonts w:ascii="Arial" w:hAnsi="Arial" w:cs="Arial"/>
          <w:b/>
          <w:bCs/>
          <w:sz w:val="22"/>
          <w:szCs w:val="22"/>
          <w:lang w:val="es-ES_tradnl"/>
        </w:rPr>
        <w:t>Diversidad:</w:t>
      </w:r>
      <w:r w:rsidRPr="004A70CD">
        <w:rPr>
          <w:rFonts w:ascii="Arial" w:hAnsi="Arial" w:cs="Arial"/>
          <w:sz w:val="22"/>
          <w:szCs w:val="22"/>
          <w:lang w:val="es-ES_tradnl"/>
        </w:rPr>
        <w:t xml:space="preserve"> El Banco </w:t>
      </w:r>
      <w:r w:rsidRPr="004A70CD">
        <w:rPr>
          <w:rFonts w:ascii="Arial" w:hAnsi="Arial" w:cs="Arial"/>
          <w:sz w:val="22"/>
          <w:szCs w:val="22"/>
          <w:lang w:val="es-ES"/>
        </w:rPr>
        <w:t>está</w:t>
      </w:r>
      <w:r w:rsidRPr="004A70CD">
        <w:rPr>
          <w:rFonts w:ascii="Arial" w:hAnsi="Arial" w:cs="Arial"/>
          <w:sz w:val="22"/>
          <w:szCs w:val="22"/>
          <w:lang w:val="es-ES_tradnl"/>
        </w:rPr>
        <w:t xml:space="preserve"> comprometido con la diversidad e inclusión y la igualdad de oportunidades para todos los candidatos. Acogemos la diversidad sobre la base de género, edad, educación, origen nacional, origen étnico, raza, discapacidad, orientación sexual, religión, y estatus de VIH/SIDA. Alentamos a aplicar a mujeres, afrodescendientes y a personas de origen indígena.</w:t>
      </w:r>
    </w:p>
    <w:sectPr w:rsidR="00ED1799" w:rsidRPr="004A70CD" w:rsidSect="004A70CD">
      <w:pgSz w:w="12240" w:h="15840"/>
      <w:pgMar w:top="1440" w:right="1800" w:bottom="1440" w:left="1800" w:header="720" w:footer="20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08984F" w14:textId="77777777" w:rsidR="00D142DB" w:rsidRDefault="00D142DB" w:rsidP="00BF39E5">
      <w:r>
        <w:separator/>
      </w:r>
    </w:p>
  </w:endnote>
  <w:endnote w:type="continuationSeparator" w:id="0">
    <w:p w14:paraId="43F0DCAF" w14:textId="77777777" w:rsidR="00D142DB" w:rsidRDefault="00D142DB" w:rsidP="00BF39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274FAA" w14:textId="77777777" w:rsidR="00D142DB" w:rsidRDefault="00D142DB" w:rsidP="00BF39E5">
      <w:r>
        <w:separator/>
      </w:r>
    </w:p>
  </w:footnote>
  <w:footnote w:type="continuationSeparator" w:id="0">
    <w:p w14:paraId="1192F251" w14:textId="77777777" w:rsidR="00D142DB" w:rsidRDefault="00D142DB" w:rsidP="00BF39E5">
      <w:r>
        <w:continuationSeparator/>
      </w:r>
    </w:p>
  </w:footnote>
  <w:footnote w:id="1">
    <w:p w14:paraId="3DCF2AEF" w14:textId="67A36D91" w:rsidR="005D0DD4" w:rsidRPr="004A70CD" w:rsidRDefault="005D0DD4" w:rsidP="004A70CD">
      <w:pPr>
        <w:pStyle w:val="FootnoteText"/>
        <w:ind w:left="270" w:hanging="270"/>
        <w:jc w:val="both"/>
        <w:rPr>
          <w:rFonts w:ascii="Arial" w:hAnsi="Arial" w:cs="Arial"/>
          <w:sz w:val="18"/>
          <w:szCs w:val="18"/>
          <w:lang w:val="es-ES_tradnl"/>
        </w:rPr>
      </w:pPr>
      <w:r w:rsidRPr="004A70CD">
        <w:rPr>
          <w:rStyle w:val="FootnoteReference"/>
          <w:rFonts w:ascii="Arial" w:hAnsi="Arial" w:cs="Arial"/>
          <w:sz w:val="18"/>
          <w:szCs w:val="18"/>
        </w:rPr>
        <w:footnoteRef/>
      </w:r>
      <w:r w:rsidRPr="004A70CD">
        <w:rPr>
          <w:rFonts w:ascii="Arial" w:hAnsi="Arial" w:cs="Arial"/>
          <w:sz w:val="18"/>
          <w:szCs w:val="18"/>
          <w:lang w:val="es-ES_tradnl"/>
        </w:rPr>
        <w:t xml:space="preserve"> </w:t>
      </w:r>
      <w:r w:rsidR="004A70CD">
        <w:rPr>
          <w:rFonts w:ascii="Arial" w:hAnsi="Arial" w:cs="Arial"/>
          <w:sz w:val="18"/>
          <w:szCs w:val="18"/>
          <w:lang w:val="es-ES_tradnl"/>
        </w:rPr>
        <w:tab/>
      </w:r>
      <w:r w:rsidRPr="004A70CD">
        <w:rPr>
          <w:rFonts w:ascii="Arial" w:hAnsi="Arial" w:cs="Arial"/>
          <w:sz w:val="18"/>
          <w:szCs w:val="18"/>
          <w:lang w:val="es-ES_tradnl"/>
        </w:rPr>
        <w:t>Según un estudio de LAVCA el porcentaje de inversiones (en monto) en el sector TIC pasó de representar un 66% de las inversiones totales en el año 2011 a un 82% en el año 2015.</w:t>
      </w:r>
    </w:p>
  </w:footnote>
  <w:footnote w:id="2">
    <w:p w14:paraId="4FAED73C" w14:textId="03AF395C" w:rsidR="005D0DD4" w:rsidRPr="004A70CD" w:rsidRDefault="005D0DD4" w:rsidP="004A70CD">
      <w:pPr>
        <w:pStyle w:val="FootnoteText"/>
        <w:ind w:left="270" w:hanging="270"/>
        <w:jc w:val="both"/>
        <w:rPr>
          <w:rFonts w:ascii="Arial" w:hAnsi="Arial" w:cs="Arial"/>
          <w:sz w:val="18"/>
          <w:szCs w:val="18"/>
          <w:lang w:val="es-ES_tradnl"/>
        </w:rPr>
      </w:pPr>
      <w:r w:rsidRPr="004A70CD">
        <w:rPr>
          <w:rStyle w:val="FootnoteReference"/>
          <w:rFonts w:ascii="Arial" w:hAnsi="Arial" w:cs="Arial"/>
          <w:sz w:val="18"/>
          <w:szCs w:val="18"/>
        </w:rPr>
        <w:footnoteRef/>
      </w:r>
      <w:r w:rsidRPr="004A70CD">
        <w:rPr>
          <w:rFonts w:ascii="Arial" w:hAnsi="Arial" w:cs="Arial"/>
          <w:sz w:val="18"/>
          <w:szCs w:val="18"/>
          <w:lang w:val="es-ES_tradnl"/>
        </w:rPr>
        <w:t xml:space="preserve"> </w:t>
      </w:r>
      <w:r w:rsidR="004A70CD">
        <w:rPr>
          <w:rFonts w:ascii="Arial" w:hAnsi="Arial" w:cs="Arial"/>
          <w:sz w:val="18"/>
          <w:szCs w:val="18"/>
          <w:lang w:val="es-ES_tradnl"/>
        </w:rPr>
        <w:tab/>
      </w:r>
      <w:r w:rsidRPr="004A70CD">
        <w:rPr>
          <w:rFonts w:ascii="Arial" w:hAnsi="Arial" w:cs="Arial"/>
          <w:sz w:val="18"/>
          <w:szCs w:val="18"/>
          <w:lang w:val="es-ES_tradnl"/>
        </w:rPr>
        <w:t>Esto se refleja en los índices de digitalización del sector productivo, encabezados por países como Singapur, Finlandia, Suecia o Reino Unido. Por ejemplo, Costa Rica encabeza la región de ALC en el pilar de “</w:t>
      </w:r>
      <w:proofErr w:type="spellStart"/>
      <w:r w:rsidRPr="004A70CD">
        <w:rPr>
          <w:rFonts w:ascii="Arial" w:hAnsi="Arial" w:cs="Arial"/>
          <w:sz w:val="18"/>
          <w:szCs w:val="18"/>
          <w:lang w:val="es-ES_tradnl"/>
        </w:rPr>
        <w:t>business</w:t>
      </w:r>
      <w:proofErr w:type="spellEnd"/>
      <w:r w:rsidRPr="004A70CD">
        <w:rPr>
          <w:rFonts w:ascii="Arial" w:hAnsi="Arial" w:cs="Arial"/>
          <w:sz w:val="18"/>
          <w:szCs w:val="18"/>
          <w:lang w:val="es-ES_tradnl"/>
        </w:rPr>
        <w:t xml:space="preserve"> </w:t>
      </w:r>
      <w:proofErr w:type="spellStart"/>
      <w:r w:rsidRPr="004A70CD">
        <w:rPr>
          <w:rFonts w:ascii="Arial" w:hAnsi="Arial" w:cs="Arial"/>
          <w:sz w:val="18"/>
          <w:szCs w:val="18"/>
          <w:lang w:val="es-ES_tradnl"/>
        </w:rPr>
        <w:t>usage</w:t>
      </w:r>
      <w:proofErr w:type="spellEnd"/>
      <w:r w:rsidRPr="004A70CD">
        <w:rPr>
          <w:rFonts w:ascii="Arial" w:hAnsi="Arial" w:cs="Arial"/>
          <w:sz w:val="18"/>
          <w:szCs w:val="18"/>
          <w:lang w:val="es-ES_tradnl"/>
        </w:rPr>
        <w:t xml:space="preserve">” del </w:t>
      </w:r>
      <w:proofErr w:type="spellStart"/>
      <w:r w:rsidRPr="004A70CD">
        <w:rPr>
          <w:rFonts w:ascii="Arial" w:hAnsi="Arial" w:cs="Arial"/>
          <w:sz w:val="18"/>
          <w:szCs w:val="18"/>
          <w:lang w:val="es-ES_tradnl"/>
        </w:rPr>
        <w:t>Networked</w:t>
      </w:r>
      <w:proofErr w:type="spellEnd"/>
      <w:r w:rsidRPr="004A70CD">
        <w:rPr>
          <w:rFonts w:ascii="Arial" w:hAnsi="Arial" w:cs="Arial"/>
          <w:sz w:val="18"/>
          <w:szCs w:val="18"/>
          <w:lang w:val="es-ES_tradnl"/>
        </w:rPr>
        <w:t xml:space="preserve"> </w:t>
      </w:r>
      <w:proofErr w:type="spellStart"/>
      <w:r w:rsidRPr="004A70CD">
        <w:rPr>
          <w:rFonts w:ascii="Arial" w:hAnsi="Arial" w:cs="Arial"/>
          <w:sz w:val="18"/>
          <w:szCs w:val="18"/>
          <w:lang w:val="es-ES_tradnl"/>
        </w:rPr>
        <w:t>Readiness</w:t>
      </w:r>
      <w:proofErr w:type="spellEnd"/>
      <w:r w:rsidRPr="004A70CD">
        <w:rPr>
          <w:rFonts w:ascii="Arial" w:hAnsi="Arial" w:cs="Arial"/>
          <w:sz w:val="18"/>
          <w:szCs w:val="18"/>
          <w:lang w:val="es-ES_tradnl"/>
        </w:rPr>
        <w:t xml:space="preserve"> </w:t>
      </w:r>
      <w:proofErr w:type="spellStart"/>
      <w:r w:rsidRPr="004A70CD">
        <w:rPr>
          <w:rFonts w:ascii="Arial" w:hAnsi="Arial" w:cs="Arial"/>
          <w:sz w:val="18"/>
          <w:szCs w:val="18"/>
          <w:lang w:val="es-ES_tradnl"/>
        </w:rPr>
        <w:t>Index</w:t>
      </w:r>
      <w:proofErr w:type="spellEnd"/>
      <w:r w:rsidRPr="004A70CD">
        <w:rPr>
          <w:rFonts w:ascii="Arial" w:hAnsi="Arial" w:cs="Arial"/>
          <w:sz w:val="18"/>
          <w:szCs w:val="18"/>
          <w:lang w:val="es-ES_tradnl"/>
        </w:rPr>
        <w:t xml:space="preserve"> (WEF, 2017) llegando solo a la posición 38.</w:t>
      </w:r>
    </w:p>
  </w:footnote>
  <w:footnote w:id="3">
    <w:p w14:paraId="0183EC6C" w14:textId="74381E30" w:rsidR="005D0DD4" w:rsidRPr="004A70CD" w:rsidRDefault="005D0DD4" w:rsidP="004A70CD">
      <w:pPr>
        <w:pStyle w:val="FootnoteText"/>
        <w:ind w:left="270" w:hanging="270"/>
        <w:jc w:val="both"/>
        <w:rPr>
          <w:rFonts w:ascii="Arial" w:hAnsi="Arial" w:cs="Arial"/>
          <w:sz w:val="18"/>
          <w:szCs w:val="18"/>
          <w:lang w:val="pt-BR"/>
        </w:rPr>
      </w:pPr>
      <w:r w:rsidRPr="004A70CD">
        <w:rPr>
          <w:rStyle w:val="FootnoteReference"/>
          <w:rFonts w:ascii="Arial" w:hAnsi="Arial" w:cs="Arial"/>
          <w:sz w:val="18"/>
          <w:szCs w:val="18"/>
        </w:rPr>
        <w:footnoteRef/>
      </w:r>
      <w:r w:rsidRPr="004A70CD">
        <w:rPr>
          <w:rFonts w:ascii="Arial" w:hAnsi="Arial" w:cs="Arial"/>
          <w:sz w:val="18"/>
          <w:szCs w:val="18"/>
          <w:lang w:val="pt-BR"/>
        </w:rPr>
        <w:t xml:space="preserve"> </w:t>
      </w:r>
      <w:r w:rsidR="004A70CD">
        <w:rPr>
          <w:rFonts w:ascii="Arial" w:hAnsi="Arial" w:cs="Arial"/>
          <w:sz w:val="18"/>
          <w:szCs w:val="18"/>
          <w:lang w:val="pt-BR"/>
        </w:rPr>
        <w:tab/>
      </w:r>
      <w:r w:rsidRPr="004A70CD">
        <w:rPr>
          <w:rFonts w:ascii="Arial" w:hAnsi="Arial" w:cs="Arial"/>
          <w:sz w:val="18"/>
          <w:szCs w:val="18"/>
          <w:lang w:val="pt-BR"/>
        </w:rPr>
        <w:t xml:space="preserve">Ver </w:t>
      </w:r>
      <w:hyperlink r:id="rId1" w:history="1">
        <w:r w:rsidRPr="004A70CD">
          <w:rPr>
            <w:rStyle w:val="Hyperlink"/>
            <w:rFonts w:ascii="Arial" w:hAnsi="Arial" w:cs="Arial"/>
            <w:sz w:val="18"/>
            <w:szCs w:val="18"/>
            <w:lang w:val="pt-BR"/>
          </w:rPr>
          <w:t>Estudo “Internet das Coisas: um plano de ação para o Brasil”</w:t>
        </w:r>
      </w:hyperlink>
    </w:p>
  </w:footnote>
  <w:footnote w:id="4">
    <w:p w14:paraId="0567E625" w14:textId="074BD88D" w:rsidR="004471BA" w:rsidRPr="004A70CD" w:rsidRDefault="004471BA" w:rsidP="004A70CD">
      <w:pPr>
        <w:pStyle w:val="FootnoteText"/>
        <w:ind w:left="270" w:hanging="270"/>
        <w:jc w:val="both"/>
        <w:rPr>
          <w:rFonts w:ascii="Arial" w:hAnsi="Arial" w:cs="Arial"/>
          <w:sz w:val="18"/>
          <w:szCs w:val="18"/>
          <w:lang w:val="es-ES_tradnl"/>
        </w:rPr>
      </w:pPr>
      <w:r w:rsidRPr="004A70CD">
        <w:rPr>
          <w:rStyle w:val="FootnoteReference"/>
          <w:rFonts w:ascii="Arial" w:hAnsi="Arial" w:cs="Arial"/>
          <w:sz w:val="18"/>
          <w:szCs w:val="18"/>
        </w:rPr>
        <w:footnoteRef/>
      </w:r>
      <w:r w:rsidRPr="004A70CD">
        <w:rPr>
          <w:rFonts w:ascii="Arial" w:hAnsi="Arial" w:cs="Arial"/>
          <w:sz w:val="18"/>
          <w:szCs w:val="18"/>
          <w:lang w:val="es-ES_tradnl"/>
        </w:rPr>
        <w:t xml:space="preserve"> </w:t>
      </w:r>
      <w:r w:rsidR="004A70CD">
        <w:rPr>
          <w:rFonts w:ascii="Arial" w:hAnsi="Arial" w:cs="Arial"/>
          <w:sz w:val="18"/>
          <w:szCs w:val="18"/>
          <w:lang w:val="es-ES_tradnl"/>
        </w:rPr>
        <w:tab/>
      </w:r>
      <w:r w:rsidRPr="004A70CD">
        <w:rPr>
          <w:rFonts w:ascii="Arial" w:hAnsi="Arial" w:cs="Arial"/>
          <w:sz w:val="18"/>
          <w:szCs w:val="18"/>
          <w:lang w:val="es-ES_tradnl"/>
        </w:rPr>
        <w:t>Según un estudio de LAVCA el porcentaje de inversiones (en monto) en el sector TIC pasó de representar un 66% de las inversiones totales en el año 2011 a un 82% en el año 2015.</w:t>
      </w:r>
    </w:p>
  </w:footnote>
  <w:footnote w:id="5">
    <w:p w14:paraId="7DF4C6EB" w14:textId="03BF4E6D" w:rsidR="004471BA" w:rsidRPr="004A70CD" w:rsidRDefault="004471BA" w:rsidP="004A70CD">
      <w:pPr>
        <w:pStyle w:val="FootnoteText"/>
        <w:ind w:left="270" w:hanging="270"/>
        <w:jc w:val="both"/>
        <w:rPr>
          <w:rFonts w:ascii="Arial" w:hAnsi="Arial" w:cs="Arial"/>
          <w:sz w:val="18"/>
          <w:szCs w:val="18"/>
          <w:lang w:val="es-ES_tradnl"/>
        </w:rPr>
      </w:pPr>
      <w:r w:rsidRPr="004A70CD">
        <w:rPr>
          <w:rStyle w:val="FootnoteReference"/>
          <w:rFonts w:ascii="Arial" w:hAnsi="Arial" w:cs="Arial"/>
          <w:sz w:val="18"/>
          <w:szCs w:val="18"/>
        </w:rPr>
        <w:footnoteRef/>
      </w:r>
      <w:r w:rsidRPr="004A70CD">
        <w:rPr>
          <w:rFonts w:ascii="Arial" w:hAnsi="Arial" w:cs="Arial"/>
          <w:sz w:val="18"/>
          <w:szCs w:val="18"/>
          <w:lang w:val="es-ES_tradnl"/>
        </w:rPr>
        <w:t xml:space="preserve"> </w:t>
      </w:r>
      <w:r w:rsidR="004A70CD">
        <w:rPr>
          <w:rFonts w:ascii="Arial" w:hAnsi="Arial" w:cs="Arial"/>
          <w:sz w:val="18"/>
          <w:szCs w:val="18"/>
          <w:lang w:val="es-ES_tradnl"/>
        </w:rPr>
        <w:tab/>
      </w:r>
      <w:r w:rsidRPr="004A70CD">
        <w:rPr>
          <w:rFonts w:ascii="Arial" w:hAnsi="Arial" w:cs="Arial"/>
          <w:sz w:val="18"/>
          <w:szCs w:val="18"/>
          <w:lang w:val="es-ES_tradnl"/>
        </w:rPr>
        <w:t>Esto se refleja en los índices de digitalización del sector productivo, encabezados por países como Singapur, Finlandia, Suecia o Reino Unido. Por ejemplo, Costa Rica encabeza la región de ALC en el pilar de “</w:t>
      </w:r>
      <w:proofErr w:type="spellStart"/>
      <w:r w:rsidRPr="004A70CD">
        <w:rPr>
          <w:rFonts w:ascii="Arial" w:hAnsi="Arial" w:cs="Arial"/>
          <w:sz w:val="18"/>
          <w:szCs w:val="18"/>
          <w:lang w:val="es-ES_tradnl"/>
        </w:rPr>
        <w:t>business</w:t>
      </w:r>
      <w:proofErr w:type="spellEnd"/>
      <w:r w:rsidRPr="004A70CD">
        <w:rPr>
          <w:rFonts w:ascii="Arial" w:hAnsi="Arial" w:cs="Arial"/>
          <w:sz w:val="18"/>
          <w:szCs w:val="18"/>
          <w:lang w:val="es-ES_tradnl"/>
        </w:rPr>
        <w:t xml:space="preserve"> </w:t>
      </w:r>
      <w:proofErr w:type="spellStart"/>
      <w:r w:rsidRPr="004A70CD">
        <w:rPr>
          <w:rFonts w:ascii="Arial" w:hAnsi="Arial" w:cs="Arial"/>
          <w:sz w:val="18"/>
          <w:szCs w:val="18"/>
          <w:lang w:val="es-ES_tradnl"/>
        </w:rPr>
        <w:t>usage</w:t>
      </w:r>
      <w:proofErr w:type="spellEnd"/>
      <w:r w:rsidRPr="004A70CD">
        <w:rPr>
          <w:rFonts w:ascii="Arial" w:hAnsi="Arial" w:cs="Arial"/>
          <w:sz w:val="18"/>
          <w:szCs w:val="18"/>
          <w:lang w:val="es-ES_tradnl"/>
        </w:rPr>
        <w:t xml:space="preserve">” del </w:t>
      </w:r>
      <w:proofErr w:type="spellStart"/>
      <w:r w:rsidRPr="004A70CD">
        <w:rPr>
          <w:rFonts w:ascii="Arial" w:hAnsi="Arial" w:cs="Arial"/>
          <w:sz w:val="18"/>
          <w:szCs w:val="18"/>
          <w:lang w:val="es-ES_tradnl"/>
        </w:rPr>
        <w:t>Networked</w:t>
      </w:r>
      <w:proofErr w:type="spellEnd"/>
      <w:r w:rsidRPr="004A70CD">
        <w:rPr>
          <w:rFonts w:ascii="Arial" w:hAnsi="Arial" w:cs="Arial"/>
          <w:sz w:val="18"/>
          <w:szCs w:val="18"/>
          <w:lang w:val="es-ES_tradnl"/>
        </w:rPr>
        <w:t xml:space="preserve"> </w:t>
      </w:r>
      <w:proofErr w:type="spellStart"/>
      <w:r w:rsidRPr="004A70CD">
        <w:rPr>
          <w:rFonts w:ascii="Arial" w:hAnsi="Arial" w:cs="Arial"/>
          <w:sz w:val="18"/>
          <w:szCs w:val="18"/>
          <w:lang w:val="es-ES_tradnl"/>
        </w:rPr>
        <w:t>Readiness</w:t>
      </w:r>
      <w:proofErr w:type="spellEnd"/>
      <w:r w:rsidRPr="004A70CD">
        <w:rPr>
          <w:rFonts w:ascii="Arial" w:hAnsi="Arial" w:cs="Arial"/>
          <w:sz w:val="18"/>
          <w:szCs w:val="18"/>
          <w:lang w:val="es-ES_tradnl"/>
        </w:rPr>
        <w:t xml:space="preserve"> </w:t>
      </w:r>
      <w:proofErr w:type="spellStart"/>
      <w:r w:rsidRPr="004A70CD">
        <w:rPr>
          <w:rFonts w:ascii="Arial" w:hAnsi="Arial" w:cs="Arial"/>
          <w:sz w:val="18"/>
          <w:szCs w:val="18"/>
          <w:lang w:val="es-ES_tradnl"/>
        </w:rPr>
        <w:t>Index</w:t>
      </w:r>
      <w:proofErr w:type="spellEnd"/>
      <w:r w:rsidRPr="004A70CD">
        <w:rPr>
          <w:rFonts w:ascii="Arial" w:hAnsi="Arial" w:cs="Arial"/>
          <w:sz w:val="18"/>
          <w:szCs w:val="18"/>
          <w:lang w:val="es-ES_tradnl"/>
        </w:rPr>
        <w:t xml:space="preserve"> (WEF, 2017) llegando solo a la posición 38.</w:t>
      </w:r>
    </w:p>
  </w:footnote>
  <w:footnote w:id="6">
    <w:p w14:paraId="32802F64" w14:textId="77B14B52" w:rsidR="004471BA" w:rsidRPr="004A70CD" w:rsidRDefault="004471BA" w:rsidP="004A70CD">
      <w:pPr>
        <w:pStyle w:val="FootnoteText"/>
        <w:ind w:left="270" w:hanging="270"/>
        <w:jc w:val="both"/>
        <w:rPr>
          <w:rFonts w:ascii="Arial" w:hAnsi="Arial" w:cs="Arial"/>
          <w:sz w:val="18"/>
          <w:szCs w:val="18"/>
          <w:lang w:val="pt-BR"/>
        </w:rPr>
      </w:pPr>
      <w:r w:rsidRPr="004A70CD">
        <w:rPr>
          <w:rStyle w:val="FootnoteReference"/>
          <w:rFonts w:ascii="Arial" w:hAnsi="Arial" w:cs="Arial"/>
          <w:sz w:val="18"/>
          <w:szCs w:val="18"/>
        </w:rPr>
        <w:footnoteRef/>
      </w:r>
      <w:r w:rsidRPr="004A70CD">
        <w:rPr>
          <w:rFonts w:ascii="Arial" w:hAnsi="Arial" w:cs="Arial"/>
          <w:sz w:val="18"/>
          <w:szCs w:val="18"/>
          <w:lang w:val="pt-BR"/>
        </w:rPr>
        <w:t xml:space="preserve"> </w:t>
      </w:r>
      <w:r w:rsidR="004A70CD">
        <w:rPr>
          <w:rFonts w:ascii="Arial" w:hAnsi="Arial" w:cs="Arial"/>
          <w:sz w:val="18"/>
          <w:szCs w:val="18"/>
          <w:lang w:val="pt-BR"/>
        </w:rPr>
        <w:tab/>
      </w:r>
      <w:r w:rsidRPr="004A70CD">
        <w:rPr>
          <w:rFonts w:ascii="Arial" w:hAnsi="Arial" w:cs="Arial"/>
          <w:sz w:val="18"/>
          <w:szCs w:val="18"/>
          <w:lang w:val="pt-BR"/>
        </w:rPr>
        <w:t xml:space="preserve">Ver </w:t>
      </w:r>
      <w:hyperlink r:id="rId2" w:history="1">
        <w:r w:rsidRPr="004A70CD">
          <w:rPr>
            <w:rStyle w:val="Hyperlink"/>
            <w:rFonts w:ascii="Arial" w:hAnsi="Arial" w:cs="Arial"/>
            <w:sz w:val="18"/>
            <w:szCs w:val="18"/>
            <w:lang w:val="pt-BR"/>
          </w:rPr>
          <w:t>Estudo “Internet das Coisas: um plano de ação para o Brasil”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80CF77" w14:textId="77777777" w:rsidR="004A70CD" w:rsidRPr="00223546" w:rsidRDefault="004A70CD" w:rsidP="004A70CD">
    <w:pPr>
      <w:pStyle w:val="Header"/>
      <w:jc w:val="right"/>
      <w:rPr>
        <w:rFonts w:ascii="Arial" w:hAnsi="Arial" w:cs="Arial"/>
        <w:sz w:val="18"/>
        <w:szCs w:val="18"/>
        <w:lang w:val="pt-BR"/>
      </w:rPr>
    </w:pPr>
    <w:r w:rsidRPr="00223546">
      <w:rPr>
        <w:rFonts w:ascii="Arial" w:hAnsi="Arial" w:cs="Arial"/>
        <w:sz w:val="18"/>
        <w:szCs w:val="18"/>
        <w:lang w:val="pt-BR"/>
      </w:rPr>
      <w:t>Anexo II – RG-T3232</w:t>
    </w:r>
  </w:p>
  <w:p w14:paraId="3BFD34E2" w14:textId="1B221BEE" w:rsidR="004A70CD" w:rsidRPr="00223546" w:rsidRDefault="00D142DB" w:rsidP="004A70CD">
    <w:pPr>
      <w:pStyle w:val="Header"/>
      <w:jc w:val="right"/>
      <w:rPr>
        <w:rFonts w:ascii="Arial" w:hAnsi="Arial" w:cs="Arial"/>
        <w:sz w:val="18"/>
        <w:szCs w:val="18"/>
        <w:lang w:val="pt-BR"/>
      </w:rPr>
    </w:pPr>
    <w:sdt>
      <w:sdtPr>
        <w:rPr>
          <w:rFonts w:ascii="Arial" w:hAnsi="Arial" w:cs="Arial"/>
          <w:sz w:val="18"/>
          <w:szCs w:val="18"/>
        </w:rPr>
        <w:id w:val="98381352"/>
        <w:docPartObj>
          <w:docPartGallery w:val="Page Numbers (Top of Page)"/>
          <w:docPartUnique/>
        </w:docPartObj>
      </w:sdtPr>
      <w:sdtEndPr/>
      <w:sdtContent>
        <w:r w:rsidR="004A70CD" w:rsidRPr="00223546">
          <w:rPr>
            <w:rFonts w:ascii="Arial" w:hAnsi="Arial" w:cs="Arial"/>
            <w:sz w:val="18"/>
            <w:szCs w:val="18"/>
            <w:lang w:val="pt-BR"/>
          </w:rPr>
          <w:t xml:space="preserve">Página </w:t>
        </w:r>
        <w:r w:rsidR="004A70CD" w:rsidRPr="004A70CD">
          <w:rPr>
            <w:rFonts w:ascii="Arial" w:hAnsi="Arial" w:cs="Arial"/>
            <w:bCs/>
            <w:sz w:val="18"/>
            <w:szCs w:val="18"/>
          </w:rPr>
          <w:fldChar w:fldCharType="begin"/>
        </w:r>
        <w:r w:rsidR="004A70CD" w:rsidRPr="00223546">
          <w:rPr>
            <w:rFonts w:ascii="Arial" w:hAnsi="Arial" w:cs="Arial"/>
            <w:bCs/>
            <w:sz w:val="18"/>
            <w:szCs w:val="18"/>
            <w:lang w:val="pt-BR"/>
          </w:rPr>
          <w:instrText xml:space="preserve"> PAGE </w:instrText>
        </w:r>
        <w:r w:rsidR="004A70CD" w:rsidRPr="004A70CD">
          <w:rPr>
            <w:rFonts w:ascii="Arial" w:hAnsi="Arial" w:cs="Arial"/>
            <w:bCs/>
            <w:sz w:val="18"/>
            <w:szCs w:val="18"/>
          </w:rPr>
          <w:fldChar w:fldCharType="separate"/>
        </w:r>
        <w:r w:rsidR="004A70CD" w:rsidRPr="00223546">
          <w:rPr>
            <w:rFonts w:ascii="Arial" w:hAnsi="Arial" w:cs="Arial"/>
            <w:bCs/>
            <w:noProof/>
            <w:sz w:val="18"/>
            <w:szCs w:val="18"/>
            <w:lang w:val="pt-BR"/>
          </w:rPr>
          <w:t>2</w:t>
        </w:r>
        <w:r w:rsidR="004A70CD" w:rsidRPr="004A70CD">
          <w:rPr>
            <w:rFonts w:ascii="Arial" w:hAnsi="Arial" w:cs="Arial"/>
            <w:bCs/>
            <w:sz w:val="18"/>
            <w:szCs w:val="18"/>
          </w:rPr>
          <w:fldChar w:fldCharType="end"/>
        </w:r>
        <w:r w:rsidR="004A70CD" w:rsidRPr="00223546">
          <w:rPr>
            <w:rFonts w:ascii="Arial" w:hAnsi="Arial" w:cs="Arial"/>
            <w:sz w:val="18"/>
            <w:szCs w:val="18"/>
            <w:lang w:val="pt-BR"/>
          </w:rPr>
          <w:t xml:space="preserve"> de </w:t>
        </w:r>
        <w:r w:rsidR="004A70CD" w:rsidRPr="004A70CD">
          <w:rPr>
            <w:rFonts w:ascii="Arial" w:hAnsi="Arial" w:cs="Arial"/>
            <w:bCs/>
            <w:sz w:val="18"/>
            <w:szCs w:val="18"/>
          </w:rPr>
          <w:fldChar w:fldCharType="begin"/>
        </w:r>
        <w:r w:rsidR="004A70CD" w:rsidRPr="00223546">
          <w:rPr>
            <w:rFonts w:ascii="Arial" w:hAnsi="Arial" w:cs="Arial"/>
            <w:bCs/>
            <w:sz w:val="18"/>
            <w:szCs w:val="18"/>
            <w:lang w:val="pt-BR"/>
          </w:rPr>
          <w:instrText xml:space="preserve"> NUMPAGES  </w:instrText>
        </w:r>
        <w:r w:rsidR="004A70CD" w:rsidRPr="004A70CD">
          <w:rPr>
            <w:rFonts w:ascii="Arial" w:hAnsi="Arial" w:cs="Arial"/>
            <w:bCs/>
            <w:sz w:val="18"/>
            <w:szCs w:val="18"/>
          </w:rPr>
          <w:fldChar w:fldCharType="separate"/>
        </w:r>
        <w:r w:rsidR="004A70CD" w:rsidRPr="00223546">
          <w:rPr>
            <w:rFonts w:ascii="Arial" w:hAnsi="Arial" w:cs="Arial"/>
            <w:bCs/>
            <w:noProof/>
            <w:sz w:val="18"/>
            <w:szCs w:val="18"/>
            <w:lang w:val="pt-BR"/>
          </w:rPr>
          <w:t>2</w:t>
        </w:r>
        <w:r w:rsidR="004A70CD" w:rsidRPr="004A70CD">
          <w:rPr>
            <w:rFonts w:ascii="Arial" w:hAnsi="Arial" w:cs="Arial"/>
            <w:bCs/>
            <w:sz w:val="18"/>
            <w:szCs w:val="18"/>
          </w:rPr>
          <w:fldChar w:fldCharType="end"/>
        </w:r>
      </w:sdtContent>
    </w:sdt>
  </w:p>
  <w:p w14:paraId="59CC6A91" w14:textId="7E4519D6" w:rsidR="00D2582B" w:rsidRPr="00223546" w:rsidRDefault="00D142DB" w:rsidP="00D2582B">
    <w:pPr>
      <w:pStyle w:val="Header"/>
      <w:jc w:val="right"/>
      <w:rPr>
        <w:rFonts w:ascii="Arial" w:hAnsi="Arial" w:cs="Arial"/>
        <w:sz w:val="18"/>
        <w:szCs w:val="18"/>
        <w:lang w:val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E38A7"/>
    <w:multiLevelType w:val="hybridMultilevel"/>
    <w:tmpl w:val="16F280D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AB7FC9"/>
    <w:multiLevelType w:val="multilevel"/>
    <w:tmpl w:val="0CE8810C"/>
    <w:lvl w:ilvl="0">
      <w:start w:val="1"/>
      <w:numFmt w:val="upperRoman"/>
      <w:pStyle w:val="Chapter"/>
      <w:lvlText w:val="%1."/>
      <w:lvlJc w:val="center"/>
      <w:pPr>
        <w:tabs>
          <w:tab w:val="num" w:pos="648"/>
        </w:tabs>
        <w:ind w:left="0" w:firstLine="288"/>
      </w:pPr>
      <w:rPr>
        <w:b/>
        <w:i w:val="0"/>
      </w:rPr>
    </w:lvl>
    <w:lvl w:ilvl="1">
      <w:start w:val="1"/>
      <w:numFmt w:val="decimal"/>
      <w:pStyle w:val="Paragraph"/>
      <w:isLgl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 w:val="0"/>
        <w:i w:val="0"/>
      </w:rPr>
    </w:lvl>
    <w:lvl w:ilvl="2">
      <w:start w:val="1"/>
      <w:numFmt w:val="lowerLetter"/>
      <w:pStyle w:val="subpar"/>
      <w:lvlText w:val="%3."/>
      <w:lvlJc w:val="left"/>
      <w:pPr>
        <w:tabs>
          <w:tab w:val="num" w:pos="1152"/>
        </w:tabs>
        <w:ind w:left="1152" w:hanging="432"/>
      </w:pPr>
    </w:lvl>
    <w:lvl w:ilvl="3">
      <w:start w:val="1"/>
      <w:numFmt w:val="lowerRoman"/>
      <w:pStyle w:val="SubSubPar"/>
      <w:lvlText w:val="%4."/>
      <w:lvlJc w:val="right"/>
      <w:pPr>
        <w:tabs>
          <w:tab w:val="num" w:pos="1584"/>
        </w:tabs>
        <w:ind w:left="1584" w:hanging="288"/>
      </w:pPr>
    </w:lvl>
    <w:lvl w:ilvl="4">
      <w:start w:val="1"/>
      <w:numFmt w:val="none"/>
      <w:lvlText w:val=""/>
      <w:lvlJc w:val="left"/>
      <w:pPr>
        <w:tabs>
          <w:tab w:val="num" w:pos="3240"/>
        </w:tabs>
        <w:ind w:left="2880" w:firstLine="0"/>
      </w:pPr>
    </w:lvl>
    <w:lvl w:ilvl="5">
      <w:start w:val="1"/>
      <w:numFmt w:val="none"/>
      <w:lvlText w:val=""/>
      <w:lvlJc w:val="left"/>
      <w:pPr>
        <w:tabs>
          <w:tab w:val="num" w:pos="3960"/>
        </w:tabs>
        <w:ind w:left="3600" w:firstLine="0"/>
      </w:pPr>
    </w:lvl>
    <w:lvl w:ilvl="6">
      <w:start w:val="1"/>
      <w:numFmt w:val="none"/>
      <w:lvlText w:val=""/>
      <w:lvlJc w:val="left"/>
      <w:pPr>
        <w:tabs>
          <w:tab w:val="num" w:pos="4680"/>
        </w:tabs>
        <w:ind w:left="4320" w:firstLine="0"/>
      </w:pPr>
    </w:lvl>
    <w:lvl w:ilvl="7">
      <w:start w:val="1"/>
      <w:numFmt w:val="none"/>
      <w:lvlText w:val=""/>
      <w:lvlJc w:val="left"/>
      <w:pPr>
        <w:tabs>
          <w:tab w:val="num" w:pos="5400"/>
        </w:tabs>
        <w:ind w:left="5040" w:firstLine="0"/>
      </w:pPr>
    </w:lvl>
    <w:lvl w:ilvl="8">
      <w:start w:val="1"/>
      <w:numFmt w:val="none"/>
      <w:lvlText w:val=""/>
      <w:lvlJc w:val="left"/>
      <w:pPr>
        <w:tabs>
          <w:tab w:val="num" w:pos="6120"/>
        </w:tabs>
        <w:ind w:left="5760" w:firstLine="0"/>
      </w:pPr>
    </w:lvl>
  </w:abstractNum>
  <w:abstractNum w:abstractNumId="2" w15:restartNumberingAfterBreak="0">
    <w:nsid w:val="2654122D"/>
    <w:multiLevelType w:val="hybridMultilevel"/>
    <w:tmpl w:val="12D27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2C485E"/>
    <w:multiLevelType w:val="hybridMultilevel"/>
    <w:tmpl w:val="F6DA925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B55CCA"/>
    <w:multiLevelType w:val="hybridMultilevel"/>
    <w:tmpl w:val="F66C56CC"/>
    <w:lvl w:ilvl="0" w:tplc="0AE8D13C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D523E6"/>
    <w:multiLevelType w:val="hybridMultilevel"/>
    <w:tmpl w:val="DA6AAA9C"/>
    <w:lvl w:ilvl="0" w:tplc="C27A5F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183EB3"/>
    <w:multiLevelType w:val="hybridMultilevel"/>
    <w:tmpl w:val="59BC09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71233F"/>
    <w:multiLevelType w:val="hybridMultilevel"/>
    <w:tmpl w:val="DD22DDF8"/>
    <w:lvl w:ilvl="0" w:tplc="276256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A93EB0"/>
    <w:multiLevelType w:val="multilevel"/>
    <w:tmpl w:val="102A9B2A"/>
    <w:lvl w:ilvl="0">
      <w:start w:val="1"/>
      <w:numFmt w:val="upperRoman"/>
      <w:lvlRestart w:val="0"/>
      <w:lvlText w:val="%1."/>
      <w:lvlJc w:val="center"/>
      <w:pPr>
        <w:tabs>
          <w:tab w:val="num" w:pos="1800"/>
        </w:tabs>
        <w:ind w:left="1152" w:firstLine="288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tabs>
          <w:tab w:val="num" w:pos="2448"/>
        </w:tabs>
        <w:ind w:left="2448" w:hanging="1296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304"/>
        </w:tabs>
        <w:ind w:left="2304" w:hanging="432"/>
      </w:pPr>
      <w:rPr>
        <w:rFonts w:hint="default"/>
      </w:rPr>
    </w:lvl>
    <w:lvl w:ilvl="3">
      <w:start w:val="1"/>
      <w:numFmt w:val="lowerRoman"/>
      <w:lvlText w:val="%4."/>
      <w:lvlJc w:val="right"/>
      <w:pPr>
        <w:tabs>
          <w:tab w:val="num" w:pos="2736"/>
        </w:tabs>
        <w:ind w:left="2736" w:hanging="28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04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48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9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36" w:hanging="1584"/>
      </w:pPr>
      <w:rPr>
        <w:rFonts w:hint="default"/>
      </w:rPr>
    </w:lvl>
  </w:abstractNum>
  <w:abstractNum w:abstractNumId="9" w15:restartNumberingAfterBreak="0">
    <w:nsid w:val="609629B3"/>
    <w:multiLevelType w:val="hybridMultilevel"/>
    <w:tmpl w:val="00227C6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A93064"/>
    <w:multiLevelType w:val="hybridMultilevel"/>
    <w:tmpl w:val="7458BF62"/>
    <w:lvl w:ilvl="0" w:tplc="A4ACE5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3A19E4"/>
    <w:multiLevelType w:val="hybridMultilevel"/>
    <w:tmpl w:val="015430EC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9D0BC5"/>
    <w:multiLevelType w:val="multilevel"/>
    <w:tmpl w:val="8312A7B6"/>
    <w:lvl w:ilvl="0">
      <w:start w:val="1"/>
      <w:numFmt w:val="upperRoman"/>
      <w:lvlRestart w:val="0"/>
      <w:lvlText w:val="%1."/>
      <w:lvlJc w:val="center"/>
      <w:pPr>
        <w:tabs>
          <w:tab w:val="num" w:pos="1368"/>
        </w:tabs>
        <w:ind w:left="720" w:firstLine="288"/>
      </w:pPr>
      <w:rPr>
        <w:rFonts w:cs="Times New Roman"/>
        <w:b/>
        <w:i w:val="0"/>
      </w:rPr>
    </w:lvl>
    <w:lvl w:ilvl="1">
      <w:start w:val="1"/>
      <w:numFmt w:val="decimal"/>
      <w:isLgl/>
      <w:lvlText w:val="%1.%2"/>
      <w:lvlJc w:val="left"/>
      <w:pPr>
        <w:tabs>
          <w:tab w:val="num" w:pos="2016"/>
        </w:tabs>
        <w:ind w:left="2016" w:hanging="1296"/>
      </w:pPr>
      <w:rPr>
        <w:rFonts w:cs="Times New Roman"/>
        <w:b w:val="0"/>
        <w:lang w:val="es-UY"/>
      </w:rPr>
    </w:lvl>
    <w:lvl w:ilvl="2">
      <w:start w:val="1"/>
      <w:numFmt w:val="lowerLetter"/>
      <w:lvlText w:val="%3."/>
      <w:lvlJc w:val="left"/>
      <w:pPr>
        <w:tabs>
          <w:tab w:val="num" w:pos="1872"/>
        </w:tabs>
        <w:ind w:left="1872" w:hanging="432"/>
      </w:pPr>
      <w:rPr>
        <w:rFonts w:cs="Times New Roman"/>
      </w:rPr>
    </w:lvl>
    <w:lvl w:ilvl="3">
      <w:start w:val="1"/>
      <w:numFmt w:val="lowerRoman"/>
      <w:lvlText w:val="%4."/>
      <w:lvlJc w:val="right"/>
      <w:pPr>
        <w:tabs>
          <w:tab w:val="num" w:pos="2304"/>
        </w:tabs>
        <w:ind w:left="2304" w:hanging="288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72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87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01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216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2304" w:hanging="1584"/>
      </w:pPr>
      <w:rPr>
        <w:rFonts w:cs="Times New Roman"/>
      </w:rPr>
    </w:lvl>
  </w:abstractNum>
  <w:abstractNum w:abstractNumId="13" w15:restartNumberingAfterBreak="0">
    <w:nsid w:val="74C74592"/>
    <w:multiLevelType w:val="multilevel"/>
    <w:tmpl w:val="B478D462"/>
    <w:lvl w:ilvl="0">
      <w:start w:val="1"/>
      <w:numFmt w:val="upperRoman"/>
      <w:pStyle w:val="Heading1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4" w15:restartNumberingAfterBreak="0">
    <w:nsid w:val="7F6937CE"/>
    <w:multiLevelType w:val="hybridMultilevel"/>
    <w:tmpl w:val="608EA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</w:num>
  <w:num w:numId="3">
    <w:abstractNumId w:val="1"/>
  </w:num>
  <w:num w:numId="4">
    <w:abstractNumId w:val="12"/>
  </w:num>
  <w:num w:numId="5">
    <w:abstractNumId w:val="11"/>
  </w:num>
  <w:num w:numId="6">
    <w:abstractNumId w:val="5"/>
  </w:num>
  <w:num w:numId="7">
    <w:abstractNumId w:val="13"/>
  </w:num>
  <w:num w:numId="8">
    <w:abstractNumId w:val="8"/>
  </w:num>
  <w:num w:numId="9">
    <w:abstractNumId w:val="5"/>
    <w:lvlOverride w:ilvl="0">
      <w:lvl w:ilvl="0" w:tplc="C27A5F5A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040A0003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A0005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A0001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A0003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A0005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A0001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A0003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A0005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0">
    <w:abstractNumId w:val="4"/>
  </w:num>
  <w:num w:numId="11">
    <w:abstractNumId w:val="10"/>
  </w:num>
  <w:num w:numId="12">
    <w:abstractNumId w:val="7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6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3"/>
  </w:num>
  <w:num w:numId="25">
    <w:abstractNumId w:val="0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9E5"/>
    <w:rsid w:val="00051123"/>
    <w:rsid w:val="000812BF"/>
    <w:rsid w:val="001B6F8B"/>
    <w:rsid w:val="00203598"/>
    <w:rsid w:val="00220F9A"/>
    <w:rsid w:val="00223546"/>
    <w:rsid w:val="00353C71"/>
    <w:rsid w:val="003B313E"/>
    <w:rsid w:val="003F6188"/>
    <w:rsid w:val="003F787F"/>
    <w:rsid w:val="00420C02"/>
    <w:rsid w:val="004471BA"/>
    <w:rsid w:val="004519C6"/>
    <w:rsid w:val="0045624E"/>
    <w:rsid w:val="004902DB"/>
    <w:rsid w:val="004A70CD"/>
    <w:rsid w:val="004C7C1C"/>
    <w:rsid w:val="00537ED6"/>
    <w:rsid w:val="005921D9"/>
    <w:rsid w:val="005D0DD4"/>
    <w:rsid w:val="005D53C3"/>
    <w:rsid w:val="00621781"/>
    <w:rsid w:val="006C680F"/>
    <w:rsid w:val="007353E7"/>
    <w:rsid w:val="007A7BC0"/>
    <w:rsid w:val="00851BE3"/>
    <w:rsid w:val="00913858"/>
    <w:rsid w:val="00926413"/>
    <w:rsid w:val="009D6FE7"/>
    <w:rsid w:val="00BB00F0"/>
    <w:rsid w:val="00BF39E5"/>
    <w:rsid w:val="00C1156F"/>
    <w:rsid w:val="00D142DB"/>
    <w:rsid w:val="00E745BA"/>
    <w:rsid w:val="00E90C3D"/>
    <w:rsid w:val="00EC2786"/>
    <w:rsid w:val="00ED1799"/>
    <w:rsid w:val="00EE1456"/>
    <w:rsid w:val="00F46724"/>
    <w:rsid w:val="00F77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s-A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E85551"/>
  <w15:chartTrackingRefBased/>
  <w15:docId w15:val="{DACC1059-C663-4FF2-85C9-E662518A0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="Times New Roman" w:cs="Times New Roman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F39E5"/>
    <w:pPr>
      <w:spacing w:after="0" w:line="240" w:lineRule="auto"/>
    </w:pPr>
    <w:rPr>
      <w:rFonts w:ascii="Times New Roman"/>
      <w:sz w:val="20"/>
      <w:szCs w:val="20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E90C3D"/>
    <w:pPr>
      <w:keepNext/>
      <w:numPr>
        <w:numId w:val="7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qFormat/>
    <w:rsid w:val="00E90C3D"/>
    <w:pPr>
      <w:keepNext/>
      <w:numPr>
        <w:ilvl w:val="1"/>
        <w:numId w:val="7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link w:val="Heading3Char"/>
    <w:qFormat/>
    <w:rsid w:val="00E90C3D"/>
    <w:pPr>
      <w:keepNext/>
      <w:numPr>
        <w:ilvl w:val="2"/>
        <w:numId w:val="7"/>
      </w:numPr>
      <w:spacing w:before="240" w:after="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link w:val="Heading4Char"/>
    <w:qFormat/>
    <w:rsid w:val="00E90C3D"/>
    <w:pPr>
      <w:keepNext/>
      <w:numPr>
        <w:ilvl w:val="3"/>
        <w:numId w:val="7"/>
      </w:numPr>
      <w:spacing w:before="240" w:after="60"/>
      <w:outlineLvl w:val="3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39E5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BF39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39E5"/>
    <w:rPr>
      <w:rFonts w:ascii="Times New Roman"/>
      <w:sz w:val="20"/>
      <w:szCs w:val="20"/>
      <w:lang w:val="en-US" w:eastAsia="en-US"/>
    </w:rPr>
  </w:style>
  <w:style w:type="paragraph" w:customStyle="1" w:styleId="Chapter">
    <w:name w:val="Chapter"/>
    <w:basedOn w:val="Normal"/>
    <w:next w:val="Normal"/>
    <w:rsid w:val="00BF39E5"/>
    <w:pPr>
      <w:numPr>
        <w:numId w:val="3"/>
      </w:numPr>
      <w:tabs>
        <w:tab w:val="left" w:pos="1440"/>
      </w:tabs>
      <w:spacing w:before="240" w:after="240"/>
      <w:jc w:val="center"/>
    </w:pPr>
    <w:rPr>
      <w:b/>
      <w:smallCaps/>
      <w:noProof/>
      <w:sz w:val="24"/>
    </w:rPr>
  </w:style>
  <w:style w:type="paragraph" w:styleId="FootnoteText">
    <w:name w:val="footnote text"/>
    <w:aliases w:val="footnote,foottextfra,F,fn,Texto nota pie Car Car,Texto nota pie IIRSA,Texto de rodapé,nota_rodapé,nota de rodapé,FOOTNOTES,single space,Footnote Text Char Char,Style 25,Texto nota piepddes Car Car,Texto nota piepddes Car,ft,ALTS FOOTNOTE"/>
    <w:basedOn w:val="Normal"/>
    <w:link w:val="FootnoteTextChar"/>
    <w:uiPriority w:val="99"/>
    <w:rsid w:val="00BF39E5"/>
  </w:style>
  <w:style w:type="character" w:customStyle="1" w:styleId="FootnoteTextChar">
    <w:name w:val="Footnote Text Char"/>
    <w:aliases w:val="footnote Char,foottextfra Char,F Char,fn Char,Texto nota pie Car Car Char,Texto nota pie IIRSA Char,Texto de rodapé Char,nota_rodapé Char,nota de rodapé Char,FOOTNOTES Char,single space Char,Footnote Text Char Char Char,Style 25 Char"/>
    <w:basedOn w:val="DefaultParagraphFont"/>
    <w:link w:val="FootnoteText"/>
    <w:uiPriority w:val="99"/>
    <w:rsid w:val="00BF39E5"/>
    <w:rPr>
      <w:rFonts w:ascii="Times New Roman"/>
      <w:sz w:val="20"/>
      <w:szCs w:val="20"/>
      <w:lang w:val="en-US" w:eastAsia="en-US"/>
    </w:rPr>
  </w:style>
  <w:style w:type="paragraph" w:customStyle="1" w:styleId="Paragraph">
    <w:name w:val="Paragraph"/>
    <w:basedOn w:val="BodyTextIndent"/>
    <w:link w:val="ParagraphChar"/>
    <w:rsid w:val="00BF39E5"/>
    <w:pPr>
      <w:numPr>
        <w:ilvl w:val="1"/>
        <w:numId w:val="3"/>
      </w:numPr>
      <w:spacing w:before="120"/>
      <w:jc w:val="both"/>
      <w:outlineLvl w:val="1"/>
    </w:pPr>
    <w:rPr>
      <w:sz w:val="24"/>
    </w:rPr>
  </w:style>
  <w:style w:type="paragraph" w:customStyle="1" w:styleId="subpar">
    <w:name w:val="subpar"/>
    <w:basedOn w:val="BodyTextIndent3"/>
    <w:rsid w:val="00BF39E5"/>
    <w:pPr>
      <w:numPr>
        <w:ilvl w:val="2"/>
        <w:numId w:val="3"/>
      </w:numPr>
      <w:tabs>
        <w:tab w:val="clear" w:pos="1152"/>
        <w:tab w:val="num" w:pos="360"/>
      </w:tabs>
      <w:spacing w:before="120"/>
      <w:ind w:left="360" w:firstLine="0"/>
      <w:jc w:val="both"/>
      <w:outlineLvl w:val="2"/>
    </w:pPr>
    <w:rPr>
      <w:sz w:val="24"/>
      <w:szCs w:val="20"/>
    </w:rPr>
  </w:style>
  <w:style w:type="paragraph" w:customStyle="1" w:styleId="SubSubPar">
    <w:name w:val="SubSubPar"/>
    <w:basedOn w:val="subpar"/>
    <w:rsid w:val="00BF39E5"/>
    <w:pPr>
      <w:numPr>
        <w:ilvl w:val="3"/>
      </w:numPr>
      <w:tabs>
        <w:tab w:val="clear" w:pos="1584"/>
        <w:tab w:val="left" w:pos="0"/>
        <w:tab w:val="num" w:pos="360"/>
      </w:tabs>
      <w:ind w:left="2880" w:hanging="360"/>
    </w:pPr>
  </w:style>
  <w:style w:type="character" w:styleId="FootnoteReference">
    <w:name w:val="footnote reference"/>
    <w:aliases w:val="Style 24,titulo 2,pie pddes,Ref. de nota al pie.,FC,ftref,Знак сноски-FN,Ref,de nota al pie,16 Point,Superscript 6 Point,Fußnotenzeichen DISS,BVI fnr,Знак сноски 1,referencia nota al pie,Footnote Referencefra, BVI fnr,BVI fnr Car Car"/>
    <w:basedOn w:val="DefaultParagraphFont"/>
    <w:link w:val="Char2"/>
    <w:uiPriority w:val="99"/>
    <w:rsid w:val="00BF39E5"/>
    <w:rPr>
      <w:vertAlign w:val="superscript"/>
    </w:rPr>
  </w:style>
  <w:style w:type="character" w:customStyle="1" w:styleId="ParagraphChar">
    <w:name w:val="Paragraph Char"/>
    <w:basedOn w:val="DefaultParagraphFont"/>
    <w:link w:val="Paragraph"/>
    <w:locked/>
    <w:rsid w:val="00BF39E5"/>
    <w:rPr>
      <w:rFonts w:ascii="Times New Roman"/>
      <w:sz w:val="24"/>
      <w:szCs w:val="20"/>
      <w:lang w:val="en-US" w:eastAsia="en-US"/>
    </w:rPr>
  </w:style>
  <w:style w:type="paragraph" w:customStyle="1" w:styleId="Char2">
    <w:name w:val="Char2"/>
    <w:basedOn w:val="Normal"/>
    <w:link w:val="FootnoteReference"/>
    <w:uiPriority w:val="99"/>
    <w:rsid w:val="00BF39E5"/>
    <w:pPr>
      <w:spacing w:after="160" w:line="240" w:lineRule="exact"/>
    </w:pPr>
    <w:rPr>
      <w:rFonts w:asciiTheme="minorHAnsi"/>
      <w:sz w:val="22"/>
      <w:szCs w:val="22"/>
      <w:vertAlign w:val="superscript"/>
      <w:lang w:val="es-AR" w:eastAsia="es-AR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F39E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F39E5"/>
    <w:rPr>
      <w:rFonts w:ascii="Times New Roman"/>
      <w:sz w:val="20"/>
      <w:szCs w:val="20"/>
      <w:lang w:val="en-US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BF39E5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BF39E5"/>
    <w:rPr>
      <w:rFonts w:ascii="Times New Roman"/>
      <w:sz w:val="16"/>
      <w:szCs w:val="16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E90C3D"/>
    <w:rPr>
      <w:rFonts w:ascii="Arial" w:hAnsi="Arial"/>
      <w:b/>
      <w:kern w:val="28"/>
      <w:sz w:val="28"/>
      <w:szCs w:val="20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E90C3D"/>
    <w:rPr>
      <w:rFonts w:ascii="Arial" w:hAnsi="Arial"/>
      <w:b/>
      <w:i/>
      <w:sz w:val="24"/>
      <w:szCs w:val="20"/>
      <w:lang w:val="en-US" w:eastAsia="en-US"/>
    </w:rPr>
  </w:style>
  <w:style w:type="character" w:customStyle="1" w:styleId="Heading3Char">
    <w:name w:val="Heading 3 Char"/>
    <w:basedOn w:val="DefaultParagraphFont"/>
    <w:link w:val="Heading3"/>
    <w:rsid w:val="00E90C3D"/>
    <w:rPr>
      <w:rFonts w:ascii="Arial" w:hAnsi="Arial"/>
      <w:sz w:val="24"/>
      <w:szCs w:val="20"/>
      <w:lang w:val="en-US" w:eastAsia="en-US"/>
    </w:rPr>
  </w:style>
  <w:style w:type="character" w:customStyle="1" w:styleId="Heading4Char">
    <w:name w:val="Heading 4 Char"/>
    <w:basedOn w:val="DefaultParagraphFont"/>
    <w:link w:val="Heading4"/>
    <w:rsid w:val="00E90C3D"/>
    <w:rPr>
      <w:rFonts w:ascii="Arial" w:hAnsi="Arial"/>
      <w:b/>
      <w:sz w:val="24"/>
      <w:szCs w:val="20"/>
      <w:lang w:val="en-US" w:eastAsia="en-US"/>
    </w:rPr>
  </w:style>
  <w:style w:type="paragraph" w:customStyle="1" w:styleId="Newpage">
    <w:name w:val="Newpage"/>
    <w:basedOn w:val="Chapter"/>
    <w:rsid w:val="00E90C3D"/>
    <w:pPr>
      <w:keepNext/>
      <w:numPr>
        <w:numId w:val="0"/>
      </w:numPr>
      <w:tabs>
        <w:tab w:val="left" w:pos="3060"/>
      </w:tabs>
      <w:spacing w:after="0"/>
    </w:pPr>
    <w:rPr>
      <w:noProof w:val="0"/>
      <w:lang w:val="es-ES_tradnl"/>
    </w:rPr>
  </w:style>
  <w:style w:type="character" w:styleId="CommentReference">
    <w:name w:val="annotation reference"/>
    <w:basedOn w:val="DefaultParagraphFont"/>
    <w:uiPriority w:val="99"/>
    <w:semiHidden/>
    <w:unhideWhenUsed/>
    <w:rsid w:val="003F78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787F"/>
    <w:pPr>
      <w:spacing w:after="200"/>
    </w:pPr>
    <w:rPr>
      <w:rFonts w:asciiTheme="minorHAnsi" w:eastAsiaTheme="minorEastAsia" w:hAnsiTheme="minorHAnsi" w:cstheme="minorBidi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787F"/>
    <w:rPr>
      <w:rFonts w:eastAsiaTheme="minorEastAsia" w:hAnsiTheme="minorHAnsi" w:cstheme="minorBidi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787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787F"/>
    <w:rPr>
      <w:rFonts w:ascii="Segoe UI" w:hAnsi="Segoe UI" w:cs="Segoe UI"/>
      <w:sz w:val="18"/>
      <w:szCs w:val="18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5D0DD4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4471B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471BA"/>
    <w:rPr>
      <w:rFonts w:ascii="Times New Roman"/>
      <w:sz w:val="20"/>
      <w:szCs w:val="20"/>
      <w:lang w:val="en-US" w:eastAsia="en-US"/>
    </w:rPr>
  </w:style>
  <w:style w:type="table" w:styleId="TableGrid">
    <w:name w:val="Table Grid"/>
    <w:basedOn w:val="TableNormal"/>
    <w:uiPriority w:val="59"/>
    <w:rsid w:val="004471BA"/>
    <w:pPr>
      <w:spacing w:after="0" w:line="240" w:lineRule="auto"/>
    </w:pPr>
    <w:rPr>
      <w:rFonts w:ascii="Times New Roman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4A70C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70CD"/>
    <w:rPr>
      <w:rFonts w:ascii="Times New Roman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customXml" Target="../customXml/item8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bndes.gov.br/wps/portal/site/home/conhecimento/pesquisaedados/estudos/estudo-internet-das-coisas-iot/estudo-internet-das-coisas-um-plano-de-acao-para-o-brasil" TargetMode="External"/><Relationship Id="rId1" Type="http://schemas.openxmlformats.org/officeDocument/2006/relationships/hyperlink" Target="https://www.bndes.gov.br/wps/portal/site/home/conhecimento/pesquisaedados/estudos/estudo-internet-das-coisas-iot/estudo-internet-das-coisas-um-plano-de-acao-para-o-brasi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?mso-contentType ?>
<SharedContentType xmlns="Microsoft.SharePoint.Taxonomy.ContentTypeSync" SourceId="ae61f9b1-e23d-4f49-b3d7-56b991556c4b" ContentTypeId="0x0101001A458A224826124E8B45B1D613300CFC" PreviousValue="false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_x0020_Document_x0020_Type xmlns="cdc7663a-08f0-4737-9e8c-148ce897a09c" xsi:nil="true"/>
    <Record_x0020_Number xmlns="cdc7663a-08f0-4737-9e8c-148ce897a09c">R0002327452</Record_x0020_Number>
    <Key_x0020_Document xmlns="cdc7663a-08f0-4737-9e8c-148ce897a09c">false</Key_x0020_Document>
    <Other_x0020_Author xmlns="cdc7663a-08f0-4737-9e8c-148ce897a09c" xsi:nil="true"/>
    <Division_x0020_or_x0020_Unit xmlns="cdc7663a-08f0-4737-9e8c-148ce897a09c">IFD/CTI</Division_x0020_or_x0020_Unit>
    <IDBDocs_x0020_Number xmlns="cdc7663a-08f0-4737-9e8c-148ce897a09c" xsi:nil="true"/>
    <Document_x0020_Author xmlns="cdc7663a-08f0-4737-9e8c-148ce897a09c">Torrico Duran, Blanca Paola</Document_x0020_Author>
    <_dlc_DocId xmlns="cdc7663a-08f0-4737-9e8c-148ce897a09c">EZSHARE-638538943-9</_dlc_DocId>
    <Operation_x0020_Type xmlns="cdc7663a-08f0-4737-9e8c-148ce897a09c">Technical Cooperation</Operation_x0020_Type>
    <ic46d7e087fd4a108fb86518ca413cc6 xmlns="cdc7663a-08f0-4737-9e8c-148ce897a09c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Regional</TermName>
          <TermId xmlns="http://schemas.microsoft.com/office/infopath/2007/PartnerControls">2537a5b7-6d8e-482c-94dc-32c3cc44ff65</TermId>
        </TermInfo>
      </Terms>
    </ic46d7e087fd4a108fb86518ca413cc6>
    <TaxCatchAll xmlns="cdc7663a-08f0-4737-9e8c-148ce897a09c">
      <Value>103</Value>
      <Value>44</Value>
      <Value>338</Value>
      <Value>1</Value>
      <Value>378</Value>
    </TaxCatchAll>
    <Fiscal_x0020_Year_x0020_IDB xmlns="cdc7663a-08f0-4737-9e8c-148ce897a09c">2018</Fiscal_x0020_Year_x0020_IDB>
    <b26cdb1da78c4bb4b1c1bac2f6ac5911 xmlns="cdc7663a-08f0-4737-9e8c-148ce897a09c">
      <Terms xmlns="http://schemas.microsoft.com/office/infopath/2007/PartnerControls"/>
    </b26cdb1da78c4bb4b1c1bac2f6ac5911>
    <Project_x0020_Number xmlns="cdc7663a-08f0-4737-9e8c-148ce897a09c">RG-T3232</Project_x0020_Number>
    <Package_x0020_Code xmlns="cdc7663a-08f0-4737-9e8c-148ce897a09c" xsi:nil="true"/>
    <Migration_x0020_Info xmlns="cdc7663a-08f0-4737-9e8c-148ce897a09c" xsi:nil="true"/>
    <Related_x0020_SisCor_x0020_Number xmlns="cdc7663a-08f0-4737-9e8c-148ce897a09c" xsi:nil="true"/>
    <Approval_x0020_Number xmlns="cdc7663a-08f0-4737-9e8c-148ce897a09c" xsi:nil="true"/>
    <Business_x0020_Area xmlns="cdc7663a-08f0-4737-9e8c-148ce897a09c" xsi:nil="true"/>
    <SISCOR_x0020_Number xmlns="cdc7663a-08f0-4737-9e8c-148ce897a09c" xsi:nil="true"/>
    <e46fe2894295491da65140ffd2369f49 xmlns="cdc7663a-08f0-4737-9e8c-148ce897a09c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Project Preparation, Planning and Design</TermName>
          <TermId xmlns="http://schemas.microsoft.com/office/infopath/2007/PartnerControls">29ca0c72-1fc4-435f-a09c-28585cb5eac9</TermId>
        </TermInfo>
      </Terms>
    </e46fe2894295491da65140ffd2369f49>
    <Access_x0020_to_x0020_Information_x00a0_Policy xmlns="cdc7663a-08f0-4737-9e8c-148ce897a09c">Public</Access_x0020_to_x0020_Information_x00a0_Policy>
    <Identifier xmlns="cdc7663a-08f0-4737-9e8c-148ce897a09c" xsi:nil="true"/>
    <g511464f9e53401d84b16fa9b379a574 xmlns="cdc7663a-08f0-4737-9e8c-148ce897a09c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INS</TermName>
          <TermId xmlns="http://schemas.microsoft.com/office/infopath/2007/PartnerControls">e59f52b4-6a5d-4c44-8c43-084396cc07ba</TermId>
        </TermInfo>
      </Terms>
    </g511464f9e53401d84b16fa9b379a574>
    <nddeef1749674d76abdbe4b239a70bc6 xmlns="cdc7663a-08f0-4737-9e8c-148ce897a09c">
      <Terms xmlns="http://schemas.microsoft.com/office/infopath/2007/PartnerControls">
        <TermInfo xmlns="http://schemas.microsoft.com/office/infopath/2007/PartnerControls">
          <TermName xmlns="http://schemas.microsoft.com/office/infopath/2007/PartnerControls">SCIENCE AND TECHNOLOGY</TermName>
          <TermId xmlns="http://schemas.microsoft.com/office/infopath/2007/PartnerControls">0cc5734e-64eb-4bef-9520-748f3938df0e</TermId>
        </TermInfo>
      </Terms>
    </nddeef1749674d76abdbe4b239a70bc6>
    <b2ec7cfb18674cb8803df6b262e8b107 xmlns="cdc7663a-08f0-4737-9e8c-148ce897a09c">
      <Terms xmlns="http://schemas.microsoft.com/office/infopath/2007/PartnerControls">
        <TermInfo xmlns="http://schemas.microsoft.com/office/infopath/2007/PartnerControls">
          <TermName xmlns="http://schemas.microsoft.com/office/infopath/2007/PartnerControls">STI POLICY ＆ INSTITUTIONS</TermName>
          <TermId xmlns="http://schemas.microsoft.com/office/infopath/2007/PartnerControls">cd7181a5-1672-417a-9820-de106a5c5933</TermId>
        </TermInfo>
      </Terms>
    </b2ec7cfb18674cb8803df6b262e8b107>
    <Document_x0020_Language_x0020_IDB xmlns="cdc7663a-08f0-4737-9e8c-148ce897a09c">Spanish</Document_x0020_Language_x0020_IDB>
    <_dlc_DocIdUrl xmlns="cdc7663a-08f0-4737-9e8c-148ce897a09c">
      <Url>https://idbg.sharepoint.com/teams/EZ-RG-TCP/RG-T3232/_layouts/15/DocIdRedir.aspx?ID=EZSHARE-638538943-9</Url>
      <Description>EZSHARE-638538943-9</Description>
    </_dlc_DocIdUrl>
    <Phase xmlns="cdc7663a-08f0-4737-9e8c-148ce897a09c" xsi:nil="true"/>
    <Disclosure_x0020_Activity xmlns="cdc7663a-08f0-4737-9e8c-148ce897a09c">Approved TC document</Disclosure_x0020_Activity>
    <Issue_x0020_Date xmlns="cdc7663a-08f0-4737-9e8c-148ce897a09c" xsi:nil="true"/>
    <KP_x0020_Topics xmlns="cdc7663a-08f0-4737-9e8c-148ce897a09c" xsi:nil="true"/>
    <Disclosed xmlns="cdc7663a-08f0-4737-9e8c-148ce897a09c">false</Disclosed>
    <Publication_x0020_Type xmlns="cdc7663a-08f0-4737-9e8c-148ce897a09c" xsi:nil="true"/>
    <Editor1 xmlns="cdc7663a-08f0-4737-9e8c-148ce897a09c" xsi:nil="true"/>
    <Region xmlns="cdc7663a-08f0-4737-9e8c-148ce897a09c" xsi:nil="true"/>
    <Webtopic xmlns="cdc7663a-08f0-4737-9e8c-148ce897a09c" xsi:nil="true"/>
    <Abstract xmlns="cdc7663a-08f0-4737-9e8c-148ce897a09c" xsi:nil="true"/>
    <Publishing_x0020_House xmlns="cdc7663a-08f0-4737-9e8c-148ce897a09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z-Disclosure Operations" ma:contentTypeID="0x0101001A458A224826124E8B45B1D613300CFC0067C9A32A0FD0EF488A0BDF122EF2A88D" ma:contentTypeVersion="410" ma:contentTypeDescription="A content type to manage public (operations) IDB documents" ma:contentTypeScope="" ma:versionID="ea96defad4adca1ac4b0ff874bf687db">
  <xsd:schema xmlns:xsd="http://www.w3.org/2001/XMLSchema" xmlns:xs="http://www.w3.org/2001/XMLSchema" xmlns:p="http://schemas.microsoft.com/office/2006/metadata/properties" xmlns:ns2="cdc7663a-08f0-4737-9e8c-148ce897a09c" targetNamespace="http://schemas.microsoft.com/office/2006/metadata/properties" ma:root="true" ma:fieldsID="a877bca1da4ae2348a18d7eb187b5027" ns2:_="">
    <xsd:import namespace="cdc7663a-08f0-4737-9e8c-148ce897a09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e46fe2894295491da65140ffd2369f49" minOccurs="0"/>
                <xsd:element ref="ns2:TaxCatchAll" minOccurs="0"/>
                <xsd:element ref="ns2:TaxCatchAllLabel" minOccurs="0"/>
                <xsd:element ref="ns2:Access_x0020_to_x0020_Information_x00a0_Policy"/>
                <xsd:element ref="ns2:b26cdb1da78c4bb4b1c1bac2f6ac5911" minOccurs="0"/>
                <xsd:element ref="ns2:Project_x0020_Number"/>
                <xsd:element ref="ns2:Webtopic" minOccurs="0"/>
                <xsd:element ref="ns2:Approval_x0020_Number" minOccurs="0"/>
                <xsd:element ref="ns2:Disclosure_x0020_Activity"/>
                <xsd:element ref="ns2:Document_x0020_Author" minOccurs="0"/>
                <xsd:element ref="ns2:Other_x0020_Author" minOccurs="0"/>
                <xsd:element ref="ns2:g511464f9e53401d84b16fa9b379a574" minOccurs="0"/>
                <xsd:element ref="ns2:nddeef1749674d76abdbe4b239a70bc6" minOccurs="0"/>
                <xsd:element ref="ns2:b2ec7cfb18674cb8803df6b262e8b107" minOccurs="0"/>
                <xsd:element ref="ns2:Document_x0020_Language_x0020_IDB"/>
                <xsd:element ref="ns2:Division_x0020_or_x0020_Unit"/>
                <xsd:element ref="ns2:Identifier" minOccurs="0"/>
                <xsd:element ref="ns2:Fiscal_x0020_Year_x0020_IDB" minOccurs="0"/>
                <xsd:element ref="ns2:ic46d7e087fd4a108fb86518ca413cc6" minOccurs="0"/>
                <xsd:element ref="ns2:Operation_x0020_Type" minOccurs="0"/>
                <xsd:element ref="ns2:Package_x0020_Code" minOccurs="0"/>
                <xsd:element ref="ns2:Phase" minOccurs="0"/>
                <xsd:element ref="ns2:Business_x0020_Area" minOccurs="0"/>
                <xsd:element ref="ns2:Key_x0020_Document" minOccurs="0"/>
                <xsd:element ref="ns2:Project_x0020_Document_x0020_Type" minOccurs="0"/>
                <xsd:element ref="ns2:Abstract" minOccurs="0"/>
                <xsd:element ref="ns2:Migration_x0020_Info" minOccurs="0"/>
                <xsd:element ref="ns2:SISCOR_x0020_Number" minOccurs="0"/>
                <xsd:element ref="ns2:IDBDocs_x0020_Number" minOccurs="0"/>
                <xsd:element ref="ns2:Editor1" minOccurs="0"/>
                <xsd:element ref="ns2:Issue_x0020_Date" minOccurs="0"/>
                <xsd:element ref="ns2:Publishing_x0020_House" minOccurs="0"/>
                <xsd:element ref="ns2:KP_x0020_Topics" minOccurs="0"/>
                <xsd:element ref="ns2:Region" minOccurs="0"/>
                <xsd:element ref="ns2:Publication_x0020_Type" minOccurs="0"/>
                <xsd:element ref="ns2:Disclosed" minOccurs="0"/>
                <xsd:element ref="ns2:Record_x0020_Number" minOccurs="0"/>
                <xsd:element ref="ns2:Related_x0020_SisCor_x0020_Numb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c7663a-08f0-4737-9e8c-148ce897a09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e46fe2894295491da65140ffd2369f49" ma:index="11" ma:taxonomy="true" ma:internalName="e46fe2894295491da65140ffd2369f49" ma:taxonomyFieldName="Function_x0020_Operations_x0020_IDB" ma:displayName="Function Operations IDB" ma:readOnly="false" ma:default="" ma:fieldId="{e46fe289-4295-491d-a651-40ffd2369f49}" ma:sspId="ae61f9b1-e23d-4f49-b3d7-56b991556c4b" ma:termSetId="90662247-c2d7-4c02-8f80-a99fdf3aec7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a21e8572-655e-4c0d-bfdb-c52ee7bb5839}" ma:internalName="TaxCatchAll" ma:showField="CatchAllData" ma:web="0ae48fe9-e043-4151-95b7-4d4bdf090f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a21e8572-655e-4c0d-bfdb-c52ee7bb5839}" ma:internalName="TaxCatchAllLabel" ma:readOnly="true" ma:showField="CatchAllDataLabel" ma:web="0ae48fe9-e043-4151-95b7-4d4bdf090f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ccess_x0020_to_x0020_Information_x00a0_Policy" ma:index="15" ma:displayName="Access to Information Policy" ma:default="Confidential" ma:format="Dropdown" ma:internalName="Access_x0020_to_x0020_Information_x00A0_Policy">
      <xsd:simpleType>
        <xsd:restriction base="dms:Choice">
          <xsd:enumeration value="Confidential"/>
          <xsd:enumeration value="Disclosed Over Time - 5 years"/>
          <xsd:enumeration value="Disclosed Over Time - 10 years"/>
          <xsd:enumeration value="Disclosed Over Time - 20 years"/>
          <xsd:enumeration value="Public"/>
          <xsd:enumeration value="Public - Simultaneous Disclosure"/>
        </xsd:restriction>
      </xsd:simpleType>
    </xsd:element>
    <xsd:element name="b26cdb1da78c4bb4b1c1bac2f6ac5911" ma:index="16" nillable="true" ma:taxonomy="true" ma:internalName="b26cdb1da78c4bb4b1c1bac2f6ac5911" ma:taxonomyFieldName="Series_x0020_Operations_x0020_IDB" ma:displayName="Series Operations IDB" ma:default="" ma:fieldId="{b26cdb1d-a78c-4bb4-b1c1-bac2f6ac5911}" ma:sspId="ae61f9b1-e23d-4f49-b3d7-56b991556c4b" ma:termSetId="aa8fb583-e935-416d-8a2e-4b97a8eb068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ject_x0020_Number" ma:index="18" ma:displayName="Project Number" ma:default="RG-T3232" ma:internalName="Project_x0020_Number" ma:readOnly="false">
      <xsd:simpleType>
        <xsd:restriction base="dms:Text">
          <xsd:maxLength value="255"/>
        </xsd:restriction>
      </xsd:simpleType>
    </xsd:element>
    <xsd:element name="Webtopic" ma:index="19" nillable="true" ma:displayName="Webtopic" ma:internalName="Webtopic">
      <xsd:simpleType>
        <xsd:restriction base="dms:Text">
          <xsd:maxLength value="255"/>
        </xsd:restriction>
      </xsd:simpleType>
    </xsd:element>
    <xsd:element name="Approval_x0020_Number" ma:index="20" nillable="true" ma:displayName="Approval Number" ma:internalName="Approval_x0020_Number">
      <xsd:simpleType>
        <xsd:restriction base="dms:Text">
          <xsd:maxLength value="255"/>
        </xsd:restriction>
      </xsd:simpleType>
    </xsd:element>
    <xsd:element name="Disclosure_x0020_Activity" ma:index="21" ma:displayName="Disclosure Activity" ma:internalName="Disclosure_x0020_Activity" ma:readOnly="false">
      <xsd:simpleType>
        <xsd:restriction base="dms:Text">
          <xsd:maxLength value="255"/>
        </xsd:restriction>
      </xsd:simpleType>
    </xsd:element>
    <xsd:element name="Document_x0020_Author" ma:index="22" nillable="true" ma:displayName="Document Author" ma:internalName="Document_x0020_Author">
      <xsd:simpleType>
        <xsd:restriction base="dms:Text">
          <xsd:maxLength value="255"/>
        </xsd:restriction>
      </xsd:simpleType>
    </xsd:element>
    <xsd:element name="Other_x0020_Author" ma:index="23" nillable="true" ma:displayName="Other Author" ma:internalName="Other_x0020_Author">
      <xsd:simpleType>
        <xsd:restriction base="dms:Text">
          <xsd:maxLength value="255"/>
        </xsd:restriction>
      </xsd:simpleType>
    </xsd:element>
    <xsd:element name="g511464f9e53401d84b16fa9b379a574" ma:index="24" nillable="true" ma:taxonomy="true" ma:internalName="g511464f9e53401d84b16fa9b379a574" ma:taxonomyFieldName="Fund_x0020_IDB" ma:displayName="Fund IDB" ma:default="" ma:fieldId="{0511464f-9e53-401d-84b1-6fa9b379a574}" ma:taxonomyMulti="true" ma:sspId="ae61f9b1-e23d-4f49-b3d7-56b991556c4b" ma:termSetId="69abb71a-f64f-4893-ac0e-66eb1be268a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ddeef1749674d76abdbe4b239a70bc6" ma:index="26" nillable="true" ma:taxonomy="true" ma:internalName="nddeef1749674d76abdbe4b239a70bc6" ma:taxonomyFieldName="Sector_x0020_IDB" ma:displayName="Sector IDB" ma:default="" ma:fieldId="{7ddeef17-4967-4d76-abdb-e4b239a70bc6}" ma:taxonomyMulti="true" ma:sspId="ae61f9b1-e23d-4f49-b3d7-56b991556c4b" ma:termSetId="12408410-0417-4253-a5ed-d52c55de15dc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b2ec7cfb18674cb8803df6b262e8b107" ma:index="28" nillable="true" ma:taxonomy="true" ma:internalName="b2ec7cfb18674cb8803df6b262e8b107" ma:taxonomyFieldName="Sub_x002d_Sector" ma:displayName="Sub-Sector" ma:default="" ma:fieldId="{b2ec7cfb-1867-4cb8-803d-f6b262e8b107}" ma:taxonomyMulti="true" ma:sspId="ae61f9b1-e23d-4f49-b3d7-56b991556c4b" ma:termSetId="73c9b9c8-b29b-461e-b5a6-c7e93795fb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_x0020_Language_x0020_IDB" ma:index="30" ma:displayName="Document Language IDB" ma:format="Dropdown" ma:internalName="Document_x0020_Language_x0020_IDB" ma:readOnly="false">
      <xsd:simpleType>
        <xsd:restriction base="dms:Choice">
          <xsd:enumeration value="English"/>
          <xsd:enumeration value="French"/>
          <xsd:enumeration value="Italian"/>
          <xsd:enumeration value="Japanese"/>
          <xsd:enumeration value="Korean"/>
          <xsd:enumeration value="Other"/>
          <xsd:enumeration value="Portuguese"/>
          <xsd:enumeration value="Spanish"/>
        </xsd:restriction>
      </xsd:simpleType>
    </xsd:element>
    <xsd:element name="Division_x0020_or_x0020_Unit" ma:index="31" ma:displayName="Division or Unit" ma:internalName="Division_x0020_or_x0020_Unit" ma:readOnly="false">
      <xsd:simpleType>
        <xsd:restriction base="dms:Text">
          <xsd:maxLength value="255"/>
        </xsd:restriction>
      </xsd:simpleType>
    </xsd:element>
    <xsd:element name="Identifier" ma:index="32" nillable="true" ma:displayName="Identifier" ma:internalName="Identifier">
      <xsd:simpleType>
        <xsd:restriction base="dms:Text">
          <xsd:maxLength value="255"/>
        </xsd:restriction>
      </xsd:simpleType>
    </xsd:element>
    <xsd:element name="Fiscal_x0020_Year_x0020_IDB" ma:index="33" nillable="true" ma:displayName="Fiscal Year IDB" ma:internalName="Fiscal_x0020_Year_x0020_IDB">
      <xsd:simpleType>
        <xsd:restriction base="dms:Text">
          <xsd:maxLength value="255"/>
        </xsd:restriction>
      </xsd:simpleType>
    </xsd:element>
    <xsd:element name="ic46d7e087fd4a108fb86518ca413cc6" ma:index="34" nillable="true" ma:taxonomy="true" ma:internalName="ic46d7e087fd4a108fb86518ca413cc6" ma:taxonomyFieldName="Country" ma:displayName="Country" ma:default="" ma:fieldId="{2c46d7e0-87fd-4a10-8fb8-6518ca413cc6}" ma:taxonomyMulti="true" ma:sspId="ae61f9b1-e23d-4f49-b3d7-56b991556c4b" ma:termSetId="e1cf2cf4-6e0f-476b-b38c-a4927f870e8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peration_x0020_Type" ma:index="36" nillable="true" ma:displayName="Operation Type" ma:internalName="Operation_x0020_Type">
      <xsd:simpleType>
        <xsd:restriction base="dms:Text">
          <xsd:maxLength value="255"/>
        </xsd:restriction>
      </xsd:simpleType>
    </xsd:element>
    <xsd:element name="Package_x0020_Code" ma:index="37" nillable="true" ma:displayName="Package Code" ma:internalName="Package_x0020_Code">
      <xsd:simpleType>
        <xsd:restriction base="dms:Text">
          <xsd:maxLength value="255"/>
        </xsd:restriction>
      </xsd:simpleType>
    </xsd:element>
    <xsd:element name="Phase" ma:index="38" nillable="true" ma:displayName="Phase" ma:internalName="Phase">
      <xsd:simpleType>
        <xsd:restriction base="dms:Text">
          <xsd:maxLength value="255"/>
        </xsd:restriction>
      </xsd:simpleType>
    </xsd:element>
    <xsd:element name="Business_x0020_Area" ma:index="39" nillable="true" ma:displayName="Business Area" ma:internalName="Business_x0020_Area">
      <xsd:simpleType>
        <xsd:restriction base="dms:Text">
          <xsd:maxLength value="255"/>
        </xsd:restriction>
      </xsd:simpleType>
    </xsd:element>
    <xsd:element name="Key_x0020_Document" ma:index="40" nillable="true" ma:displayName="Key Document" ma:default="0" ma:internalName="Key_x0020_Document">
      <xsd:simpleType>
        <xsd:restriction base="dms:Boolean"/>
      </xsd:simpleType>
    </xsd:element>
    <xsd:element name="Project_x0020_Document_x0020_Type" ma:index="41" nillable="true" ma:displayName="Project Document Type" ma:internalName="Project_x0020_Document_x0020_Type">
      <xsd:simpleType>
        <xsd:restriction base="dms:Text">
          <xsd:maxLength value="255"/>
        </xsd:restriction>
      </xsd:simpleType>
    </xsd:element>
    <xsd:element name="Abstract" ma:index="42" nillable="true" ma:displayName="Abstract" ma:internalName="Abstract">
      <xsd:simpleType>
        <xsd:restriction base="dms:Note"/>
      </xsd:simpleType>
    </xsd:element>
    <xsd:element name="Migration_x0020_Info" ma:index="43" nillable="true" ma:displayName="Migration Info" ma:internalName="Migration_x0020_Info">
      <xsd:simpleType>
        <xsd:restriction base="dms:Note"/>
      </xsd:simpleType>
    </xsd:element>
    <xsd:element name="SISCOR_x0020_Number" ma:index="44" nillable="true" ma:displayName="SISCOR Number" ma:internalName="SISCOR_x0020_Number">
      <xsd:simpleType>
        <xsd:restriction base="dms:Text">
          <xsd:maxLength value="255"/>
        </xsd:restriction>
      </xsd:simpleType>
    </xsd:element>
    <xsd:element name="IDBDocs_x0020_Number" ma:index="45" nillable="true" ma:displayName="IDBDocs Number" ma:internalName="IDBDocs_x0020_Number">
      <xsd:simpleType>
        <xsd:restriction base="dms:Text">
          <xsd:maxLength value="255"/>
        </xsd:restriction>
      </xsd:simpleType>
    </xsd:element>
    <xsd:element name="Editor1" ma:index="46" nillable="true" ma:displayName="Editor" ma:internalName="Editor1">
      <xsd:simpleType>
        <xsd:restriction base="dms:Text">
          <xsd:maxLength value="255"/>
        </xsd:restriction>
      </xsd:simpleType>
    </xsd:element>
    <xsd:element name="Issue_x0020_Date" ma:index="47" nillable="true" ma:displayName="Issue Date" ma:format="DateOnly" ma:internalName="Issue_x0020_Date">
      <xsd:simpleType>
        <xsd:restriction base="dms:DateTime"/>
      </xsd:simpleType>
    </xsd:element>
    <xsd:element name="Publishing_x0020_House" ma:index="48" nillable="true" ma:displayName="Publishing House" ma:internalName="Publishing_x0020_House">
      <xsd:simpleType>
        <xsd:restriction base="dms:Text">
          <xsd:maxLength value="255"/>
        </xsd:restriction>
      </xsd:simpleType>
    </xsd:element>
    <xsd:element name="KP_x0020_Topics" ma:index="49" nillable="true" ma:displayName="KP Topics" ma:internalName="KP_x0020_Topics">
      <xsd:simpleType>
        <xsd:restriction base="dms:Text">
          <xsd:maxLength value="255"/>
        </xsd:restriction>
      </xsd:simpleType>
    </xsd:element>
    <xsd:element name="Region" ma:index="50" nillable="true" ma:displayName="Region" ma:internalName="Region">
      <xsd:simpleType>
        <xsd:restriction base="dms:Text">
          <xsd:maxLength value="255"/>
        </xsd:restriction>
      </xsd:simpleType>
    </xsd:element>
    <xsd:element name="Publication_x0020_Type" ma:index="51" nillable="true" ma:displayName="Publication Type" ma:internalName="Publication_x0020_Type">
      <xsd:simpleType>
        <xsd:restriction base="dms:Text">
          <xsd:maxLength value="255"/>
        </xsd:restriction>
      </xsd:simpleType>
    </xsd:element>
    <xsd:element name="Disclosed" ma:index="52" nillable="true" ma:displayName="Disclosed" ma:default="0" ma:internalName="Disclosed">
      <xsd:simpleType>
        <xsd:restriction base="dms:Boolean"/>
      </xsd:simpleType>
    </xsd:element>
    <xsd:element name="Record_x0020_Number" ma:index="53" nillable="true" ma:displayName="Record Number" ma:internalName="Record_x0020_Number">
      <xsd:simpleType>
        <xsd:restriction base="dms:Text">
          <xsd:maxLength value="255"/>
        </xsd:restriction>
      </xsd:simpleType>
    </xsd:element>
    <xsd:element name="Related_x0020_SisCor_x0020_Number" ma:index="54" nillable="true" ma:displayName="Related SisCor Number" ma:internalName="Related_x0020_SisCor_x0020_Numb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ez-Operations" ma:contentTypeID="0x010100ACF722E9F6B0B149B0CD8BE2560A6672006A82108F1BB3D64F839C83125BFD81CF" ma:contentTypeVersion="400" ma:contentTypeDescription="The base project type from which other project content types inherit their information." ma:contentTypeScope="" ma:versionID="54af6fa3f1b3b170ad7e9bbb6374eb2e">
  <xsd:schema xmlns:xsd="http://www.w3.org/2001/XMLSchema" xmlns:xs="http://www.w3.org/2001/XMLSchema" xmlns:p="http://schemas.microsoft.com/office/2006/metadata/properties" xmlns:ns2="cdc7663a-08f0-4737-9e8c-148ce897a09c" targetNamespace="http://schemas.microsoft.com/office/2006/metadata/properties" ma:root="true" ma:fieldsID="72c55278eecc7a7776ac0c24a18de23f" ns2:_="">
    <xsd:import namespace="cdc7663a-08f0-4737-9e8c-148ce897a09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b26cdb1da78c4bb4b1c1bac2f6ac5911" minOccurs="0"/>
                <xsd:element ref="ns2:TaxCatchAll" minOccurs="0"/>
                <xsd:element ref="ns2:TaxCatchAllLabel" minOccurs="0"/>
                <xsd:element ref="ns2:Project_x0020_Number"/>
                <xsd:element ref="ns2:Access_x0020_to_x0020_Information_x00a0_Policy"/>
                <xsd:element ref="ns2:Document_x0020_Author" minOccurs="0"/>
                <xsd:element ref="ns2:Other_x0020_Author" minOccurs="0"/>
                <xsd:element ref="ns2:Approval_x0020_Number" minOccurs="0"/>
                <xsd:element ref="ns2:g511464f9e53401d84b16fa9b379a574" minOccurs="0"/>
                <xsd:element ref="ns2:Division_x0020_or_x0020_Unit" minOccurs="0"/>
                <xsd:element ref="ns2:Document_x0020_Language_x0020_IDB" minOccurs="0"/>
                <xsd:element ref="ns2:From_x003a_" minOccurs="0"/>
                <xsd:element ref="ns2:To_x003a_" minOccurs="0"/>
                <xsd:element ref="ns2:Identifier" minOccurs="0"/>
                <xsd:element ref="ns2:Fiscal_x0020_Year_x0020_IDB" minOccurs="0"/>
                <xsd:element ref="ns2:ic46d7e087fd4a108fb86518ca413cc6" minOccurs="0"/>
                <xsd:element ref="ns2:nddeef1749674d76abdbe4b239a70bc6" minOccurs="0"/>
                <xsd:element ref="ns2:b2ec7cfb18674cb8803df6b262e8b107" minOccurs="0"/>
                <xsd:element ref="ns2:Phase" minOccurs="0"/>
                <xsd:element ref="ns2:Key_x0020_Document" minOccurs="0"/>
                <xsd:element ref="ns2:Business_x0020_Area" minOccurs="0"/>
                <xsd:element ref="ns2:Project_x0020_Document_x0020_Type" minOccurs="0"/>
                <xsd:element ref="ns2:Operation_x0020_Type" minOccurs="0"/>
                <xsd:element ref="ns2:Package_x0020_Code" minOccurs="0"/>
                <xsd:element ref="ns2:e46fe2894295491da65140ffd2369f49" minOccurs="0"/>
                <xsd:element ref="ns2:SISCOR_x0020_Number" minOccurs="0"/>
                <xsd:element ref="ns2:IDBDocs_x0020_Number" minOccurs="0"/>
                <xsd:element ref="ns2:Migration_x0020_Info" minOccurs="0"/>
                <xsd:element ref="ns2:Record_x0020_Number" minOccurs="0"/>
                <xsd:element ref="ns2:Related_x0020_SisCor_x0020_Numb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c7663a-08f0-4737-9e8c-148ce897a09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b26cdb1da78c4bb4b1c1bac2f6ac5911" ma:index="11" nillable="true" ma:taxonomy="true" ma:internalName="b26cdb1da78c4bb4b1c1bac2f6ac5911" ma:taxonomyFieldName="Series_x0020_Operations_x0020_IDB" ma:displayName="Series Operations IDB" ma:default="" ma:fieldId="{b26cdb1d-a78c-4bb4-b1c1-bac2f6ac5911}" ma:sspId="ae61f9b1-e23d-4f49-b3d7-56b991556c4b" ma:termSetId="aa8fb583-e935-416d-8a2e-4b97a8eb068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a21e8572-655e-4c0d-bfdb-c52ee7bb5839}" ma:internalName="TaxCatchAll" ma:showField="CatchAllData" ma:web="0ae48fe9-e043-4151-95b7-4d4bdf090f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a21e8572-655e-4c0d-bfdb-c52ee7bb5839}" ma:internalName="TaxCatchAllLabel" ma:readOnly="true" ma:showField="CatchAllDataLabel" ma:web="0ae48fe9-e043-4151-95b7-4d4bdf090f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roject_x0020_Number" ma:index="15" ma:displayName="Project Number" ma:default="RG-T3232" ma:internalName="Project_x0020_Number">
      <xsd:simpleType>
        <xsd:restriction base="dms:Text">
          <xsd:maxLength value="255"/>
        </xsd:restriction>
      </xsd:simpleType>
    </xsd:element>
    <xsd:element name="Access_x0020_to_x0020_Information_x00a0_Policy" ma:index="16" ma:displayName="Access to Information Policy" ma:default="Confidential" ma:format="Dropdown" ma:internalName="Access_x0020_to_x0020_Information_x00A0_Policy">
      <xsd:simpleType>
        <xsd:restriction base="dms:Choice">
          <xsd:enumeration value="Confidential"/>
          <xsd:enumeration value="Disclosed Over Time - 5 years"/>
          <xsd:enumeration value="Disclosed Over Time - 10 years"/>
          <xsd:enumeration value="Disclosed Over Time - 20 years"/>
          <xsd:enumeration value="Public"/>
          <xsd:enumeration value="Public - Simultaneous Disclosure"/>
        </xsd:restriction>
      </xsd:simpleType>
    </xsd:element>
    <xsd:element name="Document_x0020_Author" ma:index="17" nillable="true" ma:displayName="Document Author" ma:internalName="Document_x0020_Author">
      <xsd:simpleType>
        <xsd:restriction base="dms:Text">
          <xsd:maxLength value="255"/>
        </xsd:restriction>
      </xsd:simpleType>
    </xsd:element>
    <xsd:element name="Other_x0020_Author" ma:index="18" nillable="true" ma:displayName="Other Author" ma:internalName="Other_x0020_Author">
      <xsd:simpleType>
        <xsd:restriction base="dms:Text">
          <xsd:maxLength value="255"/>
        </xsd:restriction>
      </xsd:simpleType>
    </xsd:element>
    <xsd:element name="Approval_x0020_Number" ma:index="19" nillable="true" ma:displayName="Approval Number" ma:internalName="Approval_x0020_Number">
      <xsd:simpleType>
        <xsd:restriction base="dms:Text">
          <xsd:maxLength value="255"/>
        </xsd:restriction>
      </xsd:simpleType>
    </xsd:element>
    <xsd:element name="g511464f9e53401d84b16fa9b379a574" ma:index="20" nillable="true" ma:taxonomy="true" ma:internalName="g511464f9e53401d84b16fa9b379a574" ma:taxonomyFieldName="Fund_x0020_IDB" ma:displayName="Fund IDB" ma:default="" ma:fieldId="{0511464f-9e53-401d-84b1-6fa9b379a574}" ma:taxonomyMulti="true" ma:sspId="ae61f9b1-e23d-4f49-b3d7-56b991556c4b" ma:termSetId="69abb71a-f64f-4893-ac0e-66eb1be268a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ivision_x0020_or_x0020_Unit" ma:index="22" nillable="true" ma:displayName="Division or Unit" ma:internalName="Division_x0020_or_x0020_Unit">
      <xsd:simpleType>
        <xsd:restriction base="dms:Text">
          <xsd:maxLength value="255"/>
        </xsd:restriction>
      </xsd:simpleType>
    </xsd:element>
    <xsd:element name="Document_x0020_Language_x0020_IDB" ma:index="23" nillable="true" ma:displayName="Document Language IDB" ma:format="Dropdown" ma:internalName="Document_x0020_Language_x0020_IDB">
      <xsd:simpleType>
        <xsd:restriction base="dms:Choice">
          <xsd:enumeration value="English"/>
          <xsd:enumeration value="French"/>
          <xsd:enumeration value="Italian"/>
          <xsd:enumeration value="Japanese"/>
          <xsd:enumeration value="Korean"/>
          <xsd:enumeration value="Other"/>
          <xsd:enumeration value="Portuguese"/>
          <xsd:enumeration value="Spanish"/>
        </xsd:restriction>
      </xsd:simpleType>
    </xsd:element>
    <xsd:element name="From_x003a_" ma:index="24" nillable="true" ma:displayName="From:" ma:description="Sender name from email message" ma:internalName="From_x003A_">
      <xsd:simpleType>
        <xsd:restriction base="dms:Text">
          <xsd:maxLength value="255"/>
        </xsd:restriction>
      </xsd:simpleType>
    </xsd:element>
    <xsd:element name="To_x003a_" ma:index="25" nillable="true" ma:displayName="To:" ma:description="Addressee names from email message&#10;" ma:internalName="To_x003A_">
      <xsd:simpleType>
        <xsd:restriction base="dms:Text">
          <xsd:maxLength value="255"/>
        </xsd:restriction>
      </xsd:simpleType>
    </xsd:element>
    <xsd:element name="Identifier" ma:index="26" nillable="true" ma:displayName="Identifier" ma:internalName="Identifier">
      <xsd:simpleType>
        <xsd:restriction base="dms:Text">
          <xsd:maxLength value="255"/>
        </xsd:restriction>
      </xsd:simpleType>
    </xsd:element>
    <xsd:element name="Fiscal_x0020_Year_x0020_IDB" ma:index="27" nillable="true" ma:displayName="Fiscal Year IDB" ma:internalName="Fiscal_x0020_Year_x0020_IDB">
      <xsd:simpleType>
        <xsd:restriction base="dms:Text">
          <xsd:maxLength value="255"/>
        </xsd:restriction>
      </xsd:simpleType>
    </xsd:element>
    <xsd:element name="ic46d7e087fd4a108fb86518ca413cc6" ma:index="28" nillable="true" ma:taxonomy="true" ma:internalName="ic46d7e087fd4a108fb86518ca413cc6" ma:taxonomyFieldName="Country" ma:displayName="Country" ma:default="" ma:fieldId="{2c46d7e0-87fd-4a10-8fb8-6518ca413cc6}" ma:taxonomyMulti="true" ma:sspId="ae61f9b1-e23d-4f49-b3d7-56b991556c4b" ma:termSetId="e1cf2cf4-6e0f-476b-b38c-a4927f870e8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ddeef1749674d76abdbe4b239a70bc6" ma:index="30" nillable="true" ma:taxonomy="true" ma:internalName="nddeef1749674d76abdbe4b239a70bc6" ma:taxonomyFieldName="Sector_x0020_IDB" ma:displayName="Sector IDB" ma:default="" ma:fieldId="{7ddeef17-4967-4d76-abdb-e4b239a70bc6}" ma:taxonomyMulti="true" ma:sspId="ae61f9b1-e23d-4f49-b3d7-56b991556c4b" ma:termSetId="12408410-0417-4253-a5ed-d52c55de15dc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b2ec7cfb18674cb8803df6b262e8b107" ma:index="32" nillable="true" ma:taxonomy="true" ma:internalName="b2ec7cfb18674cb8803df6b262e8b107" ma:taxonomyFieldName="Sub_x002d_Sector" ma:displayName="Sub-Sector" ma:default="" ma:fieldId="{b2ec7cfb-1867-4cb8-803d-f6b262e8b107}" ma:taxonomyMulti="true" ma:sspId="ae61f9b1-e23d-4f49-b3d7-56b991556c4b" ma:termSetId="73c9b9c8-b29b-461e-b5a6-c7e93795fb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hase" ma:index="34" nillable="true" ma:displayName="Phase" ma:internalName="Phase">
      <xsd:simpleType>
        <xsd:restriction base="dms:Text">
          <xsd:maxLength value="255"/>
        </xsd:restriction>
      </xsd:simpleType>
    </xsd:element>
    <xsd:element name="Key_x0020_Document" ma:index="35" nillable="true" ma:displayName="Key Document" ma:default="0" ma:internalName="Key_x0020_Document">
      <xsd:simpleType>
        <xsd:restriction base="dms:Boolean"/>
      </xsd:simpleType>
    </xsd:element>
    <xsd:element name="Business_x0020_Area" ma:index="36" nillable="true" ma:displayName="Business Area" ma:internalName="Business_x0020_Area">
      <xsd:simpleType>
        <xsd:restriction base="dms:Text">
          <xsd:maxLength value="255"/>
        </xsd:restriction>
      </xsd:simpleType>
    </xsd:element>
    <xsd:element name="Project_x0020_Document_x0020_Type" ma:index="37" nillable="true" ma:displayName="Project Document Type" ma:internalName="Project_x0020_Document_x0020_Type">
      <xsd:simpleType>
        <xsd:restriction base="dms:Text">
          <xsd:maxLength value="255"/>
        </xsd:restriction>
      </xsd:simpleType>
    </xsd:element>
    <xsd:element name="Operation_x0020_Type" ma:index="38" nillable="true" ma:displayName="Operation Type" ma:internalName="Operation_x0020_Type">
      <xsd:simpleType>
        <xsd:restriction base="dms:Text">
          <xsd:maxLength value="255"/>
        </xsd:restriction>
      </xsd:simpleType>
    </xsd:element>
    <xsd:element name="Package_x0020_Code" ma:index="39" nillable="true" ma:displayName="Package Code" ma:internalName="Package_x0020_Code">
      <xsd:simpleType>
        <xsd:restriction base="dms:Text">
          <xsd:maxLength value="255"/>
        </xsd:restriction>
      </xsd:simpleType>
    </xsd:element>
    <xsd:element name="e46fe2894295491da65140ffd2369f49" ma:index="40" nillable="true" ma:taxonomy="true" ma:internalName="e46fe2894295491da65140ffd2369f49" ma:taxonomyFieldName="Function_x0020_Operations_x0020_IDB" ma:displayName="Function Operations IDB" ma:default="" ma:fieldId="{e46fe289-4295-491d-a651-40ffd2369f49}" ma:sspId="ae61f9b1-e23d-4f49-b3d7-56b991556c4b" ma:termSetId="90662247-c2d7-4c02-8f80-a99fdf3aec7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ISCOR_x0020_Number" ma:index="42" nillable="true" ma:displayName="SISCOR Number" ma:internalName="SISCOR_x0020_Number">
      <xsd:simpleType>
        <xsd:restriction base="dms:Text">
          <xsd:maxLength value="255"/>
        </xsd:restriction>
      </xsd:simpleType>
    </xsd:element>
    <xsd:element name="IDBDocs_x0020_Number" ma:index="43" nillable="true" ma:displayName="IDBDocs Number" ma:internalName="IDBDocs_x0020_Number">
      <xsd:simpleType>
        <xsd:restriction base="dms:Text">
          <xsd:maxLength value="255"/>
        </xsd:restriction>
      </xsd:simpleType>
    </xsd:element>
    <xsd:element name="Migration_x0020_Info" ma:index="44" nillable="true" ma:displayName="Migration Info" ma:internalName="Migration_x0020_Info">
      <xsd:simpleType>
        <xsd:restriction base="dms:Note"/>
      </xsd:simpleType>
    </xsd:element>
    <xsd:element name="Record_x0020_Number" ma:index="45" nillable="true" ma:displayName="Record Number" ma:internalName="Record_x0020_Number">
      <xsd:simpleType>
        <xsd:restriction base="dms:Text">
          <xsd:maxLength value="255"/>
        </xsd:restriction>
      </xsd:simpleType>
    </xsd:element>
    <xsd:element name="Related_x0020_SisCor_x0020_Number" ma:index="46" nillable="true" ma:displayName="Related SisCor Number" ma:internalName="Related_x0020_SisCor_x0020_Numb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8.xml><?xml version="1.0" encoding="utf-8"?>
<?mso-contentType ?>
<FormUrls xmlns="http://schemas.microsoft.com/sharepoint/v3/contenttype/forms/url">
  <Display>_catalogs/masterpage/ECMForms/DisclosureOperationsCT/View.aspx</Display>
  <Edit>_catalogs/masterpage/ECMForms/DisclosureOperationsCT/Edit.aspx</Edit>
</FormUrls>
</file>

<file path=customXml/itemProps1.xml><?xml version="1.0" encoding="utf-8"?>
<ds:datastoreItem xmlns:ds="http://schemas.openxmlformats.org/officeDocument/2006/customXml" ds:itemID="{7C53D819-98CF-4183-90F9-A95FCB035CEF}"/>
</file>

<file path=customXml/itemProps2.xml><?xml version="1.0" encoding="utf-8"?>
<ds:datastoreItem xmlns:ds="http://schemas.openxmlformats.org/officeDocument/2006/customXml" ds:itemID="{D88D92E5-C1A9-4793-9B97-D1B48746DE4B}">
  <ds:schemaRefs>
    <ds:schemaRef ds:uri="http://schemas.microsoft.com/office/2006/metadata/properties"/>
    <ds:schemaRef ds:uri="http://schemas.microsoft.com/office/infopath/2007/PartnerControls"/>
    <ds:schemaRef ds:uri="cdc7663a-08f0-4737-9e8c-148ce897a09c"/>
  </ds:schemaRefs>
</ds:datastoreItem>
</file>

<file path=customXml/itemProps3.xml><?xml version="1.0" encoding="utf-8"?>
<ds:datastoreItem xmlns:ds="http://schemas.openxmlformats.org/officeDocument/2006/customXml" ds:itemID="{BB12B438-7E78-405B-A189-ACB69DDF834E}"/>
</file>

<file path=customXml/itemProps4.xml><?xml version="1.0" encoding="utf-8"?>
<ds:datastoreItem xmlns:ds="http://schemas.openxmlformats.org/officeDocument/2006/customXml" ds:itemID="{5739190B-30CF-4580-AACB-43030BC6E43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C25872B-DD65-4A57-AF8F-141194743D73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92A7B88C-E00B-4357-BBBC-608949FF6A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c7663a-08f0-4737-9e8c-148ce897a0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7.xml><?xml version="1.0" encoding="utf-8"?>
<ds:datastoreItem xmlns:ds="http://schemas.openxmlformats.org/officeDocument/2006/customXml" ds:itemID="{3FC228A8-22F3-4F1E-9515-37E7230090FC}">
  <ds:schemaRefs>
    <ds:schemaRef ds:uri="http://schemas.openxmlformats.org/officeDocument/2006/bibliography"/>
  </ds:schemaRefs>
</ds:datastoreItem>
</file>

<file path=customXml/itemProps8.xml><?xml version="1.0" encoding="utf-8"?>
<ds:datastoreItem xmlns:ds="http://schemas.openxmlformats.org/officeDocument/2006/customXml" ds:itemID="{0D4F97AC-6B9E-47AB-8B09-F49FE67252D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2131</Words>
  <Characters>12149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Casaburi, Gabriel</dc:creator>
  <cp:keywords/>
  <dc:description/>
  <cp:lastModifiedBy>Torrico Duran, Blanca Paola</cp:lastModifiedBy>
  <cp:revision>6</cp:revision>
  <cp:lastPrinted>2018-07-09T15:08:00Z</cp:lastPrinted>
  <dcterms:created xsi:type="dcterms:W3CDTF">2018-06-20T15:30:00Z</dcterms:created>
  <dcterms:modified xsi:type="dcterms:W3CDTF">2018-07-09T15:08:00Z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/>
  </property>
  <property fmtid="{D5CDD505-2E9C-101B-9397-08002B2CF9AE}" pid="4" name="TaxKeywordTaxHTField">
    <vt:lpwstr/>
  </property>
  <property fmtid="{D5CDD505-2E9C-101B-9397-08002B2CF9AE}" pid="5" name="Series Operations IDB">
    <vt:lpwstr/>
  </property>
  <property fmtid="{D5CDD505-2E9C-101B-9397-08002B2CF9AE}" pid="6" name="Sub-Sector">
    <vt:lpwstr>338;#STI POLICY ＆ INSTITUTIONS|cd7181a5-1672-417a-9820-de106a5c5933</vt:lpwstr>
  </property>
  <property fmtid="{D5CDD505-2E9C-101B-9397-08002B2CF9AE}" pid="7" name="Country">
    <vt:lpwstr>44;#Regional|2537a5b7-6d8e-482c-94dc-32c3cc44ff65</vt:lpwstr>
  </property>
  <property fmtid="{D5CDD505-2E9C-101B-9397-08002B2CF9AE}" pid="8" name="Fund IDB">
    <vt:lpwstr>378;#INS|e59f52b4-6a5d-4c44-8c43-084396cc07ba</vt:lpwstr>
  </property>
  <property fmtid="{D5CDD505-2E9C-101B-9397-08002B2CF9AE}" pid="9" name="_dlc_DocIdItemGuid">
    <vt:lpwstr>4627899e-90b7-4abb-a558-3efe014b2085</vt:lpwstr>
  </property>
  <property fmtid="{D5CDD505-2E9C-101B-9397-08002B2CF9AE}" pid="10" name="Sector IDB">
    <vt:lpwstr>103;#SCIENCE AND TECHNOLOGY|0cc5734e-64eb-4bef-9520-748f3938df0e</vt:lpwstr>
  </property>
  <property fmtid="{D5CDD505-2E9C-101B-9397-08002B2CF9AE}" pid="11" name="Function Operations IDB">
    <vt:lpwstr>1;#Project Preparation, Planning and Design|29ca0c72-1fc4-435f-a09c-28585cb5eac9</vt:lpwstr>
  </property>
  <property fmtid="{D5CDD505-2E9C-101B-9397-08002B2CF9AE}" pid="12" name="Disclosure Activity">
    <vt:lpwstr>Approved TC document</vt:lpwstr>
  </property>
  <property fmtid="{D5CDD505-2E9C-101B-9397-08002B2CF9AE}" pid="13" name="ContentTypeId">
    <vt:lpwstr>0x0101001A458A224826124E8B45B1D613300CFC0067C9A32A0FD0EF488A0BDF122EF2A88D</vt:lpwstr>
  </property>
</Properties>
</file>