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6E3F" w14:textId="5A1D5527" w:rsidR="00D761FB" w:rsidRPr="00E31EEE" w:rsidRDefault="00546C8D">
      <w:pPr>
        <w:pStyle w:val="Heading1a"/>
        <w:keepNext w:val="0"/>
        <w:keepLines w:val="0"/>
        <w:tabs>
          <w:tab w:val="clear" w:pos="-720"/>
        </w:tabs>
        <w:suppressAutoHyphens w:val="0"/>
        <w:jc w:val="left"/>
        <w:rPr>
          <w:rFonts w:asciiTheme="minorHAnsi" w:hAnsiTheme="minorHAnsi" w:cstheme="minorHAnsi"/>
          <w:smallCaps w:val="0"/>
          <w:sz w:val="28"/>
          <w:u w:val="single"/>
        </w:rPr>
      </w:pPr>
      <w:r>
        <w:rPr>
          <w:noProof/>
        </w:rPr>
        <w:drawing>
          <wp:inline distT="0" distB="0" distL="0" distR="0" wp14:anchorId="24176DB2" wp14:editId="427E340D">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Pr="00E31EEE">
        <w:rPr>
          <w:rFonts w:asciiTheme="minorHAnsi" w:hAnsiTheme="minorHAnsi"/>
        </w:rPr>
        <w:t xml:space="preserve">                </w:t>
      </w:r>
    </w:p>
    <w:p w14:paraId="7BC714B6" w14:textId="473FEBB7" w:rsidR="00D761FB" w:rsidRPr="004B3C36"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lang w:val="es-ES"/>
        </w:rPr>
      </w:pPr>
      <w:r w:rsidRPr="004B3C36">
        <w:rPr>
          <w:rFonts w:asciiTheme="minorHAnsi" w:eastAsiaTheme="minorEastAsia" w:hAnsiTheme="minorHAnsi" w:cstheme="minorBidi"/>
          <w:smallCaps w:val="0"/>
          <w:sz w:val="28"/>
          <w:szCs w:val="28"/>
          <w:u w:val="single"/>
          <w:lang w:val="es-ES"/>
        </w:rPr>
        <w:t xml:space="preserve">SOLICITUD DE </w:t>
      </w:r>
      <w:r w:rsidR="00E82ED1" w:rsidRPr="004B3C36">
        <w:rPr>
          <w:rFonts w:asciiTheme="minorHAnsi" w:eastAsiaTheme="minorEastAsia" w:hAnsiTheme="minorHAnsi" w:cstheme="minorBidi"/>
          <w:smallCaps w:val="0"/>
          <w:sz w:val="28"/>
          <w:szCs w:val="28"/>
          <w:u w:val="single"/>
          <w:lang w:val="es-ES"/>
        </w:rPr>
        <w:t xml:space="preserve">EXPRESIONES </w:t>
      </w:r>
      <w:r w:rsidRPr="004B3C36">
        <w:rPr>
          <w:rFonts w:asciiTheme="minorHAnsi" w:eastAsiaTheme="minorEastAsia" w:hAnsiTheme="minorHAnsi" w:cstheme="minorBidi"/>
          <w:smallCaps w:val="0"/>
          <w:sz w:val="28"/>
          <w:szCs w:val="28"/>
          <w:u w:val="single"/>
          <w:lang w:val="es-ES"/>
        </w:rPr>
        <w:t>DE INTERÉS</w:t>
      </w:r>
    </w:p>
    <w:p w14:paraId="32A39256" w14:textId="77777777" w:rsidR="00D761FB"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08202347">
        <w:rPr>
          <w:rFonts w:asciiTheme="minorHAnsi" w:eastAsiaTheme="minorEastAsia" w:hAnsiTheme="minorHAnsi" w:cstheme="minorBidi"/>
          <w:smallCaps w:val="0"/>
          <w:sz w:val="28"/>
          <w:szCs w:val="28"/>
          <w:u w:val="single"/>
        </w:rPr>
        <w:t>SERVICIOS DE CONSULTORÍA</w:t>
      </w:r>
    </w:p>
    <w:p w14:paraId="2E615853" w14:textId="77777777" w:rsidR="00D761FB" w:rsidRDefault="00D761FB">
      <w:pPr>
        <w:jc w:val="both"/>
        <w:rPr>
          <w:rFonts w:asciiTheme="minorHAnsi" w:hAnsiTheme="minorHAnsi" w:cs="Times New Roman"/>
          <w:color w:val="auto"/>
        </w:rPr>
      </w:pPr>
    </w:p>
    <w:p w14:paraId="628BF229" w14:textId="4CF82BE7" w:rsidR="00D761FB" w:rsidRDefault="08202347" w:rsidP="08202347">
      <w:pPr>
        <w:suppressAutoHyphens/>
        <w:rPr>
          <w:rFonts w:asciiTheme="minorHAnsi" w:hAnsiTheme="minorHAnsi" w:cstheme="minorBidi"/>
          <w:color w:val="0070C0"/>
        </w:rPr>
      </w:pPr>
      <w:r w:rsidRPr="08202347">
        <w:rPr>
          <w:rFonts w:asciiTheme="minorHAnsi" w:hAnsiTheme="minorHAnsi" w:cstheme="minorBidi"/>
          <w:color w:val="0070C0"/>
        </w:rPr>
        <w:t>Selección #: según lo asignado por la herramienta electrónica:</w:t>
      </w:r>
    </w:p>
    <w:p w14:paraId="2FE659F0" w14:textId="0F226A2E" w:rsidR="00D761FB" w:rsidRDefault="08202347">
      <w:r w:rsidRPr="08202347">
        <w:rPr>
          <w:rFonts w:asciiTheme="minorHAnsi" w:hAnsiTheme="minorHAnsi" w:cstheme="minorBidi"/>
          <w:color w:val="0070C0"/>
        </w:rPr>
        <w:t>Método de selección:</w:t>
      </w:r>
      <w:r w:rsidR="00DD68B6">
        <w:rPr>
          <w:rFonts w:asciiTheme="minorHAnsi" w:hAnsiTheme="minorHAnsi" w:cstheme="minorBidi"/>
          <w:color w:val="0070C0"/>
        </w:rPr>
        <w:t xml:space="preserve"> </w:t>
      </w:r>
      <w:r w:rsidR="00CD48F4" w:rsidRPr="00CD48F4">
        <w:rPr>
          <w:rFonts w:asciiTheme="minorHAnsi" w:hAnsiTheme="minorHAnsi" w:cstheme="minorBidi"/>
          <w:i/>
          <w:iCs/>
          <w:color w:val="auto"/>
        </w:rPr>
        <w:t>Selección Competitiva Simplificada</w:t>
      </w:r>
    </w:p>
    <w:p w14:paraId="4356DB27" w14:textId="7E572C05"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color w:val="0070C0"/>
        </w:rPr>
        <w:t>País:</w:t>
      </w:r>
      <w:r w:rsidR="00DD68B6">
        <w:rPr>
          <w:rFonts w:asciiTheme="minorHAnsi" w:hAnsiTheme="minorHAnsi" w:cstheme="minorBidi"/>
          <w:color w:val="0070C0"/>
        </w:rPr>
        <w:t xml:space="preserve"> </w:t>
      </w:r>
      <w:r w:rsidR="00DD68B6" w:rsidRPr="00CD48F4">
        <w:rPr>
          <w:rFonts w:asciiTheme="minorHAnsi" w:hAnsiTheme="minorHAnsi" w:cstheme="minorBidi"/>
          <w:i/>
          <w:iCs/>
          <w:color w:val="auto"/>
        </w:rPr>
        <w:t>México</w:t>
      </w:r>
    </w:p>
    <w:p w14:paraId="4C834057" w14:textId="05E4EC33" w:rsidR="00D761FB" w:rsidRPr="0001011B" w:rsidRDefault="08202347" w:rsidP="08202347">
      <w:pPr>
        <w:suppressAutoHyphens/>
        <w:rPr>
          <w:rFonts w:asciiTheme="minorHAnsi" w:hAnsiTheme="minorHAnsi" w:cstheme="minorBidi"/>
          <w:i/>
          <w:iCs/>
          <w:color w:val="auto"/>
        </w:rPr>
      </w:pPr>
      <w:r w:rsidRPr="08202347">
        <w:rPr>
          <w:rFonts w:asciiTheme="minorHAnsi" w:hAnsiTheme="minorHAnsi" w:cstheme="minorBidi"/>
          <w:i/>
          <w:iCs/>
          <w:color w:val="0070C0"/>
        </w:rPr>
        <w:t>Sector:</w:t>
      </w:r>
      <w:r w:rsidR="00E04500">
        <w:rPr>
          <w:rFonts w:asciiTheme="minorHAnsi" w:hAnsiTheme="minorHAnsi" w:cstheme="minorBidi"/>
          <w:i/>
          <w:iCs/>
          <w:color w:val="0070C0"/>
        </w:rPr>
        <w:t xml:space="preserve"> </w:t>
      </w:r>
      <w:proofErr w:type="spellStart"/>
      <w:r w:rsidR="0001011B">
        <w:rPr>
          <w:rFonts w:asciiTheme="minorHAnsi" w:hAnsiTheme="minorHAnsi" w:cstheme="minorBidi"/>
          <w:i/>
          <w:iCs/>
          <w:color w:val="auto"/>
        </w:rPr>
        <w:t>Protecci</w:t>
      </w:r>
      <w:r w:rsidR="0001011B">
        <w:rPr>
          <w:rFonts w:asciiTheme="minorHAnsi" w:hAnsiTheme="minorHAnsi" w:cstheme="minorBidi"/>
          <w:i/>
          <w:iCs/>
          <w:color w:val="auto"/>
          <w:lang w:val="es-CO"/>
        </w:rPr>
        <w:t>ón</w:t>
      </w:r>
      <w:proofErr w:type="spellEnd"/>
      <w:r w:rsidR="0001011B">
        <w:rPr>
          <w:rFonts w:asciiTheme="minorHAnsi" w:hAnsiTheme="minorHAnsi" w:cstheme="minorBidi"/>
          <w:i/>
          <w:iCs/>
          <w:color w:val="auto"/>
          <w:lang w:val="es-CO"/>
        </w:rPr>
        <w:t xml:space="preserve"> Social y Salud</w:t>
      </w:r>
      <w:r w:rsidR="00E04500" w:rsidRPr="00CD48F4">
        <w:rPr>
          <w:rFonts w:asciiTheme="minorHAnsi" w:hAnsiTheme="minorHAnsi" w:cstheme="minorBidi"/>
          <w:i/>
          <w:iCs/>
          <w:color w:val="auto"/>
        </w:rPr>
        <w:t xml:space="preserve"> </w:t>
      </w:r>
    </w:p>
    <w:p w14:paraId="420580C3" w14:textId="23B75434"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i/>
          <w:iCs/>
          <w:color w:val="0070C0"/>
        </w:rPr>
        <w:t xml:space="preserve">Financiación - TC #: </w:t>
      </w:r>
      <w:r w:rsidR="00963F6F" w:rsidRPr="00CD48F4">
        <w:rPr>
          <w:rFonts w:asciiTheme="minorHAnsi" w:hAnsiTheme="minorHAnsi" w:cstheme="minorBidi"/>
          <w:i/>
          <w:iCs/>
          <w:color w:val="auto"/>
        </w:rPr>
        <w:t>ATN/OC-18929-ME</w:t>
      </w:r>
      <w:r w:rsidRPr="00CD48F4">
        <w:rPr>
          <w:rFonts w:asciiTheme="minorHAnsi" w:hAnsiTheme="minorHAnsi" w:cstheme="minorBidi"/>
          <w:i/>
          <w:iCs/>
          <w:color w:val="auto"/>
        </w:rPr>
        <w:t xml:space="preserve">                           </w:t>
      </w:r>
    </w:p>
    <w:p w14:paraId="6B175998" w14:textId="2E7FC2AD" w:rsidR="00D761FB" w:rsidRDefault="08202347">
      <w:pPr>
        <w:pStyle w:val="BodyText"/>
      </w:pPr>
      <w:r w:rsidRPr="08202347">
        <w:rPr>
          <w:rFonts w:asciiTheme="minorHAnsi" w:eastAsiaTheme="minorEastAsia" w:hAnsiTheme="minorHAnsi" w:cstheme="minorBidi"/>
          <w:i/>
          <w:iCs/>
          <w:color w:val="0070C0"/>
        </w:rPr>
        <w:t>Proyecto #:</w:t>
      </w:r>
      <w:r w:rsidR="00CD48F4">
        <w:rPr>
          <w:rFonts w:asciiTheme="minorHAnsi" w:eastAsiaTheme="minorEastAsia" w:hAnsiTheme="minorHAnsi" w:cstheme="minorBidi"/>
          <w:i/>
          <w:iCs/>
          <w:color w:val="0070C0"/>
        </w:rPr>
        <w:t xml:space="preserve"> </w:t>
      </w:r>
      <w:r w:rsidR="00CD48F4" w:rsidRPr="00555AB0">
        <w:rPr>
          <w:rFonts w:asciiTheme="minorHAnsi" w:eastAsiaTheme="minorEastAsia" w:hAnsiTheme="minorHAnsi" w:cstheme="minorBidi"/>
          <w:i/>
          <w:iCs/>
        </w:rPr>
        <w:t>ME-</w:t>
      </w:r>
      <w:r w:rsidR="00555AB0" w:rsidRPr="00555AB0">
        <w:rPr>
          <w:rFonts w:asciiTheme="minorHAnsi" w:eastAsiaTheme="minorEastAsia" w:hAnsiTheme="minorHAnsi" w:cstheme="minorBidi"/>
          <w:i/>
          <w:iCs/>
        </w:rPr>
        <w:t>T1466</w:t>
      </w:r>
    </w:p>
    <w:p w14:paraId="08959238" w14:textId="5B668A5C" w:rsidR="00D761FB" w:rsidRDefault="08202347">
      <w:pPr>
        <w:pStyle w:val="BodyText"/>
      </w:pPr>
      <w:r w:rsidRPr="08202347">
        <w:rPr>
          <w:rFonts w:asciiTheme="minorHAnsi" w:eastAsiaTheme="minorEastAsia" w:hAnsiTheme="minorHAnsi" w:cstheme="minorBidi"/>
          <w:i/>
          <w:iCs/>
          <w:color w:val="0070C0"/>
        </w:rPr>
        <w:t>Nombre del TC:</w:t>
      </w:r>
      <w:r w:rsidR="00555AB0">
        <w:rPr>
          <w:rFonts w:asciiTheme="minorHAnsi" w:eastAsiaTheme="minorEastAsia" w:hAnsiTheme="minorHAnsi" w:cstheme="minorBidi"/>
          <w:i/>
          <w:iCs/>
          <w:color w:val="0070C0"/>
        </w:rPr>
        <w:t xml:space="preserve"> </w:t>
      </w:r>
      <w:r w:rsidR="00555AB0" w:rsidRPr="00167C08">
        <w:rPr>
          <w:rFonts w:asciiTheme="minorHAnsi" w:eastAsiaTheme="minorEastAsia" w:hAnsiTheme="minorHAnsi" w:cstheme="minorBidi"/>
          <w:i/>
          <w:iCs/>
        </w:rPr>
        <w:t xml:space="preserve">Fortaleciendo la Calidad de Procesos en los </w:t>
      </w:r>
      <w:r w:rsidR="0093608A" w:rsidRPr="00167C08">
        <w:rPr>
          <w:rFonts w:asciiTheme="minorHAnsi" w:eastAsiaTheme="minorEastAsia" w:hAnsiTheme="minorHAnsi" w:cstheme="minorBidi"/>
          <w:i/>
          <w:iCs/>
        </w:rPr>
        <w:t>Servicios de Cuidado Infantil en México</w:t>
      </w:r>
      <w:r w:rsidR="00D443D4" w:rsidRPr="00167C08">
        <w:rPr>
          <w:rFonts w:asciiTheme="minorHAnsi" w:eastAsiaTheme="minorEastAsia" w:hAnsiTheme="minorHAnsi" w:cstheme="minorBidi"/>
          <w:i/>
          <w:iCs/>
        </w:rPr>
        <w:t>:</w:t>
      </w:r>
      <w:r w:rsidR="0093608A" w:rsidRPr="00167C08">
        <w:rPr>
          <w:rFonts w:asciiTheme="minorHAnsi" w:eastAsiaTheme="minorEastAsia" w:hAnsiTheme="minorHAnsi" w:cstheme="minorBidi"/>
          <w:i/>
          <w:iCs/>
        </w:rPr>
        <w:t xml:space="preserve"> Desarrollo y Pilotaje de un Sistema Aseguramiento</w:t>
      </w:r>
      <w:r w:rsidR="00167C08" w:rsidRPr="00167C08">
        <w:rPr>
          <w:rFonts w:asciiTheme="minorHAnsi" w:eastAsiaTheme="minorEastAsia" w:hAnsiTheme="minorHAnsi" w:cstheme="minorBidi"/>
          <w:i/>
          <w:iCs/>
        </w:rPr>
        <w:t xml:space="preserve"> Continuo de la Calidad Híbrido</w:t>
      </w:r>
      <w:r w:rsidR="0093608A">
        <w:rPr>
          <w:rFonts w:asciiTheme="minorHAnsi" w:eastAsiaTheme="minorEastAsia" w:hAnsiTheme="minorHAnsi" w:cstheme="minorBidi"/>
          <w:i/>
          <w:iCs/>
          <w:color w:val="0070C0"/>
        </w:rPr>
        <w:t xml:space="preserve"> </w:t>
      </w:r>
    </w:p>
    <w:p w14:paraId="35128683" w14:textId="4E47A16D" w:rsidR="00D761FB" w:rsidRDefault="08202347" w:rsidP="08202347">
      <w:pPr>
        <w:pStyle w:val="BodyText"/>
        <w:rPr>
          <w:rFonts w:asciiTheme="minorHAnsi" w:eastAsiaTheme="minorEastAsia" w:hAnsiTheme="minorHAnsi" w:cstheme="minorBidi"/>
          <w:i/>
          <w:iCs/>
          <w:color w:val="0070C0"/>
        </w:rPr>
      </w:pPr>
      <w:r w:rsidRPr="08202347">
        <w:rPr>
          <w:rFonts w:asciiTheme="minorHAnsi" w:eastAsiaTheme="minorEastAsia" w:hAnsiTheme="minorHAnsi" w:cstheme="minorBidi"/>
          <w:i/>
          <w:iCs/>
          <w:color w:val="0070C0"/>
        </w:rPr>
        <w:t>Descripción de los Servicios:</w:t>
      </w:r>
      <w:r w:rsidR="000F17AA">
        <w:rPr>
          <w:rFonts w:asciiTheme="minorHAnsi" w:eastAsiaTheme="minorEastAsia" w:hAnsiTheme="minorHAnsi" w:cstheme="minorBidi"/>
          <w:i/>
          <w:iCs/>
          <w:color w:val="0070C0"/>
        </w:rPr>
        <w:t xml:space="preserve"> </w:t>
      </w:r>
      <w:r w:rsidR="000F17AA" w:rsidRPr="000F17AA">
        <w:rPr>
          <w:rFonts w:asciiTheme="minorHAnsi" w:eastAsiaTheme="minorEastAsia" w:hAnsiTheme="minorHAnsi" w:cstheme="minorBidi"/>
          <w:i/>
          <w:iCs/>
        </w:rPr>
        <w:t>El</w:t>
      </w:r>
      <w:r w:rsidR="000F17AA">
        <w:rPr>
          <w:rFonts w:asciiTheme="minorHAnsi" w:eastAsiaTheme="minorEastAsia" w:hAnsiTheme="minorHAnsi" w:cstheme="minorBidi"/>
          <w:i/>
          <w:iCs/>
        </w:rPr>
        <w:t xml:space="preserve"> Banco In</w:t>
      </w:r>
      <w:r w:rsidR="00777ED3">
        <w:rPr>
          <w:rFonts w:asciiTheme="minorHAnsi" w:eastAsiaTheme="minorEastAsia" w:hAnsiTheme="minorHAnsi" w:cstheme="minorBidi"/>
          <w:i/>
          <w:iCs/>
        </w:rPr>
        <w:t>terameri</w:t>
      </w:r>
      <w:r w:rsidR="00464D96">
        <w:rPr>
          <w:rFonts w:asciiTheme="minorHAnsi" w:eastAsiaTheme="minorEastAsia" w:hAnsiTheme="minorHAnsi" w:cstheme="minorBidi"/>
          <w:i/>
          <w:iCs/>
        </w:rPr>
        <w:t xml:space="preserve">cano de Desarrollo requiere los servicios de una empresa consultora que </w:t>
      </w:r>
      <w:proofErr w:type="spellStart"/>
      <w:r w:rsidR="00464D96">
        <w:rPr>
          <w:rFonts w:asciiTheme="minorHAnsi" w:eastAsiaTheme="minorEastAsia" w:hAnsiTheme="minorHAnsi" w:cstheme="minorBidi"/>
          <w:i/>
          <w:iCs/>
        </w:rPr>
        <w:t>dise</w:t>
      </w:r>
      <w:r w:rsidR="00464D96">
        <w:rPr>
          <w:rFonts w:asciiTheme="minorHAnsi" w:eastAsiaTheme="minorEastAsia" w:hAnsiTheme="minorHAnsi" w:cstheme="minorBidi"/>
          <w:i/>
          <w:iCs/>
          <w:lang w:val="es-CO"/>
        </w:rPr>
        <w:t>ñe</w:t>
      </w:r>
      <w:proofErr w:type="spellEnd"/>
      <w:r w:rsidR="00464D96">
        <w:rPr>
          <w:rFonts w:asciiTheme="minorHAnsi" w:eastAsiaTheme="minorEastAsia" w:hAnsiTheme="minorHAnsi" w:cstheme="minorBidi"/>
          <w:i/>
          <w:iCs/>
          <w:lang w:val="es-CO"/>
        </w:rPr>
        <w:t xml:space="preserve"> e implemente una metodología participativa para el </w:t>
      </w:r>
      <w:r w:rsidR="006A5AEF">
        <w:rPr>
          <w:rFonts w:asciiTheme="minorHAnsi" w:eastAsiaTheme="minorEastAsia" w:hAnsiTheme="minorHAnsi" w:cstheme="minorBidi"/>
          <w:i/>
          <w:iCs/>
          <w:lang w:val="es-CO"/>
        </w:rPr>
        <w:t>pilotaje</w:t>
      </w:r>
      <w:r w:rsidR="00021661">
        <w:rPr>
          <w:rFonts w:asciiTheme="minorHAnsi" w:eastAsiaTheme="minorEastAsia" w:hAnsiTheme="minorHAnsi" w:cstheme="minorBidi"/>
          <w:i/>
          <w:iCs/>
          <w:lang w:val="es-CO"/>
        </w:rPr>
        <w:t xml:space="preserve"> de una estrategia de mentorías para cuidadoras en servicio en ciclos rápidos de desarrollo, prueba y ajuste.</w:t>
      </w:r>
      <w:r w:rsidR="000F17AA" w:rsidRPr="000F17AA">
        <w:rPr>
          <w:rFonts w:asciiTheme="minorHAnsi" w:eastAsiaTheme="minorEastAsia" w:hAnsiTheme="minorHAnsi" w:cstheme="minorBidi"/>
          <w:i/>
          <w:iCs/>
        </w:rPr>
        <w:t xml:space="preserve"> </w:t>
      </w:r>
    </w:p>
    <w:p w14:paraId="19F1721F" w14:textId="77777777" w:rsidR="00D761FB" w:rsidRDefault="00D761FB">
      <w:pPr>
        <w:pStyle w:val="BodyText"/>
        <w:rPr>
          <w:rFonts w:asciiTheme="minorHAnsi" w:hAnsiTheme="minorHAnsi" w:cstheme="minorHAnsi"/>
          <w:i/>
          <w:color w:val="0070C0"/>
        </w:rPr>
      </w:pPr>
    </w:p>
    <w:p w14:paraId="18F92703" w14:textId="7DB964FA" w:rsidR="00D761FB" w:rsidRPr="002A2E02" w:rsidRDefault="08202347" w:rsidP="08202347">
      <w:pPr>
        <w:pStyle w:val="BodyText"/>
        <w:rPr>
          <w:rFonts w:asciiTheme="minorHAnsi" w:eastAsiaTheme="minorEastAsia" w:hAnsiTheme="minorHAnsi" w:cstheme="minorBidi"/>
          <w:b/>
          <w:bCs/>
          <w:i/>
          <w:iCs/>
          <w:color w:val="0070C0"/>
        </w:rPr>
      </w:pPr>
      <w:r w:rsidRPr="08202347">
        <w:rPr>
          <w:rFonts w:asciiTheme="minorHAnsi" w:eastAsiaTheme="minorEastAsia" w:hAnsiTheme="minorHAnsi" w:cstheme="minorBidi"/>
          <w:i/>
          <w:iCs/>
          <w:color w:val="0070C0"/>
        </w:rPr>
        <w:t xml:space="preserve">Enlace al documento TC: </w:t>
      </w:r>
      <w:hyperlink r:id="rId11" w:history="1">
        <w:r w:rsidR="00E31EEE" w:rsidRPr="00DC2723">
          <w:rPr>
            <w:rStyle w:val="Hyperlink"/>
            <w:rFonts w:asciiTheme="minorHAnsi" w:eastAsiaTheme="minorEastAsia" w:hAnsiTheme="minorHAnsi" w:cstheme="minorBidi"/>
            <w:i/>
            <w:iCs/>
          </w:rPr>
          <w:t>https://www.iadb.org/es/project/ME-T1466</w:t>
        </w:r>
      </w:hyperlink>
      <w:r w:rsidR="00E31EEE">
        <w:rPr>
          <w:rFonts w:asciiTheme="minorHAnsi" w:eastAsiaTheme="minorEastAsia" w:hAnsiTheme="minorHAnsi" w:cstheme="minorBidi"/>
          <w:i/>
          <w:iCs/>
          <w:color w:val="0070C0"/>
        </w:rPr>
        <w:t xml:space="preserve"> </w:t>
      </w:r>
    </w:p>
    <w:p w14:paraId="5D15DF79" w14:textId="77777777" w:rsidR="00D761FB" w:rsidRDefault="00D761FB">
      <w:pPr>
        <w:pStyle w:val="BodyText"/>
        <w:rPr>
          <w:rFonts w:asciiTheme="minorHAnsi" w:hAnsiTheme="minorHAnsi" w:cstheme="minorHAnsi"/>
          <w:i/>
          <w:color w:val="0070C0"/>
        </w:rPr>
      </w:pPr>
    </w:p>
    <w:p w14:paraId="2C0FC91B" w14:textId="69F2D465" w:rsidR="00D761FB" w:rsidRDefault="08202347" w:rsidP="005A1218">
      <w:pPr>
        <w:jc w:val="both"/>
        <w:rPr>
          <w:rFonts w:asciiTheme="minorHAnsi" w:hAnsiTheme="minorHAnsi" w:cstheme="minorBidi"/>
        </w:rPr>
      </w:pPr>
      <w:r w:rsidRPr="08202347">
        <w:rPr>
          <w:rFonts w:asciiTheme="minorHAnsi" w:hAnsiTheme="minorHAnsi" w:cstheme="minorBidi"/>
          <w:color w:val="auto"/>
        </w:rPr>
        <w:t xml:space="preserve">El Banco Interamericano de Desarrollo (BID) está ejecutando la operación antes mencionada. Para esta operación, el BID </w:t>
      </w:r>
      <w:r w:rsidRPr="08202347">
        <w:rPr>
          <w:rFonts w:asciiTheme="minorHAnsi" w:hAnsiTheme="minorHAnsi" w:cstheme="minorBidi"/>
        </w:rPr>
        <w:t>tiene la intención de contratar los servicios de consultoría descriptos en esta Solicitud de Expresiones de Interés.</w:t>
      </w:r>
      <w:r w:rsidR="005B434A">
        <w:rPr>
          <w:rFonts w:asciiTheme="minorHAnsi" w:hAnsiTheme="minorHAnsi" w:cstheme="minorBidi"/>
        </w:rPr>
        <w:t xml:space="preserve"> </w:t>
      </w:r>
      <w:r w:rsidR="005B434A" w:rsidRPr="08202347">
        <w:rPr>
          <w:rFonts w:asciiTheme="minorHAnsi" w:hAnsiTheme="minorHAnsi" w:cstheme="minorBidi"/>
          <w:color w:val="auto"/>
        </w:rPr>
        <w:t>Las expresiones de interés deberán ser recibidas</w:t>
      </w:r>
      <w:r w:rsidR="005B434A">
        <w:rPr>
          <w:rFonts w:asciiTheme="minorHAnsi" w:hAnsiTheme="minorHAnsi" w:cstheme="minorBidi"/>
          <w:color w:val="auto"/>
        </w:rPr>
        <w:t xml:space="preserve"> </w:t>
      </w:r>
      <w:r w:rsidR="005B434A" w:rsidRPr="08202347">
        <w:rPr>
          <w:rFonts w:asciiTheme="minorHAnsi" w:hAnsiTheme="minorHAnsi" w:cstheme="minorBidi"/>
          <w:color w:val="auto"/>
        </w:rPr>
        <w:t xml:space="preserve">usando el Portal del BID para las Operaciones Ejecutadas por el Banco </w:t>
      </w:r>
      <w:hyperlink r:id="rId12" w:history="1">
        <w:r w:rsidR="005B434A" w:rsidRPr="08202347">
          <w:rPr>
            <w:rStyle w:val="Hyperlink"/>
            <w:rFonts w:ascii="Calibri" w:eastAsia="Calibri" w:hAnsi="Calibri" w:cs="Calibri"/>
            <w:lang w:val="es-ES"/>
          </w:rPr>
          <w:t>http://beo-procurement.iadb.org/home</w:t>
        </w:r>
      </w:hyperlink>
      <w:r w:rsidR="005B434A">
        <w:rPr>
          <w:rFonts w:asciiTheme="minorHAnsi" w:hAnsiTheme="minorHAnsi" w:cstheme="minorBidi"/>
          <w:color w:val="auto"/>
        </w:rPr>
        <w:t xml:space="preserve"> antes de</w:t>
      </w:r>
      <w:r w:rsidR="00D356A3">
        <w:rPr>
          <w:rFonts w:asciiTheme="minorHAnsi" w:hAnsiTheme="minorHAnsi" w:cstheme="minorBidi"/>
          <w:color w:val="auto"/>
        </w:rPr>
        <w:t>l</w:t>
      </w:r>
      <w:r w:rsidR="00D356A3">
        <w:rPr>
          <w:rFonts w:asciiTheme="minorHAnsi" w:hAnsiTheme="minorHAnsi" w:cstheme="minorBidi"/>
          <w:i/>
          <w:iCs/>
          <w:color w:val="0070C0"/>
        </w:rPr>
        <w:t xml:space="preserve"> </w:t>
      </w:r>
      <w:r w:rsidR="00291CD7">
        <w:rPr>
          <w:rFonts w:asciiTheme="minorHAnsi" w:hAnsiTheme="minorHAnsi" w:cstheme="minorBidi"/>
          <w:i/>
          <w:iCs/>
          <w:color w:val="0070C0"/>
        </w:rPr>
        <w:t xml:space="preserve">30 </w:t>
      </w:r>
      <w:r w:rsidR="00D356A3">
        <w:rPr>
          <w:rFonts w:asciiTheme="minorHAnsi" w:hAnsiTheme="minorHAnsi" w:cstheme="minorBidi"/>
          <w:i/>
          <w:iCs/>
          <w:color w:val="0070C0"/>
        </w:rPr>
        <w:t xml:space="preserve">de </w:t>
      </w:r>
      <w:r w:rsidR="00291CD7">
        <w:rPr>
          <w:rFonts w:asciiTheme="minorHAnsi" w:hAnsiTheme="minorHAnsi" w:cstheme="minorBidi"/>
          <w:i/>
          <w:iCs/>
          <w:color w:val="0070C0"/>
        </w:rPr>
        <w:t xml:space="preserve">noviembre </w:t>
      </w:r>
      <w:r w:rsidR="00D356A3">
        <w:rPr>
          <w:rFonts w:asciiTheme="minorHAnsi" w:hAnsiTheme="minorHAnsi" w:cstheme="minorBidi"/>
          <w:i/>
          <w:iCs/>
          <w:color w:val="0070C0"/>
        </w:rPr>
        <w:t>de 2021</w:t>
      </w:r>
      <w:r w:rsidR="005B434A" w:rsidRPr="08202347">
        <w:rPr>
          <w:rFonts w:asciiTheme="minorHAnsi" w:hAnsiTheme="minorHAnsi" w:cstheme="minorBidi"/>
          <w:color w:val="auto"/>
        </w:rPr>
        <w:t xml:space="preserve"> 5</w:t>
      </w:r>
      <w:r w:rsidR="005B434A">
        <w:rPr>
          <w:rFonts w:asciiTheme="minorHAnsi" w:hAnsiTheme="minorHAnsi" w:cstheme="minorBidi"/>
          <w:color w:val="auto"/>
        </w:rPr>
        <w:t>:00 P.M.</w:t>
      </w:r>
      <w:r w:rsidR="005B434A" w:rsidRPr="08202347">
        <w:rPr>
          <w:rFonts w:asciiTheme="minorHAnsi" w:hAnsiTheme="minorHAnsi" w:cstheme="minorBidi"/>
          <w:color w:val="auto"/>
        </w:rPr>
        <w:t xml:space="preserve"> </w:t>
      </w:r>
      <w:r w:rsidR="005B434A">
        <w:rPr>
          <w:rFonts w:asciiTheme="minorHAnsi" w:hAnsiTheme="minorHAnsi" w:cstheme="minorBidi"/>
          <w:color w:val="auto"/>
        </w:rPr>
        <w:t>(Hora de Washington DC).</w:t>
      </w:r>
    </w:p>
    <w:p w14:paraId="2CDBF98B" w14:textId="3E0B9307" w:rsidR="00D761FB" w:rsidRDefault="00D761FB">
      <w:pPr>
        <w:jc w:val="both"/>
        <w:rPr>
          <w:rFonts w:asciiTheme="minorHAnsi" w:hAnsiTheme="minorHAnsi" w:cstheme="minorHAnsi"/>
        </w:rPr>
      </w:pPr>
    </w:p>
    <w:p w14:paraId="4DA04EDB" w14:textId="2C92D83B" w:rsidR="00D356A3" w:rsidRDefault="08202347" w:rsidP="00D356A3">
      <w:pPr>
        <w:suppressAutoHyphens/>
        <w:jc w:val="both"/>
        <w:rPr>
          <w:rFonts w:asciiTheme="minorHAnsi" w:hAnsiTheme="minorHAnsi" w:cstheme="minorBidi"/>
        </w:rPr>
      </w:pPr>
      <w:r w:rsidRPr="08202347">
        <w:rPr>
          <w:rFonts w:asciiTheme="minorHAnsi" w:hAnsiTheme="minorHAnsi" w:cstheme="minorBidi"/>
        </w:rPr>
        <w:t>Los servicios de consultoría ("los Servicios") incluyen</w:t>
      </w:r>
      <w:r w:rsidR="009A08A7">
        <w:rPr>
          <w:rFonts w:asciiTheme="minorHAnsi" w:hAnsiTheme="minorHAnsi" w:cstheme="minorBidi"/>
        </w:rPr>
        <w:t>:</w:t>
      </w:r>
    </w:p>
    <w:p w14:paraId="187E1F03" w14:textId="397865D2" w:rsidR="009A08A7" w:rsidRDefault="009A08A7" w:rsidP="00D356A3">
      <w:pPr>
        <w:suppressAutoHyphens/>
        <w:jc w:val="both"/>
        <w:rPr>
          <w:rFonts w:asciiTheme="minorHAnsi" w:hAnsiTheme="minorHAnsi" w:cstheme="minorBidi"/>
        </w:rPr>
      </w:pPr>
    </w:p>
    <w:p w14:paraId="5AE6F7D0" w14:textId="0E876734" w:rsidR="009A08A7" w:rsidRPr="00CD1134" w:rsidRDefault="009A08A7" w:rsidP="00D356A3">
      <w:pPr>
        <w:suppressAutoHyphens/>
        <w:jc w:val="both"/>
        <w:rPr>
          <w:rFonts w:asciiTheme="minorHAnsi" w:hAnsiTheme="minorHAnsi" w:cstheme="minorBidi"/>
          <w:b/>
          <w:bCs/>
        </w:rPr>
      </w:pPr>
      <w:r w:rsidRPr="00CD1134">
        <w:rPr>
          <w:rFonts w:asciiTheme="minorHAnsi" w:hAnsiTheme="minorHAnsi" w:cstheme="minorBidi"/>
          <w:b/>
          <w:bCs/>
        </w:rPr>
        <w:t>Objetivo General</w:t>
      </w:r>
    </w:p>
    <w:p w14:paraId="421805C0" w14:textId="7D49820F" w:rsidR="00D356A3" w:rsidRDefault="00D356A3" w:rsidP="00D356A3">
      <w:pPr>
        <w:suppressAutoHyphens/>
        <w:jc w:val="both"/>
        <w:rPr>
          <w:rFonts w:asciiTheme="minorHAnsi" w:hAnsiTheme="minorHAnsi" w:cstheme="minorBidi"/>
        </w:rPr>
      </w:pPr>
    </w:p>
    <w:p w14:paraId="0ED2BF96" w14:textId="3E477FE8" w:rsidR="00803281" w:rsidRDefault="00A0604F" w:rsidP="00D356A3">
      <w:pPr>
        <w:suppressAutoHyphens/>
        <w:jc w:val="both"/>
        <w:rPr>
          <w:rFonts w:asciiTheme="minorHAnsi" w:hAnsiTheme="minorHAnsi" w:cstheme="minorBidi"/>
        </w:rPr>
      </w:pPr>
      <w:r>
        <w:rPr>
          <w:rFonts w:asciiTheme="minorHAnsi" w:hAnsiTheme="minorHAnsi" w:cstheme="minorBidi"/>
        </w:rPr>
        <w:t xml:space="preserve">El objetivo de la </w:t>
      </w:r>
      <w:r w:rsidRPr="005D5AA8">
        <w:rPr>
          <w:rFonts w:asciiTheme="minorHAnsi" w:hAnsiTheme="minorHAnsi" w:cstheme="minorBidi"/>
        </w:rPr>
        <w:t xml:space="preserve">consultoría es </w:t>
      </w:r>
      <w:r w:rsidR="00B85170">
        <w:rPr>
          <w:rFonts w:asciiTheme="minorHAnsi" w:hAnsiTheme="minorHAnsi" w:cstheme="minorBidi"/>
        </w:rPr>
        <w:t>testear y evaluar empleando métodos ágiles</w:t>
      </w:r>
      <w:r w:rsidRPr="005D5AA8">
        <w:rPr>
          <w:rFonts w:asciiTheme="minorHAnsi" w:hAnsiTheme="minorHAnsi" w:cstheme="minorBidi"/>
        </w:rPr>
        <w:t xml:space="preserve"> los diferentes compone</w:t>
      </w:r>
      <w:r w:rsidR="00B47FB9" w:rsidRPr="005D5AA8">
        <w:rPr>
          <w:rFonts w:asciiTheme="minorHAnsi" w:hAnsiTheme="minorHAnsi" w:cstheme="minorBidi"/>
        </w:rPr>
        <w:t xml:space="preserve">ntes y contenidos de </w:t>
      </w:r>
      <w:r w:rsidR="00392795" w:rsidRPr="005D5AA8">
        <w:rPr>
          <w:rFonts w:asciiTheme="minorHAnsi" w:hAnsiTheme="minorHAnsi" w:cstheme="minorBidi"/>
        </w:rPr>
        <w:t>una estrategia de mentorías para cuidadoras en servicio</w:t>
      </w:r>
      <w:r w:rsidR="00803281" w:rsidRPr="005D5AA8">
        <w:rPr>
          <w:rFonts w:asciiTheme="minorHAnsi" w:hAnsiTheme="minorHAnsi" w:cstheme="minorBidi"/>
        </w:rPr>
        <w:t xml:space="preserve"> mediante ciclos rápidos de desarrollo, prueba y ajuste en una muestra de 16 guarderías del IMSS y siguiendo una metodología participativa.</w:t>
      </w:r>
      <w:r w:rsidR="00803281">
        <w:rPr>
          <w:rFonts w:asciiTheme="minorHAnsi" w:hAnsiTheme="minorHAnsi" w:cstheme="minorBidi"/>
        </w:rPr>
        <w:t xml:space="preserve"> </w:t>
      </w:r>
    </w:p>
    <w:p w14:paraId="6461E89F" w14:textId="77777777" w:rsidR="00FE4110" w:rsidRDefault="00FE4110" w:rsidP="00D356A3">
      <w:pPr>
        <w:suppressAutoHyphens/>
        <w:jc w:val="both"/>
        <w:rPr>
          <w:rFonts w:asciiTheme="minorHAnsi" w:hAnsiTheme="minorHAnsi" w:cstheme="minorBidi"/>
        </w:rPr>
      </w:pPr>
    </w:p>
    <w:p w14:paraId="6D35F7E5" w14:textId="77777777" w:rsidR="00FE4110" w:rsidRPr="00B33211" w:rsidRDefault="00FE4110" w:rsidP="00D356A3">
      <w:pPr>
        <w:suppressAutoHyphens/>
        <w:jc w:val="both"/>
        <w:rPr>
          <w:rFonts w:asciiTheme="minorHAnsi" w:hAnsiTheme="minorHAnsi" w:cstheme="minorBidi"/>
          <w:b/>
          <w:bCs/>
        </w:rPr>
      </w:pPr>
      <w:r w:rsidRPr="00B33211">
        <w:rPr>
          <w:rFonts w:asciiTheme="minorHAnsi" w:hAnsiTheme="minorHAnsi" w:cstheme="minorBidi"/>
          <w:b/>
          <w:bCs/>
        </w:rPr>
        <w:t>Objetivos específicos</w:t>
      </w:r>
    </w:p>
    <w:p w14:paraId="5F2F25E8" w14:textId="77777777" w:rsidR="00FE4110" w:rsidRDefault="00FE4110" w:rsidP="00097209">
      <w:pPr>
        <w:suppressAutoHyphens/>
        <w:jc w:val="both"/>
        <w:rPr>
          <w:rFonts w:asciiTheme="minorHAnsi" w:hAnsiTheme="minorHAnsi" w:cstheme="minorBidi"/>
        </w:rPr>
      </w:pPr>
    </w:p>
    <w:p w14:paraId="080F84AB" w14:textId="02799101" w:rsidR="00A0604F" w:rsidRDefault="00FE4110" w:rsidP="00097209">
      <w:pPr>
        <w:pStyle w:val="ListParagraph"/>
        <w:numPr>
          <w:ilvl w:val="0"/>
          <w:numId w:val="1"/>
        </w:numPr>
        <w:suppressAutoHyphens/>
        <w:jc w:val="both"/>
        <w:rPr>
          <w:rFonts w:asciiTheme="minorHAnsi" w:hAnsiTheme="minorHAnsi" w:cstheme="minorBidi"/>
        </w:rPr>
      </w:pPr>
      <w:r>
        <w:rPr>
          <w:rFonts w:asciiTheme="minorHAnsi" w:hAnsiTheme="minorHAnsi" w:cstheme="minorBidi"/>
        </w:rPr>
        <w:t>Diseñar una metodología participativa para realizar un pilotaje en varios ciclos rápidos de desarrollo, prueba y ajuste</w:t>
      </w:r>
      <w:r w:rsidR="0011546A">
        <w:rPr>
          <w:rFonts w:asciiTheme="minorHAnsi" w:hAnsiTheme="minorHAnsi" w:cstheme="minorBidi"/>
        </w:rPr>
        <w:t xml:space="preserve"> de la estrategia de mentorías, así como d</w:t>
      </w:r>
      <w:r w:rsidR="00FD7672">
        <w:rPr>
          <w:rFonts w:asciiTheme="minorHAnsi" w:hAnsiTheme="minorHAnsi" w:cstheme="minorBidi"/>
        </w:rPr>
        <w:t xml:space="preserve">e sus herramientas y contenidos. </w:t>
      </w:r>
    </w:p>
    <w:p w14:paraId="4B6368BF" w14:textId="77777777" w:rsidR="007F5827" w:rsidRDefault="0038402B" w:rsidP="00097209">
      <w:pPr>
        <w:pStyle w:val="ListParagraph"/>
        <w:numPr>
          <w:ilvl w:val="0"/>
          <w:numId w:val="1"/>
        </w:numPr>
        <w:suppressAutoHyphens/>
        <w:jc w:val="both"/>
        <w:rPr>
          <w:rFonts w:asciiTheme="minorHAnsi" w:hAnsiTheme="minorHAnsi" w:cstheme="minorBidi"/>
        </w:rPr>
      </w:pPr>
      <w:r>
        <w:rPr>
          <w:rFonts w:asciiTheme="minorHAnsi" w:hAnsiTheme="minorHAnsi" w:cstheme="minorBidi"/>
        </w:rPr>
        <w:t xml:space="preserve">Pilotear diferentes versiones </w:t>
      </w:r>
      <w:r w:rsidR="00E328FD">
        <w:rPr>
          <w:rFonts w:asciiTheme="minorHAnsi" w:hAnsiTheme="minorHAnsi" w:cstheme="minorBidi"/>
        </w:rPr>
        <w:t xml:space="preserve">y ajustes a los componentes y contenidos de la estrategia de </w:t>
      </w:r>
      <w:r w:rsidR="00E328FD">
        <w:rPr>
          <w:rFonts w:asciiTheme="minorHAnsi" w:hAnsiTheme="minorHAnsi" w:cstheme="minorBidi"/>
        </w:rPr>
        <w:lastRenderedPageBreak/>
        <w:t>mentorías en una muestra de 16 guarderías, empleando la metodología participativa en iteraciones rápidas.</w:t>
      </w:r>
      <w:r w:rsidR="00441047">
        <w:rPr>
          <w:rFonts w:asciiTheme="minorHAnsi" w:hAnsiTheme="minorHAnsi" w:cstheme="minorBidi"/>
        </w:rPr>
        <w:t xml:space="preserve"> En términos generales, se espera conocer la funcionalidad de la estrategia, viabilidad operativa, condiciones para escalabilidad</w:t>
      </w:r>
      <w:r w:rsidR="0084763E">
        <w:rPr>
          <w:rFonts w:asciiTheme="minorHAnsi" w:hAnsiTheme="minorHAnsi" w:cstheme="minorBidi"/>
        </w:rPr>
        <w:t>, pertinencia y utilidad de los contenidos y materiales, entre otros.</w:t>
      </w:r>
    </w:p>
    <w:p w14:paraId="3590AB33" w14:textId="08037155" w:rsidR="00613905" w:rsidRDefault="007F5827" w:rsidP="00097209">
      <w:pPr>
        <w:pStyle w:val="ListParagraph"/>
        <w:numPr>
          <w:ilvl w:val="0"/>
          <w:numId w:val="1"/>
        </w:numPr>
        <w:suppressAutoHyphens/>
        <w:jc w:val="both"/>
        <w:rPr>
          <w:rFonts w:asciiTheme="minorHAnsi" w:hAnsiTheme="minorHAnsi" w:cstheme="minorBidi"/>
        </w:rPr>
      </w:pPr>
      <w:r>
        <w:rPr>
          <w:rFonts w:asciiTheme="minorHAnsi" w:hAnsiTheme="minorHAnsi" w:cstheme="minorBidi"/>
        </w:rPr>
        <w:t>Ofrecer recomendaciones para mejorar</w:t>
      </w:r>
      <w:r w:rsidR="008E119C">
        <w:rPr>
          <w:rFonts w:asciiTheme="minorHAnsi" w:hAnsiTheme="minorHAnsi" w:cstheme="minorBidi"/>
        </w:rPr>
        <w:t xml:space="preserve"> los procesos y contenidos de la estrategia</w:t>
      </w:r>
      <w:r w:rsidR="004B3C36">
        <w:rPr>
          <w:rFonts w:asciiTheme="minorHAnsi" w:hAnsiTheme="minorHAnsi" w:cstheme="minorBidi"/>
        </w:rPr>
        <w:t>, así como aprendizajes derivados del uso de métodos de evaluación ágiles para el diseño de intervenciones</w:t>
      </w:r>
      <w:r w:rsidR="008E119C">
        <w:rPr>
          <w:rFonts w:asciiTheme="minorHAnsi" w:hAnsiTheme="minorHAnsi" w:cstheme="minorBidi"/>
        </w:rPr>
        <w:t xml:space="preserve">. </w:t>
      </w:r>
      <w:r w:rsidR="0084763E">
        <w:rPr>
          <w:rFonts w:asciiTheme="minorHAnsi" w:hAnsiTheme="minorHAnsi" w:cstheme="minorBidi"/>
        </w:rPr>
        <w:t xml:space="preserve"> </w:t>
      </w:r>
    </w:p>
    <w:p w14:paraId="43D07CFD" w14:textId="77777777" w:rsidR="00613905" w:rsidRDefault="00613905" w:rsidP="00613905">
      <w:pPr>
        <w:suppressAutoHyphens/>
        <w:jc w:val="both"/>
        <w:rPr>
          <w:rFonts w:asciiTheme="minorHAnsi" w:hAnsiTheme="minorHAnsi" w:cstheme="minorBidi"/>
        </w:rPr>
      </w:pPr>
    </w:p>
    <w:p w14:paraId="02BC7EC8" w14:textId="3A6559E9" w:rsidR="00D356A3" w:rsidRPr="00613905" w:rsidRDefault="00613905" w:rsidP="00613905">
      <w:pPr>
        <w:suppressAutoHyphens/>
        <w:jc w:val="both"/>
        <w:rPr>
          <w:rFonts w:asciiTheme="minorHAnsi" w:hAnsiTheme="minorHAnsi" w:cstheme="minorBidi"/>
        </w:rPr>
      </w:pPr>
      <w:r>
        <w:rPr>
          <w:rFonts w:asciiTheme="minorHAnsi" w:hAnsiTheme="minorHAnsi" w:cstheme="minorBidi"/>
        </w:rPr>
        <w:t xml:space="preserve">El plazo estimado de ejecución para las actividades es de 8 (ocho) meses. </w:t>
      </w:r>
      <w:r w:rsidR="00441047" w:rsidRPr="00613905">
        <w:rPr>
          <w:rFonts w:asciiTheme="minorHAnsi" w:hAnsiTheme="minorHAnsi" w:cstheme="minorBidi"/>
        </w:rPr>
        <w:t xml:space="preserve"> </w:t>
      </w:r>
    </w:p>
    <w:p w14:paraId="545B4BCE" w14:textId="2EA172C3" w:rsidR="00D761FB" w:rsidRDefault="00546C8D" w:rsidP="00D356A3">
      <w:pPr>
        <w:suppressAutoHyphens/>
        <w:jc w:val="both"/>
        <w:rPr>
          <w:rFonts w:asciiTheme="minorHAnsi" w:hAnsiTheme="minorHAnsi" w:cs="Times New Roman"/>
          <w:color w:val="auto"/>
        </w:rPr>
      </w:pPr>
      <w:r>
        <w:rPr>
          <w:rFonts w:asciiTheme="minorHAnsi" w:hAnsiTheme="minorHAnsi" w:cs="Times New Roman"/>
          <w:color w:val="auto"/>
        </w:rPr>
        <w:t xml:space="preserve"> </w:t>
      </w:r>
    </w:p>
    <w:p w14:paraId="35803BFB" w14:textId="5A943D72" w:rsidR="00D761FB" w:rsidRDefault="08202347" w:rsidP="427E340D">
      <w:pPr>
        <w:jc w:val="both"/>
        <w:rPr>
          <w:rFonts w:asciiTheme="minorHAnsi" w:hAnsiTheme="minorHAnsi" w:cstheme="minorBidi"/>
          <w:color w:val="auto"/>
        </w:rPr>
      </w:pPr>
      <w:r w:rsidRPr="427E340D">
        <w:rPr>
          <w:rFonts w:asciiTheme="minorHAnsi" w:hAnsiTheme="minorHAnsi" w:cstheme="minorBidi"/>
          <w:color w:val="auto"/>
        </w:rPr>
        <w:t xml:space="preserve">Las firmas consultoras elegibles serán seleccionados de acuerdo con los procedimientos establecidos en el Banco Interamericano de Desarrollo: </w:t>
      </w:r>
      <w:hyperlink r:id="rId13">
        <w:r w:rsidRPr="427E340D">
          <w:rPr>
            <w:rStyle w:val="Hyperlink"/>
            <w:rFonts w:asciiTheme="minorHAnsi" w:hAnsiTheme="minorHAnsi" w:cstheme="minorBidi"/>
          </w:rPr>
          <w:t>Política para la Selección y Contratación de Firmas Consultoras para el   Trabajo Operativo ejecutado por el Banco - GN-2765-</w:t>
        </w:r>
        <w:r w:rsidR="0506207C" w:rsidRPr="427E340D">
          <w:rPr>
            <w:rStyle w:val="Hyperlink"/>
            <w:rFonts w:asciiTheme="minorHAnsi" w:hAnsiTheme="minorHAnsi" w:cstheme="minorBidi"/>
          </w:rPr>
          <w:t>4</w:t>
        </w:r>
      </w:hyperlink>
      <w:r w:rsidR="00C90263" w:rsidRPr="427E340D">
        <w:rPr>
          <w:rFonts w:asciiTheme="minorHAnsi" w:hAnsiTheme="minorHAnsi" w:cstheme="minorBidi"/>
          <w:color w:val="auto"/>
        </w:rPr>
        <w:t xml:space="preserve">. </w:t>
      </w:r>
      <w:r w:rsidRPr="427E340D">
        <w:rPr>
          <w:rFonts w:asciiTheme="minorHAnsi" w:hAnsiTheme="minorHAnsi" w:cstheme="minorBidi"/>
          <w:color w:val="auto"/>
        </w:rPr>
        <w:t xml:space="preserve">Todas las firmas consultoras elegibles, según se define en la política, pueden manifestar su interés. </w:t>
      </w:r>
      <w:r w:rsidR="00C90263" w:rsidRPr="427E340D">
        <w:rPr>
          <w:rFonts w:asciiTheme="minorHAnsi" w:hAnsiTheme="minorHAnsi" w:cstheme="minorBidi"/>
          <w:color w:val="auto"/>
        </w:rPr>
        <w:t>Si la Firma consultora se presentara en Consorcio, designará a una de ellas como representante, y ésta será responsable de las comunicaciones, del registro en el portal y del envío de los documento</w:t>
      </w:r>
      <w:r w:rsidR="007001EE" w:rsidRPr="427E340D">
        <w:rPr>
          <w:rFonts w:asciiTheme="minorHAnsi" w:hAnsiTheme="minorHAnsi" w:cstheme="minorBidi"/>
          <w:color w:val="auto"/>
        </w:rPr>
        <w:t>s correspondientes.</w:t>
      </w:r>
    </w:p>
    <w:p w14:paraId="68B2066F" w14:textId="77777777" w:rsidR="007001EE" w:rsidRDefault="007001EE">
      <w:pPr>
        <w:jc w:val="both"/>
        <w:rPr>
          <w:rFonts w:asciiTheme="minorHAnsi" w:hAnsiTheme="minorHAnsi" w:cs="Times New Roman"/>
          <w:color w:val="auto"/>
        </w:rPr>
      </w:pPr>
    </w:p>
    <w:p w14:paraId="61707059" w14:textId="79793CE1" w:rsidR="00D761FB" w:rsidRDefault="08202347" w:rsidP="1ACBE1A0">
      <w:pPr>
        <w:jc w:val="both"/>
        <w:rPr>
          <w:rFonts w:asciiTheme="minorHAnsi" w:hAnsiTheme="minorHAnsi" w:cstheme="minorBidi"/>
          <w:color w:val="auto"/>
        </w:rPr>
      </w:pPr>
      <w:r w:rsidRPr="1ACBE1A0">
        <w:rPr>
          <w:rFonts w:asciiTheme="minorHAnsi" w:hAnsiTheme="minorHAnsi" w:cstheme="minorBidi"/>
          <w:color w:val="auto"/>
        </w:rPr>
        <w:t>El BID invita ahora a las firmas consultoras elegibles a expresar su interés en prestar los servicios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descritos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a</w:t>
      </w:r>
      <w:r w:rsidR="19427AB5" w:rsidRPr="1ACBE1A0">
        <w:rPr>
          <w:rFonts w:asciiTheme="minorHAnsi" w:hAnsiTheme="minorHAnsi" w:cstheme="minorBidi"/>
          <w:color w:val="auto"/>
        </w:rPr>
        <w:t xml:space="preserve">rriba </w:t>
      </w:r>
      <w:r w:rsidR="005B434A" w:rsidRPr="1ACBE1A0">
        <w:rPr>
          <w:rFonts w:asciiTheme="minorHAnsi" w:hAnsiTheme="minorHAnsi" w:cstheme="minorBidi"/>
          <w:color w:val="auto"/>
        </w:rPr>
        <w:t xml:space="preserve">donde </w:t>
      </w:r>
      <w:r w:rsidR="00CE0491" w:rsidRPr="1ACBE1A0">
        <w:rPr>
          <w:rFonts w:asciiTheme="minorHAnsi" w:hAnsiTheme="minorHAnsi" w:cstheme="minorBidi"/>
          <w:color w:val="auto"/>
        </w:rPr>
        <w:t xml:space="preserve">se presenta un </w:t>
      </w:r>
      <w:r w:rsidR="00CE0491" w:rsidRPr="1ACBE1A0">
        <w:rPr>
          <w:rFonts w:asciiTheme="minorHAnsi" w:hAnsiTheme="minorHAnsi" w:cstheme="minorBidi"/>
          <w:color w:val="auto"/>
          <w:u w:val="single"/>
        </w:rPr>
        <w:t>borrador del resumen de los Términos de Referencia</w:t>
      </w:r>
      <w:r w:rsidR="005B434A" w:rsidRPr="1ACBE1A0">
        <w:rPr>
          <w:rFonts w:asciiTheme="minorHAnsi" w:hAnsiTheme="minorHAnsi" w:cstheme="minorBidi"/>
          <w:color w:val="auto"/>
        </w:rPr>
        <w:t xml:space="preserve"> de esta asignación</w:t>
      </w:r>
      <w:r w:rsidRPr="1ACBE1A0">
        <w:rPr>
          <w:rFonts w:asciiTheme="minorHAnsi" w:hAnsiTheme="minorHAnsi" w:cstheme="minorBidi"/>
          <w:color w:val="auto"/>
        </w:rPr>
        <w:t>. Las f</w:t>
      </w:r>
      <w:r w:rsidR="00C90263" w:rsidRPr="1ACBE1A0">
        <w:rPr>
          <w:rFonts w:asciiTheme="minorHAnsi" w:hAnsiTheme="minorHAnsi" w:cstheme="minorBidi"/>
          <w:color w:val="auto"/>
        </w:rPr>
        <w:t xml:space="preserve">irmas consultoras interesadas </w:t>
      </w:r>
      <w:r w:rsidRPr="1ACBE1A0">
        <w:rPr>
          <w:rFonts w:asciiTheme="minorHAnsi" w:hAnsiTheme="minorHAnsi" w:cstheme="minorBidi"/>
          <w:color w:val="auto"/>
        </w:rPr>
        <w:t xml:space="preserve">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w:t>
      </w:r>
      <w:proofErr w:type="spellStart"/>
      <w:r w:rsidRPr="1ACBE1A0">
        <w:rPr>
          <w:rFonts w:asciiTheme="minorHAnsi" w:hAnsiTheme="minorHAnsi" w:cstheme="minorBidi"/>
          <w:color w:val="auto"/>
        </w:rPr>
        <w:t>sub-consultoría</w:t>
      </w:r>
      <w:proofErr w:type="spellEnd"/>
      <w:r w:rsidRPr="1ACBE1A0">
        <w:rPr>
          <w:rFonts w:asciiTheme="minorHAnsi" w:hAnsiTheme="minorHAnsi" w:cstheme="minorBidi"/>
          <w:color w:val="auto"/>
        </w:rPr>
        <w:t xml:space="preserve"> para mejorar sus calificaciones. Dicha asociación o emprendimiento conjunto nombrará a una de las firmas como representante.</w:t>
      </w:r>
    </w:p>
    <w:p w14:paraId="6CD19D13" w14:textId="77777777" w:rsidR="00D761FB" w:rsidRDefault="00D761FB">
      <w:pPr>
        <w:suppressAutoHyphens/>
        <w:jc w:val="both"/>
        <w:rPr>
          <w:rFonts w:asciiTheme="minorHAnsi" w:hAnsiTheme="minorHAnsi" w:cstheme="minorHAnsi"/>
          <w:i/>
          <w:iCs/>
          <w:color w:val="4F81BD" w:themeColor="accent1"/>
        </w:rPr>
      </w:pPr>
    </w:p>
    <w:p w14:paraId="03405C6F" w14:textId="41FC923C" w:rsidR="00D761FB" w:rsidRDefault="08202347">
      <w:pPr>
        <w:jc w:val="both"/>
        <w:rPr>
          <w:rFonts w:asciiTheme="minorHAnsi" w:hAnsiTheme="minorHAnsi" w:cs="Times New Roman"/>
          <w:color w:val="auto"/>
        </w:rPr>
      </w:pPr>
      <w:r w:rsidRPr="08202347">
        <w:rPr>
          <w:rFonts w:asciiTheme="minorHAnsi" w:hAnsiTheme="minorHAnsi" w:cstheme="minorBidi"/>
          <w:color w:val="auto"/>
        </w:rPr>
        <w:t>Las firmas consultoras el</w:t>
      </w:r>
      <w:r w:rsidR="007001EE">
        <w:rPr>
          <w:rFonts w:asciiTheme="minorHAnsi" w:hAnsiTheme="minorHAnsi" w:cstheme="minorBidi"/>
          <w:color w:val="auto"/>
        </w:rPr>
        <w:t xml:space="preserve">egibles que estén interesadas </w:t>
      </w:r>
      <w:r w:rsidRPr="08202347">
        <w:rPr>
          <w:rFonts w:asciiTheme="minorHAnsi" w:hAnsiTheme="minorHAnsi" w:cstheme="minorBidi"/>
          <w:color w:val="auto"/>
        </w:rPr>
        <w:t xml:space="preserve">podrán obtener información adicional en horario de </w:t>
      </w:r>
      <w:r w:rsidRPr="005D5AA8">
        <w:rPr>
          <w:rFonts w:asciiTheme="minorHAnsi" w:hAnsiTheme="minorHAnsi" w:cstheme="minorBidi"/>
          <w:color w:val="auto"/>
        </w:rPr>
        <w:t>oficina, 09:00 a.m. - 5:00 PM (Hora de Washington DC), mediante el envío de un correo electrónico a:</w:t>
      </w:r>
      <w:r w:rsidR="00DC08E4" w:rsidRPr="005D5AA8">
        <w:rPr>
          <w:rFonts w:asciiTheme="minorHAnsi" w:hAnsiTheme="minorHAnsi" w:cstheme="minorBidi"/>
          <w:color w:val="auto"/>
        </w:rPr>
        <w:t xml:space="preserve"> </w:t>
      </w:r>
      <w:r w:rsidR="00DC08E4" w:rsidRPr="005D5AA8">
        <w:rPr>
          <w:rFonts w:asciiTheme="minorHAnsi" w:hAnsiTheme="minorHAnsi" w:cstheme="minorBidi"/>
          <w:i/>
          <w:iCs/>
          <w:color w:val="0070C0"/>
        </w:rPr>
        <w:t>Marta Rubio Codina</w:t>
      </w:r>
      <w:r w:rsidR="0090688B" w:rsidRPr="005D5AA8">
        <w:rPr>
          <w:rFonts w:asciiTheme="minorHAnsi" w:hAnsiTheme="minorHAnsi" w:cstheme="minorBidi"/>
          <w:i/>
          <w:iCs/>
          <w:color w:val="0070C0"/>
        </w:rPr>
        <w:t xml:space="preserve"> (</w:t>
      </w:r>
      <w:hyperlink r:id="rId14" w:history="1">
        <w:r w:rsidR="005347F1" w:rsidRPr="00787D44">
          <w:rPr>
            <w:rStyle w:val="Hyperlink"/>
            <w:rFonts w:asciiTheme="minorHAnsi" w:hAnsiTheme="minorHAnsi" w:cstheme="minorBidi"/>
            <w:i/>
            <w:iCs/>
          </w:rPr>
          <w:t>martarubio@iadb.org</w:t>
        </w:r>
      </w:hyperlink>
      <w:r w:rsidR="005347F1">
        <w:rPr>
          <w:rFonts w:asciiTheme="minorHAnsi" w:hAnsiTheme="minorHAnsi" w:cstheme="minorBidi"/>
          <w:i/>
          <w:iCs/>
          <w:color w:val="0070C0"/>
        </w:rPr>
        <w:t xml:space="preserve"> y a </w:t>
      </w:r>
      <w:hyperlink r:id="rId15" w:history="1">
        <w:r w:rsidR="005347F1" w:rsidRPr="00787D44">
          <w:rPr>
            <w:rStyle w:val="Hyperlink"/>
            <w:rFonts w:asciiTheme="minorHAnsi" w:hAnsiTheme="minorHAnsi" w:cstheme="minorBidi"/>
            <w:i/>
            <w:iCs/>
          </w:rPr>
          <w:t>juliethp@iadb.org</w:t>
        </w:r>
      </w:hyperlink>
      <w:r w:rsidR="0090688B" w:rsidRPr="005D5AA8">
        <w:rPr>
          <w:rFonts w:asciiTheme="minorHAnsi" w:hAnsiTheme="minorHAnsi" w:cstheme="minorBidi"/>
          <w:i/>
          <w:iCs/>
          <w:color w:val="0070C0"/>
        </w:rPr>
        <w:t>).</w:t>
      </w:r>
      <w:r w:rsidR="00DC08E4">
        <w:rPr>
          <w:rFonts w:asciiTheme="minorHAnsi" w:hAnsiTheme="minorHAnsi" w:cstheme="minorBidi"/>
          <w:color w:val="auto"/>
        </w:rPr>
        <w:t xml:space="preserve"> </w:t>
      </w:r>
    </w:p>
    <w:p w14:paraId="200D8E06" w14:textId="19822C2D" w:rsidR="00D761FB" w:rsidRDefault="00D761FB">
      <w:pPr>
        <w:jc w:val="both"/>
        <w:rPr>
          <w:rFonts w:asciiTheme="minorHAnsi" w:hAnsiTheme="minorHAnsi" w:cs="Times New Roman"/>
          <w:color w:val="auto"/>
        </w:rPr>
      </w:pPr>
    </w:p>
    <w:p w14:paraId="4B527D25" w14:textId="77777777"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Banco Interamericano de Desarrollo</w:t>
      </w:r>
    </w:p>
    <w:p w14:paraId="5B03049A" w14:textId="67BA3BA5" w:rsidR="00D761FB" w:rsidRDefault="00546C8D" w:rsidP="08202347">
      <w:pPr>
        <w:jc w:val="both"/>
        <w:rPr>
          <w:rFonts w:asciiTheme="minorHAnsi" w:hAnsiTheme="minorHAnsi" w:cstheme="minorBidi"/>
          <w:i/>
          <w:iCs/>
          <w:color w:val="0070C0"/>
        </w:rPr>
      </w:pPr>
      <w:r w:rsidRPr="08202347">
        <w:rPr>
          <w:rFonts w:asciiTheme="minorHAnsi" w:hAnsiTheme="minorHAnsi" w:cstheme="minorBidi"/>
          <w:color w:val="auto"/>
        </w:rPr>
        <w:t>División</w:t>
      </w:r>
      <w:r w:rsidR="008B1636">
        <w:rPr>
          <w:rFonts w:asciiTheme="minorHAnsi" w:hAnsiTheme="minorHAnsi" w:cstheme="minorBidi"/>
          <w:color w:val="auto"/>
        </w:rPr>
        <w:t xml:space="preserve"> de Protección Social y Salud</w:t>
      </w:r>
    </w:p>
    <w:p w14:paraId="3A83DC3F" w14:textId="6368DF1F"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Atención:</w:t>
      </w:r>
      <w:r w:rsidRPr="08202347">
        <w:rPr>
          <w:rFonts w:asciiTheme="minorHAnsi" w:hAnsiTheme="minorHAnsi" w:cstheme="minorBidi"/>
          <w:i/>
          <w:iCs/>
          <w:color w:val="0070C0"/>
        </w:rPr>
        <w:t xml:space="preserve"> </w:t>
      </w:r>
      <w:r w:rsidR="008B1636">
        <w:rPr>
          <w:rFonts w:asciiTheme="minorHAnsi" w:hAnsiTheme="minorHAnsi" w:cstheme="minorBidi"/>
          <w:i/>
          <w:iCs/>
          <w:color w:val="0070C0"/>
        </w:rPr>
        <w:t>Marta Rubio Codina</w:t>
      </w:r>
      <w:r w:rsidRPr="08202347">
        <w:rPr>
          <w:rFonts w:asciiTheme="minorHAnsi" w:hAnsiTheme="minorHAnsi" w:cstheme="minorBidi"/>
          <w:i/>
          <w:iCs/>
          <w:color w:val="0070C0"/>
        </w:rPr>
        <w:t>, Jefe del Equipo del Proyecto</w:t>
      </w:r>
    </w:p>
    <w:p w14:paraId="6C3797D2" w14:textId="08B770BD" w:rsidR="00D761FB" w:rsidRDefault="00D761FB">
      <w:pPr>
        <w:jc w:val="both"/>
        <w:rPr>
          <w:rFonts w:asciiTheme="minorHAnsi" w:hAnsiTheme="minorHAnsi" w:cs="Times New Roman"/>
          <w:color w:val="auto"/>
        </w:rPr>
      </w:pPr>
    </w:p>
    <w:p w14:paraId="7A3B9024" w14:textId="77777777" w:rsidR="00D761FB" w:rsidRPr="00201995" w:rsidRDefault="08202347" w:rsidP="08202347">
      <w:pPr>
        <w:jc w:val="both"/>
        <w:rPr>
          <w:rFonts w:asciiTheme="minorHAnsi" w:hAnsiTheme="minorHAnsi" w:cstheme="minorBidi"/>
          <w:color w:val="auto"/>
          <w:lang w:val="en-US"/>
        </w:rPr>
      </w:pPr>
      <w:r w:rsidRPr="08202347">
        <w:rPr>
          <w:rFonts w:asciiTheme="minorHAnsi" w:hAnsiTheme="minorHAnsi" w:cstheme="minorBidi"/>
          <w:color w:val="auto"/>
          <w:lang w:val="en-US"/>
        </w:rPr>
        <w:t>1300 New York Avenue, NW, Washington, DC 20577, EE.UU.</w:t>
      </w:r>
    </w:p>
    <w:p w14:paraId="6BF90EBF" w14:textId="5264C035" w:rsidR="00D761FB" w:rsidRPr="00D44AF1" w:rsidRDefault="08202347" w:rsidP="08202347">
      <w:pPr>
        <w:suppressAutoHyphens/>
        <w:rPr>
          <w:rFonts w:asciiTheme="minorHAnsi" w:hAnsiTheme="minorHAnsi" w:cstheme="minorBidi"/>
          <w:i/>
          <w:iCs/>
          <w:color w:val="0070C0"/>
          <w:lang w:val="en-US"/>
        </w:rPr>
      </w:pPr>
      <w:r w:rsidRPr="00D44AF1">
        <w:rPr>
          <w:rFonts w:asciiTheme="minorHAnsi" w:hAnsiTheme="minorHAnsi" w:cstheme="minorBidi"/>
          <w:lang w:val="en-US"/>
        </w:rPr>
        <w:t xml:space="preserve">Tel: </w:t>
      </w:r>
      <w:r w:rsidR="0051528B" w:rsidRPr="00D44AF1">
        <w:rPr>
          <w:rFonts w:asciiTheme="minorHAnsi" w:hAnsiTheme="minorHAnsi" w:cstheme="minorBidi"/>
          <w:i/>
          <w:iCs/>
          <w:color w:val="0070C0"/>
          <w:lang w:val="en-US"/>
        </w:rPr>
        <w:t>+1 202 623-3565</w:t>
      </w:r>
    </w:p>
    <w:p w14:paraId="71BBB3A6" w14:textId="3471D947" w:rsidR="00D761FB" w:rsidRPr="00D44AF1" w:rsidRDefault="08202347" w:rsidP="08202347">
      <w:pPr>
        <w:suppressAutoHyphens/>
        <w:jc w:val="both"/>
        <w:rPr>
          <w:rFonts w:asciiTheme="minorHAnsi" w:hAnsiTheme="minorHAnsi" w:cstheme="minorBidi"/>
          <w:i/>
          <w:iCs/>
          <w:color w:val="0070C0"/>
          <w:lang w:val="en-US"/>
        </w:rPr>
      </w:pPr>
      <w:r w:rsidRPr="00F71A0F">
        <w:rPr>
          <w:rFonts w:asciiTheme="minorHAnsi" w:hAnsiTheme="minorHAnsi" w:cstheme="minorBidi"/>
          <w:lang w:val="en-US"/>
        </w:rPr>
        <w:t xml:space="preserve">Email: </w:t>
      </w:r>
      <w:r w:rsidR="00F71A0F" w:rsidRPr="00D44AF1">
        <w:rPr>
          <w:rFonts w:asciiTheme="minorHAnsi" w:hAnsiTheme="minorHAnsi" w:cstheme="minorBidi"/>
          <w:i/>
          <w:iCs/>
          <w:color w:val="0070C0"/>
          <w:lang w:val="en-US"/>
        </w:rPr>
        <w:t>martarubio@iadb.org</w:t>
      </w:r>
    </w:p>
    <w:p w14:paraId="34DB85CB" w14:textId="0AC06454" w:rsidR="00062D2B" w:rsidRDefault="08202347" w:rsidP="08202347">
      <w:pPr>
        <w:jc w:val="both"/>
        <w:rPr>
          <w:rFonts w:asciiTheme="minorHAnsi" w:hAnsiTheme="minorHAnsi" w:cstheme="minorBidi"/>
          <w:color w:val="auto"/>
          <w:lang w:val="en-US"/>
        </w:rPr>
      </w:pPr>
      <w:r w:rsidRPr="00F71A0F">
        <w:rPr>
          <w:rFonts w:asciiTheme="minorHAnsi" w:hAnsiTheme="minorHAnsi" w:cstheme="minorBidi"/>
          <w:color w:val="auto"/>
          <w:lang w:val="en-US"/>
        </w:rPr>
        <w:t xml:space="preserve">Sitio Web: </w:t>
      </w:r>
      <w:hyperlink r:id="rId16">
        <w:r w:rsidRPr="00F71A0F">
          <w:rPr>
            <w:rStyle w:val="Hyperlink"/>
            <w:rFonts w:asciiTheme="minorHAnsi" w:hAnsiTheme="minorHAnsi" w:cstheme="minorBidi"/>
            <w:lang w:val="en-US"/>
          </w:rPr>
          <w:t>www.iadb.org</w:t>
        </w:r>
      </w:hyperlink>
      <w:r w:rsidRPr="00F71A0F">
        <w:rPr>
          <w:rFonts w:asciiTheme="minorHAnsi" w:hAnsiTheme="minorHAnsi" w:cstheme="minorBidi"/>
          <w:color w:val="auto"/>
          <w:lang w:val="en-US"/>
        </w:rPr>
        <w:t xml:space="preserve"> </w:t>
      </w:r>
    </w:p>
    <w:p w14:paraId="11D5A2DD" w14:textId="77777777" w:rsidR="00916777" w:rsidRDefault="00916777" w:rsidP="08202347">
      <w:pPr>
        <w:jc w:val="both"/>
        <w:rPr>
          <w:rFonts w:asciiTheme="minorHAnsi" w:hAnsiTheme="minorHAnsi" w:cstheme="minorBidi"/>
          <w:color w:val="auto"/>
          <w:lang w:val="en-US"/>
        </w:rPr>
      </w:pPr>
    </w:p>
    <w:p w14:paraId="2F4D30B4" w14:textId="3F52433B" w:rsidR="00062D2B" w:rsidRDefault="00062D2B" w:rsidP="08202347">
      <w:pPr>
        <w:jc w:val="both"/>
        <w:rPr>
          <w:rFonts w:asciiTheme="minorHAnsi" w:hAnsiTheme="minorHAnsi" w:cstheme="minorBidi"/>
          <w:color w:val="auto"/>
          <w:lang w:val="en-US"/>
        </w:rPr>
      </w:pPr>
    </w:p>
    <w:p w14:paraId="51EA001B" w14:textId="1912E533" w:rsidR="00062D2B" w:rsidRDefault="00062D2B" w:rsidP="08202347">
      <w:pPr>
        <w:jc w:val="both"/>
        <w:rPr>
          <w:rFonts w:asciiTheme="minorHAnsi" w:hAnsiTheme="minorHAnsi" w:cstheme="minorBidi"/>
          <w:color w:val="auto"/>
          <w:lang w:val="en-US"/>
        </w:rPr>
      </w:pPr>
    </w:p>
    <w:p w14:paraId="270D9DC7" w14:textId="77777777" w:rsidR="00916777" w:rsidRPr="00916777" w:rsidRDefault="00916777" w:rsidP="00916777">
      <w:pPr>
        <w:keepNext/>
        <w:widowControl/>
        <w:autoSpaceDE/>
        <w:autoSpaceDN/>
        <w:adjustRightInd/>
        <w:jc w:val="center"/>
        <w:outlineLvl w:val="0"/>
        <w:rPr>
          <w:rFonts w:asciiTheme="minorHAnsi" w:eastAsia="Times New Roman" w:hAnsiTheme="minorHAnsi" w:cstheme="minorHAnsi"/>
          <w:b/>
          <w:color w:val="auto"/>
          <w:sz w:val="22"/>
          <w:szCs w:val="22"/>
          <w:u w:val="single"/>
          <w:lang w:eastAsia="en-US"/>
        </w:rPr>
      </w:pPr>
      <w:r w:rsidRPr="00916777">
        <w:rPr>
          <w:rFonts w:asciiTheme="minorHAnsi" w:eastAsia="Times New Roman" w:hAnsiTheme="minorHAnsi" w:cstheme="minorHAnsi"/>
          <w:b/>
          <w:color w:val="auto"/>
          <w:sz w:val="22"/>
          <w:szCs w:val="22"/>
          <w:u w:val="single"/>
          <w:lang w:eastAsia="en-US"/>
        </w:rPr>
        <w:lastRenderedPageBreak/>
        <w:t>TÉRMINOS DE REFERENCIA</w:t>
      </w:r>
    </w:p>
    <w:p w14:paraId="506A9510" w14:textId="77777777" w:rsidR="00916777" w:rsidRPr="00916777" w:rsidRDefault="00916777" w:rsidP="00916777">
      <w:pPr>
        <w:widowControl/>
        <w:autoSpaceDE/>
        <w:autoSpaceDN/>
        <w:adjustRightInd/>
        <w:jc w:val="both"/>
        <w:rPr>
          <w:rFonts w:asciiTheme="minorHAnsi" w:eastAsia="Times New Roman" w:hAnsiTheme="minorHAnsi" w:cstheme="minorHAnsi"/>
          <w:i/>
          <w:color w:val="0070C0"/>
          <w:sz w:val="22"/>
          <w:szCs w:val="22"/>
          <w:lang w:eastAsia="en-US"/>
        </w:rPr>
      </w:pPr>
    </w:p>
    <w:p w14:paraId="23E56260" w14:textId="77777777" w:rsidR="00916777" w:rsidRPr="00916777" w:rsidRDefault="00916777" w:rsidP="00916777">
      <w:pPr>
        <w:widowControl/>
        <w:autoSpaceDE/>
        <w:autoSpaceDN/>
        <w:adjustRightInd/>
        <w:jc w:val="center"/>
        <w:rPr>
          <w:rFonts w:asciiTheme="minorHAnsi" w:eastAsiaTheme="minorHAnsi" w:hAnsiTheme="minorHAnsi" w:cstheme="minorHAnsi"/>
          <w:b/>
          <w:color w:val="auto"/>
          <w:sz w:val="22"/>
          <w:szCs w:val="22"/>
          <w:lang w:eastAsia="en-US"/>
        </w:rPr>
      </w:pPr>
      <w:r w:rsidRPr="00916777">
        <w:rPr>
          <w:rFonts w:asciiTheme="minorHAnsi" w:eastAsiaTheme="minorHAnsi" w:hAnsiTheme="minorHAnsi" w:cstheme="minorHAnsi"/>
          <w:b/>
          <w:color w:val="auto"/>
          <w:sz w:val="22"/>
          <w:szCs w:val="22"/>
          <w:lang w:eastAsia="en-US"/>
        </w:rPr>
        <w:t>Consultoría para el pilotaje de una estrategia híbrida de mentorías para cuidadoras en centros de atención infantil del Instituto Mexicano del Seguro Social en México</w:t>
      </w:r>
    </w:p>
    <w:p w14:paraId="31FBD55E" w14:textId="77777777" w:rsidR="00916777" w:rsidRPr="00916777" w:rsidRDefault="00916777" w:rsidP="00916777">
      <w:pPr>
        <w:widowControl/>
        <w:autoSpaceDE/>
        <w:autoSpaceDN/>
        <w:adjustRightInd/>
        <w:jc w:val="both"/>
        <w:rPr>
          <w:rFonts w:asciiTheme="minorHAnsi" w:eastAsia="Times New Roman" w:hAnsiTheme="minorHAnsi" w:cstheme="minorHAnsi"/>
          <w:i/>
          <w:color w:val="0070C0"/>
          <w:sz w:val="22"/>
          <w:szCs w:val="22"/>
          <w:lang w:eastAsia="en-US"/>
        </w:rPr>
      </w:pPr>
    </w:p>
    <w:p w14:paraId="25353E7B" w14:textId="77777777" w:rsidR="00916777" w:rsidRPr="00916777" w:rsidRDefault="00916777" w:rsidP="00916777">
      <w:pPr>
        <w:widowControl/>
        <w:suppressAutoHyphens/>
        <w:autoSpaceDE/>
        <w:autoSpaceDN/>
        <w:adjustRightInd/>
        <w:rPr>
          <w:rFonts w:asciiTheme="minorHAnsi" w:eastAsiaTheme="minorHAnsi" w:hAnsiTheme="minorHAnsi" w:cstheme="minorHAnsi"/>
          <w:b/>
          <w:color w:val="auto"/>
          <w:sz w:val="22"/>
          <w:szCs w:val="22"/>
          <w:lang w:eastAsia="en-US"/>
        </w:rPr>
      </w:pPr>
      <w:r w:rsidRPr="00916777">
        <w:rPr>
          <w:rFonts w:asciiTheme="minorHAnsi" w:eastAsiaTheme="minorHAnsi" w:hAnsiTheme="minorHAnsi" w:cstheme="minorHAnsi"/>
          <w:b/>
          <w:color w:val="auto"/>
          <w:sz w:val="22"/>
          <w:szCs w:val="22"/>
          <w:lang w:eastAsia="en-US"/>
        </w:rPr>
        <w:t>México</w:t>
      </w:r>
    </w:p>
    <w:p w14:paraId="06AACB88" w14:textId="77777777" w:rsidR="00916777" w:rsidRPr="00916777" w:rsidRDefault="00916777" w:rsidP="00916777">
      <w:pPr>
        <w:widowControl/>
        <w:autoSpaceDE/>
        <w:autoSpaceDN/>
        <w:adjustRightInd/>
        <w:rPr>
          <w:rFonts w:asciiTheme="minorHAnsi" w:eastAsia="Times New Roman" w:hAnsiTheme="minorHAnsi" w:cstheme="minorHAnsi"/>
          <w:i/>
          <w:color w:val="0070C0"/>
          <w:sz w:val="22"/>
          <w:szCs w:val="22"/>
          <w:lang w:eastAsia="en-US"/>
        </w:rPr>
      </w:pPr>
      <w:r w:rsidRPr="00916777">
        <w:rPr>
          <w:rFonts w:asciiTheme="minorHAnsi" w:eastAsia="Times New Roman" w:hAnsiTheme="minorHAnsi" w:cstheme="minorHAnsi"/>
          <w:b/>
          <w:bCs/>
          <w:color w:val="0C1320"/>
          <w:sz w:val="20"/>
          <w:szCs w:val="20"/>
          <w:shd w:val="clear" w:color="auto" w:fill="FFFFFF"/>
          <w:lang w:eastAsia="en-US"/>
        </w:rPr>
        <w:t>ATN/OC-18929-ME</w:t>
      </w:r>
      <w:r w:rsidRPr="00916777" w:rsidDel="00792E72">
        <w:rPr>
          <w:rFonts w:asciiTheme="minorHAnsi" w:eastAsia="Times New Roman" w:hAnsiTheme="minorHAnsi" w:cstheme="minorHAnsi"/>
          <w:i/>
          <w:color w:val="0070C0"/>
          <w:sz w:val="22"/>
          <w:szCs w:val="22"/>
          <w:lang w:eastAsia="en-US"/>
        </w:rPr>
        <w:t xml:space="preserve"> </w:t>
      </w:r>
    </w:p>
    <w:p w14:paraId="614EC186" w14:textId="77777777" w:rsidR="00916777" w:rsidRPr="00916777" w:rsidRDefault="00916777" w:rsidP="00916777">
      <w:pPr>
        <w:widowControl/>
        <w:autoSpaceDE/>
        <w:autoSpaceDN/>
        <w:adjustRightInd/>
        <w:rPr>
          <w:rFonts w:asciiTheme="minorHAnsi" w:eastAsiaTheme="minorHAnsi" w:hAnsiTheme="minorHAnsi" w:cstheme="minorHAnsi"/>
          <w:b/>
          <w:color w:val="auto"/>
          <w:sz w:val="22"/>
          <w:szCs w:val="22"/>
          <w:lang w:eastAsia="en-US"/>
        </w:rPr>
      </w:pPr>
      <w:r w:rsidRPr="00916777">
        <w:rPr>
          <w:rFonts w:asciiTheme="minorHAnsi" w:eastAsiaTheme="minorHAnsi" w:hAnsiTheme="minorHAnsi" w:cstheme="minorHAnsi"/>
          <w:b/>
          <w:color w:val="auto"/>
          <w:sz w:val="22"/>
          <w:szCs w:val="22"/>
          <w:lang w:eastAsia="en-US"/>
        </w:rPr>
        <w:t>ME-T1466</w:t>
      </w:r>
    </w:p>
    <w:p w14:paraId="25631676" w14:textId="77777777" w:rsidR="00916777" w:rsidRPr="00916777" w:rsidRDefault="00916777" w:rsidP="00916777">
      <w:pPr>
        <w:widowControl/>
        <w:autoSpaceDE/>
        <w:autoSpaceDN/>
        <w:adjustRightInd/>
        <w:spacing w:after="120"/>
        <w:rPr>
          <w:rFonts w:asciiTheme="minorHAnsi" w:eastAsia="Times New Roman" w:hAnsiTheme="minorHAnsi" w:cstheme="minorHAnsi"/>
          <w:i/>
          <w:color w:val="0070C0"/>
          <w:sz w:val="22"/>
          <w:szCs w:val="22"/>
          <w:lang w:eastAsia="en-US"/>
        </w:rPr>
      </w:pPr>
      <w:hyperlink r:id="rId17" w:history="1">
        <w:r w:rsidRPr="00916777">
          <w:rPr>
            <w:rFonts w:asciiTheme="minorHAnsi" w:eastAsia="Times New Roman" w:hAnsiTheme="minorHAnsi" w:cstheme="minorHAnsi"/>
            <w:i/>
            <w:color w:val="0000FF" w:themeColor="hyperlink"/>
            <w:sz w:val="22"/>
            <w:szCs w:val="22"/>
            <w:u w:val="single"/>
            <w:lang w:eastAsia="en-US"/>
          </w:rPr>
          <w:t>https://www.iadb.org/es/project/ME-T1466</w:t>
        </w:r>
      </w:hyperlink>
      <w:r w:rsidRPr="00916777">
        <w:rPr>
          <w:rFonts w:asciiTheme="minorHAnsi" w:eastAsia="Times New Roman" w:hAnsiTheme="minorHAnsi" w:cstheme="minorHAnsi"/>
          <w:i/>
          <w:color w:val="0070C0"/>
          <w:sz w:val="22"/>
          <w:szCs w:val="22"/>
          <w:lang w:eastAsia="en-US"/>
        </w:rPr>
        <w:t xml:space="preserve">  </w:t>
      </w:r>
    </w:p>
    <w:p w14:paraId="65616C1B" w14:textId="77777777" w:rsidR="00916777" w:rsidRPr="00916777" w:rsidRDefault="00916777" w:rsidP="00916777">
      <w:pPr>
        <w:widowControl/>
        <w:suppressAutoHyphens/>
        <w:autoSpaceDE/>
        <w:autoSpaceDN/>
        <w:adjustRightInd/>
        <w:rPr>
          <w:rFonts w:asciiTheme="minorHAnsi" w:eastAsiaTheme="minorHAnsi" w:hAnsiTheme="minorHAnsi" w:cstheme="minorHAnsi"/>
          <w:b/>
          <w:color w:val="auto"/>
          <w:sz w:val="22"/>
          <w:szCs w:val="22"/>
          <w:lang w:val="es-CO" w:eastAsia="en-US"/>
        </w:rPr>
      </w:pPr>
      <w:r w:rsidRPr="00916777">
        <w:rPr>
          <w:rFonts w:asciiTheme="minorHAnsi" w:eastAsiaTheme="minorHAnsi" w:hAnsiTheme="minorHAnsi" w:cstheme="minorHAnsi"/>
          <w:b/>
          <w:color w:val="auto"/>
          <w:sz w:val="22"/>
          <w:szCs w:val="22"/>
          <w:lang w:eastAsia="en-US"/>
        </w:rPr>
        <w:t>Fortaleciendo la calidad de procesos en los servicios de cuidado infantil en México: desarrollo y pilotaje de un sistema de aseguramiento continuo de la calidad h</w:t>
      </w:r>
      <w:proofErr w:type="spellStart"/>
      <w:r w:rsidRPr="00916777">
        <w:rPr>
          <w:rFonts w:asciiTheme="minorHAnsi" w:eastAsiaTheme="minorHAnsi" w:hAnsiTheme="minorHAnsi" w:cstheme="minorHAnsi"/>
          <w:b/>
          <w:color w:val="auto"/>
          <w:sz w:val="22"/>
          <w:szCs w:val="22"/>
          <w:lang w:val="es-CO" w:eastAsia="en-US"/>
        </w:rPr>
        <w:t>íbrido</w:t>
      </w:r>
      <w:proofErr w:type="spellEnd"/>
      <w:r w:rsidRPr="00916777">
        <w:rPr>
          <w:rFonts w:asciiTheme="minorHAnsi" w:eastAsiaTheme="minorHAnsi" w:hAnsiTheme="minorHAnsi" w:cstheme="minorHAnsi"/>
          <w:b/>
          <w:color w:val="auto"/>
          <w:sz w:val="22"/>
          <w:szCs w:val="22"/>
          <w:lang w:eastAsia="en-US"/>
        </w:rPr>
        <w:t xml:space="preserve"> </w:t>
      </w:r>
    </w:p>
    <w:p w14:paraId="657D2D56" w14:textId="77777777" w:rsidR="00916777" w:rsidRPr="00916777" w:rsidRDefault="00916777" w:rsidP="00916777">
      <w:pPr>
        <w:widowControl/>
        <w:tabs>
          <w:tab w:val="left" w:pos="7080"/>
        </w:tabs>
        <w:autoSpaceDE/>
        <w:autoSpaceDN/>
        <w:adjustRightInd/>
        <w:jc w:val="both"/>
        <w:rPr>
          <w:rFonts w:asciiTheme="minorHAnsi" w:eastAsia="Times New Roman" w:hAnsiTheme="minorHAnsi" w:cstheme="minorHAnsi"/>
          <w:color w:val="auto"/>
          <w:sz w:val="22"/>
          <w:szCs w:val="22"/>
          <w:lang w:val="es-CO" w:eastAsia="en-US"/>
        </w:rPr>
      </w:pPr>
    </w:p>
    <w:p w14:paraId="0E411ACE" w14:textId="77777777" w:rsidR="00916777" w:rsidRPr="00916777" w:rsidRDefault="00916777" w:rsidP="00916777">
      <w:pPr>
        <w:widowControl/>
        <w:numPr>
          <w:ilvl w:val="0"/>
          <w:numId w:val="2"/>
        </w:numPr>
        <w:autoSpaceDE/>
        <w:autoSpaceDN/>
        <w:adjustRightInd/>
        <w:contextualSpacing/>
        <w:rPr>
          <w:rFonts w:asciiTheme="minorHAnsi" w:eastAsiaTheme="minorHAnsi" w:hAnsiTheme="minorHAnsi" w:cstheme="minorHAnsi"/>
          <w:b/>
          <w:color w:val="auto"/>
          <w:sz w:val="22"/>
          <w:szCs w:val="22"/>
          <w:u w:val="single"/>
          <w:lang w:eastAsia="en-US"/>
        </w:rPr>
      </w:pPr>
      <w:r w:rsidRPr="00916777">
        <w:rPr>
          <w:rFonts w:asciiTheme="minorHAnsi" w:eastAsiaTheme="minorHAnsi" w:hAnsiTheme="minorHAnsi" w:cstheme="minorHAnsi"/>
          <w:b/>
          <w:color w:val="auto"/>
          <w:sz w:val="22"/>
          <w:szCs w:val="22"/>
          <w:u w:val="single"/>
          <w:lang w:eastAsia="en-US"/>
        </w:rPr>
        <w:t>Antecedentes y Justificación</w:t>
      </w:r>
    </w:p>
    <w:p w14:paraId="72AE0D27" w14:textId="77777777" w:rsidR="00916777" w:rsidRPr="00916777" w:rsidRDefault="00916777" w:rsidP="00916777">
      <w:pPr>
        <w:widowControl/>
        <w:autoSpaceDE/>
        <w:autoSpaceDN/>
        <w:adjustRightInd/>
        <w:ind w:left="792"/>
        <w:contextualSpacing/>
        <w:jc w:val="both"/>
        <w:rPr>
          <w:rFonts w:asciiTheme="minorHAnsi" w:eastAsiaTheme="minorHAnsi" w:hAnsiTheme="minorHAnsi" w:cstheme="minorHAnsi"/>
          <w:color w:val="auto"/>
          <w:sz w:val="22"/>
          <w:szCs w:val="22"/>
          <w:lang w:eastAsia="en-US"/>
        </w:rPr>
      </w:pPr>
    </w:p>
    <w:p w14:paraId="1A3B737A" w14:textId="77777777" w:rsidR="00916777" w:rsidRPr="00916777" w:rsidRDefault="00916777" w:rsidP="00916777">
      <w:pPr>
        <w:widowControl/>
        <w:numPr>
          <w:ilvl w:val="1"/>
          <w:numId w:val="2"/>
        </w:numPr>
        <w:autoSpaceDE/>
        <w:autoSpaceDN/>
        <w:adjustRightInd/>
        <w:contextualSpacing/>
        <w:jc w:val="both"/>
        <w:rPr>
          <w:rFonts w:asciiTheme="minorHAnsi" w:eastAsiaTheme="minorHAnsi" w:hAnsiTheme="minorHAnsi" w:cstheme="minorHAnsi"/>
          <w:bCs/>
          <w:color w:val="auto"/>
          <w:sz w:val="22"/>
          <w:szCs w:val="22"/>
          <w:lang w:eastAsia="en-US"/>
        </w:rPr>
      </w:pPr>
      <w:r w:rsidRPr="00916777">
        <w:rPr>
          <w:rFonts w:asciiTheme="minorHAnsi" w:eastAsiaTheme="minorHAnsi" w:hAnsiTheme="minorHAnsi" w:cstheme="minorHAnsi"/>
          <w:bCs/>
          <w:color w:val="auto"/>
          <w:sz w:val="22"/>
          <w:szCs w:val="22"/>
          <w:lang w:eastAsia="en-US"/>
        </w:rPr>
        <w:t>El Sector Social (SCL) es un equipo multidisciplinario convencido de que invertir en las personas es la manera de mejorar vidas y superar los desafíos de desarrollo de América Latina y el Caribe. Junto con los países de la región, el Sector Social formula soluciones de política pública para reducir la pobreza y mejorar los servicios de educación, trabajo, protección social y servicios de salud. El objetivo es avanzar hacia una región más productiva, con iguales oportunidades para hombres y mujeres y mayor inclusión de los grupos vulnerables.</w:t>
      </w:r>
    </w:p>
    <w:p w14:paraId="75C9CEC8" w14:textId="77777777" w:rsidR="00916777" w:rsidRPr="00916777" w:rsidRDefault="00916777" w:rsidP="00916777">
      <w:pPr>
        <w:widowControl/>
        <w:autoSpaceDE/>
        <w:autoSpaceDN/>
        <w:adjustRightInd/>
        <w:ind w:left="792"/>
        <w:contextualSpacing/>
        <w:jc w:val="both"/>
        <w:rPr>
          <w:rFonts w:asciiTheme="minorHAnsi" w:eastAsiaTheme="minorHAnsi" w:hAnsiTheme="minorHAnsi" w:cstheme="minorHAnsi"/>
          <w:bCs/>
          <w:color w:val="auto"/>
          <w:sz w:val="22"/>
          <w:szCs w:val="22"/>
          <w:lang w:eastAsia="en-US"/>
        </w:rPr>
      </w:pPr>
    </w:p>
    <w:p w14:paraId="5A0EC916" w14:textId="77777777" w:rsidR="00916777" w:rsidRPr="00916777" w:rsidRDefault="00916777" w:rsidP="00916777">
      <w:pPr>
        <w:widowControl/>
        <w:numPr>
          <w:ilvl w:val="1"/>
          <w:numId w:val="2"/>
        </w:numPr>
        <w:autoSpaceDE/>
        <w:autoSpaceDN/>
        <w:adjustRightInd/>
        <w:contextualSpacing/>
        <w:jc w:val="both"/>
        <w:rPr>
          <w:rFonts w:asciiTheme="minorHAnsi" w:eastAsiaTheme="minorHAnsi" w:hAnsiTheme="minorHAnsi" w:cstheme="minorHAnsi"/>
          <w:bCs/>
          <w:color w:val="auto"/>
          <w:sz w:val="22"/>
          <w:szCs w:val="22"/>
          <w:lang w:eastAsia="en-US"/>
        </w:rPr>
      </w:pPr>
      <w:r w:rsidRPr="00916777">
        <w:rPr>
          <w:rFonts w:asciiTheme="minorHAnsi" w:eastAsiaTheme="minorHAnsi" w:hAnsiTheme="minorHAnsi" w:cstheme="minorHAnsi"/>
          <w:bCs/>
          <w:color w:val="auto"/>
          <w:sz w:val="22"/>
          <w:szCs w:val="22"/>
          <w:lang w:eastAsia="en-US"/>
        </w:rPr>
        <w:t xml:space="preserve">La División de Protección Social y Salud (SPH) apoya la preparación y supervisión de operaciones en los países miembros prestatarios en las áreas de protección social (redes de seguridad, transferencias y servicios de inclusión social que incluyen: desarrollo infantil temprano, programas juveniles, servicios de atención, y otros), salud (estrategias de inversión de capital de salud, fortalecimiento de redes de salud, financiamiento del sistema de salud, organización y desempeño) y nutrición. </w:t>
      </w:r>
    </w:p>
    <w:p w14:paraId="044549B5" w14:textId="77777777" w:rsidR="00916777" w:rsidRPr="00916777" w:rsidRDefault="00916777" w:rsidP="00916777">
      <w:pPr>
        <w:widowControl/>
        <w:autoSpaceDE/>
        <w:autoSpaceDN/>
        <w:adjustRightInd/>
        <w:ind w:left="720"/>
        <w:contextualSpacing/>
        <w:rPr>
          <w:rFonts w:asciiTheme="minorHAnsi" w:eastAsiaTheme="minorHAnsi" w:hAnsiTheme="minorHAnsi" w:cstheme="minorHAnsi"/>
          <w:bCs/>
          <w:color w:val="auto"/>
          <w:sz w:val="22"/>
          <w:szCs w:val="22"/>
          <w:lang w:eastAsia="en-US"/>
        </w:rPr>
      </w:pPr>
    </w:p>
    <w:p w14:paraId="712949C4" w14:textId="77777777" w:rsidR="00916777" w:rsidRPr="00916777" w:rsidRDefault="00916777" w:rsidP="00916777">
      <w:pPr>
        <w:widowControl/>
        <w:numPr>
          <w:ilvl w:val="1"/>
          <w:numId w:val="2"/>
        </w:numPr>
        <w:autoSpaceDE/>
        <w:autoSpaceDN/>
        <w:adjustRightInd/>
        <w:contextualSpacing/>
        <w:jc w:val="both"/>
        <w:rPr>
          <w:rFonts w:asciiTheme="minorHAnsi" w:eastAsia="Times New Roman" w:hAnsiTheme="minorHAnsi" w:cstheme="minorHAnsi"/>
          <w:color w:val="auto"/>
          <w:sz w:val="22"/>
          <w:szCs w:val="22"/>
          <w:lang w:eastAsia="en-US"/>
        </w:rPr>
      </w:pPr>
      <w:r w:rsidRPr="00916777">
        <w:rPr>
          <w:rFonts w:asciiTheme="minorHAnsi" w:eastAsia="Times New Roman" w:hAnsiTheme="minorHAnsi" w:cstheme="minorHAnsi"/>
          <w:color w:val="auto"/>
          <w:sz w:val="22"/>
          <w:szCs w:val="22"/>
          <w:lang w:eastAsia="en-US"/>
        </w:rPr>
        <w:t xml:space="preserve">El gobierno mexicano ha expresado su compromiso por impulsar el desarrollo infantil en el país, como una forma de promover la igualdad de oportunidades desde edades tempranas. Así, en el año 2011 se publicó la Ley General de Prestación de Servicios para la Atención, Cuidado y Desarrollo Infantil creando instancias como el Consejo Nacional de Prestación de Servicios para la Atención, Cuidado y Desarrollo Integral—una instancia normativa, de consulta y coordinación mediante la que se da seguimiento continuo a mecanismos interinstitucionales que permitan avanzar estrategias de atención en la materia. Dentro de este marco legislativo se ha establecido como un área prioritaria asegurar la calidad de los servicios de cuidado infantil. </w:t>
      </w:r>
    </w:p>
    <w:p w14:paraId="57FFDA10" w14:textId="77777777" w:rsidR="00916777" w:rsidRPr="00916777" w:rsidRDefault="00916777" w:rsidP="00916777">
      <w:pPr>
        <w:widowControl/>
        <w:tabs>
          <w:tab w:val="left" w:pos="5863"/>
        </w:tabs>
        <w:autoSpaceDE/>
        <w:autoSpaceDN/>
        <w:adjustRightInd/>
        <w:ind w:left="720"/>
        <w:contextualSpacing/>
        <w:rPr>
          <w:rFonts w:asciiTheme="minorHAnsi" w:eastAsiaTheme="minorHAnsi" w:hAnsiTheme="minorHAnsi" w:cstheme="minorHAnsi"/>
          <w:bCs/>
          <w:color w:val="auto"/>
          <w:sz w:val="22"/>
          <w:szCs w:val="22"/>
          <w:lang w:eastAsia="en-US"/>
        </w:rPr>
      </w:pPr>
      <w:r w:rsidRPr="00916777">
        <w:rPr>
          <w:rFonts w:asciiTheme="minorHAnsi" w:eastAsiaTheme="minorHAnsi" w:hAnsiTheme="minorHAnsi" w:cstheme="minorHAnsi"/>
          <w:bCs/>
          <w:color w:val="auto"/>
          <w:sz w:val="22"/>
          <w:szCs w:val="22"/>
          <w:lang w:eastAsia="en-US"/>
        </w:rPr>
        <w:tab/>
      </w:r>
    </w:p>
    <w:p w14:paraId="0D5D8D61" w14:textId="77777777" w:rsidR="00916777" w:rsidRPr="00916777" w:rsidRDefault="00916777" w:rsidP="00916777">
      <w:pPr>
        <w:widowControl/>
        <w:numPr>
          <w:ilvl w:val="1"/>
          <w:numId w:val="2"/>
        </w:numPr>
        <w:autoSpaceDE/>
        <w:autoSpaceDN/>
        <w:adjustRightInd/>
        <w:contextualSpacing/>
        <w:jc w:val="both"/>
        <w:rPr>
          <w:rFonts w:asciiTheme="minorHAnsi" w:eastAsia="Times New Roman" w:hAnsiTheme="minorHAnsi" w:cs="Times New Roman"/>
          <w:color w:val="auto"/>
          <w:sz w:val="22"/>
          <w:szCs w:val="22"/>
          <w:lang w:eastAsia="en-US"/>
        </w:rPr>
      </w:pPr>
      <w:r w:rsidRPr="00916777">
        <w:rPr>
          <w:rFonts w:asciiTheme="minorHAnsi" w:eastAsia="Times New Roman" w:hAnsiTheme="minorHAnsi" w:cs="Times New Roman"/>
          <w:color w:val="auto"/>
          <w:sz w:val="22"/>
          <w:szCs w:val="22"/>
          <w:lang w:eastAsia="en-US"/>
        </w:rPr>
        <w:t>La calidad de los servicios de cuidado infantil es particularmente importante para las niñas y niños menores de tres años, quienes son especialmente vulnerables a aspectos de salud y seguridad. Esta es también una etapa vital clave para la configuración de la arquitectura cerebral, proceso para el que la cantidad y calidad de interacciones con los adultos en el entorno del niño son insumos irremplazables</w:t>
      </w:r>
      <w:r w:rsidRPr="00916777">
        <w:rPr>
          <w:rFonts w:asciiTheme="minorHAnsi" w:eastAsia="Times New Roman" w:hAnsiTheme="minorHAnsi" w:cs="Times New Roman"/>
          <w:color w:val="auto"/>
          <w:sz w:val="22"/>
          <w:szCs w:val="22"/>
          <w:lang w:val="es-ES_tradnl" w:eastAsia="en-US"/>
        </w:rPr>
        <w:t xml:space="preserve">. Las relaciones y vínculos que se generan a través de interacciones cálidas, receptivas, ricas en lenguaje y consistentes entre el niño(a) y los adultos a su cargo en estos primeros años de vida tienen un gran impacto en el desarrollo infantil. </w:t>
      </w:r>
    </w:p>
    <w:p w14:paraId="5905757D" w14:textId="77777777" w:rsidR="00916777" w:rsidRPr="00916777" w:rsidRDefault="00916777" w:rsidP="00916777">
      <w:pPr>
        <w:widowControl/>
        <w:autoSpaceDE/>
        <w:autoSpaceDN/>
        <w:adjustRightInd/>
        <w:ind w:left="720"/>
        <w:contextualSpacing/>
        <w:rPr>
          <w:rFonts w:asciiTheme="minorHAnsi" w:eastAsia="Times New Roman" w:hAnsiTheme="minorHAnsi" w:cs="Times New Roman"/>
          <w:color w:val="auto"/>
          <w:sz w:val="22"/>
          <w:szCs w:val="22"/>
          <w:lang w:val="es-ES_tradnl" w:eastAsia="en-US"/>
        </w:rPr>
      </w:pPr>
    </w:p>
    <w:p w14:paraId="41791F8A" w14:textId="77777777" w:rsidR="00916777" w:rsidRPr="00916777" w:rsidRDefault="00916777" w:rsidP="00916777">
      <w:pPr>
        <w:widowControl/>
        <w:numPr>
          <w:ilvl w:val="1"/>
          <w:numId w:val="2"/>
        </w:numPr>
        <w:autoSpaceDE/>
        <w:autoSpaceDN/>
        <w:adjustRightInd/>
        <w:contextualSpacing/>
        <w:jc w:val="both"/>
        <w:rPr>
          <w:rFonts w:asciiTheme="minorHAnsi" w:eastAsiaTheme="minorHAnsi" w:hAnsiTheme="minorHAnsi" w:cstheme="minorHAnsi"/>
          <w:bCs/>
          <w:color w:val="auto"/>
          <w:sz w:val="22"/>
          <w:szCs w:val="22"/>
          <w:lang w:eastAsia="en-US"/>
        </w:rPr>
      </w:pPr>
      <w:r w:rsidRPr="00916777">
        <w:rPr>
          <w:rFonts w:asciiTheme="minorHAnsi" w:eastAsia="Times New Roman" w:hAnsiTheme="minorHAnsi" w:cs="Times New Roman"/>
          <w:color w:val="auto"/>
          <w:sz w:val="22"/>
          <w:szCs w:val="22"/>
          <w:lang w:eastAsia="en-US"/>
        </w:rPr>
        <w:t xml:space="preserve">Entre </w:t>
      </w:r>
      <w:r w:rsidRPr="00916777">
        <w:rPr>
          <w:rFonts w:asciiTheme="minorHAnsi" w:eastAsiaTheme="minorHAnsi" w:hAnsiTheme="minorHAnsi" w:cstheme="minorHAnsi"/>
          <w:bCs/>
          <w:color w:val="auto"/>
          <w:sz w:val="22"/>
          <w:szCs w:val="22"/>
          <w:lang w:eastAsia="en-US"/>
        </w:rPr>
        <w:t xml:space="preserve">2018 y 2020, se llevó a cabo un estudio innovador para diagnosticar la calidad de los servicios públicos de cuidado infantil ofrecidos en México para niñas y niños menores de tres años. Para ello se recolectó información de una muestra de centros con representatividad nacional y para cada uno </w:t>
      </w:r>
      <w:r w:rsidRPr="00916777">
        <w:rPr>
          <w:rFonts w:asciiTheme="minorHAnsi" w:eastAsiaTheme="minorHAnsi" w:hAnsiTheme="minorHAnsi" w:cstheme="minorHAnsi"/>
          <w:bCs/>
          <w:color w:val="auto"/>
          <w:sz w:val="22"/>
          <w:szCs w:val="22"/>
          <w:lang w:eastAsia="en-US"/>
        </w:rPr>
        <w:lastRenderedPageBreak/>
        <w:t>de los cinco prestadores de servicios públicos de cuidado infantil con mayor cobertura en la modalidad escolarizada en el país: los Centros de Asistencia Infantil Comunitarios (CAIC) y los Centros de Asistencia y Desarrollo Infantil (CADI) del Sistema Nacional para el Desarrollo Integral de la Familia (SNDIF); el Instituto Mexicano del Seguro Social (IMSS); el Instituto de Seguridad y Servicios Sociales de los Trabajadores del Estado (ISSSTE); y la Secretaría de Educación Pública (SEP). Este estudio se centró en la medición de la calidad de procesos (interacciones cuidador-niño), pero también midió la calidad estructural (infraestructura, equipamiento, entre otros). Los resultados evidenciaron la necesidad de promover interacciones cuidador-niño efectivas (cálidas, sensibles y ricas en lenguaje).</w:t>
      </w:r>
    </w:p>
    <w:p w14:paraId="5EBBD6E2" w14:textId="77777777" w:rsidR="00916777" w:rsidRPr="00916777" w:rsidRDefault="00916777" w:rsidP="00916777">
      <w:pPr>
        <w:widowControl/>
        <w:autoSpaceDE/>
        <w:autoSpaceDN/>
        <w:adjustRightInd/>
        <w:ind w:left="792"/>
        <w:contextualSpacing/>
        <w:jc w:val="both"/>
        <w:rPr>
          <w:rFonts w:asciiTheme="minorHAnsi" w:eastAsiaTheme="minorHAnsi" w:hAnsiTheme="minorHAnsi" w:cstheme="minorHAnsi"/>
          <w:bCs/>
          <w:color w:val="auto"/>
          <w:sz w:val="22"/>
          <w:szCs w:val="22"/>
          <w:lang w:eastAsia="en-US"/>
        </w:rPr>
      </w:pPr>
      <w:r w:rsidRPr="00916777">
        <w:rPr>
          <w:rFonts w:asciiTheme="minorHAnsi" w:eastAsiaTheme="minorHAnsi" w:hAnsiTheme="minorHAnsi" w:cstheme="minorHAnsi"/>
          <w:bCs/>
          <w:color w:val="auto"/>
          <w:sz w:val="22"/>
          <w:szCs w:val="22"/>
          <w:lang w:eastAsia="en-US"/>
        </w:rPr>
        <w:t xml:space="preserve"> </w:t>
      </w:r>
    </w:p>
    <w:p w14:paraId="672F8F90" w14:textId="77777777" w:rsidR="00916777" w:rsidRPr="00916777" w:rsidRDefault="00916777" w:rsidP="00916777">
      <w:pPr>
        <w:widowControl/>
        <w:numPr>
          <w:ilvl w:val="1"/>
          <w:numId w:val="2"/>
        </w:numPr>
        <w:autoSpaceDE/>
        <w:autoSpaceDN/>
        <w:adjustRightInd/>
        <w:contextualSpacing/>
        <w:jc w:val="both"/>
        <w:rPr>
          <w:rFonts w:asciiTheme="minorHAnsi" w:eastAsiaTheme="minorHAnsi" w:hAnsiTheme="minorHAnsi" w:cstheme="minorHAnsi"/>
          <w:color w:val="auto"/>
          <w:sz w:val="22"/>
          <w:szCs w:val="22"/>
          <w:lang w:eastAsia="en-US"/>
        </w:rPr>
      </w:pPr>
      <w:r w:rsidRPr="00916777">
        <w:rPr>
          <w:rFonts w:asciiTheme="minorHAnsi" w:eastAsiaTheme="minorHAnsi" w:hAnsiTheme="minorHAnsi" w:cstheme="minorHAnsi"/>
          <w:color w:val="auto"/>
          <w:sz w:val="22"/>
          <w:szCs w:val="22"/>
          <w:lang w:eastAsia="en-US"/>
        </w:rPr>
        <w:t xml:space="preserve">En respuesta a los resultados del estudio diagnóstico, el BID está trabajando con el Instituto Mexicano del Seguro Social (IMSS) en el diseño de un sistema de fortalecimiento de la calidad que permita mejorar la calidad de procesos en sus centros de cuidado infantil, denominados guarderías. </w:t>
      </w:r>
      <w:r w:rsidRPr="00916777">
        <w:rPr>
          <w:rFonts w:asciiTheme="minorHAnsi" w:eastAsia="Times New Roman" w:hAnsiTheme="minorHAnsi" w:cstheme="minorHAnsi"/>
          <w:color w:val="auto"/>
          <w:sz w:val="22"/>
          <w:szCs w:val="22"/>
          <w:lang w:val="es-CO" w:eastAsia="en-US"/>
        </w:rPr>
        <w:t>El Anexo 1 ofrece una descripción del servicio de guarderías del IMSS y de los roles del personal de pedagogía al interior de cada guardería.</w:t>
      </w:r>
      <w:r w:rsidRPr="00916777">
        <w:rPr>
          <w:rFonts w:asciiTheme="minorHAnsi" w:eastAsiaTheme="minorHAnsi" w:hAnsiTheme="minorHAnsi" w:cstheme="minorHAnsi"/>
          <w:color w:val="auto"/>
          <w:sz w:val="22"/>
          <w:szCs w:val="22"/>
          <w:lang w:eastAsia="en-US"/>
        </w:rPr>
        <w:t xml:space="preserve"> Este sistema tendrá los siguientes componentes: (i) módulo de capacitación inicial; (</w:t>
      </w:r>
      <w:proofErr w:type="spellStart"/>
      <w:r w:rsidRPr="00916777">
        <w:rPr>
          <w:rFonts w:asciiTheme="minorHAnsi" w:eastAsiaTheme="minorHAnsi" w:hAnsiTheme="minorHAnsi" w:cstheme="minorHAnsi"/>
          <w:color w:val="auto"/>
          <w:sz w:val="22"/>
          <w:szCs w:val="22"/>
          <w:lang w:eastAsia="en-US"/>
        </w:rPr>
        <w:t>ii</w:t>
      </w:r>
      <w:proofErr w:type="spellEnd"/>
      <w:r w:rsidRPr="00916777">
        <w:rPr>
          <w:rFonts w:asciiTheme="minorHAnsi" w:eastAsiaTheme="minorHAnsi" w:hAnsiTheme="minorHAnsi" w:cstheme="minorHAnsi"/>
          <w:color w:val="auto"/>
          <w:sz w:val="22"/>
          <w:szCs w:val="22"/>
          <w:lang w:eastAsia="en-US"/>
        </w:rPr>
        <w:t>) acompañamiento continuo vía mentorías o tutorías guiadas (en adelante, ‘estrategia de mentorías’); (</w:t>
      </w:r>
      <w:proofErr w:type="spellStart"/>
      <w:r w:rsidRPr="00916777">
        <w:rPr>
          <w:rFonts w:asciiTheme="minorHAnsi" w:eastAsiaTheme="minorHAnsi" w:hAnsiTheme="minorHAnsi" w:cstheme="minorHAnsi"/>
          <w:color w:val="auto"/>
          <w:sz w:val="22"/>
          <w:szCs w:val="22"/>
          <w:lang w:eastAsia="en-US"/>
        </w:rPr>
        <w:t>iii</w:t>
      </w:r>
      <w:proofErr w:type="spellEnd"/>
      <w:r w:rsidRPr="00916777">
        <w:rPr>
          <w:rFonts w:asciiTheme="minorHAnsi" w:eastAsiaTheme="minorHAnsi" w:hAnsiTheme="minorHAnsi" w:cstheme="minorHAnsi"/>
          <w:color w:val="auto"/>
          <w:sz w:val="22"/>
          <w:szCs w:val="22"/>
          <w:lang w:eastAsia="en-US"/>
        </w:rPr>
        <w:t>) una videoteca con ejemplos locales de interacciones cuidador-niño efectivas; y (</w:t>
      </w:r>
      <w:proofErr w:type="spellStart"/>
      <w:r w:rsidRPr="00916777">
        <w:rPr>
          <w:rFonts w:asciiTheme="minorHAnsi" w:eastAsiaTheme="minorHAnsi" w:hAnsiTheme="minorHAnsi" w:cstheme="minorHAnsi"/>
          <w:color w:val="auto"/>
          <w:sz w:val="22"/>
          <w:szCs w:val="22"/>
          <w:lang w:eastAsia="en-US"/>
        </w:rPr>
        <w:t>iv</w:t>
      </w:r>
      <w:proofErr w:type="spellEnd"/>
      <w:r w:rsidRPr="00916777">
        <w:rPr>
          <w:rFonts w:asciiTheme="minorHAnsi" w:eastAsiaTheme="minorHAnsi" w:hAnsiTheme="minorHAnsi" w:cstheme="minorHAnsi"/>
          <w:color w:val="auto"/>
          <w:sz w:val="22"/>
          <w:szCs w:val="22"/>
          <w:lang w:eastAsia="en-US"/>
        </w:rPr>
        <w:t xml:space="preserve">) una herramienta costo-efectiva (lista de chequeo) para evaluar y monitorear permanentemente la calidad de procesos, y que sirva como insumo para el proceso de mentorías. </w:t>
      </w:r>
    </w:p>
    <w:p w14:paraId="26A383FF" w14:textId="77777777" w:rsidR="00916777" w:rsidRPr="00916777" w:rsidRDefault="00916777" w:rsidP="00916777">
      <w:pPr>
        <w:widowControl/>
        <w:autoSpaceDE/>
        <w:autoSpaceDN/>
        <w:adjustRightInd/>
        <w:rPr>
          <w:rFonts w:asciiTheme="minorHAnsi" w:eastAsiaTheme="minorHAnsi" w:hAnsiTheme="minorHAnsi" w:cstheme="minorHAnsi"/>
          <w:bCs/>
          <w:color w:val="auto"/>
          <w:sz w:val="22"/>
          <w:szCs w:val="22"/>
          <w:lang w:eastAsia="en-US"/>
        </w:rPr>
      </w:pPr>
    </w:p>
    <w:p w14:paraId="6A0B8AB3" w14:textId="77777777" w:rsidR="00916777" w:rsidRPr="00916777" w:rsidRDefault="00916777" w:rsidP="00916777">
      <w:pPr>
        <w:widowControl/>
        <w:numPr>
          <w:ilvl w:val="1"/>
          <w:numId w:val="2"/>
        </w:numPr>
        <w:autoSpaceDE/>
        <w:autoSpaceDN/>
        <w:adjustRightInd/>
        <w:contextualSpacing/>
        <w:jc w:val="both"/>
        <w:rPr>
          <w:rFonts w:asciiTheme="minorHAnsi" w:eastAsiaTheme="minorHAnsi" w:hAnsiTheme="minorHAnsi" w:cstheme="minorHAnsi"/>
          <w:bCs/>
          <w:color w:val="auto"/>
          <w:sz w:val="22"/>
          <w:szCs w:val="22"/>
          <w:lang w:eastAsia="en-US"/>
        </w:rPr>
      </w:pPr>
      <w:r w:rsidRPr="00916777">
        <w:rPr>
          <w:rFonts w:asciiTheme="minorHAnsi" w:eastAsiaTheme="minorHAnsi" w:hAnsiTheme="minorHAnsi" w:cstheme="minorHAnsi"/>
          <w:bCs/>
          <w:color w:val="auto"/>
          <w:sz w:val="22"/>
          <w:szCs w:val="22"/>
          <w:lang w:eastAsia="en-US"/>
        </w:rPr>
        <w:t>La estrategia de mentorías está centrada en promover y mejorar las interacciones entre las cuidadoras en las guarderías y los niños. La propuesta inicial de la estrategia tiene dos componentes. El primero contempla la realización de ocho talleres virtuales para la formación de las mentoras,</w:t>
      </w:r>
      <w:r w:rsidRPr="00916777">
        <w:rPr>
          <w:rFonts w:asciiTheme="minorHAnsi" w:eastAsiaTheme="minorHAnsi" w:hAnsiTheme="minorHAnsi" w:cstheme="minorHAnsi"/>
          <w:bCs/>
          <w:color w:val="auto"/>
          <w:sz w:val="22"/>
          <w:szCs w:val="22"/>
          <w:vertAlign w:val="superscript"/>
          <w:lang w:eastAsia="en-US"/>
        </w:rPr>
        <w:footnoteReference w:id="1"/>
      </w:r>
      <w:r w:rsidRPr="00916777">
        <w:rPr>
          <w:rFonts w:asciiTheme="minorHAnsi" w:eastAsiaTheme="minorHAnsi" w:hAnsiTheme="minorHAnsi" w:cstheme="minorHAnsi"/>
          <w:bCs/>
          <w:color w:val="auto"/>
          <w:sz w:val="22"/>
          <w:szCs w:val="22"/>
          <w:lang w:eastAsia="en-US"/>
        </w:rPr>
        <w:t xml:space="preserve"> que buscarán desarrollar habilidades para que las mentoras puedan observar e identificar oportunidades de mejora, modelar la práctica esperada y brindar una retroalimentación efectiva. Inicialmente se propone realizar un taller introductorio, y dos talleres para cada uno de los temas priorizados en la estrategia de mentorías —sensibilidad y consideración por la perspectiva de los niños, modelaje lingüístico y calidad de la retroalimentación para facilitar el aprendizaje y el desarrollo— y un taller final. El segundo componente es la implementación del acompañamiento y las mentorías y, para ello, se propone realizar un ciclo de mentoría posterior a los dos talleres que abarcarán cada tema priorizado. Durante este ciclo, las mentoras, ya formadas, realizarán el acompañamiento y retroalimentación a las maestras</w:t>
      </w:r>
      <w:r w:rsidRPr="00916777">
        <w:rPr>
          <w:rFonts w:asciiTheme="minorHAnsi" w:eastAsiaTheme="minorHAnsi" w:hAnsiTheme="minorHAnsi" w:cstheme="minorHAnsi"/>
          <w:bCs/>
          <w:color w:val="auto"/>
          <w:sz w:val="22"/>
          <w:szCs w:val="22"/>
          <w:vertAlign w:val="superscript"/>
          <w:lang w:eastAsia="en-US"/>
        </w:rPr>
        <w:footnoteReference w:id="2"/>
      </w:r>
      <w:r w:rsidRPr="00916777">
        <w:rPr>
          <w:rFonts w:asciiTheme="minorHAnsi" w:eastAsiaTheme="minorHAnsi" w:hAnsiTheme="minorHAnsi" w:cstheme="minorHAnsi"/>
          <w:bCs/>
          <w:color w:val="auto"/>
          <w:sz w:val="22"/>
          <w:szCs w:val="22"/>
          <w:lang w:eastAsia="en-US"/>
        </w:rPr>
        <w:t xml:space="preserve"> y pondrán en práctica sus conocimientos y habilidades adquiridos. Cada ciclo de mentoría tendrá tres pasos: desarrollo del plan de trabajo, observación enfocada y reflexión y retroalimentación. La mentora tendrá un cierto número de sesiones con las maestras a cargo para definir un plan de trabajo, observar sus actividades y retroalimentarla. </w:t>
      </w:r>
    </w:p>
    <w:p w14:paraId="57D4F6A7" w14:textId="77777777" w:rsidR="00916777" w:rsidRPr="00916777" w:rsidRDefault="00916777" w:rsidP="00916777">
      <w:pPr>
        <w:widowControl/>
        <w:autoSpaceDE/>
        <w:autoSpaceDN/>
        <w:adjustRightInd/>
        <w:jc w:val="both"/>
        <w:rPr>
          <w:rFonts w:asciiTheme="minorHAnsi" w:eastAsiaTheme="minorHAnsi" w:hAnsiTheme="minorHAnsi" w:cstheme="minorHAnsi"/>
          <w:bCs/>
          <w:color w:val="auto"/>
          <w:sz w:val="22"/>
          <w:szCs w:val="22"/>
          <w:lang w:eastAsia="en-US"/>
        </w:rPr>
      </w:pPr>
    </w:p>
    <w:p w14:paraId="200747A7" w14:textId="77777777" w:rsidR="00916777" w:rsidRPr="00916777" w:rsidRDefault="00916777" w:rsidP="00916777">
      <w:pPr>
        <w:widowControl/>
        <w:numPr>
          <w:ilvl w:val="1"/>
          <w:numId w:val="2"/>
        </w:numPr>
        <w:autoSpaceDE/>
        <w:autoSpaceDN/>
        <w:adjustRightInd/>
        <w:contextualSpacing/>
        <w:jc w:val="both"/>
        <w:rPr>
          <w:rFonts w:asciiTheme="minorHAnsi" w:eastAsiaTheme="minorHAnsi" w:hAnsiTheme="minorHAnsi" w:cstheme="minorHAnsi"/>
          <w:bCs/>
          <w:color w:val="auto"/>
          <w:sz w:val="22"/>
          <w:szCs w:val="22"/>
          <w:lang w:eastAsia="en-US"/>
        </w:rPr>
      </w:pPr>
      <w:r w:rsidRPr="00916777">
        <w:rPr>
          <w:rFonts w:asciiTheme="minorHAnsi" w:eastAsiaTheme="minorHAnsi" w:hAnsiTheme="minorHAnsi" w:cstheme="minorHAnsi"/>
          <w:bCs/>
          <w:color w:val="auto"/>
          <w:sz w:val="22"/>
          <w:szCs w:val="22"/>
          <w:lang w:eastAsia="en-US"/>
        </w:rPr>
        <w:t xml:space="preserve">Esta conceptualización inicial de la estrategia de mentorías será piloteada en ciclos rápidos de desarrollo, prueba y ajuste, siguiendo una metodología participativa y basada en las necesidades del usuario. Se espera ir piloteando los dos componentes de la estrategia y sus contenidos de forma simultánea; así, por ejemplo, la primera iteración probará el funcionamiento de los dos talleres de capacitación enfocados en la </w:t>
      </w:r>
      <w:r w:rsidRPr="00916777">
        <w:rPr>
          <w:rFonts w:asciiTheme="minorHAnsi" w:eastAsiaTheme="minorHAnsi" w:hAnsiTheme="minorHAnsi" w:cstheme="minorHAnsi"/>
          <w:color w:val="auto"/>
          <w:sz w:val="22"/>
          <w:szCs w:val="22"/>
          <w:lang w:eastAsia="en-US"/>
        </w:rPr>
        <w:t xml:space="preserve">‘sensibilidad y consideración por la perspectiva de los niños’ y el ciclo de mentoría subsiguiente. Se espera una combinación óptima de actividades presenciales y virtuales </w:t>
      </w:r>
      <w:r w:rsidRPr="00916777">
        <w:rPr>
          <w:rFonts w:asciiTheme="minorHAnsi" w:eastAsiaTheme="minorHAnsi" w:hAnsiTheme="minorHAnsi" w:cstheme="minorHAnsi"/>
          <w:color w:val="auto"/>
          <w:sz w:val="22"/>
          <w:szCs w:val="22"/>
          <w:lang w:eastAsia="en-US"/>
        </w:rPr>
        <w:lastRenderedPageBreak/>
        <w:t xml:space="preserve">para el pilotaje de la estrategia. El Anexo 2 resume la propuesta inicial de la estrategia y sus contenidos, así como lo que se espera pilotear en la primera iteración. </w:t>
      </w:r>
    </w:p>
    <w:p w14:paraId="5254831F" w14:textId="77777777" w:rsidR="00916777" w:rsidRPr="00916777" w:rsidRDefault="00916777" w:rsidP="00916777">
      <w:pPr>
        <w:widowControl/>
        <w:autoSpaceDE/>
        <w:autoSpaceDN/>
        <w:adjustRightInd/>
        <w:ind w:left="720"/>
        <w:contextualSpacing/>
        <w:rPr>
          <w:rFonts w:asciiTheme="minorHAnsi" w:eastAsiaTheme="minorHAnsi" w:hAnsiTheme="minorHAnsi" w:cstheme="minorHAnsi"/>
          <w:bCs/>
          <w:color w:val="auto"/>
          <w:sz w:val="22"/>
          <w:szCs w:val="22"/>
          <w:lang w:eastAsia="en-US"/>
        </w:rPr>
      </w:pPr>
    </w:p>
    <w:p w14:paraId="0F37119C" w14:textId="77777777" w:rsidR="00916777" w:rsidRPr="00916777" w:rsidRDefault="00916777" w:rsidP="00916777">
      <w:pPr>
        <w:widowControl/>
        <w:numPr>
          <w:ilvl w:val="1"/>
          <w:numId w:val="2"/>
        </w:numPr>
        <w:autoSpaceDE/>
        <w:autoSpaceDN/>
        <w:adjustRightInd/>
        <w:contextualSpacing/>
        <w:jc w:val="both"/>
        <w:rPr>
          <w:rFonts w:asciiTheme="minorHAnsi" w:eastAsiaTheme="minorHAnsi" w:hAnsiTheme="minorHAnsi" w:cstheme="minorHAnsi"/>
          <w:bCs/>
          <w:color w:val="auto"/>
          <w:sz w:val="22"/>
          <w:szCs w:val="22"/>
          <w:lang w:eastAsia="en-US"/>
        </w:rPr>
      </w:pPr>
      <w:r w:rsidRPr="00916777">
        <w:rPr>
          <w:rFonts w:asciiTheme="minorHAnsi" w:eastAsiaTheme="minorHAnsi" w:hAnsiTheme="minorHAnsi" w:cstheme="minorHAnsi"/>
          <w:bCs/>
          <w:color w:val="auto"/>
          <w:sz w:val="22"/>
          <w:szCs w:val="22"/>
          <w:lang w:eastAsia="en-US"/>
        </w:rPr>
        <w:t xml:space="preserve">Por lo anterior, el BID requiere los servicios de una empresa consultora que diseñe e implemente una metodología participativa para el pilotaje iterativo de la estrategia de mentorías. </w:t>
      </w:r>
    </w:p>
    <w:p w14:paraId="4EAB3CE0" w14:textId="77777777" w:rsidR="00916777" w:rsidRPr="00916777" w:rsidRDefault="00916777" w:rsidP="00916777">
      <w:pPr>
        <w:widowControl/>
        <w:autoSpaceDE/>
        <w:autoSpaceDN/>
        <w:adjustRightInd/>
        <w:ind w:left="360"/>
        <w:contextualSpacing/>
        <w:jc w:val="both"/>
        <w:rPr>
          <w:rFonts w:asciiTheme="minorHAnsi" w:eastAsiaTheme="minorHAnsi" w:hAnsiTheme="minorHAnsi" w:cstheme="minorHAnsi"/>
          <w:b/>
          <w:color w:val="auto"/>
          <w:sz w:val="22"/>
          <w:szCs w:val="22"/>
          <w:u w:val="single"/>
          <w:lang w:eastAsia="en-US"/>
        </w:rPr>
      </w:pPr>
    </w:p>
    <w:p w14:paraId="1A4B47DA" w14:textId="77777777" w:rsidR="00916777" w:rsidRPr="00916777" w:rsidRDefault="00916777" w:rsidP="00916777">
      <w:pPr>
        <w:widowControl/>
        <w:numPr>
          <w:ilvl w:val="0"/>
          <w:numId w:val="2"/>
        </w:numPr>
        <w:autoSpaceDE/>
        <w:autoSpaceDN/>
        <w:adjustRightInd/>
        <w:contextualSpacing/>
        <w:rPr>
          <w:rFonts w:asciiTheme="minorHAnsi" w:eastAsiaTheme="minorHAnsi" w:hAnsiTheme="minorHAnsi" w:cstheme="minorHAnsi"/>
          <w:b/>
          <w:color w:val="auto"/>
          <w:sz w:val="22"/>
          <w:szCs w:val="22"/>
          <w:u w:val="single"/>
          <w:lang w:eastAsia="en-US"/>
        </w:rPr>
      </w:pPr>
      <w:r w:rsidRPr="00916777">
        <w:rPr>
          <w:rFonts w:asciiTheme="minorHAnsi" w:eastAsiaTheme="minorHAnsi" w:hAnsiTheme="minorHAnsi" w:cstheme="minorHAnsi"/>
          <w:b/>
          <w:color w:val="auto"/>
          <w:sz w:val="22"/>
          <w:szCs w:val="22"/>
          <w:u w:val="single"/>
          <w:lang w:eastAsia="en-US"/>
        </w:rPr>
        <w:t>Objetivos</w:t>
      </w:r>
    </w:p>
    <w:p w14:paraId="55102DF1" w14:textId="77777777" w:rsidR="00916777" w:rsidRPr="00916777" w:rsidRDefault="00916777" w:rsidP="00916777">
      <w:pPr>
        <w:widowControl/>
        <w:autoSpaceDE/>
        <w:autoSpaceDN/>
        <w:adjustRightInd/>
        <w:ind w:left="360"/>
        <w:contextualSpacing/>
        <w:rPr>
          <w:rFonts w:asciiTheme="minorHAnsi" w:eastAsiaTheme="minorHAnsi" w:hAnsiTheme="minorHAnsi" w:cstheme="minorHAnsi"/>
          <w:b/>
          <w:color w:val="auto"/>
          <w:sz w:val="22"/>
          <w:szCs w:val="22"/>
          <w:u w:val="single"/>
          <w:lang w:eastAsia="en-US"/>
        </w:rPr>
      </w:pPr>
      <w:r w:rsidRPr="00916777">
        <w:rPr>
          <w:rFonts w:asciiTheme="minorHAnsi" w:eastAsiaTheme="minorHAnsi" w:hAnsiTheme="minorHAnsi" w:cstheme="minorHAnsi"/>
          <w:b/>
          <w:color w:val="auto"/>
          <w:sz w:val="22"/>
          <w:szCs w:val="22"/>
          <w:u w:val="single"/>
          <w:lang w:eastAsia="en-US"/>
        </w:rPr>
        <w:t xml:space="preserve"> </w:t>
      </w:r>
    </w:p>
    <w:p w14:paraId="68BF55C8" w14:textId="77777777" w:rsidR="00916777" w:rsidRPr="00916777" w:rsidRDefault="00916777" w:rsidP="00916777">
      <w:pPr>
        <w:widowControl/>
        <w:numPr>
          <w:ilvl w:val="1"/>
          <w:numId w:val="2"/>
        </w:numPr>
        <w:autoSpaceDE/>
        <w:autoSpaceDN/>
        <w:adjustRightInd/>
        <w:ind w:left="360"/>
        <w:contextualSpacing/>
        <w:jc w:val="both"/>
        <w:rPr>
          <w:rFonts w:asciiTheme="minorHAnsi" w:eastAsiaTheme="minorHAnsi" w:hAnsiTheme="minorHAnsi" w:cstheme="minorHAnsi"/>
          <w:b/>
          <w:color w:val="auto"/>
          <w:sz w:val="22"/>
          <w:szCs w:val="22"/>
          <w:u w:val="single"/>
          <w:lang w:eastAsia="en-US"/>
        </w:rPr>
      </w:pPr>
      <w:r w:rsidRPr="00916777">
        <w:rPr>
          <w:rFonts w:asciiTheme="minorHAnsi" w:eastAsiaTheme="minorHAnsi" w:hAnsiTheme="minorHAnsi" w:cstheme="minorHAnsi"/>
          <w:bCs/>
          <w:color w:val="auto"/>
          <w:sz w:val="22"/>
          <w:szCs w:val="22"/>
          <w:lang w:eastAsia="en-US"/>
        </w:rPr>
        <w:t xml:space="preserve">El objetivo de esta consultoría es testear y evaluar empleando métodos ágiles los diferentes componentes y contenidos de la estrategia de mentorías mediante ciclos rápidos de desarrollo, prueba y ajuste en una muestra de 16 guarderías del IMSS y siguiendo una metodología participativa.  </w:t>
      </w:r>
    </w:p>
    <w:p w14:paraId="0F4AD4B1" w14:textId="77777777" w:rsidR="00916777" w:rsidRPr="00916777" w:rsidRDefault="00916777" w:rsidP="00916777">
      <w:pPr>
        <w:autoSpaceDE/>
        <w:autoSpaceDN/>
        <w:adjustRightInd/>
        <w:ind w:left="360"/>
        <w:contextualSpacing/>
        <w:jc w:val="both"/>
        <w:rPr>
          <w:rFonts w:asciiTheme="minorHAnsi" w:eastAsiaTheme="minorHAnsi" w:hAnsiTheme="minorHAnsi" w:cstheme="minorHAnsi"/>
          <w:b/>
          <w:color w:val="auto"/>
          <w:sz w:val="22"/>
          <w:szCs w:val="22"/>
          <w:u w:val="single"/>
          <w:lang w:eastAsia="en-US"/>
        </w:rPr>
      </w:pPr>
    </w:p>
    <w:p w14:paraId="44CE4784" w14:textId="77777777" w:rsidR="00916777" w:rsidRPr="00916777" w:rsidRDefault="00916777" w:rsidP="00916777">
      <w:pPr>
        <w:widowControl/>
        <w:numPr>
          <w:ilvl w:val="0"/>
          <w:numId w:val="2"/>
        </w:numPr>
        <w:autoSpaceDE/>
        <w:autoSpaceDN/>
        <w:adjustRightInd/>
        <w:contextualSpacing/>
        <w:rPr>
          <w:rFonts w:asciiTheme="minorHAnsi" w:eastAsiaTheme="minorHAnsi" w:hAnsiTheme="minorHAnsi" w:cstheme="minorHAnsi"/>
          <w:b/>
          <w:color w:val="auto"/>
          <w:sz w:val="22"/>
          <w:szCs w:val="22"/>
          <w:u w:val="single"/>
          <w:lang w:eastAsia="en-US"/>
        </w:rPr>
      </w:pPr>
      <w:r w:rsidRPr="00916777">
        <w:rPr>
          <w:rFonts w:asciiTheme="minorHAnsi" w:eastAsiaTheme="minorHAnsi" w:hAnsiTheme="minorHAnsi" w:cstheme="minorHAnsi"/>
          <w:b/>
          <w:color w:val="auto"/>
          <w:sz w:val="22"/>
          <w:szCs w:val="22"/>
          <w:u w:val="single"/>
          <w:lang w:eastAsia="en-US"/>
        </w:rPr>
        <w:t>Alcance de los Servicios</w:t>
      </w:r>
    </w:p>
    <w:p w14:paraId="389A7C27" w14:textId="77777777" w:rsidR="00916777" w:rsidRPr="00916777" w:rsidRDefault="00916777" w:rsidP="00916777">
      <w:pPr>
        <w:widowControl/>
        <w:autoSpaceDE/>
        <w:autoSpaceDN/>
        <w:adjustRightInd/>
        <w:ind w:left="792"/>
        <w:contextualSpacing/>
        <w:jc w:val="both"/>
        <w:rPr>
          <w:rFonts w:asciiTheme="minorHAnsi" w:eastAsiaTheme="minorHAnsi" w:hAnsiTheme="minorHAnsi" w:cstheme="minorHAnsi"/>
          <w:b/>
          <w:i/>
          <w:color w:val="006600"/>
          <w:sz w:val="22"/>
          <w:szCs w:val="22"/>
          <w:lang w:eastAsia="en-US"/>
        </w:rPr>
      </w:pPr>
    </w:p>
    <w:p w14:paraId="1999BEE9" w14:textId="77777777" w:rsidR="00916777" w:rsidRPr="00916777" w:rsidRDefault="00916777" w:rsidP="00916777">
      <w:pPr>
        <w:widowControl/>
        <w:numPr>
          <w:ilvl w:val="1"/>
          <w:numId w:val="2"/>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Diseñar una metodología participativa, incluyendo los instrumentos (cuantitativos y/o cualitativos) para la evaluación y cualquier otro material que se requiera, para realizar un pilotaje en varios ciclos rápidos de desarrollo, prueba y ajuste de los dos componentes de la estrategia de mentorías (talleres de capacitación e implementación de los ciclos de mentoría), sus herramientas y sus contenidos. El número de ciclos de iteración idóneo se definirá en conjunto con la firma, pero se estima que sean al menos cuatro. La metodología, el alcance de cada iteración y los instrumentos de recolección </w:t>
      </w:r>
      <w:r w:rsidRPr="00916777">
        <w:rPr>
          <w:rFonts w:asciiTheme="minorHAnsi" w:hAnsiTheme="minorHAnsi" w:cstheme="minorHAnsi"/>
          <w:color w:val="auto"/>
          <w:sz w:val="22"/>
          <w:szCs w:val="22"/>
          <w:lang w:val="es-CO" w:eastAsia="en-US"/>
        </w:rPr>
        <w:t xml:space="preserve">de información serán flexibles y pueden variar después de cada ciclo de iteración según lo acuerden la firma y el BID. </w:t>
      </w:r>
    </w:p>
    <w:p w14:paraId="3A3DA2D9" w14:textId="77777777" w:rsidR="00916777" w:rsidRPr="00916777" w:rsidRDefault="00916777" w:rsidP="00916777">
      <w:pPr>
        <w:autoSpaceDE/>
        <w:autoSpaceDN/>
        <w:adjustRightInd/>
        <w:ind w:left="792"/>
        <w:contextualSpacing/>
        <w:jc w:val="both"/>
        <w:rPr>
          <w:rFonts w:asciiTheme="minorHAnsi" w:hAnsiTheme="minorHAnsi" w:cstheme="minorHAnsi"/>
          <w:color w:val="auto"/>
          <w:sz w:val="22"/>
          <w:szCs w:val="22"/>
          <w:lang w:eastAsia="en-US"/>
        </w:rPr>
      </w:pPr>
    </w:p>
    <w:p w14:paraId="699D2D21" w14:textId="77777777" w:rsidR="00916777" w:rsidRPr="00916777" w:rsidRDefault="00916777" w:rsidP="00916777">
      <w:pPr>
        <w:widowControl/>
        <w:numPr>
          <w:ilvl w:val="1"/>
          <w:numId w:val="2"/>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Pilotear diferentes versiones y ajustes a los componentes y contenidos de la estrategia de mentorías en una muestra de 16 guarderías del IMSS, empleando la metodología participativa en iteraciones rápidas. Se espera que en cada iteración se evalúe, entre otros: </w:t>
      </w:r>
    </w:p>
    <w:p w14:paraId="4DD94412" w14:textId="77777777" w:rsidR="00916777" w:rsidRPr="00916777" w:rsidRDefault="00916777" w:rsidP="00916777">
      <w:pPr>
        <w:autoSpaceDE/>
        <w:autoSpaceDN/>
        <w:adjustRightInd/>
        <w:contextualSpacing/>
        <w:jc w:val="both"/>
        <w:rPr>
          <w:rFonts w:asciiTheme="minorHAnsi" w:hAnsiTheme="minorHAnsi" w:cstheme="minorHAnsi"/>
          <w:color w:val="auto"/>
          <w:sz w:val="22"/>
          <w:szCs w:val="22"/>
          <w:lang w:eastAsia="en-US"/>
        </w:rPr>
      </w:pPr>
    </w:p>
    <w:p w14:paraId="231554C3" w14:textId="77777777" w:rsidR="00916777" w:rsidRPr="00916777" w:rsidRDefault="00916777" w:rsidP="00916777">
      <w:pPr>
        <w:autoSpaceDE/>
        <w:autoSpaceDN/>
        <w:adjustRightInd/>
        <w:ind w:left="720"/>
        <w:contextualSpacing/>
        <w:jc w:val="both"/>
        <w:rPr>
          <w:rFonts w:asciiTheme="minorHAnsi" w:hAnsiTheme="minorHAnsi" w:cstheme="minorHAnsi"/>
          <w:b/>
          <w:bCs/>
          <w:color w:val="auto"/>
          <w:sz w:val="22"/>
          <w:szCs w:val="22"/>
          <w:lang w:eastAsia="en-US"/>
        </w:rPr>
      </w:pPr>
      <w:r w:rsidRPr="00916777">
        <w:rPr>
          <w:rFonts w:asciiTheme="minorHAnsi" w:hAnsiTheme="minorHAnsi" w:cstheme="minorHAnsi"/>
          <w:b/>
          <w:bCs/>
          <w:color w:val="auto"/>
          <w:sz w:val="22"/>
          <w:szCs w:val="22"/>
          <w:lang w:eastAsia="en-US"/>
        </w:rPr>
        <w:t xml:space="preserve">En términos generales: </w:t>
      </w:r>
    </w:p>
    <w:p w14:paraId="046177BD"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Funcionalidad de la estrategia y viabilidad operativa.</w:t>
      </w:r>
    </w:p>
    <w:p w14:paraId="2A3B384C"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Condiciones para la escalabilidad de la estrategia (implementación a escala nacional de la estrategia).</w:t>
      </w:r>
    </w:p>
    <w:p w14:paraId="3CEB7CA6"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La relevancia con respecto a las necesidades de capacitación, formación en servicio y desarrollo profesional de las maestras. </w:t>
      </w:r>
    </w:p>
    <w:p w14:paraId="3119B942"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Nivel de comprensión, idoneidad, pertinencia y apropiación de los contenidos por parte de las maestras. </w:t>
      </w:r>
    </w:p>
    <w:p w14:paraId="42E4E15C"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Identificar alternativas para mejorar los procesos y contenidos de la estrategia.</w:t>
      </w:r>
    </w:p>
    <w:p w14:paraId="61A64BBB" w14:textId="77777777" w:rsidR="00916777" w:rsidRPr="00916777" w:rsidRDefault="00916777" w:rsidP="00916777">
      <w:pPr>
        <w:autoSpaceDE/>
        <w:autoSpaceDN/>
        <w:adjustRightInd/>
        <w:ind w:left="720"/>
        <w:contextualSpacing/>
        <w:jc w:val="both"/>
        <w:rPr>
          <w:rFonts w:asciiTheme="minorHAnsi" w:hAnsiTheme="minorHAnsi" w:cstheme="minorHAnsi"/>
          <w:color w:val="auto"/>
          <w:sz w:val="22"/>
          <w:szCs w:val="22"/>
          <w:lang w:eastAsia="en-US"/>
        </w:rPr>
      </w:pPr>
    </w:p>
    <w:p w14:paraId="43B41F72" w14:textId="77777777" w:rsidR="00916777" w:rsidRPr="00916777" w:rsidRDefault="00916777" w:rsidP="00916777">
      <w:pPr>
        <w:autoSpaceDE/>
        <w:autoSpaceDN/>
        <w:adjustRightInd/>
        <w:ind w:left="720"/>
        <w:contextualSpacing/>
        <w:jc w:val="both"/>
        <w:rPr>
          <w:rFonts w:asciiTheme="minorHAnsi" w:hAnsiTheme="minorHAnsi" w:cstheme="minorHAnsi"/>
          <w:b/>
          <w:bCs/>
          <w:color w:val="auto"/>
          <w:sz w:val="22"/>
          <w:szCs w:val="22"/>
          <w:lang w:eastAsia="en-US"/>
        </w:rPr>
      </w:pPr>
      <w:r w:rsidRPr="00916777">
        <w:rPr>
          <w:rFonts w:asciiTheme="minorHAnsi" w:hAnsiTheme="minorHAnsi" w:cstheme="minorHAnsi"/>
          <w:b/>
          <w:bCs/>
          <w:color w:val="auto"/>
          <w:sz w:val="22"/>
          <w:szCs w:val="22"/>
          <w:lang w:eastAsia="en-US"/>
        </w:rPr>
        <w:t>Para los talleres de formación de las mentoras:</w:t>
      </w:r>
    </w:p>
    <w:p w14:paraId="7027426F"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Conveniencia e idoneidad de los talleres y sus contenidos, duración de los talleres por tema, número de talleres para cada tema (inicialmente se plantean dos talleres por tema) y frecuencia.</w:t>
      </w:r>
    </w:p>
    <w:p w14:paraId="2D2C9D5A"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Pertinencia y suficiencia de las actividades planteadas en los talleres de formación, si son didácticas (comprensibles, adecuadas) para las participantes. </w:t>
      </w:r>
    </w:p>
    <w:p w14:paraId="239D5772"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Sugerencias de actividades para los talleres de formación.</w:t>
      </w:r>
    </w:p>
    <w:p w14:paraId="66306A68"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Factibilidad de usar filmaciones hechas por las mentoras como parte de las actividades, evaluar ventajas y dificultades.</w:t>
      </w:r>
    </w:p>
    <w:p w14:paraId="6A6F083F"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lastRenderedPageBreak/>
        <w:t>Si los videos y materiales seleccionados permiten trabajar la observación e identificación de las conductas priorizadas.</w:t>
      </w:r>
    </w:p>
    <w:p w14:paraId="409C4B61"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Recepción y adherencia a los contenidos del taller.</w:t>
      </w:r>
    </w:p>
    <w:p w14:paraId="470490B2"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Dificultad de las temáticas y/o nivel de comprensión. </w:t>
      </w:r>
    </w:p>
    <w:p w14:paraId="152FC8F2"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Capacidad de los talleres para generar las habilidades en las maestras.</w:t>
      </w:r>
    </w:p>
    <w:p w14:paraId="653C9BF1"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Satisfacción de las educadoras (mentoras), sugerencias y propuestas de cambio. </w:t>
      </w:r>
    </w:p>
    <w:p w14:paraId="613756F2"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Identificación de temáticas adicionales a cubrir en los talleres. </w:t>
      </w:r>
    </w:p>
    <w:p w14:paraId="230F7F6C"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Sugerencias de metodologías alternativas de trabajo. </w:t>
      </w:r>
    </w:p>
    <w:p w14:paraId="24980F3A"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Recomendaciones de ajuste de los talleres, su metodología y los materiales usados luego de cada ciclo iterativo. </w:t>
      </w:r>
    </w:p>
    <w:p w14:paraId="788CF85D" w14:textId="77777777" w:rsidR="00916777" w:rsidRPr="00916777" w:rsidRDefault="00916777" w:rsidP="00916777">
      <w:pPr>
        <w:autoSpaceDE/>
        <w:autoSpaceDN/>
        <w:adjustRightInd/>
        <w:ind w:left="720"/>
        <w:contextualSpacing/>
        <w:jc w:val="both"/>
        <w:rPr>
          <w:rFonts w:asciiTheme="minorHAnsi" w:hAnsiTheme="minorHAnsi" w:cstheme="minorHAnsi"/>
          <w:color w:val="auto"/>
          <w:sz w:val="22"/>
          <w:szCs w:val="22"/>
          <w:lang w:eastAsia="en-US"/>
        </w:rPr>
      </w:pPr>
    </w:p>
    <w:p w14:paraId="5320EEE3" w14:textId="77777777" w:rsidR="00916777" w:rsidRPr="00916777" w:rsidRDefault="00916777" w:rsidP="00916777">
      <w:pPr>
        <w:autoSpaceDE/>
        <w:autoSpaceDN/>
        <w:adjustRightInd/>
        <w:ind w:left="720"/>
        <w:contextualSpacing/>
        <w:jc w:val="both"/>
        <w:rPr>
          <w:rFonts w:asciiTheme="minorHAnsi" w:hAnsiTheme="minorHAnsi" w:cstheme="minorHAnsi"/>
          <w:b/>
          <w:bCs/>
          <w:color w:val="auto"/>
          <w:sz w:val="22"/>
          <w:szCs w:val="22"/>
          <w:lang w:eastAsia="en-US"/>
        </w:rPr>
      </w:pPr>
      <w:r w:rsidRPr="00916777">
        <w:rPr>
          <w:rFonts w:asciiTheme="minorHAnsi" w:hAnsiTheme="minorHAnsi" w:cstheme="minorHAnsi"/>
          <w:b/>
          <w:bCs/>
          <w:color w:val="auto"/>
          <w:sz w:val="22"/>
          <w:szCs w:val="22"/>
          <w:lang w:eastAsia="en-US"/>
        </w:rPr>
        <w:t>Para los ciclos de mentoría:</w:t>
      </w:r>
    </w:p>
    <w:p w14:paraId="317951E8"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Frecuencia y duración de los ciclos de mentoría.</w:t>
      </w:r>
    </w:p>
    <w:p w14:paraId="16480A26"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Identificar el número de sesiones de mentoría requeridas para completar el ciclo de mentoría (y el número de sesiones requeridas para desarrollar el plan de trabajo con la maestra, la observación enfocada y la reflexión y retroalimentación con la maestra).</w:t>
      </w:r>
    </w:p>
    <w:p w14:paraId="64BA179D"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Duración de las sesiones de mentoría en cada ciclo (y según la fase del ciclo de mentoría).</w:t>
      </w:r>
    </w:p>
    <w:p w14:paraId="5228CAA2"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Número de maestras que puede tener a cargo una mentora (ratio mentora-maestra).</w:t>
      </w:r>
    </w:p>
    <w:p w14:paraId="01F29893"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Evaluar la viabilidad, pertinencia y duración de cada fase del ciclo de mentoría, identificar si la mentora adquirió las habilidades requeridas, cuellos de botella y recomendaciones para mejorar los procesos en cada fase. </w:t>
      </w:r>
    </w:p>
    <w:p w14:paraId="52D3EC35"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Idoneidad de la metodología virtual para realizar el acompañamiento a las mentoras.</w:t>
      </w:r>
    </w:p>
    <w:p w14:paraId="27199EED" w14:textId="77777777" w:rsidR="00916777" w:rsidRPr="00916777" w:rsidRDefault="00916777" w:rsidP="00916777">
      <w:pPr>
        <w:widowControl/>
        <w:numPr>
          <w:ilvl w:val="0"/>
          <w:numId w:val="11"/>
        </w:numPr>
        <w:autoSpaceDE/>
        <w:autoSpaceDN/>
        <w:adjustRightInd/>
        <w:ind w:left="1440"/>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Ofrecer recomendaciones para realizar el acompañamiento y retroalimentación a las mentoras.</w:t>
      </w:r>
    </w:p>
    <w:p w14:paraId="1CF2A345" w14:textId="77777777" w:rsidR="00916777" w:rsidRPr="00916777" w:rsidRDefault="00916777" w:rsidP="00916777">
      <w:pPr>
        <w:autoSpaceDE/>
        <w:autoSpaceDN/>
        <w:adjustRightInd/>
        <w:jc w:val="both"/>
        <w:rPr>
          <w:rFonts w:asciiTheme="minorHAnsi" w:hAnsiTheme="minorHAnsi" w:cstheme="minorHAnsi"/>
          <w:color w:val="auto"/>
          <w:sz w:val="22"/>
          <w:szCs w:val="22"/>
          <w:lang w:eastAsia="en-US"/>
        </w:rPr>
      </w:pPr>
    </w:p>
    <w:p w14:paraId="236E583F" w14:textId="77777777" w:rsidR="00916777" w:rsidRPr="00916777" w:rsidRDefault="00916777" w:rsidP="00916777">
      <w:pPr>
        <w:autoSpaceDE/>
        <w:autoSpaceDN/>
        <w:adjustRightInd/>
        <w:ind w:firstLine="720"/>
        <w:jc w:val="both"/>
        <w:rPr>
          <w:rFonts w:asciiTheme="minorHAnsi" w:hAnsiTheme="minorHAnsi" w:cstheme="minorHAnsi"/>
          <w:b/>
          <w:bCs/>
          <w:color w:val="auto"/>
          <w:sz w:val="22"/>
          <w:szCs w:val="22"/>
          <w:lang w:eastAsia="en-US"/>
        </w:rPr>
      </w:pPr>
      <w:r w:rsidRPr="00916777">
        <w:rPr>
          <w:rFonts w:asciiTheme="minorHAnsi" w:hAnsiTheme="minorHAnsi" w:cstheme="minorHAnsi"/>
          <w:b/>
          <w:bCs/>
          <w:color w:val="auto"/>
          <w:sz w:val="22"/>
          <w:szCs w:val="22"/>
          <w:lang w:eastAsia="en-US"/>
        </w:rPr>
        <w:t>Para las herramientas y materiales de la estrategia de mentorías:</w:t>
      </w:r>
    </w:p>
    <w:p w14:paraId="5B3C3BFB" w14:textId="77777777" w:rsidR="00916777" w:rsidRPr="00916777" w:rsidRDefault="00916777" w:rsidP="00916777">
      <w:pPr>
        <w:widowControl/>
        <w:numPr>
          <w:ilvl w:val="1"/>
          <w:numId w:val="11"/>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Utilidad, suficiencia y pertinencia de las herramientas y materiales diseñados.</w:t>
      </w:r>
    </w:p>
    <w:p w14:paraId="30D5F6E2" w14:textId="77777777" w:rsidR="00916777" w:rsidRPr="00916777" w:rsidRDefault="00916777" w:rsidP="00916777">
      <w:pPr>
        <w:widowControl/>
        <w:numPr>
          <w:ilvl w:val="1"/>
          <w:numId w:val="11"/>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Proponer herramientas para incluir en cada fase del proceso o proponer mejoras a las herramientas y materiales identificados.</w:t>
      </w:r>
    </w:p>
    <w:p w14:paraId="1B6D08C1" w14:textId="77777777" w:rsidR="00916777" w:rsidRPr="00916777" w:rsidRDefault="00916777" w:rsidP="00916777">
      <w:pPr>
        <w:widowControl/>
        <w:numPr>
          <w:ilvl w:val="1"/>
          <w:numId w:val="11"/>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Identificar contenidos de videos que puedan facilitar la estrategia de mentorías y que constituirán la videoteca del sistema de acompañamiento continuo.</w:t>
      </w:r>
    </w:p>
    <w:p w14:paraId="40F5A6FC" w14:textId="77777777" w:rsidR="00916777" w:rsidRPr="00916777" w:rsidRDefault="00916777" w:rsidP="00916777">
      <w:pPr>
        <w:widowControl/>
        <w:numPr>
          <w:ilvl w:val="1"/>
          <w:numId w:val="11"/>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Ofrecer recomendaciones para mejorar la lista de chequeo y para su implementación como parte de una herramienta para monitorear permanentemente la calidad de procesos e informar la estrategia de mentoría.</w:t>
      </w:r>
    </w:p>
    <w:p w14:paraId="2B13E757" w14:textId="77777777" w:rsidR="00916777" w:rsidRPr="00916777" w:rsidRDefault="00916777" w:rsidP="00916777">
      <w:pPr>
        <w:autoSpaceDE/>
        <w:autoSpaceDN/>
        <w:adjustRightInd/>
        <w:contextualSpacing/>
        <w:jc w:val="both"/>
        <w:rPr>
          <w:rFonts w:asciiTheme="minorHAnsi" w:hAnsiTheme="minorHAnsi" w:cstheme="minorHAnsi"/>
          <w:color w:val="auto"/>
          <w:sz w:val="22"/>
          <w:szCs w:val="22"/>
          <w:lang w:eastAsia="en-US"/>
        </w:rPr>
      </w:pPr>
    </w:p>
    <w:p w14:paraId="359ECD9F" w14:textId="77777777" w:rsidR="00916777" w:rsidRPr="00916777" w:rsidRDefault="00916777" w:rsidP="00916777">
      <w:pPr>
        <w:widowControl/>
        <w:numPr>
          <w:ilvl w:val="1"/>
          <w:numId w:val="2"/>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Trabajar con los equipos técnicos del IMSS y del BID, así como con las consultoras que están trabajando en la conceptualización de la estrategia, para proponer, testear y evaluar los ajustes pertinentes a la estrategia en cada nuevo ciclo de desarrollo y ajuste. </w:t>
      </w:r>
    </w:p>
    <w:p w14:paraId="28431E83" w14:textId="77777777" w:rsidR="00916777" w:rsidRPr="00916777" w:rsidRDefault="00916777" w:rsidP="00916777">
      <w:pPr>
        <w:autoSpaceDE/>
        <w:autoSpaceDN/>
        <w:adjustRightInd/>
        <w:ind w:left="792"/>
        <w:contextualSpacing/>
        <w:jc w:val="both"/>
        <w:rPr>
          <w:rFonts w:asciiTheme="minorHAnsi" w:hAnsiTheme="minorHAnsi" w:cstheme="minorHAnsi"/>
          <w:color w:val="auto"/>
          <w:sz w:val="22"/>
          <w:szCs w:val="22"/>
          <w:lang w:eastAsia="en-US"/>
        </w:rPr>
      </w:pPr>
    </w:p>
    <w:p w14:paraId="31F64196" w14:textId="77777777" w:rsidR="00916777" w:rsidRPr="00916777" w:rsidRDefault="00916777" w:rsidP="00916777">
      <w:pPr>
        <w:widowControl/>
        <w:numPr>
          <w:ilvl w:val="1"/>
          <w:numId w:val="2"/>
        </w:numPr>
        <w:autoSpaceDE/>
        <w:autoSpaceDN/>
        <w:adjustRightInd/>
        <w:contextualSpacing/>
        <w:jc w:val="both"/>
        <w:rPr>
          <w:rFonts w:asciiTheme="minorHAnsi" w:eastAsia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Documentar los procesos y ajustes realizados luego de cada ciclo de desarrollo y ajuste.</w:t>
      </w:r>
    </w:p>
    <w:p w14:paraId="4F3EE198" w14:textId="77777777" w:rsidR="00916777" w:rsidRPr="00916777" w:rsidRDefault="00916777" w:rsidP="00916777">
      <w:pPr>
        <w:autoSpaceDE/>
        <w:autoSpaceDN/>
        <w:adjustRightInd/>
        <w:ind w:left="792"/>
        <w:contextualSpacing/>
        <w:jc w:val="both"/>
        <w:rPr>
          <w:rFonts w:asciiTheme="minorHAnsi" w:eastAsiaTheme="minorHAnsi" w:hAnsiTheme="minorHAnsi" w:cstheme="minorHAnsi"/>
          <w:color w:val="auto"/>
          <w:sz w:val="22"/>
          <w:szCs w:val="22"/>
          <w:lang w:eastAsia="en-US"/>
        </w:rPr>
      </w:pPr>
    </w:p>
    <w:p w14:paraId="3A6176B6" w14:textId="77777777" w:rsidR="00916777" w:rsidRPr="00916777" w:rsidRDefault="00916777" w:rsidP="00916777">
      <w:pPr>
        <w:widowControl/>
        <w:numPr>
          <w:ilvl w:val="1"/>
          <w:numId w:val="2"/>
        </w:numPr>
        <w:autoSpaceDE/>
        <w:autoSpaceDN/>
        <w:adjustRightInd/>
        <w:contextualSpacing/>
        <w:jc w:val="both"/>
        <w:rPr>
          <w:rFonts w:asciiTheme="minorHAnsi" w:eastAsia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Se contempla que los pilotajes se realicen en 16 guarderías del IMSS, las cuales se distribuirán en todo el país.  El Anexo 3 presenta donde se ubican las 16 guarderías tentativamente seleccionadas. Cinco de las guarderías están ubicadas en la Ciudad de México y otra está ubicada en el Estado de México. Tal como se menciona en el Anexo 2, se espera realizar un acompañamiento más intensivo a las mentoras de las 8 guarderías ubicadas en la región central (cinco de ellas están ubicadas en la Ciudad de México y otras tres están ubicadas muy cerca de la CDMX). Se espera que la recolección </w:t>
      </w:r>
      <w:r w:rsidRPr="00916777">
        <w:rPr>
          <w:rFonts w:asciiTheme="minorHAnsi" w:hAnsiTheme="minorHAnsi" w:cstheme="minorHAnsi"/>
          <w:color w:val="auto"/>
          <w:sz w:val="22"/>
          <w:szCs w:val="22"/>
          <w:lang w:eastAsia="en-US"/>
        </w:rPr>
        <w:lastRenderedPageBreak/>
        <w:t xml:space="preserve">de información del piloto sea presencial en estas ocho guarderías y se espera que la firma proponga una metodología presencial, virtual o híbrida para el resto de las guarderías que están fuera de la región central (se pueden presentar presupuestos diferenciados).  Se considerarán combinaciones óptimas de actividades virtuales y presenciales. </w:t>
      </w:r>
    </w:p>
    <w:p w14:paraId="4813EC93" w14:textId="77777777" w:rsidR="00916777" w:rsidRPr="00916777" w:rsidRDefault="00916777" w:rsidP="00916777">
      <w:pPr>
        <w:autoSpaceDE/>
        <w:autoSpaceDN/>
        <w:adjustRightInd/>
        <w:contextualSpacing/>
        <w:jc w:val="both"/>
        <w:rPr>
          <w:rFonts w:asciiTheme="minorHAnsi" w:eastAsiaTheme="minorHAnsi" w:hAnsiTheme="minorHAnsi" w:cstheme="minorHAnsi"/>
          <w:color w:val="auto"/>
          <w:sz w:val="22"/>
          <w:szCs w:val="22"/>
          <w:lang w:eastAsia="en-US"/>
        </w:rPr>
      </w:pPr>
    </w:p>
    <w:p w14:paraId="3F678FAE" w14:textId="77777777" w:rsidR="00916777" w:rsidRPr="00916777" w:rsidRDefault="00916777" w:rsidP="00916777">
      <w:pPr>
        <w:widowControl/>
        <w:numPr>
          <w:ilvl w:val="0"/>
          <w:numId w:val="2"/>
        </w:numPr>
        <w:autoSpaceDE/>
        <w:autoSpaceDN/>
        <w:adjustRightInd/>
        <w:contextualSpacing/>
        <w:rPr>
          <w:rFonts w:asciiTheme="minorHAnsi" w:eastAsiaTheme="minorHAnsi" w:hAnsiTheme="minorHAnsi" w:cstheme="minorHAnsi"/>
          <w:b/>
          <w:color w:val="auto"/>
          <w:sz w:val="22"/>
          <w:szCs w:val="22"/>
          <w:u w:val="single"/>
          <w:lang w:eastAsia="en-US"/>
        </w:rPr>
      </w:pPr>
      <w:r w:rsidRPr="00916777">
        <w:rPr>
          <w:rFonts w:asciiTheme="minorHAnsi" w:eastAsiaTheme="minorHAnsi" w:hAnsiTheme="minorHAnsi" w:cstheme="minorHAnsi"/>
          <w:b/>
          <w:color w:val="auto"/>
          <w:sz w:val="22"/>
          <w:szCs w:val="22"/>
          <w:u w:val="single"/>
          <w:lang w:eastAsia="en-US"/>
        </w:rPr>
        <w:t>Actividades Clave</w:t>
      </w:r>
    </w:p>
    <w:p w14:paraId="02FFDC9B" w14:textId="77777777" w:rsidR="00916777" w:rsidRPr="00916777" w:rsidRDefault="00916777" w:rsidP="00916777">
      <w:pPr>
        <w:widowControl/>
        <w:autoSpaceDE/>
        <w:autoSpaceDN/>
        <w:adjustRightInd/>
        <w:ind w:left="360"/>
        <w:contextualSpacing/>
        <w:rPr>
          <w:rFonts w:asciiTheme="minorHAnsi" w:eastAsiaTheme="minorHAnsi" w:hAnsiTheme="minorHAnsi" w:cstheme="minorHAnsi"/>
          <w:b/>
          <w:color w:val="auto"/>
          <w:sz w:val="22"/>
          <w:szCs w:val="22"/>
          <w:u w:val="single"/>
          <w:lang w:eastAsia="en-US"/>
        </w:rPr>
      </w:pPr>
    </w:p>
    <w:p w14:paraId="2CBEEA58" w14:textId="77777777" w:rsidR="00916777" w:rsidRPr="00916777" w:rsidRDefault="00916777" w:rsidP="00916777">
      <w:pPr>
        <w:widowControl/>
        <w:autoSpaceDE/>
        <w:autoSpaceDN/>
        <w:adjustRightInd/>
        <w:ind w:left="360"/>
        <w:contextualSpacing/>
        <w:rPr>
          <w:rFonts w:asciiTheme="minorHAnsi" w:eastAsiaTheme="minorHAnsi" w:hAnsiTheme="minorHAnsi" w:cstheme="minorHAnsi"/>
          <w:bCs/>
          <w:color w:val="auto"/>
          <w:sz w:val="22"/>
          <w:szCs w:val="22"/>
          <w:lang w:eastAsia="en-US"/>
        </w:rPr>
      </w:pPr>
      <w:r w:rsidRPr="00916777">
        <w:rPr>
          <w:rFonts w:asciiTheme="minorHAnsi" w:eastAsiaTheme="minorHAnsi" w:hAnsiTheme="minorHAnsi" w:cstheme="minorHAnsi"/>
          <w:bCs/>
          <w:color w:val="auto"/>
          <w:sz w:val="22"/>
          <w:szCs w:val="22"/>
          <w:lang w:eastAsia="en-US"/>
        </w:rPr>
        <w:t xml:space="preserve">Las actividades principales para desarrollar en el marco de esta consultoría son: </w:t>
      </w:r>
    </w:p>
    <w:p w14:paraId="3331091D" w14:textId="77777777" w:rsidR="00916777" w:rsidRPr="00916777" w:rsidRDefault="00916777" w:rsidP="00916777">
      <w:pPr>
        <w:widowControl/>
        <w:autoSpaceDE/>
        <w:autoSpaceDN/>
        <w:adjustRightInd/>
        <w:ind w:left="360"/>
        <w:contextualSpacing/>
        <w:rPr>
          <w:rFonts w:asciiTheme="minorHAnsi" w:eastAsiaTheme="minorHAnsi" w:hAnsiTheme="minorHAnsi" w:cstheme="minorHAnsi"/>
          <w:b/>
          <w:color w:val="auto"/>
          <w:sz w:val="22"/>
          <w:szCs w:val="22"/>
          <w:u w:val="single"/>
          <w:lang w:eastAsia="en-US"/>
        </w:rPr>
      </w:pPr>
    </w:p>
    <w:p w14:paraId="7B377187" w14:textId="77777777" w:rsidR="00916777" w:rsidRPr="00916777" w:rsidRDefault="00916777" w:rsidP="00916777">
      <w:pPr>
        <w:widowControl/>
        <w:numPr>
          <w:ilvl w:val="1"/>
          <w:numId w:val="2"/>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Diseñar una metodología participativa para ser aplicada en varios ciclos rápidos de desarrollo, prueba y ajuste y que incluya, de manera general:</w:t>
      </w:r>
    </w:p>
    <w:p w14:paraId="190B39A3" w14:textId="77777777" w:rsidR="00916777" w:rsidRPr="00916777" w:rsidRDefault="00916777" w:rsidP="00916777">
      <w:pPr>
        <w:widowControl/>
        <w:numPr>
          <w:ilvl w:val="2"/>
          <w:numId w:val="2"/>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Definición del enfoque metodológico, incluyendo el número de iteraciones idóneas y la escala, alcance y duración de cada iteración. </w:t>
      </w:r>
    </w:p>
    <w:p w14:paraId="5EAEE3C7" w14:textId="77777777" w:rsidR="00916777" w:rsidRPr="00916777" w:rsidRDefault="00916777" w:rsidP="00916777">
      <w:pPr>
        <w:widowControl/>
        <w:numPr>
          <w:ilvl w:val="2"/>
          <w:numId w:val="2"/>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Definición de los aspectos prioritarios a testear y las hipótesis a validar durante cada ciclo utilizando metodologías participativas.</w:t>
      </w:r>
    </w:p>
    <w:p w14:paraId="766520A8" w14:textId="77777777" w:rsidR="00916777" w:rsidRPr="00916777" w:rsidRDefault="00916777" w:rsidP="00916777">
      <w:pPr>
        <w:widowControl/>
        <w:numPr>
          <w:ilvl w:val="2"/>
          <w:numId w:val="2"/>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Definición y desarrollo de los instrumentos cualitativos y/o cuantitativos para la recolección de la información durante cada ciclo de desarrollo y ajuste. </w:t>
      </w:r>
    </w:p>
    <w:p w14:paraId="20A2C54B" w14:textId="77777777" w:rsidR="00916777" w:rsidRPr="00916777" w:rsidRDefault="00916777" w:rsidP="00916777">
      <w:pPr>
        <w:widowControl/>
        <w:numPr>
          <w:ilvl w:val="2"/>
          <w:numId w:val="2"/>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Desarrollar el cronograma de las actividades que se van a realizar en cada iteración. </w:t>
      </w:r>
    </w:p>
    <w:p w14:paraId="1F779641" w14:textId="77777777" w:rsidR="00916777" w:rsidRPr="00916777" w:rsidRDefault="00916777" w:rsidP="00916777">
      <w:pPr>
        <w:widowControl/>
        <w:numPr>
          <w:ilvl w:val="2"/>
          <w:numId w:val="2"/>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Hacer pruebas con las maestras que prestan servicio en la muestra de centros del IMSS con el fin de observar cómo perciben y entienden el proceso de mentoría. </w:t>
      </w:r>
    </w:p>
    <w:p w14:paraId="49CC0471" w14:textId="77777777" w:rsidR="00916777" w:rsidRPr="00916777" w:rsidRDefault="00916777" w:rsidP="00916777">
      <w:pPr>
        <w:autoSpaceDE/>
        <w:autoSpaceDN/>
        <w:adjustRightInd/>
        <w:ind w:left="1224"/>
        <w:contextualSpacing/>
        <w:jc w:val="both"/>
        <w:rPr>
          <w:rFonts w:asciiTheme="minorHAnsi" w:hAnsiTheme="minorHAnsi" w:cstheme="minorHAnsi"/>
          <w:color w:val="auto"/>
          <w:sz w:val="22"/>
          <w:szCs w:val="22"/>
          <w:lang w:eastAsia="en-US"/>
        </w:rPr>
      </w:pPr>
    </w:p>
    <w:p w14:paraId="32D3522C" w14:textId="77777777" w:rsidR="00916777" w:rsidRPr="00916777" w:rsidRDefault="00916777" w:rsidP="00916777">
      <w:pPr>
        <w:widowControl/>
        <w:numPr>
          <w:ilvl w:val="1"/>
          <w:numId w:val="2"/>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Implementar la metodología participativa en una serie de iteraciones que se definirán conjuntamente, siguiendo la propuesta metodológica diseñada por la firma y acordada con el BID. </w:t>
      </w:r>
    </w:p>
    <w:p w14:paraId="700423C5" w14:textId="77777777" w:rsidR="00916777" w:rsidRPr="00916777" w:rsidRDefault="00916777" w:rsidP="00916777">
      <w:pPr>
        <w:autoSpaceDE/>
        <w:autoSpaceDN/>
        <w:adjustRightInd/>
        <w:ind w:left="792"/>
        <w:contextualSpacing/>
        <w:jc w:val="both"/>
        <w:rPr>
          <w:rFonts w:asciiTheme="minorHAnsi" w:hAnsiTheme="minorHAnsi" w:cstheme="minorHAnsi"/>
          <w:color w:val="auto"/>
          <w:sz w:val="22"/>
          <w:szCs w:val="22"/>
          <w:lang w:eastAsia="en-US"/>
        </w:rPr>
      </w:pPr>
    </w:p>
    <w:p w14:paraId="69DD28D6" w14:textId="77777777" w:rsidR="00916777" w:rsidRPr="00916777" w:rsidRDefault="00916777" w:rsidP="00916777">
      <w:pPr>
        <w:widowControl/>
        <w:numPr>
          <w:ilvl w:val="1"/>
          <w:numId w:val="2"/>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Proponer, incorporar, testear y evaluar los ajustes y mejoras necesarias a la versión piloteada de la estrategia de mentorías después de cada ciclo de iteración rápido. Para ello, deben trabajar de manera coordinada con los equipos técnicos del IMSS y el BID y con las dos consultoras a cargo del diseño y conceptualización de la estrategia de mentorías. </w:t>
      </w:r>
    </w:p>
    <w:p w14:paraId="647485B6" w14:textId="77777777" w:rsidR="00916777" w:rsidRPr="00916777" w:rsidRDefault="00916777" w:rsidP="00916777">
      <w:pPr>
        <w:widowControl/>
        <w:autoSpaceDE/>
        <w:autoSpaceDN/>
        <w:adjustRightInd/>
        <w:ind w:left="720"/>
        <w:contextualSpacing/>
        <w:rPr>
          <w:rFonts w:asciiTheme="minorHAnsi" w:hAnsiTheme="minorHAnsi" w:cstheme="minorHAnsi"/>
          <w:color w:val="auto"/>
          <w:sz w:val="22"/>
          <w:szCs w:val="22"/>
          <w:lang w:val="es-CO" w:eastAsia="en-US"/>
        </w:rPr>
      </w:pPr>
    </w:p>
    <w:p w14:paraId="653A8D80" w14:textId="77777777" w:rsidR="00916777" w:rsidRPr="00916777" w:rsidRDefault="00916777" w:rsidP="00916777">
      <w:pPr>
        <w:widowControl/>
        <w:numPr>
          <w:ilvl w:val="1"/>
          <w:numId w:val="2"/>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Coordinar con el IMSS y el BID para obtener los permisos y consentimientos requeridos para el desarrollo de las actividades de la consultoría, incluyendo el levantamiento de información en las guarderías y con las mentoras y las maestras. </w:t>
      </w:r>
    </w:p>
    <w:p w14:paraId="12536768" w14:textId="77777777" w:rsidR="00916777" w:rsidRPr="00916777" w:rsidRDefault="00916777" w:rsidP="00916777">
      <w:pPr>
        <w:autoSpaceDE/>
        <w:autoSpaceDN/>
        <w:adjustRightInd/>
        <w:ind w:left="432"/>
        <w:contextualSpacing/>
        <w:jc w:val="both"/>
        <w:rPr>
          <w:rFonts w:asciiTheme="minorHAnsi" w:hAnsiTheme="minorHAnsi" w:cstheme="minorHAnsi"/>
          <w:color w:val="auto"/>
          <w:sz w:val="22"/>
          <w:szCs w:val="22"/>
          <w:lang w:eastAsia="en-US"/>
        </w:rPr>
      </w:pPr>
    </w:p>
    <w:p w14:paraId="24B2B695" w14:textId="77777777" w:rsidR="00916777" w:rsidRPr="00916777" w:rsidRDefault="00916777" w:rsidP="00916777">
      <w:pPr>
        <w:widowControl/>
        <w:numPr>
          <w:ilvl w:val="1"/>
          <w:numId w:val="2"/>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Desarrollar reportes periódicos y un reporte final. </w:t>
      </w:r>
    </w:p>
    <w:p w14:paraId="771335A3" w14:textId="77777777" w:rsidR="00916777" w:rsidRPr="00916777" w:rsidRDefault="00916777" w:rsidP="00916777">
      <w:pPr>
        <w:autoSpaceDE/>
        <w:autoSpaceDN/>
        <w:adjustRightInd/>
        <w:ind w:left="432"/>
        <w:contextualSpacing/>
        <w:jc w:val="both"/>
        <w:rPr>
          <w:rFonts w:asciiTheme="minorHAnsi" w:hAnsiTheme="minorHAnsi" w:cstheme="minorHAnsi"/>
          <w:color w:val="auto"/>
          <w:sz w:val="22"/>
          <w:szCs w:val="22"/>
          <w:lang w:eastAsia="en-US"/>
        </w:rPr>
      </w:pPr>
    </w:p>
    <w:p w14:paraId="36FDA14E" w14:textId="77777777" w:rsidR="00916777" w:rsidRPr="00916777" w:rsidRDefault="00916777" w:rsidP="00916777">
      <w:pPr>
        <w:widowControl/>
        <w:numPr>
          <w:ilvl w:val="1"/>
          <w:numId w:val="2"/>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Trabajar de forma coordinada con los equipos del IMSS y del BID, incluyendo consultores, a lo largo de todo el proceso; y compartir avances, sugerencias y/o dificultades de forma periódica, como parte del proceso de </w:t>
      </w:r>
      <w:proofErr w:type="spellStart"/>
      <w:r w:rsidRPr="00916777">
        <w:rPr>
          <w:rFonts w:asciiTheme="minorHAnsi" w:hAnsiTheme="minorHAnsi" w:cstheme="minorHAnsi"/>
          <w:color w:val="auto"/>
          <w:sz w:val="22"/>
          <w:szCs w:val="22"/>
          <w:lang w:eastAsia="en-US"/>
        </w:rPr>
        <w:t>co-construcción</w:t>
      </w:r>
      <w:proofErr w:type="spellEnd"/>
      <w:r w:rsidRPr="00916777">
        <w:rPr>
          <w:rFonts w:asciiTheme="minorHAnsi" w:hAnsiTheme="minorHAnsi" w:cstheme="minorHAnsi"/>
          <w:color w:val="auto"/>
          <w:sz w:val="22"/>
          <w:szCs w:val="22"/>
          <w:lang w:eastAsia="en-US"/>
        </w:rPr>
        <w:t>.</w:t>
      </w:r>
    </w:p>
    <w:p w14:paraId="3B22072D" w14:textId="77777777" w:rsidR="00916777" w:rsidRPr="00916777" w:rsidRDefault="00916777" w:rsidP="00916777">
      <w:pPr>
        <w:autoSpaceDE/>
        <w:autoSpaceDN/>
        <w:adjustRightInd/>
        <w:ind w:left="432"/>
        <w:contextualSpacing/>
        <w:jc w:val="both"/>
        <w:rPr>
          <w:rFonts w:asciiTheme="minorHAnsi" w:hAnsiTheme="minorHAnsi" w:cstheme="minorHAnsi"/>
          <w:color w:val="auto"/>
          <w:sz w:val="22"/>
          <w:szCs w:val="22"/>
          <w:lang w:eastAsia="en-US"/>
        </w:rPr>
      </w:pPr>
    </w:p>
    <w:p w14:paraId="237A1B06" w14:textId="77777777" w:rsidR="00916777" w:rsidRPr="00916777" w:rsidRDefault="00916777" w:rsidP="00916777">
      <w:pPr>
        <w:widowControl/>
        <w:numPr>
          <w:ilvl w:val="1"/>
          <w:numId w:val="2"/>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Mantener comunicación constante con el BID y el IMSS para el desarrollo de la consultoría.</w:t>
      </w:r>
    </w:p>
    <w:p w14:paraId="1E6B6835" w14:textId="77777777" w:rsidR="00916777" w:rsidRPr="00916777" w:rsidRDefault="00916777" w:rsidP="00916777">
      <w:pPr>
        <w:autoSpaceDE/>
        <w:autoSpaceDN/>
        <w:adjustRightInd/>
        <w:ind w:left="432"/>
        <w:contextualSpacing/>
        <w:jc w:val="both"/>
        <w:rPr>
          <w:rFonts w:asciiTheme="minorHAnsi" w:hAnsiTheme="minorHAnsi" w:cstheme="minorHAnsi"/>
          <w:color w:val="auto"/>
          <w:sz w:val="22"/>
          <w:szCs w:val="22"/>
          <w:lang w:eastAsia="en-US"/>
        </w:rPr>
      </w:pPr>
    </w:p>
    <w:p w14:paraId="1989877B" w14:textId="77777777" w:rsidR="00916777" w:rsidRPr="00916777" w:rsidRDefault="00916777" w:rsidP="00916777">
      <w:pPr>
        <w:widowControl/>
        <w:numPr>
          <w:ilvl w:val="1"/>
          <w:numId w:val="2"/>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Asistir a las reuniones convocadas por el BID.</w:t>
      </w:r>
    </w:p>
    <w:p w14:paraId="4C1F4570" w14:textId="77777777" w:rsidR="00916777" w:rsidRPr="00916777" w:rsidRDefault="00916777" w:rsidP="00916777">
      <w:pPr>
        <w:autoSpaceDE/>
        <w:autoSpaceDN/>
        <w:adjustRightInd/>
        <w:ind w:left="432"/>
        <w:contextualSpacing/>
        <w:jc w:val="both"/>
        <w:rPr>
          <w:rFonts w:asciiTheme="minorHAnsi" w:hAnsiTheme="minorHAnsi" w:cstheme="minorHAnsi"/>
          <w:color w:val="auto"/>
          <w:sz w:val="22"/>
          <w:szCs w:val="22"/>
          <w:lang w:eastAsia="en-US"/>
        </w:rPr>
      </w:pPr>
    </w:p>
    <w:p w14:paraId="66B7A5AA" w14:textId="77777777" w:rsidR="00916777" w:rsidRPr="00916777" w:rsidRDefault="00916777" w:rsidP="00916777">
      <w:pPr>
        <w:widowControl/>
        <w:autoSpaceDE/>
        <w:autoSpaceDN/>
        <w:adjustRightInd/>
        <w:ind w:left="792"/>
        <w:contextualSpacing/>
        <w:rPr>
          <w:rFonts w:asciiTheme="minorHAnsi" w:eastAsiaTheme="minorHAnsi" w:hAnsiTheme="minorHAnsi" w:cstheme="minorHAnsi"/>
          <w:b/>
          <w:color w:val="auto"/>
          <w:sz w:val="22"/>
          <w:szCs w:val="22"/>
          <w:lang w:eastAsia="en-US"/>
        </w:rPr>
      </w:pPr>
    </w:p>
    <w:p w14:paraId="2E5B4BA4" w14:textId="77777777" w:rsidR="00916777" w:rsidRPr="00916777" w:rsidRDefault="00916777" w:rsidP="00916777">
      <w:pPr>
        <w:widowControl/>
        <w:numPr>
          <w:ilvl w:val="0"/>
          <w:numId w:val="2"/>
        </w:numPr>
        <w:autoSpaceDE/>
        <w:autoSpaceDN/>
        <w:adjustRightInd/>
        <w:contextualSpacing/>
        <w:rPr>
          <w:rFonts w:asciiTheme="minorHAnsi" w:eastAsiaTheme="minorHAnsi" w:hAnsiTheme="minorHAnsi" w:cstheme="minorHAnsi"/>
          <w:b/>
          <w:color w:val="auto"/>
          <w:sz w:val="22"/>
          <w:szCs w:val="22"/>
          <w:u w:val="single"/>
          <w:lang w:eastAsia="en-US"/>
        </w:rPr>
      </w:pPr>
      <w:r w:rsidRPr="00916777">
        <w:rPr>
          <w:rFonts w:asciiTheme="minorHAnsi" w:eastAsiaTheme="minorHAnsi" w:hAnsiTheme="minorHAnsi" w:cstheme="minorHAnsi"/>
          <w:b/>
          <w:color w:val="auto"/>
          <w:sz w:val="22"/>
          <w:szCs w:val="22"/>
          <w:u w:val="single"/>
          <w:lang w:eastAsia="en-US"/>
        </w:rPr>
        <w:t>Resultados y Productos Esperados</w:t>
      </w:r>
    </w:p>
    <w:p w14:paraId="7F71A718" w14:textId="77777777" w:rsidR="00916777" w:rsidRPr="00916777" w:rsidRDefault="00916777" w:rsidP="00916777">
      <w:pPr>
        <w:widowControl/>
        <w:autoSpaceDE/>
        <w:autoSpaceDN/>
        <w:adjustRightInd/>
        <w:ind w:left="360"/>
        <w:contextualSpacing/>
        <w:rPr>
          <w:rFonts w:asciiTheme="minorHAnsi" w:eastAsiaTheme="minorHAnsi" w:hAnsiTheme="minorHAnsi" w:cstheme="minorHAnsi"/>
          <w:b/>
          <w:color w:val="auto"/>
          <w:sz w:val="22"/>
          <w:szCs w:val="22"/>
          <w:u w:val="single"/>
          <w:lang w:eastAsia="en-US"/>
        </w:rPr>
      </w:pPr>
    </w:p>
    <w:p w14:paraId="46243FBA" w14:textId="77777777" w:rsidR="00916777" w:rsidRPr="00916777" w:rsidRDefault="00916777" w:rsidP="00916777">
      <w:pPr>
        <w:widowControl/>
        <w:numPr>
          <w:ilvl w:val="1"/>
          <w:numId w:val="2"/>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Los resultados esperados de la consultoría son:</w:t>
      </w:r>
    </w:p>
    <w:p w14:paraId="77AD8DB8" w14:textId="77777777" w:rsidR="00916777" w:rsidRPr="00916777" w:rsidRDefault="00916777" w:rsidP="00916777">
      <w:pPr>
        <w:widowControl/>
        <w:numPr>
          <w:ilvl w:val="0"/>
          <w:numId w:val="8"/>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lastRenderedPageBreak/>
        <w:t xml:space="preserve">Enfoque metodológico, incluyendo los instrumentos cualitativos y/o cuantitativos que se utilizarán durante el proceso iterativo y las hipótesis a validar. </w:t>
      </w:r>
    </w:p>
    <w:p w14:paraId="5822D32A" w14:textId="77777777" w:rsidR="00916777" w:rsidRPr="00916777" w:rsidRDefault="00916777" w:rsidP="00916777">
      <w:pPr>
        <w:widowControl/>
        <w:numPr>
          <w:ilvl w:val="0"/>
          <w:numId w:val="8"/>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Identificación de los ajustes necesarios a la estrategia, contenidos y materiales durante el proceso participativo. </w:t>
      </w:r>
    </w:p>
    <w:p w14:paraId="4B0BCDE5" w14:textId="77777777" w:rsidR="00916777" w:rsidRPr="00916777" w:rsidRDefault="00916777" w:rsidP="00916777">
      <w:pPr>
        <w:widowControl/>
        <w:numPr>
          <w:ilvl w:val="0"/>
          <w:numId w:val="8"/>
        </w:numPr>
        <w:autoSpaceDE/>
        <w:autoSpaceDN/>
        <w:adjustRightInd/>
        <w:contextualSpacing/>
        <w:jc w:val="both"/>
        <w:rPr>
          <w:rFonts w:asciiTheme="minorHAnsi" w:eastAsia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Descripción detallada de los resultados de cada ciclo de iteración. </w:t>
      </w:r>
    </w:p>
    <w:p w14:paraId="1EE6A9A7" w14:textId="77777777" w:rsidR="00916777" w:rsidRPr="00916777" w:rsidRDefault="00916777" w:rsidP="00916777">
      <w:pPr>
        <w:widowControl/>
        <w:numPr>
          <w:ilvl w:val="0"/>
          <w:numId w:val="8"/>
        </w:numPr>
        <w:autoSpaceDE/>
        <w:autoSpaceDN/>
        <w:adjustRightInd/>
        <w:contextualSpacing/>
        <w:jc w:val="both"/>
        <w:rPr>
          <w:rFonts w:asciiTheme="minorHAnsi" w:eastAsia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Descripción detallada de los resultados finales de todo el piloto, recomendaciones y lecciones aprendidas en el proceso de diseño y pilotaje participativo e iterativo de la estrategia por medio de ciclos de prueba-testeo-ajuste rápidos. </w:t>
      </w:r>
    </w:p>
    <w:p w14:paraId="12072EE2" w14:textId="77777777" w:rsidR="00916777" w:rsidRPr="00916777" w:rsidRDefault="00916777" w:rsidP="00916777">
      <w:pPr>
        <w:autoSpaceDE/>
        <w:autoSpaceDN/>
        <w:adjustRightInd/>
        <w:ind w:left="1512"/>
        <w:contextualSpacing/>
        <w:jc w:val="both"/>
        <w:rPr>
          <w:rFonts w:asciiTheme="minorHAnsi" w:eastAsiaTheme="minorHAnsi" w:hAnsiTheme="minorHAnsi" w:cstheme="minorHAnsi"/>
          <w:color w:val="auto"/>
          <w:sz w:val="22"/>
          <w:szCs w:val="22"/>
          <w:lang w:eastAsia="en-US"/>
        </w:rPr>
      </w:pPr>
    </w:p>
    <w:p w14:paraId="389E44F5" w14:textId="77777777" w:rsidR="00916777" w:rsidRPr="00916777" w:rsidRDefault="00916777" w:rsidP="00916777">
      <w:pPr>
        <w:widowControl/>
        <w:numPr>
          <w:ilvl w:val="1"/>
          <w:numId w:val="2"/>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color w:val="auto"/>
          <w:sz w:val="22"/>
          <w:szCs w:val="22"/>
          <w:lang w:eastAsia="en-US"/>
        </w:rPr>
        <w:t>Los productos esperados de la consultoría son:</w:t>
      </w:r>
    </w:p>
    <w:p w14:paraId="2AC82EF7" w14:textId="77777777" w:rsidR="00916777" w:rsidRPr="00916777" w:rsidRDefault="00916777" w:rsidP="00916777">
      <w:pPr>
        <w:widowControl/>
        <w:numPr>
          <w:ilvl w:val="0"/>
          <w:numId w:val="9"/>
        </w:numPr>
        <w:autoSpaceDE/>
        <w:autoSpaceDN/>
        <w:adjustRightInd/>
        <w:contextualSpacing/>
        <w:jc w:val="both"/>
        <w:rPr>
          <w:rFonts w:asciiTheme="minorHAnsi" w:hAnsiTheme="minorHAnsi" w:cstheme="minorHAnsi"/>
          <w:color w:val="auto"/>
          <w:sz w:val="22"/>
          <w:szCs w:val="22"/>
          <w:lang w:eastAsia="en-US"/>
        </w:rPr>
      </w:pPr>
      <w:r w:rsidRPr="00916777">
        <w:rPr>
          <w:rFonts w:asciiTheme="minorHAnsi" w:hAnsiTheme="minorHAnsi" w:cstheme="minorHAnsi"/>
          <w:b/>
          <w:bCs/>
          <w:color w:val="auto"/>
          <w:sz w:val="22"/>
          <w:szCs w:val="22"/>
          <w:lang w:eastAsia="en-US"/>
        </w:rPr>
        <w:t xml:space="preserve">Producto 1: </w:t>
      </w:r>
      <w:r w:rsidRPr="00916777">
        <w:rPr>
          <w:rFonts w:asciiTheme="minorHAnsi" w:hAnsiTheme="minorHAnsi" w:cstheme="minorHAnsi"/>
          <w:color w:val="auto"/>
          <w:sz w:val="22"/>
          <w:szCs w:val="22"/>
          <w:lang w:eastAsia="en-US"/>
        </w:rPr>
        <w:t>Documento que desarrolle la metodología participativa que se va a implementar y que detalle entre otros: (i) el enfoque metodológico; (</w:t>
      </w:r>
      <w:proofErr w:type="spellStart"/>
      <w:r w:rsidRPr="00916777">
        <w:rPr>
          <w:rFonts w:asciiTheme="minorHAnsi" w:hAnsiTheme="minorHAnsi" w:cstheme="minorHAnsi"/>
          <w:color w:val="auto"/>
          <w:sz w:val="22"/>
          <w:szCs w:val="22"/>
          <w:lang w:eastAsia="en-US"/>
        </w:rPr>
        <w:t>ii</w:t>
      </w:r>
      <w:proofErr w:type="spellEnd"/>
      <w:r w:rsidRPr="00916777">
        <w:rPr>
          <w:rFonts w:asciiTheme="minorHAnsi" w:hAnsiTheme="minorHAnsi" w:cstheme="minorHAnsi"/>
          <w:color w:val="auto"/>
          <w:sz w:val="22"/>
          <w:szCs w:val="22"/>
          <w:lang w:eastAsia="en-US"/>
        </w:rPr>
        <w:t>) las hipótesis a validar en cada ciclo de iteración; (</w:t>
      </w:r>
      <w:proofErr w:type="spellStart"/>
      <w:r w:rsidRPr="00916777">
        <w:rPr>
          <w:rFonts w:asciiTheme="minorHAnsi" w:hAnsiTheme="minorHAnsi" w:cstheme="minorHAnsi"/>
          <w:color w:val="auto"/>
          <w:sz w:val="22"/>
          <w:szCs w:val="22"/>
          <w:lang w:eastAsia="en-US"/>
        </w:rPr>
        <w:t>iii</w:t>
      </w:r>
      <w:proofErr w:type="spellEnd"/>
      <w:r w:rsidRPr="00916777">
        <w:rPr>
          <w:rFonts w:asciiTheme="minorHAnsi" w:hAnsiTheme="minorHAnsi" w:cstheme="minorHAnsi"/>
          <w:color w:val="auto"/>
          <w:sz w:val="22"/>
          <w:szCs w:val="22"/>
          <w:lang w:eastAsia="en-US"/>
        </w:rPr>
        <w:t>) la escala de la iteración; (</w:t>
      </w:r>
      <w:proofErr w:type="spellStart"/>
      <w:r w:rsidRPr="00916777">
        <w:rPr>
          <w:rFonts w:asciiTheme="minorHAnsi" w:hAnsiTheme="minorHAnsi" w:cstheme="minorHAnsi"/>
          <w:color w:val="auto"/>
          <w:sz w:val="22"/>
          <w:szCs w:val="22"/>
          <w:lang w:eastAsia="en-US"/>
        </w:rPr>
        <w:t>iv</w:t>
      </w:r>
      <w:proofErr w:type="spellEnd"/>
      <w:r w:rsidRPr="00916777">
        <w:rPr>
          <w:rFonts w:asciiTheme="minorHAnsi" w:hAnsiTheme="minorHAnsi" w:cstheme="minorHAnsi"/>
          <w:color w:val="auto"/>
          <w:sz w:val="22"/>
          <w:szCs w:val="22"/>
          <w:lang w:eastAsia="en-US"/>
        </w:rPr>
        <w:t xml:space="preserve">) los instrumentos cualitativos y/o cuantitativos que se usarán en la primera iteración; y (v) el cronograma de trabajo. </w:t>
      </w:r>
    </w:p>
    <w:p w14:paraId="5CBE89E7" w14:textId="77777777" w:rsidR="00916777" w:rsidRPr="00916777" w:rsidRDefault="00916777" w:rsidP="00916777">
      <w:pPr>
        <w:widowControl/>
        <w:numPr>
          <w:ilvl w:val="0"/>
          <w:numId w:val="9"/>
        </w:numPr>
        <w:autoSpaceDE/>
        <w:autoSpaceDN/>
        <w:adjustRightInd/>
        <w:contextualSpacing/>
        <w:jc w:val="both"/>
        <w:rPr>
          <w:rFonts w:asciiTheme="minorHAnsi" w:eastAsiaTheme="minorHAnsi" w:hAnsiTheme="minorHAnsi" w:cstheme="minorHAnsi"/>
          <w:color w:val="auto"/>
          <w:sz w:val="22"/>
          <w:szCs w:val="22"/>
          <w:lang w:val="es-CO" w:eastAsia="en-US"/>
        </w:rPr>
      </w:pPr>
      <w:r w:rsidRPr="00916777">
        <w:rPr>
          <w:rFonts w:asciiTheme="minorHAnsi" w:hAnsiTheme="minorHAnsi" w:cstheme="minorHAnsi"/>
          <w:b/>
          <w:bCs/>
          <w:color w:val="auto"/>
          <w:sz w:val="22"/>
          <w:szCs w:val="22"/>
          <w:lang w:eastAsia="en-US"/>
        </w:rPr>
        <w:t xml:space="preserve">Producto 2: </w:t>
      </w:r>
      <w:r w:rsidRPr="00916777">
        <w:rPr>
          <w:rFonts w:asciiTheme="minorHAnsi" w:hAnsiTheme="minorHAnsi" w:cstheme="minorHAnsi"/>
          <w:color w:val="auto"/>
          <w:sz w:val="22"/>
          <w:szCs w:val="22"/>
          <w:lang w:eastAsia="en-US"/>
        </w:rPr>
        <w:t xml:space="preserve">Informe con el resultado de la primera iteración, resumiendo sus resultados, necesidades de ajuste de la estrategia de mentoría (incluyendo ajustes a los instrumentos o instrumentos adicionales, entre otros) y otra información o material que se identifique como relevante para el avance del proyecto. Debe incluir todos los archivos escaneados de los cuestionarios, consentimientos informados, formularios o instrumentos que se hayan aplicado en papel. </w:t>
      </w:r>
    </w:p>
    <w:p w14:paraId="14BD4A66" w14:textId="77777777" w:rsidR="00916777" w:rsidRPr="00916777" w:rsidRDefault="00916777" w:rsidP="00916777">
      <w:pPr>
        <w:widowControl/>
        <w:numPr>
          <w:ilvl w:val="0"/>
          <w:numId w:val="9"/>
        </w:numPr>
        <w:autoSpaceDE/>
        <w:autoSpaceDN/>
        <w:adjustRightInd/>
        <w:contextualSpacing/>
        <w:jc w:val="both"/>
        <w:rPr>
          <w:rFonts w:asciiTheme="minorHAnsi" w:eastAsiaTheme="minorHAnsi" w:hAnsiTheme="minorHAnsi" w:cstheme="minorHAnsi"/>
          <w:color w:val="auto"/>
          <w:sz w:val="22"/>
          <w:szCs w:val="22"/>
          <w:lang w:val="es-CO" w:eastAsia="en-US"/>
        </w:rPr>
      </w:pPr>
      <w:r w:rsidRPr="00916777">
        <w:rPr>
          <w:rFonts w:asciiTheme="minorHAnsi" w:hAnsiTheme="minorHAnsi" w:cstheme="minorHAnsi"/>
          <w:b/>
          <w:bCs/>
          <w:color w:val="auto"/>
          <w:sz w:val="22"/>
          <w:szCs w:val="22"/>
          <w:lang w:eastAsia="en-US"/>
        </w:rPr>
        <w:t xml:space="preserve">Producto 3: </w:t>
      </w:r>
      <w:r w:rsidRPr="00916777">
        <w:rPr>
          <w:rFonts w:asciiTheme="minorHAnsi" w:hAnsiTheme="minorHAnsi" w:cstheme="minorHAnsi"/>
          <w:color w:val="auto"/>
          <w:sz w:val="22"/>
          <w:szCs w:val="22"/>
          <w:lang w:eastAsia="en-US"/>
        </w:rPr>
        <w:t xml:space="preserve">Informe de avances con el resultado de las iteraciones subsiguientes, resumiendo sus resultados, necesidades de ajuste de la estrategia de mentoría (incluyendo ajustes a los instrumentos o instrumentos adicionales, entre otros) y otra información o material se identifique como relevante para el avance del proyecto. Debe incluir todos los archivos escaneados de los cuestionarios, consentimientos informados, formularios o instrumentos que se hayan aplicado en papel. </w:t>
      </w:r>
    </w:p>
    <w:p w14:paraId="3CDBD89D" w14:textId="77777777" w:rsidR="00916777" w:rsidRPr="00916777" w:rsidRDefault="00916777" w:rsidP="00916777">
      <w:pPr>
        <w:widowControl/>
        <w:numPr>
          <w:ilvl w:val="0"/>
          <w:numId w:val="9"/>
        </w:numPr>
        <w:autoSpaceDE/>
        <w:autoSpaceDN/>
        <w:adjustRightInd/>
        <w:contextualSpacing/>
        <w:jc w:val="both"/>
        <w:rPr>
          <w:rFonts w:asciiTheme="minorHAnsi" w:eastAsiaTheme="minorHAnsi" w:hAnsiTheme="minorHAnsi" w:cstheme="minorHAnsi"/>
          <w:color w:val="auto"/>
          <w:sz w:val="22"/>
          <w:szCs w:val="22"/>
          <w:lang w:val="es-CO" w:eastAsia="en-US"/>
        </w:rPr>
      </w:pPr>
      <w:r w:rsidRPr="00916777">
        <w:rPr>
          <w:rFonts w:asciiTheme="minorHAnsi" w:hAnsiTheme="minorHAnsi" w:cstheme="minorHAnsi"/>
          <w:b/>
          <w:bCs/>
          <w:color w:val="auto"/>
          <w:sz w:val="22"/>
          <w:szCs w:val="22"/>
          <w:lang w:eastAsia="en-US"/>
        </w:rPr>
        <w:t>Producto 4:</w:t>
      </w:r>
      <w:r w:rsidRPr="00916777">
        <w:rPr>
          <w:rFonts w:asciiTheme="minorHAnsi" w:hAnsiTheme="minorHAnsi" w:cstheme="minorHAnsi"/>
          <w:color w:val="auto"/>
          <w:sz w:val="22"/>
          <w:szCs w:val="22"/>
          <w:lang w:eastAsia="en-US"/>
        </w:rPr>
        <w:t xml:space="preserve"> Documento detallado con la estrategia empleada en cada ciclo de iteración (incluyendo los instrumentos empleados e hipótesis validadas), los resultados del proceso (por ciclo y agregados), así como las recomendaciones y lecciones aprendidas del proceso metodológico. Presentación breve en PPT con la descripción del proceso, sus resultados y principales aprendizajes. Debe incluir todos los archivos escaneados de los cuestionarios, consentimientos informados, formularios o instrumentos que se hayan aplicado en papel. </w:t>
      </w:r>
    </w:p>
    <w:p w14:paraId="5911C34B" w14:textId="77777777" w:rsidR="00916777" w:rsidRPr="00916777" w:rsidRDefault="00916777" w:rsidP="00916777">
      <w:pPr>
        <w:widowControl/>
        <w:autoSpaceDE/>
        <w:autoSpaceDN/>
        <w:adjustRightInd/>
        <w:ind w:left="720"/>
        <w:contextualSpacing/>
        <w:jc w:val="both"/>
        <w:rPr>
          <w:rFonts w:asciiTheme="minorHAnsi" w:eastAsiaTheme="minorHAnsi" w:hAnsiTheme="minorHAnsi" w:cstheme="minorHAnsi"/>
          <w:color w:val="auto"/>
          <w:sz w:val="22"/>
          <w:szCs w:val="22"/>
          <w:lang w:eastAsia="en-US"/>
        </w:rPr>
      </w:pPr>
    </w:p>
    <w:p w14:paraId="197E004C" w14:textId="77777777" w:rsidR="00916777" w:rsidRPr="00916777" w:rsidRDefault="00916777" w:rsidP="00916777">
      <w:pPr>
        <w:widowControl/>
        <w:numPr>
          <w:ilvl w:val="0"/>
          <w:numId w:val="2"/>
        </w:numPr>
        <w:autoSpaceDE/>
        <w:autoSpaceDN/>
        <w:adjustRightInd/>
        <w:contextualSpacing/>
        <w:jc w:val="both"/>
        <w:rPr>
          <w:rFonts w:asciiTheme="minorHAnsi" w:eastAsiaTheme="minorHAnsi" w:hAnsiTheme="minorHAnsi" w:cstheme="minorHAnsi"/>
          <w:b/>
          <w:color w:val="auto"/>
          <w:sz w:val="22"/>
          <w:szCs w:val="22"/>
          <w:u w:val="single"/>
          <w:lang w:eastAsia="en-US"/>
        </w:rPr>
      </w:pPr>
      <w:r w:rsidRPr="00916777">
        <w:rPr>
          <w:rFonts w:asciiTheme="minorHAnsi" w:eastAsiaTheme="minorHAnsi" w:hAnsiTheme="minorHAnsi" w:cstheme="minorHAnsi"/>
          <w:b/>
          <w:color w:val="auto"/>
          <w:sz w:val="22"/>
          <w:szCs w:val="22"/>
          <w:u w:val="single"/>
          <w:lang w:eastAsia="en-US"/>
        </w:rPr>
        <w:t>Calendario del Proyecto e Hitos</w:t>
      </w:r>
    </w:p>
    <w:p w14:paraId="11DE143E" w14:textId="77777777" w:rsidR="00916777" w:rsidRPr="00916777" w:rsidRDefault="00916777" w:rsidP="00916777">
      <w:pPr>
        <w:widowControl/>
        <w:autoSpaceDE/>
        <w:autoSpaceDN/>
        <w:adjustRightInd/>
        <w:ind w:left="360"/>
        <w:contextualSpacing/>
        <w:jc w:val="both"/>
        <w:rPr>
          <w:rFonts w:asciiTheme="minorHAnsi" w:eastAsiaTheme="minorHAnsi" w:hAnsiTheme="minorHAnsi" w:cstheme="minorHAnsi"/>
          <w:b/>
          <w:color w:val="auto"/>
          <w:sz w:val="22"/>
          <w:szCs w:val="22"/>
          <w:u w:val="single"/>
          <w:lang w:val="en-US" w:eastAsia="en-US"/>
        </w:rPr>
      </w:pPr>
    </w:p>
    <w:p w14:paraId="0FBB3D95" w14:textId="77777777" w:rsidR="00916777" w:rsidRPr="00916777" w:rsidRDefault="00916777" w:rsidP="00916777">
      <w:pPr>
        <w:widowControl/>
        <w:autoSpaceDE/>
        <w:autoSpaceDN/>
        <w:adjustRightInd/>
        <w:ind w:left="360"/>
        <w:contextualSpacing/>
        <w:jc w:val="both"/>
        <w:rPr>
          <w:rFonts w:asciiTheme="minorHAnsi" w:eastAsiaTheme="minorHAnsi" w:hAnsiTheme="minorHAnsi" w:cstheme="minorHAnsi"/>
          <w:bCs/>
          <w:color w:val="auto"/>
          <w:sz w:val="22"/>
          <w:szCs w:val="22"/>
          <w:lang w:eastAsia="en-US"/>
        </w:rPr>
      </w:pPr>
      <w:r w:rsidRPr="00916777">
        <w:rPr>
          <w:rFonts w:asciiTheme="minorHAnsi" w:eastAsiaTheme="minorHAnsi" w:hAnsiTheme="minorHAnsi" w:cstheme="minorHAnsi"/>
          <w:bCs/>
          <w:color w:val="auto"/>
          <w:sz w:val="22"/>
          <w:szCs w:val="22"/>
          <w:lang w:eastAsia="en-US"/>
        </w:rPr>
        <w:t xml:space="preserve">La consultoría tiene un plazo de ejecución de 8 meses para ser desarrollada de la siguiente manera, el Anexo 4 cuenta con un cronograma tentativo para la ejecución de los ciclos de iteración que darán origen a los productos de la consultoría: </w:t>
      </w:r>
    </w:p>
    <w:p w14:paraId="1D36334E" w14:textId="77777777" w:rsidR="00916777" w:rsidRPr="00916777" w:rsidRDefault="00916777" w:rsidP="00916777">
      <w:pPr>
        <w:widowControl/>
        <w:autoSpaceDE/>
        <w:autoSpaceDN/>
        <w:adjustRightInd/>
        <w:ind w:left="360"/>
        <w:contextualSpacing/>
        <w:rPr>
          <w:rFonts w:asciiTheme="minorHAnsi" w:eastAsiaTheme="minorHAnsi" w:hAnsiTheme="minorHAnsi" w:cstheme="minorHAnsi"/>
          <w:bCs/>
          <w:color w:val="auto"/>
          <w:sz w:val="22"/>
          <w:szCs w:val="22"/>
          <w:lang w:eastAsia="en-US"/>
        </w:rPr>
      </w:pPr>
    </w:p>
    <w:tbl>
      <w:tblPr>
        <w:tblW w:w="453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896"/>
        <w:gridCol w:w="2642"/>
      </w:tblGrid>
      <w:tr w:rsidR="00916777" w:rsidRPr="00916777" w14:paraId="08B18DEE" w14:textId="77777777" w:rsidTr="00DC2A8A">
        <w:trPr>
          <w:trHeight w:val="410"/>
          <w:jc w:val="center"/>
        </w:trPr>
        <w:tc>
          <w:tcPr>
            <w:tcW w:w="1896" w:type="dxa"/>
          </w:tcPr>
          <w:p w14:paraId="435AF753" w14:textId="77777777" w:rsidR="00916777" w:rsidRPr="00916777" w:rsidRDefault="00916777" w:rsidP="00916777">
            <w:pPr>
              <w:widowControl/>
              <w:autoSpaceDE/>
              <w:autoSpaceDN/>
              <w:adjustRightInd/>
              <w:jc w:val="center"/>
              <w:rPr>
                <w:rFonts w:asciiTheme="minorHAnsi" w:eastAsia="Arial" w:hAnsiTheme="minorHAnsi" w:cstheme="minorHAnsi"/>
                <w:i/>
                <w:iCs/>
                <w:color w:val="auto"/>
                <w:sz w:val="22"/>
                <w:szCs w:val="22"/>
                <w:lang w:eastAsia="en-US"/>
              </w:rPr>
            </w:pPr>
            <w:r w:rsidRPr="00916777">
              <w:rPr>
                <w:rFonts w:asciiTheme="minorHAnsi" w:eastAsia="Arial" w:hAnsiTheme="minorHAnsi" w:cstheme="minorHAnsi"/>
                <w:i/>
                <w:iCs/>
                <w:color w:val="auto"/>
                <w:sz w:val="22"/>
                <w:szCs w:val="22"/>
                <w:lang w:eastAsia="en-US"/>
              </w:rPr>
              <w:t>Producto</w:t>
            </w:r>
          </w:p>
        </w:tc>
        <w:tc>
          <w:tcPr>
            <w:tcW w:w="2642" w:type="dxa"/>
          </w:tcPr>
          <w:p w14:paraId="13CF09A4" w14:textId="77777777" w:rsidR="00916777" w:rsidRPr="00916777" w:rsidRDefault="00916777" w:rsidP="00916777">
            <w:pPr>
              <w:widowControl/>
              <w:autoSpaceDE/>
              <w:autoSpaceDN/>
              <w:adjustRightInd/>
              <w:jc w:val="center"/>
              <w:rPr>
                <w:rFonts w:asciiTheme="minorHAnsi" w:eastAsia="Arial" w:hAnsiTheme="minorHAnsi" w:cstheme="minorHAnsi"/>
                <w:i/>
                <w:iCs/>
                <w:color w:val="auto"/>
                <w:sz w:val="22"/>
                <w:szCs w:val="22"/>
                <w:lang w:eastAsia="en-US"/>
              </w:rPr>
            </w:pPr>
            <w:r w:rsidRPr="00916777">
              <w:rPr>
                <w:rFonts w:asciiTheme="minorHAnsi" w:eastAsia="Arial" w:hAnsiTheme="minorHAnsi" w:cstheme="minorHAnsi"/>
                <w:i/>
                <w:iCs/>
                <w:color w:val="auto"/>
                <w:sz w:val="22"/>
                <w:szCs w:val="22"/>
                <w:lang w:eastAsia="en-US"/>
              </w:rPr>
              <w:t>Meses sugeridos</w:t>
            </w:r>
          </w:p>
        </w:tc>
      </w:tr>
      <w:tr w:rsidR="00916777" w:rsidRPr="00916777" w14:paraId="210DBCF2" w14:textId="77777777" w:rsidTr="00DC2A8A">
        <w:trPr>
          <w:trHeight w:val="410"/>
          <w:jc w:val="center"/>
        </w:trPr>
        <w:tc>
          <w:tcPr>
            <w:tcW w:w="1896" w:type="dxa"/>
          </w:tcPr>
          <w:p w14:paraId="1E9EA387" w14:textId="77777777" w:rsidR="00916777" w:rsidRPr="00916777" w:rsidRDefault="00916777" w:rsidP="00916777">
            <w:pPr>
              <w:widowControl/>
              <w:autoSpaceDE/>
              <w:autoSpaceDN/>
              <w:adjustRightInd/>
              <w:rPr>
                <w:rFonts w:asciiTheme="minorHAnsi" w:eastAsia="Arial" w:hAnsiTheme="minorHAnsi" w:cstheme="minorHAnsi"/>
                <w:color w:val="auto"/>
                <w:sz w:val="22"/>
                <w:szCs w:val="22"/>
                <w:lang w:eastAsia="en-US"/>
              </w:rPr>
            </w:pPr>
            <w:r w:rsidRPr="00916777">
              <w:rPr>
                <w:rFonts w:asciiTheme="minorHAnsi" w:eastAsia="Arial" w:hAnsiTheme="minorHAnsi" w:cstheme="minorHAnsi"/>
                <w:color w:val="auto"/>
                <w:sz w:val="22"/>
                <w:szCs w:val="22"/>
                <w:lang w:eastAsia="en-US"/>
              </w:rPr>
              <w:t>Producto 1</w:t>
            </w:r>
          </w:p>
        </w:tc>
        <w:tc>
          <w:tcPr>
            <w:tcW w:w="2642" w:type="dxa"/>
          </w:tcPr>
          <w:p w14:paraId="46F43122" w14:textId="77777777" w:rsidR="00916777" w:rsidRPr="00916777" w:rsidRDefault="00916777" w:rsidP="00916777">
            <w:pPr>
              <w:widowControl/>
              <w:autoSpaceDE/>
              <w:autoSpaceDN/>
              <w:adjustRightInd/>
              <w:rPr>
                <w:rFonts w:asciiTheme="minorHAnsi" w:eastAsia="Arial" w:hAnsiTheme="minorHAnsi" w:cstheme="minorHAnsi"/>
                <w:color w:val="auto"/>
                <w:sz w:val="22"/>
                <w:szCs w:val="22"/>
                <w:lang w:eastAsia="en-US"/>
              </w:rPr>
            </w:pPr>
            <w:r w:rsidRPr="00916777">
              <w:rPr>
                <w:rFonts w:asciiTheme="minorHAnsi" w:eastAsia="Arial" w:hAnsiTheme="minorHAnsi" w:cstheme="minorHAnsi"/>
                <w:color w:val="auto"/>
                <w:sz w:val="22"/>
                <w:szCs w:val="22"/>
                <w:lang w:eastAsia="en-US"/>
              </w:rPr>
              <w:t>Mes 1</w:t>
            </w:r>
          </w:p>
        </w:tc>
      </w:tr>
      <w:tr w:rsidR="00916777" w:rsidRPr="00916777" w14:paraId="3741D97A" w14:textId="77777777" w:rsidTr="00DC2A8A">
        <w:trPr>
          <w:trHeight w:val="410"/>
          <w:jc w:val="center"/>
        </w:trPr>
        <w:tc>
          <w:tcPr>
            <w:tcW w:w="1896" w:type="dxa"/>
          </w:tcPr>
          <w:p w14:paraId="2716505B" w14:textId="77777777" w:rsidR="00916777" w:rsidRPr="00916777" w:rsidRDefault="00916777" w:rsidP="00916777">
            <w:pPr>
              <w:widowControl/>
              <w:autoSpaceDE/>
              <w:autoSpaceDN/>
              <w:adjustRightInd/>
              <w:rPr>
                <w:rFonts w:asciiTheme="minorHAnsi" w:eastAsia="Arial" w:hAnsiTheme="minorHAnsi" w:cstheme="minorHAnsi"/>
                <w:color w:val="auto"/>
                <w:sz w:val="22"/>
                <w:szCs w:val="22"/>
                <w:lang w:eastAsia="en-US"/>
              </w:rPr>
            </w:pPr>
            <w:r w:rsidRPr="00916777">
              <w:rPr>
                <w:rFonts w:asciiTheme="minorHAnsi" w:eastAsia="Arial" w:hAnsiTheme="minorHAnsi" w:cstheme="minorHAnsi"/>
                <w:color w:val="auto"/>
                <w:sz w:val="22"/>
                <w:szCs w:val="22"/>
                <w:lang w:eastAsia="en-US"/>
              </w:rPr>
              <w:t>Producto 2</w:t>
            </w:r>
          </w:p>
        </w:tc>
        <w:tc>
          <w:tcPr>
            <w:tcW w:w="2642" w:type="dxa"/>
          </w:tcPr>
          <w:p w14:paraId="1E156EA1" w14:textId="77777777" w:rsidR="00916777" w:rsidRPr="00916777" w:rsidRDefault="00916777" w:rsidP="00916777">
            <w:pPr>
              <w:widowControl/>
              <w:autoSpaceDE/>
              <w:autoSpaceDN/>
              <w:adjustRightInd/>
              <w:rPr>
                <w:rFonts w:asciiTheme="minorHAnsi" w:eastAsia="Arial" w:hAnsiTheme="minorHAnsi" w:cstheme="minorHAnsi"/>
                <w:color w:val="auto"/>
                <w:sz w:val="22"/>
                <w:szCs w:val="22"/>
                <w:lang w:eastAsia="en-US"/>
              </w:rPr>
            </w:pPr>
            <w:r w:rsidRPr="00916777">
              <w:rPr>
                <w:rFonts w:asciiTheme="minorHAnsi" w:eastAsia="Arial" w:hAnsiTheme="minorHAnsi" w:cstheme="minorHAnsi"/>
                <w:color w:val="auto"/>
                <w:sz w:val="22"/>
                <w:szCs w:val="22"/>
                <w:lang w:eastAsia="en-US"/>
              </w:rPr>
              <w:t>Mes 3</w:t>
            </w:r>
          </w:p>
        </w:tc>
      </w:tr>
      <w:tr w:rsidR="00916777" w:rsidRPr="00916777" w14:paraId="0588FF67" w14:textId="77777777" w:rsidTr="00DC2A8A">
        <w:trPr>
          <w:trHeight w:val="410"/>
          <w:jc w:val="center"/>
        </w:trPr>
        <w:tc>
          <w:tcPr>
            <w:tcW w:w="1896" w:type="dxa"/>
          </w:tcPr>
          <w:p w14:paraId="7440DFA1" w14:textId="77777777" w:rsidR="00916777" w:rsidRPr="00916777" w:rsidRDefault="00916777" w:rsidP="00916777">
            <w:pPr>
              <w:widowControl/>
              <w:autoSpaceDE/>
              <w:autoSpaceDN/>
              <w:adjustRightInd/>
              <w:rPr>
                <w:rFonts w:asciiTheme="minorHAnsi" w:eastAsia="Arial" w:hAnsiTheme="minorHAnsi" w:cstheme="minorHAnsi"/>
                <w:color w:val="auto"/>
                <w:sz w:val="22"/>
                <w:szCs w:val="22"/>
                <w:lang w:eastAsia="en-US"/>
              </w:rPr>
            </w:pPr>
            <w:r w:rsidRPr="00916777">
              <w:rPr>
                <w:rFonts w:asciiTheme="minorHAnsi" w:eastAsia="Arial" w:hAnsiTheme="minorHAnsi" w:cstheme="minorHAnsi"/>
                <w:color w:val="auto"/>
                <w:sz w:val="22"/>
                <w:szCs w:val="22"/>
                <w:lang w:eastAsia="en-US"/>
              </w:rPr>
              <w:t>Producto 3</w:t>
            </w:r>
          </w:p>
        </w:tc>
        <w:tc>
          <w:tcPr>
            <w:tcW w:w="2642" w:type="dxa"/>
          </w:tcPr>
          <w:p w14:paraId="77D01A2C" w14:textId="77777777" w:rsidR="00916777" w:rsidRPr="00916777" w:rsidRDefault="00916777" w:rsidP="00916777">
            <w:pPr>
              <w:widowControl/>
              <w:autoSpaceDE/>
              <w:autoSpaceDN/>
              <w:adjustRightInd/>
              <w:rPr>
                <w:rFonts w:asciiTheme="minorHAnsi" w:eastAsia="Arial" w:hAnsiTheme="minorHAnsi" w:cstheme="minorHAnsi"/>
                <w:color w:val="auto"/>
                <w:sz w:val="22"/>
                <w:szCs w:val="22"/>
                <w:lang w:eastAsia="en-US"/>
              </w:rPr>
            </w:pPr>
            <w:r w:rsidRPr="00916777">
              <w:rPr>
                <w:rFonts w:asciiTheme="minorHAnsi" w:eastAsia="Arial" w:hAnsiTheme="minorHAnsi" w:cstheme="minorHAnsi"/>
                <w:color w:val="auto"/>
                <w:sz w:val="22"/>
                <w:szCs w:val="22"/>
                <w:lang w:eastAsia="en-US"/>
              </w:rPr>
              <w:t>Mes 5</w:t>
            </w:r>
          </w:p>
        </w:tc>
      </w:tr>
      <w:tr w:rsidR="00916777" w:rsidRPr="00916777" w14:paraId="3AB93B61" w14:textId="77777777" w:rsidTr="00DC2A8A">
        <w:trPr>
          <w:trHeight w:val="410"/>
          <w:jc w:val="center"/>
        </w:trPr>
        <w:tc>
          <w:tcPr>
            <w:tcW w:w="1896" w:type="dxa"/>
          </w:tcPr>
          <w:p w14:paraId="73BAB7CE" w14:textId="77777777" w:rsidR="00916777" w:rsidRPr="00916777" w:rsidRDefault="00916777" w:rsidP="00916777">
            <w:pPr>
              <w:widowControl/>
              <w:autoSpaceDE/>
              <w:autoSpaceDN/>
              <w:adjustRightInd/>
              <w:rPr>
                <w:rFonts w:asciiTheme="minorHAnsi" w:eastAsia="Arial" w:hAnsiTheme="minorHAnsi" w:cstheme="minorHAnsi"/>
                <w:color w:val="auto"/>
                <w:sz w:val="22"/>
                <w:szCs w:val="22"/>
                <w:lang w:eastAsia="en-US"/>
              </w:rPr>
            </w:pPr>
            <w:r w:rsidRPr="00916777">
              <w:rPr>
                <w:rFonts w:asciiTheme="minorHAnsi" w:eastAsia="Arial" w:hAnsiTheme="minorHAnsi" w:cstheme="minorHAnsi"/>
                <w:color w:val="auto"/>
                <w:sz w:val="22"/>
                <w:szCs w:val="22"/>
                <w:lang w:eastAsia="en-US"/>
              </w:rPr>
              <w:t>Producto 4</w:t>
            </w:r>
          </w:p>
        </w:tc>
        <w:tc>
          <w:tcPr>
            <w:tcW w:w="2642" w:type="dxa"/>
          </w:tcPr>
          <w:p w14:paraId="5D2A4C2D" w14:textId="77777777" w:rsidR="00916777" w:rsidRPr="00916777" w:rsidRDefault="00916777" w:rsidP="00916777">
            <w:pPr>
              <w:widowControl/>
              <w:autoSpaceDE/>
              <w:autoSpaceDN/>
              <w:adjustRightInd/>
              <w:rPr>
                <w:rFonts w:asciiTheme="minorHAnsi" w:eastAsia="Arial" w:hAnsiTheme="minorHAnsi" w:cstheme="minorHAnsi"/>
                <w:color w:val="auto"/>
                <w:sz w:val="22"/>
                <w:szCs w:val="22"/>
                <w:lang w:eastAsia="en-US"/>
              </w:rPr>
            </w:pPr>
            <w:r w:rsidRPr="00916777">
              <w:rPr>
                <w:rFonts w:asciiTheme="minorHAnsi" w:eastAsia="Arial" w:hAnsiTheme="minorHAnsi" w:cstheme="minorHAnsi"/>
                <w:color w:val="auto"/>
                <w:sz w:val="22"/>
                <w:szCs w:val="22"/>
                <w:lang w:eastAsia="en-US"/>
              </w:rPr>
              <w:t>Mes 8</w:t>
            </w:r>
          </w:p>
        </w:tc>
      </w:tr>
    </w:tbl>
    <w:p w14:paraId="6F27DAB1" w14:textId="77777777" w:rsidR="00916777" w:rsidRPr="00916777" w:rsidRDefault="00916777" w:rsidP="00916777">
      <w:pPr>
        <w:widowControl/>
        <w:autoSpaceDE/>
        <w:autoSpaceDN/>
        <w:adjustRightInd/>
        <w:ind w:left="360"/>
        <w:contextualSpacing/>
        <w:rPr>
          <w:rFonts w:asciiTheme="minorHAnsi" w:eastAsiaTheme="minorHAnsi" w:hAnsiTheme="minorHAnsi" w:cstheme="minorHAnsi"/>
          <w:bCs/>
          <w:color w:val="auto"/>
          <w:sz w:val="22"/>
          <w:szCs w:val="22"/>
          <w:lang w:eastAsia="en-US"/>
        </w:rPr>
      </w:pPr>
    </w:p>
    <w:p w14:paraId="66FDAC10" w14:textId="77777777" w:rsidR="00916777" w:rsidRPr="00916777" w:rsidRDefault="00916777" w:rsidP="00916777">
      <w:pPr>
        <w:widowControl/>
        <w:autoSpaceDE/>
        <w:autoSpaceDN/>
        <w:adjustRightInd/>
        <w:ind w:left="360"/>
        <w:contextualSpacing/>
        <w:rPr>
          <w:rFonts w:asciiTheme="minorHAnsi" w:eastAsiaTheme="minorHAnsi" w:hAnsiTheme="minorHAnsi" w:cstheme="minorHAnsi"/>
          <w:b/>
          <w:color w:val="auto"/>
          <w:sz w:val="22"/>
          <w:szCs w:val="22"/>
          <w:u w:val="single"/>
          <w:lang w:eastAsia="en-US"/>
        </w:rPr>
      </w:pPr>
    </w:p>
    <w:p w14:paraId="2CBED414" w14:textId="77777777" w:rsidR="00916777" w:rsidRPr="00916777" w:rsidRDefault="00916777" w:rsidP="00916777">
      <w:pPr>
        <w:widowControl/>
        <w:numPr>
          <w:ilvl w:val="0"/>
          <w:numId w:val="2"/>
        </w:numPr>
        <w:autoSpaceDE/>
        <w:autoSpaceDN/>
        <w:adjustRightInd/>
        <w:contextualSpacing/>
        <w:rPr>
          <w:rFonts w:asciiTheme="minorHAnsi" w:eastAsiaTheme="minorHAnsi" w:hAnsiTheme="minorHAnsi" w:cstheme="minorHAnsi"/>
          <w:b/>
          <w:color w:val="auto"/>
          <w:sz w:val="22"/>
          <w:szCs w:val="22"/>
          <w:u w:val="single"/>
          <w:lang w:eastAsia="en-US"/>
        </w:rPr>
      </w:pPr>
      <w:r w:rsidRPr="00916777">
        <w:rPr>
          <w:rFonts w:asciiTheme="minorHAnsi" w:eastAsiaTheme="minorHAnsi" w:hAnsiTheme="minorHAnsi" w:cstheme="minorHAnsi"/>
          <w:b/>
          <w:color w:val="auto"/>
          <w:sz w:val="22"/>
          <w:szCs w:val="22"/>
          <w:u w:val="single"/>
          <w:lang w:eastAsia="en-US"/>
        </w:rPr>
        <w:t>Requisitos de los Informes</w:t>
      </w:r>
    </w:p>
    <w:p w14:paraId="2FDADD2E" w14:textId="77777777" w:rsidR="00916777" w:rsidRPr="00916777" w:rsidRDefault="00916777" w:rsidP="00916777">
      <w:pPr>
        <w:widowControl/>
        <w:autoSpaceDE/>
        <w:autoSpaceDN/>
        <w:adjustRightInd/>
        <w:rPr>
          <w:rFonts w:asciiTheme="minorHAnsi" w:eastAsiaTheme="minorHAnsi" w:hAnsiTheme="minorHAnsi" w:cstheme="minorHAnsi"/>
          <w:b/>
          <w:color w:val="auto"/>
          <w:sz w:val="22"/>
          <w:szCs w:val="22"/>
          <w:u w:val="single"/>
          <w:lang w:eastAsia="en-US"/>
        </w:rPr>
      </w:pPr>
    </w:p>
    <w:p w14:paraId="7A640659"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eastAsia="en-US"/>
        </w:rPr>
      </w:pPr>
      <w:r w:rsidRPr="00916777">
        <w:rPr>
          <w:rFonts w:asciiTheme="minorHAnsi" w:hAnsiTheme="minorHAnsi" w:cstheme="minorHAnsi"/>
          <w:color w:val="auto"/>
          <w:sz w:val="22"/>
          <w:szCs w:val="22"/>
          <w:lang w:eastAsia="en-US"/>
        </w:rPr>
        <w:t xml:space="preserve">Todos los informes deben ser en español y enviados en un archivo electrónico, </w:t>
      </w:r>
      <w:r w:rsidRPr="00916777">
        <w:rPr>
          <w:rFonts w:asciiTheme="minorHAnsi" w:eastAsia="Times New Roman" w:hAnsiTheme="minorHAnsi" w:cstheme="minorHAnsi"/>
          <w:color w:val="auto"/>
          <w:sz w:val="22"/>
          <w:szCs w:val="22"/>
          <w:lang w:eastAsia="en-US"/>
        </w:rPr>
        <w:t>según lo requerido por el BID, con evidencias del avance en las actividades definidas en el plan de trabajo aprobado al inicio del proyecto.</w:t>
      </w:r>
    </w:p>
    <w:p w14:paraId="6A547FF6"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eastAsia="en-US"/>
        </w:rPr>
      </w:pPr>
    </w:p>
    <w:p w14:paraId="46BDF57B"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eastAsia="en-US"/>
        </w:rPr>
      </w:pPr>
      <w:r w:rsidRPr="00916777">
        <w:rPr>
          <w:rFonts w:asciiTheme="minorHAnsi" w:eastAsia="Times New Roman" w:hAnsiTheme="minorHAnsi" w:cstheme="minorHAnsi"/>
          <w:color w:val="auto"/>
          <w:sz w:val="22"/>
          <w:szCs w:val="22"/>
          <w:lang w:eastAsia="en-US"/>
        </w:rPr>
        <w:t xml:space="preserve">La firma deberá anexar en forma digital todo el material (documentos, instrumentos, bases de datos, filmaciones, etc.) empleados o producidos para el desarrollo de la consultoría; así como escanear los cuestionarios, consentimientos informados e instrumentos físicos que se apliquen en el marco del pilotaje. </w:t>
      </w:r>
    </w:p>
    <w:p w14:paraId="007F45DB" w14:textId="77777777" w:rsidR="00916777" w:rsidRPr="00916777" w:rsidRDefault="00916777" w:rsidP="00916777">
      <w:pPr>
        <w:autoSpaceDE/>
        <w:autoSpaceDN/>
        <w:adjustRightInd/>
        <w:rPr>
          <w:rFonts w:asciiTheme="minorHAnsi" w:eastAsiaTheme="minorHAnsi" w:hAnsiTheme="minorHAnsi" w:cstheme="minorHAnsi"/>
          <w:b/>
          <w:color w:val="auto"/>
          <w:sz w:val="22"/>
          <w:szCs w:val="22"/>
          <w:lang w:eastAsia="en-US"/>
        </w:rPr>
      </w:pPr>
    </w:p>
    <w:p w14:paraId="2DA791B1" w14:textId="77777777" w:rsidR="00916777" w:rsidRPr="00916777" w:rsidRDefault="00916777" w:rsidP="00916777">
      <w:pPr>
        <w:widowControl/>
        <w:numPr>
          <w:ilvl w:val="0"/>
          <w:numId w:val="2"/>
        </w:numPr>
        <w:autoSpaceDE/>
        <w:autoSpaceDN/>
        <w:adjustRightInd/>
        <w:contextualSpacing/>
        <w:rPr>
          <w:rFonts w:asciiTheme="minorHAnsi" w:eastAsiaTheme="minorHAnsi" w:hAnsiTheme="minorHAnsi" w:cstheme="minorHAnsi"/>
          <w:b/>
          <w:color w:val="auto"/>
          <w:sz w:val="22"/>
          <w:szCs w:val="22"/>
          <w:u w:val="single"/>
          <w:lang w:eastAsia="en-US"/>
        </w:rPr>
      </w:pPr>
      <w:r w:rsidRPr="00916777">
        <w:rPr>
          <w:rFonts w:asciiTheme="minorHAnsi" w:eastAsiaTheme="minorHAnsi" w:hAnsiTheme="minorHAnsi" w:cstheme="minorHAnsi"/>
          <w:b/>
          <w:color w:val="auto"/>
          <w:sz w:val="22"/>
          <w:szCs w:val="22"/>
          <w:u w:val="single"/>
          <w:lang w:eastAsia="en-US"/>
        </w:rPr>
        <w:t>Criterios de aceptación</w:t>
      </w:r>
    </w:p>
    <w:p w14:paraId="108CF072" w14:textId="77777777" w:rsidR="00916777" w:rsidRPr="00916777" w:rsidRDefault="00916777" w:rsidP="00916777">
      <w:pPr>
        <w:widowControl/>
        <w:shd w:val="clear" w:color="auto" w:fill="FFFFFF"/>
        <w:autoSpaceDE/>
        <w:autoSpaceDN/>
        <w:adjustRightInd/>
        <w:rPr>
          <w:rFonts w:asciiTheme="minorHAnsi" w:eastAsia="Times New Roman" w:hAnsiTheme="minorHAnsi" w:cstheme="minorHAnsi"/>
          <w:color w:val="008800"/>
          <w:sz w:val="22"/>
          <w:szCs w:val="22"/>
          <w:lang w:eastAsia="en-US"/>
        </w:rPr>
      </w:pPr>
    </w:p>
    <w:p w14:paraId="09F10CC9" w14:textId="77777777" w:rsidR="00916777" w:rsidRPr="00916777" w:rsidRDefault="00916777" w:rsidP="00916777">
      <w:pPr>
        <w:widowControl/>
        <w:shd w:val="clear" w:color="auto" w:fill="FFFFFF"/>
        <w:autoSpaceDE/>
        <w:autoSpaceDN/>
        <w:adjustRightInd/>
        <w:rPr>
          <w:rFonts w:asciiTheme="minorHAnsi" w:eastAsia="Times New Roman" w:hAnsiTheme="minorHAnsi" w:cstheme="minorHAnsi"/>
          <w:color w:val="auto"/>
          <w:sz w:val="22"/>
          <w:szCs w:val="22"/>
          <w:lang w:eastAsia="en-US"/>
        </w:rPr>
      </w:pPr>
      <w:r w:rsidRPr="00916777">
        <w:rPr>
          <w:rFonts w:asciiTheme="minorHAnsi" w:eastAsia="Times New Roman" w:hAnsiTheme="minorHAnsi" w:cstheme="minorHAnsi"/>
          <w:color w:val="auto"/>
          <w:sz w:val="22"/>
          <w:szCs w:val="22"/>
          <w:lang w:eastAsia="en-US"/>
        </w:rPr>
        <w:t xml:space="preserve">Todos los productos que sean entregados deben ser aprobados por el BID. </w:t>
      </w:r>
    </w:p>
    <w:p w14:paraId="7F844229" w14:textId="77777777" w:rsidR="00916777" w:rsidRPr="00916777" w:rsidRDefault="00916777" w:rsidP="00916777">
      <w:pPr>
        <w:widowControl/>
        <w:shd w:val="clear" w:color="auto" w:fill="FFFFFF"/>
        <w:autoSpaceDE/>
        <w:autoSpaceDN/>
        <w:adjustRightInd/>
        <w:rPr>
          <w:rFonts w:asciiTheme="minorHAnsi" w:eastAsia="Times New Roman" w:hAnsiTheme="minorHAnsi" w:cstheme="minorHAnsi"/>
          <w:color w:val="008800"/>
          <w:sz w:val="22"/>
          <w:szCs w:val="22"/>
          <w:lang w:eastAsia="en-US"/>
        </w:rPr>
      </w:pPr>
    </w:p>
    <w:p w14:paraId="0FEB1DDD" w14:textId="77777777" w:rsidR="00916777" w:rsidRPr="00916777" w:rsidRDefault="00916777" w:rsidP="00916777">
      <w:pPr>
        <w:widowControl/>
        <w:numPr>
          <w:ilvl w:val="0"/>
          <w:numId w:val="2"/>
        </w:numPr>
        <w:autoSpaceDE/>
        <w:autoSpaceDN/>
        <w:adjustRightInd/>
        <w:contextualSpacing/>
        <w:rPr>
          <w:rFonts w:asciiTheme="minorHAnsi" w:eastAsiaTheme="minorHAnsi" w:hAnsiTheme="minorHAnsi" w:cstheme="minorHAnsi"/>
          <w:b/>
          <w:color w:val="auto"/>
          <w:sz w:val="22"/>
          <w:szCs w:val="22"/>
          <w:u w:val="single"/>
          <w:lang w:eastAsia="en-US"/>
        </w:rPr>
      </w:pPr>
      <w:r w:rsidRPr="00916777">
        <w:rPr>
          <w:rFonts w:asciiTheme="minorHAnsi" w:eastAsiaTheme="minorHAnsi" w:hAnsiTheme="minorHAnsi" w:cstheme="minorHAnsi"/>
          <w:b/>
          <w:color w:val="auto"/>
          <w:sz w:val="22"/>
          <w:szCs w:val="22"/>
          <w:u w:val="single"/>
          <w:lang w:eastAsia="en-US"/>
        </w:rPr>
        <w:t>Otros Requisitos</w:t>
      </w:r>
    </w:p>
    <w:p w14:paraId="49E56600" w14:textId="77777777" w:rsidR="00916777" w:rsidRPr="00916777" w:rsidRDefault="00916777" w:rsidP="00916777">
      <w:pPr>
        <w:widowControl/>
        <w:shd w:val="clear" w:color="auto" w:fill="FFFFFF"/>
        <w:autoSpaceDE/>
        <w:autoSpaceDN/>
        <w:adjustRightInd/>
        <w:rPr>
          <w:rFonts w:asciiTheme="minorHAnsi" w:eastAsia="Times New Roman" w:hAnsiTheme="minorHAnsi" w:cstheme="minorHAnsi"/>
          <w:color w:val="008800"/>
          <w:sz w:val="22"/>
          <w:szCs w:val="22"/>
          <w:lang w:eastAsia="en-US"/>
        </w:rPr>
      </w:pPr>
    </w:p>
    <w:p w14:paraId="0086E91E"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eastAsia="en-US"/>
        </w:rPr>
      </w:pPr>
      <w:r w:rsidRPr="00916777">
        <w:rPr>
          <w:rFonts w:asciiTheme="minorHAnsi" w:eastAsia="Times New Roman" w:hAnsiTheme="minorHAnsi" w:cstheme="minorHAnsi"/>
          <w:color w:val="auto"/>
          <w:sz w:val="22"/>
          <w:szCs w:val="22"/>
          <w:lang w:eastAsia="en-US"/>
        </w:rPr>
        <w:t xml:space="preserve">La empresa a contratar deberá acreditar mínimo </w:t>
      </w:r>
      <w:sdt>
        <w:sdtPr>
          <w:rPr>
            <w:rFonts w:asciiTheme="minorHAnsi" w:eastAsia="Times New Roman" w:hAnsiTheme="minorHAnsi" w:cstheme="minorHAnsi"/>
            <w:color w:val="auto"/>
            <w:sz w:val="22"/>
            <w:szCs w:val="22"/>
            <w:lang w:eastAsia="en-US"/>
          </w:rPr>
          <w:tag w:val="goog_rdk_70"/>
          <w:id w:val="23604014"/>
        </w:sdtPr>
        <w:sdtContent>
          <w:r w:rsidRPr="00916777">
            <w:rPr>
              <w:rFonts w:asciiTheme="minorHAnsi" w:eastAsia="Times New Roman" w:hAnsiTheme="minorHAnsi" w:cstheme="minorHAnsi"/>
              <w:color w:val="auto"/>
              <w:sz w:val="22"/>
              <w:szCs w:val="22"/>
              <w:lang w:eastAsia="en-US"/>
            </w:rPr>
            <w:t>6</w:t>
          </w:r>
        </w:sdtContent>
      </w:sdt>
      <w:r w:rsidRPr="00916777">
        <w:rPr>
          <w:rFonts w:asciiTheme="minorHAnsi" w:eastAsia="Times New Roman" w:hAnsiTheme="minorHAnsi" w:cstheme="minorHAnsi"/>
          <w:color w:val="auto"/>
          <w:sz w:val="22"/>
          <w:szCs w:val="22"/>
          <w:lang w:eastAsia="en-US"/>
        </w:rPr>
        <w:t xml:space="preserve"> años de ejercicio profesional general y al menos 5 años de experiencia específica certificada en proyectos que requieran el uso de metodologías participativas, preferiblemente en el sector de educación. </w:t>
      </w:r>
    </w:p>
    <w:p w14:paraId="52A9D294"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eastAsia="en-US"/>
        </w:rPr>
      </w:pPr>
    </w:p>
    <w:p w14:paraId="580057D3"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eastAsia="en-US"/>
        </w:rPr>
      </w:pPr>
      <w:r w:rsidRPr="00916777">
        <w:rPr>
          <w:rFonts w:asciiTheme="minorHAnsi" w:eastAsia="Times New Roman" w:hAnsiTheme="minorHAnsi" w:cstheme="minorHAnsi"/>
          <w:color w:val="auto"/>
          <w:sz w:val="22"/>
          <w:szCs w:val="22"/>
          <w:lang w:eastAsia="en-US"/>
        </w:rPr>
        <w:t>La empresa debe contar con profesionales que permitan el desarrollo del proyecto 100% en español. Adicionalmente, debe realizar los ajustes metodológicos necesarios para permitir la participación de usuarios sin importar sus capacidades, acceso a herramientas de comunicación y apropiación tecnológica, y conectividad.</w:t>
      </w:r>
    </w:p>
    <w:p w14:paraId="203619B6" w14:textId="77777777" w:rsidR="00916777" w:rsidRPr="00916777" w:rsidRDefault="00916777" w:rsidP="00916777">
      <w:pPr>
        <w:widowControl/>
        <w:shd w:val="clear" w:color="auto" w:fill="FFFFFF"/>
        <w:autoSpaceDE/>
        <w:autoSpaceDN/>
        <w:adjustRightInd/>
        <w:rPr>
          <w:rFonts w:asciiTheme="minorHAnsi" w:eastAsia="Times New Roman" w:hAnsiTheme="minorHAnsi" w:cstheme="minorHAnsi"/>
          <w:color w:val="008800"/>
          <w:sz w:val="22"/>
          <w:szCs w:val="22"/>
          <w:lang w:eastAsia="en-US"/>
        </w:rPr>
      </w:pPr>
    </w:p>
    <w:p w14:paraId="56852FB6" w14:textId="77777777" w:rsidR="00916777" w:rsidRPr="00916777" w:rsidRDefault="00916777" w:rsidP="00916777">
      <w:pPr>
        <w:widowControl/>
        <w:numPr>
          <w:ilvl w:val="0"/>
          <w:numId w:val="2"/>
        </w:numPr>
        <w:autoSpaceDE/>
        <w:autoSpaceDN/>
        <w:adjustRightInd/>
        <w:contextualSpacing/>
        <w:rPr>
          <w:rFonts w:asciiTheme="minorHAnsi" w:eastAsiaTheme="minorHAnsi" w:hAnsiTheme="minorHAnsi" w:cstheme="minorHAnsi"/>
          <w:b/>
          <w:color w:val="auto"/>
          <w:sz w:val="22"/>
          <w:szCs w:val="22"/>
          <w:u w:val="single"/>
          <w:lang w:eastAsia="en-US"/>
        </w:rPr>
      </w:pPr>
      <w:r w:rsidRPr="00916777">
        <w:rPr>
          <w:rFonts w:asciiTheme="minorHAnsi" w:eastAsiaTheme="minorHAnsi" w:hAnsiTheme="minorHAnsi" w:cstheme="minorHAnsi"/>
          <w:b/>
          <w:color w:val="auto"/>
          <w:sz w:val="22"/>
          <w:szCs w:val="22"/>
          <w:lang w:eastAsia="en-US"/>
        </w:rPr>
        <w:t xml:space="preserve"> </w:t>
      </w:r>
      <w:r w:rsidRPr="00916777">
        <w:rPr>
          <w:rFonts w:asciiTheme="minorHAnsi" w:eastAsiaTheme="minorHAnsi" w:hAnsiTheme="minorHAnsi" w:cstheme="minorHAnsi"/>
          <w:b/>
          <w:color w:val="auto"/>
          <w:sz w:val="22"/>
          <w:szCs w:val="22"/>
          <w:u w:val="single"/>
          <w:lang w:eastAsia="en-US"/>
        </w:rPr>
        <w:t>Supervisión e Informes</w:t>
      </w:r>
    </w:p>
    <w:p w14:paraId="4E8435BA" w14:textId="77777777" w:rsidR="00916777" w:rsidRPr="00916777" w:rsidRDefault="00916777" w:rsidP="00916777">
      <w:pPr>
        <w:autoSpaceDE/>
        <w:autoSpaceDN/>
        <w:adjustRightInd/>
        <w:ind w:left="360"/>
        <w:contextualSpacing/>
        <w:rPr>
          <w:rFonts w:asciiTheme="minorHAnsi" w:eastAsiaTheme="minorHAnsi" w:hAnsiTheme="minorHAnsi" w:cstheme="minorHAnsi"/>
          <w:b/>
          <w:color w:val="auto"/>
          <w:sz w:val="22"/>
          <w:szCs w:val="22"/>
          <w:u w:val="single"/>
          <w:lang w:eastAsia="en-US"/>
        </w:rPr>
      </w:pPr>
    </w:p>
    <w:p w14:paraId="410E0DE4" w14:textId="77777777" w:rsidR="00916777" w:rsidRPr="00916777" w:rsidRDefault="00916777" w:rsidP="00916777">
      <w:pPr>
        <w:widowControl/>
        <w:shd w:val="clear" w:color="auto" w:fill="FFFFFF"/>
        <w:autoSpaceDE/>
        <w:autoSpaceDN/>
        <w:adjustRightInd/>
        <w:jc w:val="both"/>
        <w:rPr>
          <w:rFonts w:asciiTheme="minorHAnsi" w:eastAsia="Times New Roman" w:hAnsiTheme="minorHAnsi" w:cstheme="minorHAnsi"/>
          <w:color w:val="auto"/>
          <w:sz w:val="22"/>
          <w:szCs w:val="22"/>
          <w:lang w:eastAsia="en-US"/>
        </w:rPr>
      </w:pPr>
      <w:r w:rsidRPr="00916777">
        <w:rPr>
          <w:rFonts w:asciiTheme="minorHAnsi" w:eastAsia="Times New Roman" w:hAnsiTheme="minorHAnsi" w:cstheme="minorHAnsi"/>
          <w:color w:val="auto"/>
          <w:sz w:val="22"/>
          <w:szCs w:val="22"/>
          <w:lang w:eastAsia="en-US"/>
        </w:rPr>
        <w:t xml:space="preserve">La empresa trabajará en forma cercana y coordinada con el BID, quien proveerá la supervisión técnica del proyecto. </w:t>
      </w:r>
    </w:p>
    <w:p w14:paraId="5337BE31" w14:textId="77777777" w:rsidR="00916777" w:rsidRPr="00916777" w:rsidRDefault="00916777" w:rsidP="00916777">
      <w:pPr>
        <w:widowControl/>
        <w:autoSpaceDE/>
        <w:autoSpaceDN/>
        <w:adjustRightInd/>
        <w:ind w:right="-10"/>
        <w:jc w:val="both"/>
        <w:rPr>
          <w:rFonts w:asciiTheme="minorHAnsi" w:eastAsia="Times New Roman" w:hAnsiTheme="minorHAnsi" w:cstheme="minorHAnsi"/>
          <w:b/>
          <w:color w:val="auto"/>
          <w:sz w:val="22"/>
          <w:szCs w:val="22"/>
          <w:lang w:eastAsia="en-US"/>
        </w:rPr>
      </w:pPr>
    </w:p>
    <w:p w14:paraId="1C8839E4" w14:textId="77777777" w:rsidR="00916777" w:rsidRPr="00916777" w:rsidRDefault="00916777" w:rsidP="00916777">
      <w:pPr>
        <w:widowControl/>
        <w:numPr>
          <w:ilvl w:val="0"/>
          <w:numId w:val="2"/>
        </w:numPr>
        <w:autoSpaceDE/>
        <w:autoSpaceDN/>
        <w:adjustRightInd/>
        <w:ind w:right="-10"/>
        <w:contextualSpacing/>
        <w:jc w:val="both"/>
        <w:rPr>
          <w:rFonts w:asciiTheme="minorHAnsi" w:eastAsia="Times New Roman" w:hAnsiTheme="minorHAnsi" w:cstheme="minorHAnsi"/>
          <w:b/>
          <w:color w:val="auto"/>
          <w:sz w:val="22"/>
          <w:szCs w:val="22"/>
          <w:u w:val="single"/>
          <w:lang w:eastAsia="en-US"/>
        </w:rPr>
      </w:pPr>
      <w:r w:rsidRPr="00916777">
        <w:rPr>
          <w:rFonts w:asciiTheme="minorHAnsi" w:eastAsia="Times New Roman" w:hAnsiTheme="minorHAnsi" w:cstheme="minorHAnsi"/>
          <w:b/>
          <w:color w:val="auto"/>
          <w:sz w:val="22"/>
          <w:szCs w:val="22"/>
          <w:u w:val="single"/>
          <w:lang w:eastAsia="en-US"/>
        </w:rPr>
        <w:t>Calendario de Pagos</w:t>
      </w:r>
    </w:p>
    <w:p w14:paraId="31219C5F" w14:textId="77777777" w:rsidR="00916777" w:rsidRPr="00916777" w:rsidRDefault="00916777" w:rsidP="00916777">
      <w:pPr>
        <w:widowControl/>
        <w:autoSpaceDE/>
        <w:autoSpaceDN/>
        <w:adjustRightInd/>
        <w:ind w:left="360" w:right="-10"/>
        <w:contextualSpacing/>
        <w:jc w:val="both"/>
        <w:rPr>
          <w:rFonts w:asciiTheme="minorHAnsi" w:eastAsia="Times New Roman" w:hAnsiTheme="minorHAnsi" w:cstheme="minorHAnsi"/>
          <w:b/>
          <w:color w:val="auto"/>
          <w:sz w:val="22"/>
          <w:szCs w:val="22"/>
          <w:lang w:eastAsia="en-US"/>
        </w:rPr>
      </w:pPr>
    </w:p>
    <w:p w14:paraId="7178B95B" w14:textId="77777777" w:rsidR="00916777" w:rsidRPr="00916777" w:rsidRDefault="00916777" w:rsidP="00916777">
      <w:pPr>
        <w:widowControl/>
        <w:autoSpaceDE/>
        <w:autoSpaceDN/>
        <w:adjustRightInd/>
        <w:jc w:val="both"/>
        <w:rPr>
          <w:rFonts w:asciiTheme="minorHAnsi" w:eastAsia="Times New Roman" w:hAnsiTheme="minorHAnsi" w:cstheme="minorHAnsi"/>
          <w:sz w:val="22"/>
          <w:szCs w:val="22"/>
          <w:lang w:eastAsia="en-US"/>
        </w:rPr>
      </w:pPr>
      <w:r w:rsidRPr="00916777">
        <w:rPr>
          <w:rFonts w:asciiTheme="minorHAnsi" w:eastAsia="Times New Roman" w:hAnsiTheme="minorHAnsi" w:cstheme="minorHAnsi"/>
          <w:sz w:val="22"/>
          <w:szCs w:val="22"/>
          <w:lang w:eastAsia="en-US"/>
        </w:rPr>
        <w:t>Las condiciones de pago se basarán en los hitos o entregables del proyecto. El Banco desea recibir la propuesta de costos más competitiva para los servicios descritos en el presente documento.</w:t>
      </w:r>
    </w:p>
    <w:p w14:paraId="3F6BD7E3" w14:textId="77777777" w:rsidR="00916777" w:rsidRPr="00916777" w:rsidRDefault="00916777" w:rsidP="00916777">
      <w:pPr>
        <w:widowControl/>
        <w:autoSpaceDE/>
        <w:autoSpaceDN/>
        <w:adjustRightInd/>
        <w:jc w:val="both"/>
        <w:rPr>
          <w:rFonts w:asciiTheme="minorHAnsi" w:eastAsia="Times New Roman" w:hAnsiTheme="minorHAnsi" w:cstheme="minorHAnsi"/>
          <w:b/>
          <w:sz w:val="22"/>
          <w:szCs w:val="22"/>
          <w:lang w:eastAsia="en-US"/>
        </w:rPr>
      </w:pPr>
    </w:p>
    <w:p w14:paraId="2745F4CF" w14:textId="77777777" w:rsidR="00916777" w:rsidRPr="00916777" w:rsidRDefault="00916777" w:rsidP="00916777">
      <w:pPr>
        <w:pBdr>
          <w:top w:val="nil"/>
          <w:left w:val="nil"/>
          <w:bottom w:val="nil"/>
          <w:right w:val="nil"/>
          <w:between w:val="nil"/>
        </w:pBdr>
        <w:tabs>
          <w:tab w:val="left" w:pos="1080"/>
        </w:tabs>
        <w:autoSpaceDE/>
        <w:autoSpaceDN/>
        <w:adjustRightInd/>
        <w:spacing w:after="120"/>
        <w:jc w:val="both"/>
        <w:rPr>
          <w:rFonts w:asciiTheme="minorHAnsi" w:eastAsia="Times New Roman" w:hAnsiTheme="minorHAnsi" w:cstheme="minorHAnsi"/>
          <w:sz w:val="22"/>
          <w:szCs w:val="22"/>
          <w:lang w:eastAsia="en-US"/>
        </w:rPr>
      </w:pPr>
      <w:r w:rsidRPr="00916777">
        <w:rPr>
          <w:rFonts w:asciiTheme="minorHAnsi" w:eastAsia="Times New Roman" w:hAnsiTheme="minorHAnsi" w:cstheme="minorHAnsi"/>
          <w:sz w:val="22"/>
          <w:szCs w:val="22"/>
          <w:lang w:eastAsia="en-US"/>
        </w:rPr>
        <w:t xml:space="preserve">La Tasa de Cambios Oficial del BID indicada en el SDP se aplicará para las conversiones necesarias de los pagos en moneda local. </w:t>
      </w:r>
    </w:p>
    <w:p w14:paraId="41CD7EC4" w14:textId="77777777" w:rsidR="00916777" w:rsidRPr="00916777" w:rsidRDefault="00916777" w:rsidP="00916777">
      <w:pPr>
        <w:pBdr>
          <w:top w:val="nil"/>
          <w:left w:val="nil"/>
          <w:bottom w:val="nil"/>
          <w:right w:val="nil"/>
          <w:between w:val="nil"/>
        </w:pBdr>
        <w:tabs>
          <w:tab w:val="left" w:pos="1080"/>
        </w:tabs>
        <w:autoSpaceDE/>
        <w:autoSpaceDN/>
        <w:adjustRightInd/>
        <w:spacing w:after="120"/>
        <w:jc w:val="both"/>
        <w:rPr>
          <w:rFonts w:asciiTheme="minorHAnsi" w:eastAsia="Times New Roman" w:hAnsiTheme="minorHAnsi" w:cstheme="minorHAnsi"/>
          <w:sz w:val="22"/>
          <w:szCs w:val="22"/>
          <w:lang w:eastAsia="en-US"/>
        </w:rPr>
      </w:pPr>
      <w:r w:rsidRPr="00916777">
        <w:rPr>
          <w:rFonts w:asciiTheme="minorHAnsi" w:eastAsia="Times New Roman" w:hAnsiTheme="minorHAnsi" w:cstheme="minorHAnsi"/>
          <w:sz w:val="22"/>
          <w:szCs w:val="22"/>
          <w:lang w:eastAsia="en-US"/>
        </w:rPr>
        <w:t>Los pagos se realizarán de acuerdo con el siguiente plan:</w:t>
      </w:r>
    </w:p>
    <w:p w14:paraId="03850FAE" w14:textId="77777777" w:rsidR="00916777" w:rsidRPr="00916777" w:rsidRDefault="00916777" w:rsidP="00916777">
      <w:pPr>
        <w:shd w:val="clear" w:color="auto" w:fill="FFFFFF"/>
        <w:tabs>
          <w:tab w:val="left" w:pos="990"/>
        </w:tabs>
        <w:autoSpaceDE/>
        <w:autoSpaceDN/>
        <w:adjustRightInd/>
        <w:ind w:right="-10"/>
        <w:jc w:val="both"/>
        <w:rPr>
          <w:rFonts w:asciiTheme="minorHAnsi" w:eastAsia="Calibri" w:hAnsiTheme="minorHAnsi" w:cstheme="minorHAnsi"/>
          <w:b/>
          <w:color w:val="auto"/>
          <w:sz w:val="22"/>
          <w:szCs w:val="22"/>
          <w:lang w:eastAsia="en-US"/>
        </w:rPr>
      </w:pPr>
    </w:p>
    <w:tbl>
      <w:tblPr>
        <w:tblW w:w="5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8"/>
        <w:gridCol w:w="1368"/>
      </w:tblGrid>
      <w:tr w:rsidR="00916777" w:rsidRPr="00916777" w14:paraId="6AD0BF3C" w14:textId="77777777" w:rsidTr="00DC2A8A">
        <w:trPr>
          <w:trHeight w:val="218"/>
          <w:jc w:val="center"/>
        </w:trPr>
        <w:tc>
          <w:tcPr>
            <w:tcW w:w="5056" w:type="dxa"/>
            <w:gridSpan w:val="2"/>
          </w:tcPr>
          <w:p w14:paraId="22B73DF6" w14:textId="77777777" w:rsidR="00916777" w:rsidRPr="00916777" w:rsidRDefault="00916777" w:rsidP="00916777">
            <w:pPr>
              <w:widowControl/>
              <w:pBdr>
                <w:top w:val="nil"/>
                <w:left w:val="nil"/>
                <w:bottom w:val="nil"/>
                <w:right w:val="nil"/>
                <w:between w:val="nil"/>
              </w:pBdr>
              <w:autoSpaceDE/>
              <w:autoSpaceDN/>
              <w:adjustRightInd/>
              <w:ind w:right="-10"/>
              <w:jc w:val="center"/>
              <w:rPr>
                <w:rFonts w:asciiTheme="minorHAnsi" w:eastAsia="Calibri" w:hAnsiTheme="minorHAnsi" w:cstheme="minorHAnsi"/>
                <w:b/>
                <w:sz w:val="22"/>
                <w:szCs w:val="22"/>
                <w:lang w:eastAsia="en-US"/>
              </w:rPr>
            </w:pPr>
            <w:r w:rsidRPr="00916777">
              <w:rPr>
                <w:rFonts w:asciiTheme="minorHAnsi" w:eastAsia="Calibri" w:hAnsiTheme="minorHAnsi" w:cstheme="minorHAnsi"/>
                <w:b/>
                <w:sz w:val="22"/>
                <w:szCs w:val="22"/>
                <w:lang w:eastAsia="en-US"/>
              </w:rPr>
              <w:t>Plan de Pagos</w:t>
            </w:r>
          </w:p>
        </w:tc>
      </w:tr>
      <w:tr w:rsidR="00916777" w:rsidRPr="00916777" w14:paraId="37F5EB29" w14:textId="77777777" w:rsidTr="00DC2A8A">
        <w:trPr>
          <w:trHeight w:val="149"/>
          <w:jc w:val="center"/>
        </w:trPr>
        <w:tc>
          <w:tcPr>
            <w:tcW w:w="3688" w:type="dxa"/>
          </w:tcPr>
          <w:p w14:paraId="65455BD4" w14:textId="77777777" w:rsidR="00916777" w:rsidRPr="00916777" w:rsidRDefault="00916777" w:rsidP="00916777">
            <w:pPr>
              <w:widowControl/>
              <w:pBdr>
                <w:top w:val="nil"/>
                <w:left w:val="nil"/>
                <w:bottom w:val="nil"/>
                <w:right w:val="nil"/>
                <w:between w:val="nil"/>
              </w:pBdr>
              <w:autoSpaceDE/>
              <w:autoSpaceDN/>
              <w:adjustRightInd/>
              <w:ind w:left="720" w:right="-10"/>
              <w:jc w:val="center"/>
              <w:rPr>
                <w:rFonts w:asciiTheme="minorHAnsi" w:eastAsia="Calibri" w:hAnsiTheme="minorHAnsi" w:cstheme="minorHAnsi"/>
                <w:b/>
                <w:sz w:val="22"/>
                <w:szCs w:val="22"/>
                <w:lang w:eastAsia="en-US"/>
              </w:rPr>
            </w:pPr>
            <w:r w:rsidRPr="00916777">
              <w:rPr>
                <w:rFonts w:asciiTheme="minorHAnsi" w:eastAsia="Calibri" w:hAnsiTheme="minorHAnsi" w:cstheme="minorHAnsi"/>
                <w:b/>
                <w:sz w:val="22"/>
                <w:szCs w:val="22"/>
                <w:lang w:eastAsia="en-US"/>
              </w:rPr>
              <w:t>Entregables</w:t>
            </w:r>
          </w:p>
        </w:tc>
        <w:tc>
          <w:tcPr>
            <w:tcW w:w="1368" w:type="dxa"/>
          </w:tcPr>
          <w:p w14:paraId="30E0B7BF" w14:textId="77777777" w:rsidR="00916777" w:rsidRPr="00916777" w:rsidRDefault="00916777" w:rsidP="00916777">
            <w:pPr>
              <w:widowControl/>
              <w:pBdr>
                <w:top w:val="nil"/>
                <w:left w:val="nil"/>
                <w:bottom w:val="nil"/>
                <w:right w:val="nil"/>
                <w:between w:val="nil"/>
              </w:pBdr>
              <w:autoSpaceDE/>
              <w:autoSpaceDN/>
              <w:adjustRightInd/>
              <w:ind w:right="-10"/>
              <w:jc w:val="center"/>
              <w:rPr>
                <w:rFonts w:asciiTheme="minorHAnsi" w:eastAsia="Calibri" w:hAnsiTheme="minorHAnsi" w:cstheme="minorHAnsi"/>
                <w:b/>
                <w:sz w:val="22"/>
                <w:szCs w:val="22"/>
                <w:lang w:eastAsia="en-US"/>
              </w:rPr>
            </w:pPr>
            <w:r w:rsidRPr="00916777">
              <w:rPr>
                <w:rFonts w:asciiTheme="minorHAnsi" w:eastAsia="Calibri" w:hAnsiTheme="minorHAnsi" w:cstheme="minorHAnsi"/>
                <w:b/>
                <w:sz w:val="22"/>
                <w:szCs w:val="22"/>
                <w:lang w:eastAsia="en-US"/>
              </w:rPr>
              <w:t>%</w:t>
            </w:r>
          </w:p>
        </w:tc>
      </w:tr>
      <w:tr w:rsidR="00916777" w:rsidRPr="00916777" w14:paraId="09846834" w14:textId="77777777" w:rsidTr="00DC2A8A">
        <w:trPr>
          <w:trHeight w:val="86"/>
          <w:jc w:val="center"/>
        </w:trPr>
        <w:tc>
          <w:tcPr>
            <w:tcW w:w="3688" w:type="dxa"/>
          </w:tcPr>
          <w:p w14:paraId="704B5663" w14:textId="77777777" w:rsidR="00916777" w:rsidRPr="00916777" w:rsidRDefault="00916777" w:rsidP="00916777">
            <w:pPr>
              <w:widowControl/>
              <w:numPr>
                <w:ilvl w:val="0"/>
                <w:numId w:val="10"/>
              </w:numPr>
              <w:pBdr>
                <w:top w:val="nil"/>
                <w:left w:val="nil"/>
                <w:bottom w:val="nil"/>
                <w:right w:val="nil"/>
                <w:between w:val="nil"/>
              </w:pBdr>
              <w:autoSpaceDE/>
              <w:autoSpaceDN/>
              <w:adjustRightInd/>
              <w:ind w:right="-10"/>
              <w:rPr>
                <w:rFonts w:asciiTheme="minorHAnsi" w:eastAsia="Calibri" w:hAnsiTheme="minorHAnsi" w:cstheme="minorHAnsi"/>
                <w:sz w:val="22"/>
                <w:szCs w:val="22"/>
                <w:lang w:eastAsia="en-US"/>
              </w:rPr>
            </w:pPr>
            <w:r w:rsidRPr="00916777">
              <w:rPr>
                <w:rFonts w:asciiTheme="minorHAnsi" w:eastAsia="Calibri" w:hAnsiTheme="minorHAnsi" w:cstheme="minorHAnsi"/>
                <w:sz w:val="22"/>
                <w:szCs w:val="22"/>
                <w:lang w:eastAsia="en-US"/>
              </w:rPr>
              <w:t>Producto 1</w:t>
            </w:r>
          </w:p>
        </w:tc>
        <w:tc>
          <w:tcPr>
            <w:tcW w:w="1368" w:type="dxa"/>
          </w:tcPr>
          <w:p w14:paraId="153E13A5" w14:textId="77777777" w:rsidR="00916777" w:rsidRPr="00916777" w:rsidRDefault="00916777" w:rsidP="00916777">
            <w:pPr>
              <w:widowControl/>
              <w:pBdr>
                <w:top w:val="nil"/>
                <w:left w:val="nil"/>
                <w:bottom w:val="nil"/>
                <w:right w:val="nil"/>
                <w:between w:val="nil"/>
              </w:pBdr>
              <w:autoSpaceDE/>
              <w:autoSpaceDN/>
              <w:adjustRightInd/>
              <w:ind w:right="-10"/>
              <w:jc w:val="center"/>
              <w:rPr>
                <w:rFonts w:asciiTheme="minorHAnsi" w:eastAsia="Calibri" w:hAnsiTheme="minorHAnsi" w:cstheme="minorHAnsi"/>
                <w:sz w:val="22"/>
                <w:szCs w:val="22"/>
                <w:lang w:eastAsia="en-US"/>
              </w:rPr>
            </w:pPr>
            <w:r w:rsidRPr="00916777">
              <w:rPr>
                <w:rFonts w:asciiTheme="minorHAnsi" w:eastAsia="Calibri" w:hAnsiTheme="minorHAnsi" w:cstheme="minorHAnsi"/>
                <w:color w:val="000000" w:themeColor="text1"/>
                <w:sz w:val="22"/>
                <w:szCs w:val="22"/>
                <w:lang w:eastAsia="en-US"/>
              </w:rPr>
              <w:t>30%</w:t>
            </w:r>
          </w:p>
        </w:tc>
      </w:tr>
      <w:tr w:rsidR="00916777" w:rsidRPr="00916777" w14:paraId="669A2F38" w14:textId="77777777" w:rsidTr="00DC2A8A">
        <w:trPr>
          <w:trHeight w:val="60"/>
          <w:jc w:val="center"/>
        </w:trPr>
        <w:tc>
          <w:tcPr>
            <w:tcW w:w="3688" w:type="dxa"/>
          </w:tcPr>
          <w:p w14:paraId="379E3C67" w14:textId="77777777" w:rsidR="00916777" w:rsidRPr="00916777" w:rsidRDefault="00916777" w:rsidP="00916777">
            <w:pPr>
              <w:widowControl/>
              <w:numPr>
                <w:ilvl w:val="0"/>
                <w:numId w:val="10"/>
              </w:numPr>
              <w:pBdr>
                <w:top w:val="nil"/>
                <w:left w:val="nil"/>
                <w:bottom w:val="nil"/>
                <w:right w:val="nil"/>
                <w:between w:val="nil"/>
              </w:pBdr>
              <w:autoSpaceDE/>
              <w:autoSpaceDN/>
              <w:adjustRightInd/>
              <w:ind w:right="-10"/>
              <w:rPr>
                <w:rFonts w:asciiTheme="minorHAnsi" w:eastAsia="Calibri" w:hAnsiTheme="minorHAnsi" w:cstheme="minorHAnsi"/>
                <w:sz w:val="22"/>
                <w:szCs w:val="22"/>
                <w:lang w:eastAsia="en-US"/>
              </w:rPr>
            </w:pPr>
            <w:r w:rsidRPr="00916777">
              <w:rPr>
                <w:rFonts w:asciiTheme="minorHAnsi" w:eastAsia="Calibri" w:hAnsiTheme="minorHAnsi" w:cstheme="minorHAnsi"/>
                <w:sz w:val="22"/>
                <w:szCs w:val="22"/>
                <w:lang w:eastAsia="en-US"/>
              </w:rPr>
              <w:t xml:space="preserve">Producto 2 </w:t>
            </w:r>
          </w:p>
        </w:tc>
        <w:tc>
          <w:tcPr>
            <w:tcW w:w="1368" w:type="dxa"/>
          </w:tcPr>
          <w:p w14:paraId="4C800705" w14:textId="77777777" w:rsidR="00916777" w:rsidRPr="00916777" w:rsidRDefault="00916777" w:rsidP="00916777">
            <w:pPr>
              <w:widowControl/>
              <w:pBdr>
                <w:top w:val="nil"/>
                <w:left w:val="nil"/>
                <w:bottom w:val="nil"/>
                <w:right w:val="nil"/>
                <w:between w:val="nil"/>
              </w:pBdr>
              <w:autoSpaceDE/>
              <w:autoSpaceDN/>
              <w:adjustRightInd/>
              <w:ind w:right="-10"/>
              <w:jc w:val="center"/>
              <w:rPr>
                <w:rFonts w:asciiTheme="minorHAnsi" w:eastAsia="Calibri" w:hAnsiTheme="minorHAnsi" w:cstheme="minorHAnsi"/>
                <w:sz w:val="22"/>
                <w:szCs w:val="22"/>
                <w:lang w:eastAsia="en-US"/>
              </w:rPr>
            </w:pPr>
            <w:r w:rsidRPr="00916777">
              <w:rPr>
                <w:rFonts w:asciiTheme="minorHAnsi" w:eastAsia="Calibri" w:hAnsiTheme="minorHAnsi" w:cstheme="minorHAnsi"/>
                <w:color w:val="000000" w:themeColor="text1"/>
                <w:sz w:val="22"/>
                <w:szCs w:val="22"/>
                <w:lang w:eastAsia="en-US"/>
              </w:rPr>
              <w:t>20%</w:t>
            </w:r>
          </w:p>
        </w:tc>
      </w:tr>
      <w:tr w:rsidR="00916777" w:rsidRPr="00916777" w14:paraId="2B535F79" w14:textId="77777777" w:rsidTr="00DC2A8A">
        <w:trPr>
          <w:trHeight w:val="60"/>
          <w:jc w:val="center"/>
        </w:trPr>
        <w:tc>
          <w:tcPr>
            <w:tcW w:w="3688" w:type="dxa"/>
          </w:tcPr>
          <w:p w14:paraId="44126078" w14:textId="77777777" w:rsidR="00916777" w:rsidRPr="00916777" w:rsidRDefault="00916777" w:rsidP="00916777">
            <w:pPr>
              <w:widowControl/>
              <w:numPr>
                <w:ilvl w:val="0"/>
                <w:numId w:val="10"/>
              </w:numPr>
              <w:pBdr>
                <w:top w:val="nil"/>
                <w:left w:val="nil"/>
                <w:bottom w:val="nil"/>
                <w:right w:val="nil"/>
                <w:between w:val="nil"/>
              </w:pBdr>
              <w:autoSpaceDE/>
              <w:autoSpaceDN/>
              <w:adjustRightInd/>
              <w:ind w:right="-10"/>
              <w:rPr>
                <w:rFonts w:asciiTheme="minorHAnsi" w:eastAsia="Calibri" w:hAnsiTheme="minorHAnsi" w:cstheme="minorHAnsi"/>
                <w:sz w:val="22"/>
                <w:szCs w:val="22"/>
                <w:lang w:eastAsia="en-US"/>
              </w:rPr>
            </w:pPr>
            <w:r w:rsidRPr="00916777">
              <w:rPr>
                <w:rFonts w:asciiTheme="minorHAnsi" w:eastAsia="Calibri" w:hAnsiTheme="minorHAnsi" w:cstheme="minorHAnsi"/>
                <w:sz w:val="22"/>
                <w:szCs w:val="22"/>
                <w:lang w:eastAsia="en-US"/>
              </w:rPr>
              <w:lastRenderedPageBreak/>
              <w:t xml:space="preserve">Producto 3 </w:t>
            </w:r>
          </w:p>
        </w:tc>
        <w:tc>
          <w:tcPr>
            <w:tcW w:w="1368" w:type="dxa"/>
          </w:tcPr>
          <w:p w14:paraId="100BAF5E" w14:textId="77777777" w:rsidR="00916777" w:rsidRPr="00916777" w:rsidRDefault="00916777" w:rsidP="00916777">
            <w:pPr>
              <w:widowControl/>
              <w:pBdr>
                <w:top w:val="nil"/>
                <w:left w:val="nil"/>
                <w:bottom w:val="nil"/>
                <w:right w:val="nil"/>
                <w:between w:val="nil"/>
              </w:pBdr>
              <w:autoSpaceDE/>
              <w:autoSpaceDN/>
              <w:adjustRightInd/>
              <w:ind w:right="-10"/>
              <w:jc w:val="center"/>
              <w:rPr>
                <w:rFonts w:asciiTheme="minorHAnsi" w:eastAsia="Calibri" w:hAnsiTheme="minorHAnsi" w:cstheme="minorHAnsi"/>
                <w:sz w:val="22"/>
                <w:szCs w:val="22"/>
                <w:lang w:eastAsia="en-US"/>
              </w:rPr>
            </w:pPr>
            <w:r w:rsidRPr="00916777">
              <w:rPr>
                <w:rFonts w:asciiTheme="minorHAnsi" w:eastAsia="Calibri" w:hAnsiTheme="minorHAnsi" w:cstheme="minorHAnsi"/>
                <w:sz w:val="22"/>
                <w:szCs w:val="22"/>
                <w:lang w:eastAsia="en-US"/>
              </w:rPr>
              <w:t>20%</w:t>
            </w:r>
          </w:p>
        </w:tc>
      </w:tr>
      <w:tr w:rsidR="00916777" w:rsidRPr="00916777" w14:paraId="245EF26F" w14:textId="77777777" w:rsidTr="00DC2A8A">
        <w:trPr>
          <w:trHeight w:val="60"/>
          <w:jc w:val="center"/>
        </w:trPr>
        <w:tc>
          <w:tcPr>
            <w:tcW w:w="3688" w:type="dxa"/>
          </w:tcPr>
          <w:p w14:paraId="388272E2" w14:textId="77777777" w:rsidR="00916777" w:rsidRPr="00916777" w:rsidRDefault="00916777" w:rsidP="00916777">
            <w:pPr>
              <w:widowControl/>
              <w:numPr>
                <w:ilvl w:val="0"/>
                <w:numId w:val="10"/>
              </w:numPr>
              <w:pBdr>
                <w:top w:val="nil"/>
                <w:left w:val="nil"/>
                <w:bottom w:val="nil"/>
                <w:right w:val="nil"/>
                <w:between w:val="nil"/>
              </w:pBdr>
              <w:autoSpaceDE/>
              <w:autoSpaceDN/>
              <w:adjustRightInd/>
              <w:ind w:right="-10"/>
              <w:rPr>
                <w:rFonts w:asciiTheme="minorHAnsi" w:eastAsia="Calibri" w:hAnsiTheme="minorHAnsi" w:cstheme="minorHAnsi"/>
                <w:sz w:val="22"/>
                <w:szCs w:val="22"/>
                <w:lang w:eastAsia="en-US"/>
              </w:rPr>
            </w:pPr>
            <w:r w:rsidRPr="00916777">
              <w:rPr>
                <w:rFonts w:asciiTheme="minorHAnsi" w:eastAsia="Calibri" w:hAnsiTheme="minorHAnsi" w:cstheme="minorHAnsi"/>
                <w:sz w:val="22"/>
                <w:szCs w:val="22"/>
                <w:lang w:eastAsia="en-US"/>
              </w:rPr>
              <w:t xml:space="preserve">Producto 4 </w:t>
            </w:r>
          </w:p>
        </w:tc>
        <w:tc>
          <w:tcPr>
            <w:tcW w:w="1368" w:type="dxa"/>
          </w:tcPr>
          <w:p w14:paraId="7F7E1E57" w14:textId="77777777" w:rsidR="00916777" w:rsidRPr="00916777" w:rsidRDefault="00916777" w:rsidP="00916777">
            <w:pPr>
              <w:widowControl/>
              <w:pBdr>
                <w:top w:val="nil"/>
                <w:left w:val="nil"/>
                <w:bottom w:val="nil"/>
                <w:right w:val="nil"/>
                <w:between w:val="nil"/>
              </w:pBdr>
              <w:autoSpaceDE/>
              <w:autoSpaceDN/>
              <w:adjustRightInd/>
              <w:ind w:right="-10"/>
              <w:jc w:val="center"/>
              <w:rPr>
                <w:rFonts w:asciiTheme="minorHAnsi" w:eastAsia="Calibri" w:hAnsiTheme="minorHAnsi" w:cstheme="minorHAnsi"/>
                <w:sz w:val="22"/>
                <w:szCs w:val="22"/>
                <w:lang w:eastAsia="en-US"/>
              </w:rPr>
            </w:pPr>
            <w:r w:rsidRPr="00916777">
              <w:rPr>
                <w:rFonts w:asciiTheme="minorHAnsi" w:eastAsia="Calibri" w:hAnsiTheme="minorHAnsi" w:cstheme="minorHAnsi"/>
                <w:sz w:val="22"/>
                <w:szCs w:val="22"/>
                <w:lang w:eastAsia="en-US"/>
              </w:rPr>
              <w:t>30%</w:t>
            </w:r>
          </w:p>
        </w:tc>
      </w:tr>
      <w:tr w:rsidR="00916777" w:rsidRPr="00916777" w14:paraId="62FA6D85" w14:textId="77777777" w:rsidTr="00DC2A8A">
        <w:trPr>
          <w:trHeight w:val="158"/>
          <w:jc w:val="center"/>
        </w:trPr>
        <w:tc>
          <w:tcPr>
            <w:tcW w:w="3688" w:type="dxa"/>
          </w:tcPr>
          <w:p w14:paraId="6987457E" w14:textId="77777777" w:rsidR="00916777" w:rsidRPr="00916777" w:rsidRDefault="00916777" w:rsidP="00916777">
            <w:pPr>
              <w:widowControl/>
              <w:pBdr>
                <w:top w:val="nil"/>
                <w:left w:val="nil"/>
                <w:bottom w:val="nil"/>
                <w:right w:val="nil"/>
                <w:between w:val="nil"/>
              </w:pBdr>
              <w:autoSpaceDE/>
              <w:autoSpaceDN/>
              <w:adjustRightInd/>
              <w:ind w:right="-10"/>
              <w:jc w:val="right"/>
              <w:rPr>
                <w:rFonts w:asciiTheme="minorHAnsi" w:eastAsia="Calibri" w:hAnsiTheme="minorHAnsi" w:cstheme="minorHAnsi"/>
                <w:b/>
                <w:sz w:val="22"/>
                <w:szCs w:val="22"/>
                <w:lang w:eastAsia="en-US"/>
              </w:rPr>
            </w:pPr>
            <w:r w:rsidRPr="00916777">
              <w:rPr>
                <w:rFonts w:asciiTheme="minorHAnsi" w:eastAsia="Calibri" w:hAnsiTheme="minorHAnsi" w:cstheme="minorHAnsi"/>
                <w:b/>
                <w:sz w:val="22"/>
                <w:szCs w:val="22"/>
                <w:lang w:eastAsia="en-US"/>
              </w:rPr>
              <w:t>TOTAL</w:t>
            </w:r>
          </w:p>
        </w:tc>
        <w:tc>
          <w:tcPr>
            <w:tcW w:w="1368" w:type="dxa"/>
          </w:tcPr>
          <w:p w14:paraId="0581E352" w14:textId="77777777" w:rsidR="00916777" w:rsidRPr="00916777" w:rsidRDefault="00916777" w:rsidP="00916777">
            <w:pPr>
              <w:widowControl/>
              <w:pBdr>
                <w:top w:val="nil"/>
                <w:left w:val="nil"/>
                <w:bottom w:val="nil"/>
                <w:right w:val="nil"/>
                <w:between w:val="nil"/>
              </w:pBdr>
              <w:autoSpaceDE/>
              <w:autoSpaceDN/>
              <w:adjustRightInd/>
              <w:ind w:right="-10"/>
              <w:jc w:val="center"/>
              <w:rPr>
                <w:rFonts w:asciiTheme="minorHAnsi" w:eastAsia="Calibri" w:hAnsiTheme="minorHAnsi" w:cstheme="minorHAnsi"/>
                <w:b/>
                <w:sz w:val="22"/>
                <w:szCs w:val="22"/>
                <w:lang w:eastAsia="en-US"/>
              </w:rPr>
            </w:pPr>
            <w:r w:rsidRPr="00916777">
              <w:rPr>
                <w:rFonts w:asciiTheme="minorHAnsi" w:eastAsia="Calibri" w:hAnsiTheme="minorHAnsi" w:cstheme="minorHAnsi"/>
                <w:sz w:val="22"/>
                <w:szCs w:val="22"/>
                <w:lang w:eastAsia="en-US"/>
              </w:rPr>
              <w:t>100%</w:t>
            </w:r>
          </w:p>
        </w:tc>
      </w:tr>
    </w:tbl>
    <w:p w14:paraId="3C487204" w14:textId="77777777" w:rsidR="00916777" w:rsidRPr="00916777" w:rsidRDefault="00916777" w:rsidP="00916777">
      <w:pPr>
        <w:tabs>
          <w:tab w:val="left" w:pos="1080"/>
        </w:tabs>
        <w:suppressAutoHyphens/>
        <w:spacing w:after="120"/>
        <w:ind w:left="360"/>
        <w:textAlignment w:val="baseline"/>
        <w:rPr>
          <w:rFonts w:asciiTheme="minorHAnsi" w:eastAsiaTheme="minorHAnsi" w:hAnsiTheme="minorHAnsi" w:cstheme="minorHAnsi"/>
          <w:color w:val="auto"/>
          <w:sz w:val="22"/>
          <w:szCs w:val="22"/>
          <w:lang w:val="es-AR"/>
        </w:rPr>
      </w:pPr>
    </w:p>
    <w:p w14:paraId="424AD01B" w14:textId="77777777" w:rsidR="00916777" w:rsidRPr="00916777" w:rsidRDefault="00916777" w:rsidP="00916777">
      <w:pPr>
        <w:tabs>
          <w:tab w:val="left" w:pos="1080"/>
        </w:tabs>
        <w:suppressAutoHyphens/>
        <w:spacing w:after="120"/>
        <w:ind w:left="360"/>
        <w:textAlignment w:val="baseline"/>
        <w:rPr>
          <w:rFonts w:asciiTheme="minorHAnsi" w:eastAsiaTheme="minorHAnsi" w:hAnsiTheme="minorHAnsi" w:cstheme="minorHAnsi"/>
          <w:color w:val="auto"/>
          <w:sz w:val="22"/>
          <w:szCs w:val="22"/>
          <w:lang w:val="es-AR"/>
        </w:rPr>
      </w:pPr>
    </w:p>
    <w:p w14:paraId="4B1E6EAE" w14:textId="77777777" w:rsidR="00916777" w:rsidRPr="00916777" w:rsidRDefault="00916777" w:rsidP="00916777">
      <w:pPr>
        <w:widowControl/>
        <w:autoSpaceDE/>
        <w:autoSpaceDN/>
        <w:adjustRightInd/>
        <w:spacing w:after="200" w:line="276" w:lineRule="auto"/>
        <w:rPr>
          <w:rFonts w:asciiTheme="minorHAnsi" w:eastAsiaTheme="minorHAnsi" w:hAnsiTheme="minorHAnsi" w:cstheme="minorHAnsi"/>
          <w:b/>
          <w:bCs/>
          <w:color w:val="auto"/>
          <w:sz w:val="22"/>
          <w:szCs w:val="22"/>
          <w:lang w:val="es-AR"/>
        </w:rPr>
      </w:pPr>
      <w:r w:rsidRPr="00916777">
        <w:rPr>
          <w:rFonts w:asciiTheme="minorHAnsi" w:eastAsiaTheme="minorHAnsi" w:hAnsiTheme="minorHAnsi" w:cstheme="minorHAnsi"/>
          <w:b/>
          <w:bCs/>
          <w:color w:val="auto"/>
          <w:sz w:val="22"/>
          <w:szCs w:val="22"/>
          <w:lang w:eastAsia="en-US"/>
        </w:rPr>
        <w:br w:type="page"/>
      </w:r>
    </w:p>
    <w:p w14:paraId="6988DF00" w14:textId="77777777" w:rsidR="00916777" w:rsidRPr="00916777" w:rsidRDefault="00916777" w:rsidP="00916777">
      <w:pPr>
        <w:tabs>
          <w:tab w:val="left" w:pos="1080"/>
        </w:tabs>
        <w:suppressAutoHyphens/>
        <w:spacing w:after="120"/>
        <w:ind w:left="360"/>
        <w:textAlignment w:val="baseline"/>
        <w:rPr>
          <w:rFonts w:asciiTheme="minorHAnsi" w:eastAsiaTheme="minorHAnsi" w:hAnsiTheme="minorHAnsi" w:cstheme="minorHAnsi"/>
          <w:b/>
          <w:bCs/>
          <w:color w:val="auto"/>
          <w:sz w:val="22"/>
          <w:szCs w:val="22"/>
          <w:lang w:val="es-AR"/>
        </w:rPr>
      </w:pPr>
      <w:r w:rsidRPr="00916777">
        <w:rPr>
          <w:rFonts w:asciiTheme="minorHAnsi" w:eastAsiaTheme="minorHAnsi" w:hAnsiTheme="minorHAnsi" w:cstheme="minorHAnsi"/>
          <w:b/>
          <w:bCs/>
          <w:color w:val="auto"/>
          <w:sz w:val="22"/>
          <w:szCs w:val="22"/>
          <w:lang w:val="es-AR"/>
        </w:rPr>
        <w:lastRenderedPageBreak/>
        <w:t>Anexos</w:t>
      </w:r>
    </w:p>
    <w:p w14:paraId="42E00261" w14:textId="77777777" w:rsidR="00916777" w:rsidRPr="00916777" w:rsidRDefault="00916777" w:rsidP="00916777">
      <w:pPr>
        <w:widowControl/>
        <w:autoSpaceDE/>
        <w:autoSpaceDN/>
        <w:adjustRightInd/>
        <w:spacing w:before="240" w:after="240"/>
        <w:jc w:val="center"/>
        <w:rPr>
          <w:rFonts w:asciiTheme="minorHAnsi" w:eastAsia="Times New Roman" w:hAnsiTheme="minorHAnsi" w:cstheme="minorHAnsi"/>
          <w:b/>
          <w:bCs/>
          <w:color w:val="auto"/>
          <w:sz w:val="22"/>
          <w:szCs w:val="22"/>
          <w:lang w:val="es-CO" w:eastAsia="en-US"/>
        </w:rPr>
      </w:pPr>
      <w:r w:rsidRPr="00916777">
        <w:rPr>
          <w:rFonts w:asciiTheme="minorHAnsi" w:eastAsia="Times New Roman" w:hAnsiTheme="minorHAnsi" w:cstheme="minorHAnsi"/>
          <w:b/>
          <w:bCs/>
          <w:color w:val="auto"/>
          <w:sz w:val="22"/>
          <w:szCs w:val="22"/>
          <w:lang w:val="es-CO" w:eastAsia="en-US"/>
        </w:rPr>
        <w:t>Anexo 1. Descripción del servicio de guarderías IMSS</w:t>
      </w:r>
    </w:p>
    <w:p w14:paraId="26C814FD" w14:textId="77777777" w:rsidR="00916777" w:rsidRPr="00916777" w:rsidRDefault="00916777" w:rsidP="00916777">
      <w:pPr>
        <w:widowControl/>
        <w:autoSpaceDE/>
        <w:autoSpaceDN/>
        <w:adjustRightInd/>
        <w:spacing w:before="240"/>
        <w:jc w:val="both"/>
        <w:rPr>
          <w:rFonts w:asciiTheme="minorHAnsi" w:eastAsia="Times New Roman" w:hAnsiTheme="minorHAnsi" w:cstheme="minorHAnsi"/>
          <w:color w:val="auto"/>
          <w:sz w:val="22"/>
          <w:szCs w:val="22"/>
          <w:lang w:val="es-ES" w:eastAsia="en-US"/>
        </w:rPr>
      </w:pPr>
      <w:r w:rsidRPr="00916777">
        <w:rPr>
          <w:rFonts w:asciiTheme="minorHAnsi" w:eastAsia="Times New Roman" w:hAnsiTheme="minorHAnsi" w:cstheme="minorHAnsi"/>
          <w:color w:val="auto"/>
          <w:sz w:val="22"/>
          <w:szCs w:val="22"/>
          <w:lang w:val="es-ES" w:eastAsia="en-US"/>
        </w:rPr>
        <w:t>El Instituto Mexicano del Seguro Social (IMSS) es un organismo público descentralizado encargado de la gestión de las contribuciones de sus afiliados para proveerles servicios de asistencia médica, pensión y otras prestaciones económicas y sociales previstas en la Ley del Seguro Social. Una de estas prestaciones sociales es el servicio de guarderías para los hijos de trabajadores derechohabientes, en el que se promueve el desarrollo integral de los niños, una alimentación sana, el seguimiento a la salud, así como la aplicación de acciones pedagógicas ligadas a su desarrollo físico y psicoemocional. Las guarderías atienden a niños desde los 43 días de nacidos hasta los 4 años de edad. Actualmente, el IMSS provee el servicio en aproximadamente 1.409 guarderías, ya sea de manera directa o a través de un prestador de servicios con los que suscribe un contrato o convenio de subrogación.</w:t>
      </w:r>
      <w:r w:rsidRPr="00916777">
        <w:rPr>
          <w:rFonts w:asciiTheme="minorHAnsi" w:eastAsia="Times New Roman" w:hAnsiTheme="minorHAnsi" w:cstheme="minorHAnsi"/>
          <w:color w:val="auto"/>
          <w:sz w:val="22"/>
          <w:szCs w:val="22"/>
          <w:vertAlign w:val="superscript"/>
          <w:lang w:val="es-ES" w:eastAsia="en-US"/>
        </w:rPr>
        <w:footnoteReference w:id="3"/>
      </w:r>
      <w:r w:rsidRPr="00916777">
        <w:rPr>
          <w:rFonts w:asciiTheme="minorHAnsi" w:eastAsia="Times New Roman" w:hAnsiTheme="minorHAnsi" w:cstheme="minorHAnsi"/>
          <w:color w:val="auto"/>
          <w:sz w:val="22"/>
          <w:szCs w:val="22"/>
          <w:lang w:val="es-ES" w:eastAsia="en-US"/>
        </w:rPr>
        <w:t xml:space="preserve"> Estas dos modalidades son:</w:t>
      </w:r>
    </w:p>
    <w:p w14:paraId="64D9E7E7" w14:textId="77777777" w:rsidR="00916777" w:rsidRPr="00916777" w:rsidRDefault="00916777" w:rsidP="00916777">
      <w:pPr>
        <w:widowControl/>
        <w:numPr>
          <w:ilvl w:val="0"/>
          <w:numId w:val="13"/>
        </w:numPr>
        <w:autoSpaceDE/>
        <w:autoSpaceDN/>
        <w:adjustRightInd/>
        <w:spacing w:before="240"/>
        <w:contextualSpacing/>
        <w:jc w:val="both"/>
        <w:rPr>
          <w:rFonts w:asciiTheme="minorHAnsi" w:eastAsia="Times New Roman" w:hAnsiTheme="minorHAnsi" w:cstheme="minorHAnsi"/>
          <w:color w:val="auto"/>
          <w:sz w:val="22"/>
          <w:szCs w:val="22"/>
          <w:lang w:val="es-ES" w:eastAsia="en-US"/>
        </w:rPr>
      </w:pPr>
      <w:r w:rsidRPr="00916777">
        <w:rPr>
          <w:rFonts w:asciiTheme="minorHAnsi" w:eastAsia="Times New Roman" w:hAnsiTheme="minorHAnsi" w:cstheme="minorHAnsi"/>
          <w:color w:val="auto"/>
          <w:sz w:val="22"/>
          <w:szCs w:val="22"/>
          <w:lang w:val="es-ES" w:eastAsia="en-US"/>
        </w:rPr>
        <w:t>Guarderías de prestación directa, que cuentan con instalaciones y personal propio del instituto. Son un total de 129 guarderías que funcionan bajo el esquema “Ordinario” o “Madres IMSS”.</w:t>
      </w:r>
    </w:p>
    <w:p w14:paraId="16A27963" w14:textId="77777777" w:rsidR="00916777" w:rsidRPr="00916777" w:rsidRDefault="00916777" w:rsidP="00916777">
      <w:pPr>
        <w:widowControl/>
        <w:numPr>
          <w:ilvl w:val="0"/>
          <w:numId w:val="13"/>
        </w:numPr>
        <w:autoSpaceDE/>
        <w:autoSpaceDN/>
        <w:adjustRightInd/>
        <w:spacing w:before="240" w:after="240"/>
        <w:contextualSpacing/>
        <w:jc w:val="both"/>
        <w:rPr>
          <w:rFonts w:asciiTheme="minorHAnsi" w:eastAsia="Times New Roman" w:hAnsiTheme="minorHAnsi" w:cstheme="minorHAnsi"/>
          <w:color w:val="auto"/>
          <w:sz w:val="22"/>
          <w:szCs w:val="22"/>
          <w:lang w:val="es-ES" w:eastAsia="en-US"/>
        </w:rPr>
      </w:pPr>
      <w:r w:rsidRPr="00916777">
        <w:rPr>
          <w:rFonts w:asciiTheme="minorHAnsi" w:eastAsia="Times New Roman" w:hAnsiTheme="minorHAnsi" w:cstheme="minorHAnsi"/>
          <w:color w:val="auto"/>
          <w:sz w:val="22"/>
          <w:szCs w:val="22"/>
          <w:lang w:val="es-ES" w:eastAsia="en-US"/>
        </w:rPr>
        <w:t xml:space="preserve">Guarderías de prestación indirecta, que corresponden a 1.280 guarderías administradas por terceros, a través de contratos o convenios de subrogación con el IMSS. </w:t>
      </w:r>
    </w:p>
    <w:p w14:paraId="72179717" w14:textId="77777777" w:rsidR="00916777" w:rsidRPr="00916777" w:rsidRDefault="00916777" w:rsidP="00916777">
      <w:pPr>
        <w:widowControl/>
        <w:autoSpaceDE/>
        <w:autoSpaceDN/>
        <w:adjustRightInd/>
        <w:spacing w:before="240"/>
        <w:jc w:val="both"/>
        <w:rPr>
          <w:rFonts w:asciiTheme="minorHAnsi" w:eastAsia="Times New Roman" w:hAnsiTheme="minorHAnsi" w:cstheme="minorHAnsi"/>
          <w:color w:val="auto"/>
          <w:sz w:val="22"/>
          <w:szCs w:val="22"/>
          <w:lang w:val="es-ES" w:eastAsia="en-US"/>
        </w:rPr>
      </w:pPr>
      <w:r w:rsidRPr="00916777">
        <w:rPr>
          <w:rFonts w:asciiTheme="minorHAnsi" w:eastAsia="Times New Roman" w:hAnsiTheme="minorHAnsi" w:cstheme="minorHAnsi"/>
          <w:color w:val="auto"/>
          <w:sz w:val="22"/>
          <w:szCs w:val="22"/>
          <w:lang w:val="es-ES" w:eastAsia="en-US"/>
        </w:rPr>
        <w:t xml:space="preserve">En cada guardería hay una directora y personal asignado a cada una de las áreas de atención (administración, alimentación, fomento a la salud y pedagogía). El área de pedagogía dentro de cada guardería cuenta con tres categorías de personal educativo: Educadora, Técnico en Puericultura y Oficial de Puericultura en las guarderías de prestación directa; y, Educadora, Coordinadora del Área Educativa y Asistente Educativa en las guarderías de prestación indirecta. Las Oficiales de Puericultura y Asistentes Educativas </w:t>
      </w:r>
      <w:r w:rsidRPr="00916777">
        <w:rPr>
          <w:rFonts w:asciiTheme="minorHAnsi" w:eastAsia="Times New Roman" w:hAnsiTheme="minorHAnsi" w:cstheme="minorHAnsi"/>
          <w:color w:val="auto"/>
          <w:sz w:val="22"/>
          <w:szCs w:val="22"/>
          <w:lang w:val="es-CO" w:eastAsia="en-US"/>
        </w:rPr>
        <w:t>son quienes pasan la mayor parte del tiempo con los niños. Las Técnico en puericultura y Coordinadoras del área educativa se encargan de los recorridos y supervisiones en las guarderías y suelen apoyar a las maestras en las actividades asistenciales y apoyan en las actividades pedagógicas cuando se requiere. Por último, l</w:t>
      </w:r>
      <w:proofErr w:type="spellStart"/>
      <w:r w:rsidRPr="00916777">
        <w:rPr>
          <w:rFonts w:asciiTheme="minorHAnsi" w:eastAsia="Times New Roman" w:hAnsiTheme="minorHAnsi" w:cstheme="minorHAnsi"/>
          <w:color w:val="auto"/>
          <w:sz w:val="22"/>
          <w:szCs w:val="22"/>
          <w:lang w:val="es-ES" w:eastAsia="en-US"/>
        </w:rPr>
        <w:t>as</w:t>
      </w:r>
      <w:proofErr w:type="spellEnd"/>
      <w:r w:rsidRPr="00916777">
        <w:rPr>
          <w:rFonts w:asciiTheme="minorHAnsi" w:eastAsia="Times New Roman" w:hAnsiTheme="minorHAnsi" w:cstheme="minorHAnsi"/>
          <w:color w:val="auto"/>
          <w:sz w:val="22"/>
          <w:szCs w:val="22"/>
          <w:lang w:val="es-ES" w:eastAsia="en-US"/>
        </w:rPr>
        <w:t xml:space="preserve"> educadoras están a cargo de los aspectos pedagógicos, participan en la planificación de las actividades con las maestras y se encargan de supervisar el cumplimiento de esta planeación e identificar aspectos de mejora y necesidades de éstas. </w:t>
      </w:r>
    </w:p>
    <w:p w14:paraId="0E0C3C2E" w14:textId="77777777" w:rsidR="00916777" w:rsidRPr="00916777" w:rsidRDefault="00916777" w:rsidP="00916777">
      <w:pPr>
        <w:widowControl/>
        <w:autoSpaceDE/>
        <w:autoSpaceDN/>
        <w:adjustRightInd/>
        <w:spacing w:before="240"/>
        <w:jc w:val="both"/>
        <w:rPr>
          <w:rFonts w:asciiTheme="minorHAnsi" w:eastAsia="Times New Roman" w:hAnsiTheme="minorHAnsi" w:cstheme="minorHAnsi"/>
          <w:color w:val="auto"/>
          <w:sz w:val="22"/>
          <w:szCs w:val="22"/>
          <w:lang w:val="es-CO" w:eastAsia="en-US"/>
        </w:rPr>
      </w:pPr>
      <w:r w:rsidRPr="00916777">
        <w:rPr>
          <w:rFonts w:asciiTheme="minorHAnsi" w:eastAsia="Times New Roman" w:hAnsiTheme="minorHAnsi" w:cstheme="minorHAnsi"/>
          <w:color w:val="auto"/>
          <w:sz w:val="22"/>
          <w:szCs w:val="22"/>
          <w:lang w:val="es-ES" w:eastAsia="en-US"/>
        </w:rPr>
        <w:t xml:space="preserve">La estrategia de mentorías que se está construyendo contempla formar a una Educadora, Técnico en puericultura o Coordinadora del área educativa como mentora, y que ella ofrezca las </w:t>
      </w:r>
      <w:proofErr w:type="spellStart"/>
      <w:r w:rsidRPr="00916777">
        <w:rPr>
          <w:rFonts w:asciiTheme="minorHAnsi" w:eastAsia="Times New Roman" w:hAnsiTheme="minorHAnsi" w:cstheme="minorHAnsi"/>
          <w:color w:val="auto"/>
          <w:sz w:val="22"/>
          <w:szCs w:val="22"/>
          <w:lang w:val="es-ES" w:eastAsia="en-US"/>
        </w:rPr>
        <w:t>mento</w:t>
      </w:r>
      <w:proofErr w:type="spellEnd"/>
      <w:r w:rsidRPr="00916777">
        <w:rPr>
          <w:rFonts w:asciiTheme="minorHAnsi" w:eastAsia="Times New Roman" w:hAnsiTheme="minorHAnsi" w:cstheme="minorHAnsi"/>
          <w:color w:val="auto"/>
          <w:sz w:val="22"/>
          <w:szCs w:val="22"/>
          <w:lang w:val="es-CO" w:eastAsia="en-US"/>
        </w:rPr>
        <w:t xml:space="preserve">rías a las oficiales de puericultura y asistentes educativas. </w:t>
      </w:r>
    </w:p>
    <w:p w14:paraId="066D56B4" w14:textId="77777777" w:rsidR="00916777" w:rsidRPr="00916777" w:rsidRDefault="00916777" w:rsidP="00916777">
      <w:pPr>
        <w:tabs>
          <w:tab w:val="left" w:pos="1080"/>
        </w:tabs>
        <w:suppressAutoHyphens/>
        <w:spacing w:after="120"/>
        <w:ind w:left="360"/>
        <w:textAlignment w:val="baseline"/>
        <w:rPr>
          <w:rFonts w:asciiTheme="minorHAnsi" w:eastAsiaTheme="minorHAnsi" w:hAnsiTheme="minorHAnsi" w:cstheme="minorHAnsi"/>
          <w:color w:val="auto"/>
          <w:sz w:val="22"/>
          <w:szCs w:val="22"/>
          <w:lang w:val="es-CO"/>
        </w:rPr>
      </w:pPr>
    </w:p>
    <w:p w14:paraId="2BA3EE64" w14:textId="77777777" w:rsidR="00916777" w:rsidRPr="00916777" w:rsidRDefault="00916777" w:rsidP="00916777">
      <w:pPr>
        <w:tabs>
          <w:tab w:val="left" w:pos="1080"/>
        </w:tabs>
        <w:suppressAutoHyphens/>
        <w:spacing w:after="120"/>
        <w:ind w:left="360"/>
        <w:textAlignment w:val="baseline"/>
        <w:rPr>
          <w:rFonts w:asciiTheme="minorHAnsi" w:eastAsiaTheme="minorHAnsi" w:hAnsiTheme="minorHAnsi" w:cstheme="minorHAnsi"/>
          <w:color w:val="auto"/>
          <w:sz w:val="22"/>
          <w:szCs w:val="22"/>
          <w:lang w:val="es-AR"/>
        </w:rPr>
      </w:pPr>
    </w:p>
    <w:p w14:paraId="4AFD323E" w14:textId="77777777" w:rsidR="00916777" w:rsidRPr="00916777" w:rsidRDefault="00916777" w:rsidP="00916777">
      <w:pPr>
        <w:tabs>
          <w:tab w:val="left" w:pos="1080"/>
        </w:tabs>
        <w:suppressAutoHyphens/>
        <w:spacing w:after="120"/>
        <w:ind w:left="360"/>
        <w:textAlignment w:val="baseline"/>
        <w:rPr>
          <w:rFonts w:asciiTheme="minorHAnsi" w:eastAsiaTheme="minorHAnsi" w:hAnsiTheme="minorHAnsi" w:cstheme="minorHAnsi"/>
          <w:color w:val="auto"/>
          <w:sz w:val="22"/>
          <w:szCs w:val="22"/>
          <w:lang w:val="es-AR"/>
        </w:rPr>
      </w:pPr>
    </w:p>
    <w:p w14:paraId="6E7D4C0A" w14:textId="77777777" w:rsidR="00916777" w:rsidRPr="00916777" w:rsidRDefault="00916777" w:rsidP="00916777">
      <w:pPr>
        <w:tabs>
          <w:tab w:val="left" w:pos="1080"/>
        </w:tabs>
        <w:suppressAutoHyphens/>
        <w:spacing w:after="120"/>
        <w:ind w:left="360"/>
        <w:textAlignment w:val="baseline"/>
        <w:rPr>
          <w:rFonts w:asciiTheme="minorHAnsi" w:eastAsiaTheme="minorHAnsi" w:hAnsiTheme="minorHAnsi" w:cstheme="minorHAnsi"/>
          <w:color w:val="auto"/>
          <w:sz w:val="22"/>
          <w:szCs w:val="22"/>
          <w:lang w:val="es-AR"/>
        </w:rPr>
      </w:pPr>
    </w:p>
    <w:p w14:paraId="57DAFB77" w14:textId="77777777" w:rsidR="00916777" w:rsidRPr="00916777" w:rsidRDefault="00916777" w:rsidP="00916777">
      <w:pPr>
        <w:widowControl/>
        <w:autoSpaceDE/>
        <w:autoSpaceDN/>
        <w:adjustRightInd/>
        <w:spacing w:after="200" w:line="276" w:lineRule="auto"/>
        <w:rPr>
          <w:rFonts w:asciiTheme="minorHAnsi" w:eastAsiaTheme="minorHAnsi" w:hAnsiTheme="minorHAnsi" w:cstheme="minorHAnsi"/>
          <w:b/>
          <w:bCs/>
          <w:color w:val="auto"/>
          <w:sz w:val="22"/>
          <w:szCs w:val="22"/>
          <w:lang w:val="es-AR"/>
        </w:rPr>
      </w:pPr>
      <w:r w:rsidRPr="00916777">
        <w:rPr>
          <w:rFonts w:asciiTheme="minorHAnsi" w:eastAsiaTheme="minorHAnsi" w:hAnsiTheme="minorHAnsi" w:cstheme="minorHAnsi"/>
          <w:b/>
          <w:bCs/>
          <w:color w:val="auto"/>
          <w:sz w:val="22"/>
          <w:szCs w:val="22"/>
          <w:lang w:eastAsia="en-US"/>
        </w:rPr>
        <w:br w:type="page"/>
      </w:r>
    </w:p>
    <w:p w14:paraId="06EDEA5D" w14:textId="77777777" w:rsidR="00916777" w:rsidRPr="00916777" w:rsidRDefault="00916777" w:rsidP="00916777">
      <w:pPr>
        <w:widowControl/>
        <w:autoSpaceDE/>
        <w:autoSpaceDN/>
        <w:adjustRightInd/>
        <w:jc w:val="center"/>
        <w:rPr>
          <w:rFonts w:asciiTheme="minorHAnsi" w:eastAsia="Times New Roman" w:hAnsiTheme="minorHAnsi" w:cstheme="minorHAnsi"/>
          <w:b/>
          <w:color w:val="auto"/>
          <w:sz w:val="22"/>
          <w:szCs w:val="22"/>
          <w:lang w:eastAsia="en-US"/>
        </w:rPr>
      </w:pPr>
      <w:r w:rsidRPr="00916777">
        <w:rPr>
          <w:rFonts w:asciiTheme="minorHAnsi" w:eastAsia="Times New Roman" w:hAnsiTheme="minorHAnsi" w:cstheme="minorHAnsi"/>
          <w:b/>
          <w:color w:val="auto"/>
          <w:sz w:val="22"/>
          <w:szCs w:val="22"/>
          <w:lang w:eastAsia="en-US"/>
        </w:rPr>
        <w:lastRenderedPageBreak/>
        <w:t>Anexo 2. Descripción de la estrategia de mentorías</w:t>
      </w:r>
    </w:p>
    <w:p w14:paraId="70449500" w14:textId="77777777" w:rsidR="00916777" w:rsidRPr="00916777" w:rsidRDefault="00916777" w:rsidP="00916777">
      <w:pPr>
        <w:widowControl/>
        <w:autoSpaceDE/>
        <w:autoSpaceDN/>
        <w:adjustRightInd/>
        <w:jc w:val="both"/>
        <w:rPr>
          <w:rFonts w:asciiTheme="minorHAnsi" w:eastAsia="Times New Roman" w:hAnsiTheme="minorHAnsi" w:cstheme="minorHAnsi"/>
          <w:b/>
          <w:color w:val="auto"/>
          <w:sz w:val="22"/>
          <w:szCs w:val="22"/>
          <w:lang w:eastAsia="en-US"/>
        </w:rPr>
      </w:pPr>
    </w:p>
    <w:p w14:paraId="12150914" w14:textId="77777777" w:rsidR="00916777" w:rsidRPr="00916777" w:rsidRDefault="00916777" w:rsidP="00916777">
      <w:pPr>
        <w:widowControl/>
        <w:autoSpaceDE/>
        <w:autoSpaceDN/>
        <w:adjustRightInd/>
        <w:jc w:val="both"/>
        <w:rPr>
          <w:rFonts w:asciiTheme="minorHAnsi" w:eastAsia="Times New Roman" w:hAnsiTheme="minorHAnsi" w:cstheme="minorHAnsi"/>
          <w:bCs/>
          <w:color w:val="auto"/>
          <w:sz w:val="22"/>
          <w:szCs w:val="22"/>
          <w:lang w:eastAsia="en-US"/>
        </w:rPr>
      </w:pPr>
      <w:r w:rsidRPr="00916777">
        <w:rPr>
          <w:rFonts w:asciiTheme="minorHAnsi" w:eastAsia="Times New Roman" w:hAnsiTheme="minorHAnsi" w:cstheme="minorHAnsi"/>
          <w:bCs/>
          <w:color w:val="auto"/>
          <w:sz w:val="22"/>
          <w:szCs w:val="22"/>
          <w:lang w:eastAsia="en-US"/>
        </w:rPr>
        <w:t>Este anexo presenta una propuesta inicial del componente de acompañamiento continuo a través de mentorías (en adelante, ‘estrategia de mentorías’) del sistema de fortalecimiento de la calidad que están diseñando conjuntamente el BID y el IMSS. Se llevará a cabo una prueba piloto de esta estrategia en sucesivos ciclos iterativos de desarrollo prueba y ajuste.</w:t>
      </w:r>
    </w:p>
    <w:p w14:paraId="4C0A0348" w14:textId="77777777" w:rsidR="00916777" w:rsidRPr="00916777" w:rsidRDefault="00916777" w:rsidP="00916777">
      <w:pPr>
        <w:widowControl/>
        <w:autoSpaceDE/>
        <w:autoSpaceDN/>
        <w:adjustRightInd/>
        <w:jc w:val="both"/>
        <w:rPr>
          <w:rFonts w:asciiTheme="minorHAnsi" w:eastAsia="Times New Roman" w:hAnsiTheme="minorHAnsi" w:cstheme="minorHAnsi"/>
          <w:bCs/>
          <w:color w:val="auto"/>
          <w:sz w:val="22"/>
          <w:szCs w:val="22"/>
          <w:lang w:eastAsia="en-US"/>
        </w:rPr>
      </w:pPr>
    </w:p>
    <w:p w14:paraId="372CB1C8" w14:textId="77777777" w:rsidR="00916777" w:rsidRPr="00916777" w:rsidRDefault="00916777" w:rsidP="00916777">
      <w:pPr>
        <w:widowControl/>
        <w:numPr>
          <w:ilvl w:val="0"/>
          <w:numId w:val="18"/>
        </w:numPr>
        <w:autoSpaceDE/>
        <w:autoSpaceDN/>
        <w:adjustRightInd/>
        <w:contextualSpacing/>
        <w:jc w:val="both"/>
        <w:rPr>
          <w:rFonts w:asciiTheme="minorHAnsi" w:eastAsia="Times New Roman" w:hAnsiTheme="minorHAnsi" w:cstheme="minorHAnsi"/>
          <w:b/>
          <w:color w:val="auto"/>
          <w:sz w:val="22"/>
          <w:szCs w:val="22"/>
          <w:lang w:eastAsia="en-US"/>
        </w:rPr>
      </w:pPr>
      <w:r w:rsidRPr="00916777">
        <w:rPr>
          <w:rFonts w:asciiTheme="minorHAnsi" w:eastAsia="Times New Roman" w:hAnsiTheme="minorHAnsi" w:cstheme="minorHAnsi"/>
          <w:b/>
          <w:color w:val="auto"/>
          <w:sz w:val="22"/>
          <w:szCs w:val="22"/>
          <w:lang w:eastAsia="en-US"/>
        </w:rPr>
        <w:t>Estrategia de mentorías</w:t>
      </w:r>
    </w:p>
    <w:p w14:paraId="48AD0A37" w14:textId="77777777" w:rsidR="00916777" w:rsidRPr="00916777" w:rsidRDefault="00916777" w:rsidP="00916777">
      <w:pPr>
        <w:widowControl/>
        <w:autoSpaceDE/>
        <w:autoSpaceDN/>
        <w:adjustRightInd/>
        <w:jc w:val="both"/>
        <w:rPr>
          <w:rFonts w:asciiTheme="minorHAnsi" w:eastAsia="Times New Roman" w:hAnsiTheme="minorHAnsi" w:cstheme="minorHAnsi"/>
          <w:bCs/>
          <w:color w:val="auto"/>
          <w:sz w:val="22"/>
          <w:szCs w:val="22"/>
          <w:lang w:eastAsia="en-US"/>
        </w:rPr>
      </w:pPr>
    </w:p>
    <w:p w14:paraId="316DC18A" w14:textId="77777777" w:rsidR="00916777" w:rsidRPr="00916777" w:rsidRDefault="00916777" w:rsidP="00916777">
      <w:pPr>
        <w:widowControl/>
        <w:autoSpaceDE/>
        <w:autoSpaceDN/>
        <w:adjustRightInd/>
        <w:jc w:val="both"/>
        <w:rPr>
          <w:rFonts w:asciiTheme="minorHAnsi" w:eastAsia="Times New Roman" w:hAnsiTheme="minorHAnsi" w:cstheme="minorHAnsi"/>
          <w:bCs/>
          <w:color w:val="auto"/>
          <w:sz w:val="22"/>
          <w:szCs w:val="22"/>
          <w:lang w:eastAsia="en-US"/>
        </w:rPr>
      </w:pPr>
      <w:r w:rsidRPr="00916777">
        <w:rPr>
          <w:rFonts w:asciiTheme="minorHAnsi" w:eastAsia="Times New Roman" w:hAnsiTheme="minorHAnsi" w:cstheme="minorHAnsi"/>
          <w:color w:val="000000" w:themeColor="text1"/>
          <w:sz w:val="22"/>
          <w:szCs w:val="22"/>
          <w:lang w:eastAsia="en-US"/>
        </w:rPr>
        <w:t xml:space="preserve">Las maestras recibirán acompañamiento personalizado vía mentorías durante su práctica. </w:t>
      </w:r>
      <w:r w:rsidRPr="00916777">
        <w:rPr>
          <w:rFonts w:asciiTheme="minorHAnsi" w:eastAsia="Times New Roman" w:hAnsiTheme="minorHAnsi" w:cstheme="minorHAnsi"/>
          <w:bCs/>
          <w:color w:val="auto"/>
          <w:sz w:val="22"/>
          <w:szCs w:val="22"/>
          <w:lang w:eastAsia="en-US"/>
        </w:rPr>
        <w:t xml:space="preserve">La propuesta inicial de la estrategia de mentorías tiene dos componentes, uno de capacitación de mentoras y otro de implementación del ciclo de mentoría con las maestras. A continuación, se describen estos dos componentes y el conjunto de herramientas y materiales que se espera diseñar como insumo para la estrategia.  </w:t>
      </w:r>
    </w:p>
    <w:p w14:paraId="5AA691A4"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eastAsia="en-US"/>
        </w:rPr>
      </w:pPr>
    </w:p>
    <w:p w14:paraId="432E177F" w14:textId="77777777" w:rsidR="00916777" w:rsidRPr="00916777" w:rsidRDefault="00916777" w:rsidP="00916777">
      <w:pPr>
        <w:widowControl/>
        <w:numPr>
          <w:ilvl w:val="1"/>
          <w:numId w:val="18"/>
        </w:numPr>
        <w:autoSpaceDE/>
        <w:autoSpaceDN/>
        <w:adjustRightInd/>
        <w:contextualSpacing/>
        <w:jc w:val="both"/>
        <w:rPr>
          <w:rFonts w:asciiTheme="minorHAnsi" w:eastAsia="Times New Roman" w:hAnsiTheme="minorHAnsi" w:cstheme="minorHAnsi"/>
          <w:b/>
          <w:bCs/>
          <w:color w:val="auto"/>
          <w:sz w:val="22"/>
          <w:szCs w:val="22"/>
          <w:lang w:eastAsia="en-US"/>
        </w:rPr>
      </w:pPr>
      <w:r w:rsidRPr="00916777">
        <w:rPr>
          <w:rFonts w:asciiTheme="minorHAnsi" w:eastAsia="Times New Roman" w:hAnsiTheme="minorHAnsi" w:cstheme="minorHAnsi"/>
          <w:b/>
          <w:bCs/>
          <w:color w:val="auto"/>
          <w:sz w:val="22"/>
          <w:szCs w:val="22"/>
          <w:lang w:eastAsia="en-US"/>
        </w:rPr>
        <w:t xml:space="preserve">Talleres de capacitación de mentoras </w:t>
      </w:r>
    </w:p>
    <w:p w14:paraId="5A483196"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eastAsia="en-US"/>
        </w:rPr>
      </w:pPr>
    </w:p>
    <w:p w14:paraId="1EA32827" w14:textId="77777777" w:rsidR="00916777" w:rsidRPr="00916777" w:rsidRDefault="00916777" w:rsidP="00916777">
      <w:pPr>
        <w:widowControl/>
        <w:autoSpaceDE/>
        <w:autoSpaceDN/>
        <w:adjustRightInd/>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color w:val="auto"/>
          <w:sz w:val="22"/>
          <w:szCs w:val="22"/>
          <w:lang w:eastAsia="en-US"/>
        </w:rPr>
        <w:t>El objetivo de los talleres será reforzar conceptos teórico-prácticos relacionados con la calidad de las interacciones y capacitar a las mentoras</w:t>
      </w:r>
      <w:r w:rsidRPr="00916777">
        <w:rPr>
          <w:rFonts w:asciiTheme="minorHAnsi" w:eastAsia="Times New Roman" w:hAnsiTheme="minorHAnsi" w:cstheme="minorHAnsi"/>
          <w:color w:val="auto"/>
          <w:sz w:val="22"/>
          <w:szCs w:val="22"/>
          <w:vertAlign w:val="superscript"/>
          <w:lang w:eastAsia="en-US"/>
        </w:rPr>
        <w:footnoteReference w:id="4"/>
      </w:r>
      <w:r w:rsidRPr="00916777">
        <w:rPr>
          <w:rFonts w:asciiTheme="minorHAnsi" w:eastAsia="Times New Roman" w:hAnsiTheme="minorHAnsi" w:cstheme="minorHAnsi"/>
          <w:color w:val="auto"/>
          <w:sz w:val="22"/>
          <w:szCs w:val="22"/>
          <w:lang w:eastAsia="en-US"/>
        </w:rPr>
        <w:t xml:space="preserve"> en técnicas y estrategias específicas de mentoría, acompañamiento y retroalimentación. Previo al inicio de los talleres de capacitación, las 16 mentoras deberán haber completado el curso virtual </w:t>
      </w:r>
      <w:r w:rsidRPr="00916777">
        <w:rPr>
          <w:rFonts w:asciiTheme="minorHAnsi" w:eastAsia="Times New Roman" w:hAnsiTheme="minorHAnsi" w:cstheme="minorHAnsi"/>
          <w:color w:val="000000" w:themeColor="text1"/>
          <w:sz w:val="22"/>
          <w:szCs w:val="22"/>
          <w:lang w:eastAsia="en-US"/>
        </w:rPr>
        <w:t>“Calidad de las interacciones​ entre el personal educativo de las​ guarderías IMSS y los niños y niñas​” disponible en la plataforma CLIMSS.</w:t>
      </w:r>
      <w:r w:rsidRPr="00916777">
        <w:rPr>
          <w:rFonts w:asciiTheme="minorHAnsi" w:eastAsia="Times New Roman" w:hAnsiTheme="minorHAnsi" w:cstheme="minorHAnsi"/>
          <w:color w:val="000000" w:themeColor="text1"/>
          <w:sz w:val="22"/>
          <w:szCs w:val="22"/>
          <w:vertAlign w:val="superscript"/>
          <w:lang w:eastAsia="en-US"/>
        </w:rPr>
        <w:footnoteReference w:id="5"/>
      </w:r>
      <w:r w:rsidRPr="00916777">
        <w:rPr>
          <w:rFonts w:asciiTheme="minorHAnsi" w:eastAsia="Times New Roman" w:hAnsiTheme="minorHAnsi" w:cstheme="minorHAnsi"/>
          <w:color w:val="000000" w:themeColor="text1"/>
          <w:sz w:val="22"/>
          <w:szCs w:val="22"/>
          <w:lang w:eastAsia="en-US"/>
        </w:rPr>
        <w:t xml:space="preserve"> En los talleres de capacitación, se trabajará los distintos aspectos vinculados a las estrategias y herramientas específicas para el rol de mentora con base en tres temas priorizados para el mejoramiento de la calidad de las interacciones:</w:t>
      </w:r>
      <w:r w:rsidRPr="00916777">
        <w:rPr>
          <w:rFonts w:asciiTheme="minorHAnsi" w:eastAsia="Times New Roman" w:hAnsiTheme="minorHAnsi" w:cstheme="minorHAnsi"/>
          <w:color w:val="000000" w:themeColor="text1"/>
          <w:sz w:val="22"/>
          <w:szCs w:val="22"/>
          <w:vertAlign w:val="superscript"/>
          <w:lang w:eastAsia="en-US"/>
        </w:rPr>
        <w:footnoteReference w:id="6"/>
      </w:r>
    </w:p>
    <w:p w14:paraId="74481FC7" w14:textId="77777777" w:rsidR="00916777" w:rsidRPr="00916777" w:rsidRDefault="00916777" w:rsidP="00916777">
      <w:pPr>
        <w:widowControl/>
        <w:autoSpaceDE/>
        <w:autoSpaceDN/>
        <w:adjustRightInd/>
        <w:jc w:val="both"/>
        <w:rPr>
          <w:rFonts w:asciiTheme="minorHAnsi" w:eastAsia="Times New Roman" w:hAnsiTheme="minorHAnsi" w:cstheme="minorHAnsi"/>
          <w:color w:val="000000" w:themeColor="text1"/>
          <w:sz w:val="22"/>
          <w:szCs w:val="22"/>
          <w:lang w:eastAsia="en-US"/>
        </w:rPr>
      </w:pPr>
    </w:p>
    <w:p w14:paraId="0DF81DAA" w14:textId="77777777" w:rsidR="00916777" w:rsidRPr="00916777" w:rsidRDefault="00916777" w:rsidP="00916777">
      <w:pPr>
        <w:widowControl/>
        <w:numPr>
          <w:ilvl w:val="0"/>
          <w:numId w:val="16"/>
        </w:numPr>
        <w:autoSpaceDE/>
        <w:autoSpaceDN/>
        <w:adjustRightInd/>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color w:val="000000" w:themeColor="text1"/>
          <w:sz w:val="22"/>
          <w:szCs w:val="22"/>
          <w:lang w:eastAsia="en-US"/>
        </w:rPr>
        <w:t>Sensibilidad y consideración por la perspectiva de los niños</w:t>
      </w:r>
    </w:p>
    <w:p w14:paraId="0296CCB7" w14:textId="77777777" w:rsidR="00916777" w:rsidRPr="00916777" w:rsidRDefault="00916777" w:rsidP="00916777">
      <w:pPr>
        <w:widowControl/>
        <w:numPr>
          <w:ilvl w:val="0"/>
          <w:numId w:val="16"/>
        </w:numPr>
        <w:autoSpaceDE/>
        <w:autoSpaceDN/>
        <w:adjustRightInd/>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color w:val="000000" w:themeColor="text1"/>
          <w:sz w:val="22"/>
          <w:szCs w:val="22"/>
          <w:lang w:eastAsia="en-US"/>
        </w:rPr>
        <w:t>Modelaje lingüístico</w:t>
      </w:r>
    </w:p>
    <w:p w14:paraId="6E3846AB" w14:textId="77777777" w:rsidR="00916777" w:rsidRPr="00916777" w:rsidRDefault="00916777" w:rsidP="00916777">
      <w:pPr>
        <w:widowControl/>
        <w:numPr>
          <w:ilvl w:val="0"/>
          <w:numId w:val="16"/>
        </w:numPr>
        <w:autoSpaceDE/>
        <w:autoSpaceDN/>
        <w:adjustRightInd/>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color w:val="000000" w:themeColor="text1"/>
          <w:sz w:val="22"/>
          <w:szCs w:val="22"/>
          <w:lang w:eastAsia="en-US"/>
        </w:rPr>
        <w:t>Calidad de la retroalimentación para facilitar el aprendizaje y desarrollo</w:t>
      </w:r>
    </w:p>
    <w:p w14:paraId="7FFC052E"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eastAsia="en-US"/>
        </w:rPr>
      </w:pPr>
    </w:p>
    <w:p w14:paraId="025FBE9C"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eastAsia="en-US"/>
        </w:rPr>
      </w:pPr>
      <w:r w:rsidRPr="00916777">
        <w:rPr>
          <w:rFonts w:asciiTheme="minorHAnsi" w:eastAsia="Times New Roman" w:hAnsiTheme="minorHAnsi" w:cstheme="minorHAnsi"/>
          <w:color w:val="auto"/>
          <w:sz w:val="22"/>
          <w:szCs w:val="22"/>
          <w:lang w:eastAsia="en-US"/>
        </w:rPr>
        <w:t xml:space="preserve">La propuesta inicial del componente de capacitación de la estrategia de mentorías planea realizar ocho talleres: un taller introductorio, seis talleres (dos para cada uno de los temas priorizados), y un taller de cierre (ver Tabla 1). En el taller introductorio se reflexionará acerca del rol de las mentoras y se presentará la estrategia general que se utilizará durante el piloto. Los siguientes talleres se enfocarán en desarrollar las capacidades de las mentoras para observar e identificar oportunidades de mejora, modelar la práctica esperada y brindar una retroalimentación efectiva en los tres temas de calidad de interacciones </w:t>
      </w:r>
      <w:r w:rsidRPr="00916777">
        <w:rPr>
          <w:rFonts w:asciiTheme="minorHAnsi" w:eastAsia="Times New Roman" w:hAnsiTheme="minorHAnsi" w:cstheme="minorHAnsi"/>
          <w:color w:val="auto"/>
          <w:sz w:val="22"/>
          <w:szCs w:val="22"/>
          <w:lang w:eastAsia="en-US"/>
        </w:rPr>
        <w:lastRenderedPageBreak/>
        <w:t xml:space="preserve">identificados y priorizados para el piloto. Finalmente, el taller de cierre integrará todos los contenidos revisados y se trabajará con las mentoras en cómo desarrollar un plan de trabajo que identifique aspectos prioritarios y cómo darles seguimiento. En este taller también se podrá revisar cómo aplicar las distintas estrategias aprendidas a nuevos temas relacionados a la calidad de las interacciones. </w:t>
      </w:r>
    </w:p>
    <w:p w14:paraId="2E2014C1"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eastAsia="en-US"/>
        </w:rPr>
      </w:pPr>
    </w:p>
    <w:p w14:paraId="1FC8FECB" w14:textId="77777777" w:rsidR="00916777" w:rsidRPr="00916777" w:rsidRDefault="00916777" w:rsidP="00916777">
      <w:pPr>
        <w:widowControl/>
        <w:autoSpaceDE/>
        <w:autoSpaceDN/>
        <w:adjustRightInd/>
        <w:jc w:val="center"/>
        <w:rPr>
          <w:rFonts w:asciiTheme="minorHAnsi" w:eastAsia="Times New Roman" w:hAnsiTheme="minorHAnsi" w:cstheme="minorHAnsi"/>
          <w:b/>
          <w:bCs/>
          <w:color w:val="auto"/>
          <w:sz w:val="22"/>
          <w:szCs w:val="22"/>
          <w:highlight w:val="yellow"/>
          <w:lang w:eastAsia="en-US"/>
        </w:rPr>
      </w:pPr>
      <w:r w:rsidRPr="00916777">
        <w:rPr>
          <w:rFonts w:asciiTheme="minorHAnsi" w:eastAsia="Times New Roman" w:hAnsiTheme="minorHAnsi" w:cstheme="minorHAnsi"/>
          <w:b/>
          <w:bCs/>
          <w:color w:val="auto"/>
          <w:sz w:val="22"/>
          <w:szCs w:val="22"/>
          <w:lang w:eastAsia="en-US"/>
        </w:rPr>
        <w:t>Tabla 1. Propuesta inicial de talleres de capacitación de mentoras a evaluarse durante el piloto</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85"/>
        <w:gridCol w:w="4950"/>
        <w:gridCol w:w="3415"/>
      </w:tblGrid>
      <w:tr w:rsidR="00916777" w:rsidRPr="00916777" w14:paraId="27E04F0B" w14:textId="77777777" w:rsidTr="00DC2A8A">
        <w:tc>
          <w:tcPr>
            <w:tcW w:w="985" w:type="dxa"/>
            <w:tcBorders>
              <w:top w:val="single" w:sz="4" w:space="0" w:color="auto"/>
              <w:bottom w:val="single" w:sz="4" w:space="0" w:color="auto"/>
            </w:tcBorders>
            <w:shd w:val="clear" w:color="auto" w:fill="244061" w:themeFill="accent1" w:themeFillShade="80"/>
          </w:tcPr>
          <w:p w14:paraId="7CE37195" w14:textId="77777777" w:rsidR="00916777" w:rsidRPr="00916777" w:rsidRDefault="00916777" w:rsidP="00916777">
            <w:pPr>
              <w:widowControl/>
              <w:autoSpaceDE/>
              <w:autoSpaceDN/>
              <w:adjustRightInd/>
              <w:jc w:val="both"/>
              <w:rPr>
                <w:rFonts w:asciiTheme="minorHAnsi" w:hAnsiTheme="minorHAnsi" w:cstheme="minorHAnsi"/>
                <w:color w:val="FFFFFF" w:themeColor="background1"/>
                <w:sz w:val="22"/>
                <w:szCs w:val="22"/>
                <w:lang w:val="es-AR"/>
              </w:rPr>
            </w:pPr>
          </w:p>
        </w:tc>
        <w:tc>
          <w:tcPr>
            <w:tcW w:w="4950" w:type="dxa"/>
            <w:tcBorders>
              <w:top w:val="single" w:sz="4" w:space="0" w:color="auto"/>
              <w:bottom w:val="single" w:sz="4" w:space="0" w:color="auto"/>
            </w:tcBorders>
            <w:shd w:val="clear" w:color="auto" w:fill="244061" w:themeFill="accent1" w:themeFillShade="80"/>
          </w:tcPr>
          <w:p w14:paraId="3C89580A" w14:textId="77777777" w:rsidR="00916777" w:rsidRPr="00916777" w:rsidRDefault="00916777" w:rsidP="00916777">
            <w:pPr>
              <w:widowControl/>
              <w:autoSpaceDE/>
              <w:autoSpaceDN/>
              <w:adjustRightInd/>
              <w:jc w:val="both"/>
              <w:rPr>
                <w:rFonts w:asciiTheme="minorHAnsi" w:hAnsiTheme="minorHAnsi" w:cstheme="minorHAnsi"/>
                <w:color w:val="FFFFFF" w:themeColor="background1"/>
                <w:sz w:val="22"/>
                <w:szCs w:val="22"/>
                <w:lang w:val="es-AR"/>
              </w:rPr>
            </w:pPr>
            <w:r w:rsidRPr="00916777">
              <w:rPr>
                <w:rFonts w:asciiTheme="minorHAnsi" w:hAnsiTheme="minorHAnsi" w:cstheme="minorHAnsi"/>
                <w:color w:val="FFFFFF" w:themeColor="background1"/>
                <w:sz w:val="22"/>
                <w:szCs w:val="22"/>
                <w:lang w:val="es-AR"/>
              </w:rPr>
              <w:t>Contenido</w:t>
            </w:r>
          </w:p>
        </w:tc>
        <w:tc>
          <w:tcPr>
            <w:tcW w:w="3415" w:type="dxa"/>
            <w:tcBorders>
              <w:top w:val="single" w:sz="4" w:space="0" w:color="auto"/>
              <w:bottom w:val="single" w:sz="4" w:space="0" w:color="auto"/>
            </w:tcBorders>
            <w:shd w:val="clear" w:color="auto" w:fill="244061" w:themeFill="accent1" w:themeFillShade="80"/>
          </w:tcPr>
          <w:p w14:paraId="7C035BA9" w14:textId="77777777" w:rsidR="00916777" w:rsidRPr="00916777" w:rsidRDefault="00916777" w:rsidP="00916777">
            <w:pPr>
              <w:widowControl/>
              <w:autoSpaceDE/>
              <w:autoSpaceDN/>
              <w:adjustRightInd/>
              <w:jc w:val="both"/>
              <w:rPr>
                <w:rFonts w:asciiTheme="minorHAnsi" w:hAnsiTheme="minorHAnsi" w:cstheme="minorHAnsi"/>
                <w:color w:val="FFFFFF" w:themeColor="background1"/>
                <w:sz w:val="22"/>
                <w:szCs w:val="22"/>
                <w:lang w:val="es-AR"/>
              </w:rPr>
            </w:pPr>
            <w:r w:rsidRPr="00916777">
              <w:rPr>
                <w:rFonts w:asciiTheme="minorHAnsi" w:hAnsiTheme="minorHAnsi" w:cstheme="minorHAnsi"/>
                <w:color w:val="FFFFFF" w:themeColor="background1"/>
                <w:sz w:val="22"/>
                <w:szCs w:val="22"/>
                <w:lang w:val="es-AR"/>
              </w:rPr>
              <w:t>Temas Calidad de Interacciones</w:t>
            </w:r>
          </w:p>
        </w:tc>
      </w:tr>
      <w:tr w:rsidR="00916777" w:rsidRPr="00916777" w14:paraId="326D69C8" w14:textId="77777777" w:rsidTr="00DC2A8A">
        <w:tc>
          <w:tcPr>
            <w:tcW w:w="985" w:type="dxa"/>
            <w:tcBorders>
              <w:top w:val="single" w:sz="4" w:space="0" w:color="auto"/>
              <w:bottom w:val="nil"/>
            </w:tcBorders>
            <w:shd w:val="clear" w:color="auto" w:fill="auto"/>
          </w:tcPr>
          <w:p w14:paraId="63451B28" w14:textId="77777777" w:rsidR="00916777" w:rsidRPr="00916777" w:rsidRDefault="00916777" w:rsidP="00916777">
            <w:pPr>
              <w:widowControl/>
              <w:autoSpaceDE/>
              <w:autoSpaceDN/>
              <w:adjustRightInd/>
              <w:jc w:val="both"/>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Taller 1</w:t>
            </w:r>
          </w:p>
        </w:tc>
        <w:tc>
          <w:tcPr>
            <w:tcW w:w="4950" w:type="dxa"/>
            <w:tcBorders>
              <w:top w:val="single" w:sz="4" w:space="0" w:color="auto"/>
              <w:bottom w:val="nil"/>
            </w:tcBorders>
            <w:shd w:val="clear" w:color="auto" w:fill="auto"/>
          </w:tcPr>
          <w:p w14:paraId="6D2FB647" w14:textId="77777777" w:rsidR="00916777" w:rsidRPr="00916777" w:rsidRDefault="00916777" w:rsidP="00916777">
            <w:pPr>
              <w:widowControl/>
              <w:autoSpaceDE/>
              <w:autoSpaceDN/>
              <w:adjustRightInd/>
              <w:jc w:val="both"/>
              <w:rPr>
                <w:rFonts w:asciiTheme="minorHAnsi" w:hAnsiTheme="minorHAnsi" w:cstheme="minorHAnsi"/>
                <w:color w:val="auto"/>
                <w:sz w:val="22"/>
                <w:szCs w:val="22"/>
                <w:highlight w:val="yellow"/>
                <w:lang w:val="es-AR"/>
              </w:rPr>
            </w:pPr>
            <w:r w:rsidRPr="00916777">
              <w:rPr>
                <w:rFonts w:asciiTheme="minorHAnsi" w:hAnsiTheme="minorHAnsi" w:cstheme="minorHAnsi"/>
                <w:color w:val="000000" w:themeColor="text1"/>
                <w:sz w:val="22"/>
                <w:szCs w:val="22"/>
                <w:lang w:val="es-AR"/>
              </w:rPr>
              <w:t xml:space="preserve">Introducción: Rol de la mentoría </w:t>
            </w:r>
          </w:p>
        </w:tc>
        <w:tc>
          <w:tcPr>
            <w:tcW w:w="3415" w:type="dxa"/>
            <w:tcBorders>
              <w:top w:val="single" w:sz="4" w:space="0" w:color="auto"/>
              <w:bottom w:val="nil"/>
            </w:tcBorders>
            <w:shd w:val="clear" w:color="auto" w:fill="auto"/>
          </w:tcPr>
          <w:p w14:paraId="5A70BF72" w14:textId="77777777" w:rsidR="00916777" w:rsidRPr="00916777" w:rsidRDefault="00916777" w:rsidP="00916777">
            <w:pPr>
              <w:widowControl/>
              <w:autoSpaceDE/>
              <w:autoSpaceDN/>
              <w:adjustRightInd/>
              <w:jc w:val="both"/>
              <w:rPr>
                <w:rFonts w:asciiTheme="minorHAnsi" w:hAnsiTheme="minorHAnsi" w:cstheme="minorHAnsi"/>
                <w:color w:val="auto"/>
                <w:sz w:val="22"/>
                <w:szCs w:val="22"/>
                <w:highlight w:val="yellow"/>
                <w:lang w:val="es-AR"/>
              </w:rPr>
            </w:pPr>
          </w:p>
        </w:tc>
      </w:tr>
      <w:tr w:rsidR="00916777" w:rsidRPr="00916777" w14:paraId="6994C6A0" w14:textId="77777777" w:rsidTr="00DC2A8A">
        <w:tc>
          <w:tcPr>
            <w:tcW w:w="985" w:type="dxa"/>
            <w:tcBorders>
              <w:top w:val="nil"/>
              <w:bottom w:val="nil"/>
            </w:tcBorders>
            <w:shd w:val="clear" w:color="auto" w:fill="F2DBDB" w:themeFill="accent2" w:themeFillTint="33"/>
          </w:tcPr>
          <w:p w14:paraId="2A7FF0AE" w14:textId="77777777" w:rsidR="00916777" w:rsidRPr="00916777" w:rsidRDefault="00916777" w:rsidP="00916777">
            <w:pPr>
              <w:widowControl/>
              <w:autoSpaceDE/>
              <w:autoSpaceDN/>
              <w:adjustRightInd/>
              <w:jc w:val="both"/>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Taller 2</w:t>
            </w:r>
          </w:p>
        </w:tc>
        <w:tc>
          <w:tcPr>
            <w:tcW w:w="4950" w:type="dxa"/>
            <w:tcBorders>
              <w:top w:val="nil"/>
              <w:bottom w:val="nil"/>
            </w:tcBorders>
            <w:shd w:val="clear" w:color="auto" w:fill="F2DBDB" w:themeFill="accent2" w:themeFillTint="33"/>
          </w:tcPr>
          <w:p w14:paraId="09410095" w14:textId="77777777" w:rsidR="00916777" w:rsidRPr="00916777" w:rsidRDefault="00916777" w:rsidP="00916777">
            <w:pPr>
              <w:widowControl/>
              <w:autoSpaceDE/>
              <w:autoSpaceDN/>
              <w:adjustRightInd/>
              <w:jc w:val="both"/>
              <w:rPr>
                <w:rFonts w:asciiTheme="minorHAnsi" w:hAnsiTheme="minorHAnsi" w:cstheme="minorHAnsi"/>
                <w:color w:val="auto"/>
                <w:sz w:val="22"/>
                <w:szCs w:val="22"/>
                <w:lang w:val="es-AR"/>
              </w:rPr>
            </w:pPr>
            <w:r w:rsidRPr="00916777">
              <w:rPr>
                <w:rFonts w:asciiTheme="minorHAnsi" w:hAnsiTheme="minorHAnsi" w:cstheme="minorHAnsi"/>
                <w:iCs/>
                <w:color w:val="auto"/>
                <w:sz w:val="22"/>
                <w:szCs w:val="22"/>
                <w:lang w:val="es-AR"/>
              </w:rPr>
              <w:t>Observación e identificación de áreas de mejora</w:t>
            </w:r>
          </w:p>
        </w:tc>
        <w:tc>
          <w:tcPr>
            <w:tcW w:w="3415" w:type="dxa"/>
            <w:tcBorders>
              <w:top w:val="nil"/>
              <w:bottom w:val="nil"/>
            </w:tcBorders>
            <w:shd w:val="clear" w:color="auto" w:fill="F2DBDB" w:themeFill="accent2" w:themeFillTint="33"/>
          </w:tcPr>
          <w:p w14:paraId="1DBFFE8A" w14:textId="77777777" w:rsidR="00916777" w:rsidRPr="00916777" w:rsidRDefault="00916777" w:rsidP="00916777">
            <w:pPr>
              <w:widowControl/>
              <w:autoSpaceDE/>
              <w:autoSpaceDN/>
              <w:adjustRightInd/>
              <w:jc w:val="both"/>
              <w:rPr>
                <w:rFonts w:asciiTheme="minorHAnsi" w:hAnsiTheme="minorHAnsi" w:cstheme="minorHAnsi"/>
                <w:color w:val="000000" w:themeColor="text1"/>
                <w:sz w:val="22"/>
                <w:szCs w:val="22"/>
                <w:lang w:val="es-AR"/>
              </w:rPr>
            </w:pPr>
            <w:r w:rsidRPr="00916777">
              <w:rPr>
                <w:rFonts w:asciiTheme="minorHAnsi" w:hAnsiTheme="minorHAnsi" w:cstheme="minorHAnsi"/>
                <w:color w:val="000000" w:themeColor="text1"/>
                <w:sz w:val="22"/>
                <w:szCs w:val="22"/>
                <w:lang w:val="es-AR"/>
              </w:rPr>
              <w:t xml:space="preserve">Sensibilidad y consideración </w:t>
            </w:r>
          </w:p>
        </w:tc>
      </w:tr>
      <w:tr w:rsidR="00916777" w:rsidRPr="00916777" w14:paraId="3BBD33D2" w14:textId="77777777" w:rsidTr="00DC2A8A">
        <w:tc>
          <w:tcPr>
            <w:tcW w:w="985" w:type="dxa"/>
            <w:tcBorders>
              <w:top w:val="nil"/>
              <w:bottom w:val="nil"/>
            </w:tcBorders>
            <w:shd w:val="clear" w:color="auto" w:fill="F2DBDB" w:themeFill="accent2" w:themeFillTint="33"/>
          </w:tcPr>
          <w:p w14:paraId="0B94E7CE" w14:textId="77777777" w:rsidR="00916777" w:rsidRPr="00916777" w:rsidRDefault="00916777" w:rsidP="00916777">
            <w:pPr>
              <w:widowControl/>
              <w:autoSpaceDE/>
              <w:autoSpaceDN/>
              <w:adjustRightInd/>
              <w:jc w:val="both"/>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Taller 3</w:t>
            </w:r>
          </w:p>
        </w:tc>
        <w:tc>
          <w:tcPr>
            <w:tcW w:w="4950" w:type="dxa"/>
            <w:tcBorders>
              <w:top w:val="nil"/>
              <w:bottom w:val="nil"/>
            </w:tcBorders>
            <w:shd w:val="clear" w:color="auto" w:fill="F2DBDB" w:themeFill="accent2" w:themeFillTint="33"/>
          </w:tcPr>
          <w:p w14:paraId="6A8D9117" w14:textId="77777777" w:rsidR="00916777" w:rsidRPr="00916777" w:rsidRDefault="00916777" w:rsidP="00916777">
            <w:pPr>
              <w:widowControl/>
              <w:autoSpaceDE/>
              <w:autoSpaceDN/>
              <w:adjustRightInd/>
              <w:jc w:val="both"/>
              <w:rPr>
                <w:rFonts w:asciiTheme="minorHAnsi" w:hAnsiTheme="minorHAnsi" w:cstheme="minorHAnsi"/>
                <w:color w:val="auto"/>
                <w:sz w:val="22"/>
                <w:szCs w:val="22"/>
                <w:lang w:val="es-AR"/>
              </w:rPr>
            </w:pPr>
            <w:r w:rsidRPr="00916777">
              <w:rPr>
                <w:rFonts w:asciiTheme="minorHAnsi" w:hAnsiTheme="minorHAnsi" w:cstheme="minorHAnsi"/>
                <w:iCs/>
                <w:color w:val="auto"/>
                <w:sz w:val="22"/>
                <w:szCs w:val="22"/>
                <w:lang w:val="es-AR"/>
              </w:rPr>
              <w:t>Modelado y retroalimentación</w:t>
            </w:r>
          </w:p>
        </w:tc>
        <w:tc>
          <w:tcPr>
            <w:tcW w:w="3415" w:type="dxa"/>
            <w:tcBorders>
              <w:top w:val="nil"/>
              <w:bottom w:val="nil"/>
            </w:tcBorders>
            <w:shd w:val="clear" w:color="auto" w:fill="F2DBDB" w:themeFill="accent2" w:themeFillTint="33"/>
          </w:tcPr>
          <w:p w14:paraId="54041597" w14:textId="77777777" w:rsidR="00916777" w:rsidRPr="00916777" w:rsidRDefault="00916777" w:rsidP="00916777">
            <w:pPr>
              <w:widowControl/>
              <w:autoSpaceDE/>
              <w:autoSpaceDN/>
              <w:adjustRightInd/>
              <w:jc w:val="both"/>
              <w:rPr>
                <w:rFonts w:asciiTheme="minorHAnsi" w:hAnsiTheme="minorHAnsi" w:cstheme="minorHAnsi"/>
                <w:color w:val="000000" w:themeColor="text1"/>
                <w:sz w:val="22"/>
                <w:szCs w:val="22"/>
                <w:lang w:val="es-AR"/>
              </w:rPr>
            </w:pPr>
            <w:r w:rsidRPr="00916777">
              <w:rPr>
                <w:rFonts w:asciiTheme="minorHAnsi" w:hAnsiTheme="minorHAnsi" w:cstheme="minorHAnsi"/>
                <w:color w:val="000000" w:themeColor="text1"/>
                <w:sz w:val="22"/>
                <w:szCs w:val="22"/>
                <w:lang w:val="es-AR"/>
              </w:rPr>
              <w:t xml:space="preserve">Sensibilidad y consideración </w:t>
            </w:r>
          </w:p>
        </w:tc>
      </w:tr>
      <w:tr w:rsidR="00916777" w:rsidRPr="00916777" w14:paraId="516B6DD6" w14:textId="77777777" w:rsidTr="00DC2A8A">
        <w:tc>
          <w:tcPr>
            <w:tcW w:w="985" w:type="dxa"/>
            <w:tcBorders>
              <w:top w:val="nil"/>
              <w:bottom w:val="nil"/>
            </w:tcBorders>
            <w:shd w:val="clear" w:color="auto" w:fill="FDE9D9" w:themeFill="accent6" w:themeFillTint="33"/>
          </w:tcPr>
          <w:p w14:paraId="6479E3B1" w14:textId="77777777" w:rsidR="00916777" w:rsidRPr="00916777" w:rsidRDefault="00916777" w:rsidP="00916777">
            <w:pPr>
              <w:widowControl/>
              <w:autoSpaceDE/>
              <w:autoSpaceDN/>
              <w:adjustRightInd/>
              <w:jc w:val="both"/>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Taller 4</w:t>
            </w:r>
          </w:p>
        </w:tc>
        <w:tc>
          <w:tcPr>
            <w:tcW w:w="4950" w:type="dxa"/>
            <w:tcBorders>
              <w:top w:val="nil"/>
              <w:bottom w:val="nil"/>
            </w:tcBorders>
            <w:shd w:val="clear" w:color="auto" w:fill="FDE9D9" w:themeFill="accent6" w:themeFillTint="33"/>
          </w:tcPr>
          <w:p w14:paraId="3320E66D" w14:textId="77777777" w:rsidR="00916777" w:rsidRPr="00916777" w:rsidRDefault="00916777" w:rsidP="00916777">
            <w:pPr>
              <w:widowControl/>
              <w:autoSpaceDE/>
              <w:autoSpaceDN/>
              <w:adjustRightInd/>
              <w:jc w:val="both"/>
              <w:rPr>
                <w:rFonts w:asciiTheme="minorHAnsi" w:hAnsiTheme="minorHAnsi" w:cstheme="minorHAnsi"/>
                <w:color w:val="auto"/>
                <w:sz w:val="22"/>
                <w:szCs w:val="22"/>
                <w:lang w:val="es-AR"/>
              </w:rPr>
            </w:pPr>
            <w:r w:rsidRPr="00916777">
              <w:rPr>
                <w:rFonts w:asciiTheme="minorHAnsi" w:hAnsiTheme="minorHAnsi" w:cstheme="minorHAnsi"/>
                <w:iCs/>
                <w:color w:val="auto"/>
                <w:sz w:val="22"/>
                <w:szCs w:val="22"/>
                <w:lang w:val="es-AR"/>
              </w:rPr>
              <w:t>Observación e identificación de áreas de mejora</w:t>
            </w:r>
          </w:p>
        </w:tc>
        <w:tc>
          <w:tcPr>
            <w:tcW w:w="3415" w:type="dxa"/>
            <w:tcBorders>
              <w:top w:val="nil"/>
              <w:bottom w:val="nil"/>
            </w:tcBorders>
            <w:shd w:val="clear" w:color="auto" w:fill="FDE9D9" w:themeFill="accent6" w:themeFillTint="33"/>
          </w:tcPr>
          <w:p w14:paraId="1034B75F" w14:textId="77777777" w:rsidR="00916777" w:rsidRPr="00916777" w:rsidRDefault="00916777" w:rsidP="00916777">
            <w:pPr>
              <w:widowControl/>
              <w:autoSpaceDE/>
              <w:autoSpaceDN/>
              <w:adjustRightInd/>
              <w:jc w:val="both"/>
              <w:rPr>
                <w:rFonts w:asciiTheme="minorHAnsi" w:hAnsiTheme="minorHAnsi" w:cstheme="minorHAnsi"/>
                <w:color w:val="000000" w:themeColor="text1"/>
                <w:sz w:val="22"/>
                <w:szCs w:val="22"/>
                <w:lang w:val="es-AR"/>
              </w:rPr>
            </w:pPr>
            <w:r w:rsidRPr="00916777">
              <w:rPr>
                <w:rFonts w:asciiTheme="minorHAnsi" w:hAnsiTheme="minorHAnsi" w:cstheme="minorHAnsi"/>
                <w:color w:val="000000" w:themeColor="text1"/>
                <w:sz w:val="22"/>
                <w:szCs w:val="22"/>
                <w:lang w:val="es-AR"/>
              </w:rPr>
              <w:t>Modelaje lingüístico</w:t>
            </w:r>
          </w:p>
        </w:tc>
      </w:tr>
      <w:tr w:rsidR="00916777" w:rsidRPr="00916777" w14:paraId="63126A45" w14:textId="77777777" w:rsidTr="00DC2A8A">
        <w:tc>
          <w:tcPr>
            <w:tcW w:w="985" w:type="dxa"/>
            <w:tcBorders>
              <w:top w:val="nil"/>
              <w:bottom w:val="nil"/>
            </w:tcBorders>
            <w:shd w:val="clear" w:color="auto" w:fill="FDE9D9" w:themeFill="accent6" w:themeFillTint="33"/>
          </w:tcPr>
          <w:p w14:paraId="216178AB" w14:textId="77777777" w:rsidR="00916777" w:rsidRPr="00916777" w:rsidRDefault="00916777" w:rsidP="00916777">
            <w:pPr>
              <w:widowControl/>
              <w:autoSpaceDE/>
              <w:autoSpaceDN/>
              <w:adjustRightInd/>
              <w:jc w:val="both"/>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Taller 5</w:t>
            </w:r>
          </w:p>
        </w:tc>
        <w:tc>
          <w:tcPr>
            <w:tcW w:w="4950" w:type="dxa"/>
            <w:tcBorders>
              <w:top w:val="nil"/>
              <w:bottom w:val="nil"/>
            </w:tcBorders>
            <w:shd w:val="clear" w:color="auto" w:fill="FDE9D9" w:themeFill="accent6" w:themeFillTint="33"/>
          </w:tcPr>
          <w:p w14:paraId="335F0E5D" w14:textId="77777777" w:rsidR="00916777" w:rsidRPr="00916777" w:rsidRDefault="00916777" w:rsidP="00916777">
            <w:pPr>
              <w:widowControl/>
              <w:autoSpaceDE/>
              <w:autoSpaceDN/>
              <w:adjustRightInd/>
              <w:jc w:val="both"/>
              <w:rPr>
                <w:rFonts w:asciiTheme="minorHAnsi" w:hAnsiTheme="minorHAnsi" w:cstheme="minorHAnsi"/>
                <w:color w:val="auto"/>
                <w:sz w:val="22"/>
                <w:szCs w:val="22"/>
                <w:lang w:val="es-AR"/>
              </w:rPr>
            </w:pPr>
            <w:r w:rsidRPr="00916777">
              <w:rPr>
                <w:rFonts w:asciiTheme="minorHAnsi" w:hAnsiTheme="minorHAnsi" w:cstheme="minorHAnsi"/>
                <w:iCs/>
                <w:color w:val="auto"/>
                <w:sz w:val="22"/>
                <w:szCs w:val="22"/>
                <w:lang w:val="es-AR"/>
              </w:rPr>
              <w:t>Modelado y retroalimentación</w:t>
            </w:r>
          </w:p>
        </w:tc>
        <w:tc>
          <w:tcPr>
            <w:tcW w:w="3415" w:type="dxa"/>
            <w:tcBorders>
              <w:top w:val="nil"/>
              <w:bottom w:val="nil"/>
            </w:tcBorders>
            <w:shd w:val="clear" w:color="auto" w:fill="FDE9D9" w:themeFill="accent6" w:themeFillTint="33"/>
          </w:tcPr>
          <w:p w14:paraId="60B6E23F" w14:textId="77777777" w:rsidR="00916777" w:rsidRPr="00916777" w:rsidRDefault="00916777" w:rsidP="00916777">
            <w:pPr>
              <w:widowControl/>
              <w:autoSpaceDE/>
              <w:autoSpaceDN/>
              <w:adjustRightInd/>
              <w:jc w:val="both"/>
              <w:rPr>
                <w:rFonts w:asciiTheme="minorHAnsi" w:hAnsiTheme="minorHAnsi" w:cstheme="minorHAnsi"/>
                <w:color w:val="000000" w:themeColor="text1"/>
                <w:sz w:val="22"/>
                <w:szCs w:val="22"/>
                <w:lang w:val="es-AR"/>
              </w:rPr>
            </w:pPr>
            <w:r w:rsidRPr="00916777">
              <w:rPr>
                <w:rFonts w:asciiTheme="minorHAnsi" w:hAnsiTheme="minorHAnsi" w:cstheme="minorHAnsi"/>
                <w:color w:val="000000" w:themeColor="text1"/>
                <w:sz w:val="22"/>
                <w:szCs w:val="22"/>
                <w:lang w:val="es-AR"/>
              </w:rPr>
              <w:t>Modelaje lingüístico</w:t>
            </w:r>
          </w:p>
        </w:tc>
      </w:tr>
      <w:tr w:rsidR="00916777" w:rsidRPr="00916777" w14:paraId="379DA1DB" w14:textId="77777777" w:rsidTr="00DC2A8A">
        <w:tc>
          <w:tcPr>
            <w:tcW w:w="985" w:type="dxa"/>
            <w:tcBorders>
              <w:top w:val="nil"/>
              <w:bottom w:val="nil"/>
            </w:tcBorders>
            <w:shd w:val="clear" w:color="auto" w:fill="DAEEF3" w:themeFill="accent5" w:themeFillTint="33"/>
          </w:tcPr>
          <w:p w14:paraId="5483BBAC" w14:textId="77777777" w:rsidR="00916777" w:rsidRPr="00916777" w:rsidRDefault="00916777" w:rsidP="00916777">
            <w:pPr>
              <w:widowControl/>
              <w:autoSpaceDE/>
              <w:autoSpaceDN/>
              <w:adjustRightInd/>
              <w:jc w:val="both"/>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Taller 6</w:t>
            </w:r>
          </w:p>
        </w:tc>
        <w:tc>
          <w:tcPr>
            <w:tcW w:w="4950" w:type="dxa"/>
            <w:tcBorders>
              <w:top w:val="nil"/>
              <w:bottom w:val="nil"/>
            </w:tcBorders>
            <w:shd w:val="clear" w:color="auto" w:fill="DAEEF3" w:themeFill="accent5" w:themeFillTint="33"/>
          </w:tcPr>
          <w:p w14:paraId="5CC390D2" w14:textId="77777777" w:rsidR="00916777" w:rsidRPr="00916777" w:rsidRDefault="00916777" w:rsidP="00916777">
            <w:pPr>
              <w:widowControl/>
              <w:autoSpaceDE/>
              <w:autoSpaceDN/>
              <w:adjustRightInd/>
              <w:jc w:val="both"/>
              <w:rPr>
                <w:rFonts w:asciiTheme="minorHAnsi" w:hAnsiTheme="minorHAnsi" w:cstheme="minorHAnsi"/>
                <w:color w:val="auto"/>
                <w:sz w:val="22"/>
                <w:szCs w:val="22"/>
                <w:lang w:val="es-AR"/>
              </w:rPr>
            </w:pPr>
            <w:r w:rsidRPr="00916777">
              <w:rPr>
                <w:rFonts w:asciiTheme="minorHAnsi" w:hAnsiTheme="minorHAnsi" w:cstheme="minorHAnsi"/>
                <w:iCs/>
                <w:color w:val="auto"/>
                <w:sz w:val="22"/>
                <w:szCs w:val="22"/>
                <w:lang w:val="es-AR"/>
              </w:rPr>
              <w:t>Observación e identificación de áreas de mejora</w:t>
            </w:r>
          </w:p>
        </w:tc>
        <w:tc>
          <w:tcPr>
            <w:tcW w:w="3415" w:type="dxa"/>
            <w:tcBorders>
              <w:top w:val="nil"/>
              <w:bottom w:val="nil"/>
            </w:tcBorders>
            <w:shd w:val="clear" w:color="auto" w:fill="DAEEF3" w:themeFill="accent5" w:themeFillTint="33"/>
          </w:tcPr>
          <w:p w14:paraId="5597B23D" w14:textId="77777777" w:rsidR="00916777" w:rsidRPr="00916777" w:rsidRDefault="00916777" w:rsidP="00916777">
            <w:pPr>
              <w:widowControl/>
              <w:autoSpaceDE/>
              <w:autoSpaceDN/>
              <w:adjustRightInd/>
              <w:jc w:val="both"/>
              <w:rPr>
                <w:rFonts w:asciiTheme="minorHAnsi" w:hAnsiTheme="minorHAnsi" w:cstheme="minorHAnsi"/>
                <w:color w:val="auto"/>
                <w:sz w:val="22"/>
                <w:szCs w:val="22"/>
                <w:highlight w:val="yellow"/>
                <w:lang w:val="es-AR"/>
              </w:rPr>
            </w:pPr>
            <w:r w:rsidRPr="00916777">
              <w:rPr>
                <w:rFonts w:asciiTheme="minorHAnsi" w:hAnsiTheme="minorHAnsi" w:cstheme="minorHAnsi"/>
                <w:color w:val="000000" w:themeColor="text1"/>
                <w:sz w:val="22"/>
                <w:szCs w:val="22"/>
                <w:lang w:val="es-AR"/>
              </w:rPr>
              <w:t xml:space="preserve">Calidad de la retroalimentación </w:t>
            </w:r>
          </w:p>
        </w:tc>
      </w:tr>
      <w:tr w:rsidR="00916777" w:rsidRPr="00916777" w14:paraId="571D7A97" w14:textId="77777777" w:rsidTr="00DC2A8A">
        <w:tc>
          <w:tcPr>
            <w:tcW w:w="985" w:type="dxa"/>
            <w:tcBorders>
              <w:top w:val="nil"/>
              <w:bottom w:val="nil"/>
            </w:tcBorders>
            <w:shd w:val="clear" w:color="auto" w:fill="DAEEF3" w:themeFill="accent5" w:themeFillTint="33"/>
          </w:tcPr>
          <w:p w14:paraId="35572447" w14:textId="77777777" w:rsidR="00916777" w:rsidRPr="00916777" w:rsidRDefault="00916777" w:rsidP="00916777">
            <w:pPr>
              <w:widowControl/>
              <w:autoSpaceDE/>
              <w:autoSpaceDN/>
              <w:adjustRightInd/>
              <w:jc w:val="both"/>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Taller 7</w:t>
            </w:r>
          </w:p>
        </w:tc>
        <w:tc>
          <w:tcPr>
            <w:tcW w:w="4950" w:type="dxa"/>
            <w:tcBorders>
              <w:top w:val="nil"/>
              <w:bottom w:val="nil"/>
            </w:tcBorders>
            <w:shd w:val="clear" w:color="auto" w:fill="DAEEF3" w:themeFill="accent5" w:themeFillTint="33"/>
          </w:tcPr>
          <w:p w14:paraId="6B1789D6" w14:textId="77777777" w:rsidR="00916777" w:rsidRPr="00916777" w:rsidRDefault="00916777" w:rsidP="00916777">
            <w:pPr>
              <w:widowControl/>
              <w:autoSpaceDE/>
              <w:autoSpaceDN/>
              <w:adjustRightInd/>
              <w:jc w:val="both"/>
              <w:rPr>
                <w:rFonts w:asciiTheme="minorHAnsi" w:hAnsiTheme="minorHAnsi" w:cstheme="minorHAnsi"/>
                <w:color w:val="auto"/>
                <w:sz w:val="22"/>
                <w:szCs w:val="22"/>
                <w:lang w:val="es-AR"/>
              </w:rPr>
            </w:pPr>
            <w:r w:rsidRPr="00916777">
              <w:rPr>
                <w:rFonts w:asciiTheme="minorHAnsi" w:hAnsiTheme="minorHAnsi" w:cstheme="minorHAnsi"/>
                <w:iCs/>
                <w:color w:val="auto"/>
                <w:sz w:val="22"/>
                <w:szCs w:val="22"/>
                <w:lang w:val="es-AR"/>
              </w:rPr>
              <w:t xml:space="preserve">Modelado y retroalimentación </w:t>
            </w:r>
          </w:p>
        </w:tc>
        <w:tc>
          <w:tcPr>
            <w:tcW w:w="3415" w:type="dxa"/>
            <w:tcBorders>
              <w:top w:val="nil"/>
              <w:bottom w:val="nil"/>
            </w:tcBorders>
            <w:shd w:val="clear" w:color="auto" w:fill="DAEEF3" w:themeFill="accent5" w:themeFillTint="33"/>
          </w:tcPr>
          <w:p w14:paraId="010FD2FA" w14:textId="77777777" w:rsidR="00916777" w:rsidRPr="00916777" w:rsidRDefault="00916777" w:rsidP="00916777">
            <w:pPr>
              <w:widowControl/>
              <w:autoSpaceDE/>
              <w:autoSpaceDN/>
              <w:adjustRightInd/>
              <w:jc w:val="both"/>
              <w:rPr>
                <w:rFonts w:asciiTheme="minorHAnsi" w:hAnsiTheme="minorHAnsi" w:cstheme="minorHAnsi"/>
                <w:color w:val="auto"/>
                <w:sz w:val="22"/>
                <w:szCs w:val="22"/>
                <w:highlight w:val="yellow"/>
                <w:lang w:val="es-AR"/>
              </w:rPr>
            </w:pPr>
            <w:r w:rsidRPr="00916777">
              <w:rPr>
                <w:rFonts w:asciiTheme="minorHAnsi" w:hAnsiTheme="minorHAnsi" w:cstheme="minorHAnsi"/>
                <w:color w:val="000000" w:themeColor="text1"/>
                <w:sz w:val="22"/>
                <w:szCs w:val="22"/>
                <w:lang w:val="es-AR"/>
              </w:rPr>
              <w:t>Calidad de la retroalimentación</w:t>
            </w:r>
          </w:p>
        </w:tc>
      </w:tr>
      <w:tr w:rsidR="00916777" w:rsidRPr="00916777" w14:paraId="7D86C902" w14:textId="77777777" w:rsidTr="00DC2A8A">
        <w:tc>
          <w:tcPr>
            <w:tcW w:w="985" w:type="dxa"/>
            <w:tcBorders>
              <w:top w:val="nil"/>
              <w:bottom w:val="single" w:sz="4" w:space="0" w:color="auto"/>
            </w:tcBorders>
            <w:shd w:val="clear" w:color="auto" w:fill="auto"/>
          </w:tcPr>
          <w:p w14:paraId="20F4CE6C" w14:textId="77777777" w:rsidR="00916777" w:rsidRPr="00916777" w:rsidRDefault="00916777" w:rsidP="00916777">
            <w:pPr>
              <w:widowControl/>
              <w:autoSpaceDE/>
              <w:autoSpaceDN/>
              <w:adjustRightInd/>
              <w:jc w:val="both"/>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Taller 8</w:t>
            </w:r>
          </w:p>
        </w:tc>
        <w:tc>
          <w:tcPr>
            <w:tcW w:w="4950" w:type="dxa"/>
            <w:tcBorders>
              <w:top w:val="nil"/>
              <w:bottom w:val="single" w:sz="4" w:space="0" w:color="auto"/>
            </w:tcBorders>
            <w:shd w:val="clear" w:color="auto" w:fill="auto"/>
          </w:tcPr>
          <w:p w14:paraId="6A9FC2D3" w14:textId="77777777" w:rsidR="00916777" w:rsidRPr="00916777" w:rsidRDefault="00916777" w:rsidP="00916777">
            <w:pPr>
              <w:widowControl/>
              <w:autoSpaceDE/>
              <w:autoSpaceDN/>
              <w:adjustRightInd/>
              <w:jc w:val="both"/>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 xml:space="preserve">Cierre: Ciclo completo de mentoría </w:t>
            </w:r>
          </w:p>
        </w:tc>
        <w:tc>
          <w:tcPr>
            <w:tcW w:w="3415" w:type="dxa"/>
            <w:tcBorders>
              <w:top w:val="nil"/>
              <w:bottom w:val="single" w:sz="4" w:space="0" w:color="auto"/>
            </w:tcBorders>
            <w:shd w:val="clear" w:color="auto" w:fill="auto"/>
          </w:tcPr>
          <w:p w14:paraId="0E01FE55" w14:textId="77777777" w:rsidR="00916777" w:rsidRPr="00916777" w:rsidRDefault="00916777" w:rsidP="00916777">
            <w:pPr>
              <w:widowControl/>
              <w:autoSpaceDE/>
              <w:autoSpaceDN/>
              <w:adjustRightInd/>
              <w:jc w:val="both"/>
              <w:rPr>
                <w:rFonts w:asciiTheme="minorHAnsi" w:hAnsiTheme="minorHAnsi" w:cstheme="minorHAnsi"/>
                <w:color w:val="000000" w:themeColor="text1"/>
                <w:sz w:val="22"/>
                <w:szCs w:val="22"/>
                <w:lang w:val="es-AR"/>
              </w:rPr>
            </w:pPr>
          </w:p>
        </w:tc>
      </w:tr>
    </w:tbl>
    <w:p w14:paraId="36DA5287"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eastAsia="en-US"/>
        </w:rPr>
      </w:pPr>
    </w:p>
    <w:p w14:paraId="709CE82C"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eastAsia="en-US"/>
        </w:rPr>
      </w:pPr>
      <w:r w:rsidRPr="00916777">
        <w:rPr>
          <w:rFonts w:asciiTheme="minorHAnsi" w:eastAsia="Times New Roman" w:hAnsiTheme="minorHAnsi" w:cstheme="minorHAnsi"/>
          <w:color w:val="auto"/>
          <w:sz w:val="22"/>
          <w:szCs w:val="22"/>
          <w:lang w:eastAsia="en-US"/>
        </w:rPr>
        <w:t xml:space="preserve">Los talleres serán desarrollados de manera virtual a través de sesiones de Zoom. En ellos se revisarán algunas orientaciones teóricas, pero el foco del trabajo estará en actividades interactivas que permitan reflexionar y poner en práctica las habilidades que se están trabajando. </w:t>
      </w:r>
    </w:p>
    <w:p w14:paraId="4E83C5BD" w14:textId="77777777" w:rsidR="00916777" w:rsidRPr="00916777" w:rsidRDefault="00916777" w:rsidP="00916777">
      <w:pPr>
        <w:widowControl/>
        <w:autoSpaceDE/>
        <w:autoSpaceDN/>
        <w:adjustRightInd/>
        <w:jc w:val="both"/>
        <w:rPr>
          <w:rFonts w:asciiTheme="minorHAnsi" w:eastAsia="Times New Roman" w:hAnsiTheme="minorHAnsi" w:cstheme="minorHAnsi"/>
          <w:color w:val="000000" w:themeColor="text1"/>
          <w:sz w:val="22"/>
          <w:szCs w:val="22"/>
          <w:lang w:eastAsia="en-US"/>
        </w:rPr>
      </w:pPr>
    </w:p>
    <w:p w14:paraId="3045B0EA" w14:textId="77777777" w:rsidR="00916777" w:rsidRPr="00916777" w:rsidRDefault="00916777" w:rsidP="00916777">
      <w:pPr>
        <w:widowControl/>
        <w:numPr>
          <w:ilvl w:val="1"/>
          <w:numId w:val="18"/>
        </w:numPr>
        <w:autoSpaceDE/>
        <w:autoSpaceDN/>
        <w:adjustRightInd/>
        <w:contextualSpacing/>
        <w:jc w:val="both"/>
        <w:rPr>
          <w:rFonts w:asciiTheme="minorHAnsi" w:eastAsia="Times New Roman" w:hAnsiTheme="minorHAnsi" w:cstheme="minorHAnsi"/>
          <w:b/>
          <w:bCs/>
          <w:color w:val="000000" w:themeColor="text1"/>
          <w:sz w:val="22"/>
          <w:szCs w:val="22"/>
          <w:lang w:eastAsia="en-US"/>
        </w:rPr>
      </w:pPr>
      <w:r w:rsidRPr="00916777">
        <w:rPr>
          <w:rFonts w:asciiTheme="minorHAnsi" w:eastAsia="Times New Roman" w:hAnsiTheme="minorHAnsi" w:cstheme="minorHAnsi"/>
          <w:b/>
          <w:bCs/>
          <w:color w:val="000000" w:themeColor="text1"/>
          <w:sz w:val="22"/>
          <w:szCs w:val="22"/>
          <w:lang w:eastAsia="en-US"/>
        </w:rPr>
        <w:t>Implementación del ciclo de mentoría</w:t>
      </w:r>
    </w:p>
    <w:p w14:paraId="7CA0BEE5" w14:textId="77777777" w:rsidR="00916777" w:rsidRPr="00916777" w:rsidRDefault="00916777" w:rsidP="00916777">
      <w:pPr>
        <w:widowControl/>
        <w:autoSpaceDE/>
        <w:autoSpaceDN/>
        <w:adjustRightInd/>
        <w:jc w:val="both"/>
        <w:rPr>
          <w:rFonts w:asciiTheme="minorHAnsi" w:eastAsia="Times New Roman" w:hAnsiTheme="minorHAnsi" w:cstheme="minorHAnsi"/>
          <w:color w:val="000000" w:themeColor="text1"/>
          <w:sz w:val="22"/>
          <w:szCs w:val="22"/>
          <w:lang w:eastAsia="en-US"/>
        </w:rPr>
      </w:pPr>
    </w:p>
    <w:p w14:paraId="3DC858BE" w14:textId="77777777" w:rsidR="00916777" w:rsidRPr="00916777" w:rsidRDefault="00916777" w:rsidP="00916777">
      <w:pPr>
        <w:widowControl/>
        <w:pBdr>
          <w:top w:val="nil"/>
          <w:left w:val="nil"/>
          <w:bottom w:val="nil"/>
          <w:right w:val="nil"/>
          <w:between w:val="nil"/>
        </w:pBdr>
        <w:autoSpaceDE/>
        <w:autoSpaceDN/>
        <w:adjustRightInd/>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sz w:val="22"/>
          <w:szCs w:val="22"/>
          <w:lang w:eastAsia="en-US"/>
        </w:rPr>
        <w:t>La mentoría debe ser individualizada e intencionada. Para ello, las mentoras deben tener un plan y programación para realizar las distintas actividades del ciclo de mentoría. Se realizarán varias sesiones de mentoría, planificadas alrededor de un tema que se haya acordado trabajar y de las necesidades individuales de la maestra que se está acompañando.</w:t>
      </w:r>
      <w:r w:rsidRPr="00916777">
        <w:rPr>
          <w:rFonts w:asciiTheme="minorHAnsi" w:eastAsia="Times New Roman" w:hAnsiTheme="minorHAnsi" w:cstheme="minorHAnsi"/>
          <w:color w:val="000000" w:themeColor="text1"/>
          <w:sz w:val="22"/>
          <w:szCs w:val="22"/>
          <w:lang w:eastAsia="en-US"/>
        </w:rPr>
        <w:t xml:space="preserve"> Estas sesiones de mentoría se llevarán a cabo de manera presencial (1-1) entre la mentora y la maestra. Esto permitirá una asesoría individualizada y aterrizada en las necesidades específicas de cada maestra. Las sesiones individuales también permitirán la reflexión y retroalimentación detallada sobre las prácticas pedagógicas de la maestra.  </w:t>
      </w:r>
    </w:p>
    <w:p w14:paraId="4A014D1C" w14:textId="77777777" w:rsidR="00916777" w:rsidRPr="00916777" w:rsidRDefault="00916777" w:rsidP="00916777">
      <w:pPr>
        <w:widowControl/>
        <w:pBdr>
          <w:top w:val="nil"/>
          <w:left w:val="nil"/>
          <w:bottom w:val="nil"/>
          <w:right w:val="nil"/>
          <w:between w:val="nil"/>
        </w:pBdr>
        <w:autoSpaceDE/>
        <w:autoSpaceDN/>
        <w:adjustRightInd/>
        <w:jc w:val="both"/>
        <w:rPr>
          <w:rFonts w:asciiTheme="minorHAnsi" w:eastAsia="Times New Roman" w:hAnsiTheme="minorHAnsi" w:cstheme="minorHAnsi"/>
          <w:color w:val="000000" w:themeColor="text1"/>
          <w:sz w:val="22"/>
          <w:szCs w:val="22"/>
          <w:lang w:eastAsia="en-US"/>
        </w:rPr>
      </w:pPr>
    </w:p>
    <w:p w14:paraId="2EF80E14" w14:textId="77777777" w:rsidR="00916777" w:rsidRPr="00916777" w:rsidRDefault="00916777" w:rsidP="00916777">
      <w:pPr>
        <w:widowControl/>
        <w:numPr>
          <w:ilvl w:val="2"/>
          <w:numId w:val="18"/>
        </w:numPr>
        <w:autoSpaceDE/>
        <w:autoSpaceDN/>
        <w:adjustRightInd/>
        <w:spacing w:after="240"/>
        <w:contextualSpacing/>
        <w:jc w:val="both"/>
        <w:rPr>
          <w:rFonts w:asciiTheme="minorHAnsi" w:eastAsia="Times New Roman" w:hAnsiTheme="minorHAnsi" w:cstheme="minorHAnsi"/>
          <w:color w:val="auto"/>
          <w:sz w:val="22"/>
          <w:szCs w:val="22"/>
          <w:lang w:eastAsia="en-US"/>
        </w:rPr>
      </w:pPr>
      <w:r w:rsidRPr="00916777">
        <w:rPr>
          <w:rFonts w:asciiTheme="minorHAnsi" w:eastAsia="Times New Roman" w:hAnsiTheme="minorHAnsi" w:cstheme="minorHAnsi"/>
          <w:color w:val="auto"/>
          <w:sz w:val="22"/>
          <w:szCs w:val="22"/>
          <w:lang w:eastAsia="en-US"/>
        </w:rPr>
        <w:t>Propuesta de ciclo de mentoría</w:t>
      </w:r>
    </w:p>
    <w:p w14:paraId="7D40E61C"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eastAsia="en-US"/>
        </w:rPr>
      </w:pPr>
      <w:r w:rsidRPr="00916777">
        <w:rPr>
          <w:rFonts w:asciiTheme="minorHAnsi" w:eastAsia="Times New Roman" w:hAnsiTheme="minorHAnsi" w:cstheme="minorHAnsi"/>
          <w:color w:val="auto"/>
          <w:sz w:val="22"/>
          <w:szCs w:val="22"/>
          <w:lang w:eastAsia="en-US"/>
        </w:rPr>
        <w:t>Para el piloto se propone un ciclo de mentoría compuesto de tres fases desarrolladas en diferentes sesiones:</w:t>
      </w:r>
      <w:r w:rsidRPr="00916777">
        <w:rPr>
          <w:rFonts w:asciiTheme="minorHAnsi" w:eastAsia="Times New Roman" w:hAnsiTheme="minorHAnsi" w:cstheme="minorHAnsi"/>
          <w:color w:val="auto"/>
          <w:sz w:val="22"/>
          <w:szCs w:val="22"/>
          <w:vertAlign w:val="superscript"/>
          <w:lang w:eastAsia="en-US"/>
        </w:rPr>
        <w:footnoteReference w:id="7"/>
      </w:r>
    </w:p>
    <w:p w14:paraId="3DC8C000" w14:textId="77777777" w:rsidR="00916777" w:rsidRPr="00916777" w:rsidRDefault="00916777" w:rsidP="00916777">
      <w:pPr>
        <w:widowControl/>
        <w:autoSpaceDE/>
        <w:autoSpaceDN/>
        <w:adjustRightInd/>
        <w:rPr>
          <w:rFonts w:asciiTheme="minorHAnsi" w:eastAsia="Times New Roman" w:hAnsiTheme="minorHAnsi" w:cstheme="minorHAnsi"/>
          <w:color w:val="000000" w:themeColor="text1"/>
          <w:sz w:val="22"/>
          <w:szCs w:val="22"/>
          <w:lang w:eastAsia="en-US"/>
        </w:rPr>
      </w:pPr>
    </w:p>
    <w:p w14:paraId="597A9558" w14:textId="77777777" w:rsidR="00916777" w:rsidRPr="00916777" w:rsidRDefault="00916777" w:rsidP="00916777">
      <w:pPr>
        <w:widowControl/>
        <w:numPr>
          <w:ilvl w:val="1"/>
          <w:numId w:val="14"/>
        </w:numPr>
        <w:autoSpaceDE/>
        <w:autoSpaceDN/>
        <w:adjustRightInd/>
        <w:spacing w:after="240"/>
        <w:ind w:left="450" w:hanging="270"/>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b/>
          <w:i/>
          <w:color w:val="000000" w:themeColor="text1"/>
          <w:sz w:val="22"/>
          <w:szCs w:val="22"/>
          <w:lang w:eastAsia="en-US"/>
        </w:rPr>
        <w:t>Plan de Trabajo</w:t>
      </w:r>
      <w:r w:rsidRPr="00916777">
        <w:rPr>
          <w:rFonts w:asciiTheme="minorHAnsi" w:eastAsia="Times New Roman" w:hAnsiTheme="minorHAnsi" w:cstheme="minorHAnsi"/>
          <w:color w:val="000000" w:themeColor="text1"/>
          <w:sz w:val="22"/>
          <w:szCs w:val="22"/>
          <w:lang w:eastAsia="en-US"/>
        </w:rPr>
        <w:t xml:space="preserve">: La mentora y maestra elaboran conjuntamente un </w:t>
      </w:r>
      <w:r w:rsidRPr="00916777">
        <w:rPr>
          <w:rFonts w:asciiTheme="minorHAnsi" w:eastAsia="Times New Roman" w:hAnsiTheme="minorHAnsi" w:cstheme="minorHAnsi"/>
          <w:bCs/>
          <w:color w:val="000000" w:themeColor="text1"/>
          <w:sz w:val="22"/>
          <w:szCs w:val="22"/>
          <w:lang w:eastAsia="en-US"/>
        </w:rPr>
        <w:t>plan de trabajo</w:t>
      </w:r>
      <w:r w:rsidRPr="00916777">
        <w:rPr>
          <w:rFonts w:asciiTheme="minorHAnsi" w:eastAsia="Times New Roman" w:hAnsiTheme="minorHAnsi" w:cstheme="minorHAnsi"/>
          <w:b/>
          <w:bCs/>
          <w:color w:val="000000" w:themeColor="text1"/>
          <w:sz w:val="22"/>
          <w:szCs w:val="22"/>
          <w:lang w:eastAsia="en-US"/>
        </w:rPr>
        <w:t xml:space="preserve"> </w:t>
      </w:r>
      <w:r w:rsidRPr="00916777">
        <w:rPr>
          <w:rFonts w:asciiTheme="minorHAnsi" w:eastAsia="Times New Roman" w:hAnsiTheme="minorHAnsi" w:cstheme="minorHAnsi"/>
          <w:color w:val="000000" w:themeColor="text1"/>
          <w:sz w:val="22"/>
          <w:szCs w:val="22"/>
          <w:lang w:eastAsia="en-US"/>
        </w:rPr>
        <w:t xml:space="preserve">individualizado en el cual se definen las actividades que se trabajarán, considerando los </w:t>
      </w:r>
      <w:r w:rsidRPr="00916777">
        <w:rPr>
          <w:rFonts w:asciiTheme="minorHAnsi" w:eastAsia="Times New Roman" w:hAnsiTheme="minorHAnsi" w:cstheme="minorHAnsi"/>
          <w:bCs/>
          <w:color w:val="000000" w:themeColor="text1"/>
          <w:sz w:val="22"/>
          <w:szCs w:val="22"/>
          <w:lang w:eastAsia="en-US"/>
        </w:rPr>
        <w:t>aspectos priorizados</w:t>
      </w:r>
      <w:r w:rsidRPr="00916777">
        <w:rPr>
          <w:rFonts w:asciiTheme="minorHAnsi" w:eastAsia="Times New Roman" w:hAnsiTheme="minorHAnsi" w:cstheme="minorHAnsi"/>
          <w:color w:val="000000" w:themeColor="text1"/>
          <w:sz w:val="22"/>
          <w:szCs w:val="22"/>
          <w:lang w:eastAsia="en-US"/>
        </w:rPr>
        <w:t xml:space="preserve"> y atendiendo a la necesidad de la maestra. Previamente, la mentora debe recoger evidencia suficiente para poder hacer un diagnóstico de las necesidades de la maestra. Esta evidencia puede ser recabada a través de observaciones en aula, análisis de filmaciones de la práctica de la maestra, y el propio proceso de </w:t>
      </w:r>
      <w:proofErr w:type="spellStart"/>
      <w:r w:rsidRPr="00916777">
        <w:rPr>
          <w:rFonts w:asciiTheme="minorHAnsi" w:eastAsia="Times New Roman" w:hAnsiTheme="minorHAnsi" w:cstheme="minorHAnsi"/>
          <w:color w:val="000000" w:themeColor="text1"/>
          <w:sz w:val="22"/>
          <w:szCs w:val="22"/>
          <w:lang w:eastAsia="en-US"/>
        </w:rPr>
        <w:t>auto-reflexión</w:t>
      </w:r>
      <w:proofErr w:type="spellEnd"/>
      <w:r w:rsidRPr="00916777">
        <w:rPr>
          <w:rFonts w:asciiTheme="minorHAnsi" w:eastAsia="Times New Roman" w:hAnsiTheme="minorHAnsi" w:cstheme="minorHAnsi"/>
          <w:color w:val="000000" w:themeColor="text1"/>
          <w:sz w:val="22"/>
          <w:szCs w:val="22"/>
          <w:lang w:eastAsia="en-US"/>
        </w:rPr>
        <w:t xml:space="preserve"> de las maestras.</w:t>
      </w:r>
    </w:p>
    <w:p w14:paraId="4EC02689" w14:textId="77777777" w:rsidR="00916777" w:rsidRPr="00916777" w:rsidRDefault="00916777" w:rsidP="00916777">
      <w:pPr>
        <w:widowControl/>
        <w:autoSpaceDE/>
        <w:autoSpaceDN/>
        <w:adjustRightInd/>
        <w:ind w:left="450"/>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color w:val="000000" w:themeColor="text1"/>
          <w:sz w:val="22"/>
          <w:szCs w:val="22"/>
          <w:lang w:eastAsia="en-US"/>
        </w:rPr>
        <w:t xml:space="preserve">En la </w:t>
      </w:r>
      <w:r w:rsidRPr="00916777">
        <w:rPr>
          <w:rFonts w:asciiTheme="minorHAnsi" w:eastAsia="Times New Roman" w:hAnsiTheme="minorHAnsi" w:cstheme="minorHAnsi"/>
          <w:color w:val="000000" w:themeColor="text1"/>
          <w:sz w:val="22"/>
          <w:szCs w:val="22"/>
          <w:u w:val="single"/>
          <w:lang w:eastAsia="en-US"/>
        </w:rPr>
        <w:t>sesión de plan de trabajo</w:t>
      </w:r>
      <w:r w:rsidRPr="00916777">
        <w:rPr>
          <w:rFonts w:asciiTheme="minorHAnsi" w:eastAsia="Times New Roman" w:hAnsiTheme="minorHAnsi" w:cstheme="minorHAnsi"/>
          <w:color w:val="000000" w:themeColor="text1"/>
          <w:sz w:val="22"/>
          <w:szCs w:val="22"/>
          <w:lang w:eastAsia="en-US"/>
        </w:rPr>
        <w:t>, la mentora y la maestra definen una meta en función de la necesidad identificada. A partir de esta meta se definen pasos específicos para concretizarla a través de una actividad que pondrán en práctica durante la siguiente sesión de trabajo. El plan de trabajo debe considerar los siguientes elementos:</w:t>
      </w:r>
    </w:p>
    <w:p w14:paraId="3C93403E" w14:textId="77777777" w:rsidR="00916777" w:rsidRPr="00916777" w:rsidRDefault="00916777" w:rsidP="00916777">
      <w:pPr>
        <w:widowControl/>
        <w:autoSpaceDE/>
        <w:autoSpaceDN/>
        <w:adjustRightInd/>
        <w:ind w:left="450"/>
        <w:jc w:val="both"/>
        <w:rPr>
          <w:rFonts w:asciiTheme="minorHAnsi" w:eastAsia="Times New Roman" w:hAnsiTheme="minorHAnsi" w:cstheme="minorHAnsi"/>
          <w:color w:val="000000" w:themeColor="text1"/>
          <w:sz w:val="22"/>
          <w:szCs w:val="22"/>
          <w:lang w:eastAsia="en-US"/>
        </w:rPr>
      </w:pPr>
    </w:p>
    <w:p w14:paraId="781468A1" w14:textId="77777777" w:rsidR="00916777" w:rsidRPr="00916777" w:rsidRDefault="00916777" w:rsidP="00916777">
      <w:pPr>
        <w:widowControl/>
        <w:numPr>
          <w:ilvl w:val="0"/>
          <w:numId w:val="17"/>
        </w:numPr>
        <w:autoSpaceDE/>
        <w:autoSpaceDN/>
        <w:adjustRightInd/>
        <w:contextualSpacing/>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color w:val="000000" w:themeColor="text1"/>
          <w:sz w:val="22"/>
          <w:szCs w:val="22"/>
          <w:lang w:eastAsia="en-US"/>
        </w:rPr>
        <w:t xml:space="preserve">La meta en la que se centrará la </w:t>
      </w:r>
      <w:r w:rsidRPr="00916777">
        <w:rPr>
          <w:rFonts w:asciiTheme="minorHAnsi" w:eastAsia="Times New Roman" w:hAnsiTheme="minorHAnsi" w:cstheme="minorHAnsi"/>
          <w:color w:val="000000" w:themeColor="text1"/>
          <w:sz w:val="22"/>
          <w:szCs w:val="22"/>
          <w:u w:val="single"/>
          <w:lang w:eastAsia="en-US"/>
        </w:rPr>
        <w:t>sesión de reflexión y retroalimentación (paso 3)</w:t>
      </w:r>
      <w:r w:rsidRPr="00916777">
        <w:rPr>
          <w:rFonts w:asciiTheme="minorHAnsi" w:eastAsia="Times New Roman" w:hAnsiTheme="minorHAnsi" w:cstheme="minorHAnsi"/>
          <w:color w:val="000000" w:themeColor="text1"/>
          <w:sz w:val="22"/>
          <w:szCs w:val="22"/>
          <w:lang w:eastAsia="en-US"/>
        </w:rPr>
        <w:t xml:space="preserve">. </w:t>
      </w:r>
    </w:p>
    <w:p w14:paraId="41FEEE16" w14:textId="77777777" w:rsidR="00916777" w:rsidRPr="00916777" w:rsidRDefault="00916777" w:rsidP="00916777">
      <w:pPr>
        <w:widowControl/>
        <w:numPr>
          <w:ilvl w:val="0"/>
          <w:numId w:val="17"/>
        </w:numPr>
        <w:autoSpaceDE/>
        <w:autoSpaceDN/>
        <w:adjustRightInd/>
        <w:contextualSpacing/>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color w:val="000000" w:themeColor="text1"/>
          <w:sz w:val="22"/>
          <w:szCs w:val="22"/>
          <w:lang w:eastAsia="en-US"/>
        </w:rPr>
        <w:t>Acciones específicas para lograr esa meta y cómo saber cuándo esta ha sido lograda.</w:t>
      </w:r>
    </w:p>
    <w:p w14:paraId="6C0096BC" w14:textId="77777777" w:rsidR="00916777" w:rsidRPr="00916777" w:rsidRDefault="00916777" w:rsidP="00916777">
      <w:pPr>
        <w:widowControl/>
        <w:numPr>
          <w:ilvl w:val="0"/>
          <w:numId w:val="17"/>
        </w:numPr>
        <w:autoSpaceDE/>
        <w:autoSpaceDN/>
        <w:adjustRightInd/>
        <w:contextualSpacing/>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color w:val="000000" w:themeColor="text1"/>
          <w:sz w:val="22"/>
          <w:szCs w:val="22"/>
          <w:lang w:eastAsia="en-US"/>
        </w:rPr>
        <w:t>Plazo en el que se pondrá en práctica.</w:t>
      </w:r>
    </w:p>
    <w:p w14:paraId="6DA394D8" w14:textId="77777777" w:rsidR="00916777" w:rsidRPr="00916777" w:rsidRDefault="00916777" w:rsidP="00916777">
      <w:pPr>
        <w:widowControl/>
        <w:numPr>
          <w:ilvl w:val="0"/>
          <w:numId w:val="17"/>
        </w:numPr>
        <w:autoSpaceDE/>
        <w:autoSpaceDN/>
        <w:adjustRightInd/>
        <w:contextualSpacing/>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color w:val="000000" w:themeColor="text1"/>
          <w:sz w:val="22"/>
          <w:szCs w:val="22"/>
          <w:lang w:eastAsia="en-US"/>
        </w:rPr>
        <w:t>Recursos necesarios para ponerla en práctica.</w:t>
      </w:r>
    </w:p>
    <w:p w14:paraId="379207B3" w14:textId="77777777" w:rsidR="00916777" w:rsidRPr="00916777" w:rsidRDefault="00916777" w:rsidP="00916777">
      <w:pPr>
        <w:widowControl/>
        <w:autoSpaceDE/>
        <w:autoSpaceDN/>
        <w:adjustRightInd/>
        <w:ind w:left="450"/>
        <w:jc w:val="both"/>
        <w:rPr>
          <w:rFonts w:asciiTheme="minorHAnsi" w:eastAsia="Times New Roman" w:hAnsiTheme="minorHAnsi" w:cstheme="minorHAnsi"/>
          <w:color w:val="000000" w:themeColor="text1"/>
          <w:sz w:val="22"/>
          <w:szCs w:val="22"/>
          <w:lang w:eastAsia="en-US"/>
        </w:rPr>
      </w:pPr>
    </w:p>
    <w:p w14:paraId="783E20C9" w14:textId="77777777" w:rsidR="00916777" w:rsidRPr="00916777" w:rsidRDefault="00916777" w:rsidP="00916777">
      <w:pPr>
        <w:widowControl/>
        <w:autoSpaceDE/>
        <w:autoSpaceDN/>
        <w:adjustRightInd/>
        <w:ind w:left="450"/>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color w:val="000000" w:themeColor="text1"/>
          <w:sz w:val="22"/>
          <w:szCs w:val="22"/>
          <w:lang w:eastAsia="en-US"/>
        </w:rPr>
        <w:t xml:space="preserve">Al finalizar la sesión de plan de trabajo se pacta en qué momento la maestra implementará las actividades planteadas para que la mentora pueda tener su </w:t>
      </w:r>
      <w:r w:rsidRPr="00916777">
        <w:rPr>
          <w:rFonts w:asciiTheme="minorHAnsi" w:eastAsia="Times New Roman" w:hAnsiTheme="minorHAnsi" w:cstheme="minorHAnsi"/>
          <w:color w:val="000000" w:themeColor="text1"/>
          <w:sz w:val="22"/>
          <w:szCs w:val="22"/>
          <w:u w:val="single"/>
          <w:lang w:eastAsia="en-US"/>
        </w:rPr>
        <w:t>sesión de observación</w:t>
      </w:r>
      <w:r w:rsidRPr="00916777">
        <w:rPr>
          <w:rFonts w:asciiTheme="minorHAnsi" w:eastAsia="Times New Roman" w:hAnsiTheme="minorHAnsi" w:cstheme="minorHAnsi"/>
          <w:color w:val="000000" w:themeColor="text1"/>
          <w:sz w:val="22"/>
          <w:szCs w:val="22"/>
          <w:lang w:eastAsia="en-US"/>
        </w:rPr>
        <w:t xml:space="preserve"> (la observación se puede llevar a cabo durante distintos momentos, incluyendo tanto actividades pedagógicas como otras rutinas de cuidado).</w:t>
      </w:r>
    </w:p>
    <w:p w14:paraId="027CB928" w14:textId="77777777" w:rsidR="00916777" w:rsidRPr="00916777" w:rsidRDefault="00916777" w:rsidP="00916777">
      <w:pPr>
        <w:widowControl/>
        <w:autoSpaceDE/>
        <w:autoSpaceDN/>
        <w:adjustRightInd/>
        <w:ind w:left="450"/>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color w:val="000000" w:themeColor="text1"/>
          <w:sz w:val="22"/>
          <w:szCs w:val="22"/>
          <w:lang w:eastAsia="en-US"/>
        </w:rPr>
        <w:t xml:space="preserve"> </w:t>
      </w:r>
    </w:p>
    <w:p w14:paraId="05D7EA02" w14:textId="77777777" w:rsidR="00916777" w:rsidRPr="00916777" w:rsidRDefault="00916777" w:rsidP="00916777">
      <w:pPr>
        <w:widowControl/>
        <w:numPr>
          <w:ilvl w:val="1"/>
          <w:numId w:val="14"/>
        </w:numPr>
        <w:autoSpaceDE/>
        <w:autoSpaceDN/>
        <w:adjustRightInd/>
        <w:ind w:left="450" w:hanging="270"/>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b/>
          <w:i/>
          <w:color w:val="000000" w:themeColor="text1"/>
          <w:sz w:val="22"/>
          <w:szCs w:val="22"/>
          <w:lang w:eastAsia="en-US"/>
        </w:rPr>
        <w:t>Observación Enfocada</w:t>
      </w:r>
      <w:r w:rsidRPr="00916777">
        <w:rPr>
          <w:rFonts w:asciiTheme="minorHAnsi" w:eastAsia="Times New Roman" w:hAnsiTheme="minorHAnsi" w:cstheme="minorHAnsi"/>
          <w:color w:val="000000" w:themeColor="text1"/>
          <w:sz w:val="22"/>
          <w:szCs w:val="22"/>
          <w:lang w:eastAsia="en-US"/>
        </w:rPr>
        <w:t xml:space="preserve">: Durante la </w:t>
      </w:r>
      <w:r w:rsidRPr="00916777">
        <w:rPr>
          <w:rFonts w:asciiTheme="minorHAnsi" w:eastAsia="Times New Roman" w:hAnsiTheme="minorHAnsi" w:cstheme="minorHAnsi"/>
          <w:color w:val="000000" w:themeColor="text1"/>
          <w:sz w:val="22"/>
          <w:szCs w:val="22"/>
          <w:u w:val="single"/>
          <w:lang w:eastAsia="en-US"/>
        </w:rPr>
        <w:t>sesión de observación</w:t>
      </w:r>
      <w:r w:rsidRPr="00916777">
        <w:rPr>
          <w:rFonts w:asciiTheme="minorHAnsi" w:eastAsia="Times New Roman" w:hAnsiTheme="minorHAnsi" w:cstheme="minorHAnsi"/>
          <w:color w:val="000000" w:themeColor="text1"/>
          <w:sz w:val="22"/>
          <w:szCs w:val="22"/>
          <w:lang w:eastAsia="en-US"/>
        </w:rPr>
        <w:t xml:space="preserve"> la mentora </w:t>
      </w:r>
      <w:r w:rsidRPr="00916777">
        <w:rPr>
          <w:rFonts w:asciiTheme="minorHAnsi" w:eastAsia="Times New Roman" w:hAnsiTheme="minorHAnsi" w:cstheme="minorHAnsi"/>
          <w:bCs/>
          <w:color w:val="000000" w:themeColor="text1"/>
          <w:sz w:val="22"/>
          <w:szCs w:val="22"/>
          <w:lang w:eastAsia="en-US"/>
        </w:rPr>
        <w:t>observa</w:t>
      </w:r>
      <w:r w:rsidRPr="00916777">
        <w:rPr>
          <w:rFonts w:asciiTheme="minorHAnsi" w:eastAsia="Times New Roman" w:hAnsiTheme="minorHAnsi" w:cstheme="minorHAnsi"/>
          <w:color w:val="000000" w:themeColor="text1"/>
          <w:sz w:val="22"/>
          <w:szCs w:val="22"/>
          <w:lang w:eastAsia="en-US"/>
        </w:rPr>
        <w:t xml:space="preserve"> la práctica de las maestras de acuerdo al plan de trabajo, concentrándose en la meta y acciones planteadas. Haciendo uso de una guía </w:t>
      </w:r>
      <w:proofErr w:type="spellStart"/>
      <w:r w:rsidRPr="00916777">
        <w:rPr>
          <w:rFonts w:asciiTheme="minorHAnsi" w:eastAsia="Times New Roman" w:hAnsiTheme="minorHAnsi" w:cstheme="minorHAnsi"/>
          <w:color w:val="000000" w:themeColor="text1"/>
          <w:sz w:val="22"/>
          <w:szCs w:val="22"/>
          <w:lang w:eastAsia="en-US"/>
        </w:rPr>
        <w:t>semi-estructurada</w:t>
      </w:r>
      <w:proofErr w:type="spellEnd"/>
      <w:r w:rsidRPr="00916777">
        <w:rPr>
          <w:rFonts w:asciiTheme="minorHAnsi" w:eastAsia="Times New Roman" w:hAnsiTheme="minorHAnsi" w:cstheme="minorHAnsi"/>
          <w:color w:val="000000" w:themeColor="text1"/>
          <w:sz w:val="22"/>
          <w:szCs w:val="22"/>
          <w:lang w:eastAsia="en-US"/>
        </w:rPr>
        <w:t xml:space="preserve"> de observación, la mentora deberá recoger suficiente evidencia que le permita identificar aspectos que la maestra está realizando de manera efectiva y áreas de mejora. Las mentoras pueden utilizar distintos métodos para recoger la evidencia: observación directa tomando notas o a través de una filmación de la práctica de la maestra (puede ser realizada por la mentora o por la maestra).  La mentora también puede proveer apoyo durante la sesión de observación a través del modelado de las prácticas deseables.</w:t>
      </w:r>
    </w:p>
    <w:p w14:paraId="4739043A" w14:textId="77777777" w:rsidR="00916777" w:rsidRPr="00916777" w:rsidRDefault="00916777" w:rsidP="00916777">
      <w:pPr>
        <w:widowControl/>
        <w:autoSpaceDE/>
        <w:autoSpaceDN/>
        <w:adjustRightInd/>
        <w:jc w:val="both"/>
        <w:rPr>
          <w:rFonts w:asciiTheme="minorHAnsi" w:eastAsia="Times New Roman" w:hAnsiTheme="minorHAnsi" w:cstheme="minorHAnsi"/>
          <w:color w:val="000000" w:themeColor="text1"/>
          <w:sz w:val="22"/>
          <w:szCs w:val="22"/>
          <w:lang w:eastAsia="en-US"/>
        </w:rPr>
      </w:pPr>
    </w:p>
    <w:p w14:paraId="71640A10" w14:textId="77777777" w:rsidR="00916777" w:rsidRPr="00916777" w:rsidRDefault="00916777" w:rsidP="00916777">
      <w:pPr>
        <w:widowControl/>
        <w:numPr>
          <w:ilvl w:val="1"/>
          <w:numId w:val="14"/>
        </w:numPr>
        <w:autoSpaceDE/>
        <w:autoSpaceDN/>
        <w:adjustRightInd/>
        <w:spacing w:after="240"/>
        <w:ind w:left="450" w:hanging="270"/>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b/>
          <w:i/>
          <w:color w:val="000000" w:themeColor="text1"/>
          <w:sz w:val="22"/>
          <w:szCs w:val="22"/>
          <w:lang w:eastAsia="en-US"/>
        </w:rPr>
        <w:t>Reflexión y Retroalimentación</w:t>
      </w:r>
      <w:r w:rsidRPr="00916777">
        <w:rPr>
          <w:rFonts w:asciiTheme="minorHAnsi" w:eastAsia="Times New Roman" w:hAnsiTheme="minorHAnsi" w:cstheme="minorHAnsi"/>
          <w:color w:val="000000" w:themeColor="text1"/>
          <w:sz w:val="22"/>
          <w:szCs w:val="22"/>
          <w:lang w:eastAsia="en-US"/>
        </w:rPr>
        <w:t xml:space="preserve">: Durante </w:t>
      </w:r>
      <w:r w:rsidRPr="00916777">
        <w:rPr>
          <w:rFonts w:asciiTheme="minorHAnsi" w:eastAsia="Times New Roman" w:hAnsiTheme="minorHAnsi" w:cstheme="minorHAnsi"/>
          <w:color w:val="000000" w:themeColor="text1"/>
          <w:sz w:val="22"/>
          <w:szCs w:val="22"/>
          <w:u w:val="single"/>
          <w:lang w:eastAsia="en-US"/>
        </w:rPr>
        <w:t>la sesión de reflexión y retroalimentación</w:t>
      </w:r>
      <w:r w:rsidRPr="00916777">
        <w:rPr>
          <w:rFonts w:asciiTheme="minorHAnsi" w:eastAsia="Times New Roman" w:hAnsiTheme="minorHAnsi" w:cstheme="minorHAnsi"/>
          <w:color w:val="000000" w:themeColor="text1"/>
          <w:sz w:val="22"/>
          <w:szCs w:val="22"/>
          <w:lang w:eastAsia="en-US"/>
        </w:rPr>
        <w:t xml:space="preserve">, la mentora promueve la reflexión sobre la implementación de la práctica que fue observada y brinda </w:t>
      </w:r>
      <w:r w:rsidRPr="00916777">
        <w:rPr>
          <w:rFonts w:asciiTheme="minorHAnsi" w:eastAsia="Times New Roman" w:hAnsiTheme="minorHAnsi" w:cstheme="minorHAnsi"/>
          <w:bCs/>
          <w:color w:val="000000" w:themeColor="text1"/>
          <w:sz w:val="22"/>
          <w:szCs w:val="22"/>
          <w:lang w:eastAsia="en-US"/>
        </w:rPr>
        <w:t>retroalimentación</w:t>
      </w:r>
      <w:r w:rsidRPr="00916777">
        <w:rPr>
          <w:rFonts w:asciiTheme="minorHAnsi" w:eastAsia="Times New Roman" w:hAnsiTheme="minorHAnsi" w:cstheme="minorHAnsi"/>
          <w:color w:val="000000" w:themeColor="text1"/>
          <w:sz w:val="22"/>
          <w:szCs w:val="22"/>
          <w:lang w:eastAsia="en-US"/>
        </w:rPr>
        <w:t xml:space="preserve"> a la maestra. En el primer momento de la sesión la mentora busca que la maestra reflexione acerca de cómo sintió la implementación de las actividades, qué funcionó y qué no. Luego, la mentora brinda dos tipos de retroalimentación:</w:t>
      </w:r>
    </w:p>
    <w:p w14:paraId="25E2F309" w14:textId="77777777" w:rsidR="00916777" w:rsidRPr="00916777" w:rsidRDefault="00916777" w:rsidP="00916777">
      <w:pPr>
        <w:widowControl/>
        <w:numPr>
          <w:ilvl w:val="1"/>
          <w:numId w:val="19"/>
        </w:numPr>
        <w:autoSpaceDE/>
        <w:autoSpaceDN/>
        <w:adjustRightInd/>
        <w:spacing w:after="240"/>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b/>
          <w:i/>
          <w:color w:val="000000" w:themeColor="text1"/>
          <w:sz w:val="22"/>
          <w:szCs w:val="22"/>
          <w:lang w:eastAsia="en-US"/>
        </w:rPr>
        <w:t>Retroalimentación de apoyo</w:t>
      </w:r>
      <w:r w:rsidRPr="00916777">
        <w:rPr>
          <w:rFonts w:asciiTheme="minorHAnsi" w:eastAsia="Times New Roman" w:hAnsiTheme="minorHAnsi" w:cstheme="minorHAnsi"/>
          <w:color w:val="000000" w:themeColor="text1"/>
          <w:sz w:val="22"/>
          <w:szCs w:val="22"/>
          <w:lang w:eastAsia="en-US"/>
        </w:rPr>
        <w:t>: enfocada en las prácticas efectivas y lo que funcionó.</w:t>
      </w:r>
    </w:p>
    <w:p w14:paraId="0E92776A" w14:textId="77777777" w:rsidR="00916777" w:rsidRPr="00916777" w:rsidRDefault="00916777" w:rsidP="00916777">
      <w:pPr>
        <w:widowControl/>
        <w:numPr>
          <w:ilvl w:val="1"/>
          <w:numId w:val="19"/>
        </w:numPr>
        <w:autoSpaceDE/>
        <w:autoSpaceDN/>
        <w:adjustRightInd/>
        <w:spacing w:after="240"/>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b/>
          <w:i/>
          <w:color w:val="000000" w:themeColor="text1"/>
          <w:sz w:val="22"/>
          <w:szCs w:val="22"/>
          <w:lang w:eastAsia="en-US"/>
        </w:rPr>
        <w:t>Retroalimentación constructiva</w:t>
      </w:r>
      <w:r w:rsidRPr="00916777">
        <w:rPr>
          <w:rFonts w:asciiTheme="minorHAnsi" w:eastAsia="Times New Roman" w:hAnsiTheme="minorHAnsi" w:cstheme="minorHAnsi"/>
          <w:color w:val="000000" w:themeColor="text1"/>
          <w:sz w:val="22"/>
          <w:szCs w:val="22"/>
          <w:lang w:eastAsia="en-US"/>
        </w:rPr>
        <w:t>: enfocada en los aspectos que se pueden mejorar.</w:t>
      </w:r>
    </w:p>
    <w:p w14:paraId="23FBDA80" w14:textId="77777777" w:rsidR="00916777" w:rsidRPr="00916777" w:rsidRDefault="00916777" w:rsidP="00916777">
      <w:pPr>
        <w:widowControl/>
        <w:autoSpaceDE/>
        <w:autoSpaceDN/>
        <w:adjustRightInd/>
        <w:ind w:left="450"/>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color w:val="000000" w:themeColor="text1"/>
          <w:sz w:val="22"/>
          <w:szCs w:val="22"/>
          <w:lang w:eastAsia="en-US"/>
        </w:rPr>
        <w:t xml:space="preserve">Es importante que la retroalimentación sea específica, que esté vinculada a aspectos de la práctica que fueron observados, y que sea respetuosa, valorando la perspectiva y punto de vista de las maestras. En la </w:t>
      </w:r>
      <w:r w:rsidRPr="00916777">
        <w:rPr>
          <w:rFonts w:asciiTheme="minorHAnsi" w:eastAsia="Times New Roman" w:hAnsiTheme="minorHAnsi" w:cstheme="minorHAnsi"/>
          <w:color w:val="000000" w:themeColor="text1"/>
          <w:sz w:val="22"/>
          <w:szCs w:val="22"/>
          <w:u w:val="single"/>
          <w:lang w:eastAsia="en-US"/>
        </w:rPr>
        <w:t>sesión de reflexión y retroalimentación</w:t>
      </w:r>
      <w:r w:rsidRPr="00916777">
        <w:rPr>
          <w:rFonts w:asciiTheme="minorHAnsi" w:eastAsia="Times New Roman" w:hAnsiTheme="minorHAnsi" w:cstheme="minorHAnsi"/>
          <w:color w:val="000000" w:themeColor="text1"/>
          <w:sz w:val="22"/>
          <w:szCs w:val="22"/>
          <w:lang w:eastAsia="en-US"/>
        </w:rPr>
        <w:t xml:space="preserve"> la mentora puede utilizar distintos recursos para apoyar el proceso. Por ejemplo, se puede utilizar extractos de videos con ejemplos de buenas prácticas, analizar la filmación de la maestra (en caso se utilice este método para la observación), y/o modelar ejemplos de las prácticas deseables.</w:t>
      </w:r>
    </w:p>
    <w:p w14:paraId="0FFA34CC"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val="es-PE" w:eastAsia="en-US"/>
        </w:rPr>
      </w:pPr>
    </w:p>
    <w:p w14:paraId="0CC836DA"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eastAsia="en-US"/>
        </w:rPr>
      </w:pPr>
      <w:r w:rsidRPr="00916777">
        <w:rPr>
          <w:rFonts w:asciiTheme="minorHAnsi" w:eastAsia="Times New Roman" w:hAnsiTheme="minorHAnsi" w:cstheme="minorHAnsi"/>
          <w:color w:val="auto"/>
          <w:sz w:val="22"/>
          <w:szCs w:val="22"/>
          <w:lang w:eastAsia="en-US"/>
        </w:rPr>
        <w:t xml:space="preserve">Durante el pilotaje, todas las mentoras recibirán soporte durante la implementación de la mentoría a través de un grupo de WhatsApp con las 16 mentoras y las consultoras del BID y se discutirán sus dificultades en las sesiones grupales de los talleres. Sin embargo, se seleccionará a un </w:t>
      </w:r>
      <w:proofErr w:type="spellStart"/>
      <w:r w:rsidRPr="00916777">
        <w:rPr>
          <w:rFonts w:asciiTheme="minorHAnsi" w:eastAsia="Times New Roman" w:hAnsiTheme="minorHAnsi" w:cstheme="minorHAnsi"/>
          <w:color w:val="auto"/>
          <w:sz w:val="22"/>
          <w:szCs w:val="22"/>
          <w:lang w:eastAsia="en-US"/>
        </w:rPr>
        <w:t>sub-grupo</w:t>
      </w:r>
      <w:proofErr w:type="spellEnd"/>
      <w:r w:rsidRPr="00916777">
        <w:rPr>
          <w:rFonts w:asciiTheme="minorHAnsi" w:eastAsia="Times New Roman" w:hAnsiTheme="minorHAnsi" w:cstheme="minorHAnsi"/>
          <w:color w:val="auto"/>
          <w:sz w:val="22"/>
          <w:szCs w:val="22"/>
          <w:lang w:eastAsia="en-US"/>
        </w:rPr>
        <w:t xml:space="preserve"> de 8 mentoras a quienes se acompañará y supervisará de manera más intensiva mientras llevan a cabo las sesiones del ciclo de mentoría.</w:t>
      </w:r>
      <w:r w:rsidRPr="00916777">
        <w:rPr>
          <w:rFonts w:asciiTheme="minorHAnsi" w:eastAsia="Times New Roman" w:hAnsiTheme="minorHAnsi" w:cstheme="minorHAnsi"/>
          <w:color w:val="auto"/>
          <w:sz w:val="22"/>
          <w:szCs w:val="22"/>
          <w:vertAlign w:val="superscript"/>
          <w:lang w:eastAsia="en-US"/>
        </w:rPr>
        <w:footnoteReference w:id="8"/>
      </w:r>
      <w:r w:rsidRPr="00916777">
        <w:rPr>
          <w:rFonts w:asciiTheme="minorHAnsi" w:eastAsia="Times New Roman" w:hAnsiTheme="minorHAnsi" w:cstheme="minorHAnsi"/>
          <w:color w:val="auto"/>
          <w:sz w:val="22"/>
          <w:szCs w:val="22"/>
          <w:lang w:eastAsia="en-US"/>
        </w:rPr>
        <w:t xml:space="preserve"> Este </w:t>
      </w:r>
      <w:r w:rsidRPr="00916777">
        <w:rPr>
          <w:rFonts w:asciiTheme="minorHAnsi" w:eastAsia="Times New Roman" w:hAnsiTheme="minorHAnsi" w:cstheme="minorHAnsi"/>
          <w:color w:val="auto"/>
          <w:sz w:val="22"/>
          <w:szCs w:val="22"/>
          <w:u w:val="single"/>
          <w:lang w:eastAsia="en-US"/>
        </w:rPr>
        <w:t>acompañamiento a mentoras</w:t>
      </w:r>
      <w:r w:rsidRPr="00916777">
        <w:rPr>
          <w:rFonts w:asciiTheme="minorHAnsi" w:eastAsia="Times New Roman" w:hAnsiTheme="minorHAnsi" w:cstheme="minorHAnsi"/>
          <w:color w:val="auto"/>
          <w:sz w:val="22"/>
          <w:szCs w:val="22"/>
          <w:lang w:eastAsia="en-US"/>
        </w:rPr>
        <w:t xml:space="preserve"> observará y orientará de manera virtual (a través de video-llamadas y/o filmaciones de las mentoras) la implementación de las distintas sesiones del ciclo de mentoría.</w:t>
      </w:r>
    </w:p>
    <w:p w14:paraId="77ECFA45" w14:textId="77777777" w:rsidR="00916777" w:rsidRPr="00916777" w:rsidRDefault="00916777" w:rsidP="00916777">
      <w:pPr>
        <w:widowControl/>
        <w:autoSpaceDE/>
        <w:autoSpaceDN/>
        <w:adjustRightInd/>
        <w:jc w:val="both"/>
        <w:rPr>
          <w:rFonts w:asciiTheme="minorHAnsi" w:eastAsia="Times New Roman" w:hAnsiTheme="minorHAnsi" w:cstheme="minorHAnsi"/>
          <w:color w:val="000000" w:themeColor="text1"/>
          <w:sz w:val="22"/>
          <w:szCs w:val="22"/>
          <w:lang w:eastAsia="en-US"/>
        </w:rPr>
      </w:pPr>
    </w:p>
    <w:p w14:paraId="594A284B" w14:textId="77777777" w:rsidR="00916777" w:rsidRPr="00916777" w:rsidRDefault="00916777" w:rsidP="00916777">
      <w:pPr>
        <w:widowControl/>
        <w:autoSpaceDE/>
        <w:autoSpaceDN/>
        <w:adjustRightInd/>
        <w:jc w:val="both"/>
        <w:rPr>
          <w:rFonts w:asciiTheme="minorHAnsi" w:eastAsia="Times New Roman" w:hAnsiTheme="minorHAnsi" w:cstheme="minorHAnsi"/>
          <w:color w:val="000000" w:themeColor="text1"/>
          <w:sz w:val="22"/>
          <w:szCs w:val="22"/>
          <w:lang w:eastAsia="en-US"/>
        </w:rPr>
      </w:pPr>
    </w:p>
    <w:p w14:paraId="0CF8AF93" w14:textId="77777777" w:rsidR="00916777" w:rsidRPr="00916777" w:rsidRDefault="00916777" w:rsidP="00916777">
      <w:pPr>
        <w:widowControl/>
        <w:numPr>
          <w:ilvl w:val="1"/>
          <w:numId w:val="18"/>
        </w:numPr>
        <w:autoSpaceDE/>
        <w:autoSpaceDN/>
        <w:adjustRightInd/>
        <w:contextualSpacing/>
        <w:jc w:val="both"/>
        <w:rPr>
          <w:rFonts w:asciiTheme="minorHAnsi" w:eastAsia="Times New Roman" w:hAnsiTheme="minorHAnsi" w:cstheme="minorHAnsi"/>
          <w:b/>
          <w:bCs/>
          <w:color w:val="000000" w:themeColor="text1"/>
          <w:sz w:val="22"/>
          <w:szCs w:val="22"/>
          <w:lang w:eastAsia="en-US"/>
        </w:rPr>
      </w:pPr>
      <w:r w:rsidRPr="00916777">
        <w:rPr>
          <w:rFonts w:asciiTheme="minorHAnsi" w:eastAsia="Times New Roman" w:hAnsiTheme="minorHAnsi" w:cstheme="minorHAnsi"/>
          <w:b/>
          <w:bCs/>
          <w:color w:val="000000" w:themeColor="text1"/>
          <w:sz w:val="22"/>
          <w:szCs w:val="22"/>
          <w:lang w:eastAsia="en-US"/>
        </w:rPr>
        <w:t>Herramientas y materiales de la estrategia de mentoría</w:t>
      </w:r>
    </w:p>
    <w:p w14:paraId="3B744437" w14:textId="77777777" w:rsidR="00916777" w:rsidRPr="00916777" w:rsidRDefault="00916777" w:rsidP="00916777">
      <w:pPr>
        <w:widowControl/>
        <w:autoSpaceDE/>
        <w:autoSpaceDN/>
        <w:adjustRightInd/>
        <w:jc w:val="both"/>
        <w:rPr>
          <w:rFonts w:asciiTheme="minorHAnsi" w:eastAsia="Times New Roman" w:hAnsiTheme="minorHAnsi" w:cstheme="minorHAnsi"/>
          <w:color w:val="000000" w:themeColor="text1"/>
          <w:sz w:val="22"/>
          <w:szCs w:val="22"/>
          <w:lang w:eastAsia="en-US"/>
        </w:rPr>
      </w:pPr>
    </w:p>
    <w:p w14:paraId="7669B317" w14:textId="77777777" w:rsidR="00916777" w:rsidRPr="00916777" w:rsidRDefault="00916777" w:rsidP="00916777">
      <w:pPr>
        <w:widowControl/>
        <w:autoSpaceDE/>
        <w:autoSpaceDN/>
        <w:adjustRightInd/>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color w:val="000000" w:themeColor="text1"/>
          <w:sz w:val="22"/>
          <w:szCs w:val="22"/>
          <w:lang w:eastAsia="en-US"/>
        </w:rPr>
        <w:t>Se proponen los siguientes materiales y herramientas para brindar soporte y facilitar la implementación de la estrategia de mentoría. Durante el piloto se revisará y evaluará el diseño, contenido y eficacia de estos materiales.</w:t>
      </w:r>
    </w:p>
    <w:p w14:paraId="500873A3" w14:textId="77777777" w:rsidR="00916777" w:rsidRPr="00916777" w:rsidRDefault="00916777" w:rsidP="00916777">
      <w:pPr>
        <w:widowControl/>
        <w:autoSpaceDE/>
        <w:autoSpaceDN/>
        <w:adjustRightInd/>
        <w:jc w:val="both"/>
        <w:rPr>
          <w:rFonts w:asciiTheme="minorHAnsi" w:eastAsia="Times New Roman" w:hAnsiTheme="minorHAnsi" w:cstheme="minorHAnsi"/>
          <w:color w:val="000000" w:themeColor="text1"/>
          <w:sz w:val="22"/>
          <w:szCs w:val="22"/>
          <w:lang w:eastAsia="en-US"/>
        </w:rPr>
      </w:pPr>
    </w:p>
    <w:p w14:paraId="6F491ED6" w14:textId="77777777" w:rsidR="00916777" w:rsidRPr="00916777" w:rsidRDefault="00916777" w:rsidP="00916777">
      <w:pPr>
        <w:widowControl/>
        <w:numPr>
          <w:ilvl w:val="1"/>
          <w:numId w:val="15"/>
        </w:numPr>
        <w:autoSpaceDE/>
        <w:autoSpaceDN/>
        <w:adjustRightInd/>
        <w:ind w:left="720"/>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i/>
          <w:color w:val="000000" w:themeColor="text1"/>
          <w:sz w:val="22"/>
          <w:szCs w:val="22"/>
          <w:lang w:eastAsia="en-US"/>
        </w:rPr>
        <w:t>Plan de Trabajo</w:t>
      </w:r>
      <w:r w:rsidRPr="00916777">
        <w:rPr>
          <w:rFonts w:asciiTheme="minorHAnsi" w:eastAsia="Times New Roman" w:hAnsiTheme="minorHAnsi" w:cstheme="minorHAnsi"/>
          <w:color w:val="000000" w:themeColor="text1"/>
          <w:sz w:val="22"/>
          <w:szCs w:val="22"/>
          <w:lang w:eastAsia="en-US"/>
        </w:rPr>
        <w:t>: Este documento permitirá planificar las sesiones del ciclo de mentoría, priorizar prácticas específicas a trabajar, y elaborar un plan para dar seguimiento a los aspectos a mejorar.</w:t>
      </w:r>
    </w:p>
    <w:p w14:paraId="6330E3C9" w14:textId="77777777" w:rsidR="00916777" w:rsidRPr="00916777" w:rsidRDefault="00916777" w:rsidP="00916777">
      <w:pPr>
        <w:widowControl/>
        <w:numPr>
          <w:ilvl w:val="1"/>
          <w:numId w:val="15"/>
        </w:numPr>
        <w:autoSpaceDE/>
        <w:autoSpaceDN/>
        <w:adjustRightInd/>
        <w:ind w:left="720"/>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i/>
          <w:color w:val="000000" w:themeColor="text1"/>
          <w:sz w:val="22"/>
          <w:szCs w:val="22"/>
          <w:lang w:eastAsia="en-US"/>
        </w:rPr>
        <w:t>Lista de chequeo</w:t>
      </w:r>
      <w:r w:rsidRPr="00916777">
        <w:rPr>
          <w:rFonts w:asciiTheme="minorHAnsi" w:eastAsia="Times New Roman" w:hAnsiTheme="minorHAnsi" w:cstheme="minorHAnsi"/>
          <w:color w:val="000000" w:themeColor="text1"/>
          <w:sz w:val="22"/>
          <w:szCs w:val="22"/>
          <w:lang w:eastAsia="en-US"/>
        </w:rPr>
        <w:t>: La lista de chequeo será un instrumento clave para llevar a cabo la identificación de necesidades. A través de indicadores puntuales permitirá que las mentoras identifiquen elementos a mejorar en la práctica de las maestras. Durante el pilotaje se irán evaluando los distintos indicadores que formarán parte de la lista de chequeo final (tanto los indicadores vinculados a los temas priorizados, como otros indicadores relevantes para la medición de la calidad de las interacciones).</w:t>
      </w:r>
    </w:p>
    <w:p w14:paraId="659F9386" w14:textId="77777777" w:rsidR="00916777" w:rsidRPr="00916777" w:rsidRDefault="00916777" w:rsidP="00916777">
      <w:pPr>
        <w:widowControl/>
        <w:numPr>
          <w:ilvl w:val="1"/>
          <w:numId w:val="15"/>
        </w:numPr>
        <w:autoSpaceDE/>
        <w:autoSpaceDN/>
        <w:adjustRightInd/>
        <w:ind w:left="720"/>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i/>
          <w:iCs/>
          <w:color w:val="000000" w:themeColor="text1"/>
          <w:sz w:val="22"/>
          <w:szCs w:val="22"/>
          <w:lang w:eastAsia="en-US"/>
        </w:rPr>
        <w:t>Guía de observación</w:t>
      </w:r>
      <w:r w:rsidRPr="00916777">
        <w:rPr>
          <w:rFonts w:asciiTheme="minorHAnsi" w:eastAsia="Times New Roman" w:hAnsiTheme="minorHAnsi" w:cstheme="minorHAnsi"/>
          <w:color w:val="000000" w:themeColor="text1"/>
          <w:sz w:val="22"/>
          <w:szCs w:val="22"/>
          <w:lang w:eastAsia="en-US"/>
        </w:rPr>
        <w:t xml:space="preserve">: Es un formato </w:t>
      </w:r>
      <w:proofErr w:type="spellStart"/>
      <w:r w:rsidRPr="00916777">
        <w:rPr>
          <w:rFonts w:asciiTheme="minorHAnsi" w:eastAsia="Times New Roman" w:hAnsiTheme="minorHAnsi" w:cstheme="minorHAnsi"/>
          <w:color w:val="000000" w:themeColor="text1"/>
          <w:sz w:val="22"/>
          <w:szCs w:val="22"/>
          <w:lang w:eastAsia="en-US"/>
        </w:rPr>
        <w:t>semi-estructurado</w:t>
      </w:r>
      <w:proofErr w:type="spellEnd"/>
      <w:r w:rsidRPr="00916777">
        <w:rPr>
          <w:rFonts w:asciiTheme="minorHAnsi" w:eastAsia="Times New Roman" w:hAnsiTheme="minorHAnsi" w:cstheme="minorHAnsi"/>
          <w:color w:val="000000" w:themeColor="text1"/>
          <w:sz w:val="22"/>
          <w:szCs w:val="22"/>
          <w:lang w:eastAsia="en-US"/>
        </w:rPr>
        <w:t xml:space="preserve"> que permitirá que la mentora organice la sesión de observación enfocada en la práctica priorizada y que recoja evidencia específica que brinde elementos para la reflexión y retroalimentación. </w:t>
      </w:r>
    </w:p>
    <w:p w14:paraId="35EB5F09" w14:textId="77777777" w:rsidR="00916777" w:rsidRPr="00916777" w:rsidRDefault="00916777" w:rsidP="00916777">
      <w:pPr>
        <w:widowControl/>
        <w:numPr>
          <w:ilvl w:val="1"/>
          <w:numId w:val="15"/>
        </w:numPr>
        <w:autoSpaceDE/>
        <w:autoSpaceDN/>
        <w:adjustRightInd/>
        <w:ind w:left="720"/>
        <w:contextualSpacing/>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i/>
          <w:color w:val="000000" w:themeColor="text1"/>
          <w:sz w:val="22"/>
          <w:szCs w:val="22"/>
          <w:lang w:eastAsia="en-US"/>
        </w:rPr>
        <w:t>Videoteca</w:t>
      </w:r>
      <w:r w:rsidRPr="00916777">
        <w:rPr>
          <w:rFonts w:asciiTheme="minorHAnsi" w:eastAsia="Times New Roman" w:hAnsiTheme="minorHAnsi" w:cstheme="minorHAnsi"/>
          <w:color w:val="000000" w:themeColor="text1"/>
          <w:sz w:val="22"/>
          <w:szCs w:val="22"/>
          <w:lang w:eastAsia="en-US"/>
        </w:rPr>
        <w:t>: La videoteca incluirá una serie de videos cortos con ejemplos de interacciones efectivas para fortalecer la práctica de las maestras. Estos videos serán piloteados durante los talleres de formación a mentoras y luego formarán parte de las herramientas que pueden utilizar durante el programa de mentoría.</w:t>
      </w:r>
    </w:p>
    <w:p w14:paraId="21A9B091" w14:textId="77777777" w:rsidR="00916777" w:rsidRPr="00916777" w:rsidRDefault="00916777" w:rsidP="00916777">
      <w:pPr>
        <w:widowControl/>
        <w:numPr>
          <w:ilvl w:val="1"/>
          <w:numId w:val="15"/>
        </w:numPr>
        <w:autoSpaceDE/>
        <w:autoSpaceDN/>
        <w:adjustRightInd/>
        <w:ind w:left="720"/>
        <w:contextualSpacing/>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i/>
          <w:color w:val="000000" w:themeColor="text1"/>
          <w:sz w:val="22"/>
          <w:szCs w:val="22"/>
          <w:lang w:eastAsia="en-US"/>
        </w:rPr>
        <w:t>Guía de Mentoría</w:t>
      </w:r>
      <w:r w:rsidRPr="00916777">
        <w:rPr>
          <w:rFonts w:asciiTheme="minorHAnsi" w:eastAsia="Times New Roman" w:hAnsiTheme="minorHAnsi" w:cstheme="minorHAnsi"/>
          <w:color w:val="000000" w:themeColor="text1"/>
          <w:sz w:val="22"/>
          <w:szCs w:val="22"/>
          <w:lang w:eastAsia="en-US"/>
        </w:rPr>
        <w:t>: Incluirá una descripción del programa de mentoría y las principales estrategias que deben llevar a cabo. Esta guía formará parte del paquete final del programa de mentoría.</w:t>
      </w:r>
    </w:p>
    <w:p w14:paraId="05E76B6B" w14:textId="77777777" w:rsidR="00916777" w:rsidRPr="00916777" w:rsidRDefault="00916777" w:rsidP="00916777">
      <w:pPr>
        <w:widowControl/>
        <w:autoSpaceDE/>
        <w:autoSpaceDN/>
        <w:adjustRightInd/>
        <w:spacing w:after="240"/>
        <w:ind w:left="720"/>
        <w:contextualSpacing/>
        <w:jc w:val="both"/>
        <w:rPr>
          <w:rFonts w:asciiTheme="minorHAnsi" w:eastAsia="Times New Roman" w:hAnsiTheme="minorHAnsi" w:cstheme="minorHAnsi"/>
          <w:color w:val="000000" w:themeColor="text1"/>
          <w:sz w:val="22"/>
          <w:szCs w:val="22"/>
          <w:lang w:eastAsia="en-US"/>
        </w:rPr>
      </w:pPr>
    </w:p>
    <w:p w14:paraId="1A1098F4" w14:textId="77777777" w:rsidR="00916777" w:rsidRPr="00916777" w:rsidRDefault="00916777" w:rsidP="00916777">
      <w:pPr>
        <w:widowControl/>
        <w:numPr>
          <w:ilvl w:val="0"/>
          <w:numId w:val="18"/>
        </w:numPr>
        <w:autoSpaceDE/>
        <w:autoSpaceDN/>
        <w:adjustRightInd/>
        <w:contextualSpacing/>
        <w:jc w:val="both"/>
        <w:rPr>
          <w:rFonts w:asciiTheme="minorHAnsi" w:eastAsia="Times New Roman" w:hAnsiTheme="minorHAnsi" w:cstheme="minorHAnsi"/>
          <w:b/>
          <w:bCs/>
          <w:color w:val="000000" w:themeColor="text1"/>
          <w:sz w:val="22"/>
          <w:szCs w:val="22"/>
          <w:lang w:eastAsia="en-US"/>
        </w:rPr>
      </w:pPr>
      <w:r w:rsidRPr="00916777">
        <w:rPr>
          <w:rFonts w:asciiTheme="minorHAnsi" w:eastAsia="Times New Roman" w:hAnsiTheme="minorHAnsi" w:cstheme="minorHAnsi"/>
          <w:b/>
          <w:bCs/>
          <w:color w:val="000000" w:themeColor="text1"/>
          <w:sz w:val="22"/>
          <w:szCs w:val="22"/>
          <w:lang w:eastAsia="en-US"/>
        </w:rPr>
        <w:t>Piloto iterativo de la estrategia de mentorías</w:t>
      </w:r>
    </w:p>
    <w:p w14:paraId="09C87B25" w14:textId="77777777" w:rsidR="00916777" w:rsidRPr="00916777" w:rsidRDefault="00916777" w:rsidP="00916777">
      <w:pPr>
        <w:widowControl/>
        <w:autoSpaceDE/>
        <w:autoSpaceDN/>
        <w:adjustRightInd/>
        <w:jc w:val="both"/>
        <w:rPr>
          <w:rFonts w:asciiTheme="minorHAnsi" w:eastAsia="Times New Roman" w:hAnsiTheme="minorHAnsi" w:cstheme="minorHAnsi"/>
          <w:color w:val="000000" w:themeColor="text1"/>
          <w:sz w:val="22"/>
          <w:szCs w:val="22"/>
          <w:lang w:eastAsia="en-US"/>
        </w:rPr>
      </w:pPr>
    </w:p>
    <w:p w14:paraId="6B28FE40" w14:textId="77777777" w:rsidR="00916777" w:rsidRPr="00916777" w:rsidRDefault="00916777" w:rsidP="00916777">
      <w:pPr>
        <w:widowControl/>
        <w:pBdr>
          <w:top w:val="nil"/>
          <w:left w:val="nil"/>
          <w:bottom w:val="nil"/>
          <w:right w:val="nil"/>
          <w:between w:val="nil"/>
        </w:pBdr>
        <w:autoSpaceDE/>
        <w:autoSpaceDN/>
        <w:adjustRightInd/>
        <w:jc w:val="both"/>
        <w:rPr>
          <w:rFonts w:asciiTheme="minorHAnsi" w:eastAsia="Times New Roman" w:hAnsiTheme="minorHAnsi" w:cstheme="minorHAnsi"/>
          <w:sz w:val="22"/>
          <w:szCs w:val="22"/>
          <w:lang w:eastAsia="en-US"/>
        </w:rPr>
      </w:pPr>
      <w:r w:rsidRPr="00916777">
        <w:rPr>
          <w:rFonts w:asciiTheme="minorHAnsi" w:eastAsia="Times New Roman" w:hAnsiTheme="minorHAnsi" w:cstheme="minorHAnsi"/>
          <w:sz w:val="22"/>
          <w:szCs w:val="22"/>
          <w:lang w:eastAsia="en-US"/>
        </w:rPr>
        <w:t xml:space="preserve">El piloto de la estrategia de mentorías se llevará a cabo, tentativamente, entre febrero y julio de 2022 (ver Anexo 4 con el cronograma tentativo) a través de un proceso iterativo de prueba y ajuste. Durante los distintos ciclos de iteración del piloto se irán probando y ajustando diferentes versiones de los talleres de capacitación a las mentoras, implementación del ciclo de mentoría y las herramientas y materiales. El objetivo del pilotaje es identificar en qué medida la propuesta inicial de la estrategia de mentoría funciona, es viable y cuál es la mejor metodología para llevarla a cabo. </w:t>
      </w:r>
    </w:p>
    <w:p w14:paraId="1EAEC5DA" w14:textId="77777777" w:rsidR="00916777" w:rsidRPr="00916777" w:rsidRDefault="00916777" w:rsidP="00916777">
      <w:pPr>
        <w:widowControl/>
        <w:pBdr>
          <w:top w:val="nil"/>
          <w:left w:val="nil"/>
          <w:bottom w:val="nil"/>
          <w:right w:val="nil"/>
          <w:between w:val="nil"/>
        </w:pBdr>
        <w:autoSpaceDE/>
        <w:autoSpaceDN/>
        <w:adjustRightInd/>
        <w:jc w:val="both"/>
        <w:rPr>
          <w:rFonts w:asciiTheme="minorHAnsi" w:eastAsia="Times New Roman" w:hAnsiTheme="minorHAnsi" w:cstheme="minorHAnsi"/>
          <w:sz w:val="22"/>
          <w:szCs w:val="22"/>
          <w:lang w:eastAsia="en-US"/>
        </w:rPr>
      </w:pPr>
    </w:p>
    <w:p w14:paraId="31E9058D" w14:textId="77777777" w:rsidR="00916777" w:rsidRPr="00916777" w:rsidRDefault="00916777" w:rsidP="00916777">
      <w:pPr>
        <w:widowControl/>
        <w:pBdr>
          <w:top w:val="nil"/>
          <w:left w:val="nil"/>
          <w:bottom w:val="nil"/>
          <w:right w:val="nil"/>
          <w:between w:val="nil"/>
        </w:pBdr>
        <w:autoSpaceDE/>
        <w:autoSpaceDN/>
        <w:adjustRightInd/>
        <w:jc w:val="both"/>
        <w:rPr>
          <w:rFonts w:asciiTheme="minorHAnsi" w:eastAsia="Times New Roman" w:hAnsiTheme="minorHAnsi" w:cstheme="minorHAnsi"/>
          <w:sz w:val="22"/>
          <w:szCs w:val="22"/>
          <w:lang w:eastAsia="en-US"/>
        </w:rPr>
      </w:pPr>
      <w:r w:rsidRPr="00916777">
        <w:rPr>
          <w:rFonts w:asciiTheme="minorHAnsi" w:eastAsia="Times New Roman" w:hAnsiTheme="minorHAnsi" w:cstheme="minorHAnsi"/>
          <w:sz w:val="22"/>
          <w:szCs w:val="22"/>
          <w:lang w:eastAsia="en-US"/>
        </w:rPr>
        <w:t xml:space="preserve">Por medio de este proceso de pilotaje también se evaluarán la utilidad, pertinencia y factibilidad de los diferentes materiales y herramientas para brindar soporte a las mentoras y facilitar los procesos de la estrategia, se espera también definir la necesidad y el contenido de los videos que conformarán la videoteca con ejemplos de interacciones efectivas entre cuidadoras y niños. </w:t>
      </w:r>
    </w:p>
    <w:p w14:paraId="5386C564" w14:textId="77777777" w:rsidR="00916777" w:rsidRPr="00916777" w:rsidRDefault="00916777" w:rsidP="00916777">
      <w:pPr>
        <w:widowControl/>
        <w:autoSpaceDE/>
        <w:autoSpaceDN/>
        <w:adjustRightInd/>
        <w:jc w:val="both"/>
        <w:rPr>
          <w:rFonts w:asciiTheme="minorHAnsi" w:eastAsia="Times New Roman" w:hAnsiTheme="minorHAnsi" w:cstheme="minorHAnsi"/>
          <w:color w:val="000000" w:themeColor="text1"/>
          <w:sz w:val="22"/>
          <w:szCs w:val="22"/>
          <w:lang w:eastAsia="en-US"/>
        </w:rPr>
      </w:pPr>
    </w:p>
    <w:p w14:paraId="744F7EFE" w14:textId="77777777" w:rsidR="00916777" w:rsidRPr="00916777" w:rsidRDefault="00916777" w:rsidP="00916777">
      <w:pPr>
        <w:widowControl/>
        <w:autoSpaceDE/>
        <w:autoSpaceDN/>
        <w:adjustRightInd/>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color w:val="000000" w:themeColor="text1"/>
          <w:sz w:val="22"/>
          <w:szCs w:val="22"/>
          <w:lang w:eastAsia="en-US"/>
        </w:rPr>
        <w:t xml:space="preserve">En cada ciclo de iteración (prueba y ajuste) se evaluarán los talleres de capacitación a las mentoras, la implementación de los ciclos de mentoría y las herramientas y materiales propuestos. Se propone realizar un ciclo iterativo durante mes y medio para cada uno de los tres temas priorizados y un último ciclo de iteración en el que se pondrá en práctica la propuesta ajustada del ciclo de mentoría completo (con los tres temas trabajados u otros temas que surjan de la identificación de necesidades). </w:t>
      </w:r>
    </w:p>
    <w:p w14:paraId="28C7C52B" w14:textId="77777777" w:rsidR="00916777" w:rsidRPr="00916777" w:rsidRDefault="00916777" w:rsidP="00916777">
      <w:pPr>
        <w:widowControl/>
        <w:pBdr>
          <w:top w:val="nil"/>
          <w:left w:val="nil"/>
          <w:bottom w:val="nil"/>
          <w:right w:val="nil"/>
          <w:between w:val="nil"/>
        </w:pBdr>
        <w:autoSpaceDE/>
        <w:autoSpaceDN/>
        <w:adjustRightInd/>
        <w:jc w:val="both"/>
        <w:rPr>
          <w:rFonts w:asciiTheme="minorHAnsi" w:eastAsia="Times New Roman" w:hAnsiTheme="minorHAnsi" w:cstheme="minorHAnsi"/>
          <w:b/>
          <w:sz w:val="22"/>
          <w:szCs w:val="22"/>
          <w:lang w:eastAsia="en-US"/>
        </w:rPr>
      </w:pPr>
    </w:p>
    <w:p w14:paraId="12E3D5DF" w14:textId="77777777" w:rsidR="00916777" w:rsidRPr="00916777" w:rsidRDefault="00916777" w:rsidP="00916777">
      <w:pPr>
        <w:widowControl/>
        <w:pBdr>
          <w:top w:val="nil"/>
          <w:left w:val="nil"/>
          <w:bottom w:val="nil"/>
          <w:right w:val="nil"/>
          <w:between w:val="nil"/>
        </w:pBdr>
        <w:autoSpaceDE/>
        <w:autoSpaceDN/>
        <w:adjustRightInd/>
        <w:jc w:val="both"/>
        <w:rPr>
          <w:rFonts w:asciiTheme="minorHAnsi" w:eastAsia="Times New Roman" w:hAnsiTheme="minorHAnsi" w:cstheme="minorHAnsi"/>
          <w:b/>
          <w:sz w:val="22"/>
          <w:szCs w:val="22"/>
          <w:lang w:eastAsia="en-US"/>
        </w:rPr>
      </w:pPr>
    </w:p>
    <w:p w14:paraId="499077EB" w14:textId="77777777" w:rsidR="00916777" w:rsidRPr="00916777" w:rsidRDefault="00916777" w:rsidP="00916777">
      <w:pPr>
        <w:widowControl/>
        <w:pBdr>
          <w:top w:val="nil"/>
          <w:left w:val="nil"/>
          <w:bottom w:val="nil"/>
          <w:right w:val="nil"/>
          <w:between w:val="nil"/>
        </w:pBdr>
        <w:autoSpaceDE/>
        <w:autoSpaceDN/>
        <w:adjustRightInd/>
        <w:jc w:val="both"/>
        <w:rPr>
          <w:rFonts w:asciiTheme="minorHAnsi" w:eastAsia="Times New Roman" w:hAnsiTheme="minorHAnsi" w:cstheme="minorHAnsi"/>
          <w:b/>
          <w:sz w:val="22"/>
          <w:szCs w:val="22"/>
          <w:lang w:eastAsia="en-US"/>
        </w:rPr>
      </w:pPr>
    </w:p>
    <w:p w14:paraId="46555D25" w14:textId="77777777" w:rsidR="00916777" w:rsidRPr="00916777" w:rsidRDefault="00916777" w:rsidP="00916777">
      <w:pPr>
        <w:widowControl/>
        <w:pBdr>
          <w:top w:val="nil"/>
          <w:left w:val="nil"/>
          <w:bottom w:val="nil"/>
          <w:right w:val="nil"/>
          <w:between w:val="nil"/>
        </w:pBdr>
        <w:autoSpaceDE/>
        <w:autoSpaceDN/>
        <w:adjustRightInd/>
        <w:jc w:val="both"/>
        <w:rPr>
          <w:rFonts w:asciiTheme="minorHAnsi" w:eastAsia="Times New Roman" w:hAnsiTheme="minorHAnsi" w:cstheme="minorHAnsi"/>
          <w:b/>
          <w:sz w:val="22"/>
          <w:szCs w:val="22"/>
          <w:lang w:eastAsia="en-US"/>
        </w:rPr>
      </w:pPr>
    </w:p>
    <w:p w14:paraId="53E3280F" w14:textId="77777777" w:rsidR="00916777" w:rsidRPr="00916777" w:rsidRDefault="00916777" w:rsidP="00916777">
      <w:pPr>
        <w:widowControl/>
        <w:pBdr>
          <w:top w:val="nil"/>
          <w:left w:val="nil"/>
          <w:bottom w:val="nil"/>
          <w:right w:val="nil"/>
          <w:between w:val="nil"/>
        </w:pBdr>
        <w:autoSpaceDE/>
        <w:autoSpaceDN/>
        <w:adjustRightInd/>
        <w:jc w:val="both"/>
        <w:rPr>
          <w:rFonts w:asciiTheme="minorHAnsi" w:eastAsia="Times New Roman" w:hAnsiTheme="minorHAnsi" w:cstheme="minorHAnsi"/>
          <w:b/>
          <w:sz w:val="22"/>
          <w:szCs w:val="22"/>
          <w:lang w:eastAsia="en-US"/>
        </w:rPr>
      </w:pPr>
      <w:r w:rsidRPr="00916777">
        <w:rPr>
          <w:rFonts w:asciiTheme="minorHAnsi" w:eastAsia="Times New Roman" w:hAnsiTheme="minorHAnsi" w:cstheme="minorHAnsi"/>
          <w:b/>
          <w:sz w:val="22"/>
          <w:szCs w:val="22"/>
          <w:lang w:eastAsia="en-US"/>
        </w:rPr>
        <w:t xml:space="preserve">Se espera evaluar, al menos los siguientes elementos. </w:t>
      </w:r>
    </w:p>
    <w:p w14:paraId="4C84BC90" w14:textId="77777777" w:rsidR="00916777" w:rsidRPr="00916777" w:rsidRDefault="00916777" w:rsidP="00916777">
      <w:pPr>
        <w:widowControl/>
        <w:pBdr>
          <w:top w:val="nil"/>
          <w:left w:val="nil"/>
          <w:bottom w:val="nil"/>
          <w:right w:val="nil"/>
          <w:between w:val="nil"/>
        </w:pBdr>
        <w:autoSpaceDE/>
        <w:autoSpaceDN/>
        <w:adjustRightInd/>
        <w:jc w:val="both"/>
        <w:rPr>
          <w:rFonts w:asciiTheme="minorHAnsi" w:eastAsia="Times New Roman" w:hAnsiTheme="minorHAnsi" w:cstheme="minorHAnsi"/>
          <w:b/>
          <w:sz w:val="22"/>
          <w:szCs w:val="22"/>
          <w:lang w:eastAsia="en-US"/>
        </w:rPr>
      </w:pPr>
      <w:r w:rsidRPr="00916777">
        <w:rPr>
          <w:rFonts w:asciiTheme="minorHAnsi" w:eastAsia="Times New Roman" w:hAnsiTheme="minorHAnsi" w:cstheme="minorHAnsi"/>
          <w:b/>
          <w:noProof/>
          <w:sz w:val="22"/>
          <w:szCs w:val="22"/>
          <w:lang w:eastAsia="en-US"/>
        </w:rPr>
        <w:drawing>
          <wp:inline distT="0" distB="0" distL="0" distR="0" wp14:anchorId="7C0D3E08" wp14:editId="2311A7A7">
            <wp:extent cx="5943600" cy="2650490"/>
            <wp:effectExtent l="0" t="0" r="0" b="381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43600" cy="2650490"/>
                    </a:xfrm>
                    <a:prstGeom prst="rect">
                      <a:avLst/>
                    </a:prstGeom>
                  </pic:spPr>
                </pic:pic>
              </a:graphicData>
            </a:graphic>
          </wp:inline>
        </w:drawing>
      </w:r>
    </w:p>
    <w:p w14:paraId="1B42B67C" w14:textId="77777777" w:rsidR="00916777" w:rsidRPr="00916777" w:rsidRDefault="00916777" w:rsidP="00916777">
      <w:pPr>
        <w:widowControl/>
        <w:pBdr>
          <w:top w:val="nil"/>
          <w:left w:val="nil"/>
          <w:bottom w:val="nil"/>
          <w:right w:val="nil"/>
          <w:between w:val="nil"/>
        </w:pBdr>
        <w:autoSpaceDE/>
        <w:autoSpaceDN/>
        <w:adjustRightInd/>
        <w:jc w:val="both"/>
        <w:rPr>
          <w:rFonts w:asciiTheme="minorHAnsi" w:eastAsia="Times New Roman" w:hAnsiTheme="minorHAnsi" w:cstheme="minorHAnsi"/>
          <w:b/>
          <w:sz w:val="22"/>
          <w:szCs w:val="22"/>
          <w:lang w:eastAsia="en-US"/>
        </w:rPr>
      </w:pPr>
    </w:p>
    <w:p w14:paraId="695F622D" w14:textId="77777777" w:rsidR="00916777" w:rsidRPr="00916777" w:rsidRDefault="00916777" w:rsidP="00916777">
      <w:pPr>
        <w:widowControl/>
        <w:pBdr>
          <w:top w:val="nil"/>
          <w:left w:val="nil"/>
          <w:bottom w:val="nil"/>
          <w:right w:val="nil"/>
          <w:between w:val="nil"/>
        </w:pBdr>
        <w:autoSpaceDE/>
        <w:autoSpaceDN/>
        <w:adjustRightInd/>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color w:val="000000" w:themeColor="text1"/>
          <w:sz w:val="22"/>
          <w:szCs w:val="22"/>
          <w:lang w:eastAsia="en-US"/>
        </w:rPr>
        <w:t xml:space="preserve">Durante el piloto, se evaluará una serie de elementos referentes a la metodología y dosis de los ciclos de mentoría. Por ejemplo, se evaluará la posibilidad de que durante las sesiones de observación las mentoras puedan filmar la práctica de las maestras y así poder utilizar dichas filmaciones como un insumo del proceso de reflexión y retroalimentación. Otros aspectos para evaluar durante los distintos ciclos de iteración del piloto están relacionados con la cantidad de soporte individualizado que recibe una maestra por parte de la mentora. </w:t>
      </w:r>
    </w:p>
    <w:p w14:paraId="0B463BDB" w14:textId="77777777" w:rsidR="00916777" w:rsidRPr="00916777" w:rsidRDefault="00916777" w:rsidP="00916777">
      <w:pPr>
        <w:widowControl/>
        <w:autoSpaceDE/>
        <w:autoSpaceDN/>
        <w:adjustRightInd/>
        <w:jc w:val="both"/>
        <w:rPr>
          <w:rFonts w:asciiTheme="minorHAnsi" w:eastAsia="Times New Roman" w:hAnsiTheme="minorHAnsi" w:cstheme="minorHAnsi"/>
          <w:sz w:val="22"/>
          <w:szCs w:val="22"/>
          <w:lang w:eastAsia="en-US"/>
        </w:rPr>
      </w:pPr>
    </w:p>
    <w:p w14:paraId="2072FC6E" w14:textId="77777777" w:rsidR="00916777" w:rsidRPr="00916777" w:rsidRDefault="00916777" w:rsidP="00916777">
      <w:pPr>
        <w:widowControl/>
        <w:numPr>
          <w:ilvl w:val="1"/>
          <w:numId w:val="18"/>
        </w:numPr>
        <w:autoSpaceDE/>
        <w:autoSpaceDN/>
        <w:adjustRightInd/>
        <w:contextualSpacing/>
        <w:jc w:val="both"/>
        <w:rPr>
          <w:rFonts w:asciiTheme="minorHAnsi" w:eastAsia="Times New Roman" w:hAnsiTheme="minorHAnsi" w:cstheme="minorHAnsi"/>
          <w:b/>
          <w:bCs/>
          <w:sz w:val="22"/>
          <w:szCs w:val="22"/>
          <w:lang w:eastAsia="en-US"/>
        </w:rPr>
      </w:pPr>
      <w:r w:rsidRPr="00916777">
        <w:rPr>
          <w:rFonts w:asciiTheme="minorHAnsi" w:eastAsia="Times New Roman" w:hAnsiTheme="minorHAnsi" w:cstheme="minorHAnsi"/>
          <w:b/>
          <w:bCs/>
          <w:sz w:val="22"/>
          <w:szCs w:val="22"/>
          <w:lang w:eastAsia="en-US"/>
        </w:rPr>
        <w:t>Propuesta para el primer ciclo de iteración</w:t>
      </w:r>
    </w:p>
    <w:p w14:paraId="764AC074" w14:textId="77777777" w:rsidR="00916777" w:rsidRPr="00916777" w:rsidRDefault="00916777" w:rsidP="00916777">
      <w:pPr>
        <w:widowControl/>
        <w:autoSpaceDE/>
        <w:autoSpaceDN/>
        <w:adjustRightInd/>
        <w:jc w:val="both"/>
        <w:rPr>
          <w:rFonts w:asciiTheme="minorHAnsi" w:eastAsia="Times New Roman" w:hAnsiTheme="minorHAnsi" w:cstheme="minorHAnsi"/>
          <w:color w:val="000000" w:themeColor="text1"/>
          <w:sz w:val="22"/>
          <w:szCs w:val="22"/>
          <w:lang w:eastAsia="en-US"/>
        </w:rPr>
      </w:pPr>
    </w:p>
    <w:p w14:paraId="2CC620B2"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eastAsia="en-US"/>
        </w:rPr>
      </w:pPr>
      <w:r w:rsidRPr="00916777">
        <w:rPr>
          <w:rFonts w:asciiTheme="minorHAnsi" w:eastAsia="Times New Roman" w:hAnsiTheme="minorHAnsi" w:cstheme="minorHAnsi"/>
          <w:color w:val="auto"/>
          <w:sz w:val="22"/>
          <w:szCs w:val="22"/>
          <w:lang w:eastAsia="en-US"/>
        </w:rPr>
        <w:t xml:space="preserve">Para el primer ciclo de iteración se realizará el taller introductorio y los dos talleres del primer tema priorizado (“sensibilidad y consideración por la perspectiva de los niños”), se trabajarán los dos primeros talleres de componentes de mentorías: i) </w:t>
      </w:r>
      <w:r w:rsidRPr="00916777">
        <w:rPr>
          <w:rFonts w:asciiTheme="minorHAnsi" w:eastAsia="Times New Roman" w:hAnsiTheme="minorHAnsi" w:cstheme="minorHAnsi"/>
          <w:iCs/>
          <w:color w:val="auto"/>
          <w:sz w:val="22"/>
          <w:szCs w:val="22"/>
          <w:lang w:eastAsia="en-US"/>
        </w:rPr>
        <w:t xml:space="preserve">Observación e identificación de áreas de mejora; </w:t>
      </w:r>
      <w:proofErr w:type="spellStart"/>
      <w:r w:rsidRPr="00916777">
        <w:rPr>
          <w:rFonts w:asciiTheme="minorHAnsi" w:eastAsia="Times New Roman" w:hAnsiTheme="minorHAnsi" w:cstheme="minorHAnsi"/>
          <w:iCs/>
          <w:color w:val="auto"/>
          <w:sz w:val="22"/>
          <w:szCs w:val="22"/>
          <w:lang w:eastAsia="en-US"/>
        </w:rPr>
        <w:t>ii</w:t>
      </w:r>
      <w:proofErr w:type="spellEnd"/>
      <w:r w:rsidRPr="00916777">
        <w:rPr>
          <w:rFonts w:asciiTheme="minorHAnsi" w:eastAsia="Times New Roman" w:hAnsiTheme="minorHAnsi" w:cstheme="minorHAnsi"/>
          <w:iCs/>
          <w:color w:val="auto"/>
          <w:sz w:val="22"/>
          <w:szCs w:val="22"/>
          <w:lang w:eastAsia="en-US"/>
        </w:rPr>
        <w:t xml:space="preserve">) Modelado y retroalimentación. Los primeros talleres de componentes tendrán una duración de </w:t>
      </w:r>
      <w:r w:rsidRPr="00916777">
        <w:rPr>
          <w:rFonts w:asciiTheme="minorHAnsi" w:eastAsia="Times New Roman" w:hAnsiTheme="minorHAnsi" w:cstheme="minorHAnsi"/>
          <w:color w:val="auto"/>
          <w:sz w:val="22"/>
          <w:szCs w:val="22"/>
          <w:lang w:eastAsia="en-US"/>
        </w:rPr>
        <w:t>entre 2 y 3 horas, con una frecuencia semanal. Esto permitirá que las mentoras puedan poner en práctica en sus guarderías algunas de las actividades trabajadas.</w:t>
      </w:r>
    </w:p>
    <w:p w14:paraId="47E11E8F" w14:textId="77777777" w:rsidR="00916777" w:rsidRPr="00916777" w:rsidRDefault="00916777" w:rsidP="00916777">
      <w:pPr>
        <w:widowControl/>
        <w:pBdr>
          <w:top w:val="nil"/>
          <w:left w:val="nil"/>
          <w:bottom w:val="nil"/>
          <w:right w:val="nil"/>
          <w:between w:val="nil"/>
        </w:pBdr>
        <w:autoSpaceDE/>
        <w:autoSpaceDN/>
        <w:adjustRightInd/>
        <w:jc w:val="both"/>
        <w:rPr>
          <w:rFonts w:asciiTheme="minorHAnsi" w:eastAsia="Times New Roman" w:hAnsiTheme="minorHAnsi" w:cstheme="minorHAnsi"/>
          <w:color w:val="000000" w:themeColor="text1"/>
          <w:sz w:val="22"/>
          <w:szCs w:val="22"/>
          <w:lang w:eastAsia="en-US"/>
        </w:rPr>
      </w:pPr>
    </w:p>
    <w:p w14:paraId="225E423F"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eastAsia="en-US"/>
        </w:rPr>
      </w:pPr>
      <w:r w:rsidRPr="00916777">
        <w:rPr>
          <w:rFonts w:asciiTheme="minorHAnsi" w:eastAsia="Times New Roman" w:hAnsiTheme="minorHAnsi" w:cstheme="minorHAnsi"/>
          <w:color w:val="auto"/>
          <w:sz w:val="22"/>
          <w:szCs w:val="22"/>
          <w:lang w:eastAsia="en-US"/>
        </w:rPr>
        <w:t xml:space="preserve">Al finalizar las dos sesiones de capacitación, las mentoras implementarán en su guardería un ciclo de mentoría. Para este primer ciclo de mentoría, las mentoras desarrollaran el plan de trabajo basado en el tema impartido durante la capacitación. Las ocho mentoras seleccionadas en la </w:t>
      </w:r>
      <w:proofErr w:type="spellStart"/>
      <w:r w:rsidRPr="00916777">
        <w:rPr>
          <w:rFonts w:asciiTheme="minorHAnsi" w:eastAsia="Times New Roman" w:hAnsiTheme="minorHAnsi" w:cstheme="minorHAnsi"/>
          <w:color w:val="auto"/>
          <w:sz w:val="22"/>
          <w:szCs w:val="22"/>
          <w:lang w:eastAsia="en-US"/>
        </w:rPr>
        <w:t>sub-muestra</w:t>
      </w:r>
      <w:proofErr w:type="spellEnd"/>
      <w:r w:rsidRPr="00916777">
        <w:rPr>
          <w:rFonts w:asciiTheme="minorHAnsi" w:eastAsia="Times New Roman" w:hAnsiTheme="minorHAnsi" w:cstheme="minorHAnsi"/>
          <w:color w:val="auto"/>
          <w:sz w:val="22"/>
          <w:szCs w:val="22"/>
          <w:lang w:eastAsia="en-US"/>
        </w:rPr>
        <w:t xml:space="preserve"> serán acompañadas por las consultoras del BID de manera virtual en cada una de las sesiones del ciclo de mentoría (a través de filmaciones y video-llamadas). </w:t>
      </w:r>
    </w:p>
    <w:p w14:paraId="15202CC0" w14:textId="77777777" w:rsidR="00916777" w:rsidRPr="00916777" w:rsidRDefault="00916777" w:rsidP="00916777">
      <w:pPr>
        <w:widowControl/>
        <w:autoSpaceDE/>
        <w:autoSpaceDN/>
        <w:adjustRightInd/>
        <w:jc w:val="both"/>
        <w:rPr>
          <w:rFonts w:asciiTheme="minorHAnsi" w:eastAsia="Times New Roman" w:hAnsiTheme="minorHAnsi" w:cstheme="minorHAnsi"/>
          <w:color w:val="auto"/>
          <w:sz w:val="22"/>
          <w:szCs w:val="22"/>
          <w:lang w:eastAsia="en-US"/>
        </w:rPr>
      </w:pPr>
    </w:p>
    <w:p w14:paraId="0E618EA1" w14:textId="77777777" w:rsidR="00916777" w:rsidRPr="00916777" w:rsidRDefault="00916777" w:rsidP="00916777">
      <w:pPr>
        <w:widowControl/>
        <w:pBdr>
          <w:top w:val="nil"/>
          <w:left w:val="nil"/>
          <w:bottom w:val="nil"/>
          <w:right w:val="nil"/>
          <w:between w:val="nil"/>
        </w:pBdr>
        <w:autoSpaceDE/>
        <w:autoSpaceDN/>
        <w:adjustRightInd/>
        <w:jc w:val="both"/>
        <w:rPr>
          <w:rFonts w:asciiTheme="minorHAnsi" w:eastAsia="Times New Roman" w:hAnsiTheme="minorHAnsi" w:cstheme="minorHAnsi"/>
          <w:color w:val="000000" w:themeColor="text1"/>
          <w:sz w:val="22"/>
          <w:szCs w:val="22"/>
          <w:lang w:eastAsia="en-US"/>
        </w:rPr>
      </w:pPr>
      <w:r w:rsidRPr="00916777">
        <w:rPr>
          <w:rFonts w:asciiTheme="minorHAnsi" w:eastAsia="Times New Roman" w:hAnsiTheme="minorHAnsi" w:cstheme="minorHAnsi"/>
          <w:color w:val="000000" w:themeColor="text1"/>
          <w:sz w:val="22"/>
          <w:szCs w:val="22"/>
          <w:lang w:eastAsia="en-US"/>
        </w:rPr>
        <w:t>Para el primer ciclo de iteración del pilotaje se propone realizar los ciclos de mentoría con todas las maestras que sea posible a lo largo de una semana</w:t>
      </w:r>
      <w:r w:rsidRPr="00916777">
        <w:rPr>
          <w:rFonts w:asciiTheme="minorHAnsi" w:eastAsia="Times New Roman" w:hAnsiTheme="minorHAnsi" w:cstheme="minorHAnsi"/>
          <w:color w:val="auto"/>
          <w:sz w:val="22"/>
          <w:szCs w:val="22"/>
          <w:lang w:eastAsia="en-US"/>
        </w:rPr>
        <w:t>.</w:t>
      </w:r>
      <w:r w:rsidRPr="00916777">
        <w:rPr>
          <w:rFonts w:asciiTheme="minorHAnsi" w:eastAsia="Times New Roman" w:hAnsiTheme="minorHAnsi" w:cstheme="minorHAnsi"/>
          <w:color w:val="000000" w:themeColor="text1"/>
          <w:sz w:val="22"/>
          <w:szCs w:val="22"/>
          <w:lang w:eastAsia="en-US"/>
        </w:rPr>
        <w:t xml:space="preserve"> El proceso de evaluación permitirá ajustar estos elementos y determinar la frecuencia y duración de las sesiones del ciclo de mentoría. </w:t>
      </w:r>
      <w:r w:rsidRPr="00916777">
        <w:rPr>
          <w:rFonts w:asciiTheme="minorHAnsi" w:eastAsia="Times New Roman" w:hAnsiTheme="minorHAnsi" w:cstheme="minorHAnsi"/>
          <w:color w:val="auto"/>
          <w:sz w:val="22"/>
          <w:szCs w:val="22"/>
          <w:lang w:eastAsia="en-US"/>
        </w:rPr>
        <w:t xml:space="preserve">Concluida la implementación de las mentorías del primer ciclo de iteración se organizará una sesión de reflexión y evaluación del proceso con todas las mentoras. </w:t>
      </w:r>
    </w:p>
    <w:p w14:paraId="4FA977E6" w14:textId="77777777" w:rsidR="00916777" w:rsidRPr="00916777" w:rsidRDefault="00916777" w:rsidP="00916777">
      <w:pPr>
        <w:widowControl/>
        <w:autoSpaceDE/>
        <w:autoSpaceDN/>
        <w:adjustRightInd/>
        <w:ind w:left="720"/>
        <w:contextualSpacing/>
        <w:jc w:val="both"/>
        <w:rPr>
          <w:rFonts w:asciiTheme="minorHAnsi" w:eastAsia="Times New Roman" w:hAnsiTheme="minorHAnsi" w:cstheme="minorHAnsi"/>
          <w:color w:val="auto"/>
          <w:sz w:val="22"/>
          <w:szCs w:val="22"/>
          <w:lang w:eastAsia="en-US"/>
        </w:rPr>
      </w:pPr>
    </w:p>
    <w:p w14:paraId="3369A259" w14:textId="77777777" w:rsidR="00916777" w:rsidRPr="00916777" w:rsidRDefault="00916777" w:rsidP="00916777">
      <w:pPr>
        <w:widowControl/>
        <w:autoSpaceDE/>
        <w:autoSpaceDN/>
        <w:adjustRightInd/>
        <w:jc w:val="both"/>
        <w:rPr>
          <w:rFonts w:asciiTheme="minorHAnsi" w:eastAsia="Times New Roman" w:hAnsiTheme="minorHAnsi" w:cstheme="minorHAnsi"/>
          <w:color w:val="000000" w:themeColor="text1"/>
          <w:sz w:val="20"/>
          <w:szCs w:val="20"/>
          <w:lang w:eastAsia="en-US"/>
        </w:rPr>
      </w:pPr>
    </w:p>
    <w:p w14:paraId="76860A78" w14:textId="77777777" w:rsidR="00916777" w:rsidRPr="00916777" w:rsidRDefault="00916777" w:rsidP="00916777">
      <w:pPr>
        <w:widowControl/>
        <w:autoSpaceDE/>
        <w:autoSpaceDN/>
        <w:adjustRightInd/>
        <w:spacing w:after="200" w:line="276" w:lineRule="auto"/>
        <w:rPr>
          <w:rFonts w:asciiTheme="minorHAnsi" w:eastAsiaTheme="minorHAnsi" w:hAnsiTheme="minorHAnsi" w:cstheme="minorHAnsi"/>
          <w:b/>
          <w:bCs/>
          <w:color w:val="auto"/>
          <w:sz w:val="22"/>
          <w:szCs w:val="22"/>
          <w:lang w:eastAsia="en-US"/>
        </w:rPr>
      </w:pPr>
      <w:r w:rsidRPr="00916777">
        <w:rPr>
          <w:rFonts w:asciiTheme="minorHAnsi" w:eastAsiaTheme="minorHAnsi" w:hAnsiTheme="minorHAnsi" w:cstheme="minorHAnsi"/>
          <w:b/>
          <w:color w:val="auto"/>
          <w:sz w:val="22"/>
          <w:szCs w:val="22"/>
          <w:lang w:eastAsia="en-US"/>
        </w:rPr>
        <w:lastRenderedPageBreak/>
        <w:t xml:space="preserve">Anexo </w:t>
      </w:r>
      <w:r w:rsidRPr="00916777">
        <w:rPr>
          <w:rFonts w:asciiTheme="minorHAnsi" w:eastAsiaTheme="minorHAnsi" w:hAnsiTheme="minorHAnsi" w:cstheme="minorHAnsi"/>
          <w:b/>
          <w:bCs/>
          <w:color w:val="auto"/>
          <w:sz w:val="22"/>
          <w:szCs w:val="22"/>
          <w:lang w:eastAsia="en-US"/>
        </w:rPr>
        <w:t>3. Listado tentativo de las 16 guarderías seleccionadas de modo preliminar para el pilotaje</w:t>
      </w:r>
    </w:p>
    <w:tbl>
      <w:tblPr>
        <w:tblStyle w:val="GridTable1Light-Accent1"/>
        <w:tblW w:w="0" w:type="auto"/>
        <w:jc w:val="center"/>
        <w:tblLook w:val="04A0" w:firstRow="1" w:lastRow="0" w:firstColumn="1" w:lastColumn="0" w:noHBand="0" w:noVBand="1"/>
      </w:tblPr>
      <w:tblGrid>
        <w:gridCol w:w="2337"/>
        <w:gridCol w:w="2337"/>
        <w:gridCol w:w="2338"/>
        <w:gridCol w:w="2338"/>
      </w:tblGrid>
      <w:tr w:rsidR="00916777" w:rsidRPr="00916777" w14:paraId="45055BC5" w14:textId="77777777" w:rsidTr="00DC2A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vAlign w:val="bottom"/>
          </w:tcPr>
          <w:p w14:paraId="0F4C8B24" w14:textId="77777777" w:rsidR="00916777" w:rsidRPr="00916777" w:rsidRDefault="00916777" w:rsidP="00916777">
            <w:pPr>
              <w:widowControl/>
              <w:autoSpaceDE/>
              <w:autoSpaceDN/>
              <w:adjustRightInd/>
              <w:spacing w:after="200" w:line="276" w:lineRule="auto"/>
              <w:rPr>
                <w:rFonts w:asciiTheme="minorHAnsi" w:hAnsiTheme="minorHAnsi" w:cstheme="minorHAnsi"/>
                <w:color w:val="auto"/>
                <w:sz w:val="22"/>
                <w:szCs w:val="22"/>
                <w:lang w:val="es-AR"/>
              </w:rPr>
            </w:pPr>
            <w:r w:rsidRPr="00916777">
              <w:rPr>
                <w:rFonts w:asciiTheme="minorHAnsi" w:hAnsiTheme="minorHAnsi" w:cstheme="minorHAnsi"/>
                <w:color w:val="auto"/>
                <w:sz w:val="22"/>
                <w:szCs w:val="22"/>
              </w:rPr>
              <w:br w:type="page"/>
              <w:t>Guardería</w:t>
            </w:r>
          </w:p>
        </w:tc>
        <w:tc>
          <w:tcPr>
            <w:tcW w:w="2337" w:type="dxa"/>
            <w:vAlign w:val="bottom"/>
          </w:tcPr>
          <w:p w14:paraId="0682AD23" w14:textId="77777777" w:rsidR="00916777" w:rsidRPr="00916777" w:rsidRDefault="00916777" w:rsidP="00916777">
            <w:pPr>
              <w:widowControl/>
              <w:autoSpaceDE/>
              <w:autoSpaceDN/>
              <w:adjustRightInd/>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Región IMSS</w:t>
            </w:r>
          </w:p>
        </w:tc>
        <w:tc>
          <w:tcPr>
            <w:tcW w:w="2338" w:type="dxa"/>
          </w:tcPr>
          <w:p w14:paraId="5E38CF03" w14:textId="77777777" w:rsidR="00916777" w:rsidRPr="00916777" w:rsidRDefault="00916777" w:rsidP="00916777">
            <w:pPr>
              <w:widowControl/>
              <w:autoSpaceDE/>
              <w:autoSpaceDN/>
              <w:adjustRightInd/>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Entidad Federativa</w:t>
            </w:r>
          </w:p>
        </w:tc>
        <w:tc>
          <w:tcPr>
            <w:tcW w:w="2338" w:type="dxa"/>
            <w:vAlign w:val="bottom"/>
          </w:tcPr>
          <w:p w14:paraId="446A81E1" w14:textId="77777777" w:rsidR="00916777" w:rsidRPr="00916777" w:rsidRDefault="00916777" w:rsidP="00916777">
            <w:pPr>
              <w:widowControl/>
              <w:autoSpaceDE/>
              <w:autoSpaceDN/>
              <w:adjustRightInd/>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Localidad</w:t>
            </w:r>
          </w:p>
        </w:tc>
      </w:tr>
      <w:tr w:rsidR="00916777" w:rsidRPr="00916777" w14:paraId="5D793E49" w14:textId="77777777" w:rsidTr="00DC2A8A">
        <w:trPr>
          <w:jc w:val="center"/>
        </w:trPr>
        <w:tc>
          <w:tcPr>
            <w:cnfStyle w:val="001000000000" w:firstRow="0" w:lastRow="0" w:firstColumn="1" w:lastColumn="0" w:oddVBand="0" w:evenVBand="0" w:oddHBand="0" w:evenHBand="0" w:firstRowFirstColumn="0" w:firstRowLastColumn="0" w:lastRowFirstColumn="0" w:lastRowLastColumn="0"/>
            <w:tcW w:w="2337" w:type="dxa"/>
            <w:vAlign w:val="bottom"/>
          </w:tcPr>
          <w:p w14:paraId="799E75E5" w14:textId="77777777" w:rsidR="00916777" w:rsidRPr="00916777" w:rsidRDefault="00916777" w:rsidP="00916777">
            <w:pPr>
              <w:widowControl/>
              <w:autoSpaceDE/>
              <w:autoSpaceDN/>
              <w:adjustRightInd/>
              <w:spacing w:after="200" w:line="276" w:lineRule="auto"/>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 xml:space="preserve">Guardería 1 </w:t>
            </w:r>
          </w:p>
        </w:tc>
        <w:tc>
          <w:tcPr>
            <w:tcW w:w="2337" w:type="dxa"/>
            <w:vAlign w:val="bottom"/>
          </w:tcPr>
          <w:p w14:paraId="4F1DD085"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Occidente</w:t>
            </w:r>
          </w:p>
        </w:tc>
        <w:tc>
          <w:tcPr>
            <w:tcW w:w="2338" w:type="dxa"/>
          </w:tcPr>
          <w:p w14:paraId="45D561BF"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Baja California</w:t>
            </w:r>
          </w:p>
        </w:tc>
        <w:tc>
          <w:tcPr>
            <w:tcW w:w="2338" w:type="dxa"/>
            <w:vAlign w:val="bottom"/>
          </w:tcPr>
          <w:p w14:paraId="2613B7A7"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Tijuana</w:t>
            </w:r>
          </w:p>
        </w:tc>
      </w:tr>
      <w:tr w:rsidR="00916777" w:rsidRPr="00916777" w14:paraId="6E7B36EB" w14:textId="77777777" w:rsidTr="00DC2A8A">
        <w:trPr>
          <w:jc w:val="center"/>
        </w:trPr>
        <w:tc>
          <w:tcPr>
            <w:cnfStyle w:val="001000000000" w:firstRow="0" w:lastRow="0" w:firstColumn="1" w:lastColumn="0" w:oddVBand="0" w:evenVBand="0" w:oddHBand="0" w:evenHBand="0" w:firstRowFirstColumn="0" w:firstRowLastColumn="0" w:lastRowFirstColumn="0" w:lastRowLastColumn="0"/>
            <w:tcW w:w="2337" w:type="dxa"/>
            <w:vAlign w:val="bottom"/>
          </w:tcPr>
          <w:p w14:paraId="0F574E57" w14:textId="77777777" w:rsidR="00916777" w:rsidRPr="00916777" w:rsidRDefault="00916777" w:rsidP="00916777">
            <w:pPr>
              <w:widowControl/>
              <w:autoSpaceDE/>
              <w:autoSpaceDN/>
              <w:adjustRightInd/>
              <w:spacing w:after="200" w:line="276" w:lineRule="auto"/>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Guardería 2</w:t>
            </w:r>
          </w:p>
        </w:tc>
        <w:tc>
          <w:tcPr>
            <w:tcW w:w="2337" w:type="dxa"/>
            <w:vAlign w:val="bottom"/>
          </w:tcPr>
          <w:p w14:paraId="23650E96"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Norte</w:t>
            </w:r>
          </w:p>
        </w:tc>
        <w:tc>
          <w:tcPr>
            <w:tcW w:w="2338" w:type="dxa"/>
          </w:tcPr>
          <w:p w14:paraId="76ED660F"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Chihuahua</w:t>
            </w:r>
          </w:p>
        </w:tc>
        <w:tc>
          <w:tcPr>
            <w:tcW w:w="2338" w:type="dxa"/>
            <w:vAlign w:val="bottom"/>
          </w:tcPr>
          <w:p w14:paraId="0C7137ED"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Ciudad Delicias</w:t>
            </w:r>
          </w:p>
        </w:tc>
      </w:tr>
      <w:tr w:rsidR="00916777" w:rsidRPr="00916777" w14:paraId="38A2E3AB" w14:textId="77777777" w:rsidTr="00DC2A8A">
        <w:trPr>
          <w:jc w:val="center"/>
        </w:trPr>
        <w:tc>
          <w:tcPr>
            <w:cnfStyle w:val="001000000000" w:firstRow="0" w:lastRow="0" w:firstColumn="1" w:lastColumn="0" w:oddVBand="0" w:evenVBand="0" w:oddHBand="0" w:evenHBand="0" w:firstRowFirstColumn="0" w:firstRowLastColumn="0" w:lastRowFirstColumn="0" w:lastRowLastColumn="0"/>
            <w:tcW w:w="2337" w:type="dxa"/>
            <w:vAlign w:val="bottom"/>
          </w:tcPr>
          <w:p w14:paraId="07F6BB94" w14:textId="77777777" w:rsidR="00916777" w:rsidRPr="00916777" w:rsidRDefault="00916777" w:rsidP="00916777">
            <w:pPr>
              <w:widowControl/>
              <w:autoSpaceDE/>
              <w:autoSpaceDN/>
              <w:adjustRightInd/>
              <w:spacing w:after="200" w:line="276" w:lineRule="auto"/>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Guardería 3</w:t>
            </w:r>
          </w:p>
        </w:tc>
        <w:tc>
          <w:tcPr>
            <w:tcW w:w="2337" w:type="dxa"/>
            <w:vAlign w:val="bottom"/>
          </w:tcPr>
          <w:p w14:paraId="1F86C6F4"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Norte</w:t>
            </w:r>
          </w:p>
        </w:tc>
        <w:tc>
          <w:tcPr>
            <w:tcW w:w="2338" w:type="dxa"/>
          </w:tcPr>
          <w:p w14:paraId="108B3C3C"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Coahuila</w:t>
            </w:r>
          </w:p>
        </w:tc>
        <w:tc>
          <w:tcPr>
            <w:tcW w:w="2338" w:type="dxa"/>
            <w:vAlign w:val="bottom"/>
          </w:tcPr>
          <w:p w14:paraId="4892891C"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Saltillo</w:t>
            </w:r>
          </w:p>
        </w:tc>
      </w:tr>
      <w:tr w:rsidR="00916777" w:rsidRPr="00916777" w14:paraId="1C16BC7D" w14:textId="77777777" w:rsidTr="00DC2A8A">
        <w:trPr>
          <w:jc w:val="center"/>
        </w:trPr>
        <w:tc>
          <w:tcPr>
            <w:cnfStyle w:val="001000000000" w:firstRow="0" w:lastRow="0" w:firstColumn="1" w:lastColumn="0" w:oddVBand="0" w:evenVBand="0" w:oddHBand="0" w:evenHBand="0" w:firstRowFirstColumn="0" w:firstRowLastColumn="0" w:lastRowFirstColumn="0" w:lastRowLastColumn="0"/>
            <w:tcW w:w="2337" w:type="dxa"/>
            <w:vAlign w:val="bottom"/>
          </w:tcPr>
          <w:p w14:paraId="5C04F18F" w14:textId="77777777" w:rsidR="00916777" w:rsidRPr="00916777" w:rsidRDefault="00916777" w:rsidP="00916777">
            <w:pPr>
              <w:widowControl/>
              <w:autoSpaceDE/>
              <w:autoSpaceDN/>
              <w:adjustRightInd/>
              <w:spacing w:after="200" w:line="276" w:lineRule="auto"/>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Guardería 4</w:t>
            </w:r>
          </w:p>
        </w:tc>
        <w:tc>
          <w:tcPr>
            <w:tcW w:w="2337" w:type="dxa"/>
            <w:vAlign w:val="bottom"/>
          </w:tcPr>
          <w:p w14:paraId="44B3DE01"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Centro</w:t>
            </w:r>
          </w:p>
        </w:tc>
        <w:tc>
          <w:tcPr>
            <w:tcW w:w="2338" w:type="dxa"/>
          </w:tcPr>
          <w:p w14:paraId="4358AB26"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D. F. Norte (CDMX)</w:t>
            </w:r>
          </w:p>
        </w:tc>
        <w:tc>
          <w:tcPr>
            <w:tcW w:w="2338" w:type="dxa"/>
            <w:vAlign w:val="bottom"/>
          </w:tcPr>
          <w:p w14:paraId="3BAAA207"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Cuauhtémoc</w:t>
            </w:r>
          </w:p>
        </w:tc>
      </w:tr>
      <w:tr w:rsidR="00916777" w:rsidRPr="00916777" w14:paraId="038A709A" w14:textId="77777777" w:rsidTr="00DC2A8A">
        <w:trPr>
          <w:jc w:val="center"/>
        </w:trPr>
        <w:tc>
          <w:tcPr>
            <w:cnfStyle w:val="001000000000" w:firstRow="0" w:lastRow="0" w:firstColumn="1" w:lastColumn="0" w:oddVBand="0" w:evenVBand="0" w:oddHBand="0" w:evenHBand="0" w:firstRowFirstColumn="0" w:firstRowLastColumn="0" w:lastRowFirstColumn="0" w:lastRowLastColumn="0"/>
            <w:tcW w:w="2337" w:type="dxa"/>
            <w:vAlign w:val="bottom"/>
          </w:tcPr>
          <w:p w14:paraId="2F49C800" w14:textId="77777777" w:rsidR="00916777" w:rsidRPr="00916777" w:rsidRDefault="00916777" w:rsidP="00916777">
            <w:pPr>
              <w:widowControl/>
              <w:autoSpaceDE/>
              <w:autoSpaceDN/>
              <w:adjustRightInd/>
              <w:spacing w:after="200" w:line="276" w:lineRule="auto"/>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 xml:space="preserve">Guardería 5 </w:t>
            </w:r>
          </w:p>
        </w:tc>
        <w:tc>
          <w:tcPr>
            <w:tcW w:w="2337" w:type="dxa"/>
            <w:vAlign w:val="bottom"/>
          </w:tcPr>
          <w:p w14:paraId="3C8A7181"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Centro</w:t>
            </w:r>
          </w:p>
        </w:tc>
        <w:tc>
          <w:tcPr>
            <w:tcW w:w="2338" w:type="dxa"/>
          </w:tcPr>
          <w:p w14:paraId="263142F9"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D. F. Norte (CDMX)</w:t>
            </w:r>
          </w:p>
        </w:tc>
        <w:tc>
          <w:tcPr>
            <w:tcW w:w="2338" w:type="dxa"/>
            <w:vAlign w:val="bottom"/>
          </w:tcPr>
          <w:p w14:paraId="4AE30D84"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Miguel Hidalgo</w:t>
            </w:r>
          </w:p>
        </w:tc>
      </w:tr>
      <w:tr w:rsidR="00916777" w:rsidRPr="00916777" w14:paraId="4C5724B6" w14:textId="77777777" w:rsidTr="00DC2A8A">
        <w:trPr>
          <w:jc w:val="center"/>
        </w:trPr>
        <w:tc>
          <w:tcPr>
            <w:cnfStyle w:val="001000000000" w:firstRow="0" w:lastRow="0" w:firstColumn="1" w:lastColumn="0" w:oddVBand="0" w:evenVBand="0" w:oddHBand="0" w:evenHBand="0" w:firstRowFirstColumn="0" w:firstRowLastColumn="0" w:lastRowFirstColumn="0" w:lastRowLastColumn="0"/>
            <w:tcW w:w="2337" w:type="dxa"/>
            <w:vAlign w:val="bottom"/>
          </w:tcPr>
          <w:p w14:paraId="710E69C8" w14:textId="77777777" w:rsidR="00916777" w:rsidRPr="00916777" w:rsidRDefault="00916777" w:rsidP="00916777">
            <w:pPr>
              <w:widowControl/>
              <w:autoSpaceDE/>
              <w:autoSpaceDN/>
              <w:adjustRightInd/>
              <w:spacing w:after="200" w:line="276" w:lineRule="auto"/>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Guardería 6</w:t>
            </w:r>
          </w:p>
        </w:tc>
        <w:tc>
          <w:tcPr>
            <w:tcW w:w="2337" w:type="dxa"/>
            <w:vAlign w:val="bottom"/>
          </w:tcPr>
          <w:p w14:paraId="50FD1371"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Centro</w:t>
            </w:r>
          </w:p>
        </w:tc>
        <w:tc>
          <w:tcPr>
            <w:tcW w:w="2338" w:type="dxa"/>
          </w:tcPr>
          <w:p w14:paraId="17DFC493"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D. F. Norte (CDMX)</w:t>
            </w:r>
          </w:p>
        </w:tc>
        <w:tc>
          <w:tcPr>
            <w:tcW w:w="2338" w:type="dxa"/>
            <w:vAlign w:val="bottom"/>
          </w:tcPr>
          <w:p w14:paraId="7E84EBCD"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Venustiano Carranza</w:t>
            </w:r>
          </w:p>
        </w:tc>
      </w:tr>
      <w:tr w:rsidR="00916777" w:rsidRPr="00916777" w14:paraId="40183D41" w14:textId="77777777" w:rsidTr="00DC2A8A">
        <w:trPr>
          <w:jc w:val="center"/>
        </w:trPr>
        <w:tc>
          <w:tcPr>
            <w:cnfStyle w:val="001000000000" w:firstRow="0" w:lastRow="0" w:firstColumn="1" w:lastColumn="0" w:oddVBand="0" w:evenVBand="0" w:oddHBand="0" w:evenHBand="0" w:firstRowFirstColumn="0" w:firstRowLastColumn="0" w:lastRowFirstColumn="0" w:lastRowLastColumn="0"/>
            <w:tcW w:w="2337" w:type="dxa"/>
            <w:vAlign w:val="bottom"/>
          </w:tcPr>
          <w:p w14:paraId="46284317" w14:textId="77777777" w:rsidR="00916777" w:rsidRPr="00916777" w:rsidRDefault="00916777" w:rsidP="00916777">
            <w:pPr>
              <w:widowControl/>
              <w:autoSpaceDE/>
              <w:autoSpaceDN/>
              <w:adjustRightInd/>
              <w:spacing w:after="200" w:line="276" w:lineRule="auto"/>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Guardería 7</w:t>
            </w:r>
          </w:p>
        </w:tc>
        <w:tc>
          <w:tcPr>
            <w:tcW w:w="2337" w:type="dxa"/>
            <w:vAlign w:val="bottom"/>
          </w:tcPr>
          <w:p w14:paraId="11A2B58E"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Centro</w:t>
            </w:r>
          </w:p>
        </w:tc>
        <w:tc>
          <w:tcPr>
            <w:tcW w:w="2338" w:type="dxa"/>
          </w:tcPr>
          <w:p w14:paraId="2A1BC727"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D. F. Sur (CDMX)</w:t>
            </w:r>
          </w:p>
        </w:tc>
        <w:tc>
          <w:tcPr>
            <w:tcW w:w="2338" w:type="dxa"/>
            <w:vAlign w:val="bottom"/>
          </w:tcPr>
          <w:p w14:paraId="06B3F059"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Benito Juárez</w:t>
            </w:r>
          </w:p>
        </w:tc>
      </w:tr>
      <w:tr w:rsidR="00916777" w:rsidRPr="00916777" w14:paraId="4895ED61" w14:textId="77777777" w:rsidTr="00DC2A8A">
        <w:trPr>
          <w:jc w:val="center"/>
        </w:trPr>
        <w:tc>
          <w:tcPr>
            <w:cnfStyle w:val="001000000000" w:firstRow="0" w:lastRow="0" w:firstColumn="1" w:lastColumn="0" w:oddVBand="0" w:evenVBand="0" w:oddHBand="0" w:evenHBand="0" w:firstRowFirstColumn="0" w:firstRowLastColumn="0" w:lastRowFirstColumn="0" w:lastRowLastColumn="0"/>
            <w:tcW w:w="2337" w:type="dxa"/>
            <w:vAlign w:val="bottom"/>
          </w:tcPr>
          <w:p w14:paraId="7CF2C5EB" w14:textId="77777777" w:rsidR="00916777" w:rsidRPr="00916777" w:rsidRDefault="00916777" w:rsidP="00916777">
            <w:pPr>
              <w:widowControl/>
              <w:autoSpaceDE/>
              <w:autoSpaceDN/>
              <w:adjustRightInd/>
              <w:spacing w:after="200" w:line="276" w:lineRule="auto"/>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Guardería 8</w:t>
            </w:r>
          </w:p>
        </w:tc>
        <w:tc>
          <w:tcPr>
            <w:tcW w:w="2337" w:type="dxa"/>
            <w:vAlign w:val="bottom"/>
          </w:tcPr>
          <w:p w14:paraId="089FCA60"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Centro</w:t>
            </w:r>
          </w:p>
        </w:tc>
        <w:tc>
          <w:tcPr>
            <w:tcW w:w="2338" w:type="dxa"/>
          </w:tcPr>
          <w:p w14:paraId="75237E0B"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D. F. Sur (CDMX)</w:t>
            </w:r>
          </w:p>
        </w:tc>
        <w:tc>
          <w:tcPr>
            <w:tcW w:w="2338" w:type="dxa"/>
            <w:vAlign w:val="bottom"/>
          </w:tcPr>
          <w:p w14:paraId="6DA75C89"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Magdalena Contreras</w:t>
            </w:r>
          </w:p>
        </w:tc>
      </w:tr>
      <w:tr w:rsidR="00916777" w:rsidRPr="00916777" w14:paraId="5F118620" w14:textId="77777777" w:rsidTr="00DC2A8A">
        <w:trPr>
          <w:jc w:val="center"/>
        </w:trPr>
        <w:tc>
          <w:tcPr>
            <w:cnfStyle w:val="001000000000" w:firstRow="0" w:lastRow="0" w:firstColumn="1" w:lastColumn="0" w:oddVBand="0" w:evenVBand="0" w:oddHBand="0" w:evenHBand="0" w:firstRowFirstColumn="0" w:firstRowLastColumn="0" w:lastRowFirstColumn="0" w:lastRowLastColumn="0"/>
            <w:tcW w:w="2337" w:type="dxa"/>
            <w:vAlign w:val="bottom"/>
          </w:tcPr>
          <w:p w14:paraId="3AC07496" w14:textId="77777777" w:rsidR="00916777" w:rsidRPr="00916777" w:rsidRDefault="00916777" w:rsidP="00916777">
            <w:pPr>
              <w:widowControl/>
              <w:autoSpaceDE/>
              <w:autoSpaceDN/>
              <w:adjustRightInd/>
              <w:spacing w:after="200" w:line="276" w:lineRule="auto"/>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Guardería 9</w:t>
            </w:r>
          </w:p>
        </w:tc>
        <w:tc>
          <w:tcPr>
            <w:tcW w:w="2337" w:type="dxa"/>
            <w:vAlign w:val="bottom"/>
          </w:tcPr>
          <w:p w14:paraId="044569E0"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Centro</w:t>
            </w:r>
          </w:p>
        </w:tc>
        <w:tc>
          <w:tcPr>
            <w:tcW w:w="2338" w:type="dxa"/>
          </w:tcPr>
          <w:p w14:paraId="75FB5F82"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Querétaro</w:t>
            </w:r>
          </w:p>
        </w:tc>
        <w:tc>
          <w:tcPr>
            <w:tcW w:w="2338" w:type="dxa"/>
            <w:vAlign w:val="bottom"/>
          </w:tcPr>
          <w:p w14:paraId="478BF3B7"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Santiago de Querétaro</w:t>
            </w:r>
          </w:p>
        </w:tc>
      </w:tr>
      <w:tr w:rsidR="00916777" w:rsidRPr="00916777" w14:paraId="7DC6EAF9" w14:textId="77777777" w:rsidTr="00DC2A8A">
        <w:trPr>
          <w:jc w:val="center"/>
        </w:trPr>
        <w:tc>
          <w:tcPr>
            <w:cnfStyle w:val="001000000000" w:firstRow="0" w:lastRow="0" w:firstColumn="1" w:lastColumn="0" w:oddVBand="0" w:evenVBand="0" w:oddHBand="0" w:evenHBand="0" w:firstRowFirstColumn="0" w:firstRowLastColumn="0" w:lastRowFirstColumn="0" w:lastRowLastColumn="0"/>
            <w:tcW w:w="2337" w:type="dxa"/>
            <w:vAlign w:val="bottom"/>
          </w:tcPr>
          <w:p w14:paraId="3E5360E0" w14:textId="77777777" w:rsidR="00916777" w:rsidRPr="00916777" w:rsidRDefault="00916777" w:rsidP="00916777">
            <w:pPr>
              <w:widowControl/>
              <w:autoSpaceDE/>
              <w:autoSpaceDN/>
              <w:adjustRightInd/>
              <w:spacing w:after="200" w:line="276" w:lineRule="auto"/>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Guardería 10</w:t>
            </w:r>
          </w:p>
        </w:tc>
        <w:tc>
          <w:tcPr>
            <w:tcW w:w="2337" w:type="dxa"/>
            <w:vAlign w:val="bottom"/>
          </w:tcPr>
          <w:p w14:paraId="1FB856C1"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Centro</w:t>
            </w:r>
          </w:p>
        </w:tc>
        <w:tc>
          <w:tcPr>
            <w:tcW w:w="2338" w:type="dxa"/>
          </w:tcPr>
          <w:p w14:paraId="7DE4FABC"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Estado de México Oriente</w:t>
            </w:r>
          </w:p>
        </w:tc>
        <w:tc>
          <w:tcPr>
            <w:tcW w:w="2338" w:type="dxa"/>
            <w:vAlign w:val="bottom"/>
          </w:tcPr>
          <w:p w14:paraId="5473E938"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Texcoco</w:t>
            </w:r>
          </w:p>
        </w:tc>
      </w:tr>
      <w:tr w:rsidR="00916777" w:rsidRPr="00916777" w14:paraId="26689A45" w14:textId="77777777" w:rsidTr="00DC2A8A">
        <w:trPr>
          <w:jc w:val="center"/>
        </w:trPr>
        <w:tc>
          <w:tcPr>
            <w:cnfStyle w:val="001000000000" w:firstRow="0" w:lastRow="0" w:firstColumn="1" w:lastColumn="0" w:oddVBand="0" w:evenVBand="0" w:oddHBand="0" w:evenHBand="0" w:firstRowFirstColumn="0" w:firstRowLastColumn="0" w:lastRowFirstColumn="0" w:lastRowLastColumn="0"/>
            <w:tcW w:w="2337" w:type="dxa"/>
            <w:vAlign w:val="bottom"/>
          </w:tcPr>
          <w:p w14:paraId="5331464C" w14:textId="77777777" w:rsidR="00916777" w:rsidRPr="00916777" w:rsidRDefault="00916777" w:rsidP="00916777">
            <w:pPr>
              <w:widowControl/>
              <w:autoSpaceDE/>
              <w:autoSpaceDN/>
              <w:adjustRightInd/>
              <w:spacing w:after="200" w:line="276" w:lineRule="auto"/>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 xml:space="preserve">Guardería 11 </w:t>
            </w:r>
          </w:p>
        </w:tc>
        <w:tc>
          <w:tcPr>
            <w:tcW w:w="2337" w:type="dxa"/>
            <w:vAlign w:val="bottom"/>
          </w:tcPr>
          <w:p w14:paraId="2462A48F"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Centro</w:t>
            </w:r>
          </w:p>
        </w:tc>
        <w:tc>
          <w:tcPr>
            <w:tcW w:w="2338" w:type="dxa"/>
          </w:tcPr>
          <w:p w14:paraId="774FB858"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Puebla</w:t>
            </w:r>
          </w:p>
        </w:tc>
        <w:tc>
          <w:tcPr>
            <w:tcW w:w="2338" w:type="dxa"/>
            <w:vAlign w:val="bottom"/>
          </w:tcPr>
          <w:p w14:paraId="4860033A"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Puebla</w:t>
            </w:r>
          </w:p>
        </w:tc>
      </w:tr>
      <w:tr w:rsidR="00916777" w:rsidRPr="00916777" w14:paraId="1FC04D42" w14:textId="77777777" w:rsidTr="00DC2A8A">
        <w:trPr>
          <w:jc w:val="center"/>
        </w:trPr>
        <w:tc>
          <w:tcPr>
            <w:cnfStyle w:val="001000000000" w:firstRow="0" w:lastRow="0" w:firstColumn="1" w:lastColumn="0" w:oddVBand="0" w:evenVBand="0" w:oddHBand="0" w:evenHBand="0" w:firstRowFirstColumn="0" w:firstRowLastColumn="0" w:lastRowFirstColumn="0" w:lastRowLastColumn="0"/>
            <w:tcW w:w="2337" w:type="dxa"/>
            <w:vAlign w:val="bottom"/>
          </w:tcPr>
          <w:p w14:paraId="15F30683" w14:textId="77777777" w:rsidR="00916777" w:rsidRPr="00916777" w:rsidRDefault="00916777" w:rsidP="00916777">
            <w:pPr>
              <w:widowControl/>
              <w:autoSpaceDE/>
              <w:autoSpaceDN/>
              <w:adjustRightInd/>
              <w:spacing w:after="200" w:line="276" w:lineRule="auto"/>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Guardería 12</w:t>
            </w:r>
          </w:p>
        </w:tc>
        <w:tc>
          <w:tcPr>
            <w:tcW w:w="2337" w:type="dxa"/>
            <w:vAlign w:val="bottom"/>
          </w:tcPr>
          <w:p w14:paraId="274D80F8"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Occidente</w:t>
            </w:r>
          </w:p>
        </w:tc>
        <w:tc>
          <w:tcPr>
            <w:tcW w:w="2338" w:type="dxa"/>
          </w:tcPr>
          <w:p w14:paraId="63597878"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Jalisco</w:t>
            </w:r>
          </w:p>
        </w:tc>
        <w:tc>
          <w:tcPr>
            <w:tcW w:w="2338" w:type="dxa"/>
            <w:vAlign w:val="bottom"/>
          </w:tcPr>
          <w:p w14:paraId="7A6F6D48"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Guadalajara</w:t>
            </w:r>
          </w:p>
        </w:tc>
      </w:tr>
      <w:tr w:rsidR="00916777" w:rsidRPr="00916777" w14:paraId="022067C8" w14:textId="77777777" w:rsidTr="00DC2A8A">
        <w:trPr>
          <w:jc w:val="center"/>
        </w:trPr>
        <w:tc>
          <w:tcPr>
            <w:cnfStyle w:val="001000000000" w:firstRow="0" w:lastRow="0" w:firstColumn="1" w:lastColumn="0" w:oddVBand="0" w:evenVBand="0" w:oddHBand="0" w:evenHBand="0" w:firstRowFirstColumn="0" w:firstRowLastColumn="0" w:lastRowFirstColumn="0" w:lastRowLastColumn="0"/>
            <w:tcW w:w="2337" w:type="dxa"/>
            <w:vAlign w:val="bottom"/>
          </w:tcPr>
          <w:p w14:paraId="2F60983F" w14:textId="77777777" w:rsidR="00916777" w:rsidRPr="00916777" w:rsidRDefault="00916777" w:rsidP="00916777">
            <w:pPr>
              <w:widowControl/>
              <w:autoSpaceDE/>
              <w:autoSpaceDN/>
              <w:adjustRightInd/>
              <w:spacing w:after="200" w:line="276" w:lineRule="auto"/>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Guardería 13</w:t>
            </w:r>
          </w:p>
        </w:tc>
        <w:tc>
          <w:tcPr>
            <w:tcW w:w="2337" w:type="dxa"/>
            <w:vAlign w:val="bottom"/>
          </w:tcPr>
          <w:p w14:paraId="27BD765D"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Occidente</w:t>
            </w:r>
          </w:p>
        </w:tc>
        <w:tc>
          <w:tcPr>
            <w:tcW w:w="2338" w:type="dxa"/>
          </w:tcPr>
          <w:p w14:paraId="2A72A095"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Guanajuato</w:t>
            </w:r>
          </w:p>
        </w:tc>
        <w:tc>
          <w:tcPr>
            <w:tcW w:w="2338" w:type="dxa"/>
            <w:vAlign w:val="bottom"/>
          </w:tcPr>
          <w:p w14:paraId="0A8742F5"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León</w:t>
            </w:r>
          </w:p>
        </w:tc>
      </w:tr>
      <w:tr w:rsidR="00916777" w:rsidRPr="00916777" w14:paraId="55C1CB31" w14:textId="77777777" w:rsidTr="00DC2A8A">
        <w:trPr>
          <w:jc w:val="center"/>
        </w:trPr>
        <w:tc>
          <w:tcPr>
            <w:cnfStyle w:val="001000000000" w:firstRow="0" w:lastRow="0" w:firstColumn="1" w:lastColumn="0" w:oddVBand="0" w:evenVBand="0" w:oddHBand="0" w:evenHBand="0" w:firstRowFirstColumn="0" w:firstRowLastColumn="0" w:lastRowFirstColumn="0" w:lastRowLastColumn="0"/>
            <w:tcW w:w="2337" w:type="dxa"/>
            <w:vAlign w:val="bottom"/>
          </w:tcPr>
          <w:p w14:paraId="303A0EAB" w14:textId="77777777" w:rsidR="00916777" w:rsidRPr="00916777" w:rsidRDefault="00916777" w:rsidP="00916777">
            <w:pPr>
              <w:widowControl/>
              <w:autoSpaceDE/>
              <w:autoSpaceDN/>
              <w:adjustRightInd/>
              <w:spacing w:after="200" w:line="276" w:lineRule="auto"/>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Guardería 14</w:t>
            </w:r>
          </w:p>
        </w:tc>
        <w:tc>
          <w:tcPr>
            <w:tcW w:w="2337" w:type="dxa"/>
            <w:vAlign w:val="bottom"/>
          </w:tcPr>
          <w:p w14:paraId="3E5173A4"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Sureste</w:t>
            </w:r>
          </w:p>
        </w:tc>
        <w:tc>
          <w:tcPr>
            <w:tcW w:w="2338" w:type="dxa"/>
          </w:tcPr>
          <w:p w14:paraId="55CE29ED"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Quintana Roo</w:t>
            </w:r>
          </w:p>
        </w:tc>
        <w:tc>
          <w:tcPr>
            <w:tcW w:w="2338" w:type="dxa"/>
            <w:vAlign w:val="bottom"/>
          </w:tcPr>
          <w:p w14:paraId="612B50A6"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Playa del Carmen</w:t>
            </w:r>
          </w:p>
        </w:tc>
      </w:tr>
      <w:tr w:rsidR="00916777" w:rsidRPr="00916777" w14:paraId="51F4EE06" w14:textId="77777777" w:rsidTr="00DC2A8A">
        <w:trPr>
          <w:jc w:val="center"/>
        </w:trPr>
        <w:tc>
          <w:tcPr>
            <w:cnfStyle w:val="001000000000" w:firstRow="0" w:lastRow="0" w:firstColumn="1" w:lastColumn="0" w:oddVBand="0" w:evenVBand="0" w:oddHBand="0" w:evenHBand="0" w:firstRowFirstColumn="0" w:firstRowLastColumn="0" w:lastRowFirstColumn="0" w:lastRowLastColumn="0"/>
            <w:tcW w:w="2337" w:type="dxa"/>
            <w:vAlign w:val="bottom"/>
          </w:tcPr>
          <w:p w14:paraId="069CFD4E" w14:textId="77777777" w:rsidR="00916777" w:rsidRPr="00916777" w:rsidRDefault="00916777" w:rsidP="00916777">
            <w:pPr>
              <w:widowControl/>
              <w:autoSpaceDE/>
              <w:autoSpaceDN/>
              <w:adjustRightInd/>
              <w:spacing w:after="200" w:line="276" w:lineRule="auto"/>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Guardería 15</w:t>
            </w:r>
          </w:p>
        </w:tc>
        <w:tc>
          <w:tcPr>
            <w:tcW w:w="2337" w:type="dxa"/>
            <w:vAlign w:val="bottom"/>
          </w:tcPr>
          <w:p w14:paraId="4FAE5F65"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Occidente</w:t>
            </w:r>
          </w:p>
        </w:tc>
        <w:tc>
          <w:tcPr>
            <w:tcW w:w="2338" w:type="dxa"/>
          </w:tcPr>
          <w:p w14:paraId="6F8E7929"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Sinaloa</w:t>
            </w:r>
          </w:p>
        </w:tc>
        <w:tc>
          <w:tcPr>
            <w:tcW w:w="2338" w:type="dxa"/>
            <w:vAlign w:val="bottom"/>
          </w:tcPr>
          <w:p w14:paraId="47CB0112"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Los Mochis</w:t>
            </w:r>
          </w:p>
        </w:tc>
      </w:tr>
      <w:tr w:rsidR="00916777" w:rsidRPr="00916777" w14:paraId="622D7414" w14:textId="77777777" w:rsidTr="00DC2A8A">
        <w:trPr>
          <w:trHeight w:val="350"/>
          <w:jc w:val="center"/>
        </w:trPr>
        <w:tc>
          <w:tcPr>
            <w:cnfStyle w:val="001000000000" w:firstRow="0" w:lastRow="0" w:firstColumn="1" w:lastColumn="0" w:oddVBand="0" w:evenVBand="0" w:oddHBand="0" w:evenHBand="0" w:firstRowFirstColumn="0" w:firstRowLastColumn="0" w:lastRowFirstColumn="0" w:lastRowLastColumn="0"/>
            <w:tcW w:w="2337" w:type="dxa"/>
            <w:vAlign w:val="bottom"/>
          </w:tcPr>
          <w:p w14:paraId="3C5C37E4" w14:textId="77777777" w:rsidR="00916777" w:rsidRPr="00916777" w:rsidRDefault="00916777" w:rsidP="00916777">
            <w:pPr>
              <w:widowControl/>
              <w:autoSpaceDE/>
              <w:autoSpaceDN/>
              <w:adjustRightInd/>
              <w:spacing w:after="200" w:line="276" w:lineRule="auto"/>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Guardería 16</w:t>
            </w:r>
          </w:p>
        </w:tc>
        <w:tc>
          <w:tcPr>
            <w:tcW w:w="2337" w:type="dxa"/>
            <w:vAlign w:val="bottom"/>
          </w:tcPr>
          <w:p w14:paraId="38D90C42"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Sureste</w:t>
            </w:r>
          </w:p>
        </w:tc>
        <w:tc>
          <w:tcPr>
            <w:tcW w:w="2338" w:type="dxa"/>
          </w:tcPr>
          <w:p w14:paraId="79B7FF10"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Quintana Roo</w:t>
            </w:r>
          </w:p>
        </w:tc>
        <w:tc>
          <w:tcPr>
            <w:tcW w:w="2338" w:type="dxa"/>
            <w:vAlign w:val="bottom"/>
          </w:tcPr>
          <w:p w14:paraId="22C106C5" w14:textId="77777777" w:rsidR="00916777" w:rsidRPr="00916777" w:rsidRDefault="00916777" w:rsidP="00916777">
            <w:pPr>
              <w:widowControl/>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AR"/>
              </w:rPr>
            </w:pPr>
            <w:r w:rsidRPr="00916777">
              <w:rPr>
                <w:rFonts w:asciiTheme="minorHAnsi" w:hAnsiTheme="minorHAnsi" w:cstheme="minorHAnsi"/>
                <w:color w:val="auto"/>
                <w:sz w:val="22"/>
                <w:szCs w:val="22"/>
                <w:lang w:val="es-AR"/>
              </w:rPr>
              <w:t>Cancún</w:t>
            </w:r>
          </w:p>
        </w:tc>
      </w:tr>
    </w:tbl>
    <w:p w14:paraId="04CB0C2B" w14:textId="77777777" w:rsidR="00916777" w:rsidRPr="00916777" w:rsidRDefault="00916777" w:rsidP="00916777">
      <w:pPr>
        <w:tabs>
          <w:tab w:val="left" w:pos="1080"/>
        </w:tabs>
        <w:suppressAutoHyphens/>
        <w:spacing w:after="120"/>
        <w:ind w:left="360"/>
        <w:textAlignment w:val="baseline"/>
        <w:rPr>
          <w:rFonts w:asciiTheme="minorHAnsi" w:eastAsiaTheme="minorHAnsi" w:hAnsiTheme="minorHAnsi" w:cstheme="minorHAnsi"/>
          <w:color w:val="auto"/>
          <w:sz w:val="22"/>
          <w:szCs w:val="22"/>
          <w:lang w:val="es-AR"/>
        </w:rPr>
        <w:sectPr w:rsidR="00916777" w:rsidRPr="0091677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pPr>
    </w:p>
    <w:p w14:paraId="7C9E8C7C" w14:textId="77777777" w:rsidR="00916777" w:rsidRPr="00916777" w:rsidRDefault="00916777" w:rsidP="00916777">
      <w:pPr>
        <w:tabs>
          <w:tab w:val="left" w:pos="1080"/>
        </w:tabs>
        <w:suppressAutoHyphens/>
        <w:spacing w:after="120"/>
        <w:ind w:left="360"/>
        <w:jc w:val="center"/>
        <w:textAlignment w:val="baseline"/>
        <w:rPr>
          <w:rFonts w:asciiTheme="minorHAnsi" w:eastAsiaTheme="minorHAnsi" w:hAnsiTheme="minorHAnsi" w:cstheme="minorHAnsi"/>
          <w:b/>
          <w:bCs/>
          <w:color w:val="auto"/>
          <w:sz w:val="22"/>
          <w:szCs w:val="22"/>
          <w:lang w:val="es-AR"/>
        </w:rPr>
      </w:pPr>
      <w:r w:rsidRPr="00916777">
        <w:rPr>
          <w:rFonts w:asciiTheme="minorHAnsi" w:eastAsiaTheme="minorHAnsi" w:hAnsiTheme="minorHAnsi" w:cstheme="minorHAnsi"/>
          <w:b/>
          <w:bCs/>
          <w:color w:val="auto"/>
          <w:sz w:val="22"/>
          <w:szCs w:val="22"/>
          <w:lang w:val="es-AR"/>
        </w:rPr>
        <w:lastRenderedPageBreak/>
        <w:t>Anexo 4. Cronograma tentativo para los ciclos de iteración.</w:t>
      </w:r>
    </w:p>
    <w:p w14:paraId="69805A18" w14:textId="77777777" w:rsidR="00916777" w:rsidRPr="00916777" w:rsidRDefault="00916777" w:rsidP="00916777">
      <w:pPr>
        <w:tabs>
          <w:tab w:val="left" w:pos="1080"/>
        </w:tabs>
        <w:suppressAutoHyphens/>
        <w:spacing w:after="120"/>
        <w:ind w:left="360"/>
        <w:textAlignment w:val="baseline"/>
        <w:rPr>
          <w:rFonts w:asciiTheme="minorHAnsi" w:eastAsiaTheme="minorHAnsi" w:hAnsiTheme="minorHAnsi" w:cstheme="minorHAnsi"/>
          <w:color w:val="auto"/>
          <w:sz w:val="22"/>
          <w:szCs w:val="22"/>
          <w:lang w:val="es-AR"/>
        </w:rPr>
      </w:pPr>
      <w:r w:rsidRPr="00916777">
        <w:rPr>
          <w:noProof/>
          <w:sz w:val="16"/>
          <w:szCs w:val="16"/>
          <w:lang w:val="es-AR"/>
        </w:rPr>
        <w:drawing>
          <wp:inline distT="0" distB="0" distL="0" distR="0" wp14:anchorId="77597720" wp14:editId="3E3BEF13">
            <wp:extent cx="8181892" cy="278061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9138" cy="2796675"/>
                    </a:xfrm>
                    <a:prstGeom prst="rect">
                      <a:avLst/>
                    </a:prstGeom>
                    <a:noFill/>
                    <a:ln>
                      <a:noFill/>
                    </a:ln>
                  </pic:spPr>
                </pic:pic>
              </a:graphicData>
            </a:graphic>
          </wp:inline>
        </w:drawing>
      </w:r>
    </w:p>
    <w:p w14:paraId="04EFA3C2" w14:textId="77777777" w:rsidR="00062D2B" w:rsidRPr="00F71A0F" w:rsidRDefault="00062D2B" w:rsidP="08202347">
      <w:pPr>
        <w:jc w:val="both"/>
        <w:rPr>
          <w:rFonts w:asciiTheme="minorHAnsi" w:hAnsiTheme="minorHAnsi" w:cstheme="minorBidi"/>
          <w:color w:val="auto"/>
          <w:lang w:val="en-US"/>
        </w:rPr>
      </w:pPr>
    </w:p>
    <w:sectPr w:rsidR="00062D2B" w:rsidRPr="00F71A0F">
      <w:headerReference w:type="even" r:id="rId26"/>
      <w:headerReference w:type="default" r:id="rId27"/>
      <w:footerReference w:type="even" r:id="rId28"/>
      <w:footerReference w:type="default" r:id="rId29"/>
      <w:headerReference w:type="first" r:id="rId30"/>
      <w:footerReference w:type="first" r:id="rId31"/>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6A42" w14:textId="77777777" w:rsidR="005303CF" w:rsidRDefault="005303CF">
      <w:r>
        <w:separator/>
      </w:r>
    </w:p>
  </w:endnote>
  <w:endnote w:type="continuationSeparator" w:id="0">
    <w:p w14:paraId="3E63DA2F" w14:textId="77777777" w:rsidR="005303CF" w:rsidRDefault="0053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5643" w14:textId="77777777" w:rsidR="00916777" w:rsidRDefault="009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860735"/>
      <w:docPartObj>
        <w:docPartGallery w:val="Page Numbers (Bottom of Page)"/>
        <w:docPartUnique/>
      </w:docPartObj>
    </w:sdtPr>
    <w:sdtEndPr>
      <w:rPr>
        <w:noProof/>
      </w:rPr>
    </w:sdtEndPr>
    <w:sdtContent>
      <w:p w14:paraId="6568B27E" w14:textId="77777777" w:rsidR="00916777" w:rsidRDefault="00916777">
        <w:pPr>
          <w:pStyle w:val="Footer"/>
          <w:jc w:val="right"/>
        </w:pPr>
        <w:r>
          <w:t xml:space="preserve">Página  </w:t>
        </w:r>
        <w:r>
          <w:fldChar w:fldCharType="begin"/>
        </w:r>
        <w:r>
          <w:instrText xml:space="preserve"> PAGE   \* MERGEFORMAT </w:instrText>
        </w:r>
        <w:r>
          <w:fldChar w:fldCharType="separate"/>
        </w:r>
        <w:r>
          <w:rPr>
            <w:noProof/>
          </w:rPr>
          <w:t>3</w:t>
        </w:r>
        <w:r>
          <w:rPr>
            <w:noProof/>
          </w:rPr>
          <w:fldChar w:fldCharType="end"/>
        </w:r>
        <w:r>
          <w:t xml:space="preserve"> de los Términos de Referencia</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14A5" w14:textId="77777777" w:rsidR="00916777" w:rsidRDefault="00916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A370" w14:textId="77777777" w:rsidR="00D761FB" w:rsidRDefault="00D761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89A" w14:textId="77777777" w:rsidR="00D761FB" w:rsidRDefault="00D761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F593" w14:textId="77777777" w:rsidR="005303CF" w:rsidRDefault="005303CF">
      <w:r>
        <w:separator/>
      </w:r>
    </w:p>
  </w:footnote>
  <w:footnote w:type="continuationSeparator" w:id="0">
    <w:p w14:paraId="01D51400" w14:textId="77777777" w:rsidR="005303CF" w:rsidRDefault="005303CF">
      <w:r>
        <w:continuationSeparator/>
      </w:r>
    </w:p>
  </w:footnote>
  <w:footnote w:id="1">
    <w:p w14:paraId="1C4F8DD6" w14:textId="77777777" w:rsidR="00916777" w:rsidRPr="004E665A" w:rsidRDefault="00916777" w:rsidP="00916777">
      <w:pPr>
        <w:pStyle w:val="FootnoteText"/>
        <w:jc w:val="both"/>
        <w:rPr>
          <w:rFonts w:asciiTheme="minorHAnsi" w:hAnsiTheme="minorHAnsi" w:cstheme="minorHAnsi"/>
          <w:sz w:val="19"/>
          <w:szCs w:val="19"/>
          <w:lang w:val="es-CO"/>
        </w:rPr>
      </w:pPr>
      <w:r w:rsidRPr="004E665A">
        <w:rPr>
          <w:rStyle w:val="FootnoteReference"/>
          <w:rFonts w:asciiTheme="minorHAnsi" w:hAnsiTheme="minorHAnsi" w:cstheme="minorHAnsi"/>
          <w:sz w:val="19"/>
          <w:szCs w:val="19"/>
        </w:rPr>
        <w:footnoteRef/>
      </w:r>
      <w:r w:rsidRPr="004E665A">
        <w:rPr>
          <w:rFonts w:asciiTheme="minorHAnsi" w:hAnsiTheme="minorHAnsi" w:cstheme="minorHAnsi"/>
          <w:sz w:val="19"/>
          <w:szCs w:val="19"/>
        </w:rPr>
        <w:t xml:space="preserve"> </w:t>
      </w:r>
      <w:r w:rsidRPr="004E665A">
        <w:rPr>
          <w:rFonts w:asciiTheme="minorHAnsi" w:hAnsiTheme="minorHAnsi" w:cstheme="minorHAnsi"/>
          <w:sz w:val="19"/>
          <w:szCs w:val="19"/>
          <w:lang w:val="es-CO"/>
        </w:rPr>
        <w:t>La mentora será una Educadora o Coordinadora del área educativa/técnico en puericultura de la guardería</w:t>
      </w:r>
      <w:r>
        <w:rPr>
          <w:rFonts w:asciiTheme="minorHAnsi" w:hAnsiTheme="minorHAnsi" w:cstheme="minorHAnsi"/>
          <w:sz w:val="19"/>
          <w:szCs w:val="19"/>
          <w:lang w:val="es-CO"/>
        </w:rPr>
        <w:t xml:space="preserve"> (v</w:t>
      </w:r>
      <w:r w:rsidRPr="004E665A">
        <w:rPr>
          <w:rFonts w:asciiTheme="minorHAnsi" w:hAnsiTheme="minorHAnsi" w:cstheme="minorHAnsi"/>
          <w:sz w:val="19"/>
          <w:szCs w:val="19"/>
          <w:lang w:val="es-CO"/>
        </w:rPr>
        <w:t>er Anexo 1</w:t>
      </w:r>
      <w:r>
        <w:rPr>
          <w:rFonts w:asciiTheme="minorHAnsi" w:hAnsiTheme="minorHAnsi" w:cstheme="minorHAnsi"/>
          <w:sz w:val="19"/>
          <w:szCs w:val="19"/>
          <w:lang w:val="es-CO"/>
        </w:rPr>
        <w:t>); sin embargo, como parte de las pruebas del piloto pudiera surgir la necesidad de capacitar a más de una mentora en las guarderías más grandes.</w:t>
      </w:r>
      <w:r w:rsidRPr="004E665A">
        <w:rPr>
          <w:rFonts w:asciiTheme="minorHAnsi" w:hAnsiTheme="minorHAnsi" w:cstheme="minorHAnsi"/>
          <w:sz w:val="19"/>
          <w:szCs w:val="19"/>
          <w:lang w:val="es-CO"/>
        </w:rPr>
        <w:t xml:space="preserve"> </w:t>
      </w:r>
    </w:p>
  </w:footnote>
  <w:footnote w:id="2">
    <w:p w14:paraId="33010DBB" w14:textId="77777777" w:rsidR="00916777" w:rsidRPr="004E665A" w:rsidRDefault="00916777" w:rsidP="00916777">
      <w:pPr>
        <w:pStyle w:val="FootnoteText"/>
        <w:jc w:val="both"/>
        <w:rPr>
          <w:rFonts w:asciiTheme="minorHAnsi" w:hAnsiTheme="minorHAnsi" w:cstheme="minorHAnsi"/>
          <w:sz w:val="19"/>
          <w:szCs w:val="19"/>
          <w:lang w:val="es-CO"/>
        </w:rPr>
      </w:pPr>
      <w:r w:rsidRPr="004E665A">
        <w:rPr>
          <w:rStyle w:val="FootnoteReference"/>
          <w:rFonts w:asciiTheme="minorHAnsi" w:hAnsiTheme="minorHAnsi" w:cstheme="minorHAnsi"/>
          <w:sz w:val="19"/>
          <w:szCs w:val="19"/>
        </w:rPr>
        <w:footnoteRef/>
      </w:r>
      <w:r w:rsidRPr="004E665A">
        <w:rPr>
          <w:rFonts w:asciiTheme="minorHAnsi" w:hAnsiTheme="minorHAnsi" w:cstheme="minorHAnsi"/>
          <w:sz w:val="19"/>
          <w:szCs w:val="19"/>
        </w:rPr>
        <w:t xml:space="preserve"> </w:t>
      </w:r>
      <w:r w:rsidRPr="004E665A">
        <w:rPr>
          <w:rFonts w:asciiTheme="minorHAnsi" w:hAnsiTheme="minorHAnsi" w:cstheme="minorHAnsi"/>
          <w:sz w:val="19"/>
          <w:szCs w:val="19"/>
          <w:lang w:val="es-CO"/>
        </w:rPr>
        <w:t xml:space="preserve">Las maestras son las Oficiales de Puericultura y las Asistentes Educativas, que son quienes pasan la mayor parte del tiempo con los niños. Ver Anexo 1 para más detalles de los roles al interior de las guarderías. </w:t>
      </w:r>
    </w:p>
  </w:footnote>
  <w:footnote w:id="3">
    <w:p w14:paraId="4A78813F" w14:textId="77777777" w:rsidR="00916777" w:rsidRPr="00E87614" w:rsidRDefault="00916777" w:rsidP="00916777">
      <w:pPr>
        <w:pStyle w:val="FootnoteText"/>
        <w:rPr>
          <w:lang w:val="es-CO"/>
        </w:rPr>
      </w:pPr>
      <w:r>
        <w:rPr>
          <w:rStyle w:val="FootnoteReference"/>
        </w:rPr>
        <w:footnoteRef/>
      </w:r>
      <w:r w:rsidRPr="00E87614">
        <w:rPr>
          <w:lang w:val="es-CO"/>
        </w:rPr>
        <w:t xml:space="preserve"> </w:t>
      </w:r>
      <w:r w:rsidRPr="00E87614">
        <w:rPr>
          <w:rFonts w:asciiTheme="minorHAnsi" w:hAnsiTheme="minorHAnsi" w:cstheme="minorHAnsi"/>
          <w:sz w:val="18"/>
          <w:szCs w:val="18"/>
          <w:lang w:val="es-CO"/>
        </w:rPr>
        <w:t xml:space="preserve">Con corte a </w:t>
      </w:r>
      <w:r>
        <w:rPr>
          <w:rFonts w:asciiTheme="minorHAnsi" w:hAnsiTheme="minorHAnsi" w:cstheme="minorHAnsi"/>
          <w:sz w:val="18"/>
          <w:szCs w:val="18"/>
          <w:lang w:val="es-CO"/>
        </w:rPr>
        <w:t>septiembre</w:t>
      </w:r>
      <w:r w:rsidRPr="00E87614">
        <w:rPr>
          <w:rFonts w:asciiTheme="minorHAnsi" w:hAnsiTheme="minorHAnsi" w:cstheme="minorHAnsi"/>
          <w:sz w:val="18"/>
          <w:szCs w:val="18"/>
          <w:lang w:val="es-CO"/>
        </w:rPr>
        <w:t xml:space="preserve"> de 2021.</w:t>
      </w:r>
    </w:p>
  </w:footnote>
  <w:footnote w:id="4">
    <w:p w14:paraId="0C031E37" w14:textId="77777777" w:rsidR="00916777" w:rsidRPr="007500F6" w:rsidRDefault="00916777" w:rsidP="00916777">
      <w:pPr>
        <w:pStyle w:val="FootnoteText"/>
        <w:jc w:val="both"/>
        <w:rPr>
          <w:rFonts w:asciiTheme="minorHAnsi" w:hAnsiTheme="minorHAnsi" w:cstheme="minorHAnsi"/>
          <w:sz w:val="18"/>
          <w:szCs w:val="18"/>
          <w:lang w:val="es-CO"/>
        </w:rPr>
      </w:pPr>
      <w:r w:rsidRPr="007500F6">
        <w:rPr>
          <w:rStyle w:val="FootnoteReference"/>
          <w:rFonts w:asciiTheme="minorHAnsi" w:hAnsiTheme="minorHAnsi" w:cstheme="minorHAnsi"/>
          <w:sz w:val="18"/>
          <w:szCs w:val="18"/>
        </w:rPr>
        <w:footnoteRef/>
      </w:r>
      <w:r w:rsidRPr="007500F6">
        <w:rPr>
          <w:rFonts w:asciiTheme="minorHAnsi" w:hAnsiTheme="minorHAnsi" w:cstheme="minorHAnsi"/>
          <w:sz w:val="18"/>
          <w:szCs w:val="18"/>
        </w:rPr>
        <w:t xml:space="preserve"> </w:t>
      </w:r>
      <w:r w:rsidRPr="007500F6">
        <w:rPr>
          <w:rFonts w:asciiTheme="minorHAnsi" w:hAnsiTheme="minorHAnsi" w:cstheme="minorHAnsi"/>
          <w:sz w:val="18"/>
          <w:szCs w:val="18"/>
          <w:lang w:val="es-CO"/>
        </w:rPr>
        <w:t xml:space="preserve">Se seleccionará una mentora en cada una de las 16 guarderías de la muestra de conveniencia y que pueden ser una Educadora o una Coordinadora educativa/Técnico en puericultura de la guardería, según su disponibilidad e interés. Ver Anexo 1 para una descripción de los roles. </w:t>
      </w:r>
    </w:p>
  </w:footnote>
  <w:footnote w:id="5">
    <w:p w14:paraId="6EAACCAA" w14:textId="77777777" w:rsidR="00916777" w:rsidRPr="007500F6" w:rsidRDefault="00916777" w:rsidP="00916777">
      <w:pPr>
        <w:jc w:val="both"/>
        <w:rPr>
          <w:rFonts w:asciiTheme="minorHAnsi" w:hAnsiTheme="minorHAnsi" w:cstheme="minorHAnsi"/>
          <w:sz w:val="18"/>
          <w:szCs w:val="18"/>
        </w:rPr>
      </w:pPr>
      <w:r w:rsidRPr="007500F6">
        <w:rPr>
          <w:rStyle w:val="FootnoteReference"/>
          <w:rFonts w:asciiTheme="minorHAnsi" w:hAnsiTheme="minorHAnsi" w:cstheme="minorHAnsi"/>
          <w:sz w:val="18"/>
          <w:szCs w:val="18"/>
        </w:rPr>
        <w:footnoteRef/>
      </w:r>
      <w:r w:rsidRPr="007500F6">
        <w:rPr>
          <w:rFonts w:asciiTheme="minorHAnsi" w:hAnsiTheme="minorHAnsi" w:cstheme="minorHAnsi"/>
          <w:sz w:val="18"/>
          <w:szCs w:val="18"/>
        </w:rPr>
        <w:t xml:space="preserve"> </w:t>
      </w:r>
      <w:r w:rsidRPr="007500F6">
        <w:rPr>
          <w:rFonts w:asciiTheme="minorHAnsi" w:hAnsiTheme="minorHAnsi" w:cstheme="minorHAnsi"/>
          <w:sz w:val="18"/>
          <w:szCs w:val="18"/>
          <w:lang w:val="es-CO"/>
        </w:rPr>
        <w:t xml:space="preserve">Este es un curso virtual desarrollado por el IMSS y </w:t>
      </w:r>
      <w:r>
        <w:rPr>
          <w:rFonts w:asciiTheme="minorHAnsi" w:hAnsiTheme="minorHAnsi" w:cstheme="minorHAnsi"/>
          <w:sz w:val="18"/>
          <w:szCs w:val="18"/>
          <w:lang w:val="es-CO"/>
        </w:rPr>
        <w:t xml:space="preserve">formará </w:t>
      </w:r>
      <w:r w:rsidRPr="007500F6">
        <w:rPr>
          <w:rFonts w:asciiTheme="minorHAnsi" w:hAnsiTheme="minorHAnsi" w:cstheme="minorHAnsi"/>
          <w:sz w:val="18"/>
          <w:szCs w:val="18"/>
          <w:lang w:val="es-CO"/>
        </w:rPr>
        <w:t>parte del Sistema de fortalecimiento de la calidad. El objetivo del curso es sensibilizar al personal educativo sobre el impacto de su actitud y desempeño durante el desarrollo de las actividades cotidianas con los niños, como elementos generadores de cambios favorables para el desarrollo integral de cada niña o niño. El curso tiene un formato virtual asíncrono y se encuentra disponible en la plataforma CLIMSS del IMSS. Tiene una duración de 20 horas e incluye recursos pedagógicos (lecturas, gráficos y audiovisuales), ejercicios de reforzamiento, evaluaciones parciales al concluir cada módulo y una evaluación final.</w:t>
      </w:r>
      <w:r w:rsidRPr="007500F6">
        <w:rPr>
          <w:rFonts w:asciiTheme="minorHAnsi" w:hAnsiTheme="minorHAnsi" w:cstheme="minorHAnsi"/>
          <w:sz w:val="16"/>
          <w:szCs w:val="16"/>
        </w:rPr>
        <w:t xml:space="preserve"> </w:t>
      </w:r>
    </w:p>
  </w:footnote>
  <w:footnote w:id="6">
    <w:p w14:paraId="297A87CD" w14:textId="77777777" w:rsidR="00916777" w:rsidRPr="00AA4BD5" w:rsidRDefault="00916777" w:rsidP="00916777">
      <w:pPr>
        <w:pStyle w:val="FootnoteText"/>
        <w:jc w:val="both"/>
      </w:pPr>
      <w:r w:rsidRPr="007500F6">
        <w:rPr>
          <w:rStyle w:val="FootnoteReference"/>
          <w:rFonts w:asciiTheme="minorHAnsi" w:hAnsiTheme="minorHAnsi" w:cstheme="minorHAnsi"/>
          <w:sz w:val="18"/>
          <w:szCs w:val="18"/>
        </w:rPr>
        <w:footnoteRef/>
      </w:r>
      <w:r w:rsidRPr="007500F6">
        <w:rPr>
          <w:rFonts w:asciiTheme="minorHAnsi" w:hAnsiTheme="minorHAnsi" w:cstheme="minorHAnsi"/>
          <w:sz w:val="18"/>
          <w:szCs w:val="18"/>
        </w:rPr>
        <w:t xml:space="preserve"> Estos temas se seleccionaron</w:t>
      </w:r>
      <w:r w:rsidRPr="007500F6">
        <w:rPr>
          <w:rFonts w:asciiTheme="minorHAnsi" w:hAnsiTheme="minorHAnsi" w:cstheme="minorHAnsi"/>
          <w:sz w:val="18"/>
          <w:szCs w:val="18"/>
        </w:rPr>
        <w:t xml:space="preserve"> con base en los resultados del estudio diagnóstico desarrollado por el BID en el cual se encontraron puntajes bajos en estos temas y con base en la información ofrecida por personal del área pedagógica en una serie de grupos focales llevados a cabo entre septiembre y octubre de 2021.</w:t>
      </w:r>
      <w:r w:rsidRPr="007500F6">
        <w:rPr>
          <w:sz w:val="18"/>
          <w:szCs w:val="18"/>
        </w:rPr>
        <w:t xml:space="preserve"> </w:t>
      </w:r>
    </w:p>
  </w:footnote>
  <w:footnote w:id="7">
    <w:p w14:paraId="5CB888A1" w14:textId="77777777" w:rsidR="00916777" w:rsidRPr="007500F6" w:rsidRDefault="00916777" w:rsidP="00916777">
      <w:pPr>
        <w:pStyle w:val="FootnoteText"/>
        <w:jc w:val="both"/>
        <w:rPr>
          <w:rFonts w:asciiTheme="minorHAnsi" w:hAnsiTheme="minorHAnsi" w:cstheme="minorHAnsi"/>
        </w:rPr>
      </w:pPr>
      <w:r w:rsidRPr="007500F6">
        <w:rPr>
          <w:rStyle w:val="FootnoteReference"/>
          <w:rFonts w:asciiTheme="minorHAnsi" w:hAnsiTheme="minorHAnsi" w:cstheme="minorHAnsi"/>
          <w:sz w:val="18"/>
          <w:szCs w:val="18"/>
        </w:rPr>
        <w:footnoteRef/>
      </w:r>
      <w:r w:rsidRPr="007500F6">
        <w:rPr>
          <w:rFonts w:asciiTheme="minorHAnsi" w:hAnsiTheme="minorHAnsi" w:cstheme="minorHAnsi"/>
          <w:sz w:val="18"/>
          <w:szCs w:val="18"/>
        </w:rPr>
        <w:t xml:space="preserve"> El ciclo de mentoría propuesto está basado en el modelo de “Practice-Based Coaching” utilizado por Early Head Start en Estados Unidos (ver https://eclkc.ohs.acf.hhs.gov/professional-development/article/practice-based-coaching-pbc)</w:t>
      </w:r>
    </w:p>
  </w:footnote>
  <w:footnote w:id="8">
    <w:p w14:paraId="2E5E7B6E" w14:textId="77777777" w:rsidR="00916777" w:rsidRPr="00213621" w:rsidRDefault="00916777" w:rsidP="00916777">
      <w:pPr>
        <w:pStyle w:val="FootnoteText"/>
      </w:pPr>
      <w:r>
        <w:rPr>
          <w:rStyle w:val="FootnoteReference"/>
        </w:rPr>
        <w:footnoteRef/>
      </w:r>
      <w:r>
        <w:t xml:space="preserve"> </w:t>
      </w:r>
      <w:r w:rsidRPr="00020185">
        <w:rPr>
          <w:rFonts w:asciiTheme="minorHAnsi" w:hAnsiTheme="minorHAnsi" w:cstheme="minorHAnsi"/>
        </w:rPr>
        <w:t xml:space="preserve">Estas mentoras harán parte de una sub-muestra de 8 guarderías dentro de la muestra de conveniencia que están localizadas en la Ciudad de México y alrededores.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F6DC" w14:textId="77777777" w:rsidR="00916777" w:rsidRDefault="009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BB2B" w14:textId="77777777" w:rsidR="00916777" w:rsidRDefault="00916777">
    <w:pPr>
      <w:pStyle w:val="Header"/>
    </w:pPr>
    <w:r>
      <w:rPr>
        <w:noProof/>
      </w:rPr>
      <w:drawing>
        <wp:inline distT="0" distB="0" distL="0" distR="0" wp14:anchorId="5F79776F" wp14:editId="51E7B85C">
          <wp:extent cx="1476375" cy="37449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76375" cy="374495"/>
                  </a:xfrm>
                  <a:prstGeom prst="rect">
                    <a:avLst/>
                  </a:prstGeom>
                </pic:spPr>
              </pic:pic>
            </a:graphicData>
          </a:graphic>
        </wp:inline>
      </w:drawing>
    </w:r>
    <w:r w:rsidRPr="5A49B003">
      <w:rPr>
        <w:i/>
        <w:iCs/>
        <w:color w:val="4F81BD" w:themeColor="accent1"/>
      </w:rPr>
      <w:t xml:space="preserve">                                                                                 </w:t>
    </w:r>
  </w:p>
  <w:p w14:paraId="75EC35E3" w14:textId="77777777" w:rsidR="00916777" w:rsidRDefault="00916777">
    <w:pPr>
      <w:pStyle w:val="Header"/>
      <w:rPr>
        <w:i/>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120A" w14:textId="77777777" w:rsidR="00916777" w:rsidRDefault="00916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892B" w14:textId="77777777" w:rsidR="00D761FB" w:rsidRDefault="00D761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503" w14:textId="50D7B104" w:rsidR="00D761FB" w:rsidRDefault="00D761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2FD5" w14:textId="77777777" w:rsidR="00D761FB" w:rsidRDefault="00D7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8F8"/>
    <w:multiLevelType w:val="hybridMultilevel"/>
    <w:tmpl w:val="5268BDD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C2237E1"/>
    <w:multiLevelType w:val="hybridMultilevel"/>
    <w:tmpl w:val="D4D476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A4D97"/>
    <w:multiLevelType w:val="hybridMultilevel"/>
    <w:tmpl w:val="5E5C49BE"/>
    <w:lvl w:ilvl="0" w:tplc="ABB24ED2">
      <w:start w:val="1"/>
      <w:numFmt w:val="decimal"/>
      <w:lvlText w:val="%1."/>
      <w:lvlJc w:val="left"/>
      <w:pPr>
        <w:ind w:left="720" w:hanging="360"/>
      </w:pPr>
      <w:rPr>
        <w:rFonts w:ascii="Times New Roman" w:hAnsi="Times New Roman" w:hint="default"/>
        <w:b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0534F3E"/>
    <w:multiLevelType w:val="multilevel"/>
    <w:tmpl w:val="65D2B73C"/>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DC20A4"/>
    <w:multiLevelType w:val="hybridMultilevel"/>
    <w:tmpl w:val="8D66F168"/>
    <w:lvl w:ilvl="0" w:tplc="3222AB1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F6436"/>
    <w:multiLevelType w:val="hybridMultilevel"/>
    <w:tmpl w:val="57A4AF22"/>
    <w:lvl w:ilvl="0" w:tplc="377C219A">
      <w:start w:val="1"/>
      <w:numFmt w:val="decimal"/>
      <w:lvlText w:val="%1)"/>
      <w:lvlJc w:val="left"/>
      <w:pPr>
        <w:tabs>
          <w:tab w:val="num" w:pos="720"/>
        </w:tabs>
        <w:ind w:left="720" w:hanging="360"/>
      </w:pPr>
    </w:lvl>
    <w:lvl w:ilvl="1" w:tplc="822077C4">
      <w:start w:val="1"/>
      <w:numFmt w:val="decimal"/>
      <w:lvlText w:val="%2)"/>
      <w:lvlJc w:val="left"/>
      <w:pPr>
        <w:tabs>
          <w:tab w:val="num" w:pos="1440"/>
        </w:tabs>
        <w:ind w:left="1440" w:hanging="360"/>
      </w:pPr>
    </w:lvl>
    <w:lvl w:ilvl="2" w:tplc="162AA70A">
      <w:start w:val="193"/>
      <w:numFmt w:val="bullet"/>
      <w:lvlText w:val="•"/>
      <w:lvlJc w:val="left"/>
      <w:pPr>
        <w:tabs>
          <w:tab w:val="num" w:pos="2160"/>
        </w:tabs>
        <w:ind w:left="2160" w:hanging="360"/>
      </w:pPr>
      <w:rPr>
        <w:rFonts w:ascii="Arial" w:hAnsi="Arial" w:hint="default"/>
      </w:rPr>
    </w:lvl>
    <w:lvl w:ilvl="3" w:tplc="C03EBDFA" w:tentative="1">
      <w:start w:val="1"/>
      <w:numFmt w:val="decimal"/>
      <w:lvlText w:val="%4)"/>
      <w:lvlJc w:val="left"/>
      <w:pPr>
        <w:tabs>
          <w:tab w:val="num" w:pos="2880"/>
        </w:tabs>
        <w:ind w:left="2880" w:hanging="360"/>
      </w:pPr>
    </w:lvl>
    <w:lvl w:ilvl="4" w:tplc="D298B794" w:tentative="1">
      <w:start w:val="1"/>
      <w:numFmt w:val="decimal"/>
      <w:lvlText w:val="%5)"/>
      <w:lvlJc w:val="left"/>
      <w:pPr>
        <w:tabs>
          <w:tab w:val="num" w:pos="3600"/>
        </w:tabs>
        <w:ind w:left="3600" w:hanging="360"/>
      </w:pPr>
    </w:lvl>
    <w:lvl w:ilvl="5" w:tplc="542EF6CE" w:tentative="1">
      <w:start w:val="1"/>
      <w:numFmt w:val="decimal"/>
      <w:lvlText w:val="%6)"/>
      <w:lvlJc w:val="left"/>
      <w:pPr>
        <w:tabs>
          <w:tab w:val="num" w:pos="4320"/>
        </w:tabs>
        <w:ind w:left="4320" w:hanging="360"/>
      </w:pPr>
    </w:lvl>
    <w:lvl w:ilvl="6" w:tplc="F65252A6" w:tentative="1">
      <w:start w:val="1"/>
      <w:numFmt w:val="decimal"/>
      <w:lvlText w:val="%7)"/>
      <w:lvlJc w:val="left"/>
      <w:pPr>
        <w:tabs>
          <w:tab w:val="num" w:pos="5040"/>
        </w:tabs>
        <w:ind w:left="5040" w:hanging="360"/>
      </w:pPr>
    </w:lvl>
    <w:lvl w:ilvl="7" w:tplc="43FC939E" w:tentative="1">
      <w:start w:val="1"/>
      <w:numFmt w:val="decimal"/>
      <w:lvlText w:val="%8)"/>
      <w:lvlJc w:val="left"/>
      <w:pPr>
        <w:tabs>
          <w:tab w:val="num" w:pos="5760"/>
        </w:tabs>
        <w:ind w:left="5760" w:hanging="360"/>
      </w:pPr>
    </w:lvl>
    <w:lvl w:ilvl="8" w:tplc="C2F00AC4" w:tentative="1">
      <w:start w:val="1"/>
      <w:numFmt w:val="decimal"/>
      <w:lvlText w:val="%9)"/>
      <w:lvlJc w:val="left"/>
      <w:pPr>
        <w:tabs>
          <w:tab w:val="num" w:pos="6480"/>
        </w:tabs>
        <w:ind w:left="6480" w:hanging="360"/>
      </w:pPr>
    </w:lvl>
  </w:abstractNum>
  <w:abstractNum w:abstractNumId="6" w15:restartNumberingAfterBreak="0">
    <w:nsid w:val="2F8E1BDB"/>
    <w:multiLevelType w:val="hybridMultilevel"/>
    <w:tmpl w:val="8A602F08"/>
    <w:lvl w:ilvl="0" w:tplc="A00691F2">
      <w:numFmt w:val="bullet"/>
      <w:lvlText w:val="-"/>
      <w:lvlJc w:val="left"/>
      <w:pPr>
        <w:ind w:left="720" w:hanging="360"/>
      </w:pPr>
      <w:rPr>
        <w:rFonts w:ascii="Calibri" w:eastAsiaTheme="minorEastAsia" w:hAnsi="Calibri" w:cs="Calibri" w:hint="default"/>
      </w:rPr>
    </w:lvl>
    <w:lvl w:ilvl="1" w:tplc="A00691F2">
      <w:numFmt w:val="bullet"/>
      <w:lvlText w:val="-"/>
      <w:lvlJc w:val="left"/>
      <w:pPr>
        <w:ind w:left="1440" w:hanging="360"/>
      </w:pPr>
      <w:rPr>
        <w:rFonts w:ascii="Calibri" w:eastAsiaTheme="minorEastAsia" w:hAnsi="Calibri" w:cs="Calibri"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D38443B"/>
    <w:multiLevelType w:val="multilevel"/>
    <w:tmpl w:val="E9BEA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E4116CB"/>
    <w:multiLevelType w:val="hybridMultilevel"/>
    <w:tmpl w:val="E67A8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C0AE6"/>
    <w:multiLevelType w:val="hybridMultilevel"/>
    <w:tmpl w:val="9362AC90"/>
    <w:lvl w:ilvl="0" w:tplc="240A0001">
      <w:start w:val="1"/>
      <w:numFmt w:val="bullet"/>
      <w:lvlText w:val=""/>
      <w:lvlJc w:val="left"/>
      <w:pPr>
        <w:ind w:left="1512" w:hanging="360"/>
      </w:pPr>
      <w:rPr>
        <w:rFonts w:ascii="Symbol" w:hAnsi="Symbol" w:hint="default"/>
      </w:rPr>
    </w:lvl>
    <w:lvl w:ilvl="1" w:tplc="240A0003" w:tentative="1">
      <w:start w:val="1"/>
      <w:numFmt w:val="bullet"/>
      <w:lvlText w:val="o"/>
      <w:lvlJc w:val="left"/>
      <w:pPr>
        <w:ind w:left="2232" w:hanging="360"/>
      </w:pPr>
      <w:rPr>
        <w:rFonts w:ascii="Courier New" w:hAnsi="Courier New" w:cs="Courier New" w:hint="default"/>
      </w:rPr>
    </w:lvl>
    <w:lvl w:ilvl="2" w:tplc="240A0005" w:tentative="1">
      <w:start w:val="1"/>
      <w:numFmt w:val="bullet"/>
      <w:lvlText w:val=""/>
      <w:lvlJc w:val="left"/>
      <w:pPr>
        <w:ind w:left="2952" w:hanging="360"/>
      </w:pPr>
      <w:rPr>
        <w:rFonts w:ascii="Wingdings" w:hAnsi="Wingdings" w:hint="default"/>
      </w:rPr>
    </w:lvl>
    <w:lvl w:ilvl="3" w:tplc="240A0001" w:tentative="1">
      <w:start w:val="1"/>
      <w:numFmt w:val="bullet"/>
      <w:lvlText w:val=""/>
      <w:lvlJc w:val="left"/>
      <w:pPr>
        <w:ind w:left="3672" w:hanging="360"/>
      </w:pPr>
      <w:rPr>
        <w:rFonts w:ascii="Symbol" w:hAnsi="Symbol" w:hint="default"/>
      </w:rPr>
    </w:lvl>
    <w:lvl w:ilvl="4" w:tplc="240A0003" w:tentative="1">
      <w:start w:val="1"/>
      <w:numFmt w:val="bullet"/>
      <w:lvlText w:val="o"/>
      <w:lvlJc w:val="left"/>
      <w:pPr>
        <w:ind w:left="4392" w:hanging="360"/>
      </w:pPr>
      <w:rPr>
        <w:rFonts w:ascii="Courier New" w:hAnsi="Courier New" w:cs="Courier New" w:hint="default"/>
      </w:rPr>
    </w:lvl>
    <w:lvl w:ilvl="5" w:tplc="240A0005" w:tentative="1">
      <w:start w:val="1"/>
      <w:numFmt w:val="bullet"/>
      <w:lvlText w:val=""/>
      <w:lvlJc w:val="left"/>
      <w:pPr>
        <w:ind w:left="5112" w:hanging="360"/>
      </w:pPr>
      <w:rPr>
        <w:rFonts w:ascii="Wingdings" w:hAnsi="Wingdings" w:hint="default"/>
      </w:rPr>
    </w:lvl>
    <w:lvl w:ilvl="6" w:tplc="240A0001" w:tentative="1">
      <w:start w:val="1"/>
      <w:numFmt w:val="bullet"/>
      <w:lvlText w:val=""/>
      <w:lvlJc w:val="left"/>
      <w:pPr>
        <w:ind w:left="5832" w:hanging="360"/>
      </w:pPr>
      <w:rPr>
        <w:rFonts w:ascii="Symbol" w:hAnsi="Symbol" w:hint="default"/>
      </w:rPr>
    </w:lvl>
    <w:lvl w:ilvl="7" w:tplc="240A0003" w:tentative="1">
      <w:start w:val="1"/>
      <w:numFmt w:val="bullet"/>
      <w:lvlText w:val="o"/>
      <w:lvlJc w:val="left"/>
      <w:pPr>
        <w:ind w:left="6552" w:hanging="360"/>
      </w:pPr>
      <w:rPr>
        <w:rFonts w:ascii="Courier New" w:hAnsi="Courier New" w:cs="Courier New" w:hint="default"/>
      </w:rPr>
    </w:lvl>
    <w:lvl w:ilvl="8" w:tplc="240A0005" w:tentative="1">
      <w:start w:val="1"/>
      <w:numFmt w:val="bullet"/>
      <w:lvlText w:val=""/>
      <w:lvlJc w:val="left"/>
      <w:pPr>
        <w:ind w:left="7272" w:hanging="360"/>
      </w:pPr>
      <w:rPr>
        <w:rFonts w:ascii="Wingdings" w:hAnsi="Wingdings" w:hint="default"/>
      </w:rPr>
    </w:lvl>
  </w:abstractNum>
  <w:abstractNum w:abstractNumId="10" w15:restartNumberingAfterBreak="0">
    <w:nsid w:val="4DF20785"/>
    <w:multiLevelType w:val="multilevel"/>
    <w:tmpl w:val="00B2F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84B7CD8"/>
    <w:multiLevelType w:val="hybridMultilevel"/>
    <w:tmpl w:val="9520797C"/>
    <w:lvl w:ilvl="0" w:tplc="377C219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62AA70A">
      <w:start w:val="193"/>
      <w:numFmt w:val="bullet"/>
      <w:lvlText w:val="•"/>
      <w:lvlJc w:val="left"/>
      <w:pPr>
        <w:tabs>
          <w:tab w:val="num" w:pos="2160"/>
        </w:tabs>
        <w:ind w:left="2160" w:hanging="360"/>
      </w:pPr>
      <w:rPr>
        <w:rFonts w:ascii="Arial" w:hAnsi="Arial" w:hint="default"/>
      </w:rPr>
    </w:lvl>
    <w:lvl w:ilvl="3" w:tplc="C03EBDFA" w:tentative="1">
      <w:start w:val="1"/>
      <w:numFmt w:val="decimal"/>
      <w:lvlText w:val="%4)"/>
      <w:lvlJc w:val="left"/>
      <w:pPr>
        <w:tabs>
          <w:tab w:val="num" w:pos="2880"/>
        </w:tabs>
        <w:ind w:left="2880" w:hanging="360"/>
      </w:pPr>
    </w:lvl>
    <w:lvl w:ilvl="4" w:tplc="D298B794" w:tentative="1">
      <w:start w:val="1"/>
      <w:numFmt w:val="decimal"/>
      <w:lvlText w:val="%5)"/>
      <w:lvlJc w:val="left"/>
      <w:pPr>
        <w:tabs>
          <w:tab w:val="num" w:pos="3600"/>
        </w:tabs>
        <w:ind w:left="3600" w:hanging="360"/>
      </w:pPr>
    </w:lvl>
    <w:lvl w:ilvl="5" w:tplc="542EF6CE" w:tentative="1">
      <w:start w:val="1"/>
      <w:numFmt w:val="decimal"/>
      <w:lvlText w:val="%6)"/>
      <w:lvlJc w:val="left"/>
      <w:pPr>
        <w:tabs>
          <w:tab w:val="num" w:pos="4320"/>
        </w:tabs>
        <w:ind w:left="4320" w:hanging="360"/>
      </w:pPr>
    </w:lvl>
    <w:lvl w:ilvl="6" w:tplc="F65252A6" w:tentative="1">
      <w:start w:val="1"/>
      <w:numFmt w:val="decimal"/>
      <w:lvlText w:val="%7)"/>
      <w:lvlJc w:val="left"/>
      <w:pPr>
        <w:tabs>
          <w:tab w:val="num" w:pos="5040"/>
        </w:tabs>
        <w:ind w:left="5040" w:hanging="360"/>
      </w:pPr>
    </w:lvl>
    <w:lvl w:ilvl="7" w:tplc="43FC939E" w:tentative="1">
      <w:start w:val="1"/>
      <w:numFmt w:val="decimal"/>
      <w:lvlText w:val="%8)"/>
      <w:lvlJc w:val="left"/>
      <w:pPr>
        <w:tabs>
          <w:tab w:val="num" w:pos="5760"/>
        </w:tabs>
        <w:ind w:left="5760" w:hanging="360"/>
      </w:pPr>
    </w:lvl>
    <w:lvl w:ilvl="8" w:tplc="C2F00AC4" w:tentative="1">
      <w:start w:val="1"/>
      <w:numFmt w:val="decimal"/>
      <w:lvlText w:val="%9)"/>
      <w:lvlJc w:val="left"/>
      <w:pPr>
        <w:tabs>
          <w:tab w:val="num" w:pos="6480"/>
        </w:tabs>
        <w:ind w:left="6480" w:hanging="360"/>
      </w:pPr>
    </w:lvl>
  </w:abstractNum>
  <w:abstractNum w:abstractNumId="12" w15:restartNumberingAfterBreak="0">
    <w:nsid w:val="5BB8601F"/>
    <w:multiLevelType w:val="hybridMultilevel"/>
    <w:tmpl w:val="B7CA4F3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63C65F78"/>
    <w:multiLevelType w:val="multilevel"/>
    <w:tmpl w:val="E4BC9A1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rPr>
    </w:lvl>
    <w:lvl w:ilvl="2">
      <w:numFmt w:val="bullet"/>
      <w:lvlText w:val="-"/>
      <w:lvlJc w:val="left"/>
      <w:pPr>
        <w:ind w:left="1224" w:hanging="504"/>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DE2E36"/>
    <w:multiLevelType w:val="hybridMultilevel"/>
    <w:tmpl w:val="24FA0718"/>
    <w:lvl w:ilvl="0" w:tplc="C5B64F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13305"/>
    <w:multiLevelType w:val="multilevel"/>
    <w:tmpl w:val="EC92487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4"/>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6" w15:restartNumberingAfterBreak="0">
    <w:nsid w:val="6D8C65FA"/>
    <w:multiLevelType w:val="hybridMultilevel"/>
    <w:tmpl w:val="06960D4C"/>
    <w:lvl w:ilvl="0" w:tplc="98BE4462">
      <w:start w:val="4"/>
      <w:numFmt w:val="decimal"/>
      <w:lvlText w:val="%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E6D98"/>
    <w:multiLevelType w:val="hybridMultilevel"/>
    <w:tmpl w:val="24EE1D36"/>
    <w:lvl w:ilvl="0" w:tplc="6CC678F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C154FF"/>
    <w:multiLevelType w:val="multilevel"/>
    <w:tmpl w:val="3374458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0D5E0F"/>
    <w:multiLevelType w:val="hybridMultilevel"/>
    <w:tmpl w:val="8572D6C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2"/>
  </w:num>
  <w:num w:numId="4">
    <w:abstractNumId w:val="16"/>
  </w:num>
  <w:num w:numId="5">
    <w:abstractNumId w:val="12"/>
  </w:num>
  <w:num w:numId="6">
    <w:abstractNumId w:val="18"/>
  </w:num>
  <w:num w:numId="7">
    <w:abstractNumId w:val="9"/>
  </w:num>
  <w:num w:numId="8">
    <w:abstractNumId w:val="0"/>
  </w:num>
  <w:num w:numId="9">
    <w:abstractNumId w:val="19"/>
  </w:num>
  <w:num w:numId="10">
    <w:abstractNumId w:val="3"/>
  </w:num>
  <w:num w:numId="11">
    <w:abstractNumId w:val="6"/>
  </w:num>
  <w:num w:numId="12">
    <w:abstractNumId w:val="14"/>
  </w:num>
  <w:num w:numId="13">
    <w:abstractNumId w:val="8"/>
  </w:num>
  <w:num w:numId="14">
    <w:abstractNumId w:val="5"/>
  </w:num>
  <w:num w:numId="15">
    <w:abstractNumId w:val="1"/>
  </w:num>
  <w:num w:numId="16">
    <w:abstractNumId w:val="10"/>
  </w:num>
  <w:num w:numId="17">
    <w:abstractNumId w:val="17"/>
  </w:num>
  <w:num w:numId="18">
    <w:abstractNumId w:val="7"/>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1011B"/>
    <w:rsid w:val="00021661"/>
    <w:rsid w:val="00032422"/>
    <w:rsid w:val="0003493A"/>
    <w:rsid w:val="00050DB5"/>
    <w:rsid w:val="00062D2B"/>
    <w:rsid w:val="000715CF"/>
    <w:rsid w:val="00097209"/>
    <w:rsid w:val="000C118D"/>
    <w:rsid w:val="000F17AA"/>
    <w:rsid w:val="0011546A"/>
    <w:rsid w:val="00167C08"/>
    <w:rsid w:val="001C1EA2"/>
    <w:rsid w:val="001F2366"/>
    <w:rsid w:val="00201995"/>
    <w:rsid w:val="00266FBB"/>
    <w:rsid w:val="00291CD7"/>
    <w:rsid w:val="002A2E02"/>
    <w:rsid w:val="00360ACB"/>
    <w:rsid w:val="003800C7"/>
    <w:rsid w:val="0038402B"/>
    <w:rsid w:val="00392795"/>
    <w:rsid w:val="003967AF"/>
    <w:rsid w:val="003D30B0"/>
    <w:rsid w:val="003F5CA1"/>
    <w:rsid w:val="004003E8"/>
    <w:rsid w:val="00417754"/>
    <w:rsid w:val="00423E38"/>
    <w:rsid w:val="00441047"/>
    <w:rsid w:val="00463054"/>
    <w:rsid w:val="00464D96"/>
    <w:rsid w:val="004A3654"/>
    <w:rsid w:val="004B3C36"/>
    <w:rsid w:val="004D51F3"/>
    <w:rsid w:val="0051231A"/>
    <w:rsid w:val="0051528B"/>
    <w:rsid w:val="0052634A"/>
    <w:rsid w:val="005303CF"/>
    <w:rsid w:val="005347F1"/>
    <w:rsid w:val="00546C8D"/>
    <w:rsid w:val="00555AB0"/>
    <w:rsid w:val="00556C08"/>
    <w:rsid w:val="005673D5"/>
    <w:rsid w:val="0056772C"/>
    <w:rsid w:val="005A1218"/>
    <w:rsid w:val="005A28F5"/>
    <w:rsid w:val="005B434A"/>
    <w:rsid w:val="005D5AA8"/>
    <w:rsid w:val="005E03A5"/>
    <w:rsid w:val="006071D7"/>
    <w:rsid w:val="00613905"/>
    <w:rsid w:val="00637714"/>
    <w:rsid w:val="006A5AEF"/>
    <w:rsid w:val="006C3B20"/>
    <w:rsid w:val="007001EE"/>
    <w:rsid w:val="00777ED3"/>
    <w:rsid w:val="0078460F"/>
    <w:rsid w:val="007F5827"/>
    <w:rsid w:val="00803281"/>
    <w:rsid w:val="008171F3"/>
    <w:rsid w:val="0084763E"/>
    <w:rsid w:val="00891E3C"/>
    <w:rsid w:val="008B1636"/>
    <w:rsid w:val="008C7908"/>
    <w:rsid w:val="008E119C"/>
    <w:rsid w:val="00901303"/>
    <w:rsid w:val="0090355D"/>
    <w:rsid w:val="0090501E"/>
    <w:rsid w:val="0090688B"/>
    <w:rsid w:val="00916777"/>
    <w:rsid w:val="0093608A"/>
    <w:rsid w:val="00963F6F"/>
    <w:rsid w:val="009A08A7"/>
    <w:rsid w:val="00A0604F"/>
    <w:rsid w:val="00A15B62"/>
    <w:rsid w:val="00A37CA7"/>
    <w:rsid w:val="00A438EB"/>
    <w:rsid w:val="00A838F0"/>
    <w:rsid w:val="00A83D94"/>
    <w:rsid w:val="00AD6E3D"/>
    <w:rsid w:val="00AE7268"/>
    <w:rsid w:val="00B17BF0"/>
    <w:rsid w:val="00B27293"/>
    <w:rsid w:val="00B33211"/>
    <w:rsid w:val="00B47FB9"/>
    <w:rsid w:val="00B747D9"/>
    <w:rsid w:val="00B85170"/>
    <w:rsid w:val="00BF0B50"/>
    <w:rsid w:val="00BF5CD3"/>
    <w:rsid w:val="00C27587"/>
    <w:rsid w:val="00C42B39"/>
    <w:rsid w:val="00C439C0"/>
    <w:rsid w:val="00C90263"/>
    <w:rsid w:val="00C94EA8"/>
    <w:rsid w:val="00CA7C9E"/>
    <w:rsid w:val="00CD1134"/>
    <w:rsid w:val="00CD2A27"/>
    <w:rsid w:val="00CD36BB"/>
    <w:rsid w:val="00CD48F4"/>
    <w:rsid w:val="00CD4904"/>
    <w:rsid w:val="00CD6DBC"/>
    <w:rsid w:val="00CE0491"/>
    <w:rsid w:val="00D356A3"/>
    <w:rsid w:val="00D443D4"/>
    <w:rsid w:val="00D44AF1"/>
    <w:rsid w:val="00D761FB"/>
    <w:rsid w:val="00DC08E4"/>
    <w:rsid w:val="00DD68B6"/>
    <w:rsid w:val="00DE327F"/>
    <w:rsid w:val="00E04500"/>
    <w:rsid w:val="00E277C5"/>
    <w:rsid w:val="00E31EEE"/>
    <w:rsid w:val="00E328FD"/>
    <w:rsid w:val="00E82ED1"/>
    <w:rsid w:val="00ED4D33"/>
    <w:rsid w:val="00F45D9C"/>
    <w:rsid w:val="00F71A0F"/>
    <w:rsid w:val="00F74266"/>
    <w:rsid w:val="00FD7672"/>
    <w:rsid w:val="00FE4110"/>
    <w:rsid w:val="0506207C"/>
    <w:rsid w:val="08202347"/>
    <w:rsid w:val="19427AB5"/>
    <w:rsid w:val="1ACBE1A0"/>
    <w:rsid w:val="2C944FB1"/>
    <w:rsid w:val="427E340D"/>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0"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uiPriority w:val="99"/>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uiPriority w:val="99"/>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unhideWhenUsed/>
    <w:rsid w:val="004003E8"/>
    <w:rPr>
      <w:sz w:val="20"/>
      <w:szCs w:val="20"/>
    </w:rPr>
  </w:style>
  <w:style w:type="character" w:customStyle="1" w:styleId="CommentTextChar">
    <w:name w:val="Comment Text Char"/>
    <w:basedOn w:val="DefaultParagraphFont"/>
    <w:link w:val="CommentText"/>
    <w:uiPriority w:val="99"/>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paragraph" w:styleId="ListParagraph">
    <w:name w:val="List Paragraph"/>
    <w:aliases w:val="Ha,List Paragraph-Thesis,Párrafo de lista1,Bullet List,FooterText,numbered,Paragraphe de liste1,Bulletr List Paragraph,列出段落,列出段落1,List Paragraph21,Listeafsnit1,Parágrafo da Lista1,titulo 3,Normal. Viñetas,Lista vistosa - Énfasis 11,Boli"/>
    <w:basedOn w:val="Normal"/>
    <w:link w:val="ListParagraphChar"/>
    <w:uiPriority w:val="34"/>
    <w:qFormat/>
    <w:rsid w:val="00FE4110"/>
    <w:pPr>
      <w:ind w:left="720"/>
      <w:contextualSpacing/>
    </w:pPr>
  </w:style>
  <w:style w:type="character" w:styleId="UnresolvedMention">
    <w:name w:val="Unresolved Mention"/>
    <w:basedOn w:val="DefaultParagraphFont"/>
    <w:uiPriority w:val="99"/>
    <w:semiHidden/>
    <w:unhideWhenUsed/>
    <w:rsid w:val="005347F1"/>
    <w:rPr>
      <w:color w:val="605E5C"/>
      <w:shd w:val="clear" w:color="auto" w:fill="E1DFDD"/>
    </w:rPr>
  </w:style>
  <w:style w:type="paragraph" w:styleId="BodyTextIndent3">
    <w:name w:val="Body Text Indent 3"/>
    <w:basedOn w:val="Normal"/>
    <w:link w:val="BodyTextIndent3Char"/>
    <w:unhideWhenUsed/>
    <w:rsid w:val="00916777"/>
    <w:pPr>
      <w:spacing w:after="120"/>
      <w:ind w:left="360"/>
    </w:pPr>
    <w:rPr>
      <w:sz w:val="16"/>
      <w:szCs w:val="16"/>
    </w:rPr>
  </w:style>
  <w:style w:type="character" w:customStyle="1" w:styleId="BodyTextIndent3Char">
    <w:name w:val="Body Text Indent 3 Char"/>
    <w:basedOn w:val="DefaultParagraphFont"/>
    <w:link w:val="BodyTextIndent3"/>
    <w:rsid w:val="00916777"/>
    <w:rPr>
      <w:rFonts w:ascii="Arial" w:hAnsi="Arial" w:cs="Arial"/>
      <w:color w:val="000000"/>
      <w:sz w:val="16"/>
      <w:szCs w:val="16"/>
      <w:lang w:val="es-MX"/>
    </w:rPr>
  </w:style>
  <w:style w:type="numbering" w:customStyle="1" w:styleId="NoList1">
    <w:name w:val="No List1"/>
    <w:next w:val="NoList"/>
    <w:uiPriority w:val="99"/>
    <w:semiHidden/>
    <w:unhideWhenUsed/>
    <w:rsid w:val="00916777"/>
  </w:style>
  <w:style w:type="table" w:styleId="TableGrid">
    <w:name w:val="Table Grid"/>
    <w:basedOn w:val="TableNormal"/>
    <w:uiPriority w:val="39"/>
    <w:rsid w:val="009167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916777"/>
    <w:pPr>
      <w:widowControl/>
      <w:autoSpaceDE/>
      <w:autoSpaceDN/>
      <w:adjustRightInd/>
      <w:spacing w:after="120"/>
      <w:ind w:left="360"/>
    </w:pPr>
    <w:rPr>
      <w:rFonts w:eastAsia="Times New Roman" w:cs="Times New Roman"/>
      <w:color w:val="auto"/>
      <w:sz w:val="20"/>
      <w:szCs w:val="20"/>
      <w:lang w:eastAsia="en-US"/>
    </w:rPr>
  </w:style>
  <w:style w:type="character" w:customStyle="1" w:styleId="BodyTextIndentChar">
    <w:name w:val="Body Text Indent Char"/>
    <w:basedOn w:val="DefaultParagraphFont"/>
    <w:link w:val="BodyTextIndent"/>
    <w:uiPriority w:val="99"/>
    <w:semiHidden/>
    <w:rsid w:val="00916777"/>
    <w:rPr>
      <w:rFonts w:ascii="Arial" w:eastAsia="Times New Roman" w:hAnsi="Arial" w:cs="Times New Roman"/>
      <w:sz w:val="20"/>
      <w:szCs w:val="20"/>
      <w:lang w:val="es-MX" w:eastAsia="en-US"/>
    </w:rPr>
  </w:style>
  <w:style w:type="character" w:customStyle="1" w:styleId="ListParagraphChar">
    <w:name w:val="List Paragraph Char"/>
    <w:aliases w:val="Ha Char,List Paragraph-Thesis Char,Párrafo de lista1 Char,Bullet List Char,FooterText Char,numbered Char,Paragraphe de liste1 Char,Bulletr List Paragraph Char,列出段落 Char,列出段落1 Char,List Paragraph21 Char,Listeafsnit1 Char,titulo 3 Char"/>
    <w:link w:val="ListParagraph"/>
    <w:uiPriority w:val="34"/>
    <w:qFormat/>
    <w:locked/>
    <w:rsid w:val="00916777"/>
    <w:rPr>
      <w:rFonts w:ascii="Arial" w:hAnsi="Arial" w:cs="Arial"/>
      <w:color w:val="000000"/>
      <w:sz w:val="24"/>
      <w:szCs w:val="24"/>
      <w:lang w:val="es-MX"/>
    </w:rPr>
  </w:style>
  <w:style w:type="paragraph" w:customStyle="1" w:styleId="pf0">
    <w:name w:val="pf0"/>
    <w:basedOn w:val="Normal"/>
    <w:rsid w:val="00916777"/>
    <w:pPr>
      <w:widowControl/>
      <w:autoSpaceDE/>
      <w:autoSpaceDN/>
      <w:adjustRightInd/>
      <w:spacing w:before="100" w:beforeAutospacing="1" w:after="100" w:afterAutospacing="1"/>
    </w:pPr>
    <w:rPr>
      <w:rFonts w:ascii="Times New Roman" w:eastAsia="Times New Roman" w:hAnsi="Times New Roman" w:cs="Times New Roman"/>
      <w:color w:val="auto"/>
      <w:lang w:val="es-CO" w:eastAsia="es-CO"/>
    </w:rPr>
  </w:style>
  <w:style w:type="character" w:customStyle="1" w:styleId="cf01">
    <w:name w:val="cf01"/>
    <w:basedOn w:val="DefaultParagraphFont"/>
    <w:rsid w:val="00916777"/>
    <w:rPr>
      <w:rFonts w:ascii="Segoe UI" w:hAnsi="Segoe UI" w:cs="Segoe UI" w:hint="default"/>
      <w:sz w:val="18"/>
      <w:szCs w:val="18"/>
    </w:rPr>
  </w:style>
  <w:style w:type="paragraph" w:styleId="FootnoteText">
    <w:name w:val="footnote text"/>
    <w:basedOn w:val="Normal"/>
    <w:link w:val="FootnoteTextChar"/>
    <w:uiPriority w:val="99"/>
    <w:unhideWhenUsed/>
    <w:rsid w:val="00916777"/>
    <w:pPr>
      <w:widowControl/>
      <w:autoSpaceDE/>
      <w:autoSpaceDN/>
      <w:adjustRightInd/>
    </w:pPr>
    <w:rPr>
      <w:rFonts w:eastAsia="Times New Roman" w:cs="Times New Roman"/>
      <w:color w:val="auto"/>
      <w:sz w:val="20"/>
      <w:szCs w:val="20"/>
      <w:lang w:eastAsia="en-US"/>
    </w:rPr>
  </w:style>
  <w:style w:type="character" w:customStyle="1" w:styleId="FootnoteTextChar">
    <w:name w:val="Footnote Text Char"/>
    <w:basedOn w:val="DefaultParagraphFont"/>
    <w:link w:val="FootnoteText"/>
    <w:uiPriority w:val="99"/>
    <w:rsid w:val="00916777"/>
    <w:rPr>
      <w:rFonts w:ascii="Arial" w:eastAsia="Times New Roman" w:hAnsi="Arial" w:cs="Times New Roman"/>
      <w:sz w:val="20"/>
      <w:szCs w:val="20"/>
      <w:lang w:val="es-MX" w:eastAsia="en-US"/>
    </w:rPr>
  </w:style>
  <w:style w:type="character" w:styleId="FootnoteReference">
    <w:name w:val="footnote reference"/>
    <w:basedOn w:val="DefaultParagraphFont"/>
    <w:uiPriority w:val="99"/>
    <w:semiHidden/>
    <w:unhideWhenUsed/>
    <w:rsid w:val="00916777"/>
    <w:rPr>
      <w:vertAlign w:val="superscript"/>
    </w:rPr>
  </w:style>
  <w:style w:type="paragraph" w:styleId="Revision">
    <w:name w:val="Revision"/>
    <w:hidden/>
    <w:uiPriority w:val="99"/>
    <w:semiHidden/>
    <w:rsid w:val="00916777"/>
    <w:pPr>
      <w:spacing w:after="0" w:line="240" w:lineRule="auto"/>
    </w:pPr>
    <w:rPr>
      <w:rFonts w:ascii="Arial" w:eastAsia="Times New Roman" w:hAnsi="Arial" w:cs="Times New Roman"/>
      <w:sz w:val="20"/>
      <w:szCs w:val="20"/>
      <w:lang w:val="es-MX" w:eastAsia="en-US"/>
    </w:rPr>
  </w:style>
  <w:style w:type="table" w:styleId="GridTable1Light-Accent1">
    <w:name w:val="Grid Table 1 Light Accent 1"/>
    <w:basedOn w:val="TableNormal"/>
    <w:uiPriority w:val="46"/>
    <w:rsid w:val="00916777"/>
    <w:pPr>
      <w:spacing w:after="0" w:line="240" w:lineRule="auto"/>
    </w:pPr>
    <w:rPr>
      <w:rFonts w:eastAsiaTheme="minorHAnsi"/>
      <w:lang w:val="es-MX"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adb.org/document.cfm?id=38988613" TargetMode="External"/><Relationship Id="rId18" Type="http://schemas.openxmlformats.org/officeDocument/2006/relationships/image" Target="media/image2.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beo-procurement.iadb.org/home" TargetMode="External"/><Relationship Id="rId17" Type="http://schemas.openxmlformats.org/officeDocument/2006/relationships/hyperlink" Target="https://www.iadb.org/es/project/ME-T1466" TargetMode="External"/><Relationship Id="rId25" Type="http://schemas.openxmlformats.org/officeDocument/2006/relationships/image" Target="media/image3.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adb.org"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adb.org/es/project/ME-T1466"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juliethp@iadb.org" TargetMode="Externa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customXml" Target="../customXml/item6.xml"/><Relationship Id="rId10" Type="http://schemas.openxmlformats.org/officeDocument/2006/relationships/image" Target="media/image1.png"/><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arubio@iadb.org"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customXml" Target="../customXml/item5.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98E72213F2F85D4C9A2BBCC15EA2754E" ma:contentTypeVersion="0" ma:contentTypeDescription="A content type to manage public (operations) IDB documents" ma:contentTypeScope="" ma:versionID="8aafcfb6497ebb8fdbe259366c3a37d0">
  <xsd:schema xmlns:xsd="http://www.w3.org/2001/XMLSchema" xmlns:xs="http://www.w3.org/2001/XMLSchema" xmlns:p="http://schemas.microsoft.com/office/2006/metadata/properties" xmlns:ns2="cdc7663a-08f0-4737-9e8c-148ce897a09c" targetNamespace="http://schemas.microsoft.com/office/2006/metadata/properties" ma:root="true" ma:fieldsID="7244c8b8d8d25a6f2aa0cf40c16159b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Service Contract</TermName>
          <TermId xmlns="http://schemas.microsoft.com/office/infopath/2007/PartnerControls">a83c9f74-134c-43d1-8a36-4bafae80dc99</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Mexico</TermName>
          <TermId xmlns="http://schemas.microsoft.com/office/infopath/2007/PartnerControls">0eba6470-e7ea-46fd-a959-d4c243acaf26</TermId>
        </TermInfo>
      </Terms>
    </ic46d7e087fd4a108fb86518ca413cc6>
    <IDBDocs_x0020_Number xmlns="cdc7663a-08f0-4737-9e8c-148ce897a09c" xsi:nil="true"/>
    <Division_x0020_or_x0020_Unit xmlns="cdc7663a-08f0-4737-9e8c-148ce897a09c">CID/CME</Division_x0020_or_x0020_Unit>
    <Fiscal_x0020_Year_x0020_IDB xmlns="cdc7663a-08f0-4737-9e8c-148ce897a09c">2021</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ATN/OC-18929-ME</Approval_x0020_Number>
    <Phase xmlns="cdc7663a-08f0-4737-9e8c-148ce897a09c" xsi:nil="true"/>
    <Document_x0020_Author xmlns="cdc7663a-08f0-4737-9e8c-148ce897a09c">Gonzalez Berumen, Cesar Fernando</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EARLY CHILDHOOD DEVELOPMENT</TermName>
          <TermId xmlns="http://schemas.microsoft.com/office/infopath/2007/PartnerControls">13a87c63-0136-4cd1-ab99-52c7fb4fe836</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3086ce3f-38db-462a-ad79-6fb1ca9264c8</TermId>
        </TermInfo>
      </Terms>
    </g511464f9e53401d84b16fa9b379a574>
    <Related_x0020_SisCor_x0020_Number xmlns="cdc7663a-08f0-4737-9e8c-148ce897a09c" xsi:nil="true"/>
    <TaxCatchAll xmlns="cdc7663a-08f0-4737-9e8c-148ce897a09c">
      <Value>271</Value>
      <Value>48</Value>
      <Value>11</Value>
      <Value>179</Value>
      <Value>31</Value>
      <Value>274</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ME-T1466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3f908695-d5b5-49f6-941f-76876b39564f</TermId>
        </TermInfo>
      </Terms>
    </nddeef1749674d76abdbe4b239a70bc6>
    <Record_x0020_Number xmlns="cdc7663a-08f0-4737-9e8c-148ce897a09c" xsi:nil="true"/>
    <Extracted_x0020_Keywords xmlns="cdc7663a-08f0-4737-9e8c-148ce897a09c">
      <Value>BID</Value>
      <Value>manera</Value>
      <Value>trabajo</Value>
      <Value>información</Value>
      <Value>diseño</Value>
      <Value>consideración</Value>
      <Value>perspectiva</Value>
      <Value>mentoría</Value>
      <Value>maestras</Value>
      <Value>filmaciones</Value>
      <Value>metodología participativa</Value>
      <Value>16 guarderías</Value>
      <Value>prueba</Value>
      <Value>ajuste</Value>
      <Value>contenidos</Value>
      <Value>muestra</Value>
      <Value>IMSS</Value>
      <Value>pertinencia</Value>
      <Value>materiales</Value>
      <Value>niños</Value>
      <Value>propuesta inicial</Value>
      <Value>áreas</Value>
      <Value>seguimiento</Value>
      <Value>cargo</Value>
      <Value>mentoras</Value>
    </Extracted_x0020_Keywords>
    <_dlc_DocId xmlns="cdc7663a-08f0-4737-9e8c-148ce897a09c">EZSHARE-621132053-2</_dlc_DocId>
    <_dlc_DocIdUrl xmlns="cdc7663a-08f0-4737-9e8c-148ce897a09c">
      <Url>https://idbg.sharepoint.com/teams/EZ-ME-TCP/ME-T1466/_layouts/15/DocIdRedir.aspx?ID=EZSHARE-621132053-2</Url>
      <Description>EZSHARE-621132053-2</Description>
    </_dlc_DocIdUrl>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768C5086-C2B9-4604-B0BF-992A6F73917D}"/>
</file>

<file path=customXml/itemProps2.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3.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C28C28-1B95-4F1E-9D8D-1D187EDF9C82}"/>
</file>

<file path=customXml/itemProps5.xml><?xml version="1.0" encoding="utf-8"?>
<ds:datastoreItem xmlns:ds="http://schemas.openxmlformats.org/officeDocument/2006/customXml" ds:itemID="{1A886BE9-2C98-4A7E-B565-62516C33116D}"/>
</file>

<file path=customXml/itemProps6.xml><?xml version="1.0" encoding="utf-8"?>
<ds:datastoreItem xmlns:ds="http://schemas.openxmlformats.org/officeDocument/2006/customXml" ds:itemID="{040DDD0A-9AB7-46D0-8830-B39A83A1EB0A}"/>
</file>

<file path=docProps/app.xml><?xml version="1.0" encoding="utf-8"?>
<Properties xmlns="http://schemas.openxmlformats.org/officeDocument/2006/extended-properties" xmlns:vt="http://schemas.openxmlformats.org/officeDocument/2006/docPropsVTypes">
  <Template>Normal</Template>
  <TotalTime>144</TotalTime>
  <Pages>18</Pages>
  <Words>6419</Words>
  <Characters>36245</Characters>
  <Application>Microsoft Office Word</Application>
  <DocSecurity>0</DocSecurity>
  <Lines>302</Lines>
  <Paragraphs>85</Paragraphs>
  <ScaleCrop>false</ScaleCrop>
  <Company>Inter-American Development Bank</Company>
  <LinksUpToDate>false</LinksUpToDate>
  <CharactersWithSpaces>42579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Gonzalez Berumen, Cesar Fernando</cp:lastModifiedBy>
  <cp:revision>62</cp:revision>
  <cp:lastPrinted>2015-01-20T22:56:00Z</cp:lastPrinted>
  <dcterms:created xsi:type="dcterms:W3CDTF">2017-06-16T14:15:00Z</dcterms:created>
  <dcterms:modified xsi:type="dcterms:W3CDTF">2021-11-22T16:12:00Z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31;#Mexico|0eba6470-e7ea-46fd-a959-d4c243acaf26</vt:lpwstr>
  </property>
  <property fmtid="{D5CDD505-2E9C-101B-9397-08002B2CF9AE}" pid="8" name="_dlc_DocIdItemGuid">
    <vt:lpwstr>51df805a-bde7-4164-8823-fa427b10e425</vt:lpwstr>
  </property>
  <property fmtid="{D5CDD505-2E9C-101B-9397-08002B2CF9AE}" pid="9" name="SharedWithUsers">
    <vt:lpwstr>3006;#Estrada Regalado, Nelson Mauricio;#864;#Naslund-Hadley, Emma Ingrid;#3275;#Sosa Villatoro, Ana Ayme;#4175;#Nelson, Jennifer A;#3710;#Rodriguez Benavides, Rebeca Elizabeth;#4981;#Rubio Codina, Marta;#5381;#Aguilar Rivera, Ana Mylena</vt:lpwstr>
  </property>
  <property fmtid="{D5CDD505-2E9C-101B-9397-08002B2CF9AE}" pid="10" name="Sub-Sector">
    <vt:lpwstr>271;#EARLY CHILDHOOD DEVELOPMENT|13a87c63-0136-4cd1-ab99-52c7fb4fe836</vt:lpwstr>
  </property>
  <property fmtid="{D5CDD505-2E9C-101B-9397-08002B2CF9AE}" pid="11" name="Series Operations IDB">
    <vt:lpwstr>274;#Service Contract|a83c9f74-134c-43d1-8a36-4bafae80dc99</vt:lpwstr>
  </property>
  <property fmtid="{D5CDD505-2E9C-101B-9397-08002B2CF9AE}" pid="12" name="Fund IDB">
    <vt:lpwstr>179;#SOC|3086ce3f-38db-462a-ad79-6fb1ca9264c8</vt:lpwstr>
  </property>
  <property fmtid="{D5CDD505-2E9C-101B-9397-08002B2CF9AE}" pid="13" name="Sector IDB">
    <vt:lpwstr>48;#SOCIAL INVESTMENT|3f908695-d5b5-49f6-941f-76876b39564f</vt:lpwstr>
  </property>
  <property fmtid="{D5CDD505-2E9C-101B-9397-08002B2CF9AE}" pid="14" name="Function Operations IDB">
    <vt:lpwstr>11;#Goods and Services|5bfebf1b-9f1f-4411-b1dd-4c19b807b799</vt:lpwstr>
  </property>
  <property fmtid="{D5CDD505-2E9C-101B-9397-08002B2CF9AE}" pid="16" name="ContentTypeId">
    <vt:lpwstr>0x0101001A458A224826124E8B45B1D613300CFC0098E72213F2F85D4C9A2BBCC15EA2754E</vt:lpwstr>
  </property>
</Properties>
</file>