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4A10" w14:textId="77777777" w:rsidR="00463AE0" w:rsidRPr="003672ED" w:rsidRDefault="00E40592" w:rsidP="00E40592">
      <w:pPr>
        <w:tabs>
          <w:tab w:val="left" w:pos="2025"/>
        </w:tabs>
        <w:jc w:val="center"/>
        <w:rPr>
          <w:rFonts w:ascii="Arial" w:hAnsi="Arial" w:cs="Arial"/>
          <w:b/>
          <w:smallCaps/>
          <w:lang w:val="es-ES_tradnl"/>
        </w:rPr>
      </w:pPr>
      <w:r w:rsidRPr="00E40592">
        <w:rPr>
          <w:rFonts w:ascii="Arial" w:hAnsi="Arial" w:cs="Arial"/>
          <w:b/>
          <w:smallCaps/>
          <w:lang w:val="es-ES_tradnl"/>
        </w:rPr>
        <w:t>Cuadro de Indicadores Vinculados a los Desembolsos</w:t>
      </w:r>
    </w:p>
    <w:tbl>
      <w:tblPr>
        <w:tblW w:w="5838" w:type="pct"/>
        <w:tblInd w:w="-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629"/>
        <w:gridCol w:w="1261"/>
        <w:gridCol w:w="448"/>
        <w:gridCol w:w="820"/>
        <w:gridCol w:w="538"/>
        <w:gridCol w:w="813"/>
        <w:gridCol w:w="448"/>
        <w:gridCol w:w="813"/>
        <w:gridCol w:w="448"/>
        <w:gridCol w:w="813"/>
        <w:gridCol w:w="538"/>
        <w:gridCol w:w="813"/>
        <w:gridCol w:w="448"/>
        <w:gridCol w:w="810"/>
        <w:gridCol w:w="541"/>
        <w:gridCol w:w="810"/>
        <w:gridCol w:w="448"/>
        <w:gridCol w:w="892"/>
        <w:gridCol w:w="538"/>
        <w:gridCol w:w="901"/>
      </w:tblGrid>
      <w:tr w:rsidR="00DE788C" w:rsidRPr="00DE788C" w14:paraId="7EBA3931" w14:textId="77777777" w:rsidTr="00C17BC9">
        <w:trPr>
          <w:trHeight w:val="314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23BF53" w14:textId="799CFC2E" w:rsidR="00DE788C" w:rsidRPr="00DE788C" w:rsidRDefault="00DE788C" w:rsidP="00685F73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Indicadores de Resultados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6FBEC1" w14:textId="493B6615" w:rsidR="00DE788C" w:rsidRPr="00DE788C" w:rsidRDefault="00DE788C" w:rsidP="00685F73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Línea de Base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F73D29" w14:textId="77777777" w:rsidR="00DE788C" w:rsidRPr="00DE788C" w:rsidRDefault="00DE788C" w:rsidP="00685F73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 xml:space="preserve">Monto </w:t>
            </w:r>
          </w:p>
          <w:p w14:paraId="2AF59F4C" w14:textId="1BDA1230" w:rsidR="00DE788C" w:rsidRPr="00DE788C" w:rsidRDefault="00DE788C" w:rsidP="00685F73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(USD MM)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1994FC" w14:textId="3E3D7E2A" w:rsidR="00DE788C" w:rsidRPr="00DE788C" w:rsidRDefault="00DE788C" w:rsidP="00685F73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FED704" w14:textId="581DF356" w:rsidR="00DE788C" w:rsidRPr="00DE788C" w:rsidRDefault="00DE788C" w:rsidP="00685F73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B561BF" w14:textId="100D2188" w:rsidR="00DE788C" w:rsidRPr="00DE788C" w:rsidRDefault="00DE788C" w:rsidP="00685F73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2BEE64" w14:textId="62CC1879" w:rsidR="00DE788C" w:rsidRPr="00DE788C" w:rsidRDefault="00DE788C" w:rsidP="00685F73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608328" w14:textId="4AD3D164" w:rsidR="00DE788C" w:rsidRPr="00DE788C" w:rsidRDefault="00DE788C" w:rsidP="00685F73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B7FEBA" w14:textId="3B14D7B3" w:rsidR="00DE788C" w:rsidRPr="00DE788C" w:rsidRDefault="00DE788C" w:rsidP="00685F73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0C944F" w14:textId="29A3B6DC" w:rsidR="00DE788C" w:rsidRPr="00DE788C" w:rsidRDefault="00DE788C" w:rsidP="00685F73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7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B9CB2D" w14:textId="08AADEAE" w:rsidR="00DE788C" w:rsidRPr="00DE788C" w:rsidRDefault="00DE788C" w:rsidP="00685F73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612AF7" w14:textId="39DD9C33" w:rsidR="00DE788C" w:rsidRPr="00DE788C" w:rsidRDefault="00DE788C" w:rsidP="00685F73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Final del Programa</w:t>
            </w:r>
          </w:p>
        </w:tc>
      </w:tr>
      <w:tr w:rsidR="00C17BC9" w:rsidRPr="000D50C9" w14:paraId="39095C79" w14:textId="77777777" w:rsidTr="00C17BC9">
        <w:trPr>
          <w:trHeight w:val="566"/>
        </w:trPr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6906A" w14:textId="77777777" w:rsidR="00DE788C" w:rsidRPr="000D50C9" w:rsidRDefault="00DE788C" w:rsidP="00DE788C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</w:p>
        </w:tc>
        <w:tc>
          <w:tcPr>
            <w:tcW w:w="2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EF005D" w14:textId="77777777" w:rsidR="00DE788C" w:rsidRPr="000D50C9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ED98B2" w14:textId="26920E79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Reconocimiento de resultados anteriores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8E9753" w14:textId="34F9B1C4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Meta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500560" w14:textId="47D4BB4D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Monto (USD MM)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AEC85" w14:textId="64CF5647" w:rsidR="00DE788C" w:rsidRPr="00DE788C" w:rsidRDefault="00DE788C" w:rsidP="00DE788C">
            <w:pPr>
              <w:spacing w:after="0" w:line="240" w:lineRule="auto"/>
              <w:ind w:left="-86" w:right="-8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Meta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809071" w14:textId="012DC394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Monto (USD MM)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322EFF" w14:textId="17069F57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Meta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41AE5A" w14:textId="741B7A75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Monto (USD MM)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CA71A2" w14:textId="3D836A68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Meta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7643DF" w14:textId="7595FA02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Monto (USD MM)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168AC5" w14:textId="230B0EE0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Meta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D6695B" w14:textId="7A466497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Monto (USD MM)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948DF8" w14:textId="07968CB5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Meta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1728A1" w14:textId="35A0AB8F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Monto (USD MM)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7E718B" w14:textId="3D54B45C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Meta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D6BF28" w14:textId="75980D2D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Monto (USD MM)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703D51" w14:textId="2DD4D7D8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Meta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ED39D2" w14:textId="5969515C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Monto (USD MM)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8DDFFF" w14:textId="515B4D93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Meta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802E40" w14:textId="77777777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Monto</w:t>
            </w:r>
          </w:p>
          <w:p w14:paraId="01D73B44" w14:textId="457B46EF" w:rsidR="00DE788C" w:rsidRPr="00DE788C" w:rsidRDefault="00DE788C" w:rsidP="00DE788C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</w:pPr>
            <w:r w:rsidRPr="00DE788C">
              <w:rPr>
                <w:rFonts w:ascii="Arial" w:eastAsia="Times New Roman" w:hAnsi="Arial" w:cs="Arial"/>
                <w:b/>
                <w:sz w:val="16"/>
                <w:szCs w:val="16"/>
                <w:lang w:val="es-PY" w:eastAsia="es-PY"/>
              </w:rPr>
              <w:t>(USD MM)</w:t>
            </w:r>
          </w:p>
        </w:tc>
      </w:tr>
      <w:tr w:rsidR="00C17BC9" w:rsidRPr="00C17BC9" w14:paraId="3BC4D251" w14:textId="77777777" w:rsidTr="00C17BC9">
        <w:trPr>
          <w:trHeight w:val="35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7A55" w14:textId="6BFBAB62" w:rsidR="00C17BC9" w:rsidRPr="00C17BC9" w:rsidRDefault="00C17BC9" w:rsidP="00C17BC9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sz w:val="16"/>
                <w:szCs w:val="16"/>
                <w:u w:val="single"/>
                <w:lang w:val="es-PY" w:eastAsia="es-PY"/>
              </w:rPr>
            </w:pPr>
            <w:r w:rsidRPr="00C17BC9">
              <w:rPr>
                <w:rFonts w:ascii="Arial" w:eastAsia="Times New Roman" w:hAnsi="Arial" w:cs="Arial"/>
                <w:sz w:val="16"/>
                <w:szCs w:val="16"/>
                <w:u w:val="single"/>
                <w:lang w:val="es-PY" w:eastAsia="es-PY"/>
              </w:rPr>
              <w:t>Resultado #1. Incrementar la adopción de tecnologías agroforestales</w:t>
            </w:r>
          </w:p>
        </w:tc>
      </w:tr>
      <w:tr w:rsidR="00C17BC9" w:rsidRPr="000D50C9" w14:paraId="347A7C11" w14:textId="77777777" w:rsidTr="00C17BC9">
        <w:trPr>
          <w:trHeight w:val="10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CCD5" w14:textId="77777777" w:rsidR="00DE788C" w:rsidRPr="000D50C9" w:rsidRDefault="00DE788C" w:rsidP="00093330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 xml:space="preserve">Indicador 1.1 </w:t>
            </w: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br/>
              <w:t>Sistemas agroforestales adoptados durante 1 semestre (Has)</w:t>
            </w:r>
            <w:r w:rsidRPr="000D50C9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PY" w:eastAsia="es-PY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D947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1.400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40BA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4.550.907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884E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4.398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EF9A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14.296.350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AA75" w14:textId="77777777" w:rsidR="00DE788C" w:rsidRPr="000D50C9" w:rsidRDefault="00DE788C" w:rsidP="00093330">
            <w:pPr>
              <w:spacing w:after="0" w:line="240" w:lineRule="auto"/>
              <w:ind w:left="-86" w:right="-86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4.253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173B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13.825.006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0C45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2.216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AB1A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7.203.436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DDD5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6.320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28F8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20.545.314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7DD8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 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B9CF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 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1B15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C93A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6C51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4CC0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15BF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 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42D6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DCA1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18.587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080B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60.421.013</w:t>
            </w:r>
          </w:p>
        </w:tc>
      </w:tr>
      <w:tr w:rsidR="00C17BC9" w:rsidRPr="000D50C9" w14:paraId="04D5AD56" w14:textId="77777777" w:rsidTr="00C17BC9">
        <w:trPr>
          <w:trHeight w:val="10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6B7F" w14:textId="77777777" w:rsidR="00DE788C" w:rsidRPr="000D50C9" w:rsidRDefault="00DE788C" w:rsidP="00093330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Indicador 1.2</w:t>
            </w: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br/>
              <w:t>Sistemas agroforestales adoptados durante 18 meses (Has)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060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0988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B5DA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1.400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1D33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975.194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FF6C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C087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E346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4.398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9AF1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3.063.504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F754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4.253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1B04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2.962.501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6FEC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2.216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9A29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1.543.593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E040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6.320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CA6C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4.402.567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5C8A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E2AA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6700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63A2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22EA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18.587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684A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12.947.360</w:t>
            </w:r>
          </w:p>
        </w:tc>
      </w:tr>
      <w:tr w:rsidR="00C17BC9" w:rsidRPr="000D50C9" w14:paraId="02AFE0FE" w14:textId="77777777" w:rsidTr="00C17BC9">
        <w:trPr>
          <w:trHeight w:val="105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68A" w14:textId="77777777" w:rsidR="00DE788C" w:rsidRPr="000D50C9" w:rsidRDefault="00DE788C" w:rsidP="00093330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Indicador 1.3</w:t>
            </w: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br/>
              <w:t>Sistemas agroforestales adoptados durante 3 años (Has)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4BBF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C064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4AFD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7F03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6B48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9726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7F85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1.400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EEAD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975.194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4921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2824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CCE8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4.398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ECB3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3.063.504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51CA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4.253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8628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2.962.501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62DB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2.216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397B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1.543.593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204A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6.320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936C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4.402.567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DE84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18.587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398F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12.947.360</w:t>
            </w:r>
          </w:p>
        </w:tc>
      </w:tr>
      <w:tr w:rsidR="00C17BC9" w:rsidRPr="000D50C9" w14:paraId="5495281C" w14:textId="77777777" w:rsidTr="00C17BC9">
        <w:trPr>
          <w:trHeight w:val="8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3309" w14:textId="3E041896" w:rsidR="00DE788C" w:rsidRPr="000D50C9" w:rsidRDefault="00DE788C" w:rsidP="00093330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Indicador 1.4</w:t>
            </w: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br/>
              <w:t xml:space="preserve">Tenencia de la tierra clarificada </w:t>
            </w:r>
            <w:r w:rsidR="00D42DA4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 xml:space="preserve">en 7 </w:t>
            </w:r>
            <w:bookmarkStart w:id="0" w:name="_GoBack"/>
            <w:bookmarkEnd w:id="0"/>
            <w:r w:rsidR="00D42DA4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proyectos en cuencas priorizadas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B40B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D752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6CDD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358C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1ED6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F5ED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983.689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3415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B8D6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983.689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ADDB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24F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983.689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2991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9AB5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983.689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F57C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66D2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983.689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58CA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055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983.689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DA80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3073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983.689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FC88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EF7C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6.885.826</w:t>
            </w:r>
          </w:p>
        </w:tc>
      </w:tr>
      <w:tr w:rsidR="00C17BC9" w:rsidRPr="00C17BC9" w14:paraId="425F7DA8" w14:textId="77777777" w:rsidTr="00C17BC9">
        <w:trPr>
          <w:trHeight w:val="37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7DA8" w14:textId="7F290922" w:rsidR="00C17BC9" w:rsidRPr="00C17BC9" w:rsidRDefault="00C17BC9" w:rsidP="00C17BC9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sz w:val="16"/>
                <w:szCs w:val="16"/>
                <w:u w:val="single"/>
                <w:lang w:val="es-PY" w:eastAsia="es-PY"/>
              </w:rPr>
            </w:pPr>
            <w:r w:rsidRPr="00C17BC9">
              <w:rPr>
                <w:rFonts w:ascii="Arial" w:eastAsia="Times New Roman" w:hAnsi="Arial" w:cs="Arial"/>
                <w:sz w:val="16"/>
                <w:szCs w:val="16"/>
                <w:u w:val="single"/>
                <w:lang w:val="es-PY" w:eastAsia="es-PY"/>
              </w:rPr>
              <w:t>Resultado #2. Incrementar la comercialización de los productos agroforestales</w:t>
            </w:r>
          </w:p>
        </w:tc>
      </w:tr>
      <w:tr w:rsidR="00C17BC9" w:rsidRPr="000D50C9" w14:paraId="1CDF612A" w14:textId="77777777" w:rsidTr="00C17BC9">
        <w:trPr>
          <w:trHeight w:val="7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175C" w14:textId="77777777" w:rsidR="00DE788C" w:rsidRPr="000D50C9" w:rsidRDefault="00DE788C" w:rsidP="00093330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Indicador 2.1:</w:t>
            </w: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br/>
              <w:t>Caminos rehabilitados (km)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E6F5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2A3B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34B6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2500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4.369.817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46A5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F306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E0CF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1E73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3.036.172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CC8F" w14:textId="1D21434A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7F49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FE98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177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D66D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5.022.452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D8D5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36EC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E9E1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3707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CA9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266B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BD75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438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1DA1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12.428.440</w:t>
            </w:r>
          </w:p>
        </w:tc>
      </w:tr>
      <w:tr w:rsidR="00C17BC9" w:rsidRPr="000D50C9" w14:paraId="07A8F4F6" w14:textId="77777777" w:rsidTr="00C17BC9">
        <w:trPr>
          <w:trHeight w:val="37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F3A29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  <w:t>Totales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870FAF" w14:textId="77777777" w:rsidR="00DE788C" w:rsidRPr="000D50C9" w:rsidRDefault="00DE788C" w:rsidP="00093330">
            <w:pPr>
              <w:spacing w:after="0" w:line="240" w:lineRule="auto"/>
              <w:ind w:left="-72" w:right="-7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718FC7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  <w:t>4.550.907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8D505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E0DA5D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  <w:t>19.641.361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5E872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531BE7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  <w:t>14.808.695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62597E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0FF1E5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  <w:t>15.261.995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BF9DBC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12E9FA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  <w:t>24.491.505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A6C388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81C96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  <w:t>10.613.238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5D886C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78095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  <w:t>8.348.758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1CBCF5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89BAE6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  <w:t>2.527.283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D3F6BA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AD0A00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  <w:t>5.386.257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7A45C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39135E" w14:textId="77777777" w:rsidR="00DE788C" w:rsidRPr="000D50C9" w:rsidRDefault="00DE788C" w:rsidP="00093330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0D50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Y" w:eastAsia="es-PY"/>
              </w:rPr>
              <w:t>105.630.000</w:t>
            </w:r>
          </w:p>
        </w:tc>
      </w:tr>
    </w:tbl>
    <w:p w14:paraId="77CA45EC" w14:textId="77777777" w:rsidR="00F67D0A" w:rsidRPr="00463AE0" w:rsidRDefault="00A433F7" w:rsidP="00463AE0"/>
    <w:sectPr w:rsidR="00F67D0A" w:rsidRPr="00463AE0" w:rsidSect="00463A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470DF" w14:textId="77777777" w:rsidR="00A433F7" w:rsidRDefault="00A433F7" w:rsidP="00166A2F">
      <w:pPr>
        <w:spacing w:after="0" w:line="240" w:lineRule="auto"/>
      </w:pPr>
      <w:r>
        <w:separator/>
      </w:r>
    </w:p>
  </w:endnote>
  <w:endnote w:type="continuationSeparator" w:id="0">
    <w:p w14:paraId="272B02DE" w14:textId="77777777" w:rsidR="00A433F7" w:rsidRDefault="00A433F7" w:rsidP="0016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DAA0C" w14:textId="77777777" w:rsidR="00A433F7" w:rsidRDefault="00A433F7" w:rsidP="00166A2F">
      <w:pPr>
        <w:spacing w:after="0" w:line="240" w:lineRule="auto"/>
      </w:pPr>
      <w:r>
        <w:separator/>
      </w:r>
    </w:p>
  </w:footnote>
  <w:footnote w:type="continuationSeparator" w:id="0">
    <w:p w14:paraId="5686B144" w14:textId="77777777" w:rsidR="00A433F7" w:rsidRDefault="00A433F7" w:rsidP="00166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E0"/>
    <w:rsid w:val="00093330"/>
    <w:rsid w:val="000D50C9"/>
    <w:rsid w:val="001063CF"/>
    <w:rsid w:val="001135BE"/>
    <w:rsid w:val="00166A2F"/>
    <w:rsid w:val="001A0295"/>
    <w:rsid w:val="002D592E"/>
    <w:rsid w:val="00327382"/>
    <w:rsid w:val="00353F22"/>
    <w:rsid w:val="003672ED"/>
    <w:rsid w:val="004139A0"/>
    <w:rsid w:val="00445D85"/>
    <w:rsid w:val="00463AE0"/>
    <w:rsid w:val="00504AC1"/>
    <w:rsid w:val="00846923"/>
    <w:rsid w:val="00901EBC"/>
    <w:rsid w:val="00980180"/>
    <w:rsid w:val="00A433F7"/>
    <w:rsid w:val="00A50488"/>
    <w:rsid w:val="00A82C8A"/>
    <w:rsid w:val="00B108C4"/>
    <w:rsid w:val="00B6285C"/>
    <w:rsid w:val="00C17BC9"/>
    <w:rsid w:val="00CC3CEE"/>
    <w:rsid w:val="00D27831"/>
    <w:rsid w:val="00D42DA4"/>
    <w:rsid w:val="00DE788C"/>
    <w:rsid w:val="00E40592"/>
    <w:rsid w:val="00E62577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EE67"/>
  <w15:chartTrackingRefBased/>
  <w15:docId w15:val="{1EEEE769-F0FB-4F7D-A76D-C61540E0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6A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A2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6A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6D48A-350C-49FB-8619-05E21C3D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Frugone, Maria del Rosario</dc:creator>
  <cp:keywords/>
  <dc:description/>
  <cp:lastModifiedBy>Lima, Eirivelthon Santos</cp:lastModifiedBy>
  <cp:revision>3</cp:revision>
  <dcterms:created xsi:type="dcterms:W3CDTF">2018-06-04T17:09:00Z</dcterms:created>
  <dcterms:modified xsi:type="dcterms:W3CDTF">2018-06-04T17:10:00Z</dcterms:modified>
</cp:coreProperties>
</file>