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19" w:rsidRDefault="00D84E19" w:rsidP="00E70898">
      <w:pPr>
        <w:snapToGrid w:val="0"/>
        <w:spacing w:before="480" w:after="240" w:line="240" w:lineRule="auto"/>
        <w:ind w:left="-115" w:firstLine="475"/>
        <w:jc w:val="center"/>
        <w:rPr>
          <w:b/>
          <w:bCs/>
          <w:smallCaps/>
          <w:szCs w:val="24"/>
        </w:rPr>
      </w:pPr>
      <w:r w:rsidRPr="00EF207B">
        <w:rPr>
          <w:b/>
          <w:bCs/>
          <w:smallCaps/>
          <w:szCs w:val="24"/>
        </w:rPr>
        <w:t>Procurement Plan</w:t>
      </w:r>
    </w:p>
    <w:tbl>
      <w:tblPr>
        <w:tblW w:w="1463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790"/>
        <w:gridCol w:w="900"/>
        <w:gridCol w:w="900"/>
        <w:gridCol w:w="669"/>
        <w:gridCol w:w="861"/>
        <w:gridCol w:w="900"/>
        <w:gridCol w:w="733"/>
        <w:gridCol w:w="1318"/>
        <w:gridCol w:w="1459"/>
        <w:gridCol w:w="1530"/>
        <w:gridCol w:w="2007"/>
      </w:tblGrid>
      <w:tr w:rsidR="003D519E" w:rsidRPr="00CA5A0F" w:rsidTr="003809E1">
        <w:trPr>
          <w:trHeight w:val="53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 w:rsidP="008A5084">
            <w:pPr>
              <w:snapToGrid w:val="0"/>
              <w:spacing w:after="0" w:line="240" w:lineRule="auto"/>
              <w:rPr>
                <w:sz w:val="20"/>
                <w:szCs w:val="20"/>
                <w:vertAlign w:val="superscript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No. Ref.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365EAC" w:rsidRDefault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AC">
              <w:rPr>
                <w:sz w:val="20"/>
                <w:szCs w:val="20"/>
              </w:rPr>
              <w:t>Description and type of the procurement contract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DA38D1" w:rsidRDefault="00365EAC" w:rsidP="00C941E7">
            <w:pPr>
              <w:snapToGrid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 w:rsidRPr="00DA38D1">
              <w:rPr>
                <w:spacing w:val="-5"/>
                <w:sz w:val="18"/>
                <w:szCs w:val="18"/>
              </w:rPr>
              <w:t xml:space="preserve">Estimated contract Cost </w:t>
            </w:r>
            <w:r w:rsidR="003D519E" w:rsidRPr="00DA38D1">
              <w:rPr>
                <w:spacing w:val="-5"/>
                <w:sz w:val="18"/>
                <w:szCs w:val="18"/>
              </w:rPr>
              <w:t>US$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3809E1" w:rsidRDefault="00365EAC" w:rsidP="003809E1">
            <w:pPr>
              <w:spacing w:after="0" w:line="240" w:lineRule="auto"/>
              <w:ind w:right="-12"/>
              <w:jc w:val="center"/>
              <w:rPr>
                <w:spacing w:val="-8"/>
                <w:sz w:val="20"/>
                <w:szCs w:val="20"/>
                <w:lang w:val="es-ES_tradnl"/>
              </w:rPr>
            </w:pPr>
            <w:r w:rsidRPr="003809E1">
              <w:rPr>
                <w:spacing w:val="-8"/>
                <w:sz w:val="20"/>
                <w:szCs w:val="20"/>
                <w:lang w:val="es-ES_tradnl"/>
              </w:rPr>
              <w:t>Procurement method</w:t>
            </w:r>
            <w:r w:rsidR="008A5084" w:rsidRPr="003809E1">
              <w:rPr>
                <w:spacing w:val="-8"/>
                <w:sz w:val="20"/>
                <w:szCs w:val="20"/>
                <w:vertAlign w:val="superscript"/>
                <w:lang w:val="es-ES_tradnl"/>
              </w:rPr>
              <w:t>1</w:t>
            </w:r>
            <w:r w:rsidR="003D519E" w:rsidRPr="003809E1">
              <w:rPr>
                <w:spacing w:val="-8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6B7A05" w:rsidRDefault="001C2D0E" w:rsidP="008A5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1C2D0E">
              <w:rPr>
                <w:sz w:val="20"/>
                <w:szCs w:val="20"/>
                <w:lang w:val="fr-FR"/>
              </w:rPr>
              <w:t>Review</w:t>
            </w:r>
            <w:bookmarkStart w:id="0" w:name="_GoBack"/>
            <w:bookmarkEnd w:id="0"/>
            <w:r w:rsidRPr="001C2D0E">
              <w:rPr>
                <w:sz w:val="20"/>
                <w:szCs w:val="20"/>
                <w:lang w:val="fr-FR"/>
              </w:rPr>
              <w:t xml:space="preserve"> (ex-ante or           ex-post) 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365EAC" w:rsidRDefault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AC">
              <w:rPr>
                <w:sz w:val="20"/>
                <w:szCs w:val="20"/>
              </w:rPr>
              <w:t>Source of financing and percentage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995A68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Pre</w:t>
            </w:r>
            <w:r w:rsidR="00365EAC">
              <w:rPr>
                <w:sz w:val="20"/>
                <w:szCs w:val="20"/>
                <w:lang w:val="es-ES_tradnl"/>
              </w:rPr>
              <w:t>qu</w:t>
            </w:r>
            <w:r w:rsidRPr="00CA5A0F">
              <w:rPr>
                <w:sz w:val="20"/>
                <w:szCs w:val="20"/>
                <w:lang w:val="es-ES_tradnl"/>
              </w:rPr>
              <w:t>ali-ficación</w:t>
            </w:r>
          </w:p>
          <w:p w:rsidR="003D519E" w:rsidRPr="00CA5A0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(</w:t>
            </w:r>
            <w:r w:rsidR="00365EAC">
              <w:rPr>
                <w:sz w:val="20"/>
                <w:szCs w:val="20"/>
                <w:lang w:val="es-ES_tradnl"/>
              </w:rPr>
              <w:t>Yes</w:t>
            </w:r>
            <w:r w:rsidRPr="00CA5A0F">
              <w:rPr>
                <w:sz w:val="20"/>
                <w:szCs w:val="20"/>
                <w:lang w:val="es-ES_tradnl"/>
              </w:rPr>
              <w:t>/No)</w:t>
            </w:r>
          </w:p>
          <w:p w:rsidR="003D519E" w:rsidRPr="00CA5A0F" w:rsidRDefault="003D519E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Estimated dates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365EAC" w:rsidRDefault="003D519E" w:rsidP="005C117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65EAC">
              <w:rPr>
                <w:sz w:val="20"/>
                <w:szCs w:val="20"/>
              </w:rPr>
              <w:t>Status   (pendin</w:t>
            </w:r>
            <w:r w:rsidR="00365EAC" w:rsidRPr="00365EAC">
              <w:rPr>
                <w:sz w:val="20"/>
                <w:szCs w:val="20"/>
              </w:rPr>
              <w:t>g</w:t>
            </w:r>
            <w:r w:rsidRPr="00365EAC">
              <w:rPr>
                <w:sz w:val="20"/>
                <w:szCs w:val="20"/>
              </w:rPr>
              <w:t xml:space="preserve">, </w:t>
            </w:r>
            <w:r w:rsidR="00365EAC" w:rsidRPr="00365EAC">
              <w:rPr>
                <w:sz w:val="20"/>
                <w:szCs w:val="20"/>
              </w:rPr>
              <w:t>i</w:t>
            </w:r>
            <w:r w:rsidRPr="00365EAC">
              <w:rPr>
                <w:sz w:val="20"/>
                <w:szCs w:val="20"/>
              </w:rPr>
              <w:t>n pro</w:t>
            </w:r>
            <w:r w:rsidR="00365EAC" w:rsidRPr="00365EAC">
              <w:rPr>
                <w:sz w:val="20"/>
                <w:szCs w:val="20"/>
              </w:rPr>
              <w:t>gr</w:t>
            </w:r>
            <w:r w:rsidRPr="00365EAC">
              <w:rPr>
                <w:sz w:val="20"/>
                <w:szCs w:val="20"/>
              </w:rPr>
              <w:t>e</w:t>
            </w:r>
            <w:r w:rsidR="00365EAC" w:rsidRPr="00365EAC">
              <w:rPr>
                <w:sz w:val="20"/>
                <w:szCs w:val="20"/>
              </w:rPr>
              <w:t>s</w:t>
            </w:r>
            <w:r w:rsidRPr="00365EAC">
              <w:rPr>
                <w:sz w:val="20"/>
                <w:szCs w:val="20"/>
              </w:rPr>
              <w:t xml:space="preserve">s, </w:t>
            </w:r>
            <w:r w:rsidR="00365EAC" w:rsidRPr="00365EAC">
              <w:rPr>
                <w:sz w:val="20"/>
                <w:szCs w:val="20"/>
              </w:rPr>
              <w:t>awarded</w:t>
            </w:r>
            <w:r w:rsidRPr="00365EAC">
              <w:rPr>
                <w:sz w:val="20"/>
                <w:szCs w:val="20"/>
              </w:rPr>
              <w:t>, cance</w:t>
            </w:r>
            <w:r w:rsidR="00365EAC" w:rsidRPr="00365EAC">
              <w:rPr>
                <w:sz w:val="20"/>
                <w:szCs w:val="20"/>
              </w:rPr>
              <w:t>l</w:t>
            </w:r>
            <w:r w:rsidRPr="00365EAC">
              <w:rPr>
                <w:sz w:val="20"/>
                <w:szCs w:val="20"/>
              </w:rPr>
              <w:t>l</w:t>
            </w:r>
            <w:r w:rsidR="00365EAC" w:rsidRPr="00365EAC">
              <w:rPr>
                <w:sz w:val="20"/>
                <w:szCs w:val="20"/>
              </w:rPr>
              <w:t>e</w:t>
            </w:r>
            <w:r w:rsidRPr="00365EAC">
              <w:rPr>
                <w:sz w:val="20"/>
                <w:szCs w:val="20"/>
              </w:rPr>
              <w:t>d)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65EAC" w:rsidP="008A5084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Comments</w:t>
            </w:r>
            <w:r w:rsidR="003D519E" w:rsidRPr="00CA5A0F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3D519E" w:rsidRPr="00CA5A0F" w:rsidTr="003809E1">
        <w:trPr>
          <w:trHeight w:val="670"/>
          <w:tblHeader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IDB</w:t>
            </w:r>
            <w:r w:rsidR="003D519E" w:rsidRPr="00CA5A0F">
              <w:rPr>
                <w:sz w:val="20"/>
                <w:szCs w:val="20"/>
                <w:lang w:val="es-ES_tradnl"/>
              </w:rPr>
              <w:t xml:space="preserve"> 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 w:rsidP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 xml:space="preserve">Local / </w:t>
            </w:r>
            <w:r w:rsidR="00365EAC">
              <w:rPr>
                <w:sz w:val="20"/>
                <w:szCs w:val="20"/>
                <w:lang w:val="es-ES_tradnl"/>
              </w:rPr>
              <w:t>other</w:t>
            </w:r>
            <w:r w:rsidRPr="00CA5A0F">
              <w:rPr>
                <w:sz w:val="20"/>
                <w:szCs w:val="20"/>
                <w:lang w:val="es-ES_tradnl"/>
              </w:rPr>
              <w:t xml:space="preserve"> %</w:t>
            </w: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4A7B26" w:rsidRDefault="00365EAC">
            <w:pPr>
              <w:snapToGrid w:val="0"/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 w:rsidRPr="004A7B26">
              <w:rPr>
                <w:spacing w:val="-6"/>
                <w:sz w:val="20"/>
                <w:szCs w:val="20"/>
              </w:rPr>
              <w:t>Publication of specific procurement notice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65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Completion of contract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D84E19" w:rsidRPr="00CA5A0F" w:rsidTr="00D84E19">
        <w:trPr>
          <w:trHeight w:val="70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E19" w:rsidRPr="00D84E19" w:rsidRDefault="00D84E19" w:rsidP="00D84E19">
            <w:pPr>
              <w:snapToGrid w:val="0"/>
              <w:spacing w:after="0" w:line="40" w:lineRule="exact"/>
              <w:jc w:val="right"/>
              <w:rPr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14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E19" w:rsidRPr="00D84E19" w:rsidRDefault="00D84E19" w:rsidP="00D84E19">
            <w:pPr>
              <w:snapToGrid w:val="0"/>
              <w:spacing w:after="0" w:line="40" w:lineRule="exact"/>
              <w:rPr>
                <w:b/>
                <w:bCs/>
                <w:sz w:val="2"/>
                <w:szCs w:val="2"/>
                <w:lang w:val="es-ES_tradnl"/>
              </w:rPr>
            </w:pPr>
          </w:p>
        </w:tc>
      </w:tr>
      <w:tr w:rsidR="004A7B26" w:rsidRPr="00CA5A0F" w:rsidTr="00475792">
        <w:trPr>
          <w:trHeight w:val="2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B26" w:rsidRPr="00CA5A0F" w:rsidRDefault="004A7B26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_tradnl"/>
              </w:rPr>
            </w:pPr>
            <w:r w:rsidRPr="00CA5A0F">
              <w:rPr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4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B26" w:rsidRPr="00CA5A0F" w:rsidRDefault="004A7B26" w:rsidP="004A7B26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GOODS</w:t>
            </w: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3D519E" w:rsidRPr="00CA5A0F" w:rsidTr="003809E1">
        <w:trPr>
          <w:trHeight w:val="21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19E" w:rsidRPr="00CA5A0F" w:rsidRDefault="003D519E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19E" w:rsidRPr="00D771EF" w:rsidRDefault="003E7A6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lang w:eastAsia="en-US"/>
              </w:rPr>
              <w:t xml:space="preserve">Component 2. </w:t>
            </w:r>
            <w:r w:rsidR="00D771EF">
              <w:rPr>
                <w:color w:val="000000"/>
                <w:sz w:val="20"/>
                <w:lang w:eastAsia="en-US"/>
              </w:rPr>
              <w:t xml:space="preserve">Activity 3. </w:t>
            </w:r>
            <w:r>
              <w:rPr>
                <w:color w:val="000000"/>
                <w:sz w:val="20"/>
                <w:lang w:eastAsia="en-US"/>
              </w:rPr>
              <w:t>Yogobierno, online platform development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  <w:r w:rsidR="003E7A61" w:rsidRPr="00D771EF">
              <w:rPr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E7A6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PC</w:t>
            </w:r>
            <w:r w:rsidR="003D519E" w:rsidRPr="00D771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</w:tr>
      <w:tr w:rsidR="004A7B26" w:rsidRPr="00CA5A0F" w:rsidTr="00BD63FF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B26" w:rsidRPr="00D771EF" w:rsidRDefault="004A7B26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771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B26" w:rsidRPr="00D771EF" w:rsidRDefault="004A7B26" w:rsidP="004A7B2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b/>
                <w:bCs/>
                <w:sz w:val="20"/>
                <w:szCs w:val="20"/>
              </w:rPr>
              <w:t>WORKS</w:t>
            </w:r>
            <w:r w:rsidRPr="00D771EF">
              <w:rPr>
                <w:sz w:val="20"/>
                <w:szCs w:val="20"/>
              </w:rPr>
              <w:t> </w:t>
            </w:r>
          </w:p>
        </w:tc>
      </w:tr>
      <w:tr w:rsidR="003D519E" w:rsidRPr="00CA5A0F" w:rsidTr="003809E1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D519E" w:rsidRPr="00D771EF" w:rsidRDefault="003D51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sz w:val="20"/>
                <w:szCs w:val="20"/>
              </w:rPr>
              <w:t> </w:t>
            </w:r>
          </w:p>
        </w:tc>
      </w:tr>
      <w:tr w:rsidR="004A7B26" w:rsidRPr="00CA5A0F" w:rsidTr="006C37D8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7B26" w:rsidRPr="00D771EF" w:rsidRDefault="004A7B26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771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B26" w:rsidRPr="00D771EF" w:rsidRDefault="004A7B26" w:rsidP="004A7B2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771EF">
              <w:rPr>
                <w:b/>
                <w:bCs/>
                <w:sz w:val="20"/>
                <w:szCs w:val="20"/>
              </w:rPr>
              <w:t>NON-CONSULTING SERVICES</w:t>
            </w:r>
          </w:p>
        </w:tc>
      </w:tr>
      <w:tr w:rsidR="00226582" w:rsidRPr="007950E6" w:rsidTr="003809E1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D771EF" w:rsidRDefault="00226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409B" w:rsidRDefault="00226582" w:rsidP="002B07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 </w:t>
            </w:r>
            <w:r w:rsidR="002B07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15409B">
              <w:rPr>
                <w:sz w:val="20"/>
                <w:szCs w:val="20"/>
              </w:rPr>
              <w:t>Activity 1.</w:t>
            </w:r>
          </w:p>
          <w:p w:rsidR="00226582" w:rsidRDefault="002B075D" w:rsidP="002B07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E-government annual conferences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9F01A5" w:rsidRDefault="002B075D" w:rsidP="00707ED1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226582">
              <w:rPr>
                <w:sz w:val="20"/>
                <w:szCs w:val="20"/>
              </w:rPr>
              <w:t>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7950E6" w:rsidRDefault="00226582" w:rsidP="00E548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7B0A92">
              <w:rPr>
                <w:sz w:val="20"/>
                <w:szCs w:val="20"/>
                <w:lang w:val="fr-FR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2B075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201</w:t>
            </w:r>
            <w:r w:rsidR="002B075D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26582" w:rsidRPr="007950E6" w:rsidRDefault="00226582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226582" w:rsidRPr="007950E6" w:rsidTr="003809E1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CA5A0F" w:rsidRDefault="00226582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C64FAB" w:rsidRDefault="001166E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 2. Activity 2.</w:t>
            </w:r>
          </w:p>
          <w:p w:rsidR="00226582" w:rsidRPr="00C64FAB" w:rsidRDefault="001166E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Experiences exchange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7950E6" w:rsidRDefault="003643BB" w:rsidP="003643BB">
            <w:pPr>
              <w:snapToGrid w:val="0"/>
              <w:spacing w:after="0" w:line="240" w:lineRule="auto"/>
              <w:jc w:val="righ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72</w:t>
            </w:r>
            <w:r w:rsidR="00226582" w:rsidRPr="007950E6">
              <w:rPr>
                <w:sz w:val="20"/>
                <w:szCs w:val="20"/>
                <w:lang w:val="es-ES_tradnl"/>
              </w:rPr>
              <w:t>,</w:t>
            </w:r>
            <w:r w:rsidR="001166E9">
              <w:rPr>
                <w:sz w:val="20"/>
                <w:szCs w:val="20"/>
                <w:lang w:val="es-ES_tradnl"/>
              </w:rPr>
              <w:t>5</w:t>
            </w:r>
            <w:r w:rsidR="00226582" w:rsidRPr="007950E6">
              <w:rPr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7950E6" w:rsidRDefault="00226582" w:rsidP="00E5482A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7B0A92">
              <w:rPr>
                <w:sz w:val="20"/>
                <w:szCs w:val="20"/>
                <w:lang w:val="fr-FR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3643BB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44.82</w:t>
            </w:r>
            <w:r w:rsidR="00226582" w:rsidRPr="00CA5A0F">
              <w:rPr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3643BB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55.18</w:t>
            </w:r>
            <w:r w:rsidR="00226582" w:rsidRPr="00CA5A0F">
              <w:rPr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CA5A0F">
              <w:rPr>
                <w:sz w:val="20"/>
                <w:szCs w:val="20"/>
                <w:lang w:val="es-ES_tradnl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B329BF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201</w:t>
            </w:r>
            <w:r w:rsidR="00B329BF">
              <w:rPr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26582" w:rsidRPr="003643BB" w:rsidRDefault="003643B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643BB">
              <w:rPr>
                <w:sz w:val="20"/>
                <w:szCs w:val="20"/>
              </w:rPr>
              <w:t xml:space="preserve">In-kind contribution of US$40,000 to fund travel expenses to Korea </w:t>
            </w:r>
            <w:r>
              <w:rPr>
                <w:sz w:val="20"/>
                <w:szCs w:val="20"/>
              </w:rPr>
              <w:t>provided by MOSPA (Ministry of Security and Public Administration)</w:t>
            </w:r>
          </w:p>
        </w:tc>
      </w:tr>
      <w:tr w:rsidR="007950E6" w:rsidRPr="00CA5A0F" w:rsidTr="00C04D0F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0E6" w:rsidRPr="00CA5A0F" w:rsidRDefault="007950E6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_tradnl"/>
              </w:rPr>
            </w:pPr>
            <w:r w:rsidRPr="00CA5A0F">
              <w:rPr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40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0E6" w:rsidRPr="00CA5A0F" w:rsidRDefault="007950E6" w:rsidP="004A7B26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CONSULTING SERVICES</w:t>
            </w:r>
            <w:r w:rsidRPr="00CA5A0F">
              <w:rPr>
                <w:b/>
                <w:bCs/>
                <w:sz w:val="20"/>
                <w:szCs w:val="20"/>
                <w:lang w:val="es-ES_tradnl"/>
              </w:rPr>
              <w:t xml:space="preserve"> (Individual)</w:t>
            </w: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226582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CA5A0F" w:rsidRDefault="00226582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409B" w:rsidRDefault="0015409B" w:rsidP="00402E56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Component 1. Activity 1.</w:t>
            </w:r>
          </w:p>
          <w:p w:rsidR="00226582" w:rsidRPr="00EF207B" w:rsidRDefault="0012297A" w:rsidP="00402E56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Model to measure impact of e-Government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Default="0012297A" w:rsidP="00C941E7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26582">
              <w:rPr>
                <w:sz w:val="20"/>
                <w:szCs w:val="20"/>
              </w:rPr>
              <w:t>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2B075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</w:t>
            </w:r>
            <w:r w:rsidR="002B075D" w:rsidRPr="0015409B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82" w:rsidRPr="00124577" w:rsidRDefault="00226582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582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15409B" w:rsidRDefault="00226582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409B" w:rsidRDefault="00226582" w:rsidP="00D20BB3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 w:rsidRPr="00EF207B">
              <w:rPr>
                <w:color w:val="000000"/>
                <w:sz w:val="20"/>
                <w:lang w:eastAsia="en-US"/>
              </w:rPr>
              <w:t xml:space="preserve">Component </w:t>
            </w:r>
            <w:r w:rsidR="0015409B">
              <w:rPr>
                <w:color w:val="000000"/>
                <w:sz w:val="20"/>
                <w:lang w:eastAsia="en-US"/>
              </w:rPr>
              <w:t>1. Activity 2.</w:t>
            </w:r>
          </w:p>
          <w:p w:rsidR="00226582" w:rsidRPr="0068292F" w:rsidRDefault="00226582" w:rsidP="00D20BB3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 w:rsidR="00D20BB3">
              <w:rPr>
                <w:color w:val="000000"/>
                <w:sz w:val="20"/>
                <w:lang w:eastAsia="en-US"/>
              </w:rPr>
              <w:t>e-Government International Best Practices document</w:t>
            </w:r>
            <w:r>
              <w:rPr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F41CA8" w:rsidRDefault="00D20BB3" w:rsidP="00C941E7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6582"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82" w:rsidRPr="00124577" w:rsidRDefault="00226582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582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15409B" w:rsidRDefault="00226582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409B" w:rsidRDefault="00226582" w:rsidP="00D20BB3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 w:rsidRPr="00EF207B">
              <w:rPr>
                <w:color w:val="000000"/>
                <w:sz w:val="20"/>
                <w:lang w:eastAsia="en-US"/>
              </w:rPr>
              <w:t>Component</w:t>
            </w:r>
            <w:r w:rsidR="00D20BB3">
              <w:rPr>
                <w:color w:val="000000"/>
                <w:sz w:val="20"/>
                <w:lang w:eastAsia="en-US"/>
              </w:rPr>
              <w:t xml:space="preserve"> 1</w:t>
            </w:r>
            <w:r w:rsidR="0015409B">
              <w:rPr>
                <w:color w:val="000000"/>
                <w:sz w:val="20"/>
                <w:lang w:eastAsia="en-US"/>
              </w:rPr>
              <w:t>. Activity 3.</w:t>
            </w:r>
          </w:p>
          <w:p w:rsidR="00226582" w:rsidRPr="0068292F" w:rsidRDefault="00226582" w:rsidP="00D20BB3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</w:t>
            </w:r>
            <w:r w:rsidR="00D20BB3">
              <w:rPr>
                <w:color w:val="000000"/>
                <w:sz w:val="20"/>
                <w:lang w:eastAsia="en-US"/>
              </w:rPr>
              <w:t>e-Government in LAC Report</w:t>
            </w:r>
            <w:r>
              <w:rPr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F41CA8" w:rsidRDefault="003E7A61" w:rsidP="00C941E7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6582">
              <w:rPr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82" w:rsidRPr="00124577" w:rsidRDefault="00226582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582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15409B" w:rsidRDefault="00226582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68292F" w:rsidRDefault="00226582" w:rsidP="0015409B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 w:rsidRPr="00EF207B">
              <w:rPr>
                <w:color w:val="000000"/>
                <w:sz w:val="20"/>
                <w:lang w:eastAsia="en-US"/>
              </w:rPr>
              <w:t xml:space="preserve">Component </w:t>
            </w:r>
            <w:r w:rsidR="00D20BB3">
              <w:rPr>
                <w:color w:val="000000"/>
                <w:sz w:val="20"/>
                <w:lang w:eastAsia="en-US"/>
              </w:rPr>
              <w:t>1</w:t>
            </w:r>
            <w:r w:rsidR="0015409B">
              <w:rPr>
                <w:color w:val="000000"/>
                <w:sz w:val="20"/>
                <w:lang w:eastAsia="en-US"/>
              </w:rPr>
              <w:t>.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  <w:r w:rsidR="00D20BB3">
              <w:rPr>
                <w:color w:val="000000"/>
                <w:sz w:val="20"/>
                <w:lang w:eastAsia="en-US"/>
              </w:rPr>
              <w:t>Translation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F41CA8" w:rsidRDefault="00D20BB3" w:rsidP="00C941E7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26582">
              <w:rPr>
                <w:sz w:val="20"/>
                <w:szCs w:val="20"/>
              </w:rPr>
              <w:t>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CA5A0F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82" w:rsidRPr="00124577" w:rsidRDefault="00226582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582" w:rsidRPr="00CA5A0F" w:rsidTr="003809E1">
        <w:trPr>
          <w:trHeight w:val="42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6582" w:rsidRPr="00CA5A0F" w:rsidRDefault="00226582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3BB" w:rsidRDefault="00226582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 w:rsidRPr="00EF207B">
              <w:rPr>
                <w:color w:val="000000"/>
                <w:sz w:val="20"/>
                <w:lang w:eastAsia="en-US"/>
              </w:rPr>
              <w:t>Component</w:t>
            </w:r>
            <w:r w:rsidR="002B075D">
              <w:rPr>
                <w:color w:val="000000"/>
                <w:sz w:val="20"/>
                <w:lang w:eastAsia="en-US"/>
              </w:rPr>
              <w:t xml:space="preserve"> 2</w:t>
            </w:r>
            <w:r w:rsidR="0015409B">
              <w:rPr>
                <w:color w:val="000000"/>
                <w:sz w:val="20"/>
                <w:lang w:eastAsia="en-US"/>
              </w:rPr>
              <w:t xml:space="preserve">. </w:t>
            </w:r>
            <w:r w:rsidR="003643BB">
              <w:rPr>
                <w:color w:val="000000"/>
                <w:sz w:val="20"/>
                <w:lang w:eastAsia="en-US"/>
              </w:rPr>
              <w:t>Activity 3.</w:t>
            </w:r>
          </w:p>
          <w:p w:rsidR="00226582" w:rsidRPr="0068292F" w:rsidRDefault="002B075D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RED GEALC Communication tool</w:t>
            </w:r>
            <w:r w:rsidR="00226582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F41CA8" w:rsidRDefault="002B075D" w:rsidP="00C941E7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226582"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3643B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6582" w:rsidRPr="0015409B" w:rsidRDefault="00226582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582" w:rsidRPr="00124577" w:rsidRDefault="00226582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B24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B24" w:rsidRPr="0015409B" w:rsidRDefault="005B4B24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Default="005B4B24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Component 2. Activity 3.</w:t>
            </w:r>
          </w:p>
          <w:p w:rsidR="005B4B24" w:rsidRDefault="005B4B24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Yogobierno, advanced governments study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Default="005B4B24" w:rsidP="004A7B26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B77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5B4B2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15409B" w:rsidRDefault="005B4B24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409B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B24" w:rsidRPr="00124577" w:rsidRDefault="005B4B24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B24" w:rsidRPr="00CA5A0F" w:rsidTr="003809E1">
        <w:trPr>
          <w:trHeight w:val="376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B24" w:rsidRPr="0015409B" w:rsidRDefault="005B4B24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Default="005B4B24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Component 2. Activity 3. </w:t>
            </w:r>
          </w:p>
          <w:p w:rsidR="005B4B24" w:rsidRDefault="005B4B24" w:rsidP="002B075D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Yo gobierno, Results documentation and dissemination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F41CA8" w:rsidRDefault="005B4B24" w:rsidP="00CC35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B77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5B4B2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3E7A61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B24" w:rsidRPr="009F01A5" w:rsidRDefault="005B4B24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B24" w:rsidRPr="00124577" w:rsidRDefault="005B4B24" w:rsidP="00D21FF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29BF" w:rsidRPr="00CA5A0F" w:rsidTr="003809E1">
        <w:trPr>
          <w:trHeight w:val="24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9BF" w:rsidRPr="009F01A5" w:rsidRDefault="00B329BF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Default="00B329BF" w:rsidP="00B35DF5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Component 3.</w:t>
            </w:r>
          </w:p>
          <w:p w:rsidR="00B329BF" w:rsidRDefault="00B329BF" w:rsidP="00B35DF5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Implementation of pilot projects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Default="00B329BF" w:rsidP="00C64F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9F01A5" w:rsidRDefault="00B329BF" w:rsidP="00F3240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9BF" w:rsidRPr="003E7A61" w:rsidRDefault="00B329BF" w:rsidP="00F32B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29BF" w:rsidRPr="00CA5A0F" w:rsidTr="003809E1">
        <w:trPr>
          <w:trHeight w:val="24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9BF" w:rsidRPr="009F01A5" w:rsidRDefault="00B329BF" w:rsidP="002B66E5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Default="00B329BF" w:rsidP="00B35DF5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Evaluation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Default="00B329BF" w:rsidP="00C64F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4A7B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IICC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5B4B2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ex-post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No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N/A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E7A61" w:rsidRDefault="00B329BF" w:rsidP="00CF526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7A61">
              <w:rPr>
                <w:sz w:val="20"/>
                <w:szCs w:val="20"/>
              </w:rPr>
              <w:t>Pending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9BF" w:rsidRPr="003E7A61" w:rsidRDefault="00B329BF" w:rsidP="00F32B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29BF" w:rsidRPr="00CA5A0F" w:rsidTr="00F66F7A">
        <w:trPr>
          <w:trHeight w:val="24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9BF" w:rsidRPr="00CA5A0F" w:rsidRDefault="00B329BF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es-ES_tradnl"/>
              </w:rPr>
            </w:pPr>
            <w:r w:rsidRPr="00CA5A0F">
              <w:rPr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40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9BF" w:rsidRPr="00CA5A0F" w:rsidRDefault="00B329BF" w:rsidP="004A7B26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b/>
                <w:bCs/>
                <w:sz w:val="20"/>
                <w:szCs w:val="20"/>
                <w:lang w:val="es-ES_tradnl"/>
              </w:rPr>
              <w:t>CONSULTING SERVICES (Firms</w:t>
            </w:r>
            <w:r w:rsidRPr="00CA5A0F">
              <w:rPr>
                <w:b/>
                <w:bCs/>
                <w:sz w:val="20"/>
                <w:szCs w:val="20"/>
                <w:lang w:val="es-ES_tradnl"/>
              </w:rPr>
              <w:t>)</w:t>
            </w:r>
            <w:r w:rsidRPr="00CA5A0F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B329BF" w:rsidRPr="00CA5A0F" w:rsidTr="003809E1">
        <w:trPr>
          <w:trHeight w:val="62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29BF" w:rsidRDefault="00B329BF" w:rsidP="00F32B42">
            <w:pPr>
              <w:snapToGrid w:val="0"/>
              <w:spacing w:after="0" w:line="240" w:lineRule="auto"/>
              <w:jc w:val="righ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EF207B" w:rsidRDefault="00B329BF" w:rsidP="001271C2">
            <w:pPr>
              <w:spacing w:after="0" w:line="240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365EAC" w:rsidRDefault="00B329BF" w:rsidP="00707ED1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9079F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29BF" w:rsidRPr="00CA5A0F" w:rsidRDefault="00B329BF" w:rsidP="004A7B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9BF" w:rsidRDefault="00B329BF" w:rsidP="00365EAC">
            <w:pPr>
              <w:snapToGrid w:val="0"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B329BF" w:rsidRPr="005C1175" w:rsidTr="004A7B26">
        <w:trPr>
          <w:trHeight w:val="795"/>
          <w:jc w:val="center"/>
        </w:trPr>
        <w:tc>
          <w:tcPr>
            <w:tcW w:w="14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29BF" w:rsidRPr="005C1175" w:rsidRDefault="00B329BF" w:rsidP="005C1175">
            <w:pPr>
              <w:pStyle w:val="FootnoteText"/>
              <w:spacing w:before="60" w:after="60"/>
              <w:ind w:left="95" w:hanging="95"/>
              <w:jc w:val="both"/>
            </w:pPr>
            <w:r w:rsidRPr="005C1175">
              <w:rPr>
                <w:sz w:val="16"/>
                <w:szCs w:val="16"/>
                <w:vertAlign w:val="superscript"/>
              </w:rPr>
              <w:t>1</w:t>
            </w:r>
            <w:r w:rsidRPr="005C1175">
              <w:t xml:space="preserve"> </w:t>
            </w:r>
            <w:r w:rsidRPr="00D0039B">
              <w:rPr>
                <w:b/>
                <w:bCs/>
                <w:sz w:val="16"/>
                <w:szCs w:val="16"/>
                <w:u w:val="single"/>
              </w:rPr>
              <w:t>Goods and Works</w:t>
            </w:r>
            <w:r w:rsidRPr="00D0039B">
              <w:rPr>
                <w:sz w:val="16"/>
                <w:szCs w:val="16"/>
              </w:rPr>
              <w:t xml:space="preserve">: </w:t>
            </w:r>
            <w:r w:rsidRPr="00D0039B">
              <w:rPr>
                <w:b/>
                <w:bCs/>
                <w:sz w:val="16"/>
                <w:szCs w:val="16"/>
              </w:rPr>
              <w:t>ICB</w:t>
            </w:r>
            <w:r w:rsidRPr="00D0039B">
              <w:rPr>
                <w:sz w:val="16"/>
                <w:szCs w:val="16"/>
              </w:rPr>
              <w:t xml:space="preserve">: International competitive bidding; </w:t>
            </w:r>
            <w:r w:rsidRPr="00D0039B">
              <w:rPr>
                <w:b/>
                <w:bCs/>
                <w:sz w:val="16"/>
                <w:szCs w:val="16"/>
              </w:rPr>
              <w:t>LIB</w:t>
            </w:r>
            <w:r w:rsidRPr="00D0039B">
              <w:rPr>
                <w:sz w:val="16"/>
                <w:szCs w:val="16"/>
              </w:rPr>
              <w:t xml:space="preserve">: limited international bidding; </w:t>
            </w:r>
            <w:r w:rsidRPr="00D0039B">
              <w:rPr>
                <w:b/>
                <w:bCs/>
                <w:sz w:val="16"/>
                <w:szCs w:val="16"/>
              </w:rPr>
              <w:t>NCB</w:t>
            </w:r>
            <w:r w:rsidRPr="00D0039B">
              <w:rPr>
                <w:sz w:val="16"/>
                <w:szCs w:val="16"/>
              </w:rPr>
              <w:t xml:space="preserve">: national competitive bidding; </w:t>
            </w:r>
            <w:r w:rsidRPr="00D0039B">
              <w:rPr>
                <w:b/>
                <w:bCs/>
                <w:sz w:val="16"/>
                <w:szCs w:val="16"/>
              </w:rPr>
              <w:t>PC</w:t>
            </w:r>
            <w:r w:rsidRPr="00D0039B">
              <w:rPr>
                <w:sz w:val="16"/>
                <w:szCs w:val="16"/>
              </w:rPr>
              <w:t xml:space="preserve">: price comparison; </w:t>
            </w:r>
            <w:r w:rsidRPr="00D0039B">
              <w:rPr>
                <w:b/>
                <w:bCs/>
                <w:sz w:val="16"/>
                <w:szCs w:val="16"/>
              </w:rPr>
              <w:t>DC</w:t>
            </w:r>
            <w:r w:rsidRPr="00D0039B">
              <w:rPr>
                <w:sz w:val="16"/>
                <w:szCs w:val="16"/>
              </w:rPr>
              <w:t xml:space="preserve">: direct contracting; </w:t>
            </w:r>
            <w:r w:rsidRPr="00D0039B">
              <w:rPr>
                <w:b/>
                <w:bCs/>
                <w:sz w:val="16"/>
                <w:szCs w:val="16"/>
              </w:rPr>
              <w:t>FA</w:t>
            </w:r>
            <w:r w:rsidRPr="00D0039B">
              <w:rPr>
                <w:sz w:val="16"/>
                <w:szCs w:val="16"/>
              </w:rPr>
              <w:t xml:space="preserve">: force account; </w:t>
            </w:r>
            <w:r w:rsidRPr="00D0039B">
              <w:rPr>
                <w:b/>
                <w:bCs/>
                <w:sz w:val="16"/>
                <w:szCs w:val="16"/>
              </w:rPr>
              <w:t>PSA</w:t>
            </w:r>
            <w:r w:rsidRPr="00D0039B">
              <w:rPr>
                <w:sz w:val="16"/>
                <w:szCs w:val="16"/>
              </w:rPr>
              <w:t xml:space="preserve">: Procurement through Specialized Agencies; </w:t>
            </w:r>
            <w:r w:rsidRPr="00D0039B">
              <w:rPr>
                <w:b/>
                <w:bCs/>
                <w:sz w:val="16"/>
                <w:szCs w:val="16"/>
              </w:rPr>
              <w:t>PA:</w:t>
            </w:r>
            <w:r w:rsidRPr="00D0039B">
              <w:rPr>
                <w:sz w:val="16"/>
                <w:szCs w:val="16"/>
              </w:rPr>
              <w:t xml:space="preserve"> Procurement Agents; </w:t>
            </w:r>
            <w:r w:rsidRPr="00D0039B">
              <w:rPr>
                <w:b/>
                <w:bCs/>
                <w:sz w:val="16"/>
                <w:szCs w:val="16"/>
              </w:rPr>
              <w:t>IA:</w:t>
            </w:r>
            <w:r w:rsidRPr="00D0039B">
              <w:rPr>
                <w:sz w:val="16"/>
                <w:szCs w:val="16"/>
              </w:rPr>
              <w:t xml:space="preserve"> Inspection Agents; </w:t>
            </w:r>
            <w:r w:rsidRPr="00D0039B">
              <w:rPr>
                <w:b/>
                <w:bCs/>
                <w:sz w:val="16"/>
                <w:szCs w:val="16"/>
              </w:rPr>
              <w:t>PLFI</w:t>
            </w:r>
            <w:r w:rsidRPr="00D0039B">
              <w:rPr>
                <w:sz w:val="16"/>
                <w:szCs w:val="16"/>
              </w:rPr>
              <w:t xml:space="preserve">: Procurement in Loans to Financial Intermediaries; </w:t>
            </w:r>
            <w:r w:rsidRPr="00D0039B">
              <w:rPr>
                <w:b/>
                <w:bCs/>
                <w:sz w:val="16"/>
                <w:szCs w:val="16"/>
              </w:rPr>
              <w:t>BOO/BOT/BOOT:</w:t>
            </w:r>
            <w:r w:rsidRPr="00D0039B">
              <w:rPr>
                <w:sz w:val="16"/>
                <w:szCs w:val="16"/>
              </w:rPr>
              <w:t xml:space="preserve"> Build, Own, Operate/Build, Operate, Transfer/Build, Own, Operate, Transfer; </w:t>
            </w:r>
            <w:r w:rsidRPr="00D0039B">
              <w:rPr>
                <w:b/>
                <w:bCs/>
                <w:sz w:val="16"/>
                <w:szCs w:val="16"/>
              </w:rPr>
              <w:t>PBP</w:t>
            </w:r>
            <w:r w:rsidRPr="00D0039B">
              <w:rPr>
                <w:sz w:val="16"/>
                <w:szCs w:val="16"/>
              </w:rPr>
              <w:t xml:space="preserve">: Performance-Based Procurement; </w:t>
            </w:r>
            <w:r w:rsidRPr="00D0039B">
              <w:rPr>
                <w:b/>
                <w:bCs/>
                <w:sz w:val="16"/>
                <w:szCs w:val="16"/>
              </w:rPr>
              <w:t>PLGB: </w:t>
            </w:r>
            <w:r w:rsidRPr="00D0039B">
              <w:rPr>
                <w:sz w:val="16"/>
                <w:szCs w:val="16"/>
              </w:rPr>
              <w:t xml:space="preserve">Procurement under Loans Guaranteed by the Bank; </w:t>
            </w:r>
            <w:r w:rsidRPr="00D0039B">
              <w:rPr>
                <w:b/>
                <w:bCs/>
                <w:sz w:val="16"/>
                <w:szCs w:val="16"/>
              </w:rPr>
              <w:t>PCP</w:t>
            </w:r>
            <w:r w:rsidRPr="00D0039B">
              <w:rPr>
                <w:sz w:val="16"/>
                <w:szCs w:val="16"/>
              </w:rPr>
              <w:t xml:space="preserve">: Community participation procurement.  </w:t>
            </w:r>
            <w:r w:rsidRPr="00D0039B">
              <w:rPr>
                <w:b/>
                <w:bCs/>
                <w:sz w:val="16"/>
                <w:szCs w:val="16"/>
                <w:u w:val="single"/>
              </w:rPr>
              <w:t>Consulting Firms</w:t>
            </w:r>
            <w:r w:rsidRPr="00D0039B">
              <w:rPr>
                <w:sz w:val="16"/>
                <w:szCs w:val="16"/>
                <w:u w:val="single"/>
              </w:rPr>
              <w:t>:</w:t>
            </w:r>
            <w:r w:rsidRPr="00D0039B">
              <w:rPr>
                <w:sz w:val="16"/>
                <w:szCs w:val="16"/>
              </w:rPr>
              <w:t xml:space="preserve"> </w:t>
            </w:r>
            <w:r w:rsidRPr="00D0039B">
              <w:rPr>
                <w:b/>
                <w:bCs/>
                <w:sz w:val="16"/>
                <w:szCs w:val="16"/>
              </w:rPr>
              <w:t>QCBS</w:t>
            </w:r>
            <w:r w:rsidRPr="00D0039B">
              <w:rPr>
                <w:sz w:val="16"/>
                <w:szCs w:val="16"/>
              </w:rPr>
              <w:t xml:space="preserve">: Quality- and Cost-Based Selection </w:t>
            </w:r>
            <w:r w:rsidRPr="00D0039B">
              <w:rPr>
                <w:b/>
                <w:bCs/>
                <w:sz w:val="16"/>
                <w:szCs w:val="16"/>
              </w:rPr>
              <w:t>QBS</w:t>
            </w:r>
            <w:r w:rsidRPr="00D0039B">
              <w:rPr>
                <w:sz w:val="16"/>
                <w:szCs w:val="16"/>
              </w:rPr>
              <w:t xml:space="preserve">: Quality-Based Selection </w:t>
            </w:r>
            <w:r w:rsidRPr="00D0039B">
              <w:rPr>
                <w:b/>
                <w:bCs/>
                <w:sz w:val="16"/>
                <w:szCs w:val="16"/>
              </w:rPr>
              <w:t>FBS</w:t>
            </w:r>
            <w:r w:rsidRPr="00D0039B">
              <w:rPr>
                <w:sz w:val="16"/>
                <w:szCs w:val="16"/>
              </w:rPr>
              <w:t xml:space="preserve">: Selection under a Fixed Budget; </w:t>
            </w:r>
            <w:r w:rsidRPr="00D0039B">
              <w:rPr>
                <w:b/>
                <w:bCs/>
                <w:sz w:val="16"/>
                <w:szCs w:val="16"/>
              </w:rPr>
              <w:t>LCS</w:t>
            </w:r>
            <w:r w:rsidRPr="00D0039B">
              <w:rPr>
                <w:sz w:val="16"/>
                <w:szCs w:val="16"/>
              </w:rPr>
              <w:t xml:space="preserve">: Least-Cost Selection; </w:t>
            </w:r>
            <w:r w:rsidRPr="00D0039B">
              <w:rPr>
                <w:b/>
                <w:bCs/>
                <w:sz w:val="16"/>
                <w:szCs w:val="16"/>
              </w:rPr>
              <w:t>CQS</w:t>
            </w:r>
            <w:r w:rsidRPr="00D0039B">
              <w:rPr>
                <w:sz w:val="16"/>
                <w:szCs w:val="16"/>
              </w:rPr>
              <w:t xml:space="preserve">: Selection based on the Consultants’ Qualifications; </w:t>
            </w:r>
            <w:r w:rsidRPr="00D0039B">
              <w:rPr>
                <w:b/>
                <w:bCs/>
                <w:sz w:val="16"/>
                <w:szCs w:val="16"/>
              </w:rPr>
              <w:t>SSS:</w:t>
            </w:r>
            <w:r w:rsidRPr="00D0039B">
              <w:rPr>
                <w:sz w:val="16"/>
                <w:szCs w:val="16"/>
              </w:rPr>
              <w:t xml:space="preserve"> Single-Source Selection.  </w:t>
            </w:r>
            <w:r w:rsidRPr="00D0039B">
              <w:rPr>
                <w:b/>
                <w:bCs/>
                <w:sz w:val="16"/>
                <w:szCs w:val="16"/>
                <w:u w:val="single"/>
              </w:rPr>
              <w:t>Individual Consultants</w:t>
            </w:r>
            <w:r w:rsidRPr="00D0039B">
              <w:rPr>
                <w:sz w:val="16"/>
                <w:szCs w:val="16"/>
              </w:rPr>
              <w:t xml:space="preserve">: </w:t>
            </w:r>
            <w:r w:rsidRPr="00D0039B">
              <w:rPr>
                <w:b/>
                <w:bCs/>
                <w:sz w:val="16"/>
                <w:szCs w:val="16"/>
              </w:rPr>
              <w:t>NICQ</w:t>
            </w:r>
            <w:r w:rsidRPr="00D0039B">
              <w:rPr>
                <w:sz w:val="16"/>
                <w:szCs w:val="16"/>
              </w:rPr>
              <w:t xml:space="preserve">: National Individual Consultant selection based on Qualifications; </w:t>
            </w:r>
            <w:r w:rsidRPr="00D0039B">
              <w:rPr>
                <w:b/>
                <w:bCs/>
                <w:sz w:val="16"/>
                <w:szCs w:val="16"/>
              </w:rPr>
              <w:t>IICC</w:t>
            </w:r>
            <w:r w:rsidRPr="00D0039B">
              <w:rPr>
                <w:sz w:val="16"/>
                <w:szCs w:val="16"/>
              </w:rPr>
              <w:t>: International Individual Consultant selection based on Qualifications</w:t>
            </w:r>
            <w:r>
              <w:rPr>
                <w:sz w:val="16"/>
                <w:szCs w:val="16"/>
              </w:rPr>
              <w:t>.</w:t>
            </w:r>
            <w:r w:rsidRPr="00D0039B">
              <w:rPr>
                <w:sz w:val="16"/>
                <w:szCs w:val="16"/>
              </w:rPr>
              <w:t xml:space="preserve"> </w:t>
            </w:r>
          </w:p>
        </w:tc>
      </w:tr>
    </w:tbl>
    <w:p w:rsidR="003D519E" w:rsidRPr="004A7B26" w:rsidRDefault="003D519E" w:rsidP="00FB7C22">
      <w:pPr>
        <w:spacing w:before="48" w:after="48" w:line="240" w:lineRule="auto"/>
        <w:jc w:val="both"/>
        <w:rPr>
          <w:sz w:val="4"/>
          <w:szCs w:val="4"/>
        </w:rPr>
      </w:pPr>
    </w:p>
    <w:sectPr w:rsidR="003D519E" w:rsidRPr="004A7B26" w:rsidSect="00314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E5" w:rsidRDefault="004356E5">
      <w:pPr>
        <w:spacing w:after="0" w:line="240" w:lineRule="auto"/>
      </w:pPr>
      <w:r>
        <w:separator/>
      </w:r>
    </w:p>
  </w:endnote>
  <w:endnote w:type="continuationSeparator" w:id="0">
    <w:p w:rsidR="004356E5" w:rsidRDefault="0043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8" w:rsidRDefault="00E70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8" w:rsidRDefault="00E70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8" w:rsidRDefault="00E7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E5" w:rsidRDefault="004356E5">
      <w:pPr>
        <w:spacing w:after="0" w:line="240" w:lineRule="auto"/>
      </w:pPr>
      <w:r>
        <w:separator/>
      </w:r>
    </w:p>
  </w:footnote>
  <w:footnote w:type="continuationSeparator" w:id="0">
    <w:p w:rsidR="004356E5" w:rsidRDefault="0043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8" w:rsidRDefault="00E70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E" w:rsidRPr="0093393E" w:rsidRDefault="001C2D0E">
    <w:pPr>
      <w:pStyle w:val="Header"/>
      <w:jc w:val="right"/>
      <w:rPr>
        <w:b/>
        <w:szCs w:val="24"/>
        <w:lang w:val="fr-FR"/>
      </w:rPr>
    </w:pPr>
    <w:r w:rsidRPr="0093393E">
      <w:rPr>
        <w:rFonts w:ascii="Times New Roman Bold" w:hAnsi="Times New Roman Bold"/>
        <w:b/>
        <w:szCs w:val="24"/>
        <w:lang w:val="fr-FR"/>
      </w:rPr>
      <w:t>Annex</w:t>
    </w:r>
    <w:r w:rsidRPr="0093393E">
      <w:rPr>
        <w:rFonts w:ascii="Times New Roman Bold" w:hAnsi="Times New Roman Bold"/>
        <w:b/>
        <w:smallCaps/>
        <w:szCs w:val="24"/>
        <w:lang w:val="fr-FR"/>
      </w:rPr>
      <w:t xml:space="preserve"> </w:t>
    </w:r>
    <w:r w:rsidRPr="0093393E">
      <w:rPr>
        <w:b/>
        <w:szCs w:val="24"/>
        <w:lang w:val="fr-FR"/>
      </w:rPr>
      <w:t xml:space="preserve">II – </w:t>
    </w:r>
    <w:r w:rsidR="004E28E9" w:rsidRPr="0093393E">
      <w:rPr>
        <w:b/>
        <w:szCs w:val="24"/>
        <w:lang w:val="fr-FR"/>
      </w:rPr>
      <w:t>RG</w:t>
    </w:r>
    <w:r w:rsidRPr="0093393E">
      <w:rPr>
        <w:b/>
        <w:szCs w:val="24"/>
        <w:lang w:val="fr-FR"/>
      </w:rPr>
      <w:t>-</w:t>
    </w:r>
    <w:r w:rsidR="00EF207B" w:rsidRPr="0093393E">
      <w:rPr>
        <w:b/>
        <w:szCs w:val="24"/>
        <w:lang w:val="fr-FR"/>
      </w:rPr>
      <w:t>T</w:t>
    </w:r>
    <w:r w:rsidR="00E96956">
      <w:rPr>
        <w:b/>
        <w:szCs w:val="24"/>
        <w:lang w:val="fr-FR"/>
      </w:rPr>
      <w:t>2406</w:t>
    </w:r>
  </w:p>
  <w:p w:rsidR="003D519E" w:rsidRDefault="001C2D0E">
    <w:pPr>
      <w:pStyle w:val="Header"/>
      <w:jc w:val="right"/>
      <w:rPr>
        <w:sz w:val="20"/>
        <w:szCs w:val="20"/>
        <w:lang w:val="fr-FR"/>
      </w:rPr>
    </w:pPr>
    <w:r w:rsidRPr="001C2D0E">
      <w:rPr>
        <w:sz w:val="20"/>
        <w:szCs w:val="20"/>
        <w:lang w:val="fr-FR"/>
      </w:rPr>
      <w:t xml:space="preserve">Page </w:t>
    </w:r>
    <w:r w:rsidR="00F05D25" w:rsidRPr="00F447B9">
      <w:rPr>
        <w:sz w:val="20"/>
        <w:szCs w:val="20"/>
      </w:rPr>
      <w:fldChar w:fldCharType="begin"/>
    </w:r>
    <w:r w:rsidRPr="001C2D0E">
      <w:rPr>
        <w:sz w:val="20"/>
        <w:szCs w:val="20"/>
        <w:lang w:val="fr-FR"/>
      </w:rPr>
      <w:instrText xml:space="preserve"> PAGE </w:instrText>
    </w:r>
    <w:r w:rsidR="00F05D25" w:rsidRPr="00F447B9">
      <w:rPr>
        <w:sz w:val="20"/>
        <w:szCs w:val="20"/>
      </w:rPr>
      <w:fldChar w:fldCharType="separate"/>
    </w:r>
    <w:r w:rsidR="003809E1">
      <w:rPr>
        <w:noProof/>
        <w:sz w:val="20"/>
        <w:szCs w:val="20"/>
        <w:lang w:val="fr-FR"/>
      </w:rPr>
      <w:t>1</w:t>
    </w:r>
    <w:r w:rsidR="00F05D25" w:rsidRPr="00F447B9">
      <w:rPr>
        <w:sz w:val="20"/>
        <w:szCs w:val="20"/>
      </w:rPr>
      <w:fldChar w:fldCharType="end"/>
    </w:r>
    <w:r w:rsidRPr="001C2D0E">
      <w:rPr>
        <w:sz w:val="20"/>
        <w:szCs w:val="20"/>
        <w:lang w:val="fr-FR"/>
      </w:rPr>
      <w:t xml:space="preserve"> of </w:t>
    </w:r>
    <w:r w:rsidR="00E70898">
      <w:rPr>
        <w:sz w:val="20"/>
        <w:szCs w:val="20"/>
        <w:lang w:val="fr-FR"/>
      </w:rPr>
      <w:t>2</w:t>
    </w:r>
  </w:p>
  <w:p w:rsidR="00D84E19" w:rsidRPr="006B7A05" w:rsidRDefault="00D84E19">
    <w:pPr>
      <w:pStyle w:val="Header"/>
      <w:jc w:val="right"/>
      <w:rPr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8" w:rsidRDefault="00E70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262936"/>
    <w:multiLevelType w:val="hybridMultilevel"/>
    <w:tmpl w:val="C1FE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6"/>
    <w:rsid w:val="00021DC2"/>
    <w:rsid w:val="0004203B"/>
    <w:rsid w:val="0005510B"/>
    <w:rsid w:val="00086E8E"/>
    <w:rsid w:val="00096394"/>
    <w:rsid w:val="000F283E"/>
    <w:rsid w:val="000F3D41"/>
    <w:rsid w:val="001166E9"/>
    <w:rsid w:val="0012297A"/>
    <w:rsid w:val="00124577"/>
    <w:rsid w:val="001271C2"/>
    <w:rsid w:val="00133DC2"/>
    <w:rsid w:val="00151812"/>
    <w:rsid w:val="0015409B"/>
    <w:rsid w:val="001816EA"/>
    <w:rsid w:val="00192E4D"/>
    <w:rsid w:val="001A7EBE"/>
    <w:rsid w:val="001B2826"/>
    <w:rsid w:val="001C2AB3"/>
    <w:rsid w:val="001C2D0E"/>
    <w:rsid w:val="001F31D0"/>
    <w:rsid w:val="0020297F"/>
    <w:rsid w:val="00211F82"/>
    <w:rsid w:val="0021360E"/>
    <w:rsid w:val="00213656"/>
    <w:rsid w:val="00226582"/>
    <w:rsid w:val="00261FCE"/>
    <w:rsid w:val="00277A88"/>
    <w:rsid w:val="002B075D"/>
    <w:rsid w:val="002B66E5"/>
    <w:rsid w:val="002C0AA9"/>
    <w:rsid w:val="002E3DFA"/>
    <w:rsid w:val="002F1E37"/>
    <w:rsid w:val="00312EC4"/>
    <w:rsid w:val="0031456A"/>
    <w:rsid w:val="00333AC0"/>
    <w:rsid w:val="00356A0F"/>
    <w:rsid w:val="003643BB"/>
    <w:rsid w:val="00365EAC"/>
    <w:rsid w:val="00370C4D"/>
    <w:rsid w:val="0037766A"/>
    <w:rsid w:val="003809E1"/>
    <w:rsid w:val="00380FD9"/>
    <w:rsid w:val="003D2403"/>
    <w:rsid w:val="003D519E"/>
    <w:rsid w:val="003E7A61"/>
    <w:rsid w:val="003F12D1"/>
    <w:rsid w:val="00401879"/>
    <w:rsid w:val="00402E56"/>
    <w:rsid w:val="004136EC"/>
    <w:rsid w:val="00421180"/>
    <w:rsid w:val="00421C8C"/>
    <w:rsid w:val="004356E5"/>
    <w:rsid w:val="00482296"/>
    <w:rsid w:val="004822D5"/>
    <w:rsid w:val="004A7B26"/>
    <w:rsid w:val="004A7E0D"/>
    <w:rsid w:val="004C2E0F"/>
    <w:rsid w:val="004C4973"/>
    <w:rsid w:val="004C753A"/>
    <w:rsid w:val="004D1720"/>
    <w:rsid w:val="004D5893"/>
    <w:rsid w:val="004E0253"/>
    <w:rsid w:val="004E199D"/>
    <w:rsid w:val="004E28E9"/>
    <w:rsid w:val="004E3347"/>
    <w:rsid w:val="004F7348"/>
    <w:rsid w:val="005131F9"/>
    <w:rsid w:val="00535125"/>
    <w:rsid w:val="0054221B"/>
    <w:rsid w:val="00555A2F"/>
    <w:rsid w:val="005A77A9"/>
    <w:rsid w:val="005B4B24"/>
    <w:rsid w:val="005C1175"/>
    <w:rsid w:val="005D055C"/>
    <w:rsid w:val="00603E72"/>
    <w:rsid w:val="00611C62"/>
    <w:rsid w:val="006159FF"/>
    <w:rsid w:val="0065162B"/>
    <w:rsid w:val="00660F92"/>
    <w:rsid w:val="0066413E"/>
    <w:rsid w:val="0067460F"/>
    <w:rsid w:val="006771EC"/>
    <w:rsid w:val="0068292F"/>
    <w:rsid w:val="006A19E0"/>
    <w:rsid w:val="006B7A05"/>
    <w:rsid w:val="00707ED1"/>
    <w:rsid w:val="007441EA"/>
    <w:rsid w:val="0078469F"/>
    <w:rsid w:val="00793B7E"/>
    <w:rsid w:val="007950E6"/>
    <w:rsid w:val="007B19FC"/>
    <w:rsid w:val="00801F18"/>
    <w:rsid w:val="00843AA4"/>
    <w:rsid w:val="0088743E"/>
    <w:rsid w:val="008A0D53"/>
    <w:rsid w:val="008A35C5"/>
    <w:rsid w:val="008A5084"/>
    <w:rsid w:val="008F256A"/>
    <w:rsid w:val="00900E8A"/>
    <w:rsid w:val="009079FF"/>
    <w:rsid w:val="00926A2F"/>
    <w:rsid w:val="00931AA3"/>
    <w:rsid w:val="0093393E"/>
    <w:rsid w:val="009566FA"/>
    <w:rsid w:val="00957194"/>
    <w:rsid w:val="00973836"/>
    <w:rsid w:val="00973A6E"/>
    <w:rsid w:val="009910D4"/>
    <w:rsid w:val="00995A68"/>
    <w:rsid w:val="009A28A7"/>
    <w:rsid w:val="009C5E8E"/>
    <w:rsid w:val="009D4510"/>
    <w:rsid w:val="009F01A5"/>
    <w:rsid w:val="009F4771"/>
    <w:rsid w:val="00A03ABD"/>
    <w:rsid w:val="00A10191"/>
    <w:rsid w:val="00A15DC5"/>
    <w:rsid w:val="00A3406B"/>
    <w:rsid w:val="00A61618"/>
    <w:rsid w:val="00A74CA1"/>
    <w:rsid w:val="00A83437"/>
    <w:rsid w:val="00AB6DD0"/>
    <w:rsid w:val="00B329BF"/>
    <w:rsid w:val="00B52F7D"/>
    <w:rsid w:val="00B6490D"/>
    <w:rsid w:val="00B77DF1"/>
    <w:rsid w:val="00B9322F"/>
    <w:rsid w:val="00BA279F"/>
    <w:rsid w:val="00BB31D2"/>
    <w:rsid w:val="00BC0217"/>
    <w:rsid w:val="00BC6202"/>
    <w:rsid w:val="00BE3F3C"/>
    <w:rsid w:val="00C25235"/>
    <w:rsid w:val="00C43770"/>
    <w:rsid w:val="00C63DC5"/>
    <w:rsid w:val="00C64FAB"/>
    <w:rsid w:val="00C753AC"/>
    <w:rsid w:val="00C777AB"/>
    <w:rsid w:val="00C83174"/>
    <w:rsid w:val="00C941E7"/>
    <w:rsid w:val="00CA5A0F"/>
    <w:rsid w:val="00CC35AB"/>
    <w:rsid w:val="00D20BB3"/>
    <w:rsid w:val="00D62264"/>
    <w:rsid w:val="00D7029B"/>
    <w:rsid w:val="00D771EF"/>
    <w:rsid w:val="00D81609"/>
    <w:rsid w:val="00D84E19"/>
    <w:rsid w:val="00DA38D1"/>
    <w:rsid w:val="00DB1605"/>
    <w:rsid w:val="00DC14C8"/>
    <w:rsid w:val="00DC1F92"/>
    <w:rsid w:val="00DD7599"/>
    <w:rsid w:val="00E52916"/>
    <w:rsid w:val="00E5482A"/>
    <w:rsid w:val="00E621D5"/>
    <w:rsid w:val="00E70898"/>
    <w:rsid w:val="00E96956"/>
    <w:rsid w:val="00EA597A"/>
    <w:rsid w:val="00EB05BC"/>
    <w:rsid w:val="00EF207B"/>
    <w:rsid w:val="00EF5F4D"/>
    <w:rsid w:val="00F05D25"/>
    <w:rsid w:val="00F21B33"/>
    <w:rsid w:val="00F32B42"/>
    <w:rsid w:val="00F41CA8"/>
    <w:rsid w:val="00F447B9"/>
    <w:rsid w:val="00F82D85"/>
    <w:rsid w:val="00F83C04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8A"/>
    <w:pPr>
      <w:suppressAutoHyphens/>
      <w:spacing w:after="200" w:line="276" w:lineRule="auto"/>
    </w:pPr>
    <w:rPr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900E8A"/>
    <w:rPr>
      <w:rFonts w:cs="Times New Roman"/>
    </w:rPr>
  </w:style>
  <w:style w:type="character" w:customStyle="1" w:styleId="FooterChar">
    <w:name w:val="Footer Char"/>
    <w:basedOn w:val="DefaultParagraphFont"/>
    <w:rsid w:val="00900E8A"/>
    <w:rPr>
      <w:rFonts w:cs="Times New Roman"/>
    </w:rPr>
  </w:style>
  <w:style w:type="paragraph" w:customStyle="1" w:styleId="Heading">
    <w:name w:val="Heading"/>
    <w:basedOn w:val="Normal"/>
    <w:next w:val="BodyText"/>
    <w:rsid w:val="00900E8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0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BB5"/>
    <w:rPr>
      <w:sz w:val="24"/>
      <w:szCs w:val="22"/>
      <w:lang w:eastAsia="ar-SA"/>
    </w:rPr>
  </w:style>
  <w:style w:type="paragraph" w:styleId="List">
    <w:name w:val="List"/>
    <w:basedOn w:val="BodyText"/>
    <w:uiPriority w:val="99"/>
    <w:rsid w:val="00900E8A"/>
    <w:rPr>
      <w:rFonts w:cs="Mangal"/>
    </w:rPr>
  </w:style>
  <w:style w:type="paragraph" w:styleId="Caption">
    <w:name w:val="caption"/>
    <w:basedOn w:val="Normal"/>
    <w:uiPriority w:val="35"/>
    <w:qFormat/>
    <w:rsid w:val="00900E8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00E8A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900E8A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25BB5"/>
    <w:rPr>
      <w:sz w:val="24"/>
      <w:szCs w:val="22"/>
      <w:lang w:eastAsia="ar-SA"/>
    </w:rPr>
  </w:style>
  <w:style w:type="paragraph" w:styleId="Footer">
    <w:name w:val="footer"/>
    <w:basedOn w:val="Normal"/>
    <w:link w:val="FooterChar1"/>
    <w:uiPriority w:val="99"/>
    <w:rsid w:val="00900E8A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25BB5"/>
    <w:rPr>
      <w:sz w:val="24"/>
      <w:szCs w:val="22"/>
      <w:lang w:eastAsia="ar-SA"/>
    </w:rPr>
  </w:style>
  <w:style w:type="paragraph" w:customStyle="1" w:styleId="TableContents">
    <w:name w:val="Table Contents"/>
    <w:basedOn w:val="Normal"/>
    <w:rsid w:val="00900E8A"/>
    <w:pPr>
      <w:suppressLineNumbers/>
    </w:pPr>
  </w:style>
  <w:style w:type="paragraph" w:customStyle="1" w:styleId="TableHeading">
    <w:name w:val="Table Heading"/>
    <w:basedOn w:val="TableContents"/>
    <w:rsid w:val="00900E8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16"/>
    <w:rPr>
      <w:rFonts w:ascii="Tahoma" w:eastAsia="Times New Roman" w:hAnsi="Tahoma"/>
      <w:sz w:val="16"/>
      <w:lang w:val="en-US" w:eastAsia="ar-SA" w:bidi="ar-SA"/>
    </w:rPr>
  </w:style>
  <w:style w:type="paragraph" w:customStyle="1" w:styleId="Default">
    <w:name w:val="Default"/>
    <w:rsid w:val="004018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C1175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C1175"/>
  </w:style>
  <w:style w:type="paragraph" w:styleId="ListParagraph">
    <w:name w:val="List Paragraph"/>
    <w:basedOn w:val="Normal"/>
    <w:uiPriority w:val="34"/>
    <w:qFormat/>
    <w:rsid w:val="00682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8A"/>
    <w:pPr>
      <w:suppressAutoHyphens/>
      <w:spacing w:after="200" w:line="276" w:lineRule="auto"/>
    </w:pPr>
    <w:rPr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900E8A"/>
    <w:rPr>
      <w:rFonts w:cs="Times New Roman"/>
    </w:rPr>
  </w:style>
  <w:style w:type="character" w:customStyle="1" w:styleId="FooterChar">
    <w:name w:val="Footer Char"/>
    <w:basedOn w:val="DefaultParagraphFont"/>
    <w:rsid w:val="00900E8A"/>
    <w:rPr>
      <w:rFonts w:cs="Times New Roman"/>
    </w:rPr>
  </w:style>
  <w:style w:type="paragraph" w:customStyle="1" w:styleId="Heading">
    <w:name w:val="Heading"/>
    <w:basedOn w:val="Normal"/>
    <w:next w:val="BodyText"/>
    <w:rsid w:val="00900E8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0E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BB5"/>
    <w:rPr>
      <w:sz w:val="24"/>
      <w:szCs w:val="22"/>
      <w:lang w:eastAsia="ar-SA"/>
    </w:rPr>
  </w:style>
  <w:style w:type="paragraph" w:styleId="List">
    <w:name w:val="List"/>
    <w:basedOn w:val="BodyText"/>
    <w:uiPriority w:val="99"/>
    <w:rsid w:val="00900E8A"/>
    <w:rPr>
      <w:rFonts w:cs="Mangal"/>
    </w:rPr>
  </w:style>
  <w:style w:type="paragraph" w:styleId="Caption">
    <w:name w:val="caption"/>
    <w:basedOn w:val="Normal"/>
    <w:uiPriority w:val="35"/>
    <w:qFormat/>
    <w:rsid w:val="00900E8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900E8A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900E8A"/>
    <w:pPr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25BB5"/>
    <w:rPr>
      <w:sz w:val="24"/>
      <w:szCs w:val="22"/>
      <w:lang w:eastAsia="ar-SA"/>
    </w:rPr>
  </w:style>
  <w:style w:type="paragraph" w:styleId="Footer">
    <w:name w:val="footer"/>
    <w:basedOn w:val="Normal"/>
    <w:link w:val="FooterChar1"/>
    <w:uiPriority w:val="99"/>
    <w:rsid w:val="00900E8A"/>
    <w:pPr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25BB5"/>
    <w:rPr>
      <w:sz w:val="24"/>
      <w:szCs w:val="22"/>
      <w:lang w:eastAsia="ar-SA"/>
    </w:rPr>
  </w:style>
  <w:style w:type="paragraph" w:customStyle="1" w:styleId="TableContents">
    <w:name w:val="Table Contents"/>
    <w:basedOn w:val="Normal"/>
    <w:rsid w:val="00900E8A"/>
    <w:pPr>
      <w:suppressLineNumbers/>
    </w:pPr>
  </w:style>
  <w:style w:type="paragraph" w:customStyle="1" w:styleId="TableHeading">
    <w:name w:val="Table Heading"/>
    <w:basedOn w:val="TableContents"/>
    <w:rsid w:val="00900E8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916"/>
    <w:rPr>
      <w:rFonts w:ascii="Tahoma" w:eastAsia="Times New Roman" w:hAnsi="Tahoma"/>
      <w:sz w:val="16"/>
      <w:lang w:val="en-US" w:eastAsia="ar-SA" w:bidi="ar-SA"/>
    </w:rPr>
  </w:style>
  <w:style w:type="paragraph" w:customStyle="1" w:styleId="Default">
    <w:name w:val="Default"/>
    <w:rsid w:val="004018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C1175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C1175"/>
  </w:style>
  <w:style w:type="paragraph" w:styleId="ListParagraph">
    <w:name w:val="List Paragraph"/>
    <w:basedOn w:val="Normal"/>
    <w:uiPriority w:val="34"/>
    <w:qFormat/>
    <w:rsid w:val="0068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38855697</IDBDocs_x0020_Number>
    <TaxCatchAll xmlns="9c571b2f-e523-4ab2-ba2e-09e151a03ef4">
      <Value>2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IFD/ICS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Porrua Vigon, Miguel Angel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RG-T2406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WORD&lt;/APPLICATION&gt;&lt;USER_STAGE&gt;Approved TC document&lt;/USER_STAGE&gt;&lt;APPROVAL_CODE&gt;QRR&lt;/APPROVAL_CODE&gt;&lt;APPROVAL_DESC&gt;Quality &amp; Risk Review&lt;/APPROVAL_DESC&gt;&lt;PD_OBJ_TYPE&gt;0&lt;/PD_OBJ_TYPE&gt;&lt;MAKERECORD&gt;N&lt;/MAKERECORD&gt;&lt;/Data&gt;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ANNEX</Identifier>
    <Disclosure_x0020_Activity xmlns="9c571b2f-e523-4ab2-ba2e-09e151a03ef4">Approved TC document</Disclosure_x0020_Activity>
    <Webtopic xmlns="9c571b2f-e523-4ab2-ba2e-09e151a03ef4">RM-GIP</Webtopic>
    <Publishing_x0020_House xmlns="9c571b2f-e523-4ab2-ba2e-09e151a03ef4" xsi:nil="true"/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FAAB4F8CE45BB43BA031250C2F1E924" ma:contentTypeVersion="0" ma:contentTypeDescription="A content type to manage public (operations) IDB documents" ma:contentTypeScope="" ma:versionID="6329621e52bd941968890bfd4d62f5d4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472df5bebbbf6f21bee7075c016415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7b9f53c-cd6a-4d49-961c-a9d04affd81a}" ma:internalName="TaxCatchAll" ma:showField="CatchAllData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7b9f53c-cd6a-4d49-961c-a9d04affd81a}" ma:internalName="TaxCatchAllLabel" ma:readOnly="true" ma:showField="CatchAllDataLabel" ma:web="26692275-734b-4582-b58b-aeb48db65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E5932-8C19-467F-807F-CFFACA5A3C90}"/>
</file>

<file path=customXml/itemProps2.xml><?xml version="1.0" encoding="utf-8"?>
<ds:datastoreItem xmlns:ds="http://schemas.openxmlformats.org/officeDocument/2006/customXml" ds:itemID="{442248D9-1CBD-42C3-A1D4-9EBFACC1B997}"/>
</file>

<file path=customXml/itemProps3.xml><?xml version="1.0" encoding="utf-8"?>
<ds:datastoreItem xmlns:ds="http://schemas.openxmlformats.org/officeDocument/2006/customXml" ds:itemID="{7D5C7B2D-61C5-4B83-9232-652E195A4CEF}"/>
</file>

<file path=customXml/itemProps4.xml><?xml version="1.0" encoding="utf-8"?>
<ds:datastoreItem xmlns:ds="http://schemas.openxmlformats.org/officeDocument/2006/customXml" ds:itemID="{ABB63132-7DC3-4E46-A89C-BA0A8146733B}"/>
</file>

<file path=customXml/itemProps5.xml><?xml version="1.0" encoding="utf-8"?>
<ds:datastoreItem xmlns:ds="http://schemas.openxmlformats.org/officeDocument/2006/customXml" ds:itemID="{37860E3A-0932-4B77-9CC8-0F39E0266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382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Plan </dc:title>
  <dc:creator>siriarte</dc:creator>
  <cp:lastModifiedBy>Test</cp:lastModifiedBy>
  <cp:revision>3</cp:revision>
  <cp:lastPrinted>2014-04-01T19:35:00Z</cp:lastPrinted>
  <dcterms:created xsi:type="dcterms:W3CDTF">2014-06-12T17:53:00Z</dcterms:created>
  <dcterms:modified xsi:type="dcterms:W3CDTF">2014-06-17T19:51:00Z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0x01010046CF21643EE8D14686A648AA6DAD089200EFAAB4F8CE45BB43BA031250C2F1E924</vt:lpwstr>
  </property>
  <property fmtid="{D5CDD505-2E9C-101B-9397-08002B2CF9AE}" pid="3" name="TaxKeyword">
    <vt:lpwstr/>
  </property>
  <property fmtid="{D5CDD505-2E9C-101B-9397-08002B2CF9AE}" pid="4" name="Function Operations IDB">
    <vt:lpwstr>3;#IDBDocs|cca77002-e150-4b2d-ab1f-1d7a7cdcae16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2;#Unclassified|a6dff32e-d477-44cd-a56b-85efe9e0a56c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2;#Unclassified|a6dff32e-d477-44cd-a56b-85efe9e0a56c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