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84" w:rsidRDefault="00EA5E7F" w:rsidP="00BF5D84">
      <w:pPr>
        <w:autoSpaceDE w:val="0"/>
        <w:autoSpaceDN w:val="0"/>
        <w:adjustRightInd w:val="0"/>
        <w:jc w:val="center"/>
        <w:rPr>
          <w:b/>
          <w:bCs/>
          <w:sz w:val="26"/>
          <w:szCs w:val="26"/>
        </w:rPr>
      </w:pPr>
      <w:r>
        <w:rPr>
          <w:b/>
          <w:bCs/>
          <w:noProof/>
          <w:sz w:val="26"/>
          <w:szCs w:val="26"/>
          <w:lang w:val="en-US"/>
        </w:rPr>
        <w:drawing>
          <wp:anchor distT="0" distB="0" distL="114300" distR="114300" simplePos="0" relativeHeight="251659264" behindDoc="0" locked="0" layoutInCell="1" allowOverlap="1">
            <wp:simplePos x="0" y="0"/>
            <wp:positionH relativeFrom="column">
              <wp:posOffset>4063365</wp:posOffset>
            </wp:positionH>
            <wp:positionV relativeFrom="paragraph">
              <wp:posOffset>-480695</wp:posOffset>
            </wp:positionV>
            <wp:extent cx="1990725" cy="466725"/>
            <wp:effectExtent l="19050" t="0" r="9525" b="0"/>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1990725" cy="466725"/>
                    </a:xfrm>
                    <a:prstGeom prst="rect">
                      <a:avLst/>
                    </a:prstGeom>
                    <a:noFill/>
                    <a:ln w="9525">
                      <a:noFill/>
                      <a:miter lim="800000"/>
                      <a:headEnd/>
                      <a:tailEnd/>
                    </a:ln>
                  </pic:spPr>
                </pic:pic>
              </a:graphicData>
            </a:graphic>
          </wp:anchor>
        </w:drawing>
      </w:r>
      <w:r>
        <w:rPr>
          <w:b/>
          <w:bCs/>
          <w:sz w:val="26"/>
          <w:szCs w:val="26"/>
        </w:rPr>
        <w:t xml:space="preserve"> </w:t>
      </w:r>
    </w:p>
    <w:p w:rsidR="00EA5E7F" w:rsidRPr="00A366FA" w:rsidRDefault="00EA5E7F" w:rsidP="00BF5D84">
      <w:pPr>
        <w:autoSpaceDE w:val="0"/>
        <w:autoSpaceDN w:val="0"/>
        <w:adjustRightInd w:val="0"/>
        <w:jc w:val="center"/>
        <w:rPr>
          <w:b/>
          <w:bCs/>
          <w:sz w:val="26"/>
          <w:szCs w:val="26"/>
        </w:rPr>
      </w:pPr>
    </w:p>
    <w:p w:rsidR="00BF5D84" w:rsidRPr="00A366FA" w:rsidRDefault="00BF5D84" w:rsidP="00BF5D84">
      <w:pPr>
        <w:autoSpaceDE w:val="0"/>
        <w:autoSpaceDN w:val="0"/>
        <w:adjustRightInd w:val="0"/>
        <w:jc w:val="center"/>
        <w:rPr>
          <w:b/>
          <w:bCs/>
          <w:sz w:val="26"/>
          <w:szCs w:val="26"/>
        </w:rPr>
      </w:pPr>
    </w:p>
    <w:p w:rsidR="00BF5D84" w:rsidRPr="00A366FA" w:rsidRDefault="00BF5D84" w:rsidP="00BF5D84">
      <w:pPr>
        <w:autoSpaceDE w:val="0"/>
        <w:autoSpaceDN w:val="0"/>
        <w:adjustRightInd w:val="0"/>
        <w:jc w:val="center"/>
        <w:rPr>
          <w:b/>
          <w:bCs/>
          <w:sz w:val="26"/>
          <w:szCs w:val="26"/>
        </w:rPr>
      </w:pPr>
    </w:p>
    <w:p w:rsidR="00BF5D84" w:rsidRPr="00EA5E7F" w:rsidRDefault="00EA5E7F" w:rsidP="00BF5D84">
      <w:pPr>
        <w:autoSpaceDE w:val="0"/>
        <w:autoSpaceDN w:val="0"/>
        <w:adjustRightInd w:val="0"/>
        <w:jc w:val="center"/>
        <w:rPr>
          <w:b/>
          <w:bCs/>
          <w:sz w:val="40"/>
          <w:szCs w:val="40"/>
        </w:rPr>
      </w:pPr>
      <w:r w:rsidRPr="00EA5E7F">
        <w:rPr>
          <w:b/>
          <w:bCs/>
          <w:sz w:val="40"/>
          <w:szCs w:val="40"/>
        </w:rPr>
        <w:t>Desenvolvimento Rodov</w:t>
      </w:r>
      <w:r w:rsidR="00AA0182">
        <w:rPr>
          <w:b/>
          <w:bCs/>
          <w:sz w:val="40"/>
          <w:szCs w:val="40"/>
        </w:rPr>
        <w:t>iá</w:t>
      </w:r>
      <w:r w:rsidRPr="00EA5E7F">
        <w:rPr>
          <w:b/>
          <w:bCs/>
          <w:sz w:val="40"/>
          <w:szCs w:val="40"/>
        </w:rPr>
        <w:t xml:space="preserve">rio S.A. - </w:t>
      </w:r>
      <w:r w:rsidR="00BF5D84" w:rsidRPr="00EA5E7F">
        <w:rPr>
          <w:b/>
          <w:bCs/>
          <w:sz w:val="40"/>
          <w:szCs w:val="40"/>
        </w:rPr>
        <w:t>DERSA</w:t>
      </w:r>
    </w:p>
    <w:p w:rsidR="00BF5D84" w:rsidRPr="00A366FA" w:rsidRDefault="00BF5D84" w:rsidP="00BF5D84">
      <w:pPr>
        <w:autoSpaceDE w:val="0"/>
        <w:autoSpaceDN w:val="0"/>
        <w:adjustRightInd w:val="0"/>
        <w:jc w:val="center"/>
        <w:rPr>
          <w:b/>
          <w:bCs/>
          <w:sz w:val="60"/>
          <w:szCs w:val="60"/>
        </w:rPr>
      </w:pPr>
    </w:p>
    <w:p w:rsidR="00BF5D84" w:rsidRDefault="00BF5D84" w:rsidP="00BF5D84">
      <w:pPr>
        <w:autoSpaceDE w:val="0"/>
        <w:autoSpaceDN w:val="0"/>
        <w:adjustRightInd w:val="0"/>
        <w:jc w:val="center"/>
        <w:rPr>
          <w:b/>
          <w:bCs/>
          <w:sz w:val="60"/>
          <w:szCs w:val="60"/>
        </w:rPr>
      </w:pPr>
    </w:p>
    <w:p w:rsidR="00EA5E7F" w:rsidRPr="00A366FA" w:rsidRDefault="00EA5E7F" w:rsidP="00BF5D84">
      <w:pPr>
        <w:autoSpaceDE w:val="0"/>
        <w:autoSpaceDN w:val="0"/>
        <w:adjustRightInd w:val="0"/>
        <w:jc w:val="center"/>
        <w:rPr>
          <w:b/>
          <w:bCs/>
          <w:sz w:val="60"/>
          <w:szCs w:val="60"/>
        </w:rPr>
      </w:pPr>
    </w:p>
    <w:p w:rsidR="00B95637" w:rsidRDefault="00EA5E7F" w:rsidP="00BF5D84">
      <w:pPr>
        <w:autoSpaceDE w:val="0"/>
        <w:autoSpaceDN w:val="0"/>
        <w:adjustRightInd w:val="0"/>
        <w:jc w:val="center"/>
        <w:rPr>
          <w:b/>
          <w:bCs/>
          <w:sz w:val="40"/>
          <w:szCs w:val="40"/>
        </w:rPr>
      </w:pPr>
      <w:r>
        <w:rPr>
          <w:b/>
          <w:bCs/>
          <w:sz w:val="40"/>
          <w:szCs w:val="40"/>
        </w:rPr>
        <w:t xml:space="preserve"> </w:t>
      </w:r>
    </w:p>
    <w:p w:rsidR="009001C2" w:rsidRDefault="009001C2" w:rsidP="009001C2">
      <w:pPr>
        <w:autoSpaceDE w:val="0"/>
        <w:autoSpaceDN w:val="0"/>
        <w:adjustRightInd w:val="0"/>
        <w:jc w:val="center"/>
        <w:rPr>
          <w:b/>
          <w:bCs/>
          <w:sz w:val="40"/>
          <w:szCs w:val="40"/>
        </w:rPr>
      </w:pPr>
      <w:r>
        <w:rPr>
          <w:b/>
          <w:bCs/>
          <w:sz w:val="40"/>
          <w:szCs w:val="40"/>
        </w:rPr>
        <w:t>COMENTÁRIOS SOBRE</w:t>
      </w:r>
    </w:p>
    <w:p w:rsidR="009001C2" w:rsidRDefault="009001C2" w:rsidP="009001C2">
      <w:pPr>
        <w:autoSpaceDE w:val="0"/>
        <w:autoSpaceDN w:val="0"/>
        <w:adjustRightInd w:val="0"/>
        <w:jc w:val="center"/>
        <w:rPr>
          <w:b/>
          <w:bCs/>
          <w:sz w:val="40"/>
          <w:szCs w:val="40"/>
        </w:rPr>
      </w:pPr>
      <w:r w:rsidRPr="00BF5D84">
        <w:rPr>
          <w:b/>
          <w:bCs/>
          <w:sz w:val="40"/>
          <w:szCs w:val="40"/>
        </w:rPr>
        <w:t>SEGURANÇA RODOVIÁRIA NO RODOANEL</w:t>
      </w:r>
    </w:p>
    <w:p w:rsidR="00BF5D84" w:rsidRDefault="00BF5D84" w:rsidP="00BF5D84">
      <w:pPr>
        <w:autoSpaceDE w:val="0"/>
        <w:autoSpaceDN w:val="0"/>
        <w:adjustRightInd w:val="0"/>
        <w:jc w:val="center"/>
        <w:rPr>
          <w:b/>
          <w:bCs/>
          <w:sz w:val="28"/>
          <w:szCs w:val="28"/>
        </w:rPr>
      </w:pPr>
    </w:p>
    <w:p w:rsidR="00BF5D84" w:rsidRDefault="00BF5D84" w:rsidP="00BF5D84">
      <w:pPr>
        <w:autoSpaceDE w:val="0"/>
        <w:autoSpaceDN w:val="0"/>
        <w:adjustRightInd w:val="0"/>
        <w:jc w:val="center"/>
        <w:rPr>
          <w:b/>
          <w:bCs/>
          <w:sz w:val="28"/>
          <w:szCs w:val="28"/>
        </w:rPr>
      </w:pPr>
    </w:p>
    <w:p w:rsidR="00EA5E7F" w:rsidRDefault="00EA5E7F" w:rsidP="00BF5D84">
      <w:pPr>
        <w:autoSpaceDE w:val="0"/>
        <w:autoSpaceDN w:val="0"/>
        <w:adjustRightInd w:val="0"/>
        <w:jc w:val="center"/>
        <w:rPr>
          <w:b/>
          <w:bCs/>
          <w:sz w:val="28"/>
          <w:szCs w:val="28"/>
        </w:rPr>
      </w:pPr>
    </w:p>
    <w:p w:rsidR="00EA5E7F" w:rsidRPr="00A366FA" w:rsidRDefault="00EA5E7F" w:rsidP="00BF5D84">
      <w:pPr>
        <w:autoSpaceDE w:val="0"/>
        <w:autoSpaceDN w:val="0"/>
        <w:adjustRightInd w:val="0"/>
        <w:jc w:val="center"/>
        <w:rPr>
          <w:b/>
          <w:bCs/>
          <w:sz w:val="28"/>
          <w:szCs w:val="28"/>
        </w:rPr>
      </w:pPr>
    </w:p>
    <w:p w:rsidR="00BF5D84" w:rsidRPr="00A366FA" w:rsidRDefault="00BF5D84" w:rsidP="00BF5D84">
      <w:pPr>
        <w:autoSpaceDE w:val="0"/>
        <w:autoSpaceDN w:val="0"/>
        <w:adjustRightInd w:val="0"/>
        <w:jc w:val="center"/>
        <w:rPr>
          <w:b/>
          <w:bCs/>
          <w:sz w:val="28"/>
          <w:szCs w:val="28"/>
        </w:rPr>
      </w:pPr>
    </w:p>
    <w:p w:rsidR="00BF5D84" w:rsidRPr="00A366FA" w:rsidRDefault="00BF5D84" w:rsidP="00BF5D84">
      <w:pPr>
        <w:autoSpaceDE w:val="0"/>
        <w:autoSpaceDN w:val="0"/>
        <w:adjustRightInd w:val="0"/>
        <w:jc w:val="center"/>
        <w:rPr>
          <w:b/>
          <w:bCs/>
          <w:sz w:val="28"/>
          <w:szCs w:val="28"/>
        </w:rPr>
      </w:pPr>
      <w:r w:rsidRPr="00A366FA">
        <w:rPr>
          <w:b/>
          <w:bCs/>
          <w:sz w:val="28"/>
          <w:szCs w:val="28"/>
        </w:rPr>
        <w:t>BR-L1296</w:t>
      </w:r>
    </w:p>
    <w:p w:rsidR="00BF5D84" w:rsidRPr="00A366FA" w:rsidRDefault="00BF5D84" w:rsidP="00BF5D84">
      <w:pPr>
        <w:autoSpaceDE w:val="0"/>
        <w:autoSpaceDN w:val="0"/>
        <w:adjustRightInd w:val="0"/>
        <w:jc w:val="center"/>
        <w:rPr>
          <w:b/>
          <w:bCs/>
          <w:sz w:val="28"/>
          <w:szCs w:val="28"/>
        </w:rPr>
      </w:pPr>
      <w:r w:rsidRPr="00A366FA">
        <w:rPr>
          <w:b/>
          <w:bCs/>
          <w:sz w:val="28"/>
          <w:szCs w:val="28"/>
        </w:rPr>
        <w:t>PRO</w:t>
      </w:r>
      <w:r w:rsidR="00EA5E7F">
        <w:rPr>
          <w:b/>
          <w:bCs/>
          <w:sz w:val="28"/>
          <w:szCs w:val="28"/>
        </w:rPr>
        <w:t>GRAMA</w:t>
      </w:r>
      <w:r w:rsidRPr="00A366FA">
        <w:rPr>
          <w:b/>
          <w:bCs/>
          <w:sz w:val="28"/>
          <w:szCs w:val="28"/>
        </w:rPr>
        <w:t xml:space="preserve"> RODOANEL MÁRIO COVAS</w:t>
      </w:r>
    </w:p>
    <w:p w:rsidR="00BF5D84" w:rsidRPr="00A366FA" w:rsidRDefault="00BF5D84" w:rsidP="00BF5D84">
      <w:pPr>
        <w:autoSpaceDE w:val="0"/>
        <w:autoSpaceDN w:val="0"/>
        <w:adjustRightInd w:val="0"/>
        <w:jc w:val="center"/>
        <w:rPr>
          <w:b/>
          <w:bCs/>
          <w:sz w:val="28"/>
          <w:szCs w:val="28"/>
        </w:rPr>
      </w:pPr>
      <w:r w:rsidRPr="00A366FA">
        <w:rPr>
          <w:b/>
          <w:bCs/>
          <w:sz w:val="28"/>
          <w:szCs w:val="28"/>
        </w:rPr>
        <w:t>TRECHO NORTE</w:t>
      </w:r>
    </w:p>
    <w:p w:rsidR="00BF5D84" w:rsidRPr="00A366FA" w:rsidRDefault="00BF5D84" w:rsidP="00BF5D84">
      <w:pPr>
        <w:autoSpaceDE w:val="0"/>
        <w:autoSpaceDN w:val="0"/>
        <w:adjustRightInd w:val="0"/>
        <w:jc w:val="center"/>
        <w:rPr>
          <w:b/>
          <w:bCs/>
        </w:rPr>
      </w:pPr>
    </w:p>
    <w:p w:rsidR="00BF5D84" w:rsidRPr="00A366FA" w:rsidRDefault="00BF5D84" w:rsidP="00BF5D84">
      <w:pPr>
        <w:autoSpaceDE w:val="0"/>
        <w:autoSpaceDN w:val="0"/>
        <w:adjustRightInd w:val="0"/>
        <w:jc w:val="center"/>
        <w:rPr>
          <w:b/>
          <w:bCs/>
        </w:rPr>
      </w:pPr>
    </w:p>
    <w:p w:rsidR="00BF5D84" w:rsidRPr="00A366FA" w:rsidRDefault="00BF5D84" w:rsidP="00BF5D84">
      <w:pPr>
        <w:autoSpaceDE w:val="0"/>
        <w:autoSpaceDN w:val="0"/>
        <w:adjustRightInd w:val="0"/>
        <w:jc w:val="center"/>
        <w:rPr>
          <w:b/>
          <w:bCs/>
        </w:rPr>
      </w:pPr>
    </w:p>
    <w:p w:rsidR="00BF5D84" w:rsidRPr="00A366FA" w:rsidRDefault="00BF5D84" w:rsidP="00BF5D84">
      <w:pPr>
        <w:autoSpaceDE w:val="0"/>
        <w:autoSpaceDN w:val="0"/>
        <w:adjustRightInd w:val="0"/>
        <w:jc w:val="center"/>
        <w:rPr>
          <w:b/>
          <w:bCs/>
        </w:rPr>
      </w:pPr>
    </w:p>
    <w:p w:rsidR="00EA5E7F" w:rsidRPr="00A366FA" w:rsidRDefault="00EA5E7F" w:rsidP="00BF5D84">
      <w:pPr>
        <w:autoSpaceDE w:val="0"/>
        <w:autoSpaceDN w:val="0"/>
        <w:adjustRightInd w:val="0"/>
        <w:jc w:val="center"/>
        <w:rPr>
          <w:b/>
          <w:bCs/>
        </w:rPr>
      </w:pPr>
    </w:p>
    <w:p w:rsidR="00BF5D84" w:rsidRDefault="00BF5D84" w:rsidP="00BF5D84">
      <w:pPr>
        <w:autoSpaceDE w:val="0"/>
        <w:autoSpaceDN w:val="0"/>
        <w:adjustRightInd w:val="0"/>
        <w:jc w:val="center"/>
        <w:rPr>
          <w:b/>
          <w:bCs/>
        </w:rPr>
      </w:pPr>
    </w:p>
    <w:p w:rsidR="00BF5D84" w:rsidRPr="00A366FA" w:rsidRDefault="00BF5D84" w:rsidP="00BF5D84">
      <w:pPr>
        <w:autoSpaceDE w:val="0"/>
        <w:autoSpaceDN w:val="0"/>
        <w:adjustRightInd w:val="0"/>
        <w:jc w:val="center"/>
        <w:rPr>
          <w:b/>
          <w:bCs/>
        </w:rPr>
      </w:pPr>
    </w:p>
    <w:p w:rsidR="00BF5D84" w:rsidRPr="00A366FA" w:rsidRDefault="00BF5D84" w:rsidP="00BF5D84">
      <w:pPr>
        <w:autoSpaceDE w:val="0"/>
        <w:autoSpaceDN w:val="0"/>
        <w:adjustRightInd w:val="0"/>
        <w:jc w:val="center"/>
        <w:rPr>
          <w:b/>
          <w:bCs/>
        </w:rPr>
      </w:pPr>
    </w:p>
    <w:p w:rsidR="00BF5D84" w:rsidRPr="00A366FA" w:rsidRDefault="00BF5D84" w:rsidP="00BF5D84">
      <w:pPr>
        <w:autoSpaceDE w:val="0"/>
        <w:autoSpaceDN w:val="0"/>
        <w:adjustRightInd w:val="0"/>
        <w:jc w:val="center"/>
        <w:rPr>
          <w:sz w:val="20"/>
          <w:szCs w:val="20"/>
        </w:rPr>
      </w:pPr>
      <w:r>
        <w:rPr>
          <w:b/>
          <w:bCs/>
        </w:rPr>
        <w:t>Jul</w:t>
      </w:r>
      <w:r w:rsidRPr="00A366FA">
        <w:rPr>
          <w:b/>
          <w:bCs/>
        </w:rPr>
        <w:t>ho, 2011</w:t>
      </w:r>
    </w:p>
    <w:p w:rsidR="009001C2" w:rsidRPr="0040367B" w:rsidRDefault="00BF5D84" w:rsidP="009001C2">
      <w:pPr>
        <w:autoSpaceDE w:val="0"/>
        <w:autoSpaceDN w:val="0"/>
        <w:adjustRightInd w:val="0"/>
        <w:spacing w:after="240" w:line="280" w:lineRule="atLeast"/>
      </w:pPr>
      <w:r>
        <w:rPr>
          <w:b/>
        </w:rPr>
        <w:br w:type="page"/>
      </w:r>
      <w:r w:rsidR="009001C2" w:rsidRPr="0040367B">
        <w:lastRenderedPageBreak/>
        <w:t>Dersa Desenvolvimento Rodoviário S.A</w:t>
      </w:r>
    </w:p>
    <w:p w:rsidR="009001C2" w:rsidRPr="0040367B" w:rsidRDefault="009001C2" w:rsidP="009001C2">
      <w:pPr>
        <w:autoSpaceDE w:val="0"/>
        <w:autoSpaceDN w:val="0"/>
        <w:adjustRightInd w:val="0"/>
        <w:spacing w:after="240" w:line="280" w:lineRule="atLeast"/>
      </w:pPr>
      <w:r w:rsidRPr="0040367B">
        <w:t>Rua Iaiá, 126 - Itaim Bibi</w:t>
      </w:r>
    </w:p>
    <w:p w:rsidR="009001C2" w:rsidRPr="0040367B" w:rsidRDefault="009001C2" w:rsidP="009001C2">
      <w:pPr>
        <w:autoSpaceDE w:val="0"/>
        <w:autoSpaceDN w:val="0"/>
        <w:adjustRightInd w:val="0"/>
        <w:spacing w:after="240" w:line="280" w:lineRule="atLeast"/>
      </w:pPr>
      <w:r w:rsidRPr="0040367B">
        <w:t>CEP: 04542-906 - São Paulo - SP</w:t>
      </w:r>
    </w:p>
    <w:p w:rsidR="009001C2" w:rsidRPr="0040367B" w:rsidRDefault="009001C2" w:rsidP="009001C2">
      <w:pPr>
        <w:autoSpaceDE w:val="0"/>
        <w:autoSpaceDN w:val="0"/>
        <w:adjustRightInd w:val="0"/>
        <w:spacing w:after="240" w:line="280" w:lineRule="atLeast"/>
      </w:pPr>
      <w:r w:rsidRPr="0040367B">
        <w:t>PABX: (11) 3702-8000</w:t>
      </w:r>
    </w:p>
    <w:p w:rsidR="009001C2" w:rsidRPr="0040367B" w:rsidRDefault="009001C2" w:rsidP="009001C2">
      <w:pPr>
        <w:autoSpaceDE w:val="0"/>
        <w:autoSpaceDN w:val="0"/>
        <w:adjustRightInd w:val="0"/>
        <w:spacing w:after="240" w:line="280" w:lineRule="atLeast"/>
      </w:pPr>
      <w:r w:rsidRPr="0040367B">
        <w:t xml:space="preserve">Endereço eletrônico: </w:t>
      </w:r>
      <w:hyperlink r:id="rId9" w:history="1">
        <w:r w:rsidRPr="0040367B">
          <w:rPr>
            <w:rStyle w:val="Hyperlink"/>
          </w:rPr>
          <w:t>http://www.dersa.sp.gov.br/</w:t>
        </w:r>
      </w:hyperlink>
    </w:p>
    <w:p w:rsidR="009001C2" w:rsidRPr="0040367B" w:rsidRDefault="009001C2" w:rsidP="009001C2">
      <w:pPr>
        <w:autoSpaceDE w:val="0"/>
        <w:autoSpaceDN w:val="0"/>
        <w:adjustRightInd w:val="0"/>
        <w:spacing w:after="240" w:line="280" w:lineRule="atLeast"/>
      </w:pPr>
    </w:p>
    <w:p w:rsidR="009001C2" w:rsidRPr="0040367B" w:rsidRDefault="009001C2" w:rsidP="009001C2">
      <w:pPr>
        <w:autoSpaceDE w:val="0"/>
        <w:autoSpaceDN w:val="0"/>
        <w:adjustRightInd w:val="0"/>
        <w:spacing w:after="240" w:line="280" w:lineRule="atLeast"/>
      </w:pPr>
      <w:r w:rsidRPr="0040367B">
        <w:t>EQUIPE:</w:t>
      </w:r>
    </w:p>
    <w:p w:rsidR="009001C2" w:rsidRPr="0040367B" w:rsidRDefault="009001C2" w:rsidP="009001C2">
      <w:pPr>
        <w:autoSpaceDE w:val="0"/>
        <w:autoSpaceDN w:val="0"/>
        <w:adjustRightInd w:val="0"/>
        <w:spacing w:after="240" w:line="280" w:lineRule="atLeast"/>
      </w:pPr>
      <w:r w:rsidRPr="0040367B">
        <w:t>Coordenação:</w:t>
      </w:r>
    </w:p>
    <w:p w:rsidR="009001C2" w:rsidRPr="0040367B" w:rsidRDefault="009001C2" w:rsidP="009001C2">
      <w:pPr>
        <w:autoSpaceDE w:val="0"/>
        <w:autoSpaceDN w:val="0"/>
        <w:adjustRightInd w:val="0"/>
        <w:spacing w:after="240" w:line="280" w:lineRule="atLeast"/>
      </w:pPr>
      <w:r w:rsidRPr="0040367B">
        <w:t>Dersa Desenvolvimento Rodoviário S.A</w:t>
      </w:r>
    </w:p>
    <w:p w:rsidR="009001C2" w:rsidRPr="0040367B" w:rsidRDefault="009001C2" w:rsidP="009001C2">
      <w:pPr>
        <w:autoSpaceDE w:val="0"/>
        <w:autoSpaceDN w:val="0"/>
        <w:adjustRightInd w:val="0"/>
        <w:spacing w:after="240" w:line="280" w:lineRule="atLeast"/>
      </w:pPr>
    </w:p>
    <w:p w:rsidR="009001C2" w:rsidRPr="0040367B" w:rsidRDefault="009001C2" w:rsidP="009001C2">
      <w:pPr>
        <w:autoSpaceDE w:val="0"/>
        <w:autoSpaceDN w:val="0"/>
        <w:adjustRightInd w:val="0"/>
        <w:spacing w:after="240" w:line="280" w:lineRule="atLeast"/>
      </w:pPr>
      <w:r w:rsidRPr="0040367B">
        <w:t>Elaboração e execução:</w:t>
      </w:r>
    </w:p>
    <w:p w:rsidR="009001C2" w:rsidRPr="0040367B" w:rsidRDefault="009001C2" w:rsidP="009001C2">
      <w:pPr>
        <w:autoSpaceDE w:val="0"/>
        <w:autoSpaceDN w:val="0"/>
        <w:adjustRightInd w:val="0"/>
        <w:spacing w:after="240" w:line="280" w:lineRule="atLeast"/>
      </w:pPr>
      <w:r w:rsidRPr="0040367B">
        <w:t>CONSÓRCIO COBRAPE APPE</w:t>
      </w:r>
    </w:p>
    <w:p w:rsidR="009001C2" w:rsidRPr="0040367B" w:rsidRDefault="009001C2" w:rsidP="009001C2">
      <w:pPr>
        <w:autoSpaceDE w:val="0"/>
        <w:autoSpaceDN w:val="0"/>
        <w:adjustRightInd w:val="0"/>
        <w:spacing w:after="240" w:line="280" w:lineRule="atLeast"/>
      </w:pPr>
    </w:p>
    <w:p w:rsidR="009001C2" w:rsidRPr="0040367B" w:rsidRDefault="009001C2" w:rsidP="009001C2">
      <w:pPr>
        <w:autoSpaceDE w:val="0"/>
        <w:autoSpaceDN w:val="0"/>
        <w:adjustRightInd w:val="0"/>
        <w:spacing w:after="240" w:line="280" w:lineRule="atLeast"/>
      </w:pPr>
      <w:r w:rsidRPr="0040367B">
        <w:t>Todos os direitos reservados</w:t>
      </w:r>
    </w:p>
    <w:p w:rsidR="009001C2" w:rsidRPr="0040367B" w:rsidRDefault="009001C2" w:rsidP="009001C2">
      <w:pPr>
        <w:autoSpaceDE w:val="0"/>
        <w:autoSpaceDN w:val="0"/>
        <w:adjustRightInd w:val="0"/>
        <w:spacing w:after="240" w:line="280" w:lineRule="atLeast"/>
      </w:pPr>
      <w:r w:rsidRPr="0040367B">
        <w:t xml:space="preserve">É permitida a reprodução de dados e de informações, desde que citada </w:t>
      </w:r>
      <w:proofErr w:type="gramStart"/>
      <w:r w:rsidRPr="0040367B">
        <w:t>a</w:t>
      </w:r>
      <w:proofErr w:type="gramEnd"/>
      <w:r w:rsidRPr="0040367B">
        <w:t xml:space="preserve"> fonte.</w:t>
      </w:r>
    </w:p>
    <w:p w:rsidR="009001C2" w:rsidRDefault="009001C2" w:rsidP="009001C2">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spacing w:after="240" w:line="280" w:lineRule="atLeast"/>
        <w:ind w:right="2835"/>
      </w:pPr>
      <w:r>
        <w:t>A Segurança Rodoviária n</w:t>
      </w:r>
      <w:r w:rsidRPr="00BF5D84">
        <w:t xml:space="preserve">o Rodoanel </w:t>
      </w:r>
    </w:p>
    <w:p w:rsidR="009001C2" w:rsidRPr="0040367B" w:rsidRDefault="009001C2" w:rsidP="009001C2">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spacing w:after="240" w:line="280" w:lineRule="atLeast"/>
        <w:ind w:right="2835"/>
      </w:pPr>
      <w:r>
        <w:t xml:space="preserve">Consórcio </w:t>
      </w:r>
      <w:proofErr w:type="spellStart"/>
      <w:r>
        <w:t>Cob</w:t>
      </w:r>
      <w:r w:rsidRPr="0040367B">
        <w:t>rape</w:t>
      </w:r>
      <w:proofErr w:type="spellEnd"/>
      <w:r w:rsidRPr="0040367B">
        <w:t xml:space="preserve"> </w:t>
      </w:r>
      <w:proofErr w:type="spellStart"/>
      <w:r w:rsidRPr="0040367B">
        <w:t>Appe</w:t>
      </w:r>
      <w:proofErr w:type="spellEnd"/>
      <w:r w:rsidRPr="0040367B">
        <w:t xml:space="preserve"> – São Paulo: Dersa, 2011</w:t>
      </w:r>
    </w:p>
    <w:p w:rsidR="009001C2" w:rsidRPr="0040367B" w:rsidRDefault="009001C2" w:rsidP="009001C2">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spacing w:after="240" w:line="280" w:lineRule="atLeast"/>
        <w:ind w:right="2835"/>
      </w:pPr>
      <w:r w:rsidRPr="0040367B">
        <w:tab/>
      </w:r>
      <w:r w:rsidRPr="0063713E">
        <w:t>17p.</w:t>
      </w:r>
    </w:p>
    <w:p w:rsidR="009001C2" w:rsidRPr="0040367B" w:rsidRDefault="009001C2" w:rsidP="009001C2">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spacing w:after="240" w:line="280" w:lineRule="atLeast"/>
        <w:ind w:right="2835"/>
      </w:pPr>
      <w:r w:rsidRPr="0040367B">
        <w:t xml:space="preserve">1. Rodoanel </w:t>
      </w:r>
      <w:proofErr w:type="gramStart"/>
      <w:r w:rsidRPr="0040367B">
        <w:t>2</w:t>
      </w:r>
      <w:proofErr w:type="gramEnd"/>
      <w:r w:rsidRPr="0040367B">
        <w:t xml:space="preserve">. Trecho Norte I. Dersa Desenvolvimento Rodoviário S.A II. Consórcio </w:t>
      </w:r>
      <w:proofErr w:type="spellStart"/>
      <w:r w:rsidRPr="0040367B">
        <w:t>Cobrape</w:t>
      </w:r>
      <w:proofErr w:type="spellEnd"/>
      <w:r w:rsidRPr="0040367B">
        <w:t xml:space="preserve"> </w:t>
      </w:r>
      <w:proofErr w:type="spellStart"/>
      <w:r w:rsidRPr="0040367B">
        <w:t>Ap</w:t>
      </w:r>
      <w:r>
        <w:t>p</w:t>
      </w:r>
      <w:r w:rsidRPr="0040367B">
        <w:t>e</w:t>
      </w:r>
      <w:proofErr w:type="spellEnd"/>
    </w:p>
    <w:p w:rsidR="009001C2" w:rsidRDefault="009001C2" w:rsidP="009001C2">
      <w:pPr>
        <w:spacing w:before="0" w:after="0"/>
        <w:jc w:val="left"/>
      </w:pPr>
      <w:r>
        <w:br w:type="page"/>
      </w:r>
    </w:p>
    <w:p w:rsidR="009001C2" w:rsidRPr="00B30959" w:rsidRDefault="009001C2" w:rsidP="009001C2">
      <w:pPr>
        <w:spacing w:before="0" w:after="240" w:line="280" w:lineRule="atLeast"/>
        <w:jc w:val="center"/>
        <w:rPr>
          <w:b/>
        </w:rPr>
      </w:pPr>
      <w:r w:rsidRPr="00B30959">
        <w:rPr>
          <w:b/>
        </w:rPr>
        <w:lastRenderedPageBreak/>
        <w:t>ÍNDICE</w:t>
      </w:r>
    </w:p>
    <w:p w:rsidR="009001C2" w:rsidRDefault="009001C2" w:rsidP="009001C2">
      <w:pPr>
        <w:spacing w:before="0" w:after="240" w:line="280" w:lineRule="atLeast"/>
      </w:pPr>
    </w:p>
    <w:p w:rsidR="009001C2" w:rsidRPr="0063713E" w:rsidRDefault="004D1870" w:rsidP="009001C2">
      <w:pPr>
        <w:pStyle w:val="TOC1"/>
        <w:tabs>
          <w:tab w:val="left" w:pos="440"/>
          <w:tab w:val="right" w:leader="dot" w:pos="8494"/>
        </w:tabs>
        <w:rPr>
          <w:rFonts w:ascii="Arial" w:eastAsiaTheme="minorEastAsia" w:hAnsi="Arial" w:cs="Arial"/>
          <w:b w:val="0"/>
          <w:bCs w:val="0"/>
          <w:caps w:val="0"/>
          <w:noProof/>
          <w:sz w:val="22"/>
          <w:szCs w:val="22"/>
          <w:lang w:eastAsia="pt-BR"/>
        </w:rPr>
      </w:pPr>
      <w:r w:rsidRPr="004D1870">
        <w:rPr>
          <w:rFonts w:ascii="Arial" w:hAnsi="Arial" w:cs="Arial"/>
          <w:caps w:val="0"/>
          <w:sz w:val="22"/>
          <w:szCs w:val="22"/>
        </w:rPr>
        <w:fldChar w:fldCharType="begin"/>
      </w:r>
      <w:r w:rsidR="009001C2" w:rsidRPr="0063713E">
        <w:rPr>
          <w:rFonts w:ascii="Arial" w:hAnsi="Arial" w:cs="Arial"/>
          <w:caps w:val="0"/>
          <w:sz w:val="22"/>
          <w:szCs w:val="22"/>
        </w:rPr>
        <w:instrText xml:space="preserve"> TOC \o "1-3" \h \z \t "R 1.1.;2;R 1.;1" </w:instrText>
      </w:r>
      <w:r w:rsidRPr="004D1870">
        <w:rPr>
          <w:rFonts w:ascii="Arial" w:hAnsi="Arial" w:cs="Arial"/>
          <w:caps w:val="0"/>
          <w:sz w:val="22"/>
          <w:szCs w:val="22"/>
        </w:rPr>
        <w:fldChar w:fldCharType="separate"/>
      </w:r>
      <w:hyperlink w:anchor="_Toc299024039" w:history="1">
        <w:r w:rsidR="009001C2" w:rsidRPr="0063713E">
          <w:rPr>
            <w:rStyle w:val="Hyperlink"/>
            <w:rFonts w:ascii="Arial" w:hAnsi="Arial" w:cs="Arial"/>
            <w:caps w:val="0"/>
            <w:noProof/>
            <w:sz w:val="22"/>
            <w:szCs w:val="22"/>
          </w:rPr>
          <w:t>1.</w:t>
        </w:r>
        <w:r w:rsidR="009001C2" w:rsidRPr="0063713E">
          <w:rPr>
            <w:rFonts w:ascii="Arial" w:eastAsiaTheme="minorEastAsia" w:hAnsi="Arial" w:cs="Arial"/>
            <w:b w:val="0"/>
            <w:bCs w:val="0"/>
            <w:caps w:val="0"/>
            <w:noProof/>
            <w:sz w:val="22"/>
            <w:szCs w:val="22"/>
            <w:lang w:eastAsia="pt-BR"/>
          </w:rPr>
          <w:tab/>
        </w:r>
        <w:r w:rsidR="009001C2" w:rsidRPr="0063713E">
          <w:rPr>
            <w:rStyle w:val="Hyperlink"/>
            <w:rFonts w:ascii="Arial" w:hAnsi="Arial" w:cs="Arial"/>
            <w:caps w:val="0"/>
            <w:noProof/>
            <w:sz w:val="22"/>
            <w:szCs w:val="22"/>
          </w:rPr>
          <w:t>MARCO INSTITUCIONAL ASSOCIADO ÀS QUESTÕES DE SEGURANÇA VIÁRIA DO RODOANEL</w:t>
        </w:r>
        <w:r w:rsidR="009001C2" w:rsidRPr="0063713E">
          <w:rPr>
            <w:rFonts w:ascii="Arial" w:hAnsi="Arial" w:cs="Arial"/>
            <w:caps w:val="0"/>
            <w:noProof/>
            <w:webHidden/>
            <w:sz w:val="22"/>
            <w:szCs w:val="22"/>
          </w:rPr>
          <w:tab/>
        </w:r>
        <w:r w:rsidRPr="0063713E">
          <w:rPr>
            <w:rFonts w:ascii="Arial" w:hAnsi="Arial" w:cs="Arial"/>
            <w:caps w:val="0"/>
            <w:noProof/>
            <w:webHidden/>
            <w:sz w:val="22"/>
            <w:szCs w:val="22"/>
          </w:rPr>
          <w:fldChar w:fldCharType="begin"/>
        </w:r>
        <w:r w:rsidR="009001C2" w:rsidRPr="0063713E">
          <w:rPr>
            <w:rFonts w:ascii="Arial" w:hAnsi="Arial" w:cs="Arial"/>
            <w:caps w:val="0"/>
            <w:noProof/>
            <w:webHidden/>
            <w:sz w:val="22"/>
            <w:szCs w:val="22"/>
          </w:rPr>
          <w:instrText xml:space="preserve"> PAGEREF _Toc299024039 \h </w:instrText>
        </w:r>
        <w:r w:rsidRPr="0063713E">
          <w:rPr>
            <w:rFonts w:ascii="Arial" w:hAnsi="Arial" w:cs="Arial"/>
            <w:caps w:val="0"/>
            <w:noProof/>
            <w:webHidden/>
            <w:sz w:val="22"/>
            <w:szCs w:val="22"/>
          </w:rPr>
        </w:r>
        <w:r w:rsidRPr="0063713E">
          <w:rPr>
            <w:rFonts w:ascii="Arial" w:hAnsi="Arial" w:cs="Arial"/>
            <w:caps w:val="0"/>
            <w:noProof/>
            <w:webHidden/>
            <w:sz w:val="22"/>
            <w:szCs w:val="22"/>
          </w:rPr>
          <w:fldChar w:fldCharType="separate"/>
        </w:r>
        <w:r w:rsidR="009001C2">
          <w:rPr>
            <w:rFonts w:ascii="Arial" w:hAnsi="Arial" w:cs="Arial"/>
            <w:caps w:val="0"/>
            <w:noProof/>
            <w:webHidden/>
            <w:sz w:val="22"/>
            <w:szCs w:val="22"/>
          </w:rPr>
          <w:t>3</w:t>
        </w:r>
        <w:r w:rsidRPr="0063713E">
          <w:rPr>
            <w:rFonts w:ascii="Arial" w:hAnsi="Arial" w:cs="Arial"/>
            <w:caps w:val="0"/>
            <w:noProof/>
            <w:webHidden/>
            <w:sz w:val="22"/>
            <w:szCs w:val="22"/>
          </w:rPr>
          <w:fldChar w:fldCharType="end"/>
        </w:r>
      </w:hyperlink>
    </w:p>
    <w:p w:rsidR="009001C2" w:rsidRPr="0063713E" w:rsidRDefault="004D1870" w:rsidP="009001C2">
      <w:pPr>
        <w:pStyle w:val="TOC2"/>
        <w:rPr>
          <w:rFonts w:ascii="Arial" w:eastAsiaTheme="minorEastAsia" w:hAnsi="Arial" w:cs="Arial"/>
          <w:noProof/>
          <w:sz w:val="22"/>
          <w:szCs w:val="22"/>
          <w:lang w:eastAsia="pt-BR"/>
        </w:rPr>
      </w:pPr>
      <w:hyperlink w:anchor="_Toc299024040" w:history="1">
        <w:r w:rsidR="009001C2" w:rsidRPr="0063713E">
          <w:rPr>
            <w:rStyle w:val="Hyperlink"/>
            <w:rFonts w:ascii="Arial" w:hAnsi="Arial" w:cs="Arial"/>
            <w:smallCaps w:val="0"/>
            <w:noProof/>
            <w:sz w:val="22"/>
            <w:szCs w:val="22"/>
          </w:rPr>
          <w:t>1.1.</w:t>
        </w:r>
        <w:r w:rsidR="009001C2" w:rsidRPr="0063713E">
          <w:rPr>
            <w:rFonts w:ascii="Arial" w:eastAsiaTheme="minorEastAsia" w:hAnsi="Arial" w:cs="Arial"/>
            <w:noProof/>
            <w:sz w:val="22"/>
            <w:szCs w:val="22"/>
            <w:lang w:eastAsia="pt-BR"/>
          </w:rPr>
          <w:tab/>
        </w:r>
        <w:r w:rsidR="009001C2" w:rsidRPr="0063713E">
          <w:rPr>
            <w:rStyle w:val="Hyperlink"/>
            <w:rFonts w:ascii="Arial" w:hAnsi="Arial" w:cs="Arial"/>
            <w:smallCaps w:val="0"/>
            <w:noProof/>
            <w:sz w:val="22"/>
            <w:szCs w:val="22"/>
          </w:rPr>
          <w:t>DERSA</w:t>
        </w:r>
        <w:r w:rsidR="009001C2" w:rsidRPr="0063713E">
          <w:rPr>
            <w:rFonts w:ascii="Arial" w:hAnsi="Arial" w:cs="Arial"/>
            <w:noProof/>
            <w:webHidden/>
            <w:sz w:val="22"/>
            <w:szCs w:val="22"/>
          </w:rPr>
          <w:tab/>
        </w:r>
        <w:r w:rsidRPr="0063713E">
          <w:rPr>
            <w:rFonts w:ascii="Arial" w:hAnsi="Arial" w:cs="Arial"/>
            <w:noProof/>
            <w:webHidden/>
            <w:sz w:val="22"/>
            <w:szCs w:val="22"/>
          </w:rPr>
          <w:fldChar w:fldCharType="begin"/>
        </w:r>
        <w:r w:rsidR="009001C2" w:rsidRPr="0063713E">
          <w:rPr>
            <w:rFonts w:ascii="Arial" w:hAnsi="Arial" w:cs="Arial"/>
            <w:noProof/>
            <w:webHidden/>
            <w:sz w:val="22"/>
            <w:szCs w:val="22"/>
          </w:rPr>
          <w:instrText xml:space="preserve"> PAGEREF _Toc299024040 \h </w:instrText>
        </w:r>
        <w:r w:rsidRPr="0063713E">
          <w:rPr>
            <w:rFonts w:ascii="Arial" w:hAnsi="Arial" w:cs="Arial"/>
            <w:noProof/>
            <w:webHidden/>
            <w:sz w:val="22"/>
            <w:szCs w:val="22"/>
          </w:rPr>
        </w:r>
        <w:r w:rsidRPr="0063713E">
          <w:rPr>
            <w:rFonts w:ascii="Arial" w:hAnsi="Arial" w:cs="Arial"/>
            <w:noProof/>
            <w:webHidden/>
            <w:sz w:val="22"/>
            <w:szCs w:val="22"/>
          </w:rPr>
          <w:fldChar w:fldCharType="separate"/>
        </w:r>
        <w:r w:rsidR="009001C2">
          <w:rPr>
            <w:rFonts w:ascii="Arial" w:hAnsi="Arial" w:cs="Arial"/>
            <w:noProof/>
            <w:webHidden/>
            <w:sz w:val="22"/>
            <w:szCs w:val="22"/>
          </w:rPr>
          <w:t>3</w:t>
        </w:r>
        <w:r w:rsidRPr="0063713E">
          <w:rPr>
            <w:rFonts w:ascii="Arial" w:hAnsi="Arial" w:cs="Arial"/>
            <w:noProof/>
            <w:webHidden/>
            <w:sz w:val="22"/>
            <w:szCs w:val="22"/>
          </w:rPr>
          <w:fldChar w:fldCharType="end"/>
        </w:r>
      </w:hyperlink>
    </w:p>
    <w:p w:rsidR="009001C2" w:rsidRPr="0063713E" w:rsidRDefault="004D1870" w:rsidP="009001C2">
      <w:pPr>
        <w:pStyle w:val="TOC2"/>
        <w:rPr>
          <w:rFonts w:ascii="Arial" w:eastAsiaTheme="minorEastAsia" w:hAnsi="Arial" w:cs="Arial"/>
          <w:noProof/>
          <w:sz w:val="22"/>
          <w:szCs w:val="22"/>
          <w:lang w:eastAsia="pt-BR"/>
        </w:rPr>
      </w:pPr>
      <w:hyperlink w:anchor="_Toc299024041" w:history="1">
        <w:r w:rsidR="009001C2" w:rsidRPr="0063713E">
          <w:rPr>
            <w:rStyle w:val="Hyperlink"/>
            <w:rFonts w:ascii="Arial" w:hAnsi="Arial" w:cs="Arial"/>
            <w:smallCaps w:val="0"/>
            <w:noProof/>
            <w:sz w:val="22"/>
            <w:szCs w:val="22"/>
          </w:rPr>
          <w:t>1.2.</w:t>
        </w:r>
        <w:r w:rsidR="009001C2" w:rsidRPr="0063713E">
          <w:rPr>
            <w:rFonts w:ascii="Arial" w:eastAsiaTheme="minorEastAsia" w:hAnsi="Arial" w:cs="Arial"/>
            <w:noProof/>
            <w:sz w:val="22"/>
            <w:szCs w:val="22"/>
            <w:lang w:eastAsia="pt-BR"/>
          </w:rPr>
          <w:tab/>
        </w:r>
        <w:r w:rsidR="009001C2" w:rsidRPr="0063713E">
          <w:rPr>
            <w:rStyle w:val="Hyperlink"/>
            <w:rFonts w:ascii="Arial" w:hAnsi="Arial" w:cs="Arial"/>
            <w:smallCaps w:val="0"/>
            <w:noProof/>
            <w:sz w:val="22"/>
            <w:szCs w:val="22"/>
          </w:rPr>
          <w:t>Concessionária</w:t>
        </w:r>
        <w:r w:rsidR="009001C2" w:rsidRPr="0063713E">
          <w:rPr>
            <w:rFonts w:ascii="Arial" w:hAnsi="Arial" w:cs="Arial"/>
            <w:noProof/>
            <w:webHidden/>
            <w:sz w:val="22"/>
            <w:szCs w:val="22"/>
          </w:rPr>
          <w:tab/>
        </w:r>
        <w:r w:rsidRPr="0063713E">
          <w:rPr>
            <w:rFonts w:ascii="Arial" w:hAnsi="Arial" w:cs="Arial"/>
            <w:noProof/>
            <w:webHidden/>
            <w:sz w:val="22"/>
            <w:szCs w:val="22"/>
          </w:rPr>
          <w:fldChar w:fldCharType="begin"/>
        </w:r>
        <w:r w:rsidR="009001C2" w:rsidRPr="0063713E">
          <w:rPr>
            <w:rFonts w:ascii="Arial" w:hAnsi="Arial" w:cs="Arial"/>
            <w:noProof/>
            <w:webHidden/>
            <w:sz w:val="22"/>
            <w:szCs w:val="22"/>
          </w:rPr>
          <w:instrText xml:space="preserve"> PAGEREF _Toc299024041 \h </w:instrText>
        </w:r>
        <w:r w:rsidRPr="0063713E">
          <w:rPr>
            <w:rFonts w:ascii="Arial" w:hAnsi="Arial" w:cs="Arial"/>
            <w:noProof/>
            <w:webHidden/>
            <w:sz w:val="22"/>
            <w:szCs w:val="22"/>
          </w:rPr>
        </w:r>
        <w:r w:rsidRPr="0063713E">
          <w:rPr>
            <w:rFonts w:ascii="Arial" w:hAnsi="Arial" w:cs="Arial"/>
            <w:noProof/>
            <w:webHidden/>
            <w:sz w:val="22"/>
            <w:szCs w:val="22"/>
          </w:rPr>
          <w:fldChar w:fldCharType="separate"/>
        </w:r>
        <w:r w:rsidR="009001C2">
          <w:rPr>
            <w:rFonts w:ascii="Arial" w:hAnsi="Arial" w:cs="Arial"/>
            <w:noProof/>
            <w:webHidden/>
            <w:sz w:val="22"/>
            <w:szCs w:val="22"/>
          </w:rPr>
          <w:t>3</w:t>
        </w:r>
        <w:r w:rsidRPr="0063713E">
          <w:rPr>
            <w:rFonts w:ascii="Arial" w:hAnsi="Arial" w:cs="Arial"/>
            <w:noProof/>
            <w:webHidden/>
            <w:sz w:val="22"/>
            <w:szCs w:val="22"/>
          </w:rPr>
          <w:fldChar w:fldCharType="end"/>
        </w:r>
      </w:hyperlink>
    </w:p>
    <w:p w:rsidR="009001C2" w:rsidRPr="0063713E" w:rsidRDefault="004D1870" w:rsidP="009001C2">
      <w:pPr>
        <w:pStyle w:val="TOC2"/>
        <w:rPr>
          <w:rFonts w:ascii="Arial" w:eastAsiaTheme="minorEastAsia" w:hAnsi="Arial" w:cs="Arial"/>
          <w:noProof/>
          <w:sz w:val="22"/>
          <w:szCs w:val="22"/>
          <w:lang w:eastAsia="pt-BR"/>
        </w:rPr>
      </w:pPr>
      <w:hyperlink w:anchor="_Toc299024042" w:history="1">
        <w:r w:rsidR="009001C2" w:rsidRPr="0063713E">
          <w:rPr>
            <w:rStyle w:val="Hyperlink"/>
            <w:rFonts w:ascii="Arial" w:hAnsi="Arial" w:cs="Arial"/>
            <w:smallCaps w:val="0"/>
            <w:noProof/>
            <w:sz w:val="22"/>
            <w:szCs w:val="22"/>
          </w:rPr>
          <w:t>1.3.</w:t>
        </w:r>
        <w:r w:rsidR="009001C2" w:rsidRPr="0063713E">
          <w:rPr>
            <w:rFonts w:ascii="Arial" w:eastAsiaTheme="minorEastAsia" w:hAnsi="Arial" w:cs="Arial"/>
            <w:noProof/>
            <w:sz w:val="22"/>
            <w:szCs w:val="22"/>
            <w:lang w:eastAsia="pt-BR"/>
          </w:rPr>
          <w:tab/>
        </w:r>
        <w:r w:rsidR="009001C2" w:rsidRPr="0063713E">
          <w:rPr>
            <w:rStyle w:val="Hyperlink"/>
            <w:rFonts w:ascii="Arial" w:hAnsi="Arial" w:cs="Arial"/>
            <w:smallCaps w:val="0"/>
            <w:noProof/>
            <w:sz w:val="22"/>
            <w:szCs w:val="22"/>
          </w:rPr>
          <w:t>ARTESP</w:t>
        </w:r>
        <w:r w:rsidR="009001C2" w:rsidRPr="0063713E">
          <w:rPr>
            <w:rFonts w:ascii="Arial" w:hAnsi="Arial" w:cs="Arial"/>
            <w:noProof/>
            <w:webHidden/>
            <w:sz w:val="22"/>
            <w:szCs w:val="22"/>
          </w:rPr>
          <w:tab/>
        </w:r>
        <w:r w:rsidRPr="0063713E">
          <w:rPr>
            <w:rFonts w:ascii="Arial" w:hAnsi="Arial" w:cs="Arial"/>
            <w:noProof/>
            <w:webHidden/>
            <w:sz w:val="22"/>
            <w:szCs w:val="22"/>
          </w:rPr>
          <w:fldChar w:fldCharType="begin"/>
        </w:r>
        <w:r w:rsidR="009001C2" w:rsidRPr="0063713E">
          <w:rPr>
            <w:rFonts w:ascii="Arial" w:hAnsi="Arial" w:cs="Arial"/>
            <w:noProof/>
            <w:webHidden/>
            <w:sz w:val="22"/>
            <w:szCs w:val="22"/>
          </w:rPr>
          <w:instrText xml:space="preserve"> PAGEREF _Toc299024042 \h </w:instrText>
        </w:r>
        <w:r w:rsidRPr="0063713E">
          <w:rPr>
            <w:rFonts w:ascii="Arial" w:hAnsi="Arial" w:cs="Arial"/>
            <w:noProof/>
            <w:webHidden/>
            <w:sz w:val="22"/>
            <w:szCs w:val="22"/>
          </w:rPr>
        </w:r>
        <w:r w:rsidRPr="0063713E">
          <w:rPr>
            <w:rFonts w:ascii="Arial" w:hAnsi="Arial" w:cs="Arial"/>
            <w:noProof/>
            <w:webHidden/>
            <w:sz w:val="22"/>
            <w:szCs w:val="22"/>
          </w:rPr>
          <w:fldChar w:fldCharType="separate"/>
        </w:r>
        <w:r w:rsidR="009001C2">
          <w:rPr>
            <w:rFonts w:ascii="Arial" w:hAnsi="Arial" w:cs="Arial"/>
            <w:noProof/>
            <w:webHidden/>
            <w:sz w:val="22"/>
            <w:szCs w:val="22"/>
          </w:rPr>
          <w:t>5</w:t>
        </w:r>
        <w:r w:rsidRPr="0063713E">
          <w:rPr>
            <w:rFonts w:ascii="Arial" w:hAnsi="Arial" w:cs="Arial"/>
            <w:noProof/>
            <w:webHidden/>
            <w:sz w:val="22"/>
            <w:szCs w:val="22"/>
          </w:rPr>
          <w:fldChar w:fldCharType="end"/>
        </w:r>
      </w:hyperlink>
    </w:p>
    <w:p w:rsidR="009001C2" w:rsidRPr="0063713E" w:rsidRDefault="004D1870" w:rsidP="009001C2">
      <w:pPr>
        <w:pStyle w:val="TOC2"/>
        <w:rPr>
          <w:rFonts w:ascii="Arial" w:eastAsiaTheme="minorEastAsia" w:hAnsi="Arial" w:cs="Arial"/>
          <w:noProof/>
          <w:sz w:val="22"/>
          <w:szCs w:val="22"/>
          <w:lang w:eastAsia="pt-BR"/>
        </w:rPr>
      </w:pPr>
      <w:hyperlink w:anchor="_Toc299024043" w:history="1">
        <w:r w:rsidR="009001C2" w:rsidRPr="0063713E">
          <w:rPr>
            <w:rStyle w:val="Hyperlink"/>
            <w:rFonts w:ascii="Arial" w:hAnsi="Arial" w:cs="Arial"/>
            <w:smallCaps w:val="0"/>
            <w:noProof/>
            <w:sz w:val="22"/>
            <w:szCs w:val="22"/>
          </w:rPr>
          <w:t>1.4.</w:t>
        </w:r>
        <w:r w:rsidR="009001C2" w:rsidRPr="0063713E">
          <w:rPr>
            <w:rFonts w:ascii="Arial" w:eastAsiaTheme="minorEastAsia" w:hAnsi="Arial" w:cs="Arial"/>
            <w:noProof/>
            <w:sz w:val="22"/>
            <w:szCs w:val="22"/>
            <w:lang w:eastAsia="pt-BR"/>
          </w:rPr>
          <w:tab/>
        </w:r>
        <w:r w:rsidR="009001C2" w:rsidRPr="0063713E">
          <w:rPr>
            <w:rStyle w:val="Hyperlink"/>
            <w:rFonts w:ascii="Arial" w:hAnsi="Arial" w:cs="Arial"/>
            <w:smallCaps w:val="0"/>
            <w:noProof/>
            <w:sz w:val="22"/>
            <w:szCs w:val="22"/>
          </w:rPr>
          <w:t>Polícia Rodoviária</w:t>
        </w:r>
        <w:r w:rsidR="009001C2" w:rsidRPr="0063713E">
          <w:rPr>
            <w:rFonts w:ascii="Arial" w:hAnsi="Arial" w:cs="Arial"/>
            <w:noProof/>
            <w:webHidden/>
            <w:sz w:val="22"/>
            <w:szCs w:val="22"/>
          </w:rPr>
          <w:tab/>
        </w:r>
        <w:r w:rsidRPr="0063713E">
          <w:rPr>
            <w:rFonts w:ascii="Arial" w:hAnsi="Arial" w:cs="Arial"/>
            <w:noProof/>
            <w:webHidden/>
            <w:sz w:val="22"/>
            <w:szCs w:val="22"/>
          </w:rPr>
          <w:fldChar w:fldCharType="begin"/>
        </w:r>
        <w:r w:rsidR="009001C2" w:rsidRPr="0063713E">
          <w:rPr>
            <w:rFonts w:ascii="Arial" w:hAnsi="Arial" w:cs="Arial"/>
            <w:noProof/>
            <w:webHidden/>
            <w:sz w:val="22"/>
            <w:szCs w:val="22"/>
          </w:rPr>
          <w:instrText xml:space="preserve"> PAGEREF _Toc299024043 \h </w:instrText>
        </w:r>
        <w:r w:rsidRPr="0063713E">
          <w:rPr>
            <w:rFonts w:ascii="Arial" w:hAnsi="Arial" w:cs="Arial"/>
            <w:noProof/>
            <w:webHidden/>
            <w:sz w:val="22"/>
            <w:szCs w:val="22"/>
          </w:rPr>
        </w:r>
        <w:r w:rsidRPr="0063713E">
          <w:rPr>
            <w:rFonts w:ascii="Arial" w:hAnsi="Arial" w:cs="Arial"/>
            <w:noProof/>
            <w:webHidden/>
            <w:sz w:val="22"/>
            <w:szCs w:val="22"/>
          </w:rPr>
          <w:fldChar w:fldCharType="separate"/>
        </w:r>
        <w:r w:rsidR="009001C2">
          <w:rPr>
            <w:rFonts w:ascii="Arial" w:hAnsi="Arial" w:cs="Arial"/>
            <w:noProof/>
            <w:webHidden/>
            <w:sz w:val="22"/>
            <w:szCs w:val="22"/>
          </w:rPr>
          <w:t>6</w:t>
        </w:r>
        <w:r w:rsidRPr="0063713E">
          <w:rPr>
            <w:rFonts w:ascii="Arial" w:hAnsi="Arial" w:cs="Arial"/>
            <w:noProof/>
            <w:webHidden/>
            <w:sz w:val="22"/>
            <w:szCs w:val="22"/>
          </w:rPr>
          <w:fldChar w:fldCharType="end"/>
        </w:r>
      </w:hyperlink>
    </w:p>
    <w:p w:rsidR="009001C2" w:rsidRPr="0063713E" w:rsidRDefault="004D1870" w:rsidP="009001C2">
      <w:pPr>
        <w:pStyle w:val="TOC1"/>
        <w:tabs>
          <w:tab w:val="left" w:pos="440"/>
          <w:tab w:val="right" w:leader="dot" w:pos="8494"/>
        </w:tabs>
        <w:rPr>
          <w:rFonts w:ascii="Arial" w:eastAsiaTheme="minorEastAsia" w:hAnsi="Arial" w:cs="Arial"/>
          <w:b w:val="0"/>
          <w:bCs w:val="0"/>
          <w:caps w:val="0"/>
          <w:noProof/>
          <w:sz w:val="22"/>
          <w:szCs w:val="22"/>
          <w:lang w:eastAsia="pt-BR"/>
        </w:rPr>
      </w:pPr>
      <w:hyperlink w:anchor="_Toc299024044" w:history="1">
        <w:r w:rsidR="009001C2" w:rsidRPr="0063713E">
          <w:rPr>
            <w:rStyle w:val="Hyperlink"/>
            <w:rFonts w:ascii="Arial" w:hAnsi="Arial" w:cs="Arial"/>
            <w:caps w:val="0"/>
            <w:noProof/>
            <w:sz w:val="22"/>
            <w:szCs w:val="22"/>
          </w:rPr>
          <w:t>2.</w:t>
        </w:r>
        <w:r w:rsidR="009001C2" w:rsidRPr="0063713E">
          <w:rPr>
            <w:rFonts w:ascii="Arial" w:eastAsiaTheme="minorEastAsia" w:hAnsi="Arial" w:cs="Arial"/>
            <w:b w:val="0"/>
            <w:bCs w:val="0"/>
            <w:caps w:val="0"/>
            <w:noProof/>
            <w:sz w:val="22"/>
            <w:szCs w:val="22"/>
            <w:lang w:eastAsia="pt-BR"/>
          </w:rPr>
          <w:tab/>
        </w:r>
        <w:r w:rsidR="009001C2" w:rsidRPr="0063713E">
          <w:rPr>
            <w:rStyle w:val="Hyperlink"/>
            <w:rFonts w:ascii="Arial" w:hAnsi="Arial" w:cs="Arial"/>
            <w:caps w:val="0"/>
            <w:noProof/>
            <w:sz w:val="22"/>
            <w:szCs w:val="22"/>
          </w:rPr>
          <w:t>INFRAESTURA VIÁRIA</w:t>
        </w:r>
        <w:r w:rsidR="009001C2" w:rsidRPr="0063713E">
          <w:rPr>
            <w:rFonts w:ascii="Arial" w:hAnsi="Arial" w:cs="Arial"/>
            <w:caps w:val="0"/>
            <w:noProof/>
            <w:webHidden/>
            <w:sz w:val="22"/>
            <w:szCs w:val="22"/>
          </w:rPr>
          <w:tab/>
        </w:r>
        <w:r w:rsidRPr="0063713E">
          <w:rPr>
            <w:rFonts w:ascii="Arial" w:hAnsi="Arial" w:cs="Arial"/>
            <w:caps w:val="0"/>
            <w:noProof/>
            <w:webHidden/>
            <w:sz w:val="22"/>
            <w:szCs w:val="22"/>
          </w:rPr>
          <w:fldChar w:fldCharType="begin"/>
        </w:r>
        <w:r w:rsidR="009001C2" w:rsidRPr="0063713E">
          <w:rPr>
            <w:rFonts w:ascii="Arial" w:hAnsi="Arial" w:cs="Arial"/>
            <w:caps w:val="0"/>
            <w:noProof/>
            <w:webHidden/>
            <w:sz w:val="22"/>
            <w:szCs w:val="22"/>
          </w:rPr>
          <w:instrText xml:space="preserve"> PAGEREF _Toc299024044 \h </w:instrText>
        </w:r>
        <w:r w:rsidRPr="0063713E">
          <w:rPr>
            <w:rFonts w:ascii="Arial" w:hAnsi="Arial" w:cs="Arial"/>
            <w:caps w:val="0"/>
            <w:noProof/>
            <w:webHidden/>
            <w:sz w:val="22"/>
            <w:szCs w:val="22"/>
          </w:rPr>
        </w:r>
        <w:r w:rsidRPr="0063713E">
          <w:rPr>
            <w:rFonts w:ascii="Arial" w:hAnsi="Arial" w:cs="Arial"/>
            <w:caps w:val="0"/>
            <w:noProof/>
            <w:webHidden/>
            <w:sz w:val="22"/>
            <w:szCs w:val="22"/>
          </w:rPr>
          <w:fldChar w:fldCharType="separate"/>
        </w:r>
        <w:r w:rsidR="009001C2">
          <w:rPr>
            <w:rFonts w:ascii="Arial" w:hAnsi="Arial" w:cs="Arial"/>
            <w:caps w:val="0"/>
            <w:noProof/>
            <w:webHidden/>
            <w:sz w:val="22"/>
            <w:szCs w:val="22"/>
          </w:rPr>
          <w:t>7</w:t>
        </w:r>
        <w:r w:rsidRPr="0063713E">
          <w:rPr>
            <w:rFonts w:ascii="Arial" w:hAnsi="Arial" w:cs="Arial"/>
            <w:caps w:val="0"/>
            <w:noProof/>
            <w:webHidden/>
            <w:sz w:val="22"/>
            <w:szCs w:val="22"/>
          </w:rPr>
          <w:fldChar w:fldCharType="end"/>
        </w:r>
      </w:hyperlink>
    </w:p>
    <w:p w:rsidR="009001C2" w:rsidRPr="0063713E" w:rsidRDefault="004D1870" w:rsidP="009001C2">
      <w:pPr>
        <w:pStyle w:val="TOC2"/>
        <w:rPr>
          <w:rFonts w:ascii="Arial" w:eastAsiaTheme="minorEastAsia" w:hAnsi="Arial" w:cs="Arial"/>
          <w:noProof/>
          <w:sz w:val="22"/>
          <w:szCs w:val="22"/>
          <w:lang w:eastAsia="pt-BR"/>
        </w:rPr>
      </w:pPr>
      <w:hyperlink w:anchor="_Toc299024045" w:history="1">
        <w:r w:rsidR="009001C2" w:rsidRPr="0063713E">
          <w:rPr>
            <w:rStyle w:val="Hyperlink"/>
            <w:rFonts w:ascii="Arial" w:hAnsi="Arial" w:cs="Arial"/>
            <w:smallCaps w:val="0"/>
            <w:noProof/>
            <w:sz w:val="22"/>
            <w:szCs w:val="22"/>
          </w:rPr>
          <w:t>2.1.</w:t>
        </w:r>
        <w:r w:rsidR="009001C2" w:rsidRPr="0063713E">
          <w:rPr>
            <w:rFonts w:ascii="Arial" w:eastAsiaTheme="minorEastAsia" w:hAnsi="Arial" w:cs="Arial"/>
            <w:noProof/>
            <w:sz w:val="22"/>
            <w:szCs w:val="22"/>
            <w:lang w:eastAsia="pt-BR"/>
          </w:rPr>
          <w:tab/>
        </w:r>
        <w:r w:rsidR="009001C2" w:rsidRPr="0063713E">
          <w:rPr>
            <w:rStyle w:val="Hyperlink"/>
            <w:rFonts w:ascii="Arial" w:hAnsi="Arial" w:cs="Arial"/>
            <w:smallCaps w:val="0"/>
            <w:noProof/>
            <w:sz w:val="22"/>
            <w:szCs w:val="22"/>
          </w:rPr>
          <w:t>Características geométricas de Via Classe 0</w:t>
        </w:r>
        <w:r w:rsidR="009001C2" w:rsidRPr="0063713E">
          <w:rPr>
            <w:rFonts w:ascii="Arial" w:hAnsi="Arial" w:cs="Arial"/>
            <w:noProof/>
            <w:webHidden/>
            <w:sz w:val="22"/>
            <w:szCs w:val="22"/>
          </w:rPr>
          <w:tab/>
        </w:r>
        <w:r w:rsidRPr="0063713E">
          <w:rPr>
            <w:rFonts w:ascii="Arial" w:hAnsi="Arial" w:cs="Arial"/>
            <w:noProof/>
            <w:webHidden/>
            <w:sz w:val="22"/>
            <w:szCs w:val="22"/>
          </w:rPr>
          <w:fldChar w:fldCharType="begin"/>
        </w:r>
        <w:r w:rsidR="009001C2" w:rsidRPr="0063713E">
          <w:rPr>
            <w:rFonts w:ascii="Arial" w:hAnsi="Arial" w:cs="Arial"/>
            <w:noProof/>
            <w:webHidden/>
            <w:sz w:val="22"/>
            <w:szCs w:val="22"/>
          </w:rPr>
          <w:instrText xml:space="preserve"> PAGEREF _Toc299024045 \h </w:instrText>
        </w:r>
        <w:r w:rsidRPr="0063713E">
          <w:rPr>
            <w:rFonts w:ascii="Arial" w:hAnsi="Arial" w:cs="Arial"/>
            <w:noProof/>
            <w:webHidden/>
            <w:sz w:val="22"/>
            <w:szCs w:val="22"/>
          </w:rPr>
        </w:r>
        <w:r w:rsidRPr="0063713E">
          <w:rPr>
            <w:rFonts w:ascii="Arial" w:hAnsi="Arial" w:cs="Arial"/>
            <w:noProof/>
            <w:webHidden/>
            <w:sz w:val="22"/>
            <w:szCs w:val="22"/>
          </w:rPr>
          <w:fldChar w:fldCharType="separate"/>
        </w:r>
        <w:r w:rsidR="009001C2">
          <w:rPr>
            <w:rFonts w:ascii="Arial" w:hAnsi="Arial" w:cs="Arial"/>
            <w:noProof/>
            <w:webHidden/>
            <w:sz w:val="22"/>
            <w:szCs w:val="22"/>
          </w:rPr>
          <w:t>7</w:t>
        </w:r>
        <w:r w:rsidRPr="0063713E">
          <w:rPr>
            <w:rFonts w:ascii="Arial" w:hAnsi="Arial" w:cs="Arial"/>
            <w:noProof/>
            <w:webHidden/>
            <w:sz w:val="22"/>
            <w:szCs w:val="22"/>
          </w:rPr>
          <w:fldChar w:fldCharType="end"/>
        </w:r>
      </w:hyperlink>
    </w:p>
    <w:p w:rsidR="009001C2" w:rsidRPr="0063713E" w:rsidRDefault="004D1870" w:rsidP="009001C2">
      <w:pPr>
        <w:pStyle w:val="TOC2"/>
        <w:rPr>
          <w:rFonts w:ascii="Arial" w:eastAsiaTheme="minorEastAsia" w:hAnsi="Arial" w:cs="Arial"/>
          <w:noProof/>
          <w:sz w:val="22"/>
          <w:szCs w:val="22"/>
          <w:lang w:eastAsia="pt-BR"/>
        </w:rPr>
      </w:pPr>
      <w:hyperlink w:anchor="_Toc299024046" w:history="1">
        <w:r w:rsidR="009001C2" w:rsidRPr="0063713E">
          <w:rPr>
            <w:rStyle w:val="Hyperlink"/>
            <w:rFonts w:ascii="Arial" w:hAnsi="Arial" w:cs="Arial"/>
            <w:smallCaps w:val="0"/>
            <w:noProof/>
            <w:sz w:val="22"/>
            <w:szCs w:val="22"/>
          </w:rPr>
          <w:t>2.2.</w:t>
        </w:r>
        <w:r w:rsidR="009001C2" w:rsidRPr="0063713E">
          <w:rPr>
            <w:rFonts w:ascii="Arial" w:eastAsiaTheme="minorEastAsia" w:hAnsi="Arial" w:cs="Arial"/>
            <w:noProof/>
            <w:sz w:val="22"/>
            <w:szCs w:val="22"/>
            <w:lang w:eastAsia="pt-BR"/>
          </w:rPr>
          <w:tab/>
        </w:r>
        <w:r w:rsidR="009001C2" w:rsidRPr="0063713E">
          <w:rPr>
            <w:rStyle w:val="Hyperlink"/>
            <w:rFonts w:ascii="Arial" w:hAnsi="Arial" w:cs="Arial"/>
            <w:smallCaps w:val="0"/>
            <w:noProof/>
            <w:sz w:val="22"/>
            <w:szCs w:val="22"/>
          </w:rPr>
          <w:t>Potencial de redução de acidentes</w:t>
        </w:r>
        <w:r w:rsidR="009001C2" w:rsidRPr="0063713E">
          <w:rPr>
            <w:rFonts w:ascii="Arial" w:hAnsi="Arial" w:cs="Arial"/>
            <w:noProof/>
            <w:webHidden/>
            <w:sz w:val="22"/>
            <w:szCs w:val="22"/>
          </w:rPr>
          <w:tab/>
        </w:r>
        <w:r w:rsidRPr="0063713E">
          <w:rPr>
            <w:rFonts w:ascii="Arial" w:hAnsi="Arial" w:cs="Arial"/>
            <w:noProof/>
            <w:webHidden/>
            <w:sz w:val="22"/>
            <w:szCs w:val="22"/>
          </w:rPr>
          <w:fldChar w:fldCharType="begin"/>
        </w:r>
        <w:r w:rsidR="009001C2" w:rsidRPr="0063713E">
          <w:rPr>
            <w:rFonts w:ascii="Arial" w:hAnsi="Arial" w:cs="Arial"/>
            <w:noProof/>
            <w:webHidden/>
            <w:sz w:val="22"/>
            <w:szCs w:val="22"/>
          </w:rPr>
          <w:instrText xml:space="preserve"> PAGEREF _Toc299024046 \h </w:instrText>
        </w:r>
        <w:r w:rsidRPr="0063713E">
          <w:rPr>
            <w:rFonts w:ascii="Arial" w:hAnsi="Arial" w:cs="Arial"/>
            <w:noProof/>
            <w:webHidden/>
            <w:sz w:val="22"/>
            <w:szCs w:val="22"/>
          </w:rPr>
        </w:r>
        <w:r w:rsidRPr="0063713E">
          <w:rPr>
            <w:rFonts w:ascii="Arial" w:hAnsi="Arial" w:cs="Arial"/>
            <w:noProof/>
            <w:webHidden/>
            <w:sz w:val="22"/>
            <w:szCs w:val="22"/>
          </w:rPr>
          <w:fldChar w:fldCharType="separate"/>
        </w:r>
        <w:r w:rsidR="009001C2">
          <w:rPr>
            <w:rFonts w:ascii="Arial" w:hAnsi="Arial" w:cs="Arial"/>
            <w:noProof/>
            <w:webHidden/>
            <w:sz w:val="22"/>
            <w:szCs w:val="22"/>
          </w:rPr>
          <w:t>8</w:t>
        </w:r>
        <w:r w:rsidRPr="0063713E">
          <w:rPr>
            <w:rFonts w:ascii="Arial" w:hAnsi="Arial" w:cs="Arial"/>
            <w:noProof/>
            <w:webHidden/>
            <w:sz w:val="22"/>
            <w:szCs w:val="22"/>
          </w:rPr>
          <w:fldChar w:fldCharType="end"/>
        </w:r>
      </w:hyperlink>
    </w:p>
    <w:p w:rsidR="009001C2" w:rsidRPr="0063713E" w:rsidRDefault="004D1870" w:rsidP="009001C2">
      <w:pPr>
        <w:pStyle w:val="TOC1"/>
        <w:tabs>
          <w:tab w:val="left" w:pos="440"/>
          <w:tab w:val="right" w:leader="dot" w:pos="8494"/>
        </w:tabs>
        <w:rPr>
          <w:rFonts w:ascii="Arial" w:eastAsiaTheme="minorEastAsia" w:hAnsi="Arial" w:cs="Arial"/>
          <w:b w:val="0"/>
          <w:bCs w:val="0"/>
          <w:caps w:val="0"/>
          <w:noProof/>
          <w:sz w:val="22"/>
          <w:szCs w:val="22"/>
          <w:lang w:eastAsia="pt-BR"/>
        </w:rPr>
      </w:pPr>
      <w:hyperlink w:anchor="_Toc299024047" w:history="1">
        <w:r w:rsidR="009001C2" w:rsidRPr="0063713E">
          <w:rPr>
            <w:rStyle w:val="Hyperlink"/>
            <w:rFonts w:ascii="Arial" w:hAnsi="Arial" w:cs="Arial"/>
            <w:caps w:val="0"/>
            <w:noProof/>
            <w:sz w:val="22"/>
            <w:szCs w:val="22"/>
          </w:rPr>
          <w:t>3.</w:t>
        </w:r>
        <w:r w:rsidR="009001C2" w:rsidRPr="0063713E">
          <w:rPr>
            <w:rFonts w:ascii="Arial" w:eastAsiaTheme="minorEastAsia" w:hAnsi="Arial" w:cs="Arial"/>
            <w:b w:val="0"/>
            <w:bCs w:val="0"/>
            <w:caps w:val="0"/>
            <w:noProof/>
            <w:sz w:val="22"/>
            <w:szCs w:val="22"/>
            <w:lang w:eastAsia="pt-BR"/>
          </w:rPr>
          <w:tab/>
        </w:r>
        <w:r w:rsidR="009001C2" w:rsidRPr="0063713E">
          <w:rPr>
            <w:rStyle w:val="Hyperlink"/>
            <w:rFonts w:ascii="Arial" w:hAnsi="Arial" w:cs="Arial"/>
            <w:caps w:val="0"/>
            <w:noProof/>
            <w:sz w:val="22"/>
            <w:szCs w:val="22"/>
          </w:rPr>
          <w:t>PREVENÇÃO E ATENDIMENTO</w:t>
        </w:r>
        <w:r w:rsidR="009001C2" w:rsidRPr="0063713E">
          <w:rPr>
            <w:rFonts w:ascii="Arial" w:hAnsi="Arial" w:cs="Arial"/>
            <w:caps w:val="0"/>
            <w:noProof/>
            <w:webHidden/>
            <w:sz w:val="22"/>
            <w:szCs w:val="22"/>
          </w:rPr>
          <w:tab/>
        </w:r>
        <w:r w:rsidRPr="0063713E">
          <w:rPr>
            <w:rFonts w:ascii="Arial" w:hAnsi="Arial" w:cs="Arial"/>
            <w:caps w:val="0"/>
            <w:noProof/>
            <w:webHidden/>
            <w:sz w:val="22"/>
            <w:szCs w:val="22"/>
          </w:rPr>
          <w:fldChar w:fldCharType="begin"/>
        </w:r>
        <w:r w:rsidR="009001C2" w:rsidRPr="0063713E">
          <w:rPr>
            <w:rFonts w:ascii="Arial" w:hAnsi="Arial" w:cs="Arial"/>
            <w:caps w:val="0"/>
            <w:noProof/>
            <w:webHidden/>
            <w:sz w:val="22"/>
            <w:szCs w:val="22"/>
          </w:rPr>
          <w:instrText xml:space="preserve"> PAGEREF _Toc299024047 \h </w:instrText>
        </w:r>
        <w:r w:rsidRPr="0063713E">
          <w:rPr>
            <w:rFonts w:ascii="Arial" w:hAnsi="Arial" w:cs="Arial"/>
            <w:caps w:val="0"/>
            <w:noProof/>
            <w:webHidden/>
            <w:sz w:val="22"/>
            <w:szCs w:val="22"/>
          </w:rPr>
        </w:r>
        <w:r w:rsidRPr="0063713E">
          <w:rPr>
            <w:rFonts w:ascii="Arial" w:hAnsi="Arial" w:cs="Arial"/>
            <w:caps w:val="0"/>
            <w:noProof/>
            <w:webHidden/>
            <w:sz w:val="22"/>
            <w:szCs w:val="22"/>
          </w:rPr>
          <w:fldChar w:fldCharType="separate"/>
        </w:r>
        <w:r w:rsidR="009001C2">
          <w:rPr>
            <w:rFonts w:ascii="Arial" w:hAnsi="Arial" w:cs="Arial"/>
            <w:caps w:val="0"/>
            <w:noProof/>
            <w:webHidden/>
            <w:sz w:val="22"/>
            <w:szCs w:val="22"/>
          </w:rPr>
          <w:t>10</w:t>
        </w:r>
        <w:r w:rsidRPr="0063713E">
          <w:rPr>
            <w:rFonts w:ascii="Arial" w:hAnsi="Arial" w:cs="Arial"/>
            <w:caps w:val="0"/>
            <w:noProof/>
            <w:webHidden/>
            <w:sz w:val="22"/>
            <w:szCs w:val="22"/>
          </w:rPr>
          <w:fldChar w:fldCharType="end"/>
        </w:r>
      </w:hyperlink>
    </w:p>
    <w:p w:rsidR="009001C2" w:rsidRPr="0063713E" w:rsidRDefault="004D1870" w:rsidP="009001C2">
      <w:pPr>
        <w:pStyle w:val="TOC2"/>
        <w:rPr>
          <w:rFonts w:ascii="Arial" w:eastAsiaTheme="minorEastAsia" w:hAnsi="Arial" w:cs="Arial"/>
          <w:noProof/>
          <w:sz w:val="22"/>
          <w:szCs w:val="22"/>
          <w:lang w:eastAsia="pt-BR"/>
        </w:rPr>
      </w:pPr>
      <w:hyperlink w:anchor="_Toc299024048" w:history="1">
        <w:r w:rsidR="009001C2" w:rsidRPr="0063713E">
          <w:rPr>
            <w:rStyle w:val="Hyperlink"/>
            <w:rFonts w:ascii="Arial" w:hAnsi="Arial" w:cs="Arial"/>
            <w:smallCaps w:val="0"/>
            <w:noProof/>
            <w:sz w:val="22"/>
            <w:szCs w:val="22"/>
          </w:rPr>
          <w:t>3.1.</w:t>
        </w:r>
        <w:r w:rsidR="009001C2" w:rsidRPr="0063713E">
          <w:rPr>
            <w:rFonts w:ascii="Arial" w:eastAsiaTheme="minorEastAsia" w:hAnsi="Arial" w:cs="Arial"/>
            <w:noProof/>
            <w:sz w:val="22"/>
            <w:szCs w:val="22"/>
            <w:lang w:eastAsia="pt-BR"/>
          </w:rPr>
          <w:tab/>
        </w:r>
        <w:r w:rsidR="009001C2" w:rsidRPr="0063713E">
          <w:rPr>
            <w:rStyle w:val="Hyperlink"/>
            <w:rFonts w:ascii="Arial" w:hAnsi="Arial" w:cs="Arial"/>
            <w:smallCaps w:val="0"/>
            <w:noProof/>
            <w:sz w:val="22"/>
            <w:szCs w:val="22"/>
          </w:rPr>
          <w:t>Sistema de Prevenção de Acidentes e Campanhas de Prevenção</w:t>
        </w:r>
        <w:r w:rsidR="009001C2" w:rsidRPr="0063713E">
          <w:rPr>
            <w:rFonts w:ascii="Arial" w:hAnsi="Arial" w:cs="Arial"/>
            <w:noProof/>
            <w:webHidden/>
            <w:sz w:val="22"/>
            <w:szCs w:val="22"/>
          </w:rPr>
          <w:tab/>
        </w:r>
        <w:r w:rsidRPr="0063713E">
          <w:rPr>
            <w:rFonts w:ascii="Arial" w:hAnsi="Arial" w:cs="Arial"/>
            <w:noProof/>
            <w:webHidden/>
            <w:sz w:val="22"/>
            <w:szCs w:val="22"/>
          </w:rPr>
          <w:fldChar w:fldCharType="begin"/>
        </w:r>
        <w:r w:rsidR="009001C2" w:rsidRPr="0063713E">
          <w:rPr>
            <w:rFonts w:ascii="Arial" w:hAnsi="Arial" w:cs="Arial"/>
            <w:noProof/>
            <w:webHidden/>
            <w:sz w:val="22"/>
            <w:szCs w:val="22"/>
          </w:rPr>
          <w:instrText xml:space="preserve"> PAGEREF _Toc299024048 \h </w:instrText>
        </w:r>
        <w:r w:rsidRPr="0063713E">
          <w:rPr>
            <w:rFonts w:ascii="Arial" w:hAnsi="Arial" w:cs="Arial"/>
            <w:noProof/>
            <w:webHidden/>
            <w:sz w:val="22"/>
            <w:szCs w:val="22"/>
          </w:rPr>
        </w:r>
        <w:r w:rsidRPr="0063713E">
          <w:rPr>
            <w:rFonts w:ascii="Arial" w:hAnsi="Arial" w:cs="Arial"/>
            <w:noProof/>
            <w:webHidden/>
            <w:sz w:val="22"/>
            <w:szCs w:val="22"/>
          </w:rPr>
          <w:fldChar w:fldCharType="separate"/>
        </w:r>
        <w:r w:rsidR="009001C2">
          <w:rPr>
            <w:rFonts w:ascii="Arial" w:hAnsi="Arial" w:cs="Arial"/>
            <w:noProof/>
            <w:webHidden/>
            <w:sz w:val="22"/>
            <w:szCs w:val="22"/>
          </w:rPr>
          <w:t>10</w:t>
        </w:r>
        <w:r w:rsidRPr="0063713E">
          <w:rPr>
            <w:rFonts w:ascii="Arial" w:hAnsi="Arial" w:cs="Arial"/>
            <w:noProof/>
            <w:webHidden/>
            <w:sz w:val="22"/>
            <w:szCs w:val="22"/>
          </w:rPr>
          <w:fldChar w:fldCharType="end"/>
        </w:r>
      </w:hyperlink>
    </w:p>
    <w:p w:rsidR="009001C2" w:rsidRPr="0063713E" w:rsidRDefault="004D1870" w:rsidP="009001C2">
      <w:pPr>
        <w:pStyle w:val="TOC2"/>
        <w:rPr>
          <w:rFonts w:ascii="Arial" w:eastAsiaTheme="minorEastAsia" w:hAnsi="Arial" w:cs="Arial"/>
          <w:noProof/>
          <w:sz w:val="22"/>
          <w:szCs w:val="22"/>
          <w:lang w:eastAsia="pt-BR"/>
        </w:rPr>
      </w:pPr>
      <w:hyperlink w:anchor="_Toc299024049" w:history="1">
        <w:r w:rsidR="009001C2" w:rsidRPr="0063713E">
          <w:rPr>
            <w:rStyle w:val="Hyperlink"/>
            <w:rFonts w:ascii="Arial" w:hAnsi="Arial" w:cs="Arial"/>
            <w:smallCaps w:val="0"/>
            <w:noProof/>
            <w:sz w:val="22"/>
            <w:szCs w:val="22"/>
          </w:rPr>
          <w:t>3.2.</w:t>
        </w:r>
        <w:r w:rsidR="009001C2" w:rsidRPr="0063713E">
          <w:rPr>
            <w:rFonts w:ascii="Arial" w:eastAsiaTheme="minorEastAsia" w:hAnsi="Arial" w:cs="Arial"/>
            <w:noProof/>
            <w:sz w:val="22"/>
            <w:szCs w:val="22"/>
            <w:lang w:eastAsia="pt-BR"/>
          </w:rPr>
          <w:tab/>
        </w:r>
        <w:r w:rsidR="009001C2" w:rsidRPr="0063713E">
          <w:rPr>
            <w:rStyle w:val="Hyperlink"/>
            <w:rFonts w:ascii="Arial" w:hAnsi="Arial" w:cs="Arial"/>
            <w:smallCaps w:val="0"/>
            <w:noProof/>
            <w:sz w:val="22"/>
            <w:szCs w:val="22"/>
          </w:rPr>
          <w:t>Mecanismos de Fiscalização e Convênios com a Polícia</w:t>
        </w:r>
        <w:r w:rsidR="009001C2" w:rsidRPr="0063713E">
          <w:rPr>
            <w:rFonts w:ascii="Arial" w:hAnsi="Arial" w:cs="Arial"/>
            <w:noProof/>
            <w:webHidden/>
            <w:sz w:val="22"/>
            <w:szCs w:val="22"/>
          </w:rPr>
          <w:tab/>
        </w:r>
        <w:r w:rsidRPr="0063713E">
          <w:rPr>
            <w:rFonts w:ascii="Arial" w:hAnsi="Arial" w:cs="Arial"/>
            <w:noProof/>
            <w:webHidden/>
            <w:sz w:val="22"/>
            <w:szCs w:val="22"/>
          </w:rPr>
          <w:fldChar w:fldCharType="begin"/>
        </w:r>
        <w:r w:rsidR="009001C2" w:rsidRPr="0063713E">
          <w:rPr>
            <w:rFonts w:ascii="Arial" w:hAnsi="Arial" w:cs="Arial"/>
            <w:noProof/>
            <w:webHidden/>
            <w:sz w:val="22"/>
            <w:szCs w:val="22"/>
          </w:rPr>
          <w:instrText xml:space="preserve"> PAGEREF _Toc299024049 \h </w:instrText>
        </w:r>
        <w:r w:rsidRPr="0063713E">
          <w:rPr>
            <w:rFonts w:ascii="Arial" w:hAnsi="Arial" w:cs="Arial"/>
            <w:noProof/>
            <w:webHidden/>
            <w:sz w:val="22"/>
            <w:szCs w:val="22"/>
          </w:rPr>
        </w:r>
        <w:r w:rsidRPr="0063713E">
          <w:rPr>
            <w:rFonts w:ascii="Arial" w:hAnsi="Arial" w:cs="Arial"/>
            <w:noProof/>
            <w:webHidden/>
            <w:sz w:val="22"/>
            <w:szCs w:val="22"/>
          </w:rPr>
          <w:fldChar w:fldCharType="separate"/>
        </w:r>
        <w:r w:rsidR="009001C2">
          <w:rPr>
            <w:rFonts w:ascii="Arial" w:hAnsi="Arial" w:cs="Arial"/>
            <w:noProof/>
            <w:webHidden/>
            <w:sz w:val="22"/>
            <w:szCs w:val="22"/>
          </w:rPr>
          <w:t>11</w:t>
        </w:r>
        <w:r w:rsidRPr="0063713E">
          <w:rPr>
            <w:rFonts w:ascii="Arial" w:hAnsi="Arial" w:cs="Arial"/>
            <w:noProof/>
            <w:webHidden/>
            <w:sz w:val="22"/>
            <w:szCs w:val="22"/>
          </w:rPr>
          <w:fldChar w:fldCharType="end"/>
        </w:r>
      </w:hyperlink>
    </w:p>
    <w:p w:rsidR="009001C2" w:rsidRPr="0063713E" w:rsidRDefault="004D1870" w:rsidP="009001C2">
      <w:pPr>
        <w:pStyle w:val="TOC2"/>
        <w:rPr>
          <w:rFonts w:ascii="Arial" w:eastAsiaTheme="minorEastAsia" w:hAnsi="Arial" w:cs="Arial"/>
          <w:noProof/>
          <w:sz w:val="22"/>
          <w:szCs w:val="22"/>
          <w:lang w:eastAsia="pt-BR"/>
        </w:rPr>
      </w:pPr>
      <w:hyperlink w:anchor="_Toc299024050" w:history="1">
        <w:r w:rsidR="009001C2" w:rsidRPr="0063713E">
          <w:rPr>
            <w:rStyle w:val="Hyperlink"/>
            <w:rFonts w:ascii="Arial" w:hAnsi="Arial" w:cs="Arial"/>
            <w:smallCaps w:val="0"/>
            <w:noProof/>
            <w:sz w:val="22"/>
            <w:szCs w:val="22"/>
          </w:rPr>
          <w:t>3.3.</w:t>
        </w:r>
        <w:r w:rsidR="009001C2" w:rsidRPr="0063713E">
          <w:rPr>
            <w:rFonts w:ascii="Arial" w:eastAsiaTheme="minorEastAsia" w:hAnsi="Arial" w:cs="Arial"/>
            <w:noProof/>
            <w:sz w:val="22"/>
            <w:szCs w:val="22"/>
            <w:lang w:eastAsia="pt-BR"/>
          </w:rPr>
          <w:tab/>
        </w:r>
        <w:r w:rsidR="009001C2" w:rsidRPr="0063713E">
          <w:rPr>
            <w:rStyle w:val="Hyperlink"/>
            <w:rFonts w:ascii="Arial" w:hAnsi="Arial" w:cs="Arial"/>
            <w:smallCaps w:val="0"/>
            <w:noProof/>
            <w:sz w:val="22"/>
            <w:szCs w:val="22"/>
          </w:rPr>
          <w:t>Sistema de Atendimento de Acidentes e Mecanismos de Resposta</w:t>
        </w:r>
        <w:r w:rsidR="009001C2" w:rsidRPr="0063713E">
          <w:rPr>
            <w:rFonts w:ascii="Arial" w:hAnsi="Arial" w:cs="Arial"/>
            <w:noProof/>
            <w:webHidden/>
            <w:sz w:val="22"/>
            <w:szCs w:val="22"/>
          </w:rPr>
          <w:tab/>
        </w:r>
        <w:r w:rsidRPr="0063713E">
          <w:rPr>
            <w:rFonts w:ascii="Arial" w:hAnsi="Arial" w:cs="Arial"/>
            <w:noProof/>
            <w:webHidden/>
            <w:sz w:val="22"/>
            <w:szCs w:val="22"/>
          </w:rPr>
          <w:fldChar w:fldCharType="begin"/>
        </w:r>
        <w:r w:rsidR="009001C2" w:rsidRPr="0063713E">
          <w:rPr>
            <w:rFonts w:ascii="Arial" w:hAnsi="Arial" w:cs="Arial"/>
            <w:noProof/>
            <w:webHidden/>
            <w:sz w:val="22"/>
            <w:szCs w:val="22"/>
          </w:rPr>
          <w:instrText xml:space="preserve"> PAGEREF _Toc299024050 \h </w:instrText>
        </w:r>
        <w:r w:rsidRPr="0063713E">
          <w:rPr>
            <w:rFonts w:ascii="Arial" w:hAnsi="Arial" w:cs="Arial"/>
            <w:noProof/>
            <w:webHidden/>
            <w:sz w:val="22"/>
            <w:szCs w:val="22"/>
          </w:rPr>
        </w:r>
        <w:r w:rsidRPr="0063713E">
          <w:rPr>
            <w:rFonts w:ascii="Arial" w:hAnsi="Arial" w:cs="Arial"/>
            <w:noProof/>
            <w:webHidden/>
            <w:sz w:val="22"/>
            <w:szCs w:val="22"/>
          </w:rPr>
          <w:fldChar w:fldCharType="separate"/>
        </w:r>
        <w:r w:rsidR="009001C2">
          <w:rPr>
            <w:rFonts w:ascii="Arial" w:hAnsi="Arial" w:cs="Arial"/>
            <w:noProof/>
            <w:webHidden/>
            <w:sz w:val="22"/>
            <w:szCs w:val="22"/>
          </w:rPr>
          <w:t>12</w:t>
        </w:r>
        <w:r w:rsidRPr="0063713E">
          <w:rPr>
            <w:rFonts w:ascii="Arial" w:hAnsi="Arial" w:cs="Arial"/>
            <w:noProof/>
            <w:webHidden/>
            <w:sz w:val="22"/>
            <w:szCs w:val="22"/>
          </w:rPr>
          <w:fldChar w:fldCharType="end"/>
        </w:r>
      </w:hyperlink>
    </w:p>
    <w:p w:rsidR="009001C2" w:rsidRPr="0063713E" w:rsidRDefault="004D1870" w:rsidP="009001C2">
      <w:pPr>
        <w:pStyle w:val="TOC2"/>
        <w:rPr>
          <w:rFonts w:ascii="Arial" w:eastAsiaTheme="minorEastAsia" w:hAnsi="Arial" w:cs="Arial"/>
          <w:noProof/>
          <w:sz w:val="22"/>
          <w:szCs w:val="22"/>
          <w:lang w:eastAsia="pt-BR"/>
        </w:rPr>
      </w:pPr>
      <w:hyperlink w:anchor="_Toc299024051" w:history="1">
        <w:r w:rsidR="009001C2" w:rsidRPr="0063713E">
          <w:rPr>
            <w:rStyle w:val="Hyperlink"/>
            <w:rFonts w:ascii="Arial" w:hAnsi="Arial" w:cs="Arial"/>
            <w:smallCaps w:val="0"/>
            <w:noProof/>
            <w:sz w:val="22"/>
            <w:szCs w:val="22"/>
          </w:rPr>
          <w:t>3.4.</w:t>
        </w:r>
        <w:r w:rsidR="009001C2" w:rsidRPr="0063713E">
          <w:rPr>
            <w:rFonts w:ascii="Arial" w:eastAsiaTheme="minorEastAsia" w:hAnsi="Arial" w:cs="Arial"/>
            <w:noProof/>
            <w:sz w:val="22"/>
            <w:szCs w:val="22"/>
            <w:lang w:eastAsia="pt-BR"/>
          </w:rPr>
          <w:tab/>
        </w:r>
        <w:r w:rsidR="009001C2" w:rsidRPr="0063713E">
          <w:rPr>
            <w:rStyle w:val="Hyperlink"/>
            <w:rFonts w:ascii="Arial" w:hAnsi="Arial" w:cs="Arial"/>
            <w:smallCaps w:val="0"/>
            <w:noProof/>
            <w:sz w:val="22"/>
            <w:szCs w:val="22"/>
          </w:rPr>
          <w:t>Relação com Hospitais</w:t>
        </w:r>
        <w:r w:rsidR="009001C2" w:rsidRPr="0063713E">
          <w:rPr>
            <w:rFonts w:ascii="Arial" w:hAnsi="Arial" w:cs="Arial"/>
            <w:noProof/>
            <w:webHidden/>
            <w:sz w:val="22"/>
            <w:szCs w:val="22"/>
          </w:rPr>
          <w:tab/>
        </w:r>
        <w:r w:rsidRPr="0063713E">
          <w:rPr>
            <w:rFonts w:ascii="Arial" w:hAnsi="Arial" w:cs="Arial"/>
            <w:noProof/>
            <w:webHidden/>
            <w:sz w:val="22"/>
            <w:szCs w:val="22"/>
          </w:rPr>
          <w:fldChar w:fldCharType="begin"/>
        </w:r>
        <w:r w:rsidR="009001C2" w:rsidRPr="0063713E">
          <w:rPr>
            <w:rFonts w:ascii="Arial" w:hAnsi="Arial" w:cs="Arial"/>
            <w:noProof/>
            <w:webHidden/>
            <w:sz w:val="22"/>
            <w:szCs w:val="22"/>
          </w:rPr>
          <w:instrText xml:space="preserve"> PAGEREF _Toc299024051 \h </w:instrText>
        </w:r>
        <w:r w:rsidRPr="0063713E">
          <w:rPr>
            <w:rFonts w:ascii="Arial" w:hAnsi="Arial" w:cs="Arial"/>
            <w:noProof/>
            <w:webHidden/>
            <w:sz w:val="22"/>
            <w:szCs w:val="22"/>
          </w:rPr>
        </w:r>
        <w:r w:rsidRPr="0063713E">
          <w:rPr>
            <w:rFonts w:ascii="Arial" w:hAnsi="Arial" w:cs="Arial"/>
            <w:noProof/>
            <w:webHidden/>
            <w:sz w:val="22"/>
            <w:szCs w:val="22"/>
          </w:rPr>
          <w:fldChar w:fldCharType="separate"/>
        </w:r>
        <w:r w:rsidR="009001C2">
          <w:rPr>
            <w:rFonts w:ascii="Arial" w:hAnsi="Arial" w:cs="Arial"/>
            <w:noProof/>
            <w:webHidden/>
            <w:sz w:val="22"/>
            <w:szCs w:val="22"/>
          </w:rPr>
          <w:t>13</w:t>
        </w:r>
        <w:r w:rsidRPr="0063713E">
          <w:rPr>
            <w:rFonts w:ascii="Arial" w:hAnsi="Arial" w:cs="Arial"/>
            <w:noProof/>
            <w:webHidden/>
            <w:sz w:val="22"/>
            <w:szCs w:val="22"/>
          </w:rPr>
          <w:fldChar w:fldCharType="end"/>
        </w:r>
      </w:hyperlink>
    </w:p>
    <w:p w:rsidR="009001C2" w:rsidRPr="0063713E" w:rsidRDefault="004D1870" w:rsidP="009001C2">
      <w:pPr>
        <w:pStyle w:val="TOC2"/>
        <w:rPr>
          <w:rFonts w:ascii="Arial" w:eastAsiaTheme="minorEastAsia" w:hAnsi="Arial" w:cs="Arial"/>
          <w:noProof/>
          <w:sz w:val="22"/>
          <w:szCs w:val="22"/>
          <w:lang w:eastAsia="pt-BR"/>
        </w:rPr>
      </w:pPr>
      <w:hyperlink w:anchor="_Toc299024052" w:history="1">
        <w:r w:rsidR="009001C2" w:rsidRPr="0063713E">
          <w:rPr>
            <w:rStyle w:val="Hyperlink"/>
            <w:rFonts w:ascii="Arial" w:hAnsi="Arial" w:cs="Arial"/>
            <w:smallCaps w:val="0"/>
            <w:noProof/>
            <w:sz w:val="22"/>
            <w:szCs w:val="22"/>
          </w:rPr>
          <w:t>3.5.</w:t>
        </w:r>
        <w:r w:rsidR="009001C2" w:rsidRPr="0063713E">
          <w:rPr>
            <w:rFonts w:ascii="Arial" w:eastAsiaTheme="minorEastAsia" w:hAnsi="Arial" w:cs="Arial"/>
            <w:noProof/>
            <w:sz w:val="22"/>
            <w:szCs w:val="22"/>
            <w:lang w:eastAsia="pt-BR"/>
          </w:rPr>
          <w:tab/>
        </w:r>
        <w:r w:rsidR="009001C2" w:rsidRPr="0063713E">
          <w:rPr>
            <w:rStyle w:val="Hyperlink"/>
            <w:rFonts w:ascii="Arial" w:hAnsi="Arial" w:cs="Arial"/>
            <w:smallCaps w:val="0"/>
            <w:noProof/>
            <w:sz w:val="22"/>
            <w:szCs w:val="22"/>
          </w:rPr>
          <w:t>Relação com Prefeituras</w:t>
        </w:r>
        <w:r w:rsidR="009001C2" w:rsidRPr="0063713E">
          <w:rPr>
            <w:rFonts w:ascii="Arial" w:hAnsi="Arial" w:cs="Arial"/>
            <w:noProof/>
            <w:webHidden/>
            <w:sz w:val="22"/>
            <w:szCs w:val="22"/>
          </w:rPr>
          <w:tab/>
        </w:r>
        <w:r w:rsidRPr="0063713E">
          <w:rPr>
            <w:rFonts w:ascii="Arial" w:hAnsi="Arial" w:cs="Arial"/>
            <w:noProof/>
            <w:webHidden/>
            <w:sz w:val="22"/>
            <w:szCs w:val="22"/>
          </w:rPr>
          <w:fldChar w:fldCharType="begin"/>
        </w:r>
        <w:r w:rsidR="009001C2" w:rsidRPr="0063713E">
          <w:rPr>
            <w:rFonts w:ascii="Arial" w:hAnsi="Arial" w:cs="Arial"/>
            <w:noProof/>
            <w:webHidden/>
            <w:sz w:val="22"/>
            <w:szCs w:val="22"/>
          </w:rPr>
          <w:instrText xml:space="preserve"> PAGEREF _Toc299024052 \h </w:instrText>
        </w:r>
        <w:r w:rsidRPr="0063713E">
          <w:rPr>
            <w:rFonts w:ascii="Arial" w:hAnsi="Arial" w:cs="Arial"/>
            <w:noProof/>
            <w:webHidden/>
            <w:sz w:val="22"/>
            <w:szCs w:val="22"/>
          </w:rPr>
        </w:r>
        <w:r w:rsidRPr="0063713E">
          <w:rPr>
            <w:rFonts w:ascii="Arial" w:hAnsi="Arial" w:cs="Arial"/>
            <w:noProof/>
            <w:webHidden/>
            <w:sz w:val="22"/>
            <w:szCs w:val="22"/>
          </w:rPr>
          <w:fldChar w:fldCharType="separate"/>
        </w:r>
        <w:r w:rsidR="009001C2">
          <w:rPr>
            <w:rFonts w:ascii="Arial" w:hAnsi="Arial" w:cs="Arial"/>
            <w:noProof/>
            <w:webHidden/>
            <w:sz w:val="22"/>
            <w:szCs w:val="22"/>
          </w:rPr>
          <w:t>13</w:t>
        </w:r>
        <w:r w:rsidRPr="0063713E">
          <w:rPr>
            <w:rFonts w:ascii="Arial" w:hAnsi="Arial" w:cs="Arial"/>
            <w:noProof/>
            <w:webHidden/>
            <w:sz w:val="22"/>
            <w:szCs w:val="22"/>
          </w:rPr>
          <w:fldChar w:fldCharType="end"/>
        </w:r>
      </w:hyperlink>
    </w:p>
    <w:p w:rsidR="009001C2" w:rsidRPr="0063713E" w:rsidRDefault="004D1870" w:rsidP="009001C2">
      <w:pPr>
        <w:pStyle w:val="TOC1"/>
        <w:tabs>
          <w:tab w:val="left" w:pos="440"/>
          <w:tab w:val="right" w:leader="dot" w:pos="8494"/>
        </w:tabs>
        <w:rPr>
          <w:rFonts w:ascii="Arial" w:eastAsiaTheme="minorEastAsia" w:hAnsi="Arial" w:cs="Arial"/>
          <w:b w:val="0"/>
          <w:bCs w:val="0"/>
          <w:caps w:val="0"/>
          <w:noProof/>
          <w:sz w:val="22"/>
          <w:szCs w:val="22"/>
          <w:lang w:eastAsia="pt-BR"/>
        </w:rPr>
      </w:pPr>
      <w:hyperlink w:anchor="_Toc299024053" w:history="1">
        <w:r w:rsidR="009001C2" w:rsidRPr="0063713E">
          <w:rPr>
            <w:rStyle w:val="Hyperlink"/>
            <w:rFonts w:ascii="Arial" w:hAnsi="Arial" w:cs="Arial"/>
            <w:caps w:val="0"/>
            <w:noProof/>
            <w:sz w:val="22"/>
            <w:szCs w:val="22"/>
          </w:rPr>
          <w:t>4.</w:t>
        </w:r>
        <w:r w:rsidR="009001C2" w:rsidRPr="0063713E">
          <w:rPr>
            <w:rFonts w:ascii="Arial" w:eastAsiaTheme="minorEastAsia" w:hAnsi="Arial" w:cs="Arial"/>
            <w:b w:val="0"/>
            <w:bCs w:val="0"/>
            <w:caps w:val="0"/>
            <w:noProof/>
            <w:sz w:val="22"/>
            <w:szCs w:val="22"/>
            <w:lang w:eastAsia="pt-BR"/>
          </w:rPr>
          <w:tab/>
        </w:r>
        <w:r w:rsidR="009001C2" w:rsidRPr="0063713E">
          <w:rPr>
            <w:rStyle w:val="Hyperlink"/>
            <w:rFonts w:ascii="Arial" w:hAnsi="Arial" w:cs="Arial"/>
            <w:caps w:val="0"/>
            <w:noProof/>
            <w:sz w:val="22"/>
            <w:szCs w:val="22"/>
          </w:rPr>
          <w:t>CARGAS PERIGOSAS</w:t>
        </w:r>
        <w:r w:rsidR="009001C2" w:rsidRPr="0063713E">
          <w:rPr>
            <w:rFonts w:ascii="Arial" w:hAnsi="Arial" w:cs="Arial"/>
            <w:caps w:val="0"/>
            <w:noProof/>
            <w:webHidden/>
            <w:sz w:val="22"/>
            <w:szCs w:val="22"/>
          </w:rPr>
          <w:tab/>
        </w:r>
        <w:r w:rsidRPr="0063713E">
          <w:rPr>
            <w:rFonts w:ascii="Arial" w:hAnsi="Arial" w:cs="Arial"/>
            <w:caps w:val="0"/>
            <w:noProof/>
            <w:webHidden/>
            <w:sz w:val="22"/>
            <w:szCs w:val="22"/>
          </w:rPr>
          <w:fldChar w:fldCharType="begin"/>
        </w:r>
        <w:r w:rsidR="009001C2" w:rsidRPr="0063713E">
          <w:rPr>
            <w:rFonts w:ascii="Arial" w:hAnsi="Arial" w:cs="Arial"/>
            <w:caps w:val="0"/>
            <w:noProof/>
            <w:webHidden/>
            <w:sz w:val="22"/>
            <w:szCs w:val="22"/>
          </w:rPr>
          <w:instrText xml:space="preserve"> PAGEREF _Toc299024053 \h </w:instrText>
        </w:r>
        <w:r w:rsidRPr="0063713E">
          <w:rPr>
            <w:rFonts w:ascii="Arial" w:hAnsi="Arial" w:cs="Arial"/>
            <w:caps w:val="0"/>
            <w:noProof/>
            <w:webHidden/>
            <w:sz w:val="22"/>
            <w:szCs w:val="22"/>
          </w:rPr>
        </w:r>
        <w:r w:rsidRPr="0063713E">
          <w:rPr>
            <w:rFonts w:ascii="Arial" w:hAnsi="Arial" w:cs="Arial"/>
            <w:caps w:val="0"/>
            <w:noProof/>
            <w:webHidden/>
            <w:sz w:val="22"/>
            <w:szCs w:val="22"/>
          </w:rPr>
          <w:fldChar w:fldCharType="separate"/>
        </w:r>
        <w:r w:rsidR="009001C2">
          <w:rPr>
            <w:rFonts w:ascii="Arial" w:hAnsi="Arial" w:cs="Arial"/>
            <w:caps w:val="0"/>
            <w:noProof/>
            <w:webHidden/>
            <w:sz w:val="22"/>
            <w:szCs w:val="22"/>
          </w:rPr>
          <w:t>14</w:t>
        </w:r>
        <w:r w:rsidRPr="0063713E">
          <w:rPr>
            <w:rFonts w:ascii="Arial" w:hAnsi="Arial" w:cs="Arial"/>
            <w:caps w:val="0"/>
            <w:noProof/>
            <w:webHidden/>
            <w:sz w:val="22"/>
            <w:szCs w:val="22"/>
          </w:rPr>
          <w:fldChar w:fldCharType="end"/>
        </w:r>
      </w:hyperlink>
    </w:p>
    <w:p w:rsidR="009001C2" w:rsidRPr="0063713E" w:rsidRDefault="004D1870" w:rsidP="009001C2">
      <w:pPr>
        <w:pStyle w:val="TOC1"/>
        <w:tabs>
          <w:tab w:val="left" w:pos="440"/>
          <w:tab w:val="right" w:leader="dot" w:pos="8494"/>
        </w:tabs>
        <w:rPr>
          <w:rFonts w:ascii="Arial" w:eastAsiaTheme="minorEastAsia" w:hAnsi="Arial" w:cs="Arial"/>
          <w:b w:val="0"/>
          <w:bCs w:val="0"/>
          <w:caps w:val="0"/>
          <w:noProof/>
          <w:sz w:val="22"/>
          <w:szCs w:val="22"/>
          <w:lang w:eastAsia="pt-BR"/>
        </w:rPr>
      </w:pPr>
      <w:hyperlink w:anchor="_Toc299024054" w:history="1">
        <w:r w:rsidR="009001C2" w:rsidRPr="0063713E">
          <w:rPr>
            <w:rStyle w:val="Hyperlink"/>
            <w:rFonts w:ascii="Arial" w:hAnsi="Arial" w:cs="Arial"/>
            <w:caps w:val="0"/>
            <w:noProof/>
            <w:sz w:val="22"/>
            <w:szCs w:val="22"/>
          </w:rPr>
          <w:t>5.</w:t>
        </w:r>
        <w:r w:rsidR="009001C2" w:rsidRPr="0063713E">
          <w:rPr>
            <w:rFonts w:ascii="Arial" w:eastAsiaTheme="minorEastAsia" w:hAnsi="Arial" w:cs="Arial"/>
            <w:b w:val="0"/>
            <w:bCs w:val="0"/>
            <w:caps w:val="0"/>
            <w:noProof/>
            <w:sz w:val="22"/>
            <w:szCs w:val="22"/>
            <w:lang w:eastAsia="pt-BR"/>
          </w:rPr>
          <w:tab/>
        </w:r>
        <w:r w:rsidR="009001C2" w:rsidRPr="0063713E">
          <w:rPr>
            <w:rStyle w:val="Hyperlink"/>
            <w:rFonts w:ascii="Arial" w:hAnsi="Arial" w:cs="Arial"/>
            <w:caps w:val="0"/>
            <w:noProof/>
            <w:sz w:val="22"/>
            <w:szCs w:val="22"/>
          </w:rPr>
          <w:t>HISTÓRICO DE ACIDENTES NO RODOANEL</w:t>
        </w:r>
        <w:r w:rsidR="009001C2" w:rsidRPr="0063713E">
          <w:rPr>
            <w:rFonts w:ascii="Arial" w:hAnsi="Arial" w:cs="Arial"/>
            <w:caps w:val="0"/>
            <w:noProof/>
            <w:webHidden/>
            <w:sz w:val="22"/>
            <w:szCs w:val="22"/>
          </w:rPr>
          <w:tab/>
        </w:r>
        <w:r w:rsidRPr="0063713E">
          <w:rPr>
            <w:rFonts w:ascii="Arial" w:hAnsi="Arial" w:cs="Arial"/>
            <w:caps w:val="0"/>
            <w:noProof/>
            <w:webHidden/>
            <w:sz w:val="22"/>
            <w:szCs w:val="22"/>
          </w:rPr>
          <w:fldChar w:fldCharType="begin"/>
        </w:r>
        <w:r w:rsidR="009001C2" w:rsidRPr="0063713E">
          <w:rPr>
            <w:rFonts w:ascii="Arial" w:hAnsi="Arial" w:cs="Arial"/>
            <w:caps w:val="0"/>
            <w:noProof/>
            <w:webHidden/>
            <w:sz w:val="22"/>
            <w:szCs w:val="22"/>
          </w:rPr>
          <w:instrText xml:space="preserve"> PAGEREF _Toc299024054 \h </w:instrText>
        </w:r>
        <w:r w:rsidRPr="0063713E">
          <w:rPr>
            <w:rFonts w:ascii="Arial" w:hAnsi="Arial" w:cs="Arial"/>
            <w:caps w:val="0"/>
            <w:noProof/>
            <w:webHidden/>
            <w:sz w:val="22"/>
            <w:szCs w:val="22"/>
          </w:rPr>
        </w:r>
        <w:r w:rsidRPr="0063713E">
          <w:rPr>
            <w:rFonts w:ascii="Arial" w:hAnsi="Arial" w:cs="Arial"/>
            <w:caps w:val="0"/>
            <w:noProof/>
            <w:webHidden/>
            <w:sz w:val="22"/>
            <w:szCs w:val="22"/>
          </w:rPr>
          <w:fldChar w:fldCharType="separate"/>
        </w:r>
        <w:r w:rsidR="009001C2">
          <w:rPr>
            <w:rFonts w:ascii="Arial" w:hAnsi="Arial" w:cs="Arial"/>
            <w:caps w:val="0"/>
            <w:noProof/>
            <w:webHidden/>
            <w:sz w:val="22"/>
            <w:szCs w:val="22"/>
          </w:rPr>
          <w:t>15</w:t>
        </w:r>
        <w:r w:rsidRPr="0063713E">
          <w:rPr>
            <w:rFonts w:ascii="Arial" w:hAnsi="Arial" w:cs="Arial"/>
            <w:caps w:val="0"/>
            <w:noProof/>
            <w:webHidden/>
            <w:sz w:val="22"/>
            <w:szCs w:val="22"/>
          </w:rPr>
          <w:fldChar w:fldCharType="end"/>
        </w:r>
      </w:hyperlink>
    </w:p>
    <w:p w:rsidR="009001C2" w:rsidRDefault="004D1870" w:rsidP="009001C2">
      <w:pPr>
        <w:spacing w:before="0" w:after="240" w:line="280" w:lineRule="atLeast"/>
      </w:pPr>
      <w:r w:rsidRPr="0063713E">
        <w:fldChar w:fldCharType="end"/>
      </w:r>
    </w:p>
    <w:p w:rsidR="009001C2" w:rsidRDefault="009001C2" w:rsidP="009001C2">
      <w:pPr>
        <w:spacing w:before="0" w:after="240" w:line="280" w:lineRule="atLeast"/>
      </w:pPr>
    </w:p>
    <w:p w:rsidR="009001C2" w:rsidRPr="00B30959" w:rsidRDefault="009001C2" w:rsidP="009001C2">
      <w:pPr>
        <w:spacing w:before="0" w:after="240" w:line="280" w:lineRule="atLeast"/>
        <w:jc w:val="center"/>
        <w:rPr>
          <w:b/>
        </w:rPr>
      </w:pPr>
      <w:r w:rsidRPr="00B30959">
        <w:rPr>
          <w:b/>
        </w:rPr>
        <w:t>ÍNDICE DE FIGURAS</w:t>
      </w:r>
    </w:p>
    <w:p w:rsidR="009001C2" w:rsidRDefault="004D1870" w:rsidP="009001C2">
      <w:pPr>
        <w:pStyle w:val="TableofFigures"/>
        <w:rPr>
          <w:rFonts w:asciiTheme="minorHAnsi" w:eastAsiaTheme="minorEastAsia" w:hAnsiTheme="minorHAnsi" w:cstheme="minorBidi"/>
          <w:szCs w:val="22"/>
        </w:rPr>
      </w:pPr>
      <w:r w:rsidRPr="004D1870">
        <w:fldChar w:fldCharType="begin"/>
      </w:r>
      <w:r w:rsidR="009001C2">
        <w:instrText xml:space="preserve"> TOC \h \z \t "Figura" \c </w:instrText>
      </w:r>
      <w:r w:rsidRPr="004D1870">
        <w:fldChar w:fldCharType="separate"/>
      </w:r>
      <w:hyperlink w:anchor="_Toc299024117" w:history="1">
        <w:r w:rsidR="009001C2" w:rsidRPr="00E854DF">
          <w:rPr>
            <w:rStyle w:val="Hyperlink"/>
          </w:rPr>
          <w:t>Figura 2.01. Estrutura Funcional ARTESP</w:t>
        </w:r>
        <w:r w:rsidR="009001C2">
          <w:rPr>
            <w:webHidden/>
          </w:rPr>
          <w:tab/>
        </w:r>
        <w:r>
          <w:rPr>
            <w:webHidden/>
          </w:rPr>
          <w:fldChar w:fldCharType="begin"/>
        </w:r>
        <w:r w:rsidR="009001C2">
          <w:rPr>
            <w:webHidden/>
          </w:rPr>
          <w:instrText xml:space="preserve"> PAGEREF _Toc299024117 \h </w:instrText>
        </w:r>
        <w:r>
          <w:rPr>
            <w:webHidden/>
          </w:rPr>
        </w:r>
        <w:r>
          <w:rPr>
            <w:webHidden/>
          </w:rPr>
          <w:fldChar w:fldCharType="separate"/>
        </w:r>
        <w:r w:rsidR="009001C2">
          <w:rPr>
            <w:webHidden/>
          </w:rPr>
          <w:t>5</w:t>
        </w:r>
        <w:r>
          <w:rPr>
            <w:webHidden/>
          </w:rPr>
          <w:fldChar w:fldCharType="end"/>
        </w:r>
      </w:hyperlink>
    </w:p>
    <w:p w:rsidR="009001C2" w:rsidRDefault="004D1870" w:rsidP="009001C2">
      <w:pPr>
        <w:spacing w:before="0" w:after="240" w:line="280" w:lineRule="atLeast"/>
      </w:pPr>
      <w:r>
        <w:fldChar w:fldCharType="end"/>
      </w:r>
    </w:p>
    <w:p w:rsidR="009001C2" w:rsidRDefault="009001C2" w:rsidP="009001C2">
      <w:pPr>
        <w:spacing w:before="0" w:after="240" w:line="280" w:lineRule="atLeast"/>
      </w:pPr>
    </w:p>
    <w:p w:rsidR="009001C2" w:rsidRPr="00B30959" w:rsidRDefault="00C710FC" w:rsidP="009001C2">
      <w:pPr>
        <w:spacing w:before="0" w:after="240" w:line="280" w:lineRule="atLeast"/>
        <w:jc w:val="center"/>
        <w:rPr>
          <w:b/>
        </w:rPr>
      </w:pPr>
      <w:r>
        <w:rPr>
          <w:b/>
        </w:rPr>
        <w:t xml:space="preserve"> </w:t>
      </w:r>
    </w:p>
    <w:p w:rsidR="009001C2" w:rsidRPr="00B30959" w:rsidRDefault="009001C2" w:rsidP="009001C2">
      <w:pPr>
        <w:spacing w:before="0" w:after="240" w:line="280" w:lineRule="atLeast"/>
      </w:pPr>
    </w:p>
    <w:p w:rsidR="009001C2" w:rsidRDefault="009001C2" w:rsidP="009001C2">
      <w:pPr>
        <w:spacing w:before="0" w:after="240" w:line="280" w:lineRule="atLeast"/>
      </w:pPr>
      <w:r>
        <w:br w:type="page"/>
      </w:r>
    </w:p>
    <w:p w:rsidR="009001C2" w:rsidRPr="00B30959" w:rsidRDefault="009001C2" w:rsidP="009001C2">
      <w:pPr>
        <w:pStyle w:val="R1"/>
        <w:tabs>
          <w:tab w:val="clear" w:pos="567"/>
          <w:tab w:val="left" w:pos="378"/>
        </w:tabs>
        <w:ind w:left="364" w:hanging="350"/>
        <w:rPr>
          <w:szCs w:val="24"/>
        </w:rPr>
      </w:pPr>
      <w:bookmarkStart w:id="0" w:name="_Toc299024039"/>
      <w:r w:rsidRPr="00B30959">
        <w:rPr>
          <w:szCs w:val="24"/>
        </w:rPr>
        <w:lastRenderedPageBreak/>
        <w:t>Marco institucional associado às questões de segurança viária do Rodoanel</w:t>
      </w:r>
      <w:bookmarkEnd w:id="0"/>
    </w:p>
    <w:p w:rsidR="009001C2" w:rsidRPr="00BF5D84" w:rsidRDefault="009001C2" w:rsidP="009001C2">
      <w:pPr>
        <w:widowControl w:val="0"/>
        <w:tabs>
          <w:tab w:val="left" w:pos="709"/>
        </w:tabs>
        <w:spacing w:before="0" w:after="240" w:line="280" w:lineRule="atLeast"/>
      </w:pPr>
      <w:r w:rsidRPr="00BF5D84">
        <w:t xml:space="preserve">Dado o modelo adotado de concessão da operação à iniciativa privada, os envolvidos diretamente na questão de segurança viária do Rodoanel são: </w:t>
      </w:r>
      <w:r w:rsidRPr="00BF5D84">
        <w:rPr>
          <w:b/>
        </w:rPr>
        <w:t>DERSA</w:t>
      </w:r>
      <w:r w:rsidRPr="00BF5D84">
        <w:t xml:space="preserve">, </w:t>
      </w:r>
      <w:r w:rsidRPr="00BF5D84">
        <w:rPr>
          <w:b/>
        </w:rPr>
        <w:t>ARTESP</w:t>
      </w:r>
      <w:r w:rsidRPr="00BF5D84">
        <w:rPr>
          <w:rStyle w:val="FootnoteReference"/>
        </w:rPr>
        <w:footnoteReference w:id="2"/>
      </w:r>
      <w:r w:rsidRPr="00BF5D84">
        <w:t xml:space="preserve">, </w:t>
      </w:r>
      <w:r w:rsidRPr="00BF5D84">
        <w:rPr>
          <w:b/>
        </w:rPr>
        <w:t>Concessionária</w:t>
      </w:r>
      <w:r w:rsidRPr="00BF5D84">
        <w:t xml:space="preserve">, e </w:t>
      </w:r>
      <w:r w:rsidRPr="00BF5D84">
        <w:rPr>
          <w:b/>
        </w:rPr>
        <w:t>Polícia</w:t>
      </w:r>
      <w:r w:rsidRPr="00BF5D84">
        <w:t xml:space="preserve"> </w:t>
      </w:r>
      <w:r w:rsidRPr="00BF5D84">
        <w:rPr>
          <w:b/>
        </w:rPr>
        <w:t>Rodoviária</w:t>
      </w:r>
      <w:r w:rsidRPr="00BF5D84">
        <w:t xml:space="preserve"> (Polícia Militar Rodoviária do Estado de São Paulo – </w:t>
      </w:r>
      <w:proofErr w:type="spellStart"/>
      <w:proofErr w:type="gramStart"/>
      <w:r w:rsidRPr="00BF5D84">
        <w:t>PMRv</w:t>
      </w:r>
      <w:proofErr w:type="spellEnd"/>
      <w:proofErr w:type="gramEnd"/>
      <w:r w:rsidRPr="00BF5D84">
        <w:t>).</w:t>
      </w:r>
    </w:p>
    <w:p w:rsidR="009001C2" w:rsidRPr="00BF5D84" w:rsidRDefault="009001C2" w:rsidP="009001C2">
      <w:pPr>
        <w:widowControl w:val="0"/>
        <w:tabs>
          <w:tab w:val="left" w:pos="709"/>
        </w:tabs>
        <w:spacing w:before="0" w:after="240" w:line="280" w:lineRule="atLeast"/>
      </w:pPr>
      <w:r w:rsidRPr="00BF5D84">
        <w:t xml:space="preserve">Indiretamente, acionados por solicitação, o </w:t>
      </w:r>
      <w:r w:rsidRPr="00BF5D84">
        <w:rPr>
          <w:b/>
        </w:rPr>
        <w:t>Corpo de Bombeiros</w:t>
      </w:r>
      <w:r w:rsidRPr="00BF5D84">
        <w:t xml:space="preserve">, em caso de resgate de acidentados e acidentes com cargas perigosas, e a </w:t>
      </w:r>
      <w:r w:rsidRPr="00BF5D84">
        <w:rPr>
          <w:b/>
        </w:rPr>
        <w:t>Rede Hospitalar</w:t>
      </w:r>
      <w:r w:rsidRPr="00BF5D84">
        <w:t>.</w:t>
      </w:r>
    </w:p>
    <w:p w:rsidR="009001C2" w:rsidRDefault="009001C2" w:rsidP="009001C2">
      <w:pPr>
        <w:widowControl w:val="0"/>
        <w:tabs>
          <w:tab w:val="left" w:pos="709"/>
        </w:tabs>
        <w:spacing w:before="0" w:after="240" w:line="280" w:lineRule="atLeast"/>
      </w:pPr>
      <w:r>
        <w:t>Não há, n</w:t>
      </w:r>
      <w:r w:rsidRPr="00BF5D84">
        <w:t>a questão de segurança viária, o envolvimento formalizado das administrações municipais (</w:t>
      </w:r>
      <w:r w:rsidRPr="00BF5D84">
        <w:rPr>
          <w:b/>
        </w:rPr>
        <w:t>Prefeituras</w:t>
      </w:r>
      <w:r w:rsidRPr="00BF5D84">
        <w:t>) dos terri</w:t>
      </w:r>
      <w:r>
        <w:t>tórios em que a via se localiza, exceto em casos e situações especiais de celebração de convênios, acordos, protocolos, etc. diretamente entre a concessionária e as municipalidades, normalmente para dirimir questões específicas.</w:t>
      </w:r>
    </w:p>
    <w:p w:rsidR="009001C2" w:rsidRPr="00BF5D84" w:rsidRDefault="009001C2" w:rsidP="009001C2">
      <w:pPr>
        <w:pStyle w:val="R11"/>
      </w:pPr>
      <w:bookmarkStart w:id="1" w:name="_Toc299024040"/>
      <w:r w:rsidRPr="00BF5D84">
        <w:t>DERSA</w:t>
      </w:r>
      <w:bookmarkEnd w:id="1"/>
    </w:p>
    <w:p w:rsidR="009001C2" w:rsidRPr="00BF5D84" w:rsidRDefault="009001C2" w:rsidP="009001C2">
      <w:pPr>
        <w:widowControl w:val="0"/>
        <w:tabs>
          <w:tab w:val="left" w:pos="709"/>
        </w:tabs>
        <w:spacing w:before="0" w:after="240" w:line="280" w:lineRule="atLeast"/>
      </w:pPr>
      <w:r w:rsidRPr="00BF5D84">
        <w:t>A DERSA tem a responsabilidade da concepção da estrutura viária e operacional, do gerenciamento do projeto e das obras, e responde pela operação da via, na fase inicial, até que seja assumida pela Concessionária vencedora de licitação específica.</w:t>
      </w:r>
    </w:p>
    <w:p w:rsidR="009001C2" w:rsidRDefault="009001C2" w:rsidP="009001C2">
      <w:pPr>
        <w:widowControl w:val="0"/>
        <w:tabs>
          <w:tab w:val="left" w:pos="709"/>
        </w:tabs>
        <w:spacing w:before="0" w:after="240" w:line="280" w:lineRule="atLeast"/>
      </w:pPr>
      <w:r w:rsidRPr="00BF5D84">
        <w:t>A partir da transferência das responsabilidades da via da DERSA para a Concessionária, a ARTESP passa a fiscalizar a concessão.</w:t>
      </w:r>
    </w:p>
    <w:p w:rsidR="009001C2" w:rsidRPr="00BF5D84" w:rsidRDefault="009001C2" w:rsidP="009001C2">
      <w:pPr>
        <w:pStyle w:val="R11"/>
      </w:pPr>
      <w:bookmarkStart w:id="2" w:name="_Toc299024041"/>
      <w:r w:rsidRPr="00BF5D84">
        <w:t>Concessionária</w:t>
      </w:r>
      <w:bookmarkEnd w:id="2"/>
    </w:p>
    <w:p w:rsidR="009001C2" w:rsidRPr="00BF5D84" w:rsidRDefault="009001C2" w:rsidP="009001C2">
      <w:pPr>
        <w:widowControl w:val="0"/>
        <w:tabs>
          <w:tab w:val="left" w:pos="709"/>
        </w:tabs>
        <w:spacing w:before="0" w:after="240" w:line="280" w:lineRule="atLeast"/>
      </w:pPr>
      <w:r w:rsidRPr="00BF5D84">
        <w:t xml:space="preserve">Pelos Editais e Contratos de Concessão, a competência pela garantia de adequadas condições de segurança viária são da Concessionária, como se pode verificar pelos seus deveres selecionados apresentados </w:t>
      </w:r>
      <w:r>
        <w:t xml:space="preserve">na </w:t>
      </w:r>
      <w:proofErr w:type="spellStart"/>
      <w:r>
        <w:t>sequência</w:t>
      </w:r>
      <w:proofErr w:type="spellEnd"/>
      <w:r w:rsidRPr="00BF5D84">
        <w:t>.</w:t>
      </w:r>
    </w:p>
    <w:p w:rsidR="009001C2" w:rsidRPr="00BF5D84" w:rsidRDefault="009001C2" w:rsidP="009001C2">
      <w:pPr>
        <w:spacing w:before="0" w:after="240" w:line="280" w:lineRule="atLeast"/>
      </w:pPr>
      <w:r>
        <w:t>Basicamente, s</w:t>
      </w:r>
      <w:r w:rsidRPr="00BF5D84">
        <w:t>ão deveres da concessionária, durante todo o prazo de concessão:</w:t>
      </w:r>
    </w:p>
    <w:p w:rsidR="009001C2" w:rsidRPr="00BF5D84" w:rsidRDefault="009001C2" w:rsidP="009001C2">
      <w:pPr>
        <w:numPr>
          <w:ilvl w:val="0"/>
          <w:numId w:val="25"/>
        </w:numPr>
        <w:tabs>
          <w:tab w:val="left" w:pos="567"/>
        </w:tabs>
        <w:spacing w:before="0" w:after="240" w:line="280" w:lineRule="atLeast"/>
        <w:ind w:left="0" w:firstLine="0"/>
      </w:pPr>
      <w:r w:rsidRPr="00BF5D84">
        <w:t xml:space="preserve">Acionar os recursos à sua disposição a fim de garantir a fluidez do tráfego, assegurando aos usuários o recebimento de </w:t>
      </w:r>
      <w:r w:rsidRPr="00BF5D84">
        <w:rPr>
          <w:b/>
        </w:rPr>
        <w:t>serviço adequado</w:t>
      </w:r>
      <w:r w:rsidRPr="00BF5D84">
        <w:t>;</w:t>
      </w:r>
    </w:p>
    <w:p w:rsidR="009001C2" w:rsidRPr="00BF5D84" w:rsidRDefault="009001C2" w:rsidP="009001C2">
      <w:pPr>
        <w:numPr>
          <w:ilvl w:val="0"/>
          <w:numId w:val="25"/>
        </w:numPr>
        <w:tabs>
          <w:tab w:val="left" w:pos="567"/>
        </w:tabs>
        <w:spacing w:before="0" w:after="240" w:line="280" w:lineRule="atLeast"/>
        <w:ind w:left="0" w:firstLine="0"/>
      </w:pPr>
      <w:proofErr w:type="gramStart"/>
      <w:r w:rsidRPr="00BF5D84">
        <w:t>submeter</w:t>
      </w:r>
      <w:proofErr w:type="gramEnd"/>
      <w:r w:rsidRPr="00BF5D84">
        <w:t xml:space="preserve"> à aprovação da Agencia Reguladora o esquema de circulação alternativo que pretende adotar quando da realização de obra ou operação que obrigue a </w:t>
      </w:r>
      <w:r w:rsidRPr="00BF5D84">
        <w:rPr>
          <w:b/>
        </w:rPr>
        <w:t>interrupção de faixa</w:t>
      </w:r>
      <w:r w:rsidRPr="00BF5D84">
        <w:t xml:space="preserve"> ou faixas do sistema rodoviário;</w:t>
      </w:r>
    </w:p>
    <w:p w:rsidR="009001C2" w:rsidRPr="00BF5D84" w:rsidRDefault="009001C2" w:rsidP="009001C2">
      <w:pPr>
        <w:numPr>
          <w:ilvl w:val="0"/>
          <w:numId w:val="25"/>
        </w:numPr>
        <w:tabs>
          <w:tab w:val="left" w:pos="567"/>
        </w:tabs>
        <w:spacing w:before="0" w:after="240" w:line="280" w:lineRule="atLeast"/>
        <w:ind w:left="0" w:firstLine="0"/>
      </w:pPr>
      <w:proofErr w:type="gramStart"/>
      <w:r w:rsidRPr="00BF5D84">
        <w:t>divulgar</w:t>
      </w:r>
      <w:proofErr w:type="gramEnd"/>
      <w:r w:rsidRPr="00BF5D84">
        <w:t xml:space="preserve"> adequadamente, ao público em geral e ao usuário em particular, a </w:t>
      </w:r>
      <w:r w:rsidRPr="00BF5D84">
        <w:rPr>
          <w:b/>
        </w:rPr>
        <w:t>ocorrência de situações excepcionais</w:t>
      </w:r>
      <w:r w:rsidRPr="00BF5D84">
        <w:t>, a adoção de esquemas especiais de operação e a realização de obras no sistema rodoviário;</w:t>
      </w:r>
    </w:p>
    <w:p w:rsidR="009001C2" w:rsidRPr="00BF5D84" w:rsidRDefault="009001C2" w:rsidP="009001C2">
      <w:pPr>
        <w:numPr>
          <w:ilvl w:val="0"/>
          <w:numId w:val="25"/>
        </w:numPr>
        <w:tabs>
          <w:tab w:val="left" w:pos="567"/>
        </w:tabs>
        <w:spacing w:before="0" w:after="240" w:line="280" w:lineRule="atLeast"/>
        <w:ind w:left="0" w:firstLine="0"/>
      </w:pPr>
      <w:proofErr w:type="gramStart"/>
      <w:r w:rsidRPr="00BF5D84">
        <w:t>implantar</w:t>
      </w:r>
      <w:proofErr w:type="gramEnd"/>
      <w:r w:rsidRPr="00BF5D84">
        <w:t xml:space="preserve"> as recomendações de </w:t>
      </w:r>
      <w:r w:rsidRPr="00BF5D84">
        <w:rPr>
          <w:b/>
        </w:rPr>
        <w:t>segurança</w:t>
      </w:r>
      <w:r>
        <w:t xml:space="preserve"> estabelecidas pela Agê</w:t>
      </w:r>
      <w:r w:rsidRPr="00BF5D84">
        <w:t>ncia Reguladora;</w:t>
      </w:r>
    </w:p>
    <w:p w:rsidR="009001C2" w:rsidRPr="00BF5D84" w:rsidRDefault="009001C2" w:rsidP="009001C2">
      <w:pPr>
        <w:numPr>
          <w:ilvl w:val="0"/>
          <w:numId w:val="25"/>
        </w:numPr>
        <w:tabs>
          <w:tab w:val="left" w:pos="567"/>
        </w:tabs>
        <w:spacing w:before="0" w:after="240" w:line="280" w:lineRule="atLeast"/>
        <w:ind w:left="0" w:firstLine="0"/>
      </w:pPr>
      <w:proofErr w:type="gramStart"/>
      <w:r w:rsidRPr="00BF5D84">
        <w:lastRenderedPageBreak/>
        <w:t>manter</w:t>
      </w:r>
      <w:proofErr w:type="gramEnd"/>
      <w:r w:rsidRPr="00BF5D84">
        <w:t xml:space="preserve"> disponíveis recursos humanos e materiais para elaboração e implementação de esquemas de atendimento a </w:t>
      </w:r>
      <w:r w:rsidRPr="00BF5D84">
        <w:rPr>
          <w:b/>
        </w:rPr>
        <w:t>situações de emergência</w:t>
      </w:r>
      <w:r w:rsidRPr="00BF5D84">
        <w:t>;</w:t>
      </w:r>
    </w:p>
    <w:p w:rsidR="009001C2" w:rsidRPr="00BF5D84" w:rsidRDefault="009001C2" w:rsidP="009001C2">
      <w:pPr>
        <w:numPr>
          <w:ilvl w:val="0"/>
          <w:numId w:val="25"/>
        </w:numPr>
        <w:tabs>
          <w:tab w:val="left" w:pos="567"/>
        </w:tabs>
        <w:spacing w:before="0" w:after="240" w:line="280" w:lineRule="atLeast"/>
        <w:ind w:left="0" w:firstLine="0"/>
      </w:pPr>
      <w:proofErr w:type="gramStart"/>
      <w:r w:rsidRPr="00BF5D84">
        <w:t>zelar</w:t>
      </w:r>
      <w:proofErr w:type="gramEnd"/>
      <w:r w:rsidRPr="00BF5D84">
        <w:t xml:space="preserve"> pela prevenção e extinção de ocorrências de </w:t>
      </w:r>
      <w:r w:rsidRPr="00BF5D84">
        <w:rPr>
          <w:b/>
        </w:rPr>
        <w:t>incêndio</w:t>
      </w:r>
      <w:r w:rsidRPr="00BF5D84">
        <w:t>, inclusive nas áreas que margeiam a faixa de domínio do sistema rodoviário;</w:t>
      </w:r>
    </w:p>
    <w:p w:rsidR="009001C2" w:rsidRPr="00BF5D84" w:rsidRDefault="009001C2" w:rsidP="009001C2">
      <w:pPr>
        <w:numPr>
          <w:ilvl w:val="0"/>
          <w:numId w:val="25"/>
        </w:numPr>
        <w:tabs>
          <w:tab w:val="left" w:pos="567"/>
        </w:tabs>
        <w:spacing w:before="0" w:after="240" w:line="280" w:lineRule="atLeast"/>
        <w:ind w:left="0" w:firstLine="0"/>
      </w:pPr>
      <w:proofErr w:type="gramStart"/>
      <w:r w:rsidRPr="00BF5D84">
        <w:t>implantar</w:t>
      </w:r>
      <w:proofErr w:type="gramEnd"/>
      <w:r w:rsidRPr="00BF5D84">
        <w:t xml:space="preserve"> sistema de </w:t>
      </w:r>
      <w:r w:rsidRPr="00BF5D84">
        <w:rPr>
          <w:b/>
        </w:rPr>
        <w:t>prevenção de acidentes</w:t>
      </w:r>
      <w:r w:rsidRPr="00BF5D84">
        <w:t xml:space="preserve"> em casos de ocorrência de neblina no sistema rodoviário;</w:t>
      </w:r>
    </w:p>
    <w:p w:rsidR="009001C2" w:rsidRPr="00BF5D84" w:rsidRDefault="009001C2" w:rsidP="009001C2">
      <w:pPr>
        <w:numPr>
          <w:ilvl w:val="0"/>
          <w:numId w:val="25"/>
        </w:numPr>
        <w:tabs>
          <w:tab w:val="left" w:pos="567"/>
        </w:tabs>
        <w:spacing w:before="0" w:after="240" w:line="280" w:lineRule="atLeast"/>
        <w:ind w:left="0" w:firstLine="0"/>
      </w:pPr>
      <w:proofErr w:type="gramStart"/>
      <w:r w:rsidRPr="00BF5D84">
        <w:rPr>
          <w:b/>
        </w:rPr>
        <w:t>apoiar</w:t>
      </w:r>
      <w:proofErr w:type="gramEnd"/>
      <w:r w:rsidRPr="00BF5D84">
        <w:t xml:space="preserve"> as atividades de </w:t>
      </w:r>
      <w:r w:rsidRPr="00BF5D84">
        <w:rPr>
          <w:b/>
        </w:rPr>
        <w:t>fiscalização e policiamento</w:t>
      </w:r>
      <w:r w:rsidRPr="00BF5D84">
        <w:t>;</w:t>
      </w:r>
    </w:p>
    <w:p w:rsidR="009001C2" w:rsidRPr="00BF5D84" w:rsidRDefault="009001C2" w:rsidP="009001C2">
      <w:pPr>
        <w:numPr>
          <w:ilvl w:val="0"/>
          <w:numId w:val="25"/>
        </w:numPr>
        <w:tabs>
          <w:tab w:val="left" w:pos="567"/>
        </w:tabs>
        <w:spacing w:before="0" w:after="240" w:line="280" w:lineRule="atLeast"/>
        <w:ind w:left="0" w:firstLine="0"/>
      </w:pPr>
      <w:proofErr w:type="gramStart"/>
      <w:r w:rsidRPr="00BF5D84">
        <w:rPr>
          <w:b/>
        </w:rPr>
        <w:t>acompanhar</w:t>
      </w:r>
      <w:proofErr w:type="gramEnd"/>
      <w:r w:rsidRPr="00BF5D84">
        <w:rPr>
          <w:b/>
        </w:rPr>
        <w:t xml:space="preserve"> e ativar</w:t>
      </w:r>
      <w:r w:rsidRPr="00BF5D84">
        <w:t xml:space="preserve"> a atuação de entidades públicas, tais como polícia civil e militar, bombeiros, órgãos do meio ambiente, órgãos federais, estaduais e municipais, no sistema rodoviário, sempre que necessário;</w:t>
      </w:r>
    </w:p>
    <w:p w:rsidR="009001C2" w:rsidRPr="00BF5D84" w:rsidRDefault="009001C2" w:rsidP="009001C2">
      <w:pPr>
        <w:numPr>
          <w:ilvl w:val="0"/>
          <w:numId w:val="25"/>
        </w:numPr>
        <w:tabs>
          <w:tab w:val="left" w:pos="567"/>
        </w:tabs>
        <w:spacing w:before="0" w:after="240" w:line="280" w:lineRule="atLeast"/>
        <w:ind w:left="0" w:firstLine="0"/>
      </w:pPr>
      <w:proofErr w:type="gramStart"/>
      <w:r w:rsidRPr="00BF5D84">
        <w:t>executar</w:t>
      </w:r>
      <w:proofErr w:type="gramEnd"/>
      <w:r w:rsidRPr="00BF5D84">
        <w:t xml:space="preserve"> serviços de ampliação e melhoramentos destinados a adequar a capacidade da </w:t>
      </w:r>
      <w:proofErr w:type="spellStart"/>
      <w:r w:rsidRPr="00BF5D84">
        <w:t>infraestrutura</w:t>
      </w:r>
      <w:proofErr w:type="spellEnd"/>
      <w:r w:rsidRPr="00BF5D84">
        <w:t xml:space="preserve"> à demanda </w:t>
      </w:r>
      <w:r w:rsidRPr="00BF5D84">
        <w:rPr>
          <w:b/>
        </w:rPr>
        <w:t>e aumentar a segurança</w:t>
      </w:r>
      <w:r w:rsidRPr="00BF5D84">
        <w:t xml:space="preserve"> e a comodidade dos usuários;</w:t>
      </w:r>
    </w:p>
    <w:p w:rsidR="009001C2" w:rsidRPr="00BF5D84" w:rsidRDefault="009001C2" w:rsidP="009001C2">
      <w:pPr>
        <w:spacing w:before="0" w:after="240" w:line="280" w:lineRule="atLeast"/>
      </w:pPr>
      <w:proofErr w:type="gramStart"/>
      <w:r>
        <w:t>...................</w:t>
      </w:r>
      <w:proofErr w:type="gramEnd"/>
    </w:p>
    <w:p w:rsidR="009001C2" w:rsidRPr="00BF5D84" w:rsidRDefault="009001C2" w:rsidP="009001C2">
      <w:pPr>
        <w:numPr>
          <w:ilvl w:val="0"/>
          <w:numId w:val="26"/>
        </w:numPr>
        <w:tabs>
          <w:tab w:val="left" w:pos="567"/>
        </w:tabs>
        <w:spacing w:before="0" w:after="240" w:line="280" w:lineRule="atLeast"/>
        <w:ind w:left="0" w:firstLine="0"/>
      </w:pPr>
      <w:r w:rsidRPr="00BF5D84">
        <w:t xml:space="preserve"> </w:t>
      </w:r>
      <w:proofErr w:type="gramStart"/>
      <w:r w:rsidRPr="00BF5D84">
        <w:t>obedecer</w:t>
      </w:r>
      <w:proofErr w:type="gramEnd"/>
      <w:r w:rsidRPr="00BF5D84">
        <w:t xml:space="preserve"> às medidas determinadas pelas autoridades de trânsito, em caso de acidentes ou situações anormais à rotina;</w:t>
      </w:r>
    </w:p>
    <w:p w:rsidR="009001C2" w:rsidRPr="00BF5D84" w:rsidRDefault="009001C2" w:rsidP="009001C2">
      <w:pPr>
        <w:spacing w:before="0" w:after="240" w:line="280" w:lineRule="atLeast"/>
      </w:pPr>
      <w:proofErr w:type="gramStart"/>
      <w:r>
        <w:t>..................</w:t>
      </w:r>
      <w:proofErr w:type="gramEnd"/>
    </w:p>
    <w:p w:rsidR="009001C2" w:rsidRDefault="009001C2" w:rsidP="009001C2">
      <w:pPr>
        <w:numPr>
          <w:ilvl w:val="0"/>
          <w:numId w:val="27"/>
        </w:numPr>
        <w:tabs>
          <w:tab w:val="left" w:pos="567"/>
        </w:tabs>
        <w:spacing w:before="0" w:after="240" w:line="280" w:lineRule="atLeast"/>
        <w:ind w:left="0" w:firstLine="0"/>
      </w:pPr>
      <w:proofErr w:type="gramStart"/>
      <w:r w:rsidRPr="00BF5D84">
        <w:t>manter</w:t>
      </w:r>
      <w:proofErr w:type="gramEnd"/>
      <w:r w:rsidRPr="00BF5D84">
        <w:t xml:space="preserve"> a Agencia Reguladora informada sobre toda e qualquer ocorrência não </w:t>
      </w:r>
      <w:r>
        <w:t>....................</w:t>
      </w:r>
    </w:p>
    <w:p w:rsidR="009001C2" w:rsidRDefault="009001C2" w:rsidP="009001C2">
      <w:pPr>
        <w:spacing w:before="0" w:after="0"/>
        <w:jc w:val="left"/>
      </w:pPr>
      <w:r>
        <w:br w:type="page"/>
      </w:r>
    </w:p>
    <w:p w:rsidR="009001C2" w:rsidRPr="00BF5D84" w:rsidRDefault="009001C2" w:rsidP="009001C2">
      <w:pPr>
        <w:pStyle w:val="R11"/>
      </w:pPr>
      <w:bookmarkStart w:id="3" w:name="_Toc299024042"/>
      <w:r w:rsidRPr="00BF5D84">
        <w:lastRenderedPageBreak/>
        <w:t>ARTESP</w:t>
      </w:r>
      <w:bookmarkEnd w:id="3"/>
    </w:p>
    <w:p w:rsidR="009001C2" w:rsidRDefault="009001C2" w:rsidP="009001C2">
      <w:pPr>
        <w:widowControl w:val="0"/>
        <w:tabs>
          <w:tab w:val="left" w:pos="709"/>
        </w:tabs>
        <w:spacing w:before="0" w:after="240" w:line="280" w:lineRule="atLeast"/>
      </w:pPr>
      <w:r w:rsidRPr="00BF5D84">
        <w:t>A ARTESP, ou Agência Reguladora, tem a estrutura funcional apresentada na figura a seguir.</w:t>
      </w:r>
    </w:p>
    <w:p w:rsidR="009001C2" w:rsidRPr="00BF5D84" w:rsidRDefault="009001C2" w:rsidP="009001C2">
      <w:pPr>
        <w:pStyle w:val="Figura"/>
      </w:pPr>
      <w:bookmarkStart w:id="4" w:name="_Toc299024117"/>
      <w:r w:rsidRPr="00BF5D84">
        <w:t>Figura 2.01. Estrutura Funcional ARTESP</w:t>
      </w:r>
      <w:bookmarkEnd w:id="4"/>
    </w:p>
    <w:p w:rsidR="009001C2" w:rsidRPr="00BF5D84" w:rsidRDefault="009001C2" w:rsidP="009001C2">
      <w:pPr>
        <w:widowControl w:val="0"/>
        <w:tabs>
          <w:tab w:val="left" w:pos="709"/>
        </w:tabs>
        <w:spacing w:before="0" w:after="240" w:line="280" w:lineRule="atLeast"/>
        <w:jc w:val="center"/>
      </w:pPr>
      <w:r>
        <w:rPr>
          <w:noProof/>
          <w:lang w:val="en-US"/>
        </w:rPr>
        <w:drawing>
          <wp:inline distT="0" distB="0" distL="0" distR="0">
            <wp:extent cx="3240000" cy="2812075"/>
            <wp:effectExtent l="19050" t="0" r="0" b="0"/>
            <wp:docPr id="1" name="Imagem 1" descr="ART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SP"/>
                    <pic:cNvPicPr>
                      <a:picLocks noChangeAspect="1" noChangeArrowheads="1"/>
                    </pic:cNvPicPr>
                  </pic:nvPicPr>
                  <pic:blipFill>
                    <a:blip r:embed="rId10" cstate="print"/>
                    <a:srcRect t="2941" b="2941"/>
                    <a:stretch>
                      <a:fillRect/>
                    </a:stretch>
                  </pic:blipFill>
                  <pic:spPr bwMode="auto">
                    <a:xfrm>
                      <a:off x="0" y="0"/>
                      <a:ext cx="3240000" cy="2812075"/>
                    </a:xfrm>
                    <a:prstGeom prst="rect">
                      <a:avLst/>
                    </a:prstGeom>
                    <a:noFill/>
                    <a:ln w="9525">
                      <a:noFill/>
                      <a:miter lim="800000"/>
                      <a:headEnd/>
                      <a:tailEnd/>
                    </a:ln>
                  </pic:spPr>
                </pic:pic>
              </a:graphicData>
            </a:graphic>
          </wp:inline>
        </w:drawing>
      </w:r>
    </w:p>
    <w:p w:rsidR="009001C2" w:rsidRPr="00BF5D84" w:rsidRDefault="009001C2" w:rsidP="009001C2">
      <w:pPr>
        <w:spacing w:before="0" w:after="240" w:line="280" w:lineRule="atLeast"/>
      </w:pPr>
      <w:r w:rsidRPr="00BF5D84">
        <w:t>Hierarquicamente, a ARTESP é subordinada ao poder concedente e tem como subordinados: empresas de apoio à fiscalização (</w:t>
      </w:r>
      <w:proofErr w:type="spellStart"/>
      <w:r w:rsidRPr="00BF5D84">
        <w:t>EAF’s</w:t>
      </w:r>
      <w:proofErr w:type="spellEnd"/>
      <w:r w:rsidRPr="00BF5D84">
        <w:t>), empresa de apoio ao gerenciamento (EAG) e as concessionárias das rodovias.</w:t>
      </w:r>
    </w:p>
    <w:p w:rsidR="009001C2" w:rsidRPr="00BF5D84" w:rsidRDefault="009001C2" w:rsidP="009001C2">
      <w:pPr>
        <w:spacing w:before="0" w:after="240" w:line="280" w:lineRule="atLeast"/>
      </w:pPr>
      <w:r w:rsidRPr="00BF5D84">
        <w:t xml:space="preserve">A EAG compreende a prestação de serviços para a ARTESP, firmados via processo licitatório. </w:t>
      </w:r>
      <w:proofErr w:type="gramStart"/>
      <w:r w:rsidRPr="00BF5D84">
        <w:t>Presta</w:t>
      </w:r>
      <w:proofErr w:type="gramEnd"/>
      <w:r w:rsidRPr="00BF5D84">
        <w:t xml:space="preserve"> serviços técnicos especializados de consultoria, assessoramento, planejamento e apoio técnico para o gerenciamento, acompanhamento e controle de todas as etapas do programa.</w:t>
      </w:r>
    </w:p>
    <w:p w:rsidR="009001C2" w:rsidRPr="00BF5D84" w:rsidRDefault="009001C2" w:rsidP="009001C2">
      <w:pPr>
        <w:spacing w:before="0" w:after="240" w:line="280" w:lineRule="atLeast"/>
      </w:pPr>
      <w:r w:rsidRPr="00BF5D84">
        <w:t xml:space="preserve">A EAG ainda </w:t>
      </w:r>
      <w:proofErr w:type="gramStart"/>
      <w:r w:rsidRPr="00BF5D84">
        <w:t>tem,</w:t>
      </w:r>
      <w:proofErr w:type="gramEnd"/>
      <w:r w:rsidRPr="00BF5D84">
        <w:t xml:space="preserve"> como atribuição, apoiar a ARTESP no desenvolvimento de ações conjuntas entre as concessionárias e as </w:t>
      </w:r>
      <w:proofErr w:type="spellStart"/>
      <w:r w:rsidRPr="00BF5D84">
        <w:t>EAF’s</w:t>
      </w:r>
      <w:proofErr w:type="spellEnd"/>
      <w:r w:rsidRPr="00BF5D84">
        <w:t xml:space="preserve"> em todos os aspectos de gestão.</w:t>
      </w:r>
    </w:p>
    <w:p w:rsidR="009001C2" w:rsidRPr="00BF5D84" w:rsidRDefault="009001C2" w:rsidP="009001C2">
      <w:pPr>
        <w:spacing w:before="0" w:after="240" w:line="280" w:lineRule="atLeast"/>
      </w:pPr>
      <w:r w:rsidRPr="00BF5D84">
        <w:t xml:space="preserve">As </w:t>
      </w:r>
      <w:proofErr w:type="spellStart"/>
      <w:r w:rsidRPr="00BF5D84">
        <w:t>EAF’s</w:t>
      </w:r>
      <w:proofErr w:type="spellEnd"/>
      <w:r w:rsidRPr="00BF5D84">
        <w:t xml:space="preserve">, também prestadoras de serviços contratadas </w:t>
      </w:r>
      <w:proofErr w:type="gramStart"/>
      <w:r w:rsidRPr="00BF5D84">
        <w:t>via</w:t>
      </w:r>
      <w:proofErr w:type="gramEnd"/>
      <w:r w:rsidRPr="00BF5D84">
        <w:t xml:space="preserve"> licitação, acompanham os trabalhos das concessionárias quanto à operacionalização da concessão.</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 xml:space="preserve">Isso inclui, conforme </w:t>
      </w:r>
      <w:proofErr w:type="spellStart"/>
      <w:r w:rsidRPr="00BF5D84">
        <w:rPr>
          <w:rFonts w:eastAsia="Times New Roman"/>
          <w:lang w:eastAsia="pt-BR"/>
        </w:rPr>
        <w:t>Edtal</w:t>
      </w:r>
      <w:proofErr w:type="spellEnd"/>
      <w:r w:rsidRPr="00BF5D84">
        <w:rPr>
          <w:rFonts w:eastAsia="Times New Roman"/>
          <w:lang w:eastAsia="pt-BR"/>
        </w:rPr>
        <w:t xml:space="preserve"> de Concessão dos Trechos Sul e Leste do Rodoanel, o acompanhamento do nível de serviços quanto aos tempos de chegada de resgate ou outro veículo de atendimento médico a acidentados ao local do evento (hora em que foi solicitado o resgate ao CCO até a hora da chegada do resgate no local), considerando uma amostragem significativa de todas as ocorrências envolvendo resgate ou outro veículo de atendimento médico a acidentados, naquele mês considerado para fiscalização.</w:t>
      </w:r>
    </w:p>
    <w:p w:rsidR="009001C2" w:rsidRDefault="009001C2" w:rsidP="009001C2">
      <w:pPr>
        <w:spacing w:before="0" w:after="0"/>
        <w:jc w:val="left"/>
        <w:rPr>
          <w:b/>
        </w:rPr>
      </w:pPr>
      <w:r>
        <w:rPr>
          <w:b/>
        </w:rPr>
        <w:br w:type="page"/>
      </w:r>
    </w:p>
    <w:p w:rsidR="009001C2" w:rsidRPr="00B30959" w:rsidRDefault="009001C2" w:rsidP="009001C2">
      <w:pPr>
        <w:pStyle w:val="R11"/>
      </w:pPr>
      <w:bookmarkStart w:id="5" w:name="_Toc299024043"/>
      <w:r w:rsidRPr="00B30959">
        <w:lastRenderedPageBreak/>
        <w:t>Polícia Rodoviária</w:t>
      </w:r>
      <w:bookmarkEnd w:id="5"/>
    </w:p>
    <w:p w:rsidR="009001C2" w:rsidRPr="00BF5D84" w:rsidRDefault="009001C2" w:rsidP="009001C2">
      <w:pPr>
        <w:widowControl w:val="0"/>
        <w:tabs>
          <w:tab w:val="left" w:pos="709"/>
        </w:tabs>
        <w:spacing w:before="0" w:after="240" w:line="280" w:lineRule="atLeast"/>
        <w:rPr>
          <w:rFonts w:eastAsia="Times New Roman"/>
          <w:lang w:eastAsia="pt-BR"/>
        </w:rPr>
      </w:pPr>
      <w:r w:rsidRPr="00BF5D84">
        <w:t xml:space="preserve">A Polícia Rodoviária, ou </w:t>
      </w:r>
      <w:r w:rsidRPr="00BF5D84">
        <w:rPr>
          <w:rFonts w:eastAsia="Times New Roman"/>
          <w:lang w:eastAsia="pt-BR"/>
        </w:rPr>
        <w:t>Policiamento Rodoviário,</w:t>
      </w:r>
      <w:r w:rsidRPr="00BF5D84">
        <w:t xml:space="preserve"> c</w:t>
      </w:r>
      <w:r w:rsidRPr="00BF5D84">
        <w:rPr>
          <w:rFonts w:eastAsia="Times New Roman"/>
          <w:lang w:eastAsia="pt-BR"/>
        </w:rPr>
        <w:t>riado em meados de 1948, tem por missão principal o policiamento ostensivo de trânsito, a preservação da ordem pública e a garantia da segurança dos usuários das rodovias que compõem a malha rodoviária paulistana.</w:t>
      </w:r>
    </w:p>
    <w:p w:rsidR="009001C2" w:rsidRPr="00BF5D84" w:rsidRDefault="009001C2" w:rsidP="009001C2">
      <w:pPr>
        <w:widowControl w:val="0"/>
        <w:tabs>
          <w:tab w:val="left" w:pos="709"/>
        </w:tabs>
        <w:spacing w:before="0" w:after="240" w:line="280" w:lineRule="atLeast"/>
        <w:rPr>
          <w:rFonts w:eastAsia="Times New Roman"/>
          <w:lang w:eastAsia="pt-BR"/>
        </w:rPr>
      </w:pPr>
      <w:r w:rsidRPr="00BF5D84">
        <w:rPr>
          <w:rFonts w:eastAsia="Times New Roman"/>
          <w:lang w:eastAsia="pt-BR"/>
        </w:rPr>
        <w:t>O Rodoanel se insere nessa malha estadual, não se associando, assim, aos procedimentos de administração municipal.</w:t>
      </w:r>
    </w:p>
    <w:p w:rsidR="009001C2" w:rsidRPr="00BF5D84" w:rsidRDefault="009001C2" w:rsidP="009001C2">
      <w:pPr>
        <w:widowControl w:val="0"/>
        <w:tabs>
          <w:tab w:val="left" w:pos="709"/>
        </w:tabs>
        <w:spacing w:before="0" w:after="240" w:line="280" w:lineRule="atLeast"/>
        <w:rPr>
          <w:rFonts w:eastAsia="Times New Roman"/>
          <w:lang w:eastAsia="pt-BR"/>
        </w:rPr>
      </w:pPr>
      <w:r w:rsidRPr="00BF5D84">
        <w:rPr>
          <w:rFonts w:eastAsia="Times New Roman"/>
          <w:lang w:eastAsia="pt-BR"/>
        </w:rPr>
        <w:t>No Trecho Norte, conforme citado no EIA/RIMA, suas instalações deverão ser compostas por dois postos, um em cada pista, junto aos quais deverão ser instalados Postos de Sistema de Ajuda ao Usuário – SAU.</w:t>
      </w:r>
    </w:p>
    <w:p w:rsidR="009001C2" w:rsidRPr="00BF5D84" w:rsidRDefault="009001C2" w:rsidP="009001C2">
      <w:pPr>
        <w:widowControl w:val="0"/>
        <w:tabs>
          <w:tab w:val="left" w:pos="709"/>
        </w:tabs>
        <w:spacing w:before="0" w:after="240" w:line="280" w:lineRule="atLeast"/>
        <w:rPr>
          <w:rFonts w:eastAsia="Times New Roman"/>
          <w:lang w:eastAsia="pt-BR"/>
        </w:rPr>
      </w:pPr>
      <w:r w:rsidRPr="00BF5D84">
        <w:rPr>
          <w:rFonts w:eastAsia="Times New Roman"/>
          <w:lang w:eastAsia="pt-BR"/>
        </w:rPr>
        <w:t>Suas funções básicas sã</w:t>
      </w:r>
      <w:r>
        <w:rPr>
          <w:rFonts w:eastAsia="Times New Roman"/>
          <w:lang w:eastAsia="pt-BR"/>
        </w:rPr>
        <w:t xml:space="preserve">o apresentadas na </w:t>
      </w:r>
      <w:proofErr w:type="spellStart"/>
      <w:r>
        <w:rPr>
          <w:rFonts w:eastAsia="Times New Roman"/>
          <w:lang w:eastAsia="pt-BR"/>
        </w:rPr>
        <w:t>sequüência</w:t>
      </w:r>
      <w:proofErr w:type="spellEnd"/>
      <w:r>
        <w:rPr>
          <w:rFonts w:eastAsia="Times New Roman"/>
          <w:lang w:eastAsia="pt-BR"/>
        </w:rPr>
        <w:t>, junto aos comentários relacionados aos</w:t>
      </w:r>
      <w:r w:rsidRPr="00BF5D84">
        <w:rPr>
          <w:rFonts w:eastAsia="Times New Roman"/>
          <w:lang w:eastAsia="pt-BR"/>
        </w:rPr>
        <w:t xml:space="preserve"> </w:t>
      </w:r>
      <w:r w:rsidRPr="00034545">
        <w:rPr>
          <w:rFonts w:eastAsia="Times New Roman"/>
          <w:i/>
          <w:lang w:eastAsia="pt-BR"/>
        </w:rPr>
        <w:t>Mecanismos de Fiscalização</w:t>
      </w:r>
      <w:r w:rsidRPr="00BF5D84">
        <w:rPr>
          <w:rFonts w:eastAsia="Times New Roman"/>
          <w:lang w:eastAsia="pt-BR"/>
        </w:rPr>
        <w:t>.</w:t>
      </w:r>
    </w:p>
    <w:p w:rsidR="009001C2" w:rsidRPr="00BF5D84" w:rsidRDefault="009001C2" w:rsidP="009001C2">
      <w:pPr>
        <w:pStyle w:val="R1"/>
        <w:tabs>
          <w:tab w:val="clear" w:pos="567"/>
          <w:tab w:val="left" w:pos="322"/>
        </w:tabs>
        <w:ind w:left="294" w:hanging="294"/>
      </w:pPr>
      <w:r w:rsidRPr="00BF5D84">
        <w:br w:type="page"/>
      </w:r>
      <w:bookmarkStart w:id="6" w:name="_Toc299024044"/>
      <w:r w:rsidRPr="00BF5D84">
        <w:lastRenderedPageBreak/>
        <w:t>infraestura Viária</w:t>
      </w:r>
      <w:bookmarkEnd w:id="6"/>
    </w:p>
    <w:p w:rsidR="009001C2" w:rsidRPr="00B30959" w:rsidRDefault="009001C2" w:rsidP="009001C2">
      <w:pPr>
        <w:pStyle w:val="R11"/>
      </w:pPr>
      <w:bookmarkStart w:id="7" w:name="_Toc299024045"/>
      <w:r w:rsidRPr="00B30959">
        <w:t xml:space="preserve">Características geométricas de Via Classe </w:t>
      </w:r>
      <w:proofErr w:type="gramStart"/>
      <w:r w:rsidRPr="00B30959">
        <w:t>0</w:t>
      </w:r>
      <w:bookmarkEnd w:id="7"/>
      <w:proofErr w:type="gramEnd"/>
    </w:p>
    <w:p w:rsidR="009001C2" w:rsidRPr="00BF5D84" w:rsidRDefault="009001C2" w:rsidP="009001C2">
      <w:pPr>
        <w:widowControl w:val="0"/>
        <w:tabs>
          <w:tab w:val="left" w:pos="709"/>
        </w:tabs>
        <w:spacing w:before="0" w:after="240" w:line="280" w:lineRule="atLeast"/>
        <w:rPr>
          <w:rFonts w:eastAsia="Times New Roman"/>
          <w:lang w:eastAsia="pt-BR"/>
        </w:rPr>
      </w:pPr>
      <w:r w:rsidRPr="00BF5D84">
        <w:rPr>
          <w:rFonts w:eastAsia="Times New Roman"/>
          <w:lang w:eastAsia="pt-BR"/>
        </w:rPr>
        <w:t xml:space="preserve">O Trecho Norte do Rodoanel terá o mesmo padrão rodoviário dos demais trechos, isto é, Rodovia Classe </w:t>
      </w:r>
      <w:proofErr w:type="gramStart"/>
      <w:r w:rsidRPr="00BF5D84">
        <w:rPr>
          <w:rFonts w:eastAsia="Times New Roman"/>
          <w:lang w:eastAsia="pt-BR"/>
        </w:rPr>
        <w:t>0</w:t>
      </w:r>
      <w:proofErr w:type="gramEnd"/>
      <w:r w:rsidRPr="00BF5D84">
        <w:rPr>
          <w:rFonts w:eastAsia="Times New Roman"/>
          <w:lang w:eastAsia="pt-BR"/>
        </w:rPr>
        <w:t>, que são rodovias com duas pistas, separadas por canteiro central, com três ou quatro faixas de rolamento, com acessos controlados, projetadas para operar a velocidades elevadas, até 120 km/h, e atender elevados volumes de tráfego.</w:t>
      </w:r>
    </w:p>
    <w:p w:rsidR="009001C2" w:rsidRPr="00BF5D84" w:rsidRDefault="009001C2" w:rsidP="009001C2">
      <w:pPr>
        <w:widowControl w:val="0"/>
        <w:tabs>
          <w:tab w:val="left" w:pos="709"/>
        </w:tabs>
        <w:spacing w:before="0" w:after="240" w:line="280" w:lineRule="atLeast"/>
      </w:pPr>
      <w:r w:rsidRPr="00BF5D84">
        <w:t xml:space="preserve">As faixas de tráfego serão de 3,6 metros, os acostamentos de 3,0 metros, e a faixa de segurança, entre a pista esquerda e o canteiro central, de </w:t>
      </w:r>
      <w:proofErr w:type="gramStart"/>
      <w:r w:rsidRPr="00BF5D84">
        <w:t>1,0 metro</w:t>
      </w:r>
      <w:proofErr w:type="gramEnd"/>
      <w:r w:rsidRPr="00BF5D84">
        <w:t>.</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 xml:space="preserve">O padrão operacional do Trecho Norte, uma vez construído, será semelhante ao dos Trechos em operação (Oeste e Sul), nos quais prevalece </w:t>
      </w:r>
      <w:proofErr w:type="gramStart"/>
      <w:r w:rsidRPr="00BF5D84">
        <w:rPr>
          <w:rFonts w:eastAsia="Times New Roman"/>
          <w:lang w:eastAsia="pt-BR"/>
        </w:rPr>
        <w:t>a</w:t>
      </w:r>
      <w:proofErr w:type="gramEnd"/>
      <w:r w:rsidRPr="00BF5D84">
        <w:rPr>
          <w:rFonts w:eastAsia="Times New Roman"/>
          <w:lang w:eastAsia="pt-BR"/>
        </w:rPr>
        <w:t xml:space="preserve"> velocidade máxima de 100 km/h para automóveis e de 80 km/h para os veículos pesados.</w:t>
      </w:r>
    </w:p>
    <w:p w:rsidR="009001C2"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Contará com moderno serviço de fiscalização e assistência ao usuário que funcionará sem interrupção, 24 horas por dia. As instalações específicas de apoio previstas para este Trecho deverão incluir pelo menos dois Postos de Sistema de Ajuda ao Usuário – SAU, junto a dois postos da Polícia Militar Rodoviária, um em cada pista.</w:t>
      </w:r>
    </w:p>
    <w:p w:rsidR="009001C2" w:rsidRPr="00A72493" w:rsidRDefault="009001C2" w:rsidP="009001C2">
      <w:pPr>
        <w:autoSpaceDE w:val="0"/>
        <w:autoSpaceDN w:val="0"/>
        <w:adjustRightInd w:val="0"/>
        <w:spacing w:after="240" w:line="280" w:lineRule="atLeast"/>
      </w:pPr>
      <w:r w:rsidRPr="00A72493">
        <w:t>A extensão total do traçado é de 42,8 km, a</w:t>
      </w:r>
      <w:r>
        <w:t xml:space="preserve"> </w:t>
      </w:r>
      <w:r w:rsidRPr="00A72493">
        <w:t xml:space="preserve">partir da interseção com a </w:t>
      </w:r>
      <w:proofErr w:type="gramStart"/>
      <w:r w:rsidRPr="00A72493">
        <w:t>avenida</w:t>
      </w:r>
      <w:proofErr w:type="gramEnd"/>
      <w:r w:rsidRPr="00A72493">
        <w:t xml:space="preserve"> Raimundo Pereira de Magalhães, no município de São</w:t>
      </w:r>
      <w:r>
        <w:t xml:space="preserve"> </w:t>
      </w:r>
      <w:r w:rsidRPr="00A72493">
        <w:t>Paulo, até a Interseção com a rodovia Presidente Dutra, incluindo a extensão das alças</w:t>
      </w:r>
      <w:r>
        <w:t xml:space="preserve"> </w:t>
      </w:r>
      <w:r w:rsidRPr="00A72493">
        <w:t>em ambos os trevos, percorrendo uma Macro-Diretriz Interna (ao sul do Parque Estadual</w:t>
      </w:r>
      <w:r>
        <w:t xml:space="preserve"> </w:t>
      </w:r>
      <w:r w:rsidRPr="00A72493">
        <w:t>da Cantareira).</w:t>
      </w:r>
    </w:p>
    <w:p w:rsidR="009001C2" w:rsidRPr="00A72493" w:rsidRDefault="009001C2" w:rsidP="009001C2">
      <w:pPr>
        <w:autoSpaceDE w:val="0"/>
        <w:autoSpaceDN w:val="0"/>
        <w:adjustRightInd w:val="0"/>
        <w:spacing w:after="240" w:line="280" w:lineRule="atLeast"/>
      </w:pPr>
      <w:r w:rsidRPr="00A72493">
        <w:t>Devido às suas características de via expressa bloqueada, com pistas separadas e</w:t>
      </w:r>
      <w:r>
        <w:t xml:space="preserve"> </w:t>
      </w:r>
      <w:r w:rsidRPr="00A72493">
        <w:t>controle de acessos, os usuários somente poderão entrar no Rodoanel nas interseções</w:t>
      </w:r>
      <w:r>
        <w:t xml:space="preserve"> </w:t>
      </w:r>
      <w:r w:rsidRPr="00A72493">
        <w:t xml:space="preserve">especialmente projetadas para este fim, integradas às rodovias </w:t>
      </w:r>
      <w:proofErr w:type="spellStart"/>
      <w:r w:rsidRPr="00A72493">
        <w:t>troncais</w:t>
      </w:r>
      <w:proofErr w:type="spellEnd"/>
      <w:r w:rsidRPr="00A72493">
        <w:t xml:space="preserve"> e ao sistema</w:t>
      </w:r>
      <w:r>
        <w:t xml:space="preserve"> </w:t>
      </w:r>
      <w:r w:rsidRPr="00A72493">
        <w:t xml:space="preserve">viário principal. Em todo o percurso do Trecho </w:t>
      </w:r>
      <w:proofErr w:type="gramStart"/>
      <w:r w:rsidRPr="00A72493">
        <w:t>Norte estão</w:t>
      </w:r>
      <w:proofErr w:type="gramEnd"/>
      <w:r w:rsidRPr="00A72493">
        <w:t xml:space="preserve"> propostas novas</w:t>
      </w:r>
      <w:r>
        <w:t xml:space="preserve"> </w:t>
      </w:r>
      <w:r w:rsidRPr="00A72493">
        <w:t>interseções</w:t>
      </w:r>
      <w:r>
        <w:t xml:space="preserve">, com destaque para </w:t>
      </w:r>
      <w:r w:rsidRPr="00A72493">
        <w:t>a Rodovia Fernão Dias (BR-381)</w:t>
      </w:r>
      <w:r>
        <w:t xml:space="preserve"> e</w:t>
      </w:r>
      <w:r w:rsidRPr="00A72493">
        <w:t xml:space="preserve"> Aeroporto Internacional</w:t>
      </w:r>
      <w:r>
        <w:t xml:space="preserve"> </w:t>
      </w:r>
      <w:r w:rsidRPr="00A72493">
        <w:t>Gov. Franco Montoro, em Cumbica – Guarulhos. Esta</w:t>
      </w:r>
      <w:r>
        <w:t xml:space="preserve"> última </w:t>
      </w:r>
      <w:r w:rsidRPr="00A72493">
        <w:t>terá padrão rodoviário,</w:t>
      </w:r>
      <w:r>
        <w:t xml:space="preserve"> </w:t>
      </w:r>
      <w:r w:rsidRPr="00A72493">
        <w:t>com duas pistas por sentido, sem acesso ao viário local, e deverá atender</w:t>
      </w:r>
      <w:r>
        <w:t xml:space="preserve"> </w:t>
      </w:r>
      <w:r w:rsidRPr="00A72493">
        <w:t xml:space="preserve">prioritariamente ao tráfego do aeroporto. </w:t>
      </w:r>
      <w:r>
        <w:t>Os e</w:t>
      </w:r>
      <w:r w:rsidRPr="00A72493">
        <w:t xml:space="preserve">studos de alternativas apontaram a possibilidade de interligação tanto na Rodovia Hélio </w:t>
      </w:r>
      <w:proofErr w:type="spellStart"/>
      <w:r w:rsidRPr="00A72493">
        <w:t>Smidt</w:t>
      </w:r>
      <w:proofErr w:type="spellEnd"/>
      <w:r w:rsidRPr="00A72493">
        <w:t xml:space="preserve"> como no interior</w:t>
      </w:r>
      <w:r>
        <w:t xml:space="preserve"> </w:t>
      </w:r>
      <w:r w:rsidRPr="00A72493">
        <w:t xml:space="preserve">do sítio aeroportuário como possíveis e compatíveis com projetos e estudos </w:t>
      </w:r>
      <w:proofErr w:type="spellStart"/>
      <w:r w:rsidRPr="00A72493">
        <w:t>colocalizados</w:t>
      </w:r>
      <w:proofErr w:type="spellEnd"/>
      <w:r>
        <w:t xml:space="preserve"> </w:t>
      </w:r>
      <w:r w:rsidRPr="00A72493">
        <w:t>(obras de expansão do aeroporto e CPTM, Metrô e TAV). A alternativa</w:t>
      </w:r>
      <w:r>
        <w:t xml:space="preserve"> indicada no</w:t>
      </w:r>
      <w:proofErr w:type="gramStart"/>
      <w:r>
        <w:t xml:space="preserve"> </w:t>
      </w:r>
      <w:r w:rsidRPr="00A72493">
        <w:t xml:space="preserve"> </w:t>
      </w:r>
      <w:proofErr w:type="gramEnd"/>
      <w:r w:rsidRPr="00A72493">
        <w:t>EIA</w:t>
      </w:r>
      <w:r>
        <w:t>/RIMA do empreendimento</w:t>
      </w:r>
      <w:r w:rsidRPr="00A72493">
        <w:t xml:space="preserve"> apresenta 4 km de extensão.</w:t>
      </w:r>
    </w:p>
    <w:p w:rsidR="009001C2" w:rsidRPr="00A72493" w:rsidRDefault="009001C2" w:rsidP="009001C2">
      <w:pPr>
        <w:autoSpaceDE w:val="0"/>
        <w:autoSpaceDN w:val="0"/>
        <w:adjustRightInd w:val="0"/>
        <w:spacing w:after="240" w:line="280" w:lineRule="atLeast"/>
      </w:pPr>
      <w:r w:rsidRPr="00A72493">
        <w:t>Os principais parâmetros geométricos utilizados no projeto de engenharia do Rodoanel</w:t>
      </w:r>
      <w:r>
        <w:t xml:space="preserve"> </w:t>
      </w:r>
      <w:r w:rsidRPr="00A72493">
        <w:t xml:space="preserve">são apresentados no </w:t>
      </w:r>
      <w:r w:rsidRPr="00A72493">
        <w:rPr>
          <w:b/>
          <w:bCs/>
        </w:rPr>
        <w:t>Quadro</w:t>
      </w:r>
      <w:r w:rsidRPr="00A72493">
        <w:t xml:space="preserve"> a seguir.</w:t>
      </w:r>
    </w:p>
    <w:p w:rsidR="009001C2" w:rsidRDefault="009001C2" w:rsidP="009001C2">
      <w:pPr>
        <w:spacing w:before="0" w:after="0"/>
        <w:jc w:val="left"/>
        <w:rPr>
          <w:b/>
        </w:rPr>
      </w:pPr>
      <w:r>
        <w:rPr>
          <w:b/>
        </w:rPr>
        <w:br w:type="page"/>
      </w:r>
    </w:p>
    <w:p w:rsidR="009001C2" w:rsidRPr="00A72493" w:rsidRDefault="009001C2" w:rsidP="009001C2">
      <w:pPr>
        <w:autoSpaceDE w:val="0"/>
        <w:autoSpaceDN w:val="0"/>
        <w:adjustRightInd w:val="0"/>
        <w:spacing w:after="240" w:line="280" w:lineRule="atLeast"/>
        <w:rPr>
          <w:b/>
        </w:rPr>
      </w:pPr>
      <w:r w:rsidRPr="00A72493">
        <w:rPr>
          <w:b/>
        </w:rPr>
        <w:lastRenderedPageBreak/>
        <w:t xml:space="preserve">Quadro </w:t>
      </w:r>
      <w:r>
        <w:rPr>
          <w:b/>
        </w:rPr>
        <w:t>1 -</w:t>
      </w:r>
      <w:r w:rsidRPr="00A72493">
        <w:rPr>
          <w:b/>
        </w:rPr>
        <w:t xml:space="preserve"> Principais Características Geométricas do Trecho Norte do Rodoanel</w:t>
      </w:r>
    </w:p>
    <w:tbl>
      <w:tblPr>
        <w:tblW w:w="5000" w:type="pct"/>
        <w:tblCellMar>
          <w:left w:w="0" w:type="dxa"/>
          <w:right w:w="0" w:type="dxa"/>
        </w:tblCellMar>
        <w:tblLook w:val="0000"/>
      </w:tblPr>
      <w:tblGrid>
        <w:gridCol w:w="6332"/>
        <w:gridCol w:w="2172"/>
      </w:tblGrid>
      <w:tr w:rsidR="009001C2" w:rsidRPr="00A72493" w:rsidTr="00F940E6">
        <w:trPr>
          <w:trHeight w:val="283"/>
        </w:trPr>
        <w:tc>
          <w:tcPr>
            <w:tcW w:w="3723" w:type="pct"/>
            <w:tcBorders>
              <w:top w:val="single" w:sz="12" w:space="0" w:color="000000"/>
              <w:left w:val="nil"/>
              <w:bottom w:val="single" w:sz="12" w:space="0" w:color="000000"/>
              <w:right w:val="single" w:sz="4" w:space="0" w:color="000000"/>
            </w:tcBorders>
            <w:vAlign w:val="center"/>
          </w:tcPr>
          <w:p w:rsidR="009001C2" w:rsidRPr="00A72493" w:rsidRDefault="009001C2" w:rsidP="00F940E6">
            <w:pPr>
              <w:autoSpaceDE w:val="0"/>
              <w:autoSpaceDN w:val="0"/>
              <w:adjustRightInd w:val="0"/>
              <w:spacing w:after="0"/>
              <w:jc w:val="center"/>
              <w:rPr>
                <w:sz w:val="16"/>
                <w:szCs w:val="16"/>
              </w:rPr>
            </w:pPr>
            <w:r w:rsidRPr="00A72493">
              <w:rPr>
                <w:spacing w:val="-1"/>
                <w:sz w:val="16"/>
                <w:szCs w:val="16"/>
              </w:rPr>
              <w:t>D</w:t>
            </w:r>
            <w:r w:rsidRPr="00A72493">
              <w:rPr>
                <w:sz w:val="16"/>
                <w:szCs w:val="16"/>
              </w:rPr>
              <w:t>e</w:t>
            </w:r>
            <w:r w:rsidRPr="00A72493">
              <w:rPr>
                <w:w w:val="111"/>
                <w:sz w:val="16"/>
                <w:szCs w:val="16"/>
              </w:rPr>
              <w:t>sc</w:t>
            </w:r>
            <w:r w:rsidRPr="00A72493">
              <w:rPr>
                <w:spacing w:val="1"/>
                <w:w w:val="117"/>
                <w:sz w:val="16"/>
                <w:szCs w:val="16"/>
              </w:rPr>
              <w:t>r</w:t>
            </w:r>
            <w:r w:rsidRPr="00A72493">
              <w:rPr>
                <w:spacing w:val="1"/>
                <w:w w:val="125"/>
                <w:sz w:val="16"/>
                <w:szCs w:val="16"/>
              </w:rPr>
              <w:t>i</w:t>
            </w:r>
            <w:r w:rsidRPr="00A72493">
              <w:rPr>
                <w:w w:val="111"/>
                <w:sz w:val="16"/>
                <w:szCs w:val="16"/>
              </w:rPr>
              <w:t>ç</w:t>
            </w:r>
            <w:r w:rsidRPr="00A72493">
              <w:rPr>
                <w:sz w:val="16"/>
                <w:szCs w:val="16"/>
              </w:rPr>
              <w:t>ã</w:t>
            </w:r>
            <w:r w:rsidRPr="00A72493">
              <w:rPr>
                <w:w w:val="110"/>
                <w:sz w:val="16"/>
                <w:szCs w:val="16"/>
              </w:rPr>
              <w:t>o</w:t>
            </w:r>
          </w:p>
        </w:tc>
        <w:tc>
          <w:tcPr>
            <w:tcW w:w="1277" w:type="pct"/>
            <w:tcBorders>
              <w:top w:val="single" w:sz="12" w:space="0" w:color="000000"/>
              <w:left w:val="single" w:sz="4" w:space="0" w:color="000000"/>
              <w:bottom w:val="single" w:sz="12" w:space="0" w:color="000000"/>
              <w:right w:val="nil"/>
            </w:tcBorders>
            <w:vAlign w:val="center"/>
          </w:tcPr>
          <w:p w:rsidR="009001C2" w:rsidRPr="00A72493" w:rsidRDefault="009001C2" w:rsidP="00F940E6">
            <w:pPr>
              <w:autoSpaceDE w:val="0"/>
              <w:autoSpaceDN w:val="0"/>
              <w:adjustRightInd w:val="0"/>
              <w:spacing w:after="0"/>
              <w:jc w:val="center"/>
              <w:rPr>
                <w:sz w:val="16"/>
                <w:szCs w:val="16"/>
              </w:rPr>
            </w:pPr>
            <w:r w:rsidRPr="00A72493">
              <w:rPr>
                <w:spacing w:val="-1"/>
                <w:sz w:val="16"/>
                <w:szCs w:val="16"/>
              </w:rPr>
              <w:t>D</w:t>
            </w:r>
            <w:r w:rsidRPr="00A72493">
              <w:rPr>
                <w:spacing w:val="1"/>
                <w:w w:val="125"/>
                <w:sz w:val="16"/>
                <w:szCs w:val="16"/>
              </w:rPr>
              <w:t>i</w:t>
            </w:r>
            <w:r w:rsidRPr="00A72493">
              <w:rPr>
                <w:spacing w:val="1"/>
                <w:w w:val="107"/>
                <w:sz w:val="16"/>
                <w:szCs w:val="16"/>
              </w:rPr>
              <w:t>m</w:t>
            </w:r>
            <w:r w:rsidRPr="00A72493">
              <w:rPr>
                <w:sz w:val="16"/>
                <w:szCs w:val="16"/>
              </w:rPr>
              <w:t>e</w:t>
            </w:r>
            <w:r w:rsidRPr="00A72493">
              <w:rPr>
                <w:spacing w:val="-1"/>
                <w:w w:val="110"/>
                <w:sz w:val="16"/>
                <w:szCs w:val="16"/>
              </w:rPr>
              <w:t>n</w:t>
            </w:r>
            <w:r w:rsidRPr="00A72493">
              <w:rPr>
                <w:w w:val="111"/>
                <w:sz w:val="16"/>
                <w:szCs w:val="16"/>
              </w:rPr>
              <w:t>s</w:t>
            </w:r>
            <w:r w:rsidRPr="00A72493">
              <w:rPr>
                <w:sz w:val="16"/>
                <w:szCs w:val="16"/>
              </w:rPr>
              <w:t>ã</w:t>
            </w:r>
            <w:r w:rsidRPr="00A72493">
              <w:rPr>
                <w:w w:val="110"/>
                <w:sz w:val="16"/>
                <w:szCs w:val="16"/>
              </w:rPr>
              <w:t>o</w:t>
            </w:r>
          </w:p>
        </w:tc>
      </w:tr>
      <w:tr w:rsidR="009001C2" w:rsidRPr="00A72493" w:rsidTr="00F940E6">
        <w:trPr>
          <w:trHeight w:val="283"/>
        </w:trPr>
        <w:tc>
          <w:tcPr>
            <w:tcW w:w="3723" w:type="pct"/>
            <w:tcBorders>
              <w:top w:val="single" w:sz="12" w:space="0" w:color="000000"/>
              <w:left w:val="nil"/>
              <w:bottom w:val="single" w:sz="4"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z w:val="16"/>
                <w:szCs w:val="16"/>
              </w:rPr>
              <w:t>La</w:t>
            </w:r>
            <w:r w:rsidRPr="00A72493">
              <w:rPr>
                <w:spacing w:val="1"/>
                <w:sz w:val="16"/>
                <w:szCs w:val="16"/>
              </w:rPr>
              <w:t>r</w:t>
            </w:r>
            <w:r w:rsidRPr="00A72493">
              <w:rPr>
                <w:sz w:val="16"/>
                <w:szCs w:val="16"/>
              </w:rPr>
              <w:t>gu</w:t>
            </w:r>
            <w:r w:rsidRPr="00A72493">
              <w:rPr>
                <w:spacing w:val="1"/>
                <w:sz w:val="16"/>
                <w:szCs w:val="16"/>
              </w:rPr>
              <w:t>r</w:t>
            </w:r>
            <w:r w:rsidRPr="00A72493">
              <w:rPr>
                <w:sz w:val="16"/>
                <w:szCs w:val="16"/>
              </w:rPr>
              <w:t>a</w:t>
            </w:r>
            <w:r w:rsidRPr="00A72493">
              <w:rPr>
                <w:spacing w:val="-5"/>
                <w:sz w:val="16"/>
                <w:szCs w:val="16"/>
              </w:rPr>
              <w:t xml:space="preserve"> </w:t>
            </w:r>
            <w:r w:rsidRPr="00A72493">
              <w:rPr>
                <w:sz w:val="16"/>
                <w:szCs w:val="16"/>
              </w:rPr>
              <w:t>tot</w:t>
            </w:r>
            <w:r w:rsidRPr="00A72493">
              <w:rPr>
                <w:spacing w:val="2"/>
                <w:sz w:val="16"/>
                <w:szCs w:val="16"/>
              </w:rPr>
              <w:t>a</w:t>
            </w:r>
            <w:r w:rsidRPr="00A72493">
              <w:rPr>
                <w:sz w:val="16"/>
                <w:szCs w:val="16"/>
              </w:rPr>
              <w:t>l</w:t>
            </w:r>
            <w:r w:rsidRPr="00A72493">
              <w:rPr>
                <w:spacing w:val="-5"/>
                <w:sz w:val="16"/>
                <w:szCs w:val="16"/>
              </w:rPr>
              <w:t xml:space="preserve"> </w:t>
            </w:r>
            <w:r w:rsidRPr="00A72493">
              <w:rPr>
                <w:spacing w:val="2"/>
                <w:sz w:val="16"/>
                <w:szCs w:val="16"/>
              </w:rPr>
              <w:t>d</w:t>
            </w:r>
            <w:r w:rsidRPr="00A72493">
              <w:rPr>
                <w:sz w:val="16"/>
                <w:szCs w:val="16"/>
              </w:rPr>
              <w:t>a</w:t>
            </w:r>
            <w:r w:rsidRPr="00A72493">
              <w:rPr>
                <w:spacing w:val="-3"/>
                <w:sz w:val="16"/>
                <w:szCs w:val="16"/>
              </w:rPr>
              <w:t xml:space="preserve"> </w:t>
            </w:r>
            <w:r w:rsidRPr="00A72493">
              <w:rPr>
                <w:spacing w:val="2"/>
                <w:sz w:val="16"/>
                <w:szCs w:val="16"/>
              </w:rPr>
              <w:t>f</w:t>
            </w:r>
            <w:r w:rsidRPr="00A72493">
              <w:rPr>
                <w:sz w:val="16"/>
                <w:szCs w:val="16"/>
              </w:rPr>
              <w:t>a</w:t>
            </w:r>
            <w:r w:rsidRPr="00A72493">
              <w:rPr>
                <w:spacing w:val="-1"/>
                <w:sz w:val="16"/>
                <w:szCs w:val="16"/>
              </w:rPr>
              <w:t>i</w:t>
            </w:r>
            <w:r w:rsidRPr="00A72493">
              <w:rPr>
                <w:spacing w:val="1"/>
                <w:sz w:val="16"/>
                <w:szCs w:val="16"/>
              </w:rPr>
              <w:t>x</w:t>
            </w:r>
            <w:r w:rsidRPr="00A72493">
              <w:rPr>
                <w:sz w:val="16"/>
                <w:szCs w:val="16"/>
              </w:rPr>
              <w:t>a</w:t>
            </w:r>
            <w:r w:rsidRPr="00A72493">
              <w:rPr>
                <w:spacing w:val="-5"/>
                <w:sz w:val="16"/>
                <w:szCs w:val="16"/>
              </w:rPr>
              <w:t xml:space="preserve"> </w:t>
            </w:r>
            <w:r w:rsidRPr="00A72493">
              <w:rPr>
                <w:spacing w:val="2"/>
                <w:sz w:val="16"/>
                <w:szCs w:val="16"/>
              </w:rPr>
              <w:t>d</w:t>
            </w:r>
            <w:r w:rsidRPr="00A72493">
              <w:rPr>
                <w:sz w:val="16"/>
                <w:szCs w:val="16"/>
              </w:rPr>
              <w:t>e</w:t>
            </w:r>
            <w:r w:rsidRPr="00A72493">
              <w:rPr>
                <w:spacing w:val="-3"/>
                <w:sz w:val="16"/>
                <w:szCs w:val="16"/>
              </w:rPr>
              <w:t xml:space="preserve"> </w:t>
            </w:r>
            <w:r w:rsidRPr="00A72493">
              <w:rPr>
                <w:spacing w:val="2"/>
                <w:sz w:val="16"/>
                <w:szCs w:val="16"/>
              </w:rPr>
              <w:t>do</w:t>
            </w:r>
            <w:r w:rsidRPr="00A72493">
              <w:rPr>
                <w:spacing w:val="4"/>
                <w:sz w:val="16"/>
                <w:szCs w:val="16"/>
              </w:rPr>
              <w:t>m</w:t>
            </w:r>
            <w:r w:rsidRPr="00A72493">
              <w:rPr>
                <w:sz w:val="16"/>
                <w:szCs w:val="16"/>
              </w:rPr>
              <w:t>ín</w:t>
            </w:r>
            <w:r w:rsidRPr="00A72493">
              <w:rPr>
                <w:spacing w:val="-1"/>
                <w:sz w:val="16"/>
                <w:szCs w:val="16"/>
              </w:rPr>
              <w:t>i</w:t>
            </w:r>
            <w:r w:rsidRPr="00A72493">
              <w:rPr>
                <w:sz w:val="16"/>
                <w:szCs w:val="16"/>
              </w:rPr>
              <w:t>o</w:t>
            </w:r>
          </w:p>
        </w:tc>
        <w:tc>
          <w:tcPr>
            <w:tcW w:w="1277" w:type="pct"/>
            <w:tcBorders>
              <w:top w:val="single" w:sz="12" w:space="0" w:color="000000"/>
              <w:left w:val="single" w:sz="4" w:space="0" w:color="000000"/>
              <w:bottom w:val="single" w:sz="4" w:space="0" w:color="000000"/>
              <w:right w:val="nil"/>
            </w:tcBorders>
            <w:vAlign w:val="center"/>
          </w:tcPr>
          <w:p w:rsidR="009001C2" w:rsidRPr="00A72493" w:rsidRDefault="009001C2" w:rsidP="00F940E6">
            <w:pPr>
              <w:autoSpaceDE w:val="0"/>
              <w:autoSpaceDN w:val="0"/>
              <w:adjustRightInd w:val="0"/>
              <w:spacing w:after="0"/>
              <w:jc w:val="center"/>
              <w:rPr>
                <w:sz w:val="16"/>
                <w:szCs w:val="16"/>
              </w:rPr>
            </w:pPr>
            <w:r w:rsidRPr="00A72493">
              <w:rPr>
                <w:sz w:val="16"/>
                <w:szCs w:val="16"/>
              </w:rPr>
              <w:t>130</w:t>
            </w:r>
            <w:r w:rsidRPr="00A72493">
              <w:rPr>
                <w:spacing w:val="-4"/>
                <w:sz w:val="16"/>
                <w:szCs w:val="16"/>
              </w:rPr>
              <w:t xml:space="preserve"> </w:t>
            </w:r>
            <w:r w:rsidRPr="00A72493">
              <w:rPr>
                <w:w w:val="99"/>
                <w:sz w:val="16"/>
                <w:szCs w:val="16"/>
              </w:rPr>
              <w:t>m</w:t>
            </w:r>
          </w:p>
        </w:tc>
      </w:tr>
      <w:tr w:rsidR="009001C2" w:rsidRPr="00A72493" w:rsidTr="00F940E6">
        <w:trPr>
          <w:trHeight w:val="283"/>
        </w:trPr>
        <w:tc>
          <w:tcPr>
            <w:tcW w:w="3723" w:type="pct"/>
            <w:tcBorders>
              <w:top w:val="single" w:sz="4" w:space="0" w:color="000000"/>
              <w:left w:val="nil"/>
              <w:bottom w:val="single" w:sz="4"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z w:val="16"/>
                <w:szCs w:val="16"/>
              </w:rPr>
              <w:t>La</w:t>
            </w:r>
            <w:r w:rsidRPr="00A72493">
              <w:rPr>
                <w:spacing w:val="1"/>
                <w:sz w:val="16"/>
                <w:szCs w:val="16"/>
              </w:rPr>
              <w:t>r</w:t>
            </w:r>
            <w:r w:rsidRPr="00A72493">
              <w:rPr>
                <w:sz w:val="16"/>
                <w:szCs w:val="16"/>
              </w:rPr>
              <w:t>gu</w:t>
            </w:r>
            <w:r w:rsidRPr="00A72493">
              <w:rPr>
                <w:spacing w:val="1"/>
                <w:sz w:val="16"/>
                <w:szCs w:val="16"/>
              </w:rPr>
              <w:t>r</w:t>
            </w:r>
            <w:r w:rsidRPr="00A72493">
              <w:rPr>
                <w:sz w:val="16"/>
                <w:szCs w:val="16"/>
              </w:rPr>
              <w:t>a</w:t>
            </w:r>
            <w:r w:rsidRPr="00A72493">
              <w:rPr>
                <w:spacing w:val="-5"/>
                <w:sz w:val="16"/>
                <w:szCs w:val="16"/>
              </w:rPr>
              <w:t xml:space="preserve"> </w:t>
            </w:r>
            <w:r w:rsidRPr="00A72493">
              <w:rPr>
                <w:sz w:val="16"/>
                <w:szCs w:val="16"/>
              </w:rPr>
              <w:t>de</w:t>
            </w:r>
            <w:r w:rsidRPr="00A72493">
              <w:rPr>
                <w:spacing w:val="-3"/>
                <w:sz w:val="16"/>
                <w:szCs w:val="16"/>
              </w:rPr>
              <w:t xml:space="preserve"> </w:t>
            </w:r>
            <w:r w:rsidRPr="00A72493">
              <w:rPr>
                <w:spacing w:val="1"/>
                <w:sz w:val="16"/>
                <w:szCs w:val="16"/>
              </w:rPr>
              <w:t>c</w:t>
            </w:r>
            <w:r w:rsidRPr="00A72493">
              <w:rPr>
                <w:spacing w:val="2"/>
                <w:sz w:val="16"/>
                <w:szCs w:val="16"/>
              </w:rPr>
              <w:t>a</w:t>
            </w:r>
            <w:r w:rsidRPr="00A72493">
              <w:rPr>
                <w:sz w:val="16"/>
                <w:szCs w:val="16"/>
              </w:rPr>
              <w:t>da</w:t>
            </w:r>
            <w:r w:rsidRPr="00A72493">
              <w:rPr>
                <w:spacing w:val="-5"/>
                <w:sz w:val="16"/>
                <w:szCs w:val="16"/>
              </w:rPr>
              <w:t xml:space="preserve"> </w:t>
            </w:r>
            <w:r w:rsidRPr="00A72493">
              <w:rPr>
                <w:spacing w:val="2"/>
                <w:sz w:val="16"/>
                <w:szCs w:val="16"/>
              </w:rPr>
              <w:t>f</w:t>
            </w:r>
            <w:r w:rsidRPr="00A72493">
              <w:rPr>
                <w:sz w:val="16"/>
                <w:szCs w:val="16"/>
              </w:rPr>
              <w:t>a</w:t>
            </w:r>
            <w:r w:rsidRPr="00A72493">
              <w:rPr>
                <w:spacing w:val="-1"/>
                <w:sz w:val="16"/>
                <w:szCs w:val="16"/>
              </w:rPr>
              <w:t>i</w:t>
            </w:r>
            <w:r w:rsidRPr="00A72493">
              <w:rPr>
                <w:spacing w:val="1"/>
                <w:sz w:val="16"/>
                <w:szCs w:val="16"/>
              </w:rPr>
              <w:t>x</w:t>
            </w:r>
            <w:r w:rsidRPr="00A72493">
              <w:rPr>
                <w:sz w:val="16"/>
                <w:szCs w:val="16"/>
              </w:rPr>
              <w:t>a</w:t>
            </w:r>
            <w:r w:rsidRPr="00A72493">
              <w:rPr>
                <w:spacing w:val="-2"/>
                <w:sz w:val="16"/>
                <w:szCs w:val="16"/>
              </w:rPr>
              <w:t xml:space="preserve"> </w:t>
            </w:r>
            <w:r w:rsidRPr="00A72493">
              <w:rPr>
                <w:sz w:val="16"/>
                <w:szCs w:val="16"/>
              </w:rPr>
              <w:t>de</w:t>
            </w:r>
            <w:r w:rsidRPr="00A72493">
              <w:rPr>
                <w:spacing w:val="-3"/>
                <w:sz w:val="16"/>
                <w:szCs w:val="16"/>
              </w:rPr>
              <w:t xml:space="preserve"> </w:t>
            </w:r>
            <w:r w:rsidRPr="00A72493">
              <w:rPr>
                <w:spacing w:val="1"/>
                <w:sz w:val="16"/>
                <w:szCs w:val="16"/>
              </w:rPr>
              <w:t>r</w:t>
            </w:r>
            <w:r w:rsidRPr="00A72493">
              <w:rPr>
                <w:spacing w:val="2"/>
                <w:sz w:val="16"/>
                <w:szCs w:val="16"/>
              </w:rPr>
              <w:t>o</w:t>
            </w:r>
            <w:r w:rsidRPr="00A72493">
              <w:rPr>
                <w:spacing w:val="-1"/>
                <w:sz w:val="16"/>
                <w:szCs w:val="16"/>
              </w:rPr>
              <w:t>l</w:t>
            </w:r>
            <w:r w:rsidRPr="00A72493">
              <w:rPr>
                <w:sz w:val="16"/>
                <w:szCs w:val="16"/>
              </w:rPr>
              <w:t>a</w:t>
            </w:r>
            <w:r w:rsidRPr="00A72493">
              <w:rPr>
                <w:spacing w:val="4"/>
                <w:sz w:val="16"/>
                <w:szCs w:val="16"/>
              </w:rPr>
              <w:t>m</w:t>
            </w:r>
            <w:r w:rsidRPr="00A72493">
              <w:rPr>
                <w:sz w:val="16"/>
                <w:szCs w:val="16"/>
              </w:rPr>
              <w:t>ento</w:t>
            </w:r>
          </w:p>
        </w:tc>
        <w:tc>
          <w:tcPr>
            <w:tcW w:w="1277" w:type="pct"/>
            <w:tcBorders>
              <w:top w:val="single" w:sz="4" w:space="0" w:color="000000"/>
              <w:left w:val="single" w:sz="4" w:space="0" w:color="000000"/>
              <w:bottom w:val="single" w:sz="4" w:space="0" w:color="000000"/>
              <w:right w:val="nil"/>
            </w:tcBorders>
            <w:vAlign w:val="center"/>
          </w:tcPr>
          <w:p w:rsidR="009001C2" w:rsidRPr="00A72493" w:rsidRDefault="009001C2" w:rsidP="00F940E6">
            <w:pPr>
              <w:autoSpaceDE w:val="0"/>
              <w:autoSpaceDN w:val="0"/>
              <w:adjustRightInd w:val="0"/>
              <w:spacing w:after="0"/>
              <w:jc w:val="center"/>
              <w:rPr>
                <w:sz w:val="16"/>
                <w:szCs w:val="16"/>
              </w:rPr>
            </w:pPr>
            <w:r w:rsidRPr="00A72493">
              <w:rPr>
                <w:sz w:val="16"/>
                <w:szCs w:val="16"/>
              </w:rPr>
              <w:t>3,6</w:t>
            </w:r>
            <w:r w:rsidRPr="00A72493">
              <w:rPr>
                <w:spacing w:val="-4"/>
                <w:sz w:val="16"/>
                <w:szCs w:val="16"/>
              </w:rPr>
              <w:t xml:space="preserve"> </w:t>
            </w:r>
            <w:r w:rsidRPr="00A72493">
              <w:rPr>
                <w:w w:val="99"/>
                <w:sz w:val="16"/>
                <w:szCs w:val="16"/>
              </w:rPr>
              <w:t>m</w:t>
            </w:r>
          </w:p>
        </w:tc>
      </w:tr>
      <w:tr w:rsidR="009001C2" w:rsidRPr="00A72493" w:rsidTr="00F940E6">
        <w:trPr>
          <w:trHeight w:val="283"/>
        </w:trPr>
        <w:tc>
          <w:tcPr>
            <w:tcW w:w="3723" w:type="pct"/>
            <w:tcBorders>
              <w:top w:val="single" w:sz="4" w:space="0" w:color="000000"/>
              <w:left w:val="nil"/>
              <w:bottom w:val="single" w:sz="4"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z w:val="16"/>
                <w:szCs w:val="16"/>
              </w:rPr>
              <w:t>La</w:t>
            </w:r>
            <w:r w:rsidRPr="00A72493">
              <w:rPr>
                <w:spacing w:val="1"/>
                <w:sz w:val="16"/>
                <w:szCs w:val="16"/>
              </w:rPr>
              <w:t>r</w:t>
            </w:r>
            <w:r w:rsidRPr="00A72493">
              <w:rPr>
                <w:sz w:val="16"/>
                <w:szCs w:val="16"/>
              </w:rPr>
              <w:t>gu</w:t>
            </w:r>
            <w:r w:rsidRPr="00A72493">
              <w:rPr>
                <w:spacing w:val="1"/>
                <w:sz w:val="16"/>
                <w:szCs w:val="16"/>
              </w:rPr>
              <w:t>r</w:t>
            </w:r>
            <w:r w:rsidRPr="00A72493">
              <w:rPr>
                <w:sz w:val="16"/>
                <w:szCs w:val="16"/>
              </w:rPr>
              <w:t>a</w:t>
            </w:r>
            <w:r w:rsidRPr="00A72493">
              <w:rPr>
                <w:spacing w:val="-8"/>
                <w:sz w:val="16"/>
                <w:szCs w:val="16"/>
              </w:rPr>
              <w:t xml:space="preserve"> </w:t>
            </w:r>
            <w:r w:rsidRPr="00A72493">
              <w:rPr>
                <w:spacing w:val="4"/>
                <w:sz w:val="16"/>
                <w:szCs w:val="16"/>
              </w:rPr>
              <w:t>m</w:t>
            </w:r>
            <w:r w:rsidRPr="00A72493">
              <w:rPr>
                <w:sz w:val="16"/>
                <w:szCs w:val="16"/>
              </w:rPr>
              <w:t>ín</w:t>
            </w:r>
            <w:r w:rsidRPr="00A72493">
              <w:rPr>
                <w:spacing w:val="-1"/>
                <w:sz w:val="16"/>
                <w:szCs w:val="16"/>
              </w:rPr>
              <w:t>i</w:t>
            </w:r>
            <w:r w:rsidRPr="00A72493">
              <w:rPr>
                <w:spacing w:val="4"/>
                <w:sz w:val="16"/>
                <w:szCs w:val="16"/>
              </w:rPr>
              <w:t>m</w:t>
            </w:r>
            <w:r w:rsidRPr="00A72493">
              <w:rPr>
                <w:sz w:val="16"/>
                <w:szCs w:val="16"/>
              </w:rPr>
              <w:t>a</w:t>
            </w:r>
            <w:r w:rsidRPr="00A72493">
              <w:rPr>
                <w:spacing w:val="-8"/>
                <w:sz w:val="16"/>
                <w:szCs w:val="16"/>
              </w:rPr>
              <w:t xml:space="preserve"> </w:t>
            </w:r>
            <w:r w:rsidRPr="00A72493">
              <w:rPr>
                <w:sz w:val="16"/>
                <w:szCs w:val="16"/>
              </w:rPr>
              <w:t>do</w:t>
            </w:r>
            <w:r w:rsidRPr="00A72493">
              <w:rPr>
                <w:spacing w:val="-3"/>
                <w:sz w:val="16"/>
                <w:szCs w:val="16"/>
              </w:rPr>
              <w:t xml:space="preserve"> </w:t>
            </w:r>
            <w:r w:rsidRPr="00A72493">
              <w:rPr>
                <w:spacing w:val="1"/>
                <w:sz w:val="16"/>
                <w:szCs w:val="16"/>
              </w:rPr>
              <w:t>c</w:t>
            </w:r>
            <w:r w:rsidRPr="00A72493">
              <w:rPr>
                <w:sz w:val="16"/>
                <w:szCs w:val="16"/>
              </w:rPr>
              <w:t>an</w:t>
            </w:r>
            <w:r w:rsidRPr="00A72493">
              <w:rPr>
                <w:spacing w:val="2"/>
                <w:sz w:val="16"/>
                <w:szCs w:val="16"/>
              </w:rPr>
              <w:t>t</w:t>
            </w:r>
            <w:r w:rsidRPr="00A72493">
              <w:rPr>
                <w:sz w:val="16"/>
                <w:szCs w:val="16"/>
              </w:rPr>
              <w:t>e</w:t>
            </w:r>
            <w:r w:rsidRPr="00A72493">
              <w:rPr>
                <w:spacing w:val="-1"/>
                <w:sz w:val="16"/>
                <w:szCs w:val="16"/>
              </w:rPr>
              <w:t>i</w:t>
            </w:r>
            <w:r w:rsidRPr="00A72493">
              <w:rPr>
                <w:spacing w:val="1"/>
                <w:sz w:val="16"/>
                <w:szCs w:val="16"/>
              </w:rPr>
              <w:t>r</w:t>
            </w:r>
            <w:r w:rsidRPr="00A72493">
              <w:rPr>
                <w:sz w:val="16"/>
                <w:szCs w:val="16"/>
              </w:rPr>
              <w:t>o</w:t>
            </w:r>
            <w:r w:rsidRPr="00A72493">
              <w:rPr>
                <w:spacing w:val="-5"/>
                <w:sz w:val="16"/>
                <w:szCs w:val="16"/>
              </w:rPr>
              <w:t xml:space="preserve"> </w:t>
            </w:r>
            <w:r w:rsidRPr="00A72493">
              <w:rPr>
                <w:spacing w:val="1"/>
                <w:sz w:val="16"/>
                <w:szCs w:val="16"/>
              </w:rPr>
              <w:t>c</w:t>
            </w:r>
            <w:r w:rsidRPr="00A72493">
              <w:rPr>
                <w:sz w:val="16"/>
                <w:szCs w:val="16"/>
              </w:rPr>
              <w:t>ent</w:t>
            </w:r>
            <w:r w:rsidRPr="00A72493">
              <w:rPr>
                <w:spacing w:val="1"/>
                <w:sz w:val="16"/>
                <w:szCs w:val="16"/>
              </w:rPr>
              <w:t>r</w:t>
            </w:r>
            <w:r w:rsidRPr="00A72493">
              <w:rPr>
                <w:sz w:val="16"/>
                <w:szCs w:val="16"/>
              </w:rPr>
              <w:t>al</w:t>
            </w:r>
          </w:p>
        </w:tc>
        <w:tc>
          <w:tcPr>
            <w:tcW w:w="1277" w:type="pct"/>
            <w:tcBorders>
              <w:top w:val="single" w:sz="4" w:space="0" w:color="000000"/>
              <w:left w:val="single" w:sz="4" w:space="0" w:color="000000"/>
              <w:bottom w:val="single" w:sz="4" w:space="0" w:color="000000"/>
              <w:right w:val="nil"/>
            </w:tcBorders>
            <w:vAlign w:val="center"/>
          </w:tcPr>
          <w:p w:rsidR="009001C2" w:rsidRPr="00A72493" w:rsidRDefault="009001C2" w:rsidP="00F940E6">
            <w:pPr>
              <w:autoSpaceDE w:val="0"/>
              <w:autoSpaceDN w:val="0"/>
              <w:adjustRightInd w:val="0"/>
              <w:spacing w:after="0"/>
              <w:jc w:val="center"/>
              <w:rPr>
                <w:sz w:val="16"/>
                <w:szCs w:val="16"/>
              </w:rPr>
            </w:pPr>
            <w:r w:rsidRPr="00A72493">
              <w:rPr>
                <w:sz w:val="16"/>
                <w:szCs w:val="16"/>
              </w:rPr>
              <w:t>11</w:t>
            </w:r>
            <w:r w:rsidRPr="00A72493">
              <w:rPr>
                <w:spacing w:val="-3"/>
                <w:sz w:val="16"/>
                <w:szCs w:val="16"/>
              </w:rPr>
              <w:t xml:space="preserve"> </w:t>
            </w:r>
            <w:r w:rsidRPr="00A72493">
              <w:rPr>
                <w:w w:val="99"/>
                <w:sz w:val="16"/>
                <w:szCs w:val="16"/>
              </w:rPr>
              <w:t>m</w:t>
            </w:r>
          </w:p>
        </w:tc>
      </w:tr>
      <w:tr w:rsidR="009001C2" w:rsidRPr="00A72493" w:rsidTr="00F940E6">
        <w:trPr>
          <w:trHeight w:val="283"/>
        </w:trPr>
        <w:tc>
          <w:tcPr>
            <w:tcW w:w="3723" w:type="pct"/>
            <w:tcBorders>
              <w:top w:val="single" w:sz="4" w:space="0" w:color="000000"/>
              <w:left w:val="nil"/>
              <w:bottom w:val="single" w:sz="4"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z w:val="16"/>
                <w:szCs w:val="16"/>
              </w:rPr>
              <w:t>La</w:t>
            </w:r>
            <w:r w:rsidRPr="00A72493">
              <w:rPr>
                <w:spacing w:val="1"/>
                <w:sz w:val="16"/>
                <w:szCs w:val="16"/>
              </w:rPr>
              <w:t>r</w:t>
            </w:r>
            <w:r w:rsidRPr="00A72493">
              <w:rPr>
                <w:sz w:val="16"/>
                <w:szCs w:val="16"/>
              </w:rPr>
              <w:t>gu</w:t>
            </w:r>
            <w:r w:rsidRPr="00A72493">
              <w:rPr>
                <w:spacing w:val="1"/>
                <w:sz w:val="16"/>
                <w:szCs w:val="16"/>
              </w:rPr>
              <w:t>r</w:t>
            </w:r>
            <w:r w:rsidRPr="00A72493">
              <w:rPr>
                <w:sz w:val="16"/>
                <w:szCs w:val="16"/>
              </w:rPr>
              <w:t>a</w:t>
            </w:r>
            <w:r w:rsidRPr="00A72493">
              <w:rPr>
                <w:spacing w:val="-5"/>
                <w:sz w:val="16"/>
                <w:szCs w:val="16"/>
              </w:rPr>
              <w:t xml:space="preserve"> </w:t>
            </w:r>
            <w:r w:rsidRPr="00A72493">
              <w:rPr>
                <w:sz w:val="16"/>
                <w:szCs w:val="16"/>
              </w:rPr>
              <w:t>de</w:t>
            </w:r>
            <w:r w:rsidRPr="00A72493">
              <w:rPr>
                <w:spacing w:val="-3"/>
                <w:sz w:val="16"/>
                <w:szCs w:val="16"/>
              </w:rPr>
              <w:t xml:space="preserve"> </w:t>
            </w:r>
            <w:r w:rsidRPr="00A72493">
              <w:rPr>
                <w:spacing w:val="1"/>
                <w:sz w:val="16"/>
                <w:szCs w:val="16"/>
              </w:rPr>
              <w:t>c</w:t>
            </w:r>
            <w:r w:rsidRPr="00A72493">
              <w:rPr>
                <w:spacing w:val="2"/>
                <w:sz w:val="16"/>
                <w:szCs w:val="16"/>
              </w:rPr>
              <w:t>a</w:t>
            </w:r>
            <w:r w:rsidRPr="00A72493">
              <w:rPr>
                <w:sz w:val="16"/>
                <w:szCs w:val="16"/>
              </w:rPr>
              <w:t>da</w:t>
            </w:r>
            <w:r w:rsidRPr="00A72493">
              <w:rPr>
                <w:spacing w:val="-5"/>
                <w:sz w:val="16"/>
                <w:szCs w:val="16"/>
              </w:rPr>
              <w:t xml:space="preserve"> </w:t>
            </w:r>
            <w:r w:rsidRPr="00A72493">
              <w:rPr>
                <w:sz w:val="16"/>
                <w:szCs w:val="16"/>
              </w:rPr>
              <w:t>a</w:t>
            </w:r>
            <w:r w:rsidRPr="00A72493">
              <w:rPr>
                <w:spacing w:val="4"/>
                <w:sz w:val="16"/>
                <w:szCs w:val="16"/>
              </w:rPr>
              <w:t>c</w:t>
            </w:r>
            <w:r w:rsidRPr="00A72493">
              <w:rPr>
                <w:sz w:val="16"/>
                <w:szCs w:val="16"/>
              </w:rPr>
              <w:t>o</w:t>
            </w:r>
            <w:r w:rsidRPr="00A72493">
              <w:rPr>
                <w:spacing w:val="1"/>
                <w:sz w:val="16"/>
                <w:szCs w:val="16"/>
              </w:rPr>
              <w:t>s</w:t>
            </w:r>
            <w:r w:rsidRPr="00A72493">
              <w:rPr>
                <w:sz w:val="16"/>
                <w:szCs w:val="16"/>
              </w:rPr>
              <w:t>ta</w:t>
            </w:r>
            <w:r w:rsidRPr="00A72493">
              <w:rPr>
                <w:spacing w:val="4"/>
                <w:sz w:val="16"/>
                <w:szCs w:val="16"/>
              </w:rPr>
              <w:t>m</w:t>
            </w:r>
            <w:r w:rsidRPr="00A72493">
              <w:rPr>
                <w:spacing w:val="-3"/>
                <w:sz w:val="16"/>
                <w:szCs w:val="16"/>
              </w:rPr>
              <w:t>e</w:t>
            </w:r>
            <w:r w:rsidRPr="00A72493">
              <w:rPr>
                <w:sz w:val="16"/>
                <w:szCs w:val="16"/>
              </w:rPr>
              <w:t>nto</w:t>
            </w:r>
          </w:p>
        </w:tc>
        <w:tc>
          <w:tcPr>
            <w:tcW w:w="1277" w:type="pct"/>
            <w:tcBorders>
              <w:top w:val="single" w:sz="4" w:space="0" w:color="000000"/>
              <w:left w:val="single" w:sz="4" w:space="0" w:color="000000"/>
              <w:bottom w:val="single" w:sz="4" w:space="0" w:color="000000"/>
              <w:right w:val="nil"/>
            </w:tcBorders>
            <w:vAlign w:val="center"/>
          </w:tcPr>
          <w:p w:rsidR="009001C2" w:rsidRPr="00A72493" w:rsidRDefault="009001C2" w:rsidP="00F940E6">
            <w:pPr>
              <w:autoSpaceDE w:val="0"/>
              <w:autoSpaceDN w:val="0"/>
              <w:adjustRightInd w:val="0"/>
              <w:spacing w:after="0"/>
              <w:jc w:val="center"/>
              <w:rPr>
                <w:sz w:val="16"/>
                <w:szCs w:val="16"/>
              </w:rPr>
            </w:pPr>
            <w:r w:rsidRPr="00A72493">
              <w:rPr>
                <w:sz w:val="16"/>
                <w:szCs w:val="16"/>
              </w:rPr>
              <w:t>3,0</w:t>
            </w:r>
            <w:r w:rsidRPr="00A72493">
              <w:rPr>
                <w:spacing w:val="-4"/>
                <w:sz w:val="16"/>
                <w:szCs w:val="16"/>
              </w:rPr>
              <w:t xml:space="preserve"> </w:t>
            </w:r>
            <w:r w:rsidRPr="00A72493">
              <w:rPr>
                <w:w w:val="99"/>
                <w:sz w:val="16"/>
                <w:szCs w:val="16"/>
              </w:rPr>
              <w:t>m</w:t>
            </w:r>
          </w:p>
        </w:tc>
      </w:tr>
      <w:tr w:rsidR="009001C2" w:rsidRPr="00A72493" w:rsidTr="00F940E6">
        <w:trPr>
          <w:trHeight w:val="283"/>
        </w:trPr>
        <w:tc>
          <w:tcPr>
            <w:tcW w:w="3723" w:type="pct"/>
            <w:tcBorders>
              <w:top w:val="single" w:sz="4" w:space="0" w:color="000000"/>
              <w:left w:val="nil"/>
              <w:bottom w:val="single" w:sz="4"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pacing w:val="1"/>
                <w:sz w:val="16"/>
                <w:szCs w:val="16"/>
              </w:rPr>
              <w:t>F</w:t>
            </w:r>
            <w:r w:rsidRPr="00A72493">
              <w:rPr>
                <w:sz w:val="16"/>
                <w:szCs w:val="16"/>
              </w:rPr>
              <w:t>a</w:t>
            </w:r>
            <w:r w:rsidRPr="00A72493">
              <w:rPr>
                <w:spacing w:val="-1"/>
                <w:sz w:val="16"/>
                <w:szCs w:val="16"/>
              </w:rPr>
              <w:t>i</w:t>
            </w:r>
            <w:r w:rsidRPr="00A72493">
              <w:rPr>
                <w:spacing w:val="1"/>
                <w:sz w:val="16"/>
                <w:szCs w:val="16"/>
              </w:rPr>
              <w:t>x</w:t>
            </w:r>
            <w:r w:rsidRPr="00A72493">
              <w:rPr>
                <w:sz w:val="16"/>
                <w:szCs w:val="16"/>
              </w:rPr>
              <w:t>a</w:t>
            </w:r>
            <w:r w:rsidRPr="00A72493">
              <w:rPr>
                <w:spacing w:val="-6"/>
                <w:sz w:val="16"/>
                <w:szCs w:val="16"/>
              </w:rPr>
              <w:t xml:space="preserve"> </w:t>
            </w:r>
            <w:r w:rsidRPr="00A72493">
              <w:rPr>
                <w:spacing w:val="2"/>
                <w:sz w:val="16"/>
                <w:szCs w:val="16"/>
              </w:rPr>
              <w:t>d</w:t>
            </w:r>
            <w:r w:rsidRPr="00A72493">
              <w:rPr>
                <w:sz w:val="16"/>
                <w:szCs w:val="16"/>
              </w:rPr>
              <w:t>e</w:t>
            </w:r>
            <w:r w:rsidRPr="00A72493">
              <w:rPr>
                <w:spacing w:val="-3"/>
                <w:sz w:val="16"/>
                <w:szCs w:val="16"/>
              </w:rPr>
              <w:t xml:space="preserve"> </w:t>
            </w:r>
            <w:r w:rsidRPr="00A72493">
              <w:rPr>
                <w:spacing w:val="1"/>
                <w:sz w:val="16"/>
                <w:szCs w:val="16"/>
              </w:rPr>
              <w:t>s</w:t>
            </w:r>
            <w:r w:rsidRPr="00A72493">
              <w:rPr>
                <w:sz w:val="16"/>
                <w:szCs w:val="16"/>
              </w:rPr>
              <w:t>e</w:t>
            </w:r>
            <w:r w:rsidRPr="00A72493">
              <w:rPr>
                <w:spacing w:val="2"/>
                <w:sz w:val="16"/>
                <w:szCs w:val="16"/>
              </w:rPr>
              <w:t>g</w:t>
            </w:r>
            <w:r w:rsidRPr="00A72493">
              <w:rPr>
                <w:sz w:val="16"/>
                <w:szCs w:val="16"/>
              </w:rPr>
              <w:t>u</w:t>
            </w:r>
            <w:r w:rsidRPr="00A72493">
              <w:rPr>
                <w:spacing w:val="1"/>
                <w:sz w:val="16"/>
                <w:szCs w:val="16"/>
              </w:rPr>
              <w:t>r</w:t>
            </w:r>
            <w:r w:rsidRPr="00A72493">
              <w:rPr>
                <w:sz w:val="16"/>
                <w:szCs w:val="16"/>
              </w:rPr>
              <w:t>an</w:t>
            </w:r>
            <w:r w:rsidRPr="00A72493">
              <w:rPr>
                <w:spacing w:val="1"/>
                <w:sz w:val="16"/>
                <w:szCs w:val="16"/>
              </w:rPr>
              <w:t>ç</w:t>
            </w:r>
            <w:r w:rsidRPr="00A72493">
              <w:rPr>
                <w:sz w:val="16"/>
                <w:szCs w:val="16"/>
              </w:rPr>
              <w:t>a</w:t>
            </w:r>
            <w:r w:rsidRPr="00A72493">
              <w:rPr>
                <w:spacing w:val="-10"/>
                <w:sz w:val="16"/>
                <w:szCs w:val="16"/>
              </w:rPr>
              <w:t xml:space="preserve"> </w:t>
            </w:r>
            <w:r w:rsidRPr="00A72493">
              <w:rPr>
                <w:spacing w:val="1"/>
                <w:sz w:val="16"/>
                <w:szCs w:val="16"/>
              </w:rPr>
              <w:t>(</w:t>
            </w:r>
            <w:r w:rsidRPr="00A72493">
              <w:rPr>
                <w:spacing w:val="2"/>
                <w:sz w:val="16"/>
                <w:szCs w:val="16"/>
              </w:rPr>
              <w:t>f</w:t>
            </w:r>
            <w:r w:rsidRPr="00A72493">
              <w:rPr>
                <w:sz w:val="16"/>
                <w:szCs w:val="16"/>
              </w:rPr>
              <w:t>a</w:t>
            </w:r>
            <w:r w:rsidRPr="00A72493">
              <w:rPr>
                <w:spacing w:val="-1"/>
                <w:sz w:val="16"/>
                <w:szCs w:val="16"/>
              </w:rPr>
              <w:t>i</w:t>
            </w:r>
            <w:r w:rsidRPr="00A72493">
              <w:rPr>
                <w:spacing w:val="1"/>
                <w:sz w:val="16"/>
                <w:szCs w:val="16"/>
              </w:rPr>
              <w:t>x</w:t>
            </w:r>
            <w:r w:rsidRPr="00A72493">
              <w:rPr>
                <w:sz w:val="16"/>
                <w:szCs w:val="16"/>
              </w:rPr>
              <w:t>a</w:t>
            </w:r>
            <w:r w:rsidRPr="00A72493">
              <w:rPr>
                <w:spacing w:val="-3"/>
                <w:sz w:val="16"/>
                <w:szCs w:val="16"/>
              </w:rPr>
              <w:t xml:space="preserve"> </w:t>
            </w:r>
            <w:r w:rsidRPr="00A72493">
              <w:rPr>
                <w:sz w:val="16"/>
                <w:szCs w:val="16"/>
              </w:rPr>
              <w:t>ent</w:t>
            </w:r>
            <w:r w:rsidRPr="00A72493">
              <w:rPr>
                <w:spacing w:val="1"/>
                <w:sz w:val="16"/>
                <w:szCs w:val="16"/>
              </w:rPr>
              <w:t>r</w:t>
            </w:r>
            <w:r w:rsidRPr="00A72493">
              <w:rPr>
                <w:sz w:val="16"/>
                <w:szCs w:val="16"/>
              </w:rPr>
              <w:t>e</w:t>
            </w:r>
            <w:r w:rsidRPr="00A72493">
              <w:rPr>
                <w:spacing w:val="-6"/>
                <w:sz w:val="16"/>
                <w:szCs w:val="16"/>
              </w:rPr>
              <w:t xml:space="preserve"> </w:t>
            </w:r>
            <w:r w:rsidRPr="00A72493">
              <w:rPr>
                <w:sz w:val="16"/>
                <w:szCs w:val="16"/>
              </w:rPr>
              <w:t>as</w:t>
            </w:r>
            <w:r w:rsidRPr="00A72493">
              <w:rPr>
                <w:spacing w:val="1"/>
                <w:sz w:val="16"/>
                <w:szCs w:val="16"/>
              </w:rPr>
              <w:t xml:space="preserve"> </w:t>
            </w:r>
            <w:r w:rsidRPr="00A72493">
              <w:rPr>
                <w:sz w:val="16"/>
                <w:szCs w:val="16"/>
              </w:rPr>
              <w:t>p</w:t>
            </w:r>
            <w:r w:rsidRPr="00A72493">
              <w:rPr>
                <w:spacing w:val="-1"/>
                <w:sz w:val="16"/>
                <w:szCs w:val="16"/>
              </w:rPr>
              <w:t>i</w:t>
            </w:r>
            <w:r w:rsidRPr="00A72493">
              <w:rPr>
                <w:spacing w:val="1"/>
                <w:sz w:val="16"/>
                <w:szCs w:val="16"/>
              </w:rPr>
              <w:t>s</w:t>
            </w:r>
            <w:r w:rsidRPr="00A72493">
              <w:rPr>
                <w:sz w:val="16"/>
                <w:szCs w:val="16"/>
              </w:rPr>
              <w:t>tas</w:t>
            </w:r>
            <w:r w:rsidRPr="00A72493">
              <w:rPr>
                <w:spacing w:val="-4"/>
                <w:sz w:val="16"/>
                <w:szCs w:val="16"/>
              </w:rPr>
              <w:t xml:space="preserve"> </w:t>
            </w:r>
            <w:r w:rsidRPr="00A72493">
              <w:rPr>
                <w:sz w:val="16"/>
                <w:szCs w:val="16"/>
              </w:rPr>
              <w:t>e</w:t>
            </w:r>
            <w:r w:rsidRPr="00A72493">
              <w:rPr>
                <w:spacing w:val="1"/>
                <w:sz w:val="16"/>
                <w:szCs w:val="16"/>
              </w:rPr>
              <w:t xml:space="preserve"> </w:t>
            </w:r>
            <w:r w:rsidRPr="00A72493">
              <w:rPr>
                <w:sz w:val="16"/>
                <w:szCs w:val="16"/>
              </w:rPr>
              <w:t>o</w:t>
            </w:r>
            <w:r w:rsidRPr="00A72493">
              <w:rPr>
                <w:spacing w:val="-2"/>
                <w:sz w:val="16"/>
                <w:szCs w:val="16"/>
              </w:rPr>
              <w:t xml:space="preserve"> </w:t>
            </w:r>
            <w:r w:rsidRPr="00A72493">
              <w:rPr>
                <w:spacing w:val="1"/>
                <w:sz w:val="16"/>
                <w:szCs w:val="16"/>
              </w:rPr>
              <w:t>c</w:t>
            </w:r>
            <w:r w:rsidRPr="00A72493">
              <w:rPr>
                <w:spacing w:val="2"/>
                <w:sz w:val="16"/>
                <w:szCs w:val="16"/>
              </w:rPr>
              <w:t>a</w:t>
            </w:r>
            <w:r w:rsidRPr="00A72493">
              <w:rPr>
                <w:sz w:val="16"/>
                <w:szCs w:val="16"/>
              </w:rPr>
              <w:t>nt</w:t>
            </w:r>
            <w:r w:rsidRPr="00A72493">
              <w:rPr>
                <w:spacing w:val="2"/>
                <w:sz w:val="16"/>
                <w:szCs w:val="16"/>
              </w:rPr>
              <w:t>e</w:t>
            </w:r>
            <w:r w:rsidRPr="00A72493">
              <w:rPr>
                <w:spacing w:val="-1"/>
                <w:sz w:val="16"/>
                <w:szCs w:val="16"/>
              </w:rPr>
              <w:t>i</w:t>
            </w:r>
            <w:r w:rsidRPr="00A72493">
              <w:rPr>
                <w:spacing w:val="1"/>
                <w:sz w:val="16"/>
                <w:szCs w:val="16"/>
              </w:rPr>
              <w:t>r</w:t>
            </w:r>
            <w:r w:rsidRPr="00A72493">
              <w:rPr>
                <w:sz w:val="16"/>
                <w:szCs w:val="16"/>
              </w:rPr>
              <w:t>o</w:t>
            </w:r>
            <w:r w:rsidRPr="00A72493">
              <w:rPr>
                <w:spacing w:val="-5"/>
                <w:sz w:val="16"/>
                <w:szCs w:val="16"/>
              </w:rPr>
              <w:t xml:space="preserve"> </w:t>
            </w:r>
            <w:r w:rsidRPr="00A72493">
              <w:rPr>
                <w:spacing w:val="1"/>
                <w:sz w:val="16"/>
                <w:szCs w:val="16"/>
              </w:rPr>
              <w:t>c</w:t>
            </w:r>
            <w:r w:rsidRPr="00A72493">
              <w:rPr>
                <w:sz w:val="16"/>
                <w:szCs w:val="16"/>
              </w:rPr>
              <w:t>ent</w:t>
            </w:r>
            <w:r w:rsidRPr="00A72493">
              <w:rPr>
                <w:spacing w:val="1"/>
                <w:sz w:val="16"/>
                <w:szCs w:val="16"/>
              </w:rPr>
              <w:t>r</w:t>
            </w:r>
            <w:r w:rsidRPr="00A72493">
              <w:rPr>
                <w:sz w:val="16"/>
                <w:szCs w:val="16"/>
              </w:rPr>
              <w:t>a</w:t>
            </w:r>
            <w:r w:rsidRPr="00A72493">
              <w:rPr>
                <w:spacing w:val="-1"/>
                <w:sz w:val="16"/>
                <w:szCs w:val="16"/>
              </w:rPr>
              <w:t>l</w:t>
            </w:r>
            <w:r w:rsidRPr="00A72493">
              <w:rPr>
                <w:sz w:val="16"/>
                <w:szCs w:val="16"/>
              </w:rPr>
              <w:t>)</w:t>
            </w:r>
          </w:p>
        </w:tc>
        <w:tc>
          <w:tcPr>
            <w:tcW w:w="1277" w:type="pct"/>
            <w:tcBorders>
              <w:top w:val="single" w:sz="4" w:space="0" w:color="000000"/>
              <w:left w:val="single" w:sz="4" w:space="0" w:color="000000"/>
              <w:bottom w:val="single" w:sz="4" w:space="0" w:color="000000"/>
              <w:right w:val="nil"/>
            </w:tcBorders>
            <w:vAlign w:val="center"/>
          </w:tcPr>
          <w:p w:rsidR="009001C2" w:rsidRPr="00A72493" w:rsidRDefault="009001C2" w:rsidP="00F940E6">
            <w:pPr>
              <w:autoSpaceDE w:val="0"/>
              <w:autoSpaceDN w:val="0"/>
              <w:adjustRightInd w:val="0"/>
              <w:spacing w:after="0"/>
              <w:jc w:val="center"/>
              <w:rPr>
                <w:sz w:val="16"/>
                <w:szCs w:val="16"/>
              </w:rPr>
            </w:pPr>
            <w:r w:rsidRPr="00A72493">
              <w:rPr>
                <w:sz w:val="16"/>
                <w:szCs w:val="16"/>
              </w:rPr>
              <w:t>1,0</w:t>
            </w:r>
            <w:r w:rsidRPr="00A72493">
              <w:rPr>
                <w:spacing w:val="-4"/>
                <w:sz w:val="16"/>
                <w:szCs w:val="16"/>
              </w:rPr>
              <w:t xml:space="preserve"> </w:t>
            </w:r>
            <w:r w:rsidRPr="00A72493">
              <w:rPr>
                <w:w w:val="99"/>
                <w:sz w:val="16"/>
                <w:szCs w:val="16"/>
              </w:rPr>
              <w:t>m</w:t>
            </w:r>
          </w:p>
        </w:tc>
      </w:tr>
      <w:tr w:rsidR="009001C2" w:rsidRPr="00A72493" w:rsidTr="00F940E6">
        <w:trPr>
          <w:trHeight w:val="283"/>
        </w:trPr>
        <w:tc>
          <w:tcPr>
            <w:tcW w:w="3723" w:type="pct"/>
            <w:tcBorders>
              <w:top w:val="single" w:sz="4" w:space="0" w:color="000000"/>
              <w:left w:val="nil"/>
              <w:bottom w:val="single" w:sz="4"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z w:val="16"/>
                <w:szCs w:val="16"/>
              </w:rPr>
              <w:t>Ra</w:t>
            </w:r>
            <w:r w:rsidRPr="00A72493">
              <w:rPr>
                <w:spacing w:val="-1"/>
                <w:sz w:val="16"/>
                <w:szCs w:val="16"/>
              </w:rPr>
              <w:t>i</w:t>
            </w:r>
            <w:r w:rsidRPr="00A72493">
              <w:rPr>
                <w:sz w:val="16"/>
                <w:szCs w:val="16"/>
              </w:rPr>
              <w:t>o</w:t>
            </w:r>
            <w:r w:rsidRPr="00A72493">
              <w:rPr>
                <w:spacing w:val="-2"/>
                <w:sz w:val="16"/>
                <w:szCs w:val="16"/>
              </w:rPr>
              <w:t xml:space="preserve"> </w:t>
            </w:r>
            <w:r w:rsidRPr="00A72493">
              <w:rPr>
                <w:spacing w:val="4"/>
                <w:sz w:val="16"/>
                <w:szCs w:val="16"/>
              </w:rPr>
              <w:t>m</w:t>
            </w:r>
            <w:r w:rsidRPr="00A72493">
              <w:rPr>
                <w:sz w:val="16"/>
                <w:szCs w:val="16"/>
              </w:rPr>
              <w:t>ín</w:t>
            </w:r>
            <w:r w:rsidRPr="00A72493">
              <w:rPr>
                <w:spacing w:val="-3"/>
                <w:sz w:val="16"/>
                <w:szCs w:val="16"/>
              </w:rPr>
              <w:t>i</w:t>
            </w:r>
            <w:r w:rsidRPr="00A72493">
              <w:rPr>
                <w:spacing w:val="4"/>
                <w:sz w:val="16"/>
                <w:szCs w:val="16"/>
              </w:rPr>
              <w:t>m</w:t>
            </w:r>
            <w:r w:rsidRPr="00A72493">
              <w:rPr>
                <w:sz w:val="16"/>
                <w:szCs w:val="16"/>
              </w:rPr>
              <w:t>o</w:t>
            </w:r>
            <w:r w:rsidRPr="00A72493">
              <w:rPr>
                <w:spacing w:val="-8"/>
                <w:sz w:val="16"/>
                <w:szCs w:val="16"/>
              </w:rPr>
              <w:t xml:space="preserve"> </w:t>
            </w:r>
            <w:r w:rsidRPr="00A72493">
              <w:rPr>
                <w:sz w:val="16"/>
                <w:szCs w:val="16"/>
              </w:rPr>
              <w:t>de</w:t>
            </w:r>
            <w:r w:rsidRPr="00A72493">
              <w:rPr>
                <w:spacing w:val="-3"/>
                <w:sz w:val="16"/>
                <w:szCs w:val="16"/>
              </w:rPr>
              <w:t xml:space="preserve"> </w:t>
            </w:r>
            <w:r w:rsidRPr="00A72493">
              <w:rPr>
                <w:spacing w:val="1"/>
                <w:sz w:val="16"/>
                <w:szCs w:val="16"/>
              </w:rPr>
              <w:t>c</w:t>
            </w:r>
            <w:r w:rsidRPr="00A72493">
              <w:rPr>
                <w:sz w:val="16"/>
                <w:szCs w:val="16"/>
              </w:rPr>
              <w:t>u</w:t>
            </w:r>
            <w:r w:rsidRPr="00A72493">
              <w:rPr>
                <w:spacing w:val="1"/>
                <w:sz w:val="16"/>
                <w:szCs w:val="16"/>
              </w:rPr>
              <w:t>rv</w:t>
            </w:r>
            <w:r w:rsidRPr="00A72493">
              <w:rPr>
                <w:sz w:val="16"/>
                <w:szCs w:val="16"/>
              </w:rPr>
              <w:t>a</w:t>
            </w:r>
            <w:r w:rsidRPr="00A72493">
              <w:rPr>
                <w:spacing w:val="-6"/>
                <w:sz w:val="16"/>
                <w:szCs w:val="16"/>
              </w:rPr>
              <w:t xml:space="preserve"> </w:t>
            </w:r>
            <w:r w:rsidRPr="00A72493">
              <w:rPr>
                <w:sz w:val="16"/>
                <w:szCs w:val="16"/>
              </w:rPr>
              <w:t>ho</w:t>
            </w:r>
            <w:r w:rsidRPr="00A72493">
              <w:rPr>
                <w:spacing w:val="3"/>
                <w:sz w:val="16"/>
                <w:szCs w:val="16"/>
              </w:rPr>
              <w:t>r</w:t>
            </w:r>
            <w:r w:rsidRPr="00A72493">
              <w:rPr>
                <w:spacing w:val="1"/>
                <w:sz w:val="16"/>
                <w:szCs w:val="16"/>
              </w:rPr>
              <w:t>i</w:t>
            </w:r>
            <w:r w:rsidRPr="00A72493">
              <w:rPr>
                <w:spacing w:val="-1"/>
                <w:sz w:val="16"/>
                <w:szCs w:val="16"/>
              </w:rPr>
              <w:t>z</w:t>
            </w:r>
            <w:r w:rsidRPr="00A72493">
              <w:rPr>
                <w:sz w:val="16"/>
                <w:szCs w:val="16"/>
              </w:rPr>
              <w:t>ont</w:t>
            </w:r>
            <w:r w:rsidRPr="00A72493">
              <w:rPr>
                <w:spacing w:val="2"/>
                <w:sz w:val="16"/>
                <w:szCs w:val="16"/>
              </w:rPr>
              <w:t>a</w:t>
            </w:r>
            <w:r w:rsidRPr="00A72493">
              <w:rPr>
                <w:sz w:val="16"/>
                <w:szCs w:val="16"/>
              </w:rPr>
              <w:t>l</w:t>
            </w:r>
          </w:p>
        </w:tc>
        <w:tc>
          <w:tcPr>
            <w:tcW w:w="1277" w:type="pct"/>
            <w:tcBorders>
              <w:top w:val="single" w:sz="4" w:space="0" w:color="000000"/>
              <w:left w:val="single" w:sz="4" w:space="0" w:color="000000"/>
              <w:bottom w:val="single" w:sz="4" w:space="0" w:color="000000"/>
              <w:right w:val="nil"/>
            </w:tcBorders>
            <w:vAlign w:val="center"/>
          </w:tcPr>
          <w:p w:rsidR="009001C2" w:rsidRPr="00A72493" w:rsidRDefault="009001C2" w:rsidP="00F940E6">
            <w:pPr>
              <w:autoSpaceDE w:val="0"/>
              <w:autoSpaceDN w:val="0"/>
              <w:adjustRightInd w:val="0"/>
              <w:spacing w:after="0"/>
              <w:jc w:val="center"/>
              <w:rPr>
                <w:sz w:val="16"/>
                <w:szCs w:val="16"/>
              </w:rPr>
            </w:pPr>
            <w:r w:rsidRPr="00A72493">
              <w:rPr>
                <w:sz w:val="16"/>
                <w:szCs w:val="16"/>
              </w:rPr>
              <w:t>375</w:t>
            </w:r>
            <w:r w:rsidRPr="00A72493">
              <w:rPr>
                <w:spacing w:val="-4"/>
                <w:sz w:val="16"/>
                <w:szCs w:val="16"/>
              </w:rPr>
              <w:t xml:space="preserve"> </w:t>
            </w:r>
            <w:r w:rsidRPr="00A72493">
              <w:rPr>
                <w:w w:val="99"/>
                <w:sz w:val="16"/>
                <w:szCs w:val="16"/>
              </w:rPr>
              <w:t>m</w:t>
            </w:r>
          </w:p>
        </w:tc>
      </w:tr>
      <w:tr w:rsidR="009001C2" w:rsidRPr="00A72493" w:rsidTr="00F940E6">
        <w:trPr>
          <w:trHeight w:val="283"/>
        </w:trPr>
        <w:tc>
          <w:tcPr>
            <w:tcW w:w="3723" w:type="pct"/>
            <w:tcBorders>
              <w:top w:val="single" w:sz="4" w:space="0" w:color="000000"/>
              <w:left w:val="nil"/>
              <w:bottom w:val="single" w:sz="4"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pacing w:val="-1"/>
                <w:sz w:val="16"/>
                <w:szCs w:val="16"/>
              </w:rPr>
              <w:t>S</w:t>
            </w:r>
            <w:r w:rsidRPr="00A72493">
              <w:rPr>
                <w:sz w:val="16"/>
                <w:szCs w:val="16"/>
              </w:rPr>
              <w:t>u</w:t>
            </w:r>
            <w:r w:rsidRPr="00A72493">
              <w:rPr>
                <w:spacing w:val="2"/>
                <w:sz w:val="16"/>
                <w:szCs w:val="16"/>
              </w:rPr>
              <w:t>p</w:t>
            </w:r>
            <w:r w:rsidRPr="00A72493">
              <w:rPr>
                <w:sz w:val="16"/>
                <w:szCs w:val="16"/>
              </w:rPr>
              <w:t>e</w:t>
            </w:r>
            <w:r w:rsidRPr="00A72493">
              <w:rPr>
                <w:spacing w:val="1"/>
                <w:sz w:val="16"/>
                <w:szCs w:val="16"/>
              </w:rPr>
              <w:t>r</w:t>
            </w:r>
            <w:r w:rsidRPr="00A72493">
              <w:rPr>
                <w:sz w:val="16"/>
                <w:szCs w:val="16"/>
              </w:rPr>
              <w:t>e</w:t>
            </w:r>
            <w:r w:rsidRPr="00A72493">
              <w:rPr>
                <w:spacing w:val="1"/>
                <w:sz w:val="16"/>
                <w:szCs w:val="16"/>
              </w:rPr>
              <w:t>l</w:t>
            </w:r>
            <w:r w:rsidRPr="00A72493">
              <w:rPr>
                <w:sz w:val="16"/>
                <w:szCs w:val="16"/>
              </w:rPr>
              <w:t>e</w:t>
            </w:r>
            <w:r w:rsidRPr="00A72493">
              <w:rPr>
                <w:spacing w:val="1"/>
                <w:sz w:val="16"/>
                <w:szCs w:val="16"/>
              </w:rPr>
              <w:t>v</w:t>
            </w:r>
            <w:r w:rsidRPr="00A72493">
              <w:rPr>
                <w:sz w:val="16"/>
                <w:szCs w:val="16"/>
              </w:rPr>
              <w:t>a</w:t>
            </w:r>
            <w:r w:rsidRPr="00A72493">
              <w:rPr>
                <w:spacing w:val="1"/>
                <w:sz w:val="16"/>
                <w:szCs w:val="16"/>
              </w:rPr>
              <w:t>ç</w:t>
            </w:r>
            <w:r w:rsidRPr="00A72493">
              <w:rPr>
                <w:sz w:val="16"/>
                <w:szCs w:val="16"/>
              </w:rPr>
              <w:t>ão</w:t>
            </w:r>
            <w:r w:rsidRPr="00A72493">
              <w:rPr>
                <w:spacing w:val="-14"/>
                <w:sz w:val="16"/>
                <w:szCs w:val="16"/>
              </w:rPr>
              <w:t xml:space="preserve"> </w:t>
            </w:r>
            <w:r w:rsidRPr="00A72493">
              <w:rPr>
                <w:spacing w:val="4"/>
                <w:sz w:val="16"/>
                <w:szCs w:val="16"/>
              </w:rPr>
              <w:t>m</w:t>
            </w:r>
            <w:r w:rsidRPr="00A72493">
              <w:rPr>
                <w:sz w:val="16"/>
                <w:szCs w:val="16"/>
              </w:rPr>
              <w:t>á</w:t>
            </w:r>
            <w:r w:rsidRPr="00A72493">
              <w:rPr>
                <w:spacing w:val="1"/>
                <w:sz w:val="16"/>
                <w:szCs w:val="16"/>
              </w:rPr>
              <w:t>x</w:t>
            </w:r>
            <w:r w:rsidRPr="00A72493">
              <w:rPr>
                <w:spacing w:val="-1"/>
                <w:sz w:val="16"/>
                <w:szCs w:val="16"/>
              </w:rPr>
              <w:t>i</w:t>
            </w:r>
            <w:r w:rsidRPr="00A72493">
              <w:rPr>
                <w:spacing w:val="4"/>
                <w:sz w:val="16"/>
                <w:szCs w:val="16"/>
              </w:rPr>
              <w:t>m</w:t>
            </w:r>
            <w:r w:rsidRPr="00A72493">
              <w:rPr>
                <w:sz w:val="16"/>
                <w:szCs w:val="16"/>
              </w:rPr>
              <w:t>a</w:t>
            </w:r>
          </w:p>
        </w:tc>
        <w:tc>
          <w:tcPr>
            <w:tcW w:w="1277" w:type="pct"/>
            <w:tcBorders>
              <w:top w:val="single" w:sz="4" w:space="0" w:color="000000"/>
              <w:left w:val="single" w:sz="4" w:space="0" w:color="000000"/>
              <w:bottom w:val="single" w:sz="4" w:space="0" w:color="000000"/>
              <w:right w:val="nil"/>
            </w:tcBorders>
            <w:vAlign w:val="center"/>
          </w:tcPr>
          <w:p w:rsidR="009001C2" w:rsidRPr="00A72493" w:rsidRDefault="009001C2" w:rsidP="00F940E6">
            <w:pPr>
              <w:autoSpaceDE w:val="0"/>
              <w:autoSpaceDN w:val="0"/>
              <w:adjustRightInd w:val="0"/>
              <w:spacing w:after="0"/>
              <w:jc w:val="center"/>
              <w:rPr>
                <w:sz w:val="16"/>
                <w:szCs w:val="16"/>
              </w:rPr>
            </w:pPr>
            <w:r w:rsidRPr="00A72493">
              <w:rPr>
                <w:w w:val="99"/>
                <w:sz w:val="16"/>
                <w:szCs w:val="16"/>
              </w:rPr>
              <w:t>8%</w:t>
            </w:r>
          </w:p>
        </w:tc>
      </w:tr>
      <w:tr w:rsidR="009001C2" w:rsidRPr="00A72493" w:rsidTr="00F940E6">
        <w:trPr>
          <w:trHeight w:val="283"/>
        </w:trPr>
        <w:tc>
          <w:tcPr>
            <w:tcW w:w="3723" w:type="pct"/>
            <w:tcBorders>
              <w:top w:val="single" w:sz="4" w:space="0" w:color="000000"/>
              <w:left w:val="nil"/>
              <w:bottom w:val="single" w:sz="4"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z w:val="16"/>
                <w:szCs w:val="16"/>
              </w:rPr>
              <w:t>Ra</w:t>
            </w:r>
            <w:r w:rsidRPr="00A72493">
              <w:rPr>
                <w:spacing w:val="4"/>
                <w:sz w:val="16"/>
                <w:szCs w:val="16"/>
              </w:rPr>
              <w:t>m</w:t>
            </w:r>
            <w:r w:rsidRPr="00A72493">
              <w:rPr>
                <w:sz w:val="16"/>
                <w:szCs w:val="16"/>
              </w:rPr>
              <w:t>pas</w:t>
            </w:r>
          </w:p>
        </w:tc>
        <w:tc>
          <w:tcPr>
            <w:tcW w:w="1277" w:type="pct"/>
            <w:tcBorders>
              <w:top w:val="single" w:sz="4" w:space="0" w:color="000000"/>
              <w:left w:val="single" w:sz="4" w:space="0" w:color="000000"/>
              <w:bottom w:val="single" w:sz="4" w:space="0" w:color="000000"/>
              <w:right w:val="nil"/>
            </w:tcBorders>
            <w:vAlign w:val="center"/>
          </w:tcPr>
          <w:p w:rsidR="009001C2" w:rsidRPr="00A72493" w:rsidRDefault="009001C2" w:rsidP="00F940E6">
            <w:pPr>
              <w:autoSpaceDE w:val="0"/>
              <w:autoSpaceDN w:val="0"/>
              <w:adjustRightInd w:val="0"/>
              <w:spacing w:after="0"/>
              <w:jc w:val="center"/>
              <w:rPr>
                <w:sz w:val="16"/>
                <w:szCs w:val="16"/>
              </w:rPr>
            </w:pPr>
            <w:proofErr w:type="gramStart"/>
            <w:r w:rsidRPr="00A72493">
              <w:rPr>
                <w:sz w:val="16"/>
                <w:szCs w:val="16"/>
              </w:rPr>
              <w:t>de</w:t>
            </w:r>
            <w:proofErr w:type="gramEnd"/>
            <w:r w:rsidRPr="00A72493">
              <w:rPr>
                <w:spacing w:val="-3"/>
                <w:sz w:val="16"/>
                <w:szCs w:val="16"/>
              </w:rPr>
              <w:t xml:space="preserve"> </w:t>
            </w:r>
            <w:r w:rsidRPr="00A72493">
              <w:rPr>
                <w:sz w:val="16"/>
                <w:szCs w:val="16"/>
              </w:rPr>
              <w:t>0</w:t>
            </w:r>
            <w:r w:rsidRPr="00A72493">
              <w:rPr>
                <w:spacing w:val="2"/>
                <w:sz w:val="16"/>
                <w:szCs w:val="16"/>
              </w:rPr>
              <w:t>,</w:t>
            </w:r>
            <w:r w:rsidRPr="00A72493">
              <w:rPr>
                <w:sz w:val="16"/>
                <w:szCs w:val="16"/>
              </w:rPr>
              <w:t>5%</w:t>
            </w:r>
            <w:r w:rsidRPr="00A72493">
              <w:rPr>
                <w:spacing w:val="-5"/>
                <w:sz w:val="16"/>
                <w:szCs w:val="16"/>
              </w:rPr>
              <w:t xml:space="preserve"> </w:t>
            </w:r>
            <w:r w:rsidRPr="00A72493">
              <w:rPr>
                <w:sz w:val="16"/>
                <w:szCs w:val="16"/>
              </w:rPr>
              <w:t>a</w:t>
            </w:r>
            <w:r w:rsidRPr="00A72493">
              <w:rPr>
                <w:spacing w:val="1"/>
                <w:sz w:val="16"/>
                <w:szCs w:val="16"/>
              </w:rPr>
              <w:t xml:space="preserve"> </w:t>
            </w:r>
            <w:r w:rsidRPr="00A72493">
              <w:rPr>
                <w:sz w:val="16"/>
                <w:szCs w:val="16"/>
              </w:rPr>
              <w:t>4%</w:t>
            </w:r>
          </w:p>
        </w:tc>
      </w:tr>
      <w:tr w:rsidR="009001C2" w:rsidRPr="00A72493" w:rsidTr="00F940E6">
        <w:trPr>
          <w:trHeight w:val="283"/>
        </w:trPr>
        <w:tc>
          <w:tcPr>
            <w:tcW w:w="3723" w:type="pct"/>
            <w:tcBorders>
              <w:top w:val="single" w:sz="4" w:space="0" w:color="000000"/>
              <w:left w:val="nil"/>
              <w:bottom w:val="single" w:sz="8"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pacing w:val="1"/>
                <w:sz w:val="16"/>
                <w:szCs w:val="16"/>
              </w:rPr>
              <w:t>G</w:t>
            </w:r>
            <w:r w:rsidRPr="00A72493">
              <w:rPr>
                <w:sz w:val="16"/>
                <w:szCs w:val="16"/>
              </w:rPr>
              <w:t>aba</w:t>
            </w:r>
            <w:r w:rsidRPr="00A72493">
              <w:rPr>
                <w:spacing w:val="1"/>
                <w:sz w:val="16"/>
                <w:szCs w:val="16"/>
              </w:rPr>
              <w:t>r</w:t>
            </w:r>
            <w:r w:rsidRPr="00A72493">
              <w:rPr>
                <w:spacing w:val="-1"/>
                <w:sz w:val="16"/>
                <w:szCs w:val="16"/>
              </w:rPr>
              <w:t>i</w:t>
            </w:r>
            <w:r w:rsidRPr="00A72493">
              <w:rPr>
                <w:spacing w:val="2"/>
                <w:sz w:val="16"/>
                <w:szCs w:val="16"/>
              </w:rPr>
              <w:t>t</w:t>
            </w:r>
            <w:r w:rsidRPr="00A72493">
              <w:rPr>
                <w:sz w:val="16"/>
                <w:szCs w:val="16"/>
              </w:rPr>
              <w:t>o</w:t>
            </w:r>
            <w:r w:rsidRPr="00A72493">
              <w:rPr>
                <w:spacing w:val="-9"/>
                <w:sz w:val="16"/>
                <w:szCs w:val="16"/>
              </w:rPr>
              <w:t xml:space="preserve"> </w:t>
            </w:r>
            <w:r w:rsidRPr="00A72493">
              <w:rPr>
                <w:spacing w:val="1"/>
                <w:sz w:val="16"/>
                <w:szCs w:val="16"/>
              </w:rPr>
              <w:t>v</w:t>
            </w:r>
            <w:r w:rsidRPr="00A72493">
              <w:rPr>
                <w:sz w:val="16"/>
                <w:szCs w:val="16"/>
              </w:rPr>
              <w:t>e</w:t>
            </w:r>
            <w:r w:rsidRPr="00A72493">
              <w:rPr>
                <w:spacing w:val="1"/>
                <w:sz w:val="16"/>
                <w:szCs w:val="16"/>
              </w:rPr>
              <w:t>r</w:t>
            </w:r>
            <w:r w:rsidRPr="00A72493">
              <w:rPr>
                <w:sz w:val="16"/>
                <w:szCs w:val="16"/>
              </w:rPr>
              <w:t>t</w:t>
            </w:r>
            <w:r w:rsidRPr="00A72493">
              <w:rPr>
                <w:spacing w:val="-1"/>
                <w:sz w:val="16"/>
                <w:szCs w:val="16"/>
              </w:rPr>
              <w:t>i</w:t>
            </w:r>
            <w:r w:rsidRPr="00A72493">
              <w:rPr>
                <w:spacing w:val="1"/>
                <w:sz w:val="16"/>
                <w:szCs w:val="16"/>
              </w:rPr>
              <w:t>c</w:t>
            </w:r>
            <w:r w:rsidRPr="00A72493">
              <w:rPr>
                <w:spacing w:val="2"/>
                <w:sz w:val="16"/>
                <w:szCs w:val="16"/>
              </w:rPr>
              <w:t>a</w:t>
            </w:r>
            <w:r w:rsidRPr="00A72493">
              <w:rPr>
                <w:sz w:val="16"/>
                <w:szCs w:val="16"/>
              </w:rPr>
              <w:t>l</w:t>
            </w:r>
            <w:r w:rsidRPr="00A72493">
              <w:rPr>
                <w:spacing w:val="-7"/>
                <w:sz w:val="16"/>
                <w:szCs w:val="16"/>
              </w:rPr>
              <w:t xml:space="preserve"> </w:t>
            </w:r>
            <w:r w:rsidRPr="00A72493">
              <w:rPr>
                <w:spacing w:val="4"/>
                <w:sz w:val="16"/>
                <w:szCs w:val="16"/>
              </w:rPr>
              <w:t>m</w:t>
            </w:r>
            <w:r w:rsidRPr="00A72493">
              <w:rPr>
                <w:sz w:val="16"/>
                <w:szCs w:val="16"/>
              </w:rPr>
              <w:t>ín</w:t>
            </w:r>
            <w:r w:rsidRPr="00A72493">
              <w:rPr>
                <w:spacing w:val="-1"/>
                <w:sz w:val="16"/>
                <w:szCs w:val="16"/>
              </w:rPr>
              <w:t>i</w:t>
            </w:r>
            <w:r w:rsidRPr="00A72493">
              <w:rPr>
                <w:spacing w:val="4"/>
                <w:sz w:val="16"/>
                <w:szCs w:val="16"/>
              </w:rPr>
              <w:t>m</w:t>
            </w:r>
            <w:r w:rsidRPr="00A72493">
              <w:rPr>
                <w:sz w:val="16"/>
                <w:szCs w:val="16"/>
              </w:rPr>
              <w:t>o</w:t>
            </w:r>
          </w:p>
        </w:tc>
        <w:tc>
          <w:tcPr>
            <w:tcW w:w="1277" w:type="pct"/>
            <w:tcBorders>
              <w:top w:val="single" w:sz="4" w:space="0" w:color="000000"/>
              <w:left w:val="single" w:sz="4" w:space="0" w:color="000000"/>
              <w:bottom w:val="single" w:sz="8" w:space="0" w:color="000000"/>
              <w:right w:val="nil"/>
            </w:tcBorders>
            <w:vAlign w:val="center"/>
          </w:tcPr>
          <w:p w:rsidR="009001C2" w:rsidRPr="00A72493" w:rsidRDefault="009001C2" w:rsidP="00F940E6">
            <w:pPr>
              <w:autoSpaceDE w:val="0"/>
              <w:autoSpaceDN w:val="0"/>
              <w:adjustRightInd w:val="0"/>
              <w:spacing w:after="0"/>
              <w:jc w:val="center"/>
              <w:rPr>
                <w:sz w:val="16"/>
                <w:szCs w:val="16"/>
              </w:rPr>
            </w:pPr>
            <w:r w:rsidRPr="00A72493">
              <w:rPr>
                <w:sz w:val="16"/>
                <w:szCs w:val="16"/>
              </w:rPr>
              <w:t>5,5</w:t>
            </w:r>
            <w:r w:rsidRPr="00A72493">
              <w:rPr>
                <w:spacing w:val="-4"/>
                <w:sz w:val="16"/>
                <w:szCs w:val="16"/>
              </w:rPr>
              <w:t xml:space="preserve"> </w:t>
            </w:r>
            <w:r w:rsidRPr="00A72493">
              <w:rPr>
                <w:w w:val="99"/>
                <w:sz w:val="16"/>
                <w:szCs w:val="16"/>
              </w:rPr>
              <w:t>m</w:t>
            </w:r>
          </w:p>
        </w:tc>
      </w:tr>
      <w:tr w:rsidR="009001C2" w:rsidRPr="00A72493" w:rsidTr="00F940E6">
        <w:trPr>
          <w:trHeight w:val="454"/>
        </w:trPr>
        <w:tc>
          <w:tcPr>
            <w:tcW w:w="3723" w:type="pct"/>
            <w:tcBorders>
              <w:top w:val="single" w:sz="8" w:space="0" w:color="000000"/>
              <w:left w:val="nil"/>
              <w:bottom w:val="single" w:sz="4"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pacing w:val="-1"/>
                <w:sz w:val="16"/>
                <w:szCs w:val="16"/>
              </w:rPr>
              <w:t>Pl</w:t>
            </w:r>
            <w:r w:rsidRPr="00A72493">
              <w:rPr>
                <w:spacing w:val="2"/>
                <w:sz w:val="16"/>
                <w:szCs w:val="16"/>
              </w:rPr>
              <w:t>a</w:t>
            </w:r>
            <w:r w:rsidRPr="00A72493">
              <w:rPr>
                <w:sz w:val="16"/>
                <w:szCs w:val="16"/>
              </w:rPr>
              <w:t>ta</w:t>
            </w:r>
            <w:r w:rsidRPr="00A72493">
              <w:rPr>
                <w:spacing w:val="2"/>
                <w:sz w:val="16"/>
                <w:szCs w:val="16"/>
              </w:rPr>
              <w:t>f</w:t>
            </w:r>
            <w:r w:rsidRPr="00A72493">
              <w:rPr>
                <w:sz w:val="16"/>
                <w:szCs w:val="16"/>
              </w:rPr>
              <w:t>o</w:t>
            </w:r>
            <w:r w:rsidRPr="00A72493">
              <w:rPr>
                <w:spacing w:val="1"/>
                <w:sz w:val="16"/>
                <w:szCs w:val="16"/>
              </w:rPr>
              <w:t>r</w:t>
            </w:r>
            <w:r w:rsidRPr="00A72493">
              <w:rPr>
                <w:spacing w:val="4"/>
                <w:sz w:val="16"/>
                <w:szCs w:val="16"/>
              </w:rPr>
              <w:t>m</w:t>
            </w:r>
            <w:r w:rsidRPr="00A72493">
              <w:rPr>
                <w:sz w:val="16"/>
                <w:szCs w:val="16"/>
              </w:rPr>
              <w:t>a</w:t>
            </w:r>
            <w:r w:rsidRPr="00A72493">
              <w:rPr>
                <w:spacing w:val="-11"/>
                <w:sz w:val="16"/>
                <w:szCs w:val="16"/>
              </w:rPr>
              <w:t xml:space="preserve"> </w:t>
            </w:r>
            <w:r w:rsidRPr="00A72493">
              <w:rPr>
                <w:sz w:val="16"/>
                <w:szCs w:val="16"/>
              </w:rPr>
              <w:t>total</w:t>
            </w:r>
            <w:r w:rsidRPr="00A72493">
              <w:rPr>
                <w:spacing w:val="-5"/>
                <w:sz w:val="16"/>
                <w:szCs w:val="16"/>
              </w:rPr>
              <w:t xml:space="preserve"> </w:t>
            </w:r>
            <w:r w:rsidRPr="00A72493">
              <w:rPr>
                <w:spacing w:val="1"/>
                <w:sz w:val="16"/>
                <w:szCs w:val="16"/>
              </w:rPr>
              <w:t>(</w:t>
            </w:r>
            <w:proofErr w:type="gramStart"/>
            <w:r w:rsidRPr="00A72493">
              <w:rPr>
                <w:sz w:val="16"/>
                <w:szCs w:val="16"/>
              </w:rPr>
              <w:t>8</w:t>
            </w:r>
            <w:proofErr w:type="gramEnd"/>
            <w:r w:rsidRPr="00A72493">
              <w:rPr>
                <w:spacing w:val="-3"/>
                <w:sz w:val="16"/>
                <w:szCs w:val="16"/>
              </w:rPr>
              <w:t xml:space="preserve"> </w:t>
            </w:r>
            <w:r w:rsidRPr="00A72493">
              <w:rPr>
                <w:spacing w:val="2"/>
                <w:sz w:val="16"/>
                <w:szCs w:val="16"/>
              </w:rPr>
              <w:t>f</w:t>
            </w:r>
            <w:r w:rsidRPr="00A72493">
              <w:rPr>
                <w:sz w:val="16"/>
                <w:szCs w:val="16"/>
              </w:rPr>
              <w:t>a</w:t>
            </w:r>
            <w:r w:rsidRPr="00A72493">
              <w:rPr>
                <w:spacing w:val="-1"/>
                <w:sz w:val="16"/>
                <w:szCs w:val="16"/>
              </w:rPr>
              <w:t>i</w:t>
            </w:r>
            <w:r w:rsidRPr="00A72493">
              <w:rPr>
                <w:spacing w:val="1"/>
                <w:sz w:val="16"/>
                <w:szCs w:val="16"/>
              </w:rPr>
              <w:t>x</w:t>
            </w:r>
            <w:r w:rsidRPr="00A72493">
              <w:rPr>
                <w:sz w:val="16"/>
                <w:szCs w:val="16"/>
              </w:rPr>
              <w:t>as</w:t>
            </w:r>
            <w:r w:rsidRPr="00A72493">
              <w:rPr>
                <w:spacing w:val="-4"/>
                <w:sz w:val="16"/>
                <w:szCs w:val="16"/>
              </w:rPr>
              <w:t xml:space="preserve"> </w:t>
            </w:r>
            <w:r w:rsidRPr="00A72493">
              <w:rPr>
                <w:spacing w:val="2"/>
                <w:sz w:val="16"/>
                <w:szCs w:val="16"/>
              </w:rPr>
              <w:t>d</w:t>
            </w:r>
            <w:r w:rsidRPr="00A72493">
              <w:rPr>
                <w:sz w:val="16"/>
                <w:szCs w:val="16"/>
              </w:rPr>
              <w:t>e</w:t>
            </w:r>
            <w:r w:rsidRPr="00A72493">
              <w:rPr>
                <w:spacing w:val="-3"/>
                <w:sz w:val="16"/>
                <w:szCs w:val="16"/>
              </w:rPr>
              <w:t xml:space="preserve"> </w:t>
            </w:r>
            <w:r w:rsidRPr="00A72493">
              <w:rPr>
                <w:spacing w:val="1"/>
                <w:sz w:val="16"/>
                <w:szCs w:val="16"/>
              </w:rPr>
              <w:t>r</w:t>
            </w:r>
            <w:r w:rsidRPr="00A72493">
              <w:rPr>
                <w:sz w:val="16"/>
                <w:szCs w:val="16"/>
              </w:rPr>
              <w:t>o</w:t>
            </w:r>
            <w:r w:rsidRPr="00A72493">
              <w:rPr>
                <w:spacing w:val="-1"/>
                <w:sz w:val="16"/>
                <w:szCs w:val="16"/>
              </w:rPr>
              <w:t>l</w:t>
            </w:r>
            <w:r w:rsidRPr="00A72493">
              <w:rPr>
                <w:sz w:val="16"/>
                <w:szCs w:val="16"/>
              </w:rPr>
              <w:t>a</w:t>
            </w:r>
            <w:r w:rsidRPr="00A72493">
              <w:rPr>
                <w:spacing w:val="4"/>
                <w:sz w:val="16"/>
                <w:szCs w:val="16"/>
              </w:rPr>
              <w:t>m</w:t>
            </w:r>
            <w:r w:rsidRPr="00A72493">
              <w:rPr>
                <w:sz w:val="16"/>
                <w:szCs w:val="16"/>
              </w:rPr>
              <w:t>ento</w:t>
            </w:r>
            <w:r w:rsidRPr="00A72493">
              <w:rPr>
                <w:spacing w:val="-7"/>
                <w:sz w:val="16"/>
                <w:szCs w:val="16"/>
              </w:rPr>
              <w:t xml:space="preserve"> </w:t>
            </w:r>
            <w:r w:rsidRPr="00A72493">
              <w:rPr>
                <w:sz w:val="16"/>
                <w:szCs w:val="16"/>
              </w:rPr>
              <w:t>+</w:t>
            </w:r>
            <w:r w:rsidRPr="00A72493">
              <w:rPr>
                <w:spacing w:val="-3"/>
                <w:sz w:val="16"/>
                <w:szCs w:val="16"/>
              </w:rPr>
              <w:t xml:space="preserve"> </w:t>
            </w:r>
            <w:r w:rsidRPr="00A72493">
              <w:rPr>
                <w:spacing w:val="1"/>
                <w:sz w:val="16"/>
                <w:szCs w:val="16"/>
              </w:rPr>
              <w:t>c</w:t>
            </w:r>
            <w:r w:rsidRPr="00A72493">
              <w:rPr>
                <w:sz w:val="16"/>
                <w:szCs w:val="16"/>
              </w:rPr>
              <w:t>a</w:t>
            </w:r>
            <w:r w:rsidRPr="00A72493">
              <w:rPr>
                <w:spacing w:val="2"/>
                <w:sz w:val="16"/>
                <w:szCs w:val="16"/>
              </w:rPr>
              <w:t>n</w:t>
            </w:r>
            <w:r w:rsidRPr="00A72493">
              <w:rPr>
                <w:sz w:val="16"/>
                <w:szCs w:val="16"/>
              </w:rPr>
              <w:t>te</w:t>
            </w:r>
            <w:r w:rsidRPr="00A72493">
              <w:rPr>
                <w:spacing w:val="-1"/>
                <w:sz w:val="16"/>
                <w:szCs w:val="16"/>
              </w:rPr>
              <w:t>i</w:t>
            </w:r>
            <w:r w:rsidRPr="00A72493">
              <w:rPr>
                <w:spacing w:val="3"/>
                <w:sz w:val="16"/>
                <w:szCs w:val="16"/>
              </w:rPr>
              <w:t>r</w:t>
            </w:r>
            <w:r w:rsidRPr="00A72493">
              <w:rPr>
                <w:sz w:val="16"/>
                <w:szCs w:val="16"/>
              </w:rPr>
              <w:t>o</w:t>
            </w:r>
            <w:r w:rsidRPr="00A72493">
              <w:rPr>
                <w:spacing w:val="-8"/>
                <w:sz w:val="16"/>
                <w:szCs w:val="16"/>
              </w:rPr>
              <w:t xml:space="preserve"> </w:t>
            </w:r>
            <w:r w:rsidRPr="00A72493">
              <w:rPr>
                <w:spacing w:val="1"/>
                <w:sz w:val="16"/>
                <w:szCs w:val="16"/>
              </w:rPr>
              <w:t>c</w:t>
            </w:r>
            <w:r w:rsidRPr="00A72493">
              <w:rPr>
                <w:sz w:val="16"/>
                <w:szCs w:val="16"/>
              </w:rPr>
              <w:t>en</w:t>
            </w:r>
            <w:r w:rsidRPr="00A72493">
              <w:rPr>
                <w:spacing w:val="2"/>
                <w:sz w:val="16"/>
                <w:szCs w:val="16"/>
              </w:rPr>
              <w:t>t</w:t>
            </w:r>
            <w:r w:rsidRPr="00A72493">
              <w:rPr>
                <w:spacing w:val="1"/>
                <w:sz w:val="16"/>
                <w:szCs w:val="16"/>
              </w:rPr>
              <w:t>r</w:t>
            </w:r>
            <w:r w:rsidRPr="00A72493">
              <w:rPr>
                <w:sz w:val="16"/>
                <w:szCs w:val="16"/>
              </w:rPr>
              <w:t>al</w:t>
            </w:r>
            <w:r w:rsidRPr="00A72493">
              <w:rPr>
                <w:spacing w:val="-7"/>
                <w:sz w:val="16"/>
                <w:szCs w:val="16"/>
              </w:rPr>
              <w:t xml:space="preserve"> </w:t>
            </w:r>
            <w:r w:rsidRPr="00A72493">
              <w:rPr>
                <w:sz w:val="16"/>
                <w:szCs w:val="16"/>
              </w:rPr>
              <w:t>+</w:t>
            </w:r>
            <w:r>
              <w:rPr>
                <w:sz w:val="16"/>
                <w:szCs w:val="16"/>
              </w:rPr>
              <w:t xml:space="preserve"> </w:t>
            </w:r>
            <w:r w:rsidRPr="00A72493">
              <w:rPr>
                <w:sz w:val="16"/>
                <w:szCs w:val="16"/>
              </w:rPr>
              <w:t>a</w:t>
            </w:r>
            <w:r w:rsidRPr="00A72493">
              <w:rPr>
                <w:spacing w:val="1"/>
                <w:sz w:val="16"/>
                <w:szCs w:val="16"/>
              </w:rPr>
              <w:t>c</w:t>
            </w:r>
            <w:r w:rsidRPr="00A72493">
              <w:rPr>
                <w:sz w:val="16"/>
                <w:szCs w:val="16"/>
              </w:rPr>
              <w:t>o</w:t>
            </w:r>
            <w:r w:rsidRPr="00A72493">
              <w:rPr>
                <w:spacing w:val="1"/>
                <w:sz w:val="16"/>
                <w:szCs w:val="16"/>
              </w:rPr>
              <w:t>s</w:t>
            </w:r>
            <w:r w:rsidRPr="00A72493">
              <w:rPr>
                <w:sz w:val="16"/>
                <w:szCs w:val="16"/>
              </w:rPr>
              <w:t>ta</w:t>
            </w:r>
            <w:r w:rsidRPr="00A72493">
              <w:rPr>
                <w:spacing w:val="4"/>
                <w:sz w:val="16"/>
                <w:szCs w:val="16"/>
              </w:rPr>
              <w:t>m</w:t>
            </w:r>
            <w:r w:rsidRPr="00A72493">
              <w:rPr>
                <w:sz w:val="16"/>
                <w:szCs w:val="16"/>
              </w:rPr>
              <w:t>entos</w:t>
            </w:r>
            <w:r w:rsidRPr="00A72493">
              <w:rPr>
                <w:spacing w:val="-11"/>
                <w:sz w:val="16"/>
                <w:szCs w:val="16"/>
              </w:rPr>
              <w:t xml:space="preserve"> </w:t>
            </w:r>
            <w:r w:rsidRPr="00A72493">
              <w:rPr>
                <w:sz w:val="16"/>
                <w:szCs w:val="16"/>
              </w:rPr>
              <w:t>+</w:t>
            </w:r>
            <w:r w:rsidRPr="00A72493">
              <w:rPr>
                <w:spacing w:val="-3"/>
                <w:sz w:val="16"/>
                <w:szCs w:val="16"/>
              </w:rPr>
              <w:t xml:space="preserve"> </w:t>
            </w:r>
            <w:r w:rsidRPr="00A72493">
              <w:rPr>
                <w:spacing w:val="2"/>
                <w:sz w:val="16"/>
                <w:szCs w:val="16"/>
              </w:rPr>
              <w:t>f</w:t>
            </w:r>
            <w:r w:rsidRPr="00A72493">
              <w:rPr>
                <w:sz w:val="16"/>
                <w:szCs w:val="16"/>
              </w:rPr>
              <w:t>a</w:t>
            </w:r>
            <w:r w:rsidRPr="00A72493">
              <w:rPr>
                <w:spacing w:val="-1"/>
                <w:sz w:val="16"/>
                <w:szCs w:val="16"/>
              </w:rPr>
              <w:t>i</w:t>
            </w:r>
            <w:r w:rsidRPr="00A72493">
              <w:rPr>
                <w:spacing w:val="1"/>
                <w:sz w:val="16"/>
                <w:szCs w:val="16"/>
              </w:rPr>
              <w:t>x</w:t>
            </w:r>
            <w:r w:rsidRPr="00A72493">
              <w:rPr>
                <w:sz w:val="16"/>
                <w:szCs w:val="16"/>
              </w:rPr>
              <w:t>a</w:t>
            </w:r>
            <w:r w:rsidRPr="00A72493">
              <w:rPr>
                <w:spacing w:val="-5"/>
                <w:sz w:val="16"/>
                <w:szCs w:val="16"/>
              </w:rPr>
              <w:t xml:space="preserve"> </w:t>
            </w:r>
            <w:r w:rsidRPr="00A72493">
              <w:rPr>
                <w:spacing w:val="2"/>
                <w:sz w:val="16"/>
                <w:szCs w:val="16"/>
              </w:rPr>
              <w:t>d</w:t>
            </w:r>
            <w:r w:rsidRPr="00A72493">
              <w:rPr>
                <w:sz w:val="16"/>
                <w:szCs w:val="16"/>
              </w:rPr>
              <w:t>e</w:t>
            </w:r>
            <w:r w:rsidRPr="00A72493">
              <w:rPr>
                <w:spacing w:val="-3"/>
                <w:sz w:val="16"/>
                <w:szCs w:val="16"/>
              </w:rPr>
              <w:t xml:space="preserve"> </w:t>
            </w:r>
            <w:r w:rsidRPr="00A72493">
              <w:rPr>
                <w:spacing w:val="1"/>
                <w:sz w:val="16"/>
                <w:szCs w:val="16"/>
              </w:rPr>
              <w:t>s</w:t>
            </w:r>
            <w:r w:rsidRPr="00A72493">
              <w:rPr>
                <w:spacing w:val="2"/>
                <w:sz w:val="16"/>
                <w:szCs w:val="16"/>
              </w:rPr>
              <w:t>e</w:t>
            </w:r>
            <w:r w:rsidRPr="00A72493">
              <w:rPr>
                <w:sz w:val="16"/>
                <w:szCs w:val="16"/>
              </w:rPr>
              <w:t>gu</w:t>
            </w:r>
            <w:r w:rsidRPr="00A72493">
              <w:rPr>
                <w:spacing w:val="1"/>
                <w:sz w:val="16"/>
                <w:szCs w:val="16"/>
              </w:rPr>
              <w:t>r</w:t>
            </w:r>
            <w:r w:rsidRPr="00A72493">
              <w:rPr>
                <w:sz w:val="16"/>
                <w:szCs w:val="16"/>
              </w:rPr>
              <w:t>an</w:t>
            </w:r>
            <w:r w:rsidRPr="00A72493">
              <w:rPr>
                <w:spacing w:val="1"/>
                <w:sz w:val="16"/>
                <w:szCs w:val="16"/>
              </w:rPr>
              <w:t>ç</w:t>
            </w:r>
            <w:r w:rsidRPr="00A72493">
              <w:rPr>
                <w:sz w:val="16"/>
                <w:szCs w:val="16"/>
              </w:rPr>
              <w:t>a</w:t>
            </w:r>
            <w:r w:rsidRPr="00A72493">
              <w:rPr>
                <w:spacing w:val="-7"/>
                <w:sz w:val="16"/>
                <w:szCs w:val="16"/>
              </w:rPr>
              <w:t xml:space="preserve"> </w:t>
            </w:r>
            <w:r w:rsidRPr="00A72493">
              <w:rPr>
                <w:sz w:val="16"/>
                <w:szCs w:val="16"/>
              </w:rPr>
              <w:t>+</w:t>
            </w:r>
            <w:r w:rsidRPr="00A72493">
              <w:rPr>
                <w:spacing w:val="-3"/>
                <w:sz w:val="16"/>
                <w:szCs w:val="16"/>
              </w:rPr>
              <w:t xml:space="preserve"> </w:t>
            </w:r>
            <w:r w:rsidRPr="00A72493">
              <w:rPr>
                <w:sz w:val="16"/>
                <w:szCs w:val="16"/>
              </w:rPr>
              <w:t>á</w:t>
            </w:r>
            <w:r w:rsidRPr="00A72493">
              <w:rPr>
                <w:spacing w:val="3"/>
                <w:sz w:val="16"/>
                <w:szCs w:val="16"/>
              </w:rPr>
              <w:t>r</w:t>
            </w:r>
            <w:r w:rsidRPr="00A72493">
              <w:rPr>
                <w:sz w:val="16"/>
                <w:szCs w:val="16"/>
              </w:rPr>
              <w:t>ea</w:t>
            </w:r>
            <w:r w:rsidRPr="00A72493">
              <w:rPr>
                <w:spacing w:val="-5"/>
                <w:sz w:val="16"/>
                <w:szCs w:val="16"/>
              </w:rPr>
              <w:t xml:space="preserve"> </w:t>
            </w:r>
            <w:r w:rsidRPr="00A72493">
              <w:rPr>
                <w:spacing w:val="2"/>
                <w:sz w:val="16"/>
                <w:szCs w:val="16"/>
              </w:rPr>
              <w:t>d</w:t>
            </w:r>
            <w:r w:rsidRPr="00A72493">
              <w:rPr>
                <w:sz w:val="16"/>
                <w:szCs w:val="16"/>
              </w:rPr>
              <w:t>e</w:t>
            </w:r>
            <w:r w:rsidRPr="00A72493">
              <w:rPr>
                <w:spacing w:val="-3"/>
                <w:sz w:val="16"/>
                <w:szCs w:val="16"/>
              </w:rPr>
              <w:t xml:space="preserve"> </w:t>
            </w:r>
            <w:r w:rsidRPr="00A72493">
              <w:rPr>
                <w:sz w:val="16"/>
                <w:szCs w:val="16"/>
              </w:rPr>
              <w:t>d</w:t>
            </w:r>
            <w:r w:rsidRPr="00A72493">
              <w:rPr>
                <w:spacing w:val="1"/>
                <w:sz w:val="16"/>
                <w:szCs w:val="16"/>
              </w:rPr>
              <w:t>r</w:t>
            </w:r>
            <w:r w:rsidRPr="00A72493">
              <w:rPr>
                <w:spacing w:val="2"/>
                <w:sz w:val="16"/>
                <w:szCs w:val="16"/>
              </w:rPr>
              <w:t>e</w:t>
            </w:r>
            <w:r w:rsidRPr="00A72493">
              <w:rPr>
                <w:sz w:val="16"/>
                <w:szCs w:val="16"/>
              </w:rPr>
              <w:t>na</w:t>
            </w:r>
            <w:r w:rsidRPr="00A72493">
              <w:rPr>
                <w:spacing w:val="2"/>
                <w:sz w:val="16"/>
                <w:szCs w:val="16"/>
              </w:rPr>
              <w:t>gem</w:t>
            </w:r>
            <w:r w:rsidRPr="00A72493">
              <w:rPr>
                <w:sz w:val="16"/>
                <w:szCs w:val="16"/>
              </w:rPr>
              <w:t>)</w:t>
            </w:r>
          </w:p>
        </w:tc>
        <w:tc>
          <w:tcPr>
            <w:tcW w:w="1277" w:type="pct"/>
            <w:tcBorders>
              <w:top w:val="single" w:sz="8" w:space="0" w:color="000000"/>
              <w:left w:val="single" w:sz="4" w:space="0" w:color="000000"/>
              <w:bottom w:val="single" w:sz="4" w:space="0" w:color="000000"/>
              <w:right w:val="nil"/>
            </w:tcBorders>
            <w:vAlign w:val="center"/>
          </w:tcPr>
          <w:p w:rsidR="009001C2" w:rsidRPr="004453D5" w:rsidRDefault="009001C2" w:rsidP="00F940E6">
            <w:pPr>
              <w:autoSpaceDE w:val="0"/>
              <w:autoSpaceDN w:val="0"/>
              <w:adjustRightInd w:val="0"/>
              <w:spacing w:after="0"/>
              <w:jc w:val="center"/>
              <w:rPr>
                <w:sz w:val="16"/>
                <w:szCs w:val="16"/>
              </w:rPr>
            </w:pPr>
            <w:r w:rsidRPr="004453D5">
              <w:rPr>
                <w:sz w:val="16"/>
                <w:szCs w:val="16"/>
              </w:rPr>
              <w:t>52,8</w:t>
            </w:r>
            <w:r w:rsidRPr="004453D5">
              <w:rPr>
                <w:spacing w:val="-5"/>
                <w:sz w:val="16"/>
                <w:szCs w:val="16"/>
              </w:rPr>
              <w:t xml:space="preserve"> </w:t>
            </w:r>
            <w:r w:rsidRPr="004453D5">
              <w:rPr>
                <w:w w:val="99"/>
                <w:sz w:val="16"/>
                <w:szCs w:val="16"/>
              </w:rPr>
              <w:t>m</w:t>
            </w:r>
          </w:p>
        </w:tc>
      </w:tr>
      <w:tr w:rsidR="009001C2" w:rsidRPr="00A72493" w:rsidTr="00F940E6">
        <w:trPr>
          <w:trHeight w:val="454"/>
        </w:trPr>
        <w:tc>
          <w:tcPr>
            <w:tcW w:w="3723" w:type="pct"/>
            <w:tcBorders>
              <w:top w:val="single" w:sz="4" w:space="0" w:color="000000"/>
              <w:left w:val="nil"/>
              <w:bottom w:val="single" w:sz="4"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z w:val="16"/>
                <w:szCs w:val="16"/>
              </w:rPr>
              <w:t>La</w:t>
            </w:r>
            <w:r w:rsidRPr="00A72493">
              <w:rPr>
                <w:spacing w:val="1"/>
                <w:sz w:val="16"/>
                <w:szCs w:val="16"/>
              </w:rPr>
              <w:t>r</w:t>
            </w:r>
            <w:r w:rsidRPr="00A72493">
              <w:rPr>
                <w:sz w:val="16"/>
                <w:szCs w:val="16"/>
              </w:rPr>
              <w:t>gu</w:t>
            </w:r>
            <w:r w:rsidRPr="00A72493">
              <w:rPr>
                <w:spacing w:val="1"/>
                <w:sz w:val="16"/>
                <w:szCs w:val="16"/>
              </w:rPr>
              <w:t>r</w:t>
            </w:r>
            <w:r w:rsidRPr="00A72493">
              <w:rPr>
                <w:sz w:val="16"/>
                <w:szCs w:val="16"/>
              </w:rPr>
              <w:t>a</w:t>
            </w:r>
            <w:r w:rsidRPr="00A72493">
              <w:rPr>
                <w:spacing w:val="-5"/>
                <w:sz w:val="16"/>
                <w:szCs w:val="16"/>
              </w:rPr>
              <w:t xml:space="preserve"> </w:t>
            </w:r>
            <w:r w:rsidRPr="00A72493">
              <w:rPr>
                <w:sz w:val="16"/>
                <w:szCs w:val="16"/>
              </w:rPr>
              <w:t>tot</w:t>
            </w:r>
            <w:r w:rsidRPr="00A72493">
              <w:rPr>
                <w:spacing w:val="2"/>
                <w:sz w:val="16"/>
                <w:szCs w:val="16"/>
              </w:rPr>
              <w:t>a</w:t>
            </w:r>
            <w:r w:rsidRPr="00A72493">
              <w:rPr>
                <w:sz w:val="16"/>
                <w:szCs w:val="16"/>
              </w:rPr>
              <w:t>l</w:t>
            </w:r>
            <w:r w:rsidRPr="00A72493">
              <w:rPr>
                <w:spacing w:val="-5"/>
                <w:sz w:val="16"/>
                <w:szCs w:val="16"/>
              </w:rPr>
              <w:t xml:space="preserve"> </w:t>
            </w:r>
            <w:r w:rsidRPr="00A72493">
              <w:rPr>
                <w:spacing w:val="2"/>
                <w:sz w:val="16"/>
                <w:szCs w:val="16"/>
              </w:rPr>
              <w:t>d</w:t>
            </w:r>
            <w:r w:rsidRPr="00A72493">
              <w:rPr>
                <w:sz w:val="16"/>
                <w:szCs w:val="16"/>
              </w:rPr>
              <w:t>e</w:t>
            </w:r>
            <w:r w:rsidRPr="00A72493">
              <w:rPr>
                <w:spacing w:val="-3"/>
                <w:sz w:val="16"/>
                <w:szCs w:val="16"/>
              </w:rPr>
              <w:t xml:space="preserve"> </w:t>
            </w:r>
            <w:r w:rsidRPr="00A72493">
              <w:rPr>
                <w:spacing w:val="2"/>
                <w:sz w:val="16"/>
                <w:szCs w:val="16"/>
              </w:rPr>
              <w:t>p</w:t>
            </w:r>
            <w:r w:rsidRPr="00A72493">
              <w:rPr>
                <w:sz w:val="16"/>
                <w:szCs w:val="16"/>
              </w:rPr>
              <w:t>a</w:t>
            </w:r>
            <w:r w:rsidRPr="00A72493">
              <w:rPr>
                <w:spacing w:val="1"/>
                <w:sz w:val="16"/>
                <w:szCs w:val="16"/>
              </w:rPr>
              <w:t>v</w:t>
            </w:r>
            <w:r w:rsidRPr="00A72493">
              <w:rPr>
                <w:spacing w:val="-1"/>
                <w:sz w:val="16"/>
                <w:szCs w:val="16"/>
              </w:rPr>
              <w:t>i</w:t>
            </w:r>
            <w:r w:rsidRPr="00A72493">
              <w:rPr>
                <w:spacing w:val="4"/>
                <w:sz w:val="16"/>
                <w:szCs w:val="16"/>
              </w:rPr>
              <w:t>m</w:t>
            </w:r>
            <w:r w:rsidRPr="00A72493">
              <w:rPr>
                <w:sz w:val="16"/>
                <w:szCs w:val="16"/>
              </w:rPr>
              <w:t>enta</w:t>
            </w:r>
            <w:r w:rsidRPr="00A72493">
              <w:rPr>
                <w:spacing w:val="1"/>
                <w:sz w:val="16"/>
                <w:szCs w:val="16"/>
              </w:rPr>
              <w:t>ç</w:t>
            </w:r>
            <w:r w:rsidRPr="00A72493">
              <w:rPr>
                <w:sz w:val="16"/>
                <w:szCs w:val="16"/>
              </w:rPr>
              <w:t>ão</w:t>
            </w:r>
            <w:r w:rsidRPr="00A72493">
              <w:rPr>
                <w:spacing w:val="-13"/>
                <w:sz w:val="16"/>
                <w:szCs w:val="16"/>
              </w:rPr>
              <w:t xml:space="preserve"> </w:t>
            </w:r>
            <w:r w:rsidRPr="00A72493">
              <w:rPr>
                <w:spacing w:val="1"/>
                <w:sz w:val="16"/>
                <w:szCs w:val="16"/>
              </w:rPr>
              <w:t>(</w:t>
            </w:r>
            <w:proofErr w:type="gramStart"/>
            <w:r w:rsidRPr="00A72493">
              <w:rPr>
                <w:sz w:val="16"/>
                <w:szCs w:val="16"/>
              </w:rPr>
              <w:t>8</w:t>
            </w:r>
            <w:proofErr w:type="gramEnd"/>
            <w:r w:rsidRPr="00A72493">
              <w:rPr>
                <w:spacing w:val="-3"/>
                <w:sz w:val="16"/>
                <w:szCs w:val="16"/>
              </w:rPr>
              <w:t xml:space="preserve"> </w:t>
            </w:r>
            <w:r w:rsidRPr="00A72493">
              <w:rPr>
                <w:spacing w:val="2"/>
                <w:sz w:val="16"/>
                <w:szCs w:val="16"/>
              </w:rPr>
              <w:t>f</w:t>
            </w:r>
            <w:r w:rsidRPr="00A72493">
              <w:rPr>
                <w:sz w:val="16"/>
                <w:szCs w:val="16"/>
              </w:rPr>
              <w:t>a</w:t>
            </w:r>
            <w:r w:rsidRPr="00A72493">
              <w:rPr>
                <w:spacing w:val="-1"/>
                <w:sz w:val="16"/>
                <w:szCs w:val="16"/>
              </w:rPr>
              <w:t>i</w:t>
            </w:r>
            <w:r w:rsidRPr="00A72493">
              <w:rPr>
                <w:spacing w:val="1"/>
                <w:sz w:val="16"/>
                <w:szCs w:val="16"/>
              </w:rPr>
              <w:t>x</w:t>
            </w:r>
            <w:r w:rsidRPr="00A72493">
              <w:rPr>
                <w:sz w:val="16"/>
                <w:szCs w:val="16"/>
              </w:rPr>
              <w:t>as</w:t>
            </w:r>
            <w:r w:rsidRPr="00A72493">
              <w:rPr>
                <w:spacing w:val="-4"/>
                <w:sz w:val="16"/>
                <w:szCs w:val="16"/>
              </w:rPr>
              <w:t xml:space="preserve"> </w:t>
            </w:r>
            <w:r w:rsidRPr="00A72493">
              <w:rPr>
                <w:sz w:val="16"/>
                <w:szCs w:val="16"/>
              </w:rPr>
              <w:t>de</w:t>
            </w:r>
            <w:r w:rsidRPr="00A72493">
              <w:rPr>
                <w:spacing w:val="-3"/>
                <w:sz w:val="16"/>
                <w:szCs w:val="16"/>
              </w:rPr>
              <w:t xml:space="preserve"> </w:t>
            </w:r>
            <w:r w:rsidRPr="00A72493">
              <w:rPr>
                <w:spacing w:val="3"/>
                <w:sz w:val="16"/>
                <w:szCs w:val="16"/>
              </w:rPr>
              <w:t>r</w:t>
            </w:r>
            <w:r w:rsidRPr="00A72493">
              <w:rPr>
                <w:sz w:val="16"/>
                <w:szCs w:val="16"/>
              </w:rPr>
              <w:t>o</w:t>
            </w:r>
            <w:r w:rsidRPr="00A72493">
              <w:rPr>
                <w:spacing w:val="-1"/>
                <w:sz w:val="16"/>
                <w:szCs w:val="16"/>
              </w:rPr>
              <w:t>l</w:t>
            </w:r>
            <w:r w:rsidRPr="00A72493">
              <w:rPr>
                <w:sz w:val="16"/>
                <w:szCs w:val="16"/>
              </w:rPr>
              <w:t>a</w:t>
            </w:r>
            <w:r w:rsidRPr="00A72493">
              <w:rPr>
                <w:spacing w:val="4"/>
                <w:sz w:val="16"/>
                <w:szCs w:val="16"/>
              </w:rPr>
              <w:t>m</w:t>
            </w:r>
            <w:r w:rsidRPr="00A72493">
              <w:rPr>
                <w:sz w:val="16"/>
                <w:szCs w:val="16"/>
              </w:rPr>
              <w:t>ento</w:t>
            </w:r>
            <w:r w:rsidRPr="00A72493">
              <w:rPr>
                <w:spacing w:val="-7"/>
                <w:sz w:val="16"/>
                <w:szCs w:val="16"/>
              </w:rPr>
              <w:t xml:space="preserve"> </w:t>
            </w:r>
            <w:r w:rsidRPr="00A72493">
              <w:rPr>
                <w:sz w:val="16"/>
                <w:szCs w:val="16"/>
              </w:rPr>
              <w:t>+</w:t>
            </w:r>
            <w:r w:rsidRPr="00A72493">
              <w:rPr>
                <w:spacing w:val="-3"/>
                <w:sz w:val="16"/>
                <w:szCs w:val="16"/>
              </w:rPr>
              <w:t xml:space="preserve"> </w:t>
            </w:r>
            <w:r w:rsidRPr="00A72493">
              <w:rPr>
                <w:sz w:val="16"/>
                <w:szCs w:val="16"/>
              </w:rPr>
              <w:t>2</w:t>
            </w:r>
            <w:r w:rsidRPr="00A72493">
              <w:rPr>
                <w:spacing w:val="1"/>
                <w:sz w:val="16"/>
                <w:szCs w:val="16"/>
              </w:rPr>
              <w:t xml:space="preserve"> </w:t>
            </w:r>
            <w:r w:rsidRPr="00A72493">
              <w:rPr>
                <w:sz w:val="16"/>
                <w:szCs w:val="16"/>
              </w:rPr>
              <w:t>a</w:t>
            </w:r>
            <w:r w:rsidRPr="00A72493">
              <w:rPr>
                <w:spacing w:val="1"/>
                <w:sz w:val="16"/>
                <w:szCs w:val="16"/>
              </w:rPr>
              <w:t>c</w:t>
            </w:r>
            <w:r w:rsidRPr="00A72493">
              <w:rPr>
                <w:sz w:val="16"/>
                <w:szCs w:val="16"/>
              </w:rPr>
              <w:t>o</w:t>
            </w:r>
            <w:r w:rsidRPr="00A72493">
              <w:rPr>
                <w:spacing w:val="1"/>
                <w:sz w:val="16"/>
                <w:szCs w:val="16"/>
              </w:rPr>
              <w:t>s</w:t>
            </w:r>
            <w:r w:rsidRPr="00A72493">
              <w:rPr>
                <w:sz w:val="16"/>
                <w:szCs w:val="16"/>
              </w:rPr>
              <w:t>ta</w:t>
            </w:r>
            <w:r w:rsidRPr="00A72493">
              <w:rPr>
                <w:spacing w:val="4"/>
                <w:sz w:val="16"/>
                <w:szCs w:val="16"/>
              </w:rPr>
              <w:t>m</w:t>
            </w:r>
            <w:r w:rsidRPr="00A72493">
              <w:rPr>
                <w:sz w:val="16"/>
                <w:szCs w:val="16"/>
              </w:rPr>
              <w:t>entos</w:t>
            </w:r>
            <w:r>
              <w:rPr>
                <w:sz w:val="16"/>
                <w:szCs w:val="16"/>
              </w:rPr>
              <w:t xml:space="preserve"> </w:t>
            </w:r>
            <w:r w:rsidRPr="00A72493">
              <w:rPr>
                <w:sz w:val="16"/>
                <w:szCs w:val="16"/>
              </w:rPr>
              <w:t>+</w:t>
            </w:r>
            <w:r w:rsidRPr="00A72493">
              <w:rPr>
                <w:spacing w:val="-3"/>
                <w:sz w:val="16"/>
                <w:szCs w:val="16"/>
              </w:rPr>
              <w:t xml:space="preserve"> </w:t>
            </w:r>
            <w:r w:rsidRPr="00A72493">
              <w:rPr>
                <w:sz w:val="16"/>
                <w:szCs w:val="16"/>
              </w:rPr>
              <w:t>2</w:t>
            </w:r>
            <w:r w:rsidRPr="00A72493">
              <w:rPr>
                <w:spacing w:val="-2"/>
                <w:sz w:val="16"/>
                <w:szCs w:val="16"/>
              </w:rPr>
              <w:t xml:space="preserve"> </w:t>
            </w:r>
            <w:r w:rsidRPr="00A72493">
              <w:rPr>
                <w:spacing w:val="2"/>
                <w:sz w:val="16"/>
                <w:szCs w:val="16"/>
              </w:rPr>
              <w:t>f</w:t>
            </w:r>
            <w:r w:rsidRPr="00A72493">
              <w:rPr>
                <w:sz w:val="16"/>
                <w:szCs w:val="16"/>
              </w:rPr>
              <w:t>a</w:t>
            </w:r>
            <w:r w:rsidRPr="00A72493">
              <w:rPr>
                <w:spacing w:val="-1"/>
                <w:sz w:val="16"/>
                <w:szCs w:val="16"/>
              </w:rPr>
              <w:t>i</w:t>
            </w:r>
            <w:r w:rsidRPr="00A72493">
              <w:rPr>
                <w:spacing w:val="1"/>
                <w:sz w:val="16"/>
                <w:szCs w:val="16"/>
              </w:rPr>
              <w:t>x</w:t>
            </w:r>
            <w:r w:rsidRPr="00A72493">
              <w:rPr>
                <w:sz w:val="16"/>
                <w:szCs w:val="16"/>
              </w:rPr>
              <w:t>as</w:t>
            </w:r>
            <w:r w:rsidRPr="00A72493">
              <w:rPr>
                <w:spacing w:val="-2"/>
                <w:sz w:val="16"/>
                <w:szCs w:val="16"/>
              </w:rPr>
              <w:t xml:space="preserve"> </w:t>
            </w:r>
            <w:r w:rsidRPr="00A72493">
              <w:rPr>
                <w:sz w:val="16"/>
                <w:szCs w:val="16"/>
              </w:rPr>
              <w:t>de</w:t>
            </w:r>
            <w:r w:rsidRPr="00A72493">
              <w:rPr>
                <w:spacing w:val="-3"/>
                <w:sz w:val="16"/>
                <w:szCs w:val="16"/>
              </w:rPr>
              <w:t xml:space="preserve"> </w:t>
            </w:r>
            <w:r w:rsidRPr="00A72493">
              <w:rPr>
                <w:spacing w:val="1"/>
                <w:sz w:val="16"/>
                <w:szCs w:val="16"/>
              </w:rPr>
              <w:t>s</w:t>
            </w:r>
            <w:r w:rsidRPr="00A72493">
              <w:rPr>
                <w:sz w:val="16"/>
                <w:szCs w:val="16"/>
              </w:rPr>
              <w:t>e</w:t>
            </w:r>
            <w:r w:rsidRPr="00A72493">
              <w:rPr>
                <w:spacing w:val="2"/>
                <w:sz w:val="16"/>
                <w:szCs w:val="16"/>
              </w:rPr>
              <w:t>g</w:t>
            </w:r>
            <w:r w:rsidRPr="00A72493">
              <w:rPr>
                <w:sz w:val="16"/>
                <w:szCs w:val="16"/>
              </w:rPr>
              <w:t>u</w:t>
            </w:r>
            <w:r w:rsidRPr="00A72493">
              <w:rPr>
                <w:spacing w:val="1"/>
                <w:sz w:val="16"/>
                <w:szCs w:val="16"/>
              </w:rPr>
              <w:t>r</w:t>
            </w:r>
            <w:r w:rsidRPr="00A72493">
              <w:rPr>
                <w:sz w:val="16"/>
                <w:szCs w:val="16"/>
              </w:rPr>
              <w:t>an</w:t>
            </w:r>
            <w:r w:rsidRPr="00A72493">
              <w:rPr>
                <w:spacing w:val="1"/>
                <w:sz w:val="16"/>
                <w:szCs w:val="16"/>
              </w:rPr>
              <w:t>ç</w:t>
            </w:r>
            <w:r w:rsidRPr="00A72493">
              <w:rPr>
                <w:sz w:val="16"/>
                <w:szCs w:val="16"/>
              </w:rPr>
              <w:t>a)</w:t>
            </w:r>
          </w:p>
        </w:tc>
        <w:tc>
          <w:tcPr>
            <w:tcW w:w="1277" w:type="pct"/>
            <w:tcBorders>
              <w:top w:val="single" w:sz="4" w:space="0" w:color="000000"/>
              <w:left w:val="single" w:sz="4" w:space="0" w:color="000000"/>
              <w:bottom w:val="single" w:sz="4" w:space="0" w:color="000000"/>
              <w:right w:val="nil"/>
            </w:tcBorders>
            <w:vAlign w:val="center"/>
          </w:tcPr>
          <w:p w:rsidR="009001C2" w:rsidRPr="004453D5" w:rsidRDefault="009001C2" w:rsidP="00F940E6">
            <w:pPr>
              <w:autoSpaceDE w:val="0"/>
              <w:autoSpaceDN w:val="0"/>
              <w:adjustRightInd w:val="0"/>
              <w:spacing w:after="0"/>
              <w:jc w:val="center"/>
              <w:rPr>
                <w:sz w:val="16"/>
                <w:szCs w:val="16"/>
              </w:rPr>
            </w:pPr>
            <w:r w:rsidRPr="004453D5">
              <w:rPr>
                <w:sz w:val="16"/>
                <w:szCs w:val="16"/>
              </w:rPr>
              <w:t>36,8</w:t>
            </w:r>
            <w:r w:rsidRPr="004453D5">
              <w:rPr>
                <w:spacing w:val="-5"/>
                <w:sz w:val="16"/>
                <w:szCs w:val="16"/>
              </w:rPr>
              <w:t xml:space="preserve"> </w:t>
            </w:r>
            <w:r w:rsidRPr="004453D5">
              <w:rPr>
                <w:w w:val="99"/>
                <w:sz w:val="16"/>
                <w:szCs w:val="16"/>
              </w:rPr>
              <w:t>m</w:t>
            </w:r>
          </w:p>
        </w:tc>
      </w:tr>
      <w:tr w:rsidR="009001C2" w:rsidRPr="00A72493" w:rsidTr="00F940E6">
        <w:trPr>
          <w:trHeight w:val="454"/>
        </w:trPr>
        <w:tc>
          <w:tcPr>
            <w:tcW w:w="3723" w:type="pct"/>
            <w:tcBorders>
              <w:top w:val="single" w:sz="4" w:space="0" w:color="000000"/>
              <w:left w:val="nil"/>
              <w:bottom w:val="single" w:sz="4"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pacing w:val="-1"/>
                <w:sz w:val="16"/>
                <w:szCs w:val="16"/>
              </w:rPr>
              <w:t>Pl</w:t>
            </w:r>
            <w:r w:rsidRPr="00A72493">
              <w:rPr>
                <w:spacing w:val="2"/>
                <w:sz w:val="16"/>
                <w:szCs w:val="16"/>
              </w:rPr>
              <w:t>a</w:t>
            </w:r>
            <w:r w:rsidRPr="00A72493">
              <w:rPr>
                <w:sz w:val="16"/>
                <w:szCs w:val="16"/>
              </w:rPr>
              <w:t>ta</w:t>
            </w:r>
            <w:r w:rsidRPr="00A72493">
              <w:rPr>
                <w:spacing w:val="2"/>
                <w:sz w:val="16"/>
                <w:szCs w:val="16"/>
              </w:rPr>
              <w:t>f</w:t>
            </w:r>
            <w:r w:rsidRPr="00A72493">
              <w:rPr>
                <w:sz w:val="16"/>
                <w:szCs w:val="16"/>
              </w:rPr>
              <w:t>o</w:t>
            </w:r>
            <w:r w:rsidRPr="00A72493">
              <w:rPr>
                <w:spacing w:val="1"/>
                <w:sz w:val="16"/>
                <w:szCs w:val="16"/>
              </w:rPr>
              <w:t>r</w:t>
            </w:r>
            <w:r w:rsidRPr="00A72493">
              <w:rPr>
                <w:spacing w:val="4"/>
                <w:sz w:val="16"/>
                <w:szCs w:val="16"/>
              </w:rPr>
              <w:t>m</w:t>
            </w:r>
            <w:r w:rsidRPr="00A72493">
              <w:rPr>
                <w:sz w:val="16"/>
                <w:szCs w:val="16"/>
              </w:rPr>
              <w:t>a</w:t>
            </w:r>
            <w:r w:rsidRPr="00A72493">
              <w:rPr>
                <w:spacing w:val="-11"/>
                <w:sz w:val="16"/>
                <w:szCs w:val="16"/>
              </w:rPr>
              <w:t xml:space="preserve"> </w:t>
            </w:r>
            <w:r w:rsidRPr="00A72493">
              <w:rPr>
                <w:sz w:val="16"/>
                <w:szCs w:val="16"/>
              </w:rPr>
              <w:t>total</w:t>
            </w:r>
            <w:r w:rsidRPr="00A72493">
              <w:rPr>
                <w:spacing w:val="-5"/>
                <w:sz w:val="16"/>
                <w:szCs w:val="16"/>
              </w:rPr>
              <w:t xml:space="preserve"> </w:t>
            </w:r>
            <w:r w:rsidRPr="00A72493">
              <w:rPr>
                <w:spacing w:val="1"/>
                <w:sz w:val="16"/>
                <w:szCs w:val="16"/>
              </w:rPr>
              <w:t>(</w:t>
            </w:r>
            <w:proofErr w:type="gramStart"/>
            <w:r w:rsidRPr="00A72493">
              <w:rPr>
                <w:sz w:val="16"/>
                <w:szCs w:val="16"/>
              </w:rPr>
              <w:t>6</w:t>
            </w:r>
            <w:proofErr w:type="gramEnd"/>
            <w:r w:rsidRPr="00A72493">
              <w:rPr>
                <w:spacing w:val="-3"/>
                <w:sz w:val="16"/>
                <w:szCs w:val="16"/>
              </w:rPr>
              <w:t xml:space="preserve"> </w:t>
            </w:r>
            <w:r w:rsidRPr="00A72493">
              <w:rPr>
                <w:spacing w:val="2"/>
                <w:sz w:val="16"/>
                <w:szCs w:val="16"/>
              </w:rPr>
              <w:t>f</w:t>
            </w:r>
            <w:r w:rsidRPr="00A72493">
              <w:rPr>
                <w:sz w:val="16"/>
                <w:szCs w:val="16"/>
              </w:rPr>
              <w:t>a</w:t>
            </w:r>
            <w:r w:rsidRPr="00A72493">
              <w:rPr>
                <w:spacing w:val="-1"/>
                <w:sz w:val="16"/>
                <w:szCs w:val="16"/>
              </w:rPr>
              <w:t>i</w:t>
            </w:r>
            <w:r w:rsidRPr="00A72493">
              <w:rPr>
                <w:spacing w:val="1"/>
                <w:sz w:val="16"/>
                <w:szCs w:val="16"/>
              </w:rPr>
              <w:t>x</w:t>
            </w:r>
            <w:r w:rsidRPr="00A72493">
              <w:rPr>
                <w:sz w:val="16"/>
                <w:szCs w:val="16"/>
              </w:rPr>
              <w:t>as</w:t>
            </w:r>
            <w:r w:rsidRPr="00A72493">
              <w:rPr>
                <w:spacing w:val="-4"/>
                <w:sz w:val="16"/>
                <w:szCs w:val="16"/>
              </w:rPr>
              <w:t xml:space="preserve"> </w:t>
            </w:r>
            <w:r w:rsidRPr="00A72493">
              <w:rPr>
                <w:spacing w:val="2"/>
                <w:sz w:val="16"/>
                <w:szCs w:val="16"/>
              </w:rPr>
              <w:t>d</w:t>
            </w:r>
            <w:r w:rsidRPr="00A72493">
              <w:rPr>
                <w:sz w:val="16"/>
                <w:szCs w:val="16"/>
              </w:rPr>
              <w:t>e</w:t>
            </w:r>
            <w:r w:rsidRPr="00A72493">
              <w:rPr>
                <w:spacing w:val="-3"/>
                <w:sz w:val="16"/>
                <w:szCs w:val="16"/>
              </w:rPr>
              <w:t xml:space="preserve"> </w:t>
            </w:r>
            <w:r w:rsidRPr="00A72493">
              <w:rPr>
                <w:spacing w:val="1"/>
                <w:sz w:val="16"/>
                <w:szCs w:val="16"/>
              </w:rPr>
              <w:t>r</w:t>
            </w:r>
            <w:r w:rsidRPr="00A72493">
              <w:rPr>
                <w:sz w:val="16"/>
                <w:szCs w:val="16"/>
              </w:rPr>
              <w:t>o</w:t>
            </w:r>
            <w:r w:rsidRPr="00A72493">
              <w:rPr>
                <w:spacing w:val="-1"/>
                <w:sz w:val="16"/>
                <w:szCs w:val="16"/>
              </w:rPr>
              <w:t>l</w:t>
            </w:r>
            <w:r w:rsidRPr="00A72493">
              <w:rPr>
                <w:sz w:val="16"/>
                <w:szCs w:val="16"/>
              </w:rPr>
              <w:t>a</w:t>
            </w:r>
            <w:r w:rsidRPr="00A72493">
              <w:rPr>
                <w:spacing w:val="4"/>
                <w:sz w:val="16"/>
                <w:szCs w:val="16"/>
              </w:rPr>
              <w:t>m</w:t>
            </w:r>
            <w:r w:rsidRPr="00A72493">
              <w:rPr>
                <w:sz w:val="16"/>
                <w:szCs w:val="16"/>
              </w:rPr>
              <w:t>ento</w:t>
            </w:r>
            <w:r w:rsidRPr="00A72493">
              <w:rPr>
                <w:spacing w:val="-7"/>
                <w:sz w:val="16"/>
                <w:szCs w:val="16"/>
              </w:rPr>
              <w:t xml:space="preserve"> </w:t>
            </w:r>
            <w:r w:rsidRPr="00A72493">
              <w:rPr>
                <w:sz w:val="16"/>
                <w:szCs w:val="16"/>
              </w:rPr>
              <w:t>+</w:t>
            </w:r>
            <w:r w:rsidRPr="00A72493">
              <w:rPr>
                <w:spacing w:val="-3"/>
                <w:sz w:val="16"/>
                <w:szCs w:val="16"/>
              </w:rPr>
              <w:t xml:space="preserve"> </w:t>
            </w:r>
            <w:r w:rsidRPr="00A72493">
              <w:rPr>
                <w:spacing w:val="1"/>
                <w:sz w:val="16"/>
                <w:szCs w:val="16"/>
              </w:rPr>
              <w:t>c</w:t>
            </w:r>
            <w:r w:rsidRPr="00A72493">
              <w:rPr>
                <w:sz w:val="16"/>
                <w:szCs w:val="16"/>
              </w:rPr>
              <w:t>a</w:t>
            </w:r>
            <w:r w:rsidRPr="00A72493">
              <w:rPr>
                <w:spacing w:val="2"/>
                <w:sz w:val="16"/>
                <w:szCs w:val="16"/>
              </w:rPr>
              <w:t>n</w:t>
            </w:r>
            <w:r w:rsidRPr="00A72493">
              <w:rPr>
                <w:sz w:val="16"/>
                <w:szCs w:val="16"/>
              </w:rPr>
              <w:t>te</w:t>
            </w:r>
            <w:r w:rsidRPr="00A72493">
              <w:rPr>
                <w:spacing w:val="-1"/>
                <w:sz w:val="16"/>
                <w:szCs w:val="16"/>
              </w:rPr>
              <w:t>i</w:t>
            </w:r>
            <w:r w:rsidRPr="00A72493">
              <w:rPr>
                <w:spacing w:val="3"/>
                <w:sz w:val="16"/>
                <w:szCs w:val="16"/>
              </w:rPr>
              <w:t>r</w:t>
            </w:r>
            <w:r w:rsidRPr="00A72493">
              <w:rPr>
                <w:sz w:val="16"/>
                <w:szCs w:val="16"/>
              </w:rPr>
              <w:t>o</w:t>
            </w:r>
            <w:r w:rsidRPr="00A72493">
              <w:rPr>
                <w:spacing w:val="-8"/>
                <w:sz w:val="16"/>
                <w:szCs w:val="16"/>
              </w:rPr>
              <w:t xml:space="preserve"> </w:t>
            </w:r>
            <w:r w:rsidRPr="00A72493">
              <w:rPr>
                <w:spacing w:val="1"/>
                <w:sz w:val="16"/>
                <w:szCs w:val="16"/>
              </w:rPr>
              <w:t>c</w:t>
            </w:r>
            <w:r w:rsidRPr="00A72493">
              <w:rPr>
                <w:sz w:val="16"/>
                <w:szCs w:val="16"/>
              </w:rPr>
              <w:t>en</w:t>
            </w:r>
            <w:r w:rsidRPr="00A72493">
              <w:rPr>
                <w:spacing w:val="2"/>
                <w:sz w:val="16"/>
                <w:szCs w:val="16"/>
              </w:rPr>
              <w:t>t</w:t>
            </w:r>
            <w:r w:rsidRPr="00A72493">
              <w:rPr>
                <w:spacing w:val="1"/>
                <w:sz w:val="16"/>
                <w:szCs w:val="16"/>
              </w:rPr>
              <w:t>r</w:t>
            </w:r>
            <w:r w:rsidRPr="00A72493">
              <w:rPr>
                <w:sz w:val="16"/>
                <w:szCs w:val="16"/>
              </w:rPr>
              <w:t>al</w:t>
            </w:r>
            <w:r w:rsidRPr="00A72493">
              <w:rPr>
                <w:spacing w:val="-7"/>
                <w:sz w:val="16"/>
                <w:szCs w:val="16"/>
              </w:rPr>
              <w:t xml:space="preserve"> </w:t>
            </w:r>
            <w:r w:rsidRPr="00A72493">
              <w:rPr>
                <w:sz w:val="16"/>
                <w:szCs w:val="16"/>
              </w:rPr>
              <w:t>+</w:t>
            </w:r>
            <w:r>
              <w:rPr>
                <w:sz w:val="16"/>
                <w:szCs w:val="16"/>
              </w:rPr>
              <w:t xml:space="preserve"> </w:t>
            </w:r>
            <w:r w:rsidRPr="00A72493">
              <w:rPr>
                <w:sz w:val="16"/>
                <w:szCs w:val="16"/>
              </w:rPr>
              <w:t>a</w:t>
            </w:r>
            <w:r w:rsidRPr="00A72493">
              <w:rPr>
                <w:spacing w:val="1"/>
                <w:sz w:val="16"/>
                <w:szCs w:val="16"/>
              </w:rPr>
              <w:t>c</w:t>
            </w:r>
            <w:r w:rsidRPr="00A72493">
              <w:rPr>
                <w:sz w:val="16"/>
                <w:szCs w:val="16"/>
              </w:rPr>
              <w:t>o</w:t>
            </w:r>
            <w:r w:rsidRPr="00A72493">
              <w:rPr>
                <w:spacing w:val="1"/>
                <w:sz w:val="16"/>
                <w:szCs w:val="16"/>
              </w:rPr>
              <w:t>s</w:t>
            </w:r>
            <w:r w:rsidRPr="00A72493">
              <w:rPr>
                <w:sz w:val="16"/>
                <w:szCs w:val="16"/>
              </w:rPr>
              <w:t>ta</w:t>
            </w:r>
            <w:r w:rsidRPr="00A72493">
              <w:rPr>
                <w:spacing w:val="4"/>
                <w:sz w:val="16"/>
                <w:szCs w:val="16"/>
              </w:rPr>
              <w:t>m</w:t>
            </w:r>
            <w:r w:rsidRPr="00A72493">
              <w:rPr>
                <w:sz w:val="16"/>
                <w:szCs w:val="16"/>
              </w:rPr>
              <w:t>entos</w:t>
            </w:r>
            <w:r w:rsidRPr="00A72493">
              <w:rPr>
                <w:spacing w:val="-11"/>
                <w:sz w:val="16"/>
                <w:szCs w:val="16"/>
              </w:rPr>
              <w:t xml:space="preserve"> </w:t>
            </w:r>
            <w:r w:rsidRPr="00A72493">
              <w:rPr>
                <w:sz w:val="16"/>
                <w:szCs w:val="16"/>
              </w:rPr>
              <w:t>+</w:t>
            </w:r>
            <w:r w:rsidRPr="00A72493">
              <w:rPr>
                <w:spacing w:val="-3"/>
                <w:sz w:val="16"/>
                <w:szCs w:val="16"/>
              </w:rPr>
              <w:t xml:space="preserve"> </w:t>
            </w:r>
            <w:r w:rsidRPr="00A72493">
              <w:rPr>
                <w:spacing w:val="2"/>
                <w:sz w:val="16"/>
                <w:szCs w:val="16"/>
              </w:rPr>
              <w:t>f</w:t>
            </w:r>
            <w:r w:rsidRPr="00A72493">
              <w:rPr>
                <w:sz w:val="16"/>
                <w:szCs w:val="16"/>
              </w:rPr>
              <w:t>a</w:t>
            </w:r>
            <w:r w:rsidRPr="00A72493">
              <w:rPr>
                <w:spacing w:val="-1"/>
                <w:sz w:val="16"/>
                <w:szCs w:val="16"/>
              </w:rPr>
              <w:t>i</w:t>
            </w:r>
            <w:r w:rsidRPr="00A72493">
              <w:rPr>
                <w:spacing w:val="1"/>
                <w:sz w:val="16"/>
                <w:szCs w:val="16"/>
              </w:rPr>
              <w:t>x</w:t>
            </w:r>
            <w:r w:rsidRPr="00A72493">
              <w:rPr>
                <w:sz w:val="16"/>
                <w:szCs w:val="16"/>
              </w:rPr>
              <w:t>a</w:t>
            </w:r>
            <w:r w:rsidRPr="00A72493">
              <w:rPr>
                <w:spacing w:val="-5"/>
                <w:sz w:val="16"/>
                <w:szCs w:val="16"/>
              </w:rPr>
              <w:t xml:space="preserve"> </w:t>
            </w:r>
            <w:r w:rsidRPr="00A72493">
              <w:rPr>
                <w:spacing w:val="2"/>
                <w:sz w:val="16"/>
                <w:szCs w:val="16"/>
              </w:rPr>
              <w:t>d</w:t>
            </w:r>
            <w:r w:rsidRPr="00A72493">
              <w:rPr>
                <w:sz w:val="16"/>
                <w:szCs w:val="16"/>
              </w:rPr>
              <w:t>e</w:t>
            </w:r>
            <w:r w:rsidRPr="00A72493">
              <w:rPr>
                <w:spacing w:val="-3"/>
                <w:sz w:val="16"/>
                <w:szCs w:val="16"/>
              </w:rPr>
              <w:t xml:space="preserve"> </w:t>
            </w:r>
            <w:r w:rsidRPr="00A72493">
              <w:rPr>
                <w:spacing w:val="1"/>
                <w:sz w:val="16"/>
                <w:szCs w:val="16"/>
              </w:rPr>
              <w:t>s</w:t>
            </w:r>
            <w:r w:rsidRPr="00A72493">
              <w:rPr>
                <w:spacing w:val="2"/>
                <w:sz w:val="16"/>
                <w:szCs w:val="16"/>
              </w:rPr>
              <w:t>e</w:t>
            </w:r>
            <w:r w:rsidRPr="00A72493">
              <w:rPr>
                <w:sz w:val="16"/>
                <w:szCs w:val="16"/>
              </w:rPr>
              <w:t>gu</w:t>
            </w:r>
            <w:r w:rsidRPr="00A72493">
              <w:rPr>
                <w:spacing w:val="1"/>
                <w:sz w:val="16"/>
                <w:szCs w:val="16"/>
              </w:rPr>
              <w:t>r</w:t>
            </w:r>
            <w:r w:rsidRPr="00A72493">
              <w:rPr>
                <w:sz w:val="16"/>
                <w:szCs w:val="16"/>
              </w:rPr>
              <w:t>an</w:t>
            </w:r>
            <w:r w:rsidRPr="00A72493">
              <w:rPr>
                <w:spacing w:val="1"/>
                <w:sz w:val="16"/>
                <w:szCs w:val="16"/>
              </w:rPr>
              <w:t>ç</w:t>
            </w:r>
            <w:r w:rsidRPr="00A72493">
              <w:rPr>
                <w:sz w:val="16"/>
                <w:szCs w:val="16"/>
              </w:rPr>
              <w:t>a</w:t>
            </w:r>
            <w:r w:rsidRPr="00A72493">
              <w:rPr>
                <w:spacing w:val="-7"/>
                <w:sz w:val="16"/>
                <w:szCs w:val="16"/>
              </w:rPr>
              <w:t xml:space="preserve"> </w:t>
            </w:r>
            <w:r w:rsidRPr="00A72493">
              <w:rPr>
                <w:sz w:val="16"/>
                <w:szCs w:val="16"/>
              </w:rPr>
              <w:t>+</w:t>
            </w:r>
            <w:r w:rsidRPr="00A72493">
              <w:rPr>
                <w:spacing w:val="-3"/>
                <w:sz w:val="16"/>
                <w:szCs w:val="16"/>
              </w:rPr>
              <w:t xml:space="preserve"> </w:t>
            </w:r>
            <w:r w:rsidRPr="00A72493">
              <w:rPr>
                <w:sz w:val="16"/>
                <w:szCs w:val="16"/>
              </w:rPr>
              <w:t>á</w:t>
            </w:r>
            <w:r w:rsidRPr="00A72493">
              <w:rPr>
                <w:spacing w:val="3"/>
                <w:sz w:val="16"/>
                <w:szCs w:val="16"/>
              </w:rPr>
              <w:t>r</w:t>
            </w:r>
            <w:r w:rsidRPr="00A72493">
              <w:rPr>
                <w:sz w:val="16"/>
                <w:szCs w:val="16"/>
              </w:rPr>
              <w:t>ea</w:t>
            </w:r>
            <w:r w:rsidRPr="00A72493">
              <w:rPr>
                <w:spacing w:val="-5"/>
                <w:sz w:val="16"/>
                <w:szCs w:val="16"/>
              </w:rPr>
              <w:t xml:space="preserve"> </w:t>
            </w:r>
            <w:r w:rsidRPr="00A72493">
              <w:rPr>
                <w:spacing w:val="2"/>
                <w:sz w:val="16"/>
                <w:szCs w:val="16"/>
              </w:rPr>
              <w:t>d</w:t>
            </w:r>
            <w:r w:rsidRPr="00A72493">
              <w:rPr>
                <w:sz w:val="16"/>
                <w:szCs w:val="16"/>
              </w:rPr>
              <w:t>e</w:t>
            </w:r>
            <w:r w:rsidRPr="00A72493">
              <w:rPr>
                <w:spacing w:val="-3"/>
                <w:sz w:val="16"/>
                <w:szCs w:val="16"/>
              </w:rPr>
              <w:t xml:space="preserve"> </w:t>
            </w:r>
            <w:r w:rsidRPr="00A72493">
              <w:rPr>
                <w:sz w:val="16"/>
                <w:szCs w:val="16"/>
              </w:rPr>
              <w:t>d</w:t>
            </w:r>
            <w:r w:rsidRPr="00A72493">
              <w:rPr>
                <w:spacing w:val="1"/>
                <w:sz w:val="16"/>
                <w:szCs w:val="16"/>
              </w:rPr>
              <w:t>r</w:t>
            </w:r>
            <w:r w:rsidRPr="00A72493">
              <w:rPr>
                <w:spacing w:val="2"/>
                <w:sz w:val="16"/>
                <w:szCs w:val="16"/>
              </w:rPr>
              <w:t>e</w:t>
            </w:r>
            <w:r w:rsidRPr="00A72493">
              <w:rPr>
                <w:sz w:val="16"/>
                <w:szCs w:val="16"/>
              </w:rPr>
              <w:t>na</w:t>
            </w:r>
            <w:r w:rsidRPr="00A72493">
              <w:rPr>
                <w:spacing w:val="2"/>
                <w:sz w:val="16"/>
                <w:szCs w:val="16"/>
              </w:rPr>
              <w:t>gem</w:t>
            </w:r>
            <w:r w:rsidRPr="00A72493">
              <w:rPr>
                <w:sz w:val="16"/>
                <w:szCs w:val="16"/>
              </w:rPr>
              <w:t>)</w:t>
            </w:r>
          </w:p>
        </w:tc>
        <w:tc>
          <w:tcPr>
            <w:tcW w:w="1277" w:type="pct"/>
            <w:tcBorders>
              <w:top w:val="single" w:sz="4" w:space="0" w:color="000000"/>
              <w:left w:val="single" w:sz="4" w:space="0" w:color="000000"/>
              <w:bottom w:val="single" w:sz="4" w:space="0" w:color="000000"/>
              <w:right w:val="nil"/>
            </w:tcBorders>
            <w:vAlign w:val="center"/>
          </w:tcPr>
          <w:p w:rsidR="009001C2" w:rsidRPr="00A72493" w:rsidRDefault="009001C2" w:rsidP="00F940E6">
            <w:pPr>
              <w:autoSpaceDE w:val="0"/>
              <w:autoSpaceDN w:val="0"/>
              <w:adjustRightInd w:val="0"/>
              <w:spacing w:after="0"/>
              <w:jc w:val="center"/>
              <w:rPr>
                <w:sz w:val="16"/>
                <w:szCs w:val="16"/>
              </w:rPr>
            </w:pPr>
            <w:r w:rsidRPr="00A72493">
              <w:rPr>
                <w:sz w:val="16"/>
                <w:szCs w:val="16"/>
              </w:rPr>
              <w:t>45,6</w:t>
            </w:r>
            <w:r w:rsidRPr="00A72493">
              <w:rPr>
                <w:spacing w:val="-5"/>
                <w:sz w:val="16"/>
                <w:szCs w:val="16"/>
              </w:rPr>
              <w:t xml:space="preserve"> </w:t>
            </w:r>
            <w:r w:rsidRPr="00A72493">
              <w:rPr>
                <w:w w:val="99"/>
                <w:sz w:val="16"/>
                <w:szCs w:val="16"/>
              </w:rPr>
              <w:t>m</w:t>
            </w:r>
          </w:p>
        </w:tc>
      </w:tr>
      <w:tr w:rsidR="009001C2" w:rsidRPr="00A72493" w:rsidTr="00F940E6">
        <w:trPr>
          <w:trHeight w:val="454"/>
        </w:trPr>
        <w:tc>
          <w:tcPr>
            <w:tcW w:w="3723" w:type="pct"/>
            <w:tcBorders>
              <w:top w:val="single" w:sz="4" w:space="0" w:color="000000"/>
              <w:left w:val="nil"/>
              <w:bottom w:val="single" w:sz="12" w:space="0" w:color="000000"/>
              <w:right w:val="single" w:sz="4" w:space="0" w:color="000000"/>
            </w:tcBorders>
            <w:vAlign w:val="center"/>
          </w:tcPr>
          <w:p w:rsidR="009001C2" w:rsidRPr="00A72493" w:rsidRDefault="009001C2" w:rsidP="00F940E6">
            <w:pPr>
              <w:autoSpaceDE w:val="0"/>
              <w:autoSpaceDN w:val="0"/>
              <w:adjustRightInd w:val="0"/>
              <w:spacing w:after="0"/>
              <w:rPr>
                <w:sz w:val="16"/>
                <w:szCs w:val="16"/>
              </w:rPr>
            </w:pPr>
            <w:r w:rsidRPr="00A72493">
              <w:rPr>
                <w:sz w:val="16"/>
                <w:szCs w:val="16"/>
              </w:rPr>
              <w:t>La</w:t>
            </w:r>
            <w:r w:rsidRPr="00A72493">
              <w:rPr>
                <w:spacing w:val="1"/>
                <w:sz w:val="16"/>
                <w:szCs w:val="16"/>
              </w:rPr>
              <w:t>r</w:t>
            </w:r>
            <w:r w:rsidRPr="00A72493">
              <w:rPr>
                <w:sz w:val="16"/>
                <w:szCs w:val="16"/>
              </w:rPr>
              <w:t>gu</w:t>
            </w:r>
            <w:r w:rsidRPr="00A72493">
              <w:rPr>
                <w:spacing w:val="1"/>
                <w:sz w:val="16"/>
                <w:szCs w:val="16"/>
              </w:rPr>
              <w:t>r</w:t>
            </w:r>
            <w:r w:rsidRPr="00A72493">
              <w:rPr>
                <w:sz w:val="16"/>
                <w:szCs w:val="16"/>
              </w:rPr>
              <w:t>a</w:t>
            </w:r>
            <w:r w:rsidRPr="00A72493">
              <w:rPr>
                <w:spacing w:val="-5"/>
                <w:sz w:val="16"/>
                <w:szCs w:val="16"/>
              </w:rPr>
              <w:t xml:space="preserve"> </w:t>
            </w:r>
            <w:r w:rsidRPr="00A72493">
              <w:rPr>
                <w:sz w:val="16"/>
                <w:szCs w:val="16"/>
              </w:rPr>
              <w:t>tot</w:t>
            </w:r>
            <w:r w:rsidRPr="00A72493">
              <w:rPr>
                <w:spacing w:val="2"/>
                <w:sz w:val="16"/>
                <w:szCs w:val="16"/>
              </w:rPr>
              <w:t>a</w:t>
            </w:r>
            <w:r w:rsidRPr="00A72493">
              <w:rPr>
                <w:sz w:val="16"/>
                <w:szCs w:val="16"/>
              </w:rPr>
              <w:t>l</w:t>
            </w:r>
            <w:r w:rsidRPr="00A72493">
              <w:rPr>
                <w:spacing w:val="-5"/>
                <w:sz w:val="16"/>
                <w:szCs w:val="16"/>
              </w:rPr>
              <w:t xml:space="preserve"> </w:t>
            </w:r>
            <w:r w:rsidRPr="00A72493">
              <w:rPr>
                <w:spacing w:val="2"/>
                <w:sz w:val="16"/>
                <w:szCs w:val="16"/>
              </w:rPr>
              <w:t>d</w:t>
            </w:r>
            <w:r w:rsidRPr="00A72493">
              <w:rPr>
                <w:sz w:val="16"/>
                <w:szCs w:val="16"/>
              </w:rPr>
              <w:t>e</w:t>
            </w:r>
            <w:r w:rsidRPr="00A72493">
              <w:rPr>
                <w:spacing w:val="-3"/>
                <w:sz w:val="16"/>
                <w:szCs w:val="16"/>
              </w:rPr>
              <w:t xml:space="preserve"> </w:t>
            </w:r>
            <w:r w:rsidRPr="00A72493">
              <w:rPr>
                <w:spacing w:val="2"/>
                <w:sz w:val="16"/>
                <w:szCs w:val="16"/>
              </w:rPr>
              <w:t>p</w:t>
            </w:r>
            <w:r w:rsidRPr="00A72493">
              <w:rPr>
                <w:sz w:val="16"/>
                <w:szCs w:val="16"/>
              </w:rPr>
              <w:t>a</w:t>
            </w:r>
            <w:r w:rsidRPr="00A72493">
              <w:rPr>
                <w:spacing w:val="1"/>
                <w:sz w:val="16"/>
                <w:szCs w:val="16"/>
              </w:rPr>
              <w:t>v</w:t>
            </w:r>
            <w:r w:rsidRPr="00A72493">
              <w:rPr>
                <w:spacing w:val="-1"/>
                <w:sz w:val="16"/>
                <w:szCs w:val="16"/>
              </w:rPr>
              <w:t>i</w:t>
            </w:r>
            <w:r w:rsidRPr="00A72493">
              <w:rPr>
                <w:spacing w:val="4"/>
                <w:sz w:val="16"/>
                <w:szCs w:val="16"/>
              </w:rPr>
              <w:t>m</w:t>
            </w:r>
            <w:r w:rsidRPr="00A72493">
              <w:rPr>
                <w:sz w:val="16"/>
                <w:szCs w:val="16"/>
              </w:rPr>
              <w:t>enta</w:t>
            </w:r>
            <w:r w:rsidRPr="00A72493">
              <w:rPr>
                <w:spacing w:val="1"/>
                <w:sz w:val="16"/>
                <w:szCs w:val="16"/>
              </w:rPr>
              <w:t>ç</w:t>
            </w:r>
            <w:r w:rsidRPr="00A72493">
              <w:rPr>
                <w:sz w:val="16"/>
                <w:szCs w:val="16"/>
              </w:rPr>
              <w:t>ão</w:t>
            </w:r>
            <w:r w:rsidRPr="00A72493">
              <w:rPr>
                <w:spacing w:val="-13"/>
                <w:sz w:val="16"/>
                <w:szCs w:val="16"/>
              </w:rPr>
              <w:t xml:space="preserve"> </w:t>
            </w:r>
            <w:r w:rsidRPr="00A72493">
              <w:rPr>
                <w:spacing w:val="1"/>
                <w:sz w:val="16"/>
                <w:szCs w:val="16"/>
              </w:rPr>
              <w:t>(</w:t>
            </w:r>
            <w:proofErr w:type="gramStart"/>
            <w:r w:rsidRPr="00A72493">
              <w:rPr>
                <w:sz w:val="16"/>
                <w:szCs w:val="16"/>
              </w:rPr>
              <w:t>6</w:t>
            </w:r>
            <w:proofErr w:type="gramEnd"/>
            <w:r w:rsidRPr="00A72493">
              <w:rPr>
                <w:spacing w:val="-3"/>
                <w:sz w:val="16"/>
                <w:szCs w:val="16"/>
              </w:rPr>
              <w:t xml:space="preserve"> </w:t>
            </w:r>
            <w:r w:rsidRPr="00A72493">
              <w:rPr>
                <w:spacing w:val="2"/>
                <w:sz w:val="16"/>
                <w:szCs w:val="16"/>
              </w:rPr>
              <w:t>f</w:t>
            </w:r>
            <w:r w:rsidRPr="00A72493">
              <w:rPr>
                <w:sz w:val="16"/>
                <w:szCs w:val="16"/>
              </w:rPr>
              <w:t>a</w:t>
            </w:r>
            <w:r w:rsidRPr="00A72493">
              <w:rPr>
                <w:spacing w:val="-1"/>
                <w:sz w:val="16"/>
                <w:szCs w:val="16"/>
              </w:rPr>
              <w:t>i</w:t>
            </w:r>
            <w:r w:rsidRPr="00A72493">
              <w:rPr>
                <w:spacing w:val="1"/>
                <w:sz w:val="16"/>
                <w:szCs w:val="16"/>
              </w:rPr>
              <w:t>x</w:t>
            </w:r>
            <w:r w:rsidRPr="00A72493">
              <w:rPr>
                <w:sz w:val="16"/>
                <w:szCs w:val="16"/>
              </w:rPr>
              <w:t>as</w:t>
            </w:r>
            <w:r w:rsidRPr="00A72493">
              <w:rPr>
                <w:spacing w:val="-4"/>
                <w:sz w:val="16"/>
                <w:szCs w:val="16"/>
              </w:rPr>
              <w:t xml:space="preserve"> </w:t>
            </w:r>
            <w:r w:rsidRPr="00A72493">
              <w:rPr>
                <w:sz w:val="16"/>
                <w:szCs w:val="16"/>
              </w:rPr>
              <w:t>de</w:t>
            </w:r>
            <w:r w:rsidRPr="00A72493">
              <w:rPr>
                <w:spacing w:val="-3"/>
                <w:sz w:val="16"/>
                <w:szCs w:val="16"/>
              </w:rPr>
              <w:t xml:space="preserve"> </w:t>
            </w:r>
            <w:r w:rsidRPr="00A72493">
              <w:rPr>
                <w:spacing w:val="3"/>
                <w:sz w:val="16"/>
                <w:szCs w:val="16"/>
              </w:rPr>
              <w:t>r</w:t>
            </w:r>
            <w:r w:rsidRPr="00A72493">
              <w:rPr>
                <w:sz w:val="16"/>
                <w:szCs w:val="16"/>
              </w:rPr>
              <w:t>o</w:t>
            </w:r>
            <w:r w:rsidRPr="00A72493">
              <w:rPr>
                <w:spacing w:val="-1"/>
                <w:sz w:val="16"/>
                <w:szCs w:val="16"/>
              </w:rPr>
              <w:t>l</w:t>
            </w:r>
            <w:r w:rsidRPr="00A72493">
              <w:rPr>
                <w:sz w:val="16"/>
                <w:szCs w:val="16"/>
              </w:rPr>
              <w:t>a</w:t>
            </w:r>
            <w:r w:rsidRPr="00A72493">
              <w:rPr>
                <w:spacing w:val="4"/>
                <w:sz w:val="16"/>
                <w:szCs w:val="16"/>
              </w:rPr>
              <w:t>m</w:t>
            </w:r>
            <w:r w:rsidRPr="00A72493">
              <w:rPr>
                <w:sz w:val="16"/>
                <w:szCs w:val="16"/>
              </w:rPr>
              <w:t>ento</w:t>
            </w:r>
            <w:r w:rsidRPr="00A72493">
              <w:rPr>
                <w:spacing w:val="-7"/>
                <w:sz w:val="16"/>
                <w:szCs w:val="16"/>
              </w:rPr>
              <w:t xml:space="preserve"> </w:t>
            </w:r>
            <w:r w:rsidRPr="00A72493">
              <w:rPr>
                <w:sz w:val="16"/>
                <w:szCs w:val="16"/>
              </w:rPr>
              <w:t>+</w:t>
            </w:r>
            <w:r w:rsidRPr="00A72493">
              <w:rPr>
                <w:spacing w:val="-3"/>
                <w:sz w:val="16"/>
                <w:szCs w:val="16"/>
              </w:rPr>
              <w:t xml:space="preserve"> </w:t>
            </w:r>
            <w:r w:rsidRPr="00A72493">
              <w:rPr>
                <w:sz w:val="16"/>
                <w:szCs w:val="16"/>
              </w:rPr>
              <w:t>2</w:t>
            </w:r>
            <w:r w:rsidRPr="00A72493">
              <w:rPr>
                <w:spacing w:val="1"/>
                <w:sz w:val="16"/>
                <w:szCs w:val="16"/>
              </w:rPr>
              <w:t xml:space="preserve"> </w:t>
            </w:r>
            <w:r w:rsidRPr="00A72493">
              <w:rPr>
                <w:sz w:val="16"/>
                <w:szCs w:val="16"/>
              </w:rPr>
              <w:t>a</w:t>
            </w:r>
            <w:r w:rsidRPr="00A72493">
              <w:rPr>
                <w:spacing w:val="1"/>
                <w:sz w:val="16"/>
                <w:szCs w:val="16"/>
              </w:rPr>
              <w:t>c</w:t>
            </w:r>
            <w:r w:rsidRPr="00A72493">
              <w:rPr>
                <w:sz w:val="16"/>
                <w:szCs w:val="16"/>
              </w:rPr>
              <w:t>o</w:t>
            </w:r>
            <w:r w:rsidRPr="00A72493">
              <w:rPr>
                <w:spacing w:val="1"/>
                <w:sz w:val="16"/>
                <w:szCs w:val="16"/>
              </w:rPr>
              <w:t>s</w:t>
            </w:r>
            <w:r w:rsidRPr="00A72493">
              <w:rPr>
                <w:sz w:val="16"/>
                <w:szCs w:val="16"/>
              </w:rPr>
              <w:t>ta</w:t>
            </w:r>
            <w:r w:rsidRPr="00A72493">
              <w:rPr>
                <w:spacing w:val="4"/>
                <w:sz w:val="16"/>
                <w:szCs w:val="16"/>
              </w:rPr>
              <w:t>m</w:t>
            </w:r>
            <w:r w:rsidRPr="00A72493">
              <w:rPr>
                <w:sz w:val="16"/>
                <w:szCs w:val="16"/>
              </w:rPr>
              <w:t>entos</w:t>
            </w:r>
            <w:r>
              <w:rPr>
                <w:sz w:val="16"/>
                <w:szCs w:val="16"/>
              </w:rPr>
              <w:t xml:space="preserve"> </w:t>
            </w:r>
            <w:r w:rsidRPr="00A72493">
              <w:rPr>
                <w:sz w:val="16"/>
                <w:szCs w:val="16"/>
              </w:rPr>
              <w:t>+</w:t>
            </w:r>
            <w:r w:rsidRPr="00A72493">
              <w:rPr>
                <w:spacing w:val="-3"/>
                <w:sz w:val="16"/>
                <w:szCs w:val="16"/>
              </w:rPr>
              <w:t xml:space="preserve"> </w:t>
            </w:r>
            <w:r w:rsidRPr="00A72493">
              <w:rPr>
                <w:sz w:val="16"/>
                <w:szCs w:val="16"/>
              </w:rPr>
              <w:t>2</w:t>
            </w:r>
            <w:r w:rsidRPr="00A72493">
              <w:rPr>
                <w:spacing w:val="-2"/>
                <w:sz w:val="16"/>
                <w:szCs w:val="16"/>
              </w:rPr>
              <w:t xml:space="preserve"> </w:t>
            </w:r>
            <w:r w:rsidRPr="00A72493">
              <w:rPr>
                <w:spacing w:val="2"/>
                <w:sz w:val="16"/>
                <w:szCs w:val="16"/>
              </w:rPr>
              <w:t>f</w:t>
            </w:r>
            <w:r w:rsidRPr="00A72493">
              <w:rPr>
                <w:sz w:val="16"/>
                <w:szCs w:val="16"/>
              </w:rPr>
              <w:t>a</w:t>
            </w:r>
            <w:r w:rsidRPr="00A72493">
              <w:rPr>
                <w:spacing w:val="-1"/>
                <w:sz w:val="16"/>
                <w:szCs w:val="16"/>
              </w:rPr>
              <w:t>i</w:t>
            </w:r>
            <w:r w:rsidRPr="00A72493">
              <w:rPr>
                <w:spacing w:val="1"/>
                <w:sz w:val="16"/>
                <w:szCs w:val="16"/>
              </w:rPr>
              <w:t>x</w:t>
            </w:r>
            <w:r w:rsidRPr="00A72493">
              <w:rPr>
                <w:sz w:val="16"/>
                <w:szCs w:val="16"/>
              </w:rPr>
              <w:t>as</w:t>
            </w:r>
            <w:r w:rsidRPr="00A72493">
              <w:rPr>
                <w:spacing w:val="-2"/>
                <w:sz w:val="16"/>
                <w:szCs w:val="16"/>
              </w:rPr>
              <w:t xml:space="preserve"> </w:t>
            </w:r>
            <w:r w:rsidRPr="00A72493">
              <w:rPr>
                <w:sz w:val="16"/>
                <w:szCs w:val="16"/>
              </w:rPr>
              <w:t>de</w:t>
            </w:r>
            <w:r w:rsidRPr="00A72493">
              <w:rPr>
                <w:spacing w:val="-3"/>
                <w:sz w:val="16"/>
                <w:szCs w:val="16"/>
              </w:rPr>
              <w:t xml:space="preserve"> </w:t>
            </w:r>
            <w:r w:rsidRPr="00A72493">
              <w:rPr>
                <w:spacing w:val="1"/>
                <w:sz w:val="16"/>
                <w:szCs w:val="16"/>
              </w:rPr>
              <w:t>s</w:t>
            </w:r>
            <w:r w:rsidRPr="00A72493">
              <w:rPr>
                <w:sz w:val="16"/>
                <w:szCs w:val="16"/>
              </w:rPr>
              <w:t>e</w:t>
            </w:r>
            <w:r w:rsidRPr="00A72493">
              <w:rPr>
                <w:spacing w:val="2"/>
                <w:sz w:val="16"/>
                <w:szCs w:val="16"/>
              </w:rPr>
              <w:t>g</w:t>
            </w:r>
            <w:r w:rsidRPr="00A72493">
              <w:rPr>
                <w:sz w:val="16"/>
                <w:szCs w:val="16"/>
              </w:rPr>
              <w:t>u</w:t>
            </w:r>
            <w:r w:rsidRPr="00A72493">
              <w:rPr>
                <w:spacing w:val="1"/>
                <w:sz w:val="16"/>
                <w:szCs w:val="16"/>
              </w:rPr>
              <w:t>r</w:t>
            </w:r>
            <w:r w:rsidRPr="00A72493">
              <w:rPr>
                <w:sz w:val="16"/>
                <w:szCs w:val="16"/>
              </w:rPr>
              <w:t>an</w:t>
            </w:r>
            <w:r w:rsidRPr="00A72493">
              <w:rPr>
                <w:spacing w:val="1"/>
                <w:sz w:val="16"/>
                <w:szCs w:val="16"/>
              </w:rPr>
              <w:t>ç</w:t>
            </w:r>
            <w:r w:rsidRPr="00A72493">
              <w:rPr>
                <w:sz w:val="16"/>
                <w:szCs w:val="16"/>
              </w:rPr>
              <w:t>a)</w:t>
            </w:r>
          </w:p>
        </w:tc>
        <w:tc>
          <w:tcPr>
            <w:tcW w:w="1277" w:type="pct"/>
            <w:tcBorders>
              <w:top w:val="single" w:sz="4" w:space="0" w:color="000000"/>
              <w:left w:val="single" w:sz="4" w:space="0" w:color="000000"/>
              <w:bottom w:val="single" w:sz="12" w:space="0" w:color="000000"/>
              <w:right w:val="nil"/>
            </w:tcBorders>
            <w:vAlign w:val="center"/>
          </w:tcPr>
          <w:p w:rsidR="009001C2" w:rsidRPr="00A72493" w:rsidRDefault="009001C2" w:rsidP="00F940E6">
            <w:pPr>
              <w:autoSpaceDE w:val="0"/>
              <w:autoSpaceDN w:val="0"/>
              <w:adjustRightInd w:val="0"/>
              <w:spacing w:after="0"/>
              <w:jc w:val="center"/>
              <w:rPr>
                <w:sz w:val="16"/>
                <w:szCs w:val="16"/>
              </w:rPr>
            </w:pPr>
            <w:r w:rsidRPr="00A72493">
              <w:rPr>
                <w:sz w:val="16"/>
                <w:szCs w:val="16"/>
              </w:rPr>
              <w:t>29,6</w:t>
            </w:r>
            <w:r w:rsidRPr="00A72493">
              <w:rPr>
                <w:spacing w:val="-5"/>
                <w:sz w:val="16"/>
                <w:szCs w:val="16"/>
              </w:rPr>
              <w:t xml:space="preserve"> </w:t>
            </w:r>
            <w:r w:rsidRPr="00A72493">
              <w:rPr>
                <w:w w:val="99"/>
                <w:sz w:val="16"/>
                <w:szCs w:val="16"/>
              </w:rPr>
              <w:t>m</w:t>
            </w:r>
          </w:p>
        </w:tc>
      </w:tr>
    </w:tbl>
    <w:p w:rsidR="009001C2" w:rsidRDefault="009001C2" w:rsidP="009001C2">
      <w:pPr>
        <w:autoSpaceDE w:val="0"/>
        <w:autoSpaceDN w:val="0"/>
        <w:adjustRightInd w:val="0"/>
        <w:spacing w:before="240" w:after="240" w:line="280" w:lineRule="atLeast"/>
        <w:rPr>
          <w:rFonts w:eastAsia="Times New Roman"/>
          <w:lang w:eastAsia="pt-BR"/>
        </w:rPr>
      </w:pPr>
      <w:r w:rsidRPr="00A72493">
        <w:t>Cabe ressaltar que o Trecho Norte deverá dispor de Plano de Ação de Emergência –</w:t>
      </w:r>
      <w:r>
        <w:t xml:space="preserve"> </w:t>
      </w:r>
      <w:r w:rsidRPr="00A72493">
        <w:t>PAE aprovado pela CETESB, para a obtenção da Licença de Operação</w:t>
      </w:r>
      <w:r>
        <w:t>.</w:t>
      </w:r>
    </w:p>
    <w:p w:rsidR="009001C2" w:rsidRPr="00BF5D84" w:rsidRDefault="009001C2" w:rsidP="009001C2">
      <w:pPr>
        <w:autoSpaceDE w:val="0"/>
        <w:autoSpaceDN w:val="0"/>
        <w:adjustRightInd w:val="0"/>
        <w:spacing w:before="0" w:after="240" w:line="280" w:lineRule="atLeast"/>
      </w:pPr>
    </w:p>
    <w:p w:rsidR="009001C2" w:rsidRPr="00BF5D84" w:rsidRDefault="009001C2" w:rsidP="009001C2">
      <w:pPr>
        <w:pStyle w:val="R11"/>
      </w:pPr>
      <w:bookmarkStart w:id="8" w:name="_Toc299024046"/>
      <w:r w:rsidRPr="00BF5D84">
        <w:t>Potencial de redução de acidentes</w:t>
      </w:r>
      <w:bookmarkEnd w:id="8"/>
    </w:p>
    <w:p w:rsidR="009001C2" w:rsidRPr="00BF5D84" w:rsidRDefault="009001C2" w:rsidP="009001C2">
      <w:pPr>
        <w:widowControl w:val="0"/>
        <w:tabs>
          <w:tab w:val="left" w:pos="709"/>
        </w:tabs>
        <w:spacing w:before="0" w:after="240" w:line="280" w:lineRule="atLeast"/>
      </w:pPr>
      <w:r w:rsidRPr="00BF5D84">
        <w:t xml:space="preserve">Características Técnicas desse padrão, associadas  </w:t>
      </w:r>
      <w:proofErr w:type="gramStart"/>
      <w:r w:rsidRPr="00BF5D84">
        <w:t>a</w:t>
      </w:r>
      <w:proofErr w:type="gramEnd"/>
      <w:r w:rsidRPr="00BF5D84">
        <w:t xml:space="preserve"> opção de velocidades máximas limitadas aos valores de 100 e 80 km/h, sugerem um padrão de segurança de tráfego </w:t>
      </w:r>
      <w:proofErr w:type="spellStart"/>
      <w:r w:rsidRPr="00BF5D84">
        <w:t>excpecional</w:t>
      </w:r>
      <w:proofErr w:type="spellEnd"/>
      <w:r w:rsidRPr="00BF5D84">
        <w:t>.</w:t>
      </w:r>
    </w:p>
    <w:p w:rsidR="009001C2" w:rsidRPr="00BF5D84" w:rsidRDefault="009001C2" w:rsidP="009001C2">
      <w:pPr>
        <w:widowControl w:val="0"/>
        <w:tabs>
          <w:tab w:val="left" w:pos="709"/>
        </w:tabs>
        <w:spacing w:before="0" w:after="240" w:line="280" w:lineRule="atLeast"/>
      </w:pPr>
      <w:r w:rsidRPr="00BF5D84">
        <w:t xml:space="preserve">E, de fato, com a implantação do Trecho Norte, se espera uma redução no número total de acidentes, assim, como no total de vítimas desse tipo de ocorrência, como indicado qualitativamente no EIA/RIMA do Trecho Norte, e identificado </w:t>
      </w:r>
      <w:proofErr w:type="spellStart"/>
      <w:r w:rsidRPr="00BF5D84">
        <w:t>numéricamente</w:t>
      </w:r>
      <w:proofErr w:type="spellEnd"/>
      <w:r w:rsidRPr="00BF5D84">
        <w:t xml:space="preserve"> na Avaliação Econômica desse trecho.</w:t>
      </w:r>
    </w:p>
    <w:p w:rsidR="009001C2" w:rsidRPr="00BF5D84" w:rsidRDefault="009001C2" w:rsidP="009001C2">
      <w:pPr>
        <w:widowControl w:val="0"/>
        <w:tabs>
          <w:tab w:val="left" w:pos="709"/>
        </w:tabs>
        <w:spacing w:before="0" w:after="240" w:line="280" w:lineRule="atLeast"/>
        <w:rPr>
          <w:rFonts w:eastAsia="Times New Roman"/>
          <w:lang w:eastAsia="pt-BR"/>
        </w:rPr>
      </w:pPr>
      <w:r w:rsidRPr="00BF5D84">
        <w:rPr>
          <w:rFonts w:eastAsia="Times New Roman"/>
          <w:lang w:eastAsia="pt-BR"/>
        </w:rPr>
        <w:t>Para a identificação dos benefícios do empreendimento, se procedeu à comparação entre os índices de acidentes</w:t>
      </w:r>
      <w:r w:rsidRPr="00BF5D84">
        <w:rPr>
          <w:rStyle w:val="FootnoteReference"/>
          <w:rFonts w:eastAsia="Times New Roman"/>
          <w:lang w:eastAsia="pt-BR"/>
        </w:rPr>
        <w:footnoteReference w:id="3"/>
      </w:r>
      <w:r w:rsidRPr="00BF5D84">
        <w:rPr>
          <w:rFonts w:eastAsia="Times New Roman"/>
          <w:lang w:eastAsia="pt-BR"/>
        </w:rPr>
        <w:t xml:space="preserve"> dos atuais trechos do Rodoanel (Oeste e Sul) e a rede viária de simulação complementar. Pelos índices identificados, com os rearranjos de rotas previstos com a introdução do Trecho Norte, se estima a redução de 400 acidentes por ano, já em </w:t>
      </w:r>
      <w:proofErr w:type="gramStart"/>
      <w:r w:rsidRPr="00BF5D84">
        <w:rPr>
          <w:rFonts w:eastAsia="Times New Roman"/>
          <w:lang w:eastAsia="pt-BR"/>
        </w:rPr>
        <w:t>2015 – início</w:t>
      </w:r>
      <w:proofErr w:type="gramEnd"/>
      <w:r w:rsidRPr="00BF5D84">
        <w:rPr>
          <w:rFonts w:eastAsia="Times New Roman"/>
          <w:lang w:eastAsia="pt-BR"/>
        </w:rPr>
        <w:t xml:space="preserve"> da operação do Trecho Norte, evoluindo a mais de 1.300 acidentes no último ano de avaliação – 2039.</w:t>
      </w:r>
    </w:p>
    <w:p w:rsidR="009001C2" w:rsidRPr="00BF5D84" w:rsidRDefault="009001C2" w:rsidP="009001C2">
      <w:pPr>
        <w:widowControl w:val="0"/>
        <w:tabs>
          <w:tab w:val="left" w:pos="709"/>
        </w:tabs>
        <w:spacing w:before="0" w:after="240" w:line="280" w:lineRule="atLeast"/>
        <w:rPr>
          <w:rFonts w:eastAsia="Times New Roman"/>
          <w:lang w:eastAsia="pt-BR"/>
        </w:rPr>
      </w:pPr>
      <w:r w:rsidRPr="00BF5D84">
        <w:rPr>
          <w:rFonts w:eastAsia="Times New Roman"/>
          <w:lang w:eastAsia="pt-BR"/>
        </w:rPr>
        <w:t>Mesmo quanto à gravidade dos acidentes, a estimativa é de redução do número de acidentes, ainda que em valores bem modestos.</w:t>
      </w:r>
    </w:p>
    <w:p w:rsidR="009001C2" w:rsidRPr="00BF5D84" w:rsidRDefault="009001C2" w:rsidP="009001C2">
      <w:pPr>
        <w:widowControl w:val="0"/>
        <w:tabs>
          <w:tab w:val="left" w:pos="709"/>
        </w:tabs>
        <w:spacing w:before="0" w:after="240" w:line="280" w:lineRule="atLeast"/>
        <w:rPr>
          <w:rFonts w:eastAsia="Times New Roman"/>
          <w:lang w:eastAsia="pt-BR"/>
        </w:rPr>
      </w:pPr>
      <w:r w:rsidRPr="00BF5D84">
        <w:rPr>
          <w:rFonts w:eastAsia="Times New Roman"/>
          <w:lang w:eastAsia="pt-BR"/>
        </w:rPr>
        <w:lastRenderedPageBreak/>
        <w:t xml:space="preserve">Porém, quanto </w:t>
      </w:r>
      <w:proofErr w:type="gramStart"/>
      <w:r w:rsidRPr="00BF5D84">
        <w:rPr>
          <w:rFonts w:eastAsia="Times New Roman"/>
          <w:lang w:eastAsia="pt-BR"/>
        </w:rPr>
        <w:t>à</w:t>
      </w:r>
      <w:proofErr w:type="gramEnd"/>
      <w:r w:rsidRPr="00BF5D84">
        <w:rPr>
          <w:rFonts w:eastAsia="Times New Roman"/>
          <w:lang w:eastAsia="pt-BR"/>
        </w:rPr>
        <w:t xml:space="preserve"> essa questão, há que se considerar que os dados de ocorrência utilizados nas comparações incluem o Trecho Sul do Rodoanel, que em seu primeiro ano de operação (de abril a maio de 2010) apresentou número de acidentes e, mais notadamente, número de acidentes com vítimas, elevado, mas que, no ano de 2011 (janeiro a março) apresentou redução extremamente significativa.</w:t>
      </w:r>
      <w:r>
        <w:rPr>
          <w:rFonts w:eastAsia="Times New Roman"/>
          <w:lang w:eastAsia="pt-BR"/>
        </w:rPr>
        <w:t xml:space="preserve"> </w:t>
      </w:r>
      <w:r w:rsidRPr="00BF5D84">
        <w:rPr>
          <w:rFonts w:eastAsia="Times New Roman"/>
          <w:lang w:eastAsia="pt-BR"/>
        </w:rPr>
        <w:t>Essa evolução é retomada ao final deste documento.</w:t>
      </w:r>
    </w:p>
    <w:p w:rsidR="009001C2" w:rsidRDefault="009001C2" w:rsidP="009001C2">
      <w:pPr>
        <w:spacing w:before="0" w:after="0"/>
        <w:jc w:val="left"/>
        <w:rPr>
          <w:b/>
          <w:caps/>
        </w:rPr>
      </w:pPr>
      <w:bookmarkStart w:id="9" w:name="_Toc299024047"/>
      <w:r>
        <w:br w:type="page"/>
      </w:r>
    </w:p>
    <w:p w:rsidR="009001C2" w:rsidRPr="00BF5D84" w:rsidRDefault="009001C2" w:rsidP="009001C2">
      <w:pPr>
        <w:pStyle w:val="R1"/>
        <w:tabs>
          <w:tab w:val="clear" w:pos="567"/>
          <w:tab w:val="left" w:pos="336"/>
        </w:tabs>
        <w:ind w:left="336" w:hanging="364"/>
      </w:pPr>
      <w:r w:rsidRPr="00BF5D84">
        <w:lastRenderedPageBreak/>
        <w:t>Prevenção e Atendimento</w:t>
      </w:r>
      <w:bookmarkEnd w:id="9"/>
    </w:p>
    <w:p w:rsidR="009001C2" w:rsidRPr="00BF5D84" w:rsidRDefault="009001C2" w:rsidP="009001C2">
      <w:pPr>
        <w:pStyle w:val="R11"/>
      </w:pPr>
      <w:bookmarkStart w:id="10" w:name="_Toc299024048"/>
      <w:r w:rsidRPr="00BF5D84">
        <w:t>Sistema de Prevenção de Acidentes e Campanhas de Prevenção</w:t>
      </w:r>
      <w:bookmarkEnd w:id="10"/>
    </w:p>
    <w:p w:rsidR="009001C2" w:rsidRPr="00BF5D84" w:rsidRDefault="009001C2" w:rsidP="009001C2">
      <w:pPr>
        <w:widowControl w:val="0"/>
        <w:tabs>
          <w:tab w:val="left" w:pos="709"/>
        </w:tabs>
        <w:spacing w:before="0" w:after="240" w:line="280" w:lineRule="atLeast"/>
        <w:rPr>
          <w:rFonts w:eastAsia="Times New Roman"/>
          <w:lang w:eastAsia="pt-BR"/>
        </w:rPr>
      </w:pPr>
      <w:r w:rsidRPr="00BF5D84">
        <w:rPr>
          <w:rFonts w:eastAsia="Times New Roman"/>
          <w:lang w:eastAsia="pt-BR"/>
        </w:rPr>
        <w:t xml:space="preserve">Conforme o item 7.3, do Anexo </w:t>
      </w:r>
      <w:proofErr w:type="gramStart"/>
      <w:r w:rsidRPr="00BF5D84">
        <w:rPr>
          <w:rFonts w:eastAsia="Times New Roman"/>
          <w:lang w:eastAsia="pt-BR"/>
        </w:rPr>
        <w:t>5</w:t>
      </w:r>
      <w:proofErr w:type="gramEnd"/>
      <w:r w:rsidRPr="00BF5D84">
        <w:rPr>
          <w:rFonts w:eastAsia="Times New Roman"/>
          <w:lang w:eastAsia="pt-BR"/>
        </w:rPr>
        <w:t xml:space="preserve"> do Edital de Licitação da concessão dos Trechos Sul e Leste do Rodoanel (que deverá constar</w:t>
      </w:r>
      <w:r>
        <w:rPr>
          <w:rFonts w:eastAsia="Times New Roman"/>
          <w:lang w:eastAsia="pt-BR"/>
        </w:rPr>
        <w:t>,</w:t>
      </w:r>
      <w:r w:rsidRPr="00BF5D84">
        <w:rPr>
          <w:rFonts w:eastAsia="Times New Roman"/>
          <w:lang w:eastAsia="pt-BR"/>
        </w:rPr>
        <w:t xml:space="preserve"> também</w:t>
      </w:r>
      <w:r>
        <w:rPr>
          <w:rFonts w:eastAsia="Times New Roman"/>
          <w:lang w:eastAsia="pt-BR"/>
        </w:rPr>
        <w:t>,</w:t>
      </w:r>
      <w:r w:rsidRPr="00BF5D84">
        <w:rPr>
          <w:rFonts w:eastAsia="Times New Roman"/>
          <w:lang w:eastAsia="pt-BR"/>
        </w:rPr>
        <w:t xml:space="preserve"> na licitação do Trecho Norte), com referência específica à </w:t>
      </w:r>
      <w:r w:rsidRPr="00BF5D84">
        <w:rPr>
          <w:rFonts w:eastAsia="Times New Roman"/>
          <w:b/>
          <w:lang w:eastAsia="pt-BR"/>
        </w:rPr>
        <w:t>segurança dos usuários</w:t>
      </w:r>
      <w:r w:rsidRPr="00BF5D84">
        <w:rPr>
          <w:rFonts w:eastAsia="Times New Roman"/>
          <w:lang w:eastAsia="pt-BR"/>
        </w:rPr>
        <w:t>, dois módulos de ação são identificados, ambos de responsabilidade da Concessionária: (i) a auditoria de segurança; e (ii) o Programa de Redução de Acidentes.</w:t>
      </w:r>
    </w:p>
    <w:p w:rsidR="009001C2" w:rsidRPr="00BF5D84" w:rsidRDefault="009001C2" w:rsidP="009001C2">
      <w:pPr>
        <w:widowControl w:val="0"/>
        <w:tabs>
          <w:tab w:val="left" w:pos="709"/>
        </w:tabs>
        <w:spacing w:before="0" w:after="240" w:line="280" w:lineRule="atLeast"/>
        <w:rPr>
          <w:rFonts w:eastAsia="Times New Roman"/>
          <w:lang w:eastAsia="pt-BR"/>
        </w:rPr>
      </w:pPr>
      <w:r>
        <w:rPr>
          <w:rFonts w:eastAsia="Times New Roman"/>
          <w:lang w:eastAsia="pt-BR"/>
        </w:rPr>
        <w:t>A Auditoria de Segurança deve</w:t>
      </w:r>
      <w:r w:rsidRPr="00BF5D84">
        <w:rPr>
          <w:rFonts w:eastAsia="Times New Roman"/>
          <w:lang w:eastAsia="pt-BR"/>
        </w:rPr>
        <w:t xml:space="preserve"> ser co</w:t>
      </w:r>
      <w:r>
        <w:rPr>
          <w:rFonts w:eastAsia="Times New Roman"/>
          <w:lang w:eastAsia="pt-BR"/>
        </w:rPr>
        <w:t xml:space="preserve">ncluída no prazo de 180 dias do </w:t>
      </w:r>
      <w:r w:rsidRPr="00BF5D84">
        <w:rPr>
          <w:rFonts w:eastAsia="Times New Roman"/>
          <w:lang w:eastAsia="pt-BR"/>
        </w:rPr>
        <w:t xml:space="preserve">recebimento da concessão, </w:t>
      </w:r>
      <w:r>
        <w:rPr>
          <w:rFonts w:eastAsia="Times New Roman"/>
          <w:lang w:eastAsia="pt-BR"/>
        </w:rPr>
        <w:t xml:space="preserve">quando são </w:t>
      </w:r>
      <w:r w:rsidRPr="00BF5D84">
        <w:rPr>
          <w:rFonts w:eastAsia="Times New Roman"/>
          <w:lang w:eastAsia="pt-BR"/>
        </w:rPr>
        <w:t>apontados todos os problemas de segurança operacional e de engenharia que deverão ser tratados pela Concessionária.</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Adicionalmente, a Concessionária deverá apresentar, em dezembro de cada ano, um Programa de Redução de Acidentes de Trânsito (</w:t>
      </w:r>
      <w:r w:rsidRPr="00BF5D84">
        <w:rPr>
          <w:rFonts w:eastAsia="Times New Roman"/>
          <w:b/>
          <w:lang w:eastAsia="pt-BR"/>
        </w:rPr>
        <w:t>PRA</w:t>
      </w:r>
      <w:r w:rsidRPr="00BF5D84">
        <w:rPr>
          <w:rFonts w:eastAsia="Times New Roman"/>
          <w:lang w:eastAsia="pt-BR"/>
        </w:rPr>
        <w:t>) para o ano seguinte, destinado a promover as ações voltadas à segurança viária, em conformidade com as diretrizes e recomendações da ARTESP.</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 xml:space="preserve">Esse Programa </w:t>
      </w:r>
      <w:proofErr w:type="gramStart"/>
      <w:r w:rsidRPr="00BF5D84">
        <w:rPr>
          <w:rFonts w:eastAsia="Times New Roman"/>
          <w:b/>
          <w:lang w:eastAsia="pt-BR"/>
        </w:rPr>
        <w:t>PRA</w:t>
      </w:r>
      <w:r w:rsidRPr="00BF5D84">
        <w:rPr>
          <w:rFonts w:eastAsia="Times New Roman"/>
          <w:lang w:eastAsia="pt-BR"/>
        </w:rPr>
        <w:t>,</w:t>
      </w:r>
      <w:proofErr w:type="gramEnd"/>
      <w:r w:rsidRPr="00BF5D84">
        <w:rPr>
          <w:rFonts w:eastAsia="Times New Roman"/>
          <w:lang w:eastAsia="pt-BR"/>
        </w:rPr>
        <w:t xml:space="preserve"> desenvolvido pela Concessionária, deverá estar correlacionado com as metas estipuladas pelo Contratante, para que se persigam resultados satisfatórios de indicadores da segurança viária.</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 xml:space="preserve">O </w:t>
      </w:r>
      <w:r w:rsidRPr="00BF5D84">
        <w:rPr>
          <w:rFonts w:eastAsia="Times New Roman"/>
          <w:b/>
          <w:lang w:eastAsia="pt-BR"/>
        </w:rPr>
        <w:t>PRA</w:t>
      </w:r>
      <w:r w:rsidRPr="00BF5D84">
        <w:rPr>
          <w:rFonts w:eastAsia="Times New Roman"/>
          <w:lang w:eastAsia="pt-BR"/>
        </w:rPr>
        <w:t>, embora realizado anualmente, é um processo permanente, que deve ser analisado e observado periodicamente pela Concessionária, de modo a identificar novas necessidades ou rearranjos de ações previstas para a segurança e conforto dos usuários.</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 xml:space="preserve">O </w:t>
      </w:r>
      <w:r w:rsidRPr="00BF5D84">
        <w:rPr>
          <w:rFonts w:eastAsia="Times New Roman"/>
          <w:b/>
          <w:lang w:eastAsia="pt-BR"/>
        </w:rPr>
        <w:t>PRA</w:t>
      </w:r>
      <w:r w:rsidRPr="00BF5D84">
        <w:rPr>
          <w:rFonts w:eastAsia="Times New Roman"/>
          <w:lang w:eastAsia="pt-BR"/>
        </w:rPr>
        <w:t xml:space="preserve"> é composto por ações realizadas sobre os elementos geradores de acidentes de trânsito, a saber, a via, o veículo e o elemento humano, distribuídas conforme segue:</w:t>
      </w:r>
    </w:p>
    <w:p w:rsidR="009001C2" w:rsidRPr="00B30959" w:rsidRDefault="009001C2" w:rsidP="009001C2">
      <w:pPr>
        <w:pStyle w:val="ListParagraph"/>
        <w:numPr>
          <w:ilvl w:val="1"/>
          <w:numId w:val="29"/>
        </w:numPr>
        <w:tabs>
          <w:tab w:val="left" w:pos="567"/>
        </w:tabs>
        <w:autoSpaceDE w:val="0"/>
        <w:autoSpaceDN w:val="0"/>
        <w:adjustRightInd w:val="0"/>
        <w:spacing w:after="240" w:line="280" w:lineRule="atLeast"/>
        <w:ind w:left="0" w:firstLine="0"/>
        <w:contextualSpacing w:val="0"/>
        <w:jc w:val="both"/>
        <w:rPr>
          <w:rFonts w:ascii="Arial" w:eastAsia="Times New Roman" w:hAnsi="Arial" w:cs="Arial"/>
          <w:sz w:val="22"/>
          <w:szCs w:val="22"/>
          <w:lang w:eastAsia="pt-BR"/>
        </w:rPr>
      </w:pPr>
      <w:r w:rsidRPr="00F81CD6">
        <w:rPr>
          <w:rFonts w:ascii="Arial" w:eastAsia="Times New Roman" w:hAnsi="Arial" w:cs="Arial"/>
          <w:sz w:val="22"/>
          <w:szCs w:val="22"/>
          <w:u w:val="single"/>
          <w:lang w:eastAsia="pt-BR"/>
        </w:rPr>
        <w:t>Ações de Engenharia</w:t>
      </w:r>
      <w:r w:rsidRPr="00B30959">
        <w:rPr>
          <w:rFonts w:ascii="Arial" w:eastAsia="Times New Roman" w:hAnsi="Arial" w:cs="Arial"/>
          <w:sz w:val="22"/>
          <w:szCs w:val="22"/>
          <w:lang w:eastAsia="pt-BR"/>
        </w:rPr>
        <w:t xml:space="preserve">: contratuais, de ampliação, conservação e manutenção, conforme Anexos 05, 06 e 07 do Edital de Concessão e específicas, voltadas à via e seus elementos constitutivos, durante todo o período de Concessão, visando </w:t>
      </w:r>
      <w:proofErr w:type="gramStart"/>
      <w:r w:rsidRPr="00B30959">
        <w:rPr>
          <w:rFonts w:ascii="Arial" w:eastAsia="Times New Roman" w:hAnsi="Arial" w:cs="Arial"/>
          <w:sz w:val="22"/>
          <w:szCs w:val="22"/>
          <w:lang w:eastAsia="pt-BR"/>
        </w:rPr>
        <w:t>a</w:t>
      </w:r>
      <w:proofErr w:type="gramEnd"/>
      <w:r w:rsidRPr="00B30959">
        <w:rPr>
          <w:rFonts w:ascii="Arial" w:eastAsia="Times New Roman" w:hAnsi="Arial" w:cs="Arial"/>
          <w:sz w:val="22"/>
          <w:szCs w:val="22"/>
          <w:lang w:eastAsia="pt-BR"/>
        </w:rPr>
        <w:t xml:space="preserve"> melhoria da segurança e do conforto dos usuários.</w:t>
      </w:r>
    </w:p>
    <w:p w:rsidR="009001C2" w:rsidRPr="00B30959" w:rsidRDefault="009001C2" w:rsidP="009001C2">
      <w:pPr>
        <w:pStyle w:val="ListParagraph"/>
        <w:numPr>
          <w:ilvl w:val="1"/>
          <w:numId w:val="29"/>
        </w:numPr>
        <w:tabs>
          <w:tab w:val="left" w:pos="567"/>
        </w:tabs>
        <w:autoSpaceDE w:val="0"/>
        <w:autoSpaceDN w:val="0"/>
        <w:adjustRightInd w:val="0"/>
        <w:spacing w:after="240" w:line="280" w:lineRule="atLeast"/>
        <w:ind w:left="0" w:firstLine="0"/>
        <w:contextualSpacing w:val="0"/>
        <w:jc w:val="both"/>
        <w:rPr>
          <w:rFonts w:ascii="Arial" w:eastAsia="Times New Roman" w:hAnsi="Arial" w:cs="Arial"/>
          <w:sz w:val="22"/>
          <w:szCs w:val="22"/>
          <w:lang w:eastAsia="pt-BR"/>
        </w:rPr>
      </w:pPr>
      <w:r w:rsidRPr="00F81CD6">
        <w:rPr>
          <w:rFonts w:ascii="Arial" w:eastAsia="Times New Roman" w:hAnsi="Arial" w:cs="Arial"/>
          <w:sz w:val="22"/>
          <w:szCs w:val="22"/>
          <w:u w:val="single"/>
          <w:lang w:eastAsia="pt-BR"/>
        </w:rPr>
        <w:t>Ações Operacionais</w:t>
      </w:r>
      <w:r w:rsidRPr="00B30959">
        <w:rPr>
          <w:rFonts w:ascii="Arial" w:eastAsia="Times New Roman" w:hAnsi="Arial" w:cs="Arial"/>
          <w:sz w:val="22"/>
          <w:szCs w:val="22"/>
          <w:lang w:eastAsia="pt-BR"/>
        </w:rPr>
        <w:t xml:space="preserve">, sobre a via, o veículo e o elemento humano, prevendo procedimentos tanto para eventos programados, como de emergência, tais como: obras; transporte de produtos perigosos; acidentes com produtos perigosos; inundações, deslizamentos e catástrofes em geral; presença de animais na faixa de domínio; incêndio na faixa de domínio e áreas </w:t>
      </w:r>
      <w:proofErr w:type="spellStart"/>
      <w:r w:rsidRPr="00B30959">
        <w:rPr>
          <w:rFonts w:ascii="Arial" w:eastAsia="Times New Roman" w:hAnsi="Arial" w:cs="Arial"/>
          <w:sz w:val="22"/>
          <w:szCs w:val="22"/>
          <w:lang w:eastAsia="pt-BR"/>
        </w:rPr>
        <w:t>lindeiras</w:t>
      </w:r>
      <w:proofErr w:type="spellEnd"/>
      <w:r w:rsidRPr="00B30959">
        <w:rPr>
          <w:rFonts w:ascii="Arial" w:eastAsia="Times New Roman" w:hAnsi="Arial" w:cs="Arial"/>
          <w:sz w:val="22"/>
          <w:szCs w:val="22"/>
          <w:lang w:eastAsia="pt-BR"/>
        </w:rPr>
        <w:t>; e situações de neblina e condições climáticas adversas.</w:t>
      </w:r>
    </w:p>
    <w:p w:rsidR="009001C2" w:rsidRPr="00B30959" w:rsidRDefault="009001C2" w:rsidP="009001C2">
      <w:pPr>
        <w:pStyle w:val="ListParagraph"/>
        <w:numPr>
          <w:ilvl w:val="1"/>
          <w:numId w:val="29"/>
        </w:numPr>
        <w:tabs>
          <w:tab w:val="left" w:pos="567"/>
        </w:tabs>
        <w:autoSpaceDE w:val="0"/>
        <w:autoSpaceDN w:val="0"/>
        <w:adjustRightInd w:val="0"/>
        <w:spacing w:after="240" w:line="280" w:lineRule="atLeast"/>
        <w:ind w:left="0" w:firstLine="0"/>
        <w:contextualSpacing w:val="0"/>
        <w:jc w:val="both"/>
        <w:rPr>
          <w:rFonts w:ascii="Arial" w:eastAsia="Times New Roman" w:hAnsi="Arial" w:cs="Arial"/>
          <w:sz w:val="22"/>
          <w:szCs w:val="22"/>
          <w:lang w:eastAsia="pt-BR"/>
        </w:rPr>
      </w:pPr>
      <w:r w:rsidRPr="00F81CD6">
        <w:rPr>
          <w:rFonts w:ascii="Arial" w:eastAsia="Times New Roman" w:hAnsi="Arial" w:cs="Arial"/>
          <w:sz w:val="22"/>
          <w:szCs w:val="22"/>
          <w:u w:val="single"/>
          <w:lang w:eastAsia="pt-BR"/>
        </w:rPr>
        <w:t xml:space="preserve">Ações Educativas e </w:t>
      </w:r>
      <w:r w:rsidRPr="00F81CD6">
        <w:rPr>
          <w:rFonts w:ascii="Arial" w:eastAsia="Times New Roman" w:hAnsi="Arial" w:cs="Arial"/>
          <w:b/>
          <w:sz w:val="22"/>
          <w:szCs w:val="22"/>
          <w:u w:val="single"/>
          <w:lang w:eastAsia="pt-BR"/>
        </w:rPr>
        <w:t>Preventivas</w:t>
      </w:r>
      <w:r w:rsidRPr="00B30959">
        <w:rPr>
          <w:rFonts w:ascii="Arial" w:eastAsia="Times New Roman" w:hAnsi="Arial" w:cs="Arial"/>
          <w:sz w:val="22"/>
          <w:szCs w:val="22"/>
          <w:lang w:eastAsia="pt-BR"/>
        </w:rPr>
        <w:t>, tendo por objeto o elemento humano e o veículo, voltadas à Saúde, Educação e Comportamento de usuários e comunidades envolvidas com o tema Segurança. A Concessionária deverá também participar de ações conjuntas com outras concessionárias e dar suporte às campanhas educativas promovidas pelo Poder Concedente.</w:t>
      </w:r>
    </w:p>
    <w:p w:rsidR="009001C2" w:rsidRPr="00B30959" w:rsidRDefault="009001C2" w:rsidP="009001C2">
      <w:pPr>
        <w:pStyle w:val="ListParagraph"/>
        <w:numPr>
          <w:ilvl w:val="1"/>
          <w:numId w:val="29"/>
        </w:numPr>
        <w:tabs>
          <w:tab w:val="left" w:pos="567"/>
        </w:tabs>
        <w:autoSpaceDE w:val="0"/>
        <w:autoSpaceDN w:val="0"/>
        <w:adjustRightInd w:val="0"/>
        <w:spacing w:after="240" w:line="280" w:lineRule="atLeast"/>
        <w:ind w:left="0" w:firstLine="0"/>
        <w:contextualSpacing w:val="0"/>
        <w:jc w:val="both"/>
        <w:rPr>
          <w:rFonts w:ascii="Arial" w:eastAsia="Times New Roman" w:hAnsi="Arial" w:cs="Arial"/>
          <w:sz w:val="22"/>
          <w:szCs w:val="22"/>
          <w:lang w:eastAsia="pt-BR"/>
        </w:rPr>
      </w:pPr>
      <w:r w:rsidRPr="00F81CD6">
        <w:rPr>
          <w:rFonts w:ascii="Arial" w:eastAsia="Times New Roman" w:hAnsi="Arial" w:cs="Arial"/>
          <w:sz w:val="22"/>
          <w:szCs w:val="22"/>
          <w:u w:val="single"/>
          <w:lang w:eastAsia="pt-BR"/>
        </w:rPr>
        <w:lastRenderedPageBreak/>
        <w:t>Ações Coercitivas</w:t>
      </w:r>
      <w:r w:rsidRPr="00B30959">
        <w:rPr>
          <w:rFonts w:ascii="Arial" w:eastAsia="Times New Roman" w:hAnsi="Arial" w:cs="Arial"/>
          <w:sz w:val="22"/>
          <w:szCs w:val="22"/>
          <w:lang w:eastAsia="pt-BR"/>
        </w:rPr>
        <w:t>: a fiscalização sobre o elemento humano e os veículos, em relação às atividades de trânsito e transporte, são de competência dos agentes do Poder Concedente. No entanto, a Concessionária deverá fornecer o suporte necessário a essas atividades, inclusive no sentido de propor ações conjuntas, fundamentadas em estudos, informações, análises e necessidades advindas da operação viária e da busca pela redução dos acidentes.</w:t>
      </w:r>
    </w:p>
    <w:p w:rsidR="009001C2" w:rsidRPr="00B30959" w:rsidRDefault="009001C2" w:rsidP="009001C2">
      <w:pPr>
        <w:pStyle w:val="ListParagraph"/>
        <w:tabs>
          <w:tab w:val="left" w:pos="567"/>
        </w:tabs>
        <w:autoSpaceDE w:val="0"/>
        <w:autoSpaceDN w:val="0"/>
        <w:adjustRightInd w:val="0"/>
        <w:spacing w:after="240" w:line="280" w:lineRule="atLeast"/>
        <w:ind w:left="0"/>
        <w:contextualSpacing w:val="0"/>
        <w:jc w:val="both"/>
        <w:rPr>
          <w:rFonts w:ascii="Arial" w:eastAsia="Times New Roman" w:hAnsi="Arial" w:cs="Arial"/>
          <w:sz w:val="22"/>
          <w:szCs w:val="22"/>
          <w:lang w:eastAsia="pt-BR"/>
        </w:rPr>
      </w:pPr>
      <w:r w:rsidRPr="00B30959">
        <w:rPr>
          <w:rFonts w:ascii="Arial" w:eastAsia="Times New Roman" w:hAnsi="Arial" w:cs="Arial"/>
          <w:sz w:val="22"/>
          <w:szCs w:val="22"/>
          <w:lang w:eastAsia="pt-BR"/>
        </w:rPr>
        <w:t xml:space="preserve">Deverão ser identificados os pontos críticos de segurança do sistema, conforme metodologia proposta pela ARTESP. Para esses locais o </w:t>
      </w:r>
      <w:r w:rsidRPr="00B30959">
        <w:rPr>
          <w:rFonts w:ascii="Arial" w:eastAsia="Times New Roman" w:hAnsi="Arial" w:cs="Arial"/>
          <w:b/>
          <w:sz w:val="22"/>
          <w:szCs w:val="22"/>
          <w:lang w:eastAsia="pt-BR"/>
        </w:rPr>
        <w:t>PRA</w:t>
      </w:r>
      <w:r w:rsidRPr="00B30959">
        <w:rPr>
          <w:rFonts w:ascii="Arial" w:eastAsia="Times New Roman" w:hAnsi="Arial" w:cs="Arial"/>
          <w:sz w:val="22"/>
          <w:szCs w:val="22"/>
          <w:lang w:eastAsia="pt-BR"/>
        </w:rPr>
        <w:t xml:space="preserve"> deverá propor ações de curto, médio e longo prazo para solucioná-los. Os pontos críticos identificados e tratados deverão ser monitorados por um período de cinco anos subseqüente a implantação das medidas mitigadas. Os locais que voltarem a ser caracterizados como pontos críticos deverão retornar ao </w:t>
      </w:r>
      <w:r w:rsidRPr="00B30959">
        <w:rPr>
          <w:rFonts w:ascii="Arial" w:eastAsia="Times New Roman" w:hAnsi="Arial" w:cs="Arial"/>
          <w:b/>
          <w:sz w:val="22"/>
          <w:szCs w:val="22"/>
          <w:lang w:eastAsia="pt-BR"/>
        </w:rPr>
        <w:t>PRA</w:t>
      </w:r>
      <w:r w:rsidRPr="00B30959">
        <w:rPr>
          <w:rFonts w:ascii="Arial" w:eastAsia="Times New Roman" w:hAnsi="Arial" w:cs="Arial"/>
          <w:sz w:val="22"/>
          <w:szCs w:val="22"/>
          <w:lang w:eastAsia="pt-BR"/>
        </w:rPr>
        <w:t>.</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 xml:space="preserve">O conjunto de </w:t>
      </w:r>
      <w:r>
        <w:rPr>
          <w:rFonts w:eastAsia="Times New Roman"/>
          <w:lang w:eastAsia="pt-BR"/>
        </w:rPr>
        <w:t xml:space="preserve">ações do Programa de Segurança - </w:t>
      </w:r>
      <w:r w:rsidRPr="00BF5D84">
        <w:rPr>
          <w:rFonts w:eastAsia="Times New Roman"/>
          <w:b/>
          <w:lang w:eastAsia="pt-BR"/>
        </w:rPr>
        <w:t>PRA</w:t>
      </w:r>
      <w:r w:rsidRPr="00BF5D84">
        <w:rPr>
          <w:rFonts w:eastAsia="Times New Roman"/>
          <w:lang w:eastAsia="pt-BR"/>
        </w:rPr>
        <w:t xml:space="preserve"> deve ser baseado no conhecimento das necessidades de segurança e conforto aos usuários que a Concessionária irá obter de acordo com suas análises, observações de campo e sobre os acidentes e vítimas registradas, de modo a identificar situações, trechos e pontos críticos que oferecem perigo à segurança do usuário.</w:t>
      </w:r>
    </w:p>
    <w:p w:rsidR="009001C2"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Para o desenvolvimento do programa de segurança a Concessionária deverá ter um engenheiro dedicado exclusivamente a esse programa durante todo o período de Concessão.</w:t>
      </w:r>
    </w:p>
    <w:p w:rsidR="009001C2" w:rsidRPr="00BF5D84" w:rsidRDefault="009001C2" w:rsidP="009001C2">
      <w:pPr>
        <w:autoSpaceDE w:val="0"/>
        <w:autoSpaceDN w:val="0"/>
        <w:adjustRightInd w:val="0"/>
        <w:spacing w:before="0" w:after="240" w:line="280" w:lineRule="atLeast"/>
        <w:rPr>
          <w:rFonts w:eastAsia="Times New Roman"/>
          <w:lang w:eastAsia="pt-BR"/>
        </w:rPr>
      </w:pPr>
    </w:p>
    <w:p w:rsidR="009001C2" w:rsidRPr="00BF5D84" w:rsidRDefault="009001C2" w:rsidP="009001C2">
      <w:pPr>
        <w:pStyle w:val="R11"/>
      </w:pPr>
      <w:bookmarkStart w:id="11" w:name="_Toc299024049"/>
      <w:r w:rsidRPr="00BF5D84">
        <w:t>Mecanismos de Fiscalização e Convênios com a Polícia</w:t>
      </w:r>
      <w:bookmarkEnd w:id="11"/>
    </w:p>
    <w:p w:rsidR="009001C2" w:rsidRPr="00BF5D84" w:rsidRDefault="009001C2" w:rsidP="009001C2">
      <w:pPr>
        <w:widowControl w:val="0"/>
        <w:tabs>
          <w:tab w:val="left" w:pos="709"/>
        </w:tabs>
        <w:spacing w:before="0" w:after="240" w:line="280" w:lineRule="atLeast"/>
        <w:rPr>
          <w:rFonts w:eastAsia="Times New Roman"/>
          <w:lang w:eastAsia="pt-BR"/>
        </w:rPr>
      </w:pPr>
      <w:r w:rsidRPr="00BF5D84">
        <w:rPr>
          <w:rFonts w:eastAsia="Times New Roman"/>
          <w:lang w:eastAsia="pt-BR"/>
        </w:rPr>
        <w:t xml:space="preserve">Mesmo com o processo de concessão de rodovias, as funções exclusivas do Poder Público não podem ser delegadas, e assim, é a </w:t>
      </w:r>
      <w:r w:rsidRPr="00BF5D84">
        <w:t xml:space="preserve">Polícia Rodoviária que efetua as atividades não delegadas à Concessionária, que incluem </w:t>
      </w:r>
      <w:r w:rsidRPr="00BF5D84">
        <w:rPr>
          <w:rFonts w:eastAsia="Times New Roman"/>
          <w:lang w:eastAsia="pt-BR"/>
        </w:rPr>
        <w:t>a fiscalização de trânsito e transporte e o policiamento de trânsito.</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 xml:space="preserve">Cabe, assim, à Concessionária executar apenas as atividades de suporte à fiscalização, especialmente no que se refere à pesagem de veículos, assim como, </w:t>
      </w:r>
      <w:proofErr w:type="gramStart"/>
      <w:r w:rsidRPr="00BF5D84">
        <w:rPr>
          <w:rFonts w:eastAsia="Times New Roman"/>
          <w:lang w:eastAsia="pt-BR"/>
        </w:rPr>
        <w:t>fornecer</w:t>
      </w:r>
      <w:proofErr w:type="gramEnd"/>
      <w:r w:rsidRPr="00BF5D84">
        <w:rPr>
          <w:rFonts w:eastAsia="Times New Roman"/>
          <w:lang w:eastAsia="pt-BR"/>
        </w:rPr>
        <w:t xml:space="preserve"> os recursos materiais para o exercício do policiamento de trânsito e efetuar as análises técnicas das solicitações de autorizações para transporte de cargas excepcionais.</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A função de fiscalização de trânsito e de transporte compreende a fiscalização de peso dos veículos e as demais atividades de fiscalização dos veículos em trânsito pelo sistema rodoviário, incluindo a garantia do cumprimento de regras de circulação, além de verificação de documentação; coibição do roubo de veículos; coibição do roubo de cargas; transportes de produtos perigosos; transportes de produtos perecíveis; cargas especiais; cargas vivas; e outros.</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A fiscalização será realizada em postos fixos, localizados ao longo do sistema, denominados Postos Gerais de Fiscalização (PGF), que será uma unidade rodoviária, administrada pela Concessionária e operada em conjunto com o Poder Concedente, tendo por objetivo fornecer suporte para o exercício dos serviços não delegados, os quais compreendem a fiscalização dos veículos e condutores, usuários da rodovia.</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lastRenderedPageBreak/>
        <w:t xml:space="preserve">O PGF será locado, logisticamente, de forma a controlar o maior volume de tráfego possível na rodovia, e deverá operar associado </w:t>
      </w:r>
      <w:proofErr w:type="gramStart"/>
      <w:r w:rsidRPr="00BF5D84">
        <w:rPr>
          <w:rFonts w:eastAsia="Times New Roman"/>
          <w:lang w:eastAsia="pt-BR"/>
        </w:rPr>
        <w:t>à</w:t>
      </w:r>
      <w:proofErr w:type="gramEnd"/>
      <w:r w:rsidRPr="00BF5D84">
        <w:rPr>
          <w:rFonts w:eastAsia="Times New Roman"/>
          <w:lang w:eastAsia="pt-BR"/>
        </w:rPr>
        <w:t xml:space="preserve"> um Posto da Polícia Rodoviária.</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 xml:space="preserve">O Módulo de Policiamento Rodoviário deve ser </w:t>
      </w:r>
      <w:proofErr w:type="gramStart"/>
      <w:r w:rsidRPr="00BF5D84">
        <w:rPr>
          <w:rFonts w:eastAsia="Times New Roman"/>
          <w:lang w:eastAsia="pt-BR"/>
        </w:rPr>
        <w:t>a</w:t>
      </w:r>
      <w:proofErr w:type="gramEnd"/>
      <w:r w:rsidRPr="00BF5D84">
        <w:rPr>
          <w:rFonts w:eastAsia="Times New Roman"/>
          <w:lang w:eastAsia="pt-BR"/>
        </w:rPr>
        <w:t xml:space="preserve"> base de apoio do Policiamento Ostensivo na Rodovia. Para tanto, sua infra-estrutura deverá ser dotada de instalações e equipamentos que facilitem a execução destas funções; No Módulo de Policiamento Rodoviário</w:t>
      </w:r>
      <w:r>
        <w:rPr>
          <w:rFonts w:eastAsia="Times New Roman"/>
          <w:lang w:eastAsia="pt-BR"/>
        </w:rPr>
        <w:t>,</w:t>
      </w:r>
      <w:r w:rsidRPr="00BF5D84">
        <w:rPr>
          <w:rFonts w:eastAsia="Times New Roman"/>
          <w:lang w:eastAsia="pt-BR"/>
        </w:rPr>
        <w:t xml:space="preserve"> serão executadas as funções referentes </w:t>
      </w:r>
      <w:proofErr w:type="gramStart"/>
      <w:r w:rsidRPr="00BF5D84">
        <w:rPr>
          <w:rFonts w:eastAsia="Times New Roman"/>
          <w:lang w:eastAsia="pt-BR"/>
        </w:rPr>
        <w:t>a</w:t>
      </w:r>
      <w:proofErr w:type="gramEnd"/>
      <w:r w:rsidRPr="00BF5D84">
        <w:rPr>
          <w:rFonts w:eastAsia="Times New Roman"/>
          <w:lang w:eastAsia="pt-BR"/>
        </w:rPr>
        <w:t xml:space="preserve"> fiscalização da documentação dos motoristas, dos veículos e das condições físicas e psicológicas dos motoristas.</w:t>
      </w:r>
    </w:p>
    <w:p w:rsidR="009001C2"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Para isso, este módulo deverá dispor de equipamentos de comunicação e de acesso ao banco de dados do DETRAN e DENATRAN, e deverá possuir área para inspeção de segurança e para recolhimento de veículos apreendidos.</w:t>
      </w:r>
    </w:p>
    <w:p w:rsidR="009001C2" w:rsidRPr="00BF5D84" w:rsidRDefault="009001C2" w:rsidP="009001C2">
      <w:pPr>
        <w:autoSpaceDE w:val="0"/>
        <w:autoSpaceDN w:val="0"/>
        <w:adjustRightInd w:val="0"/>
        <w:spacing w:before="0" w:after="240" w:line="280" w:lineRule="atLeast"/>
        <w:rPr>
          <w:rFonts w:eastAsia="Times New Roman"/>
          <w:lang w:eastAsia="pt-BR"/>
        </w:rPr>
      </w:pPr>
    </w:p>
    <w:p w:rsidR="009001C2" w:rsidRPr="00AB4FC2" w:rsidRDefault="009001C2" w:rsidP="009001C2">
      <w:pPr>
        <w:pStyle w:val="R11"/>
      </w:pPr>
      <w:bookmarkStart w:id="12" w:name="_Toc299024050"/>
      <w:r w:rsidRPr="00AB4FC2">
        <w:t>Sistema de Atendimento de Acidentes e Mecanismos de Resposta</w:t>
      </w:r>
      <w:bookmarkEnd w:id="12"/>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 xml:space="preserve">Conforme o item 7.4.2. </w:t>
      </w:r>
      <w:proofErr w:type="gramStart"/>
      <w:r w:rsidRPr="00BF5D84">
        <w:rPr>
          <w:rFonts w:eastAsia="Times New Roman"/>
          <w:lang w:eastAsia="pt-BR"/>
        </w:rPr>
        <w:t>do</w:t>
      </w:r>
      <w:proofErr w:type="gramEnd"/>
      <w:r w:rsidRPr="00BF5D84">
        <w:rPr>
          <w:rFonts w:eastAsia="Times New Roman"/>
          <w:lang w:eastAsia="pt-BR"/>
        </w:rPr>
        <w:t xml:space="preserve"> Anexo 5 do Edital de Licitação da concessão dos Trechos Sul e Leste do Rodoanel (que</w:t>
      </w:r>
      <w:r>
        <w:rPr>
          <w:rFonts w:eastAsia="Times New Roman"/>
          <w:lang w:eastAsia="pt-BR"/>
        </w:rPr>
        <w:t>, igualmente,</w:t>
      </w:r>
      <w:r w:rsidRPr="00BF5D84">
        <w:rPr>
          <w:rFonts w:eastAsia="Times New Roman"/>
          <w:lang w:eastAsia="pt-BR"/>
        </w:rPr>
        <w:t xml:space="preserve"> deverá constar </w:t>
      </w:r>
      <w:r>
        <w:rPr>
          <w:rFonts w:eastAsia="Times New Roman"/>
          <w:lang w:eastAsia="pt-BR"/>
        </w:rPr>
        <w:t>n</w:t>
      </w:r>
      <w:r w:rsidRPr="00BF5D84">
        <w:rPr>
          <w:rFonts w:eastAsia="Times New Roman"/>
          <w:lang w:eastAsia="pt-BR"/>
        </w:rPr>
        <w:t>o</w:t>
      </w:r>
      <w:r>
        <w:rPr>
          <w:rFonts w:eastAsia="Times New Roman"/>
          <w:lang w:eastAsia="pt-BR"/>
        </w:rPr>
        <w:t xml:space="preserve"> processo do</w:t>
      </w:r>
      <w:r w:rsidRPr="00BF5D84">
        <w:rPr>
          <w:rFonts w:eastAsia="Times New Roman"/>
          <w:lang w:eastAsia="pt-BR"/>
        </w:rPr>
        <w:t xml:space="preserve"> Trecho Norte), com referência específica ao </w:t>
      </w:r>
      <w:r w:rsidRPr="00BF5D84">
        <w:rPr>
          <w:rFonts w:eastAsia="Times New Roman"/>
          <w:b/>
          <w:lang w:eastAsia="pt-BR"/>
        </w:rPr>
        <w:t>atendimento em caso de acidentes</w:t>
      </w:r>
      <w:r w:rsidRPr="00BF5D84">
        <w:rPr>
          <w:rFonts w:eastAsia="Times New Roman"/>
          <w:lang w:eastAsia="pt-BR"/>
        </w:rPr>
        <w:t>, o SAU Sistema de Atendimento aos Usuários deverá compreender Primeiros Socorros e atendimento médico a acidentados, com eventual remoção das vítimas a hospitais de retaguarda. Esses serviços deverão ser inteiramente gratuitos, operando durante 24 horas por dia, o ano todo, através de unidades móveis, baseados ao longo do sistema viário, em postos fixos, estrategicamente escolhidos.</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O SAU deverá oferecer todas as dependências necessárias para funcionários, assim como acomodações para descanso da equipe do Socorro Médico.</w:t>
      </w:r>
    </w:p>
    <w:p w:rsidR="009001C2" w:rsidRPr="00BF5D84" w:rsidRDefault="009001C2" w:rsidP="009001C2">
      <w:pPr>
        <w:autoSpaceDE w:val="0"/>
        <w:autoSpaceDN w:val="0"/>
        <w:adjustRightInd w:val="0"/>
        <w:spacing w:before="0" w:after="240" w:line="280" w:lineRule="atLeast"/>
      </w:pPr>
      <w:r w:rsidRPr="00BF5D84">
        <w:rPr>
          <w:rFonts w:eastAsia="Times New Roman"/>
          <w:lang w:eastAsia="pt-BR"/>
        </w:rPr>
        <w:t xml:space="preserve">O SAU deverá contar ainda com o apoio das unidades móveis de Inspeção </w:t>
      </w:r>
      <w:proofErr w:type="spellStart"/>
      <w:proofErr w:type="gramStart"/>
      <w:r w:rsidRPr="00BF5D84">
        <w:rPr>
          <w:rFonts w:eastAsia="Times New Roman"/>
          <w:lang w:eastAsia="pt-BR"/>
        </w:rPr>
        <w:t>deTráfego</w:t>
      </w:r>
      <w:proofErr w:type="spellEnd"/>
      <w:proofErr w:type="gramEnd"/>
      <w:r w:rsidRPr="00BF5D84">
        <w:rPr>
          <w:rFonts w:eastAsia="Times New Roman"/>
          <w:lang w:eastAsia="pt-BR"/>
        </w:rPr>
        <w:t xml:space="preserve">, para detecção de ocorrências e situações que exijam intervenção, bem como, para execução de sinalização de emergência, necessária nos atendimentos, unidades móveis de apreensão de animais na pista ou faixa de domínio da rodovia e unidade móveis de caminhão </w:t>
      </w:r>
      <w:proofErr w:type="spellStart"/>
      <w:r w:rsidRPr="00BF5D84">
        <w:rPr>
          <w:rFonts w:eastAsia="Times New Roman"/>
          <w:lang w:eastAsia="pt-BR"/>
        </w:rPr>
        <w:t>irrigadeira</w:t>
      </w:r>
      <w:proofErr w:type="spellEnd"/>
      <w:r w:rsidRPr="00BF5D84">
        <w:rPr>
          <w:rFonts w:eastAsia="Times New Roman"/>
          <w:lang w:eastAsia="pt-BR"/>
        </w:rPr>
        <w:t xml:space="preserve"> para combate a pequenos incêndios na faixa de domínio ou em áreas próximas e limpezas de pistas quando necessário.</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As especificações e níveis de serviço para o Sistema de Atendimento aos Usuários, para o Serviço de Primeiros Socorros e Atendimento Médico a Acidentados</w:t>
      </w:r>
      <w:r>
        <w:rPr>
          <w:rFonts w:eastAsia="Times New Roman"/>
          <w:lang w:eastAsia="pt-BR"/>
        </w:rPr>
        <w:t xml:space="preserve">, compreendem </w:t>
      </w:r>
      <w:r w:rsidRPr="00BF5D84">
        <w:rPr>
          <w:rFonts w:eastAsia="Times New Roman"/>
          <w:lang w:eastAsia="pt-BR"/>
        </w:rPr>
        <w:t>uma rede de unidades móveis de resgate equipadas para atendimento de primeiros socorros e remoções e UTI móvel, operada por pessoal qualificado.</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O serviço deverá prestar assistência médica ou paramédica ao acidentado, bem como, atendimentos emergências incluindo remoção das vítimas, com técnica correta e em condições adequadas, ao hospital mais próximo de uma rede de hospitais de retaguarda, devidamente equipados e credenciados.</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 xml:space="preserve">As unidades móveis de Resgate e UTI deverão ser dotadas de Sistema de Telecomunicação com o Centro de Controle Operacional e Sistema de Rastreamento interligado ao CCO </w:t>
      </w:r>
      <w:proofErr w:type="spellStart"/>
      <w:r w:rsidRPr="00BF5D84">
        <w:rPr>
          <w:rFonts w:eastAsia="Times New Roman"/>
          <w:lang w:eastAsia="pt-BR"/>
        </w:rPr>
        <w:t>on</w:t>
      </w:r>
      <w:proofErr w:type="spellEnd"/>
      <w:r w:rsidRPr="00BF5D84">
        <w:rPr>
          <w:rFonts w:eastAsia="Times New Roman"/>
          <w:lang w:eastAsia="pt-BR"/>
        </w:rPr>
        <w:t xml:space="preserve"> </w:t>
      </w:r>
      <w:proofErr w:type="spellStart"/>
      <w:r w:rsidRPr="00BF5D84">
        <w:rPr>
          <w:rFonts w:eastAsia="Times New Roman"/>
          <w:lang w:eastAsia="pt-BR"/>
        </w:rPr>
        <w:t>line</w:t>
      </w:r>
      <w:proofErr w:type="spellEnd"/>
      <w:r w:rsidRPr="00BF5D84">
        <w:rPr>
          <w:rFonts w:eastAsia="Times New Roman"/>
          <w:lang w:eastAsia="pt-BR"/>
        </w:rPr>
        <w:t xml:space="preserve"> e em tempo real.</w:t>
      </w:r>
    </w:p>
    <w:p w:rsidR="009001C2" w:rsidRPr="00BF5D84"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lastRenderedPageBreak/>
        <w:t xml:space="preserve">As unidades móveis de resgate e UTI deverão permanecer estacionadas em pontos do sistema viário, aguardando acionamento. Esses pontos (SAU) deverão ter </w:t>
      </w:r>
      <w:proofErr w:type="spellStart"/>
      <w:r w:rsidRPr="00BF5D84">
        <w:rPr>
          <w:rFonts w:eastAsia="Times New Roman"/>
          <w:lang w:eastAsia="pt-BR"/>
        </w:rPr>
        <w:t>infraestrutura</w:t>
      </w:r>
      <w:proofErr w:type="spellEnd"/>
      <w:r w:rsidRPr="00BF5D84">
        <w:rPr>
          <w:rFonts w:eastAsia="Times New Roman"/>
          <w:lang w:eastAsia="pt-BR"/>
        </w:rPr>
        <w:t xml:space="preserve"> suficiente para abrigar os recursos materiais e humanos que envolvem este serviço.</w:t>
      </w:r>
    </w:p>
    <w:p w:rsidR="009001C2" w:rsidRPr="00780862" w:rsidRDefault="009001C2" w:rsidP="009001C2">
      <w:pPr>
        <w:autoSpaceDE w:val="0"/>
        <w:autoSpaceDN w:val="0"/>
        <w:adjustRightInd w:val="0"/>
        <w:spacing w:before="0" w:after="240" w:line="280" w:lineRule="atLeast"/>
        <w:rPr>
          <w:rFonts w:eastAsia="Times New Roman"/>
          <w:lang w:eastAsia="pt-BR"/>
        </w:rPr>
      </w:pPr>
      <w:r w:rsidRPr="00BF5D84">
        <w:rPr>
          <w:rFonts w:eastAsia="Times New Roman"/>
          <w:lang w:eastAsia="pt-BR"/>
        </w:rPr>
        <w:t xml:space="preserve">Os recursos do serviço, materiais e humanos, deverão ser convenientemente dimensionados em função das características do Sistema Rodoviário, de modo a atender a um nível mínimo de serviço, expresso pelos seguintes índices: </w:t>
      </w:r>
      <w:r>
        <w:rPr>
          <w:rFonts w:eastAsia="Times New Roman"/>
          <w:lang w:eastAsia="pt-BR"/>
        </w:rPr>
        <w:t xml:space="preserve">(i) </w:t>
      </w:r>
      <w:r w:rsidRPr="00780862">
        <w:rPr>
          <w:rFonts w:eastAsia="Times New Roman"/>
          <w:lang w:eastAsia="pt-BR"/>
        </w:rPr>
        <w:t>Tempo de chegada ao local de atendimento, não superior a 10 (dez) minutos, em 90% (noventa por</w:t>
      </w:r>
      <w:r>
        <w:rPr>
          <w:rFonts w:eastAsia="Times New Roman"/>
          <w:lang w:eastAsia="pt-BR"/>
        </w:rPr>
        <w:t xml:space="preserve"> cento) das ocorrências mensais; (ii)</w:t>
      </w:r>
      <w:r w:rsidRPr="00780862">
        <w:rPr>
          <w:rFonts w:eastAsia="Times New Roman"/>
          <w:lang w:eastAsia="pt-BR"/>
        </w:rPr>
        <w:t xml:space="preserve"> Nos 10% (dez por cento) restantes o tempo de chegada não poderá superar 20 (vinte) minutos.</w:t>
      </w:r>
    </w:p>
    <w:p w:rsidR="009001C2" w:rsidRPr="00BF5D84" w:rsidRDefault="009001C2" w:rsidP="009001C2">
      <w:pPr>
        <w:autoSpaceDE w:val="0"/>
        <w:autoSpaceDN w:val="0"/>
        <w:adjustRightInd w:val="0"/>
        <w:spacing w:before="0" w:after="240" w:line="280" w:lineRule="atLeast"/>
        <w:rPr>
          <w:rFonts w:eastAsia="Times New Roman"/>
          <w:lang w:eastAsia="pt-BR"/>
        </w:rPr>
      </w:pPr>
    </w:p>
    <w:p w:rsidR="009001C2" w:rsidRPr="00BF5D84" w:rsidRDefault="009001C2" w:rsidP="009001C2">
      <w:pPr>
        <w:pStyle w:val="R11"/>
      </w:pPr>
      <w:bookmarkStart w:id="13" w:name="_Toc299024051"/>
      <w:r w:rsidRPr="00BF5D84">
        <w:t>Relação com Hospitais</w:t>
      </w:r>
      <w:bookmarkEnd w:id="13"/>
    </w:p>
    <w:p w:rsidR="009001C2" w:rsidRPr="00BF5D84" w:rsidRDefault="009001C2" w:rsidP="009001C2">
      <w:pPr>
        <w:widowControl w:val="0"/>
        <w:tabs>
          <w:tab w:val="left" w:pos="709"/>
        </w:tabs>
        <w:spacing w:before="0" w:after="240" w:line="280" w:lineRule="atLeast"/>
      </w:pPr>
      <w:r w:rsidRPr="00BF5D84">
        <w:t>Não foram identificados protocolos específicos com relação a convênios entre a operadora da rodovia (seja órgão público, seja concessionária).</w:t>
      </w:r>
    </w:p>
    <w:p w:rsidR="009001C2" w:rsidRPr="00BF5D84" w:rsidRDefault="009001C2" w:rsidP="009001C2">
      <w:pPr>
        <w:widowControl w:val="0"/>
        <w:tabs>
          <w:tab w:val="left" w:pos="709"/>
        </w:tabs>
        <w:spacing w:before="0" w:after="240" w:line="280" w:lineRule="atLeast"/>
      </w:pPr>
      <w:r w:rsidRPr="00BF5D84">
        <w:t>Consta no edital de licitação dos trechos Sul e Leste a citação de hospitais conveniados, e hospitais de retaguarda, sem o esclarecimento de como deva ser efetuado esse convênio e o que seria, formalmente, o hospital de retaguarda.</w:t>
      </w:r>
    </w:p>
    <w:p w:rsidR="009001C2" w:rsidRDefault="009001C2" w:rsidP="009001C2">
      <w:pPr>
        <w:widowControl w:val="0"/>
        <w:tabs>
          <w:tab w:val="left" w:pos="709"/>
        </w:tabs>
        <w:spacing w:before="0" w:after="240" w:line="280" w:lineRule="atLeast"/>
      </w:pPr>
      <w:r w:rsidRPr="00BF5D84">
        <w:t>Entende-se que a prática de no início da operação, o órgão público ou a concessionária efetuam a listagem e seleção de hospitais para encaminhamento</w:t>
      </w:r>
      <w:r>
        <w:t xml:space="preserve"> das vitimas, </w:t>
      </w:r>
      <w:r w:rsidRPr="00BF5D84">
        <w:t>conforme trecho e gravidade de ocorrências, dada a aparente não necessidade de estabelecimento de procedimentos específicos e formalizados.</w:t>
      </w:r>
    </w:p>
    <w:p w:rsidR="009001C2" w:rsidRPr="00BF5D84" w:rsidRDefault="009001C2" w:rsidP="009001C2">
      <w:pPr>
        <w:widowControl w:val="0"/>
        <w:tabs>
          <w:tab w:val="left" w:pos="709"/>
        </w:tabs>
        <w:spacing w:before="0" w:after="240" w:line="280" w:lineRule="atLeast"/>
      </w:pPr>
    </w:p>
    <w:p w:rsidR="009001C2" w:rsidRPr="00BF5D84" w:rsidRDefault="009001C2" w:rsidP="009001C2">
      <w:pPr>
        <w:pStyle w:val="R11"/>
      </w:pPr>
      <w:bookmarkStart w:id="14" w:name="_Toc299024052"/>
      <w:r w:rsidRPr="00BF5D84">
        <w:t>Relação com Prefeituras</w:t>
      </w:r>
      <w:bookmarkEnd w:id="14"/>
    </w:p>
    <w:p w:rsidR="009001C2" w:rsidRPr="00BF5D84" w:rsidRDefault="009001C2" w:rsidP="009001C2">
      <w:pPr>
        <w:widowControl w:val="0"/>
        <w:tabs>
          <w:tab w:val="left" w:pos="709"/>
        </w:tabs>
        <w:spacing w:before="0" w:after="240" w:line="280" w:lineRule="atLeast"/>
      </w:pPr>
      <w:r w:rsidRPr="00BF5D84">
        <w:t>Não há convênios ou procedimentos específicos envolvendo as administrações municipais, no que se refere</w:t>
      </w:r>
      <w:r>
        <w:t xml:space="preserve"> a questões de segurança viária, exceto situações específicas mantidas diretamente com as concessionárias.</w:t>
      </w:r>
    </w:p>
    <w:p w:rsidR="009001C2" w:rsidRPr="00BF5D84" w:rsidRDefault="009001C2" w:rsidP="009001C2">
      <w:pPr>
        <w:pStyle w:val="R1"/>
        <w:tabs>
          <w:tab w:val="clear" w:pos="567"/>
          <w:tab w:val="left" w:pos="364"/>
        </w:tabs>
        <w:ind w:hanging="1080"/>
      </w:pPr>
      <w:r w:rsidRPr="00BF5D84">
        <w:br w:type="page"/>
      </w:r>
      <w:bookmarkStart w:id="15" w:name="_Toc299024053"/>
      <w:r w:rsidRPr="00BF5D84">
        <w:lastRenderedPageBreak/>
        <w:t>Cargas Perigosas</w:t>
      </w:r>
      <w:bookmarkEnd w:id="15"/>
    </w:p>
    <w:p w:rsidR="009001C2" w:rsidRPr="00BF5D84" w:rsidRDefault="009001C2" w:rsidP="009001C2">
      <w:pPr>
        <w:spacing w:before="0" w:after="240" w:line="280" w:lineRule="atLeast"/>
      </w:pPr>
      <w:r w:rsidRPr="00BF5D84">
        <w:t>Os veículos de carga que transportam produtos perigosos não possuem atualmente qualquer controle de trajeto. Eles podem adentrar o trecho do rodoanel sul e, apenas se ocorrer algum problema com o mesmo ou com o produto, é que entram em ação as medidas de contenção e de minimização dos riscos.</w:t>
      </w:r>
    </w:p>
    <w:p w:rsidR="009001C2" w:rsidRDefault="009001C2" w:rsidP="009001C2">
      <w:pPr>
        <w:spacing w:before="0" w:after="240" w:line="280" w:lineRule="atLeast"/>
      </w:pPr>
      <w:r w:rsidRPr="00BF5D84">
        <w:t>Os Sistemas de prevenção incluem o PGR – Programa de gerenciamento de Riscos e o PAE – Plano de ação de emergência.</w:t>
      </w:r>
      <w:r>
        <w:t xml:space="preserve"> </w:t>
      </w:r>
      <w:r w:rsidRPr="00BF5D84">
        <w:t>Ambos foram executados pela Dersa quando esta operava o Rodoanel Trecho Sul e devem ser seguidos pela Concessionária atual.</w:t>
      </w:r>
    </w:p>
    <w:p w:rsidR="009001C2" w:rsidRPr="00BF5D84" w:rsidRDefault="009001C2" w:rsidP="009001C2">
      <w:pPr>
        <w:spacing w:before="0" w:after="240" w:line="280" w:lineRule="atLeast"/>
      </w:pPr>
      <w:r w:rsidRPr="00BF5D84">
        <w:t>As ações emergenciais consistem em:</w:t>
      </w:r>
    </w:p>
    <w:p w:rsidR="009001C2" w:rsidRPr="00780862" w:rsidRDefault="009001C2" w:rsidP="009001C2">
      <w:pPr>
        <w:pStyle w:val="ListParagraph"/>
        <w:numPr>
          <w:ilvl w:val="0"/>
          <w:numId w:val="31"/>
        </w:numPr>
        <w:spacing w:after="240" w:line="280" w:lineRule="atLeast"/>
        <w:ind w:left="426" w:hanging="357"/>
        <w:contextualSpacing w:val="0"/>
        <w:jc w:val="both"/>
        <w:rPr>
          <w:rFonts w:ascii="Arial" w:hAnsi="Arial" w:cs="Arial"/>
          <w:sz w:val="22"/>
          <w:szCs w:val="22"/>
        </w:rPr>
      </w:pPr>
      <w:r w:rsidRPr="00780862">
        <w:rPr>
          <w:rFonts w:ascii="Arial" w:hAnsi="Arial" w:cs="Arial"/>
          <w:sz w:val="22"/>
          <w:szCs w:val="22"/>
        </w:rPr>
        <w:t>Contato inicial e conhecimento do problema pelas equipes de operação da rodovia;</w:t>
      </w:r>
    </w:p>
    <w:p w:rsidR="009001C2" w:rsidRPr="00780862" w:rsidRDefault="009001C2" w:rsidP="009001C2">
      <w:pPr>
        <w:pStyle w:val="ListParagraph"/>
        <w:numPr>
          <w:ilvl w:val="0"/>
          <w:numId w:val="31"/>
        </w:numPr>
        <w:spacing w:after="240" w:line="280" w:lineRule="atLeast"/>
        <w:ind w:left="426" w:hanging="357"/>
        <w:contextualSpacing w:val="0"/>
        <w:jc w:val="both"/>
        <w:rPr>
          <w:rFonts w:ascii="Arial" w:hAnsi="Arial" w:cs="Arial"/>
          <w:sz w:val="22"/>
          <w:szCs w:val="22"/>
        </w:rPr>
      </w:pPr>
      <w:r w:rsidRPr="00780862">
        <w:rPr>
          <w:rFonts w:ascii="Arial" w:hAnsi="Arial" w:cs="Arial"/>
          <w:sz w:val="22"/>
          <w:szCs w:val="22"/>
        </w:rPr>
        <w:t xml:space="preserve">Isolamento da área e acionamento imediato do </w:t>
      </w:r>
      <w:proofErr w:type="spellStart"/>
      <w:r w:rsidRPr="00780862">
        <w:rPr>
          <w:rFonts w:ascii="Arial" w:hAnsi="Arial" w:cs="Arial"/>
          <w:sz w:val="22"/>
          <w:szCs w:val="22"/>
        </w:rPr>
        <w:t>CCO-Centro</w:t>
      </w:r>
      <w:proofErr w:type="spellEnd"/>
      <w:r w:rsidRPr="00780862">
        <w:rPr>
          <w:rFonts w:ascii="Arial" w:hAnsi="Arial" w:cs="Arial"/>
          <w:sz w:val="22"/>
          <w:szCs w:val="22"/>
        </w:rPr>
        <w:t xml:space="preserve"> de Controle Operacional;</w:t>
      </w:r>
    </w:p>
    <w:p w:rsidR="009001C2" w:rsidRPr="00780862" w:rsidRDefault="009001C2" w:rsidP="009001C2">
      <w:pPr>
        <w:pStyle w:val="ListParagraph"/>
        <w:numPr>
          <w:ilvl w:val="0"/>
          <w:numId w:val="31"/>
        </w:numPr>
        <w:spacing w:after="240" w:line="280" w:lineRule="atLeast"/>
        <w:ind w:left="426" w:hanging="357"/>
        <w:contextualSpacing w:val="0"/>
        <w:jc w:val="both"/>
        <w:rPr>
          <w:rFonts w:ascii="Arial" w:hAnsi="Arial" w:cs="Arial"/>
          <w:sz w:val="22"/>
          <w:szCs w:val="22"/>
        </w:rPr>
      </w:pPr>
      <w:r w:rsidRPr="00780862">
        <w:rPr>
          <w:rFonts w:ascii="Arial" w:hAnsi="Arial" w:cs="Arial"/>
          <w:sz w:val="22"/>
          <w:szCs w:val="22"/>
        </w:rPr>
        <w:t>Avaliação preliminar: caracterização da situação emergencial, identificação de vazamentos, identificação dos produtos envolvidos, avaliação do entorno;</w:t>
      </w:r>
    </w:p>
    <w:p w:rsidR="009001C2" w:rsidRPr="00780862" w:rsidRDefault="009001C2" w:rsidP="009001C2">
      <w:pPr>
        <w:pStyle w:val="ListParagraph"/>
        <w:numPr>
          <w:ilvl w:val="0"/>
          <w:numId w:val="31"/>
        </w:numPr>
        <w:spacing w:after="240" w:line="280" w:lineRule="atLeast"/>
        <w:ind w:left="426" w:hanging="357"/>
        <w:contextualSpacing w:val="0"/>
        <w:jc w:val="both"/>
        <w:rPr>
          <w:rFonts w:ascii="Arial" w:hAnsi="Arial" w:cs="Arial"/>
          <w:sz w:val="22"/>
          <w:szCs w:val="22"/>
        </w:rPr>
      </w:pPr>
      <w:r>
        <w:rPr>
          <w:rFonts w:ascii="Arial" w:hAnsi="Arial" w:cs="Arial"/>
          <w:sz w:val="22"/>
          <w:szCs w:val="22"/>
        </w:rPr>
        <w:t>Acionamento e comunicação à</w:t>
      </w:r>
      <w:r w:rsidRPr="00780862">
        <w:rPr>
          <w:rFonts w:ascii="Arial" w:hAnsi="Arial" w:cs="Arial"/>
          <w:sz w:val="22"/>
          <w:szCs w:val="22"/>
        </w:rPr>
        <w:t>s autoridades competentes de imediato pelo CCO;</w:t>
      </w:r>
    </w:p>
    <w:p w:rsidR="009001C2" w:rsidRPr="00780862" w:rsidRDefault="009001C2" w:rsidP="009001C2">
      <w:pPr>
        <w:pStyle w:val="ListParagraph"/>
        <w:numPr>
          <w:ilvl w:val="0"/>
          <w:numId w:val="31"/>
        </w:numPr>
        <w:spacing w:after="240" w:line="280" w:lineRule="atLeast"/>
        <w:ind w:left="426" w:hanging="357"/>
        <w:contextualSpacing w:val="0"/>
        <w:jc w:val="both"/>
        <w:rPr>
          <w:rFonts w:ascii="Arial" w:hAnsi="Arial" w:cs="Arial"/>
          <w:sz w:val="22"/>
          <w:szCs w:val="22"/>
        </w:rPr>
      </w:pPr>
      <w:r w:rsidRPr="00780862">
        <w:rPr>
          <w:rFonts w:ascii="Arial" w:hAnsi="Arial" w:cs="Arial"/>
          <w:sz w:val="22"/>
          <w:szCs w:val="22"/>
        </w:rPr>
        <w:t>Apoio às ações emergenciais desencadeadas pelas equipes técnicas dos responsáveis: transportador, expedidor, fabricante, destinatário e dos Órgãos de Defesa Social que possam atuar na emergência: Polícia Rodoviária, CETESB, Corpo de Bombeiros, Defesa Civil; e</w:t>
      </w:r>
    </w:p>
    <w:p w:rsidR="009001C2" w:rsidRPr="00780862" w:rsidRDefault="009001C2" w:rsidP="009001C2">
      <w:pPr>
        <w:pStyle w:val="ListParagraph"/>
        <w:numPr>
          <w:ilvl w:val="0"/>
          <w:numId w:val="31"/>
        </w:numPr>
        <w:spacing w:after="240" w:line="280" w:lineRule="atLeast"/>
        <w:ind w:left="426" w:hanging="357"/>
        <w:contextualSpacing w:val="0"/>
        <w:jc w:val="both"/>
        <w:rPr>
          <w:rFonts w:ascii="Arial" w:hAnsi="Arial" w:cs="Arial"/>
          <w:sz w:val="22"/>
          <w:szCs w:val="22"/>
        </w:rPr>
      </w:pPr>
      <w:r>
        <w:rPr>
          <w:rFonts w:ascii="Arial" w:hAnsi="Arial" w:cs="Arial"/>
          <w:sz w:val="22"/>
          <w:szCs w:val="22"/>
        </w:rPr>
        <w:t>Acionamento imediato, pelo CCO</w:t>
      </w:r>
      <w:r w:rsidRPr="00780862">
        <w:rPr>
          <w:rFonts w:ascii="Arial" w:hAnsi="Arial" w:cs="Arial"/>
          <w:sz w:val="22"/>
          <w:szCs w:val="22"/>
        </w:rPr>
        <w:t>, da estrutura organizacional do PAE (grupo de técnicos que desencadeiam os processos de avaliação, acompanhamento e ações para solução do problema</w:t>
      </w:r>
      <w:r>
        <w:rPr>
          <w:rFonts w:ascii="Arial" w:hAnsi="Arial" w:cs="Arial"/>
          <w:sz w:val="22"/>
          <w:szCs w:val="22"/>
        </w:rPr>
        <w:t>)</w:t>
      </w:r>
      <w:r w:rsidRPr="00780862">
        <w:rPr>
          <w:rFonts w:ascii="Arial" w:hAnsi="Arial" w:cs="Arial"/>
          <w:sz w:val="22"/>
          <w:szCs w:val="22"/>
        </w:rPr>
        <w:t>.</w:t>
      </w:r>
    </w:p>
    <w:p w:rsidR="009001C2" w:rsidRPr="00BF5D84" w:rsidRDefault="009001C2" w:rsidP="009001C2">
      <w:pPr>
        <w:pStyle w:val="R1"/>
        <w:tabs>
          <w:tab w:val="clear" w:pos="567"/>
          <w:tab w:val="left" w:pos="336"/>
        </w:tabs>
        <w:ind w:hanging="1080"/>
      </w:pPr>
      <w:r w:rsidRPr="00BF5D84">
        <w:br w:type="page"/>
      </w:r>
      <w:bookmarkStart w:id="16" w:name="_Toc299024054"/>
      <w:r>
        <w:lastRenderedPageBreak/>
        <w:t>HISTÓRICO DE ACIDENTES NO RODOANEL</w:t>
      </w:r>
    </w:p>
    <w:bookmarkEnd w:id="16"/>
    <w:p w:rsidR="009001C2" w:rsidRPr="00E266E0" w:rsidRDefault="009001C2" w:rsidP="009001C2">
      <w:pPr>
        <w:pStyle w:val="R1"/>
        <w:numPr>
          <w:ilvl w:val="0"/>
          <w:numId w:val="0"/>
        </w:numPr>
        <w:rPr>
          <w:b w:val="0"/>
          <w:caps w:val="0"/>
        </w:rPr>
      </w:pPr>
      <w:r w:rsidRPr="00E266E0">
        <w:rPr>
          <w:b w:val="0"/>
          <w:caps w:val="0"/>
        </w:rPr>
        <w:t>No Trecho Sul do Rodoanel, de maior semelhança operacional com o futuro Trecho Norte, se manifesta com muita clareza os efeitos dos ajustes operacionais e de fiscalização no que se refere à questão de segurança viária.</w:t>
      </w:r>
    </w:p>
    <w:p w:rsidR="009001C2" w:rsidRPr="00E266E0" w:rsidRDefault="009001C2" w:rsidP="009001C2">
      <w:pPr>
        <w:pStyle w:val="R1"/>
        <w:numPr>
          <w:ilvl w:val="0"/>
          <w:numId w:val="0"/>
        </w:numPr>
        <w:rPr>
          <w:b w:val="0"/>
          <w:caps w:val="0"/>
        </w:rPr>
      </w:pPr>
      <w:r w:rsidRPr="00E266E0">
        <w:rPr>
          <w:b w:val="0"/>
          <w:caps w:val="0"/>
        </w:rPr>
        <w:t>Iniciada a operação em Abril de 2010, durante sete meses, as ocorrências de acidentes de maior gravidade alcançaram valores absolutos não esperados para uma rodovia de Classe zero, apresentando um ou dois acidentes fatais a cada mês.</w:t>
      </w:r>
    </w:p>
    <w:p w:rsidR="009001C2" w:rsidRDefault="009001C2" w:rsidP="009001C2">
      <w:pPr>
        <w:pStyle w:val="R1"/>
        <w:numPr>
          <w:ilvl w:val="0"/>
          <w:numId w:val="0"/>
        </w:numPr>
        <w:rPr>
          <w:b w:val="0"/>
          <w:caps w:val="0"/>
        </w:rPr>
      </w:pPr>
      <w:r w:rsidRPr="00E266E0">
        <w:rPr>
          <w:b w:val="0"/>
          <w:caps w:val="0"/>
        </w:rPr>
        <w:t xml:space="preserve">Ao longo do período de sua inauguração até o mês de Março de 2011, quando o controle da via foi passado à Concessionária vencedora da licitação, foram sendo </w:t>
      </w:r>
      <w:proofErr w:type="gramStart"/>
      <w:r w:rsidRPr="00E266E0">
        <w:rPr>
          <w:b w:val="0"/>
          <w:caps w:val="0"/>
        </w:rPr>
        <w:t>implementados</w:t>
      </w:r>
      <w:proofErr w:type="gramEnd"/>
      <w:r w:rsidRPr="00E266E0">
        <w:rPr>
          <w:b w:val="0"/>
          <w:caps w:val="0"/>
        </w:rPr>
        <w:t xml:space="preserve"> procedimentos de fiscalização mais intensos, o que resultou em uma significativa redução da classe acidentes de maior gravidade, como se pode verificar pelo quadro a seguir.</w:t>
      </w:r>
    </w:p>
    <w:p w:rsidR="009001C2" w:rsidRPr="00A72493" w:rsidRDefault="009001C2" w:rsidP="009001C2">
      <w:pPr>
        <w:autoSpaceDE w:val="0"/>
        <w:autoSpaceDN w:val="0"/>
        <w:adjustRightInd w:val="0"/>
        <w:spacing w:after="240" w:line="280" w:lineRule="atLeast"/>
        <w:rPr>
          <w:b/>
        </w:rPr>
      </w:pPr>
      <w:r w:rsidRPr="00A72493">
        <w:rPr>
          <w:b/>
        </w:rPr>
        <w:t xml:space="preserve">Quadro </w:t>
      </w:r>
      <w:r>
        <w:rPr>
          <w:b/>
        </w:rPr>
        <w:t>2 –</w:t>
      </w:r>
      <w:r w:rsidRPr="00A72493">
        <w:rPr>
          <w:b/>
        </w:rPr>
        <w:t xml:space="preserve"> </w:t>
      </w:r>
      <w:r>
        <w:rPr>
          <w:b/>
        </w:rPr>
        <w:t>Evolução do Número de Acidentes no Trecho Sul do Rodoanel</w:t>
      </w:r>
    </w:p>
    <w:tbl>
      <w:tblPr>
        <w:tblW w:w="0" w:type="auto"/>
        <w:tblInd w:w="55" w:type="dxa"/>
        <w:tblBorders>
          <w:top w:val="single" w:sz="12" w:space="0" w:color="000000"/>
          <w:bottom w:val="single" w:sz="12" w:space="0" w:color="000000"/>
          <w:insideH w:val="single" w:sz="4" w:space="0" w:color="000000"/>
          <w:insideV w:val="single" w:sz="4" w:space="0" w:color="000000"/>
        </w:tblBorders>
        <w:tblCellMar>
          <w:left w:w="70" w:type="dxa"/>
          <w:right w:w="70" w:type="dxa"/>
        </w:tblCellMar>
        <w:tblLook w:val="0000"/>
      </w:tblPr>
      <w:tblGrid>
        <w:gridCol w:w="1839"/>
        <w:gridCol w:w="1398"/>
        <w:gridCol w:w="1418"/>
        <w:gridCol w:w="1398"/>
        <w:gridCol w:w="1218"/>
        <w:gridCol w:w="1318"/>
      </w:tblGrid>
      <w:tr w:rsidR="009001C2" w:rsidRPr="00E266E0" w:rsidTr="00F940E6">
        <w:trPr>
          <w:trHeight w:hRule="exact" w:val="340"/>
        </w:trPr>
        <w:tc>
          <w:tcPr>
            <w:tcW w:w="1840" w:type="dxa"/>
            <w:tcBorders>
              <w:top w:val="single" w:sz="12" w:space="0" w:color="000000"/>
              <w:bottom w:val="single" w:sz="12" w:space="0" w:color="000000"/>
            </w:tcBorders>
            <w:shd w:val="clear" w:color="auto" w:fill="auto"/>
            <w:vAlign w:val="center"/>
          </w:tcPr>
          <w:p w:rsidR="009001C2" w:rsidRPr="00E266E0" w:rsidRDefault="009001C2" w:rsidP="00F940E6">
            <w:pPr>
              <w:spacing w:before="0" w:after="0"/>
              <w:jc w:val="left"/>
              <w:rPr>
                <w:rFonts w:eastAsia="Times New Roman"/>
                <w:b/>
                <w:color w:val="000000"/>
                <w:sz w:val="18"/>
                <w:szCs w:val="18"/>
                <w:lang w:eastAsia="pt-BR"/>
              </w:rPr>
            </w:pPr>
            <w:r w:rsidRPr="00E266E0">
              <w:rPr>
                <w:rFonts w:eastAsia="Times New Roman"/>
                <w:b/>
                <w:color w:val="000000"/>
                <w:sz w:val="18"/>
                <w:szCs w:val="18"/>
                <w:lang w:eastAsia="pt-BR"/>
              </w:rPr>
              <w:t>Rodoanel Sul</w:t>
            </w:r>
          </w:p>
        </w:tc>
        <w:tc>
          <w:tcPr>
            <w:tcW w:w="1400" w:type="dxa"/>
            <w:tcBorders>
              <w:top w:val="single" w:sz="12" w:space="0" w:color="000000"/>
              <w:bottom w:val="single" w:sz="12" w:space="0" w:color="000000"/>
            </w:tcBorders>
            <w:shd w:val="clear" w:color="auto" w:fill="auto"/>
            <w:vAlign w:val="center"/>
          </w:tcPr>
          <w:p w:rsidR="009001C2" w:rsidRPr="00E266E0" w:rsidRDefault="009001C2" w:rsidP="00F940E6">
            <w:pPr>
              <w:spacing w:before="0" w:after="0"/>
              <w:jc w:val="center"/>
              <w:rPr>
                <w:rFonts w:eastAsia="Times New Roman"/>
                <w:b/>
                <w:color w:val="000000"/>
                <w:sz w:val="18"/>
                <w:szCs w:val="18"/>
                <w:lang w:eastAsia="pt-BR"/>
              </w:rPr>
            </w:pPr>
            <w:r w:rsidRPr="00E266E0">
              <w:rPr>
                <w:rFonts w:eastAsia="Times New Roman"/>
                <w:b/>
                <w:color w:val="000000"/>
                <w:sz w:val="18"/>
                <w:szCs w:val="18"/>
                <w:lang w:eastAsia="pt-BR"/>
              </w:rPr>
              <w:t>Sem Vítimas</w:t>
            </w:r>
          </w:p>
        </w:tc>
        <w:tc>
          <w:tcPr>
            <w:tcW w:w="1420" w:type="dxa"/>
            <w:tcBorders>
              <w:top w:val="single" w:sz="12" w:space="0" w:color="000000"/>
              <w:bottom w:val="single" w:sz="12" w:space="0" w:color="000000"/>
            </w:tcBorders>
            <w:shd w:val="clear" w:color="auto" w:fill="auto"/>
            <w:vAlign w:val="center"/>
          </w:tcPr>
          <w:p w:rsidR="009001C2" w:rsidRPr="00E266E0" w:rsidRDefault="009001C2" w:rsidP="00F940E6">
            <w:pPr>
              <w:spacing w:before="0" w:after="0"/>
              <w:jc w:val="center"/>
              <w:rPr>
                <w:rFonts w:eastAsia="Times New Roman"/>
                <w:b/>
                <w:color w:val="000000"/>
                <w:sz w:val="18"/>
                <w:szCs w:val="18"/>
                <w:lang w:eastAsia="pt-BR"/>
              </w:rPr>
            </w:pPr>
            <w:r w:rsidRPr="00E266E0">
              <w:rPr>
                <w:rFonts w:eastAsia="Times New Roman"/>
                <w:b/>
                <w:color w:val="000000"/>
                <w:sz w:val="18"/>
                <w:szCs w:val="18"/>
                <w:lang w:eastAsia="pt-BR"/>
              </w:rPr>
              <w:t>Com Vítimas</w:t>
            </w:r>
          </w:p>
        </w:tc>
        <w:tc>
          <w:tcPr>
            <w:tcW w:w="1400" w:type="dxa"/>
            <w:tcBorders>
              <w:top w:val="single" w:sz="12" w:space="0" w:color="000000"/>
              <w:bottom w:val="single" w:sz="12" w:space="0" w:color="000000"/>
            </w:tcBorders>
            <w:shd w:val="clear" w:color="auto" w:fill="auto"/>
            <w:vAlign w:val="center"/>
          </w:tcPr>
          <w:p w:rsidR="009001C2" w:rsidRPr="00E266E0" w:rsidRDefault="009001C2" w:rsidP="00F940E6">
            <w:pPr>
              <w:spacing w:before="0" w:after="0"/>
              <w:jc w:val="center"/>
              <w:rPr>
                <w:rFonts w:eastAsia="Times New Roman"/>
                <w:b/>
                <w:color w:val="000000"/>
                <w:sz w:val="18"/>
                <w:szCs w:val="18"/>
                <w:lang w:eastAsia="pt-BR"/>
              </w:rPr>
            </w:pPr>
            <w:r w:rsidRPr="00E266E0">
              <w:rPr>
                <w:rFonts w:eastAsia="Times New Roman"/>
                <w:b/>
                <w:color w:val="000000"/>
                <w:sz w:val="18"/>
                <w:szCs w:val="18"/>
                <w:lang w:eastAsia="pt-BR"/>
              </w:rPr>
              <w:t>Com Feridos</w:t>
            </w:r>
          </w:p>
        </w:tc>
        <w:tc>
          <w:tcPr>
            <w:tcW w:w="1220" w:type="dxa"/>
            <w:tcBorders>
              <w:top w:val="single" w:sz="12" w:space="0" w:color="000000"/>
              <w:bottom w:val="single" w:sz="12" w:space="0" w:color="000000"/>
            </w:tcBorders>
            <w:shd w:val="clear" w:color="auto" w:fill="auto"/>
            <w:vAlign w:val="center"/>
          </w:tcPr>
          <w:p w:rsidR="009001C2" w:rsidRPr="00E266E0" w:rsidRDefault="009001C2" w:rsidP="00F940E6">
            <w:pPr>
              <w:spacing w:before="0" w:after="0"/>
              <w:jc w:val="center"/>
              <w:rPr>
                <w:rFonts w:eastAsia="Times New Roman"/>
                <w:b/>
                <w:color w:val="000000"/>
                <w:sz w:val="18"/>
                <w:szCs w:val="18"/>
                <w:lang w:eastAsia="pt-BR"/>
              </w:rPr>
            </w:pPr>
            <w:r w:rsidRPr="00E266E0">
              <w:rPr>
                <w:rFonts w:eastAsia="Times New Roman"/>
                <w:b/>
                <w:color w:val="000000"/>
                <w:sz w:val="18"/>
                <w:szCs w:val="18"/>
                <w:lang w:eastAsia="pt-BR"/>
              </w:rPr>
              <w:t>Fatais</w:t>
            </w:r>
          </w:p>
        </w:tc>
        <w:tc>
          <w:tcPr>
            <w:tcW w:w="1320" w:type="dxa"/>
            <w:tcBorders>
              <w:top w:val="single" w:sz="12" w:space="0" w:color="000000"/>
              <w:bottom w:val="single" w:sz="12" w:space="0" w:color="000000"/>
            </w:tcBorders>
            <w:shd w:val="clear" w:color="auto" w:fill="auto"/>
            <w:vAlign w:val="center"/>
          </w:tcPr>
          <w:p w:rsidR="009001C2" w:rsidRPr="00E266E0" w:rsidRDefault="009001C2" w:rsidP="00F940E6">
            <w:pPr>
              <w:spacing w:before="0" w:after="0"/>
              <w:jc w:val="center"/>
              <w:rPr>
                <w:rFonts w:eastAsia="Times New Roman"/>
                <w:b/>
                <w:color w:val="000000"/>
                <w:sz w:val="18"/>
                <w:szCs w:val="18"/>
                <w:lang w:eastAsia="pt-BR"/>
              </w:rPr>
            </w:pPr>
            <w:r w:rsidRPr="00E266E0">
              <w:rPr>
                <w:rFonts w:eastAsia="Times New Roman"/>
                <w:b/>
                <w:color w:val="000000"/>
                <w:sz w:val="18"/>
                <w:szCs w:val="18"/>
                <w:lang w:eastAsia="pt-BR"/>
              </w:rPr>
              <w:t>Total</w:t>
            </w:r>
          </w:p>
        </w:tc>
      </w:tr>
      <w:tr w:rsidR="009001C2" w:rsidRPr="00E266E0" w:rsidTr="00F940E6">
        <w:trPr>
          <w:trHeight w:hRule="exact" w:val="340"/>
        </w:trPr>
        <w:tc>
          <w:tcPr>
            <w:tcW w:w="1840" w:type="dxa"/>
            <w:tcBorders>
              <w:top w:val="single" w:sz="12" w:space="0" w:color="000000"/>
            </w:tcBorders>
            <w:shd w:val="clear" w:color="auto" w:fill="auto"/>
            <w:vAlign w:val="center"/>
          </w:tcPr>
          <w:p w:rsidR="009001C2" w:rsidRPr="00E266E0" w:rsidRDefault="009001C2" w:rsidP="00F940E6">
            <w:pPr>
              <w:spacing w:before="0" w:after="0"/>
              <w:jc w:val="left"/>
              <w:rPr>
                <w:rFonts w:eastAsia="Times New Roman"/>
                <w:color w:val="000000"/>
                <w:sz w:val="18"/>
                <w:szCs w:val="18"/>
                <w:lang w:eastAsia="pt-BR"/>
              </w:rPr>
            </w:pPr>
            <w:r w:rsidRPr="00E266E0">
              <w:rPr>
                <w:rFonts w:eastAsia="Times New Roman"/>
                <w:color w:val="000000"/>
                <w:sz w:val="18"/>
                <w:szCs w:val="18"/>
                <w:lang w:eastAsia="pt-BR"/>
              </w:rPr>
              <w:t>Abril_2010</w:t>
            </w:r>
          </w:p>
        </w:tc>
        <w:tc>
          <w:tcPr>
            <w:tcW w:w="1400" w:type="dxa"/>
            <w:tcBorders>
              <w:top w:val="single" w:sz="12" w:space="0" w:color="000000"/>
            </w:tcBorders>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38</w:t>
            </w:r>
          </w:p>
        </w:tc>
        <w:tc>
          <w:tcPr>
            <w:tcW w:w="1420" w:type="dxa"/>
            <w:tcBorders>
              <w:top w:val="single" w:sz="12" w:space="0" w:color="000000"/>
            </w:tcBorders>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18</w:t>
            </w:r>
          </w:p>
        </w:tc>
        <w:tc>
          <w:tcPr>
            <w:tcW w:w="1400" w:type="dxa"/>
            <w:tcBorders>
              <w:top w:val="single" w:sz="12" w:space="0" w:color="000000"/>
            </w:tcBorders>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17</w:t>
            </w:r>
          </w:p>
        </w:tc>
        <w:tc>
          <w:tcPr>
            <w:tcW w:w="1220" w:type="dxa"/>
            <w:tcBorders>
              <w:top w:val="single" w:sz="12" w:space="0" w:color="000000"/>
            </w:tcBorders>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1</w:t>
            </w:r>
            <w:proofErr w:type="gramEnd"/>
          </w:p>
        </w:tc>
        <w:tc>
          <w:tcPr>
            <w:tcW w:w="1320" w:type="dxa"/>
            <w:tcBorders>
              <w:top w:val="single" w:sz="12" w:space="0" w:color="000000"/>
            </w:tcBorders>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56</w:t>
            </w:r>
          </w:p>
        </w:tc>
      </w:tr>
      <w:tr w:rsidR="009001C2" w:rsidRPr="00E266E0" w:rsidTr="00F940E6">
        <w:trPr>
          <w:trHeight w:hRule="exact" w:val="340"/>
        </w:trPr>
        <w:tc>
          <w:tcPr>
            <w:tcW w:w="1840" w:type="dxa"/>
            <w:shd w:val="clear" w:color="auto" w:fill="auto"/>
            <w:vAlign w:val="center"/>
          </w:tcPr>
          <w:p w:rsidR="009001C2" w:rsidRPr="00E266E0" w:rsidRDefault="009001C2" w:rsidP="00F940E6">
            <w:pPr>
              <w:spacing w:before="0" w:after="0"/>
              <w:jc w:val="left"/>
              <w:rPr>
                <w:rFonts w:eastAsia="Times New Roman"/>
                <w:color w:val="000000"/>
                <w:sz w:val="18"/>
                <w:szCs w:val="18"/>
                <w:lang w:eastAsia="pt-BR"/>
              </w:rPr>
            </w:pPr>
            <w:r w:rsidRPr="00E266E0">
              <w:rPr>
                <w:rFonts w:eastAsia="Times New Roman"/>
                <w:color w:val="000000"/>
                <w:sz w:val="18"/>
                <w:szCs w:val="18"/>
                <w:lang w:eastAsia="pt-BR"/>
              </w:rPr>
              <w:t>Maio_2010</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45</w:t>
            </w:r>
          </w:p>
        </w:tc>
        <w:tc>
          <w:tcPr>
            <w:tcW w:w="14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19</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18</w:t>
            </w:r>
          </w:p>
        </w:tc>
        <w:tc>
          <w:tcPr>
            <w:tcW w:w="12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1</w:t>
            </w:r>
            <w:proofErr w:type="gramEnd"/>
          </w:p>
        </w:tc>
        <w:tc>
          <w:tcPr>
            <w:tcW w:w="13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64</w:t>
            </w:r>
          </w:p>
        </w:tc>
      </w:tr>
      <w:tr w:rsidR="009001C2" w:rsidRPr="00E266E0" w:rsidTr="00F940E6">
        <w:trPr>
          <w:trHeight w:hRule="exact" w:val="340"/>
        </w:trPr>
        <w:tc>
          <w:tcPr>
            <w:tcW w:w="1840" w:type="dxa"/>
            <w:shd w:val="clear" w:color="auto" w:fill="auto"/>
            <w:vAlign w:val="center"/>
          </w:tcPr>
          <w:p w:rsidR="009001C2" w:rsidRPr="00E266E0" w:rsidRDefault="009001C2" w:rsidP="00F940E6">
            <w:pPr>
              <w:spacing w:before="0" w:after="0"/>
              <w:jc w:val="left"/>
              <w:rPr>
                <w:rFonts w:eastAsia="Times New Roman"/>
                <w:color w:val="000000"/>
                <w:sz w:val="18"/>
                <w:szCs w:val="18"/>
                <w:lang w:eastAsia="pt-BR"/>
              </w:rPr>
            </w:pPr>
            <w:r w:rsidRPr="00E266E0">
              <w:rPr>
                <w:rFonts w:eastAsia="Times New Roman"/>
                <w:color w:val="000000"/>
                <w:sz w:val="18"/>
                <w:szCs w:val="18"/>
                <w:lang w:eastAsia="pt-BR"/>
              </w:rPr>
              <w:t>Junho_2010</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43</w:t>
            </w:r>
          </w:p>
        </w:tc>
        <w:tc>
          <w:tcPr>
            <w:tcW w:w="14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16</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15</w:t>
            </w:r>
          </w:p>
        </w:tc>
        <w:tc>
          <w:tcPr>
            <w:tcW w:w="12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1</w:t>
            </w:r>
            <w:proofErr w:type="gramEnd"/>
          </w:p>
        </w:tc>
        <w:tc>
          <w:tcPr>
            <w:tcW w:w="13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59</w:t>
            </w:r>
          </w:p>
        </w:tc>
      </w:tr>
      <w:tr w:rsidR="009001C2" w:rsidRPr="00E266E0" w:rsidTr="00F940E6">
        <w:trPr>
          <w:trHeight w:hRule="exact" w:val="340"/>
        </w:trPr>
        <w:tc>
          <w:tcPr>
            <w:tcW w:w="1840" w:type="dxa"/>
            <w:shd w:val="clear" w:color="auto" w:fill="auto"/>
            <w:vAlign w:val="center"/>
          </w:tcPr>
          <w:p w:rsidR="009001C2" w:rsidRPr="00E266E0" w:rsidRDefault="009001C2" w:rsidP="00F940E6">
            <w:pPr>
              <w:spacing w:before="0" w:after="0"/>
              <w:jc w:val="left"/>
              <w:rPr>
                <w:rFonts w:eastAsia="Times New Roman"/>
                <w:color w:val="000000"/>
                <w:sz w:val="18"/>
                <w:szCs w:val="18"/>
                <w:lang w:eastAsia="pt-BR"/>
              </w:rPr>
            </w:pPr>
            <w:r w:rsidRPr="00E266E0">
              <w:rPr>
                <w:rFonts w:eastAsia="Times New Roman"/>
                <w:color w:val="000000"/>
                <w:sz w:val="18"/>
                <w:szCs w:val="18"/>
                <w:lang w:eastAsia="pt-BR"/>
              </w:rPr>
              <w:t>Julho_2010</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39</w:t>
            </w:r>
          </w:p>
        </w:tc>
        <w:tc>
          <w:tcPr>
            <w:tcW w:w="14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11</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9</w:t>
            </w:r>
            <w:proofErr w:type="gramEnd"/>
          </w:p>
        </w:tc>
        <w:tc>
          <w:tcPr>
            <w:tcW w:w="12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2</w:t>
            </w:r>
            <w:proofErr w:type="gramEnd"/>
          </w:p>
        </w:tc>
        <w:tc>
          <w:tcPr>
            <w:tcW w:w="13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50</w:t>
            </w:r>
          </w:p>
        </w:tc>
      </w:tr>
      <w:tr w:rsidR="009001C2" w:rsidRPr="00E266E0" w:rsidTr="00F940E6">
        <w:trPr>
          <w:trHeight w:hRule="exact" w:val="340"/>
        </w:trPr>
        <w:tc>
          <w:tcPr>
            <w:tcW w:w="1840" w:type="dxa"/>
            <w:shd w:val="clear" w:color="auto" w:fill="auto"/>
            <w:vAlign w:val="center"/>
          </w:tcPr>
          <w:p w:rsidR="009001C2" w:rsidRPr="00E266E0" w:rsidRDefault="009001C2" w:rsidP="00F940E6">
            <w:pPr>
              <w:spacing w:before="0" w:after="0"/>
              <w:jc w:val="left"/>
              <w:rPr>
                <w:rFonts w:eastAsia="Times New Roman"/>
                <w:color w:val="000000"/>
                <w:sz w:val="18"/>
                <w:szCs w:val="18"/>
                <w:lang w:eastAsia="pt-BR"/>
              </w:rPr>
            </w:pPr>
            <w:r w:rsidRPr="00E266E0">
              <w:rPr>
                <w:rFonts w:eastAsia="Times New Roman"/>
                <w:color w:val="000000"/>
                <w:sz w:val="18"/>
                <w:szCs w:val="18"/>
                <w:lang w:eastAsia="pt-BR"/>
              </w:rPr>
              <w:t>Agosto_2010</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37</w:t>
            </w:r>
          </w:p>
        </w:tc>
        <w:tc>
          <w:tcPr>
            <w:tcW w:w="14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12</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11</w:t>
            </w:r>
          </w:p>
        </w:tc>
        <w:tc>
          <w:tcPr>
            <w:tcW w:w="12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1</w:t>
            </w:r>
            <w:proofErr w:type="gramEnd"/>
          </w:p>
        </w:tc>
        <w:tc>
          <w:tcPr>
            <w:tcW w:w="13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49</w:t>
            </w:r>
          </w:p>
        </w:tc>
      </w:tr>
      <w:tr w:rsidR="009001C2" w:rsidRPr="00E266E0" w:rsidTr="00F940E6">
        <w:trPr>
          <w:trHeight w:hRule="exact" w:val="340"/>
        </w:trPr>
        <w:tc>
          <w:tcPr>
            <w:tcW w:w="1840" w:type="dxa"/>
            <w:shd w:val="clear" w:color="auto" w:fill="auto"/>
            <w:vAlign w:val="center"/>
          </w:tcPr>
          <w:p w:rsidR="009001C2" w:rsidRPr="00E266E0" w:rsidRDefault="009001C2" w:rsidP="00F940E6">
            <w:pPr>
              <w:spacing w:before="0" w:after="0"/>
              <w:jc w:val="left"/>
              <w:rPr>
                <w:rFonts w:eastAsia="Times New Roman"/>
                <w:color w:val="000000"/>
                <w:sz w:val="18"/>
                <w:szCs w:val="18"/>
                <w:lang w:eastAsia="pt-BR"/>
              </w:rPr>
            </w:pPr>
            <w:r w:rsidRPr="00E266E0">
              <w:rPr>
                <w:rFonts w:eastAsia="Times New Roman"/>
                <w:color w:val="000000"/>
                <w:sz w:val="18"/>
                <w:szCs w:val="18"/>
                <w:lang w:eastAsia="pt-BR"/>
              </w:rPr>
              <w:t>Setembro_2010</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50</w:t>
            </w:r>
          </w:p>
        </w:tc>
        <w:tc>
          <w:tcPr>
            <w:tcW w:w="14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14</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12</w:t>
            </w:r>
          </w:p>
        </w:tc>
        <w:tc>
          <w:tcPr>
            <w:tcW w:w="12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2</w:t>
            </w:r>
            <w:proofErr w:type="gramEnd"/>
          </w:p>
        </w:tc>
        <w:tc>
          <w:tcPr>
            <w:tcW w:w="13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64</w:t>
            </w:r>
          </w:p>
        </w:tc>
      </w:tr>
      <w:tr w:rsidR="009001C2" w:rsidRPr="00E266E0" w:rsidTr="00F940E6">
        <w:trPr>
          <w:trHeight w:hRule="exact" w:val="340"/>
        </w:trPr>
        <w:tc>
          <w:tcPr>
            <w:tcW w:w="1840" w:type="dxa"/>
            <w:shd w:val="clear" w:color="auto" w:fill="auto"/>
            <w:vAlign w:val="center"/>
          </w:tcPr>
          <w:p w:rsidR="009001C2" w:rsidRPr="00E266E0" w:rsidRDefault="009001C2" w:rsidP="00F940E6">
            <w:pPr>
              <w:spacing w:before="0" w:after="0"/>
              <w:jc w:val="left"/>
              <w:rPr>
                <w:rFonts w:eastAsia="Times New Roman"/>
                <w:color w:val="000000"/>
                <w:sz w:val="18"/>
                <w:szCs w:val="18"/>
                <w:lang w:eastAsia="pt-BR"/>
              </w:rPr>
            </w:pPr>
            <w:r w:rsidRPr="00E266E0">
              <w:rPr>
                <w:rFonts w:eastAsia="Times New Roman"/>
                <w:color w:val="000000"/>
                <w:sz w:val="18"/>
                <w:szCs w:val="18"/>
                <w:lang w:eastAsia="pt-BR"/>
              </w:rPr>
              <w:t>Outubro_2010</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36</w:t>
            </w:r>
          </w:p>
        </w:tc>
        <w:tc>
          <w:tcPr>
            <w:tcW w:w="14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9</w:t>
            </w:r>
            <w:proofErr w:type="gramEnd"/>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7</w:t>
            </w:r>
            <w:proofErr w:type="gramEnd"/>
          </w:p>
        </w:tc>
        <w:tc>
          <w:tcPr>
            <w:tcW w:w="12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2</w:t>
            </w:r>
            <w:proofErr w:type="gramEnd"/>
          </w:p>
        </w:tc>
        <w:tc>
          <w:tcPr>
            <w:tcW w:w="13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45</w:t>
            </w:r>
          </w:p>
        </w:tc>
      </w:tr>
      <w:tr w:rsidR="009001C2" w:rsidRPr="00E266E0" w:rsidTr="00F940E6">
        <w:trPr>
          <w:trHeight w:hRule="exact" w:val="340"/>
        </w:trPr>
        <w:tc>
          <w:tcPr>
            <w:tcW w:w="1840" w:type="dxa"/>
            <w:shd w:val="clear" w:color="auto" w:fill="auto"/>
            <w:vAlign w:val="center"/>
          </w:tcPr>
          <w:p w:rsidR="009001C2" w:rsidRPr="00E266E0" w:rsidRDefault="009001C2" w:rsidP="00F940E6">
            <w:pPr>
              <w:spacing w:before="0" w:after="0"/>
              <w:jc w:val="left"/>
              <w:rPr>
                <w:rFonts w:eastAsia="Times New Roman"/>
                <w:color w:val="000000"/>
                <w:sz w:val="18"/>
                <w:szCs w:val="18"/>
                <w:lang w:eastAsia="pt-BR"/>
              </w:rPr>
            </w:pPr>
            <w:r w:rsidRPr="00E266E0">
              <w:rPr>
                <w:rFonts w:eastAsia="Times New Roman"/>
                <w:color w:val="000000"/>
                <w:sz w:val="18"/>
                <w:szCs w:val="18"/>
                <w:lang w:eastAsia="pt-BR"/>
              </w:rPr>
              <w:t>Novembro_2010</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51</w:t>
            </w:r>
          </w:p>
        </w:tc>
        <w:tc>
          <w:tcPr>
            <w:tcW w:w="14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17</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17</w:t>
            </w:r>
          </w:p>
        </w:tc>
        <w:tc>
          <w:tcPr>
            <w:tcW w:w="12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0</w:t>
            </w:r>
            <w:proofErr w:type="gramEnd"/>
          </w:p>
        </w:tc>
        <w:tc>
          <w:tcPr>
            <w:tcW w:w="13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68</w:t>
            </w:r>
          </w:p>
        </w:tc>
      </w:tr>
      <w:tr w:rsidR="009001C2" w:rsidRPr="00E266E0" w:rsidTr="00F940E6">
        <w:trPr>
          <w:trHeight w:hRule="exact" w:val="340"/>
        </w:trPr>
        <w:tc>
          <w:tcPr>
            <w:tcW w:w="1840" w:type="dxa"/>
            <w:shd w:val="clear" w:color="auto" w:fill="auto"/>
            <w:vAlign w:val="center"/>
          </w:tcPr>
          <w:p w:rsidR="009001C2" w:rsidRPr="00E266E0" w:rsidRDefault="009001C2" w:rsidP="00F940E6">
            <w:pPr>
              <w:spacing w:before="0" w:after="0"/>
              <w:jc w:val="left"/>
              <w:rPr>
                <w:rFonts w:eastAsia="Times New Roman"/>
                <w:color w:val="000000"/>
                <w:sz w:val="18"/>
                <w:szCs w:val="18"/>
                <w:lang w:eastAsia="pt-BR"/>
              </w:rPr>
            </w:pPr>
            <w:r w:rsidRPr="00E266E0">
              <w:rPr>
                <w:rFonts w:eastAsia="Times New Roman"/>
                <w:color w:val="000000"/>
                <w:sz w:val="18"/>
                <w:szCs w:val="18"/>
                <w:lang w:eastAsia="pt-BR"/>
              </w:rPr>
              <w:t>Dezembro_2010</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59</w:t>
            </w:r>
          </w:p>
        </w:tc>
        <w:tc>
          <w:tcPr>
            <w:tcW w:w="14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17</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17</w:t>
            </w:r>
          </w:p>
        </w:tc>
        <w:tc>
          <w:tcPr>
            <w:tcW w:w="12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0</w:t>
            </w:r>
            <w:proofErr w:type="gramEnd"/>
          </w:p>
        </w:tc>
        <w:tc>
          <w:tcPr>
            <w:tcW w:w="13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76</w:t>
            </w:r>
          </w:p>
        </w:tc>
      </w:tr>
      <w:tr w:rsidR="009001C2" w:rsidRPr="00E266E0" w:rsidTr="00F940E6">
        <w:trPr>
          <w:trHeight w:hRule="exact" w:val="340"/>
        </w:trPr>
        <w:tc>
          <w:tcPr>
            <w:tcW w:w="1840" w:type="dxa"/>
            <w:shd w:val="clear" w:color="auto" w:fill="auto"/>
            <w:vAlign w:val="center"/>
          </w:tcPr>
          <w:p w:rsidR="009001C2" w:rsidRPr="00E266E0" w:rsidRDefault="009001C2" w:rsidP="00F940E6">
            <w:pPr>
              <w:spacing w:before="0" w:after="0"/>
              <w:jc w:val="left"/>
              <w:rPr>
                <w:rFonts w:eastAsia="Times New Roman"/>
                <w:color w:val="000000"/>
                <w:sz w:val="18"/>
                <w:szCs w:val="18"/>
                <w:lang w:eastAsia="pt-BR"/>
              </w:rPr>
            </w:pPr>
            <w:r w:rsidRPr="00E266E0">
              <w:rPr>
                <w:rFonts w:eastAsia="Times New Roman"/>
                <w:color w:val="000000"/>
                <w:sz w:val="18"/>
                <w:szCs w:val="18"/>
                <w:lang w:eastAsia="pt-BR"/>
              </w:rPr>
              <w:t>Janeiro_2011</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51</w:t>
            </w:r>
          </w:p>
        </w:tc>
        <w:tc>
          <w:tcPr>
            <w:tcW w:w="14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24</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24</w:t>
            </w:r>
          </w:p>
        </w:tc>
        <w:tc>
          <w:tcPr>
            <w:tcW w:w="12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0</w:t>
            </w:r>
            <w:proofErr w:type="gramEnd"/>
          </w:p>
        </w:tc>
        <w:tc>
          <w:tcPr>
            <w:tcW w:w="13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75</w:t>
            </w:r>
          </w:p>
        </w:tc>
      </w:tr>
      <w:tr w:rsidR="009001C2" w:rsidRPr="00E266E0" w:rsidTr="00F940E6">
        <w:trPr>
          <w:trHeight w:hRule="exact" w:val="340"/>
        </w:trPr>
        <w:tc>
          <w:tcPr>
            <w:tcW w:w="1840" w:type="dxa"/>
            <w:shd w:val="clear" w:color="auto" w:fill="auto"/>
            <w:vAlign w:val="center"/>
          </w:tcPr>
          <w:p w:rsidR="009001C2" w:rsidRPr="00E266E0" w:rsidRDefault="009001C2" w:rsidP="00F940E6">
            <w:pPr>
              <w:spacing w:before="0" w:after="0"/>
              <w:jc w:val="left"/>
              <w:rPr>
                <w:rFonts w:eastAsia="Times New Roman"/>
                <w:color w:val="000000"/>
                <w:sz w:val="18"/>
                <w:szCs w:val="18"/>
                <w:lang w:eastAsia="pt-BR"/>
              </w:rPr>
            </w:pPr>
            <w:r w:rsidRPr="00E266E0">
              <w:rPr>
                <w:rFonts w:eastAsia="Times New Roman"/>
                <w:color w:val="000000"/>
                <w:sz w:val="18"/>
                <w:szCs w:val="18"/>
                <w:lang w:eastAsia="pt-BR"/>
              </w:rPr>
              <w:t>Fevereiro_2011</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47</w:t>
            </w:r>
          </w:p>
        </w:tc>
        <w:tc>
          <w:tcPr>
            <w:tcW w:w="14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16</w:t>
            </w:r>
          </w:p>
        </w:tc>
        <w:tc>
          <w:tcPr>
            <w:tcW w:w="140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16</w:t>
            </w:r>
          </w:p>
        </w:tc>
        <w:tc>
          <w:tcPr>
            <w:tcW w:w="12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proofErr w:type="gramStart"/>
            <w:r w:rsidRPr="00E266E0">
              <w:rPr>
                <w:rFonts w:eastAsia="Times New Roman"/>
                <w:color w:val="000000"/>
                <w:sz w:val="18"/>
                <w:szCs w:val="18"/>
                <w:lang w:eastAsia="pt-BR"/>
              </w:rPr>
              <w:t>0</w:t>
            </w:r>
            <w:proofErr w:type="gramEnd"/>
          </w:p>
        </w:tc>
        <w:tc>
          <w:tcPr>
            <w:tcW w:w="1320" w:type="dxa"/>
            <w:shd w:val="clear" w:color="auto" w:fill="auto"/>
            <w:vAlign w:val="center"/>
          </w:tcPr>
          <w:p w:rsidR="009001C2" w:rsidRPr="00E266E0" w:rsidRDefault="009001C2" w:rsidP="00F940E6">
            <w:pPr>
              <w:spacing w:before="0" w:after="0"/>
              <w:ind w:right="113"/>
              <w:jc w:val="center"/>
              <w:rPr>
                <w:rFonts w:eastAsia="Times New Roman"/>
                <w:color w:val="000000"/>
                <w:sz w:val="18"/>
                <w:szCs w:val="18"/>
                <w:lang w:eastAsia="pt-BR"/>
              </w:rPr>
            </w:pPr>
            <w:r w:rsidRPr="00E266E0">
              <w:rPr>
                <w:rFonts w:eastAsia="Times New Roman"/>
                <w:color w:val="000000"/>
                <w:sz w:val="18"/>
                <w:szCs w:val="18"/>
                <w:lang w:eastAsia="pt-BR"/>
              </w:rPr>
              <w:t>63</w:t>
            </w:r>
          </w:p>
        </w:tc>
      </w:tr>
    </w:tbl>
    <w:p w:rsidR="009001C2" w:rsidRDefault="009001C2" w:rsidP="009001C2">
      <w:pPr>
        <w:pStyle w:val="R1"/>
        <w:numPr>
          <w:ilvl w:val="0"/>
          <w:numId w:val="0"/>
        </w:numPr>
      </w:pPr>
    </w:p>
    <w:p w:rsidR="009001C2" w:rsidRPr="00E266E0" w:rsidRDefault="009001C2" w:rsidP="009001C2">
      <w:pPr>
        <w:pStyle w:val="R1"/>
        <w:numPr>
          <w:ilvl w:val="0"/>
          <w:numId w:val="0"/>
        </w:numPr>
        <w:rPr>
          <w:b w:val="0"/>
          <w:caps w:val="0"/>
        </w:rPr>
      </w:pPr>
      <w:r w:rsidRPr="00E266E0">
        <w:rPr>
          <w:b w:val="0"/>
          <w:caps w:val="0"/>
        </w:rPr>
        <w:t>Os valores absolutos de acidentes ainda podem ser reduzidos, já que, mesmo nos quatro últimos meses, ainda superam a média de dois acidentes por dia, e de um acidente com vítima a cada dois dias.</w:t>
      </w:r>
    </w:p>
    <w:p w:rsidR="009001C2" w:rsidRDefault="009001C2" w:rsidP="009001C2">
      <w:pPr>
        <w:pStyle w:val="R1"/>
        <w:numPr>
          <w:ilvl w:val="0"/>
          <w:numId w:val="0"/>
        </w:numPr>
        <w:rPr>
          <w:b w:val="0"/>
          <w:caps w:val="0"/>
        </w:rPr>
      </w:pPr>
      <w:r w:rsidRPr="00E266E0">
        <w:rPr>
          <w:b w:val="0"/>
          <w:caps w:val="0"/>
        </w:rPr>
        <w:t>A observação mais satisfatória se refere à eliminação dos acidentes fatais nos quatro últimos meses avaliados.</w:t>
      </w:r>
    </w:p>
    <w:p w:rsidR="009001C2" w:rsidRDefault="009001C2" w:rsidP="009001C2">
      <w:pPr>
        <w:pStyle w:val="R1"/>
        <w:numPr>
          <w:ilvl w:val="0"/>
          <w:numId w:val="0"/>
        </w:numPr>
        <w:rPr>
          <w:b w:val="0"/>
          <w:caps w:val="0"/>
        </w:rPr>
      </w:pPr>
      <w:r w:rsidRPr="00284649">
        <w:rPr>
          <w:b w:val="0"/>
          <w:caps w:val="0"/>
        </w:rPr>
        <w:t>No Trecho Oeste do Rodoanel, no período de ano completo de 2010, foram registrados os acidentes apresentados no quadro a seguir.</w:t>
      </w:r>
    </w:p>
    <w:p w:rsidR="009001C2" w:rsidRDefault="009001C2" w:rsidP="009001C2">
      <w:pPr>
        <w:spacing w:before="0" w:after="0"/>
        <w:jc w:val="left"/>
      </w:pPr>
      <w:r>
        <w:rPr>
          <w:b/>
          <w:caps/>
        </w:rPr>
        <w:br w:type="page"/>
      </w:r>
    </w:p>
    <w:p w:rsidR="009001C2" w:rsidRPr="00A72493" w:rsidRDefault="009001C2" w:rsidP="009001C2">
      <w:pPr>
        <w:autoSpaceDE w:val="0"/>
        <w:autoSpaceDN w:val="0"/>
        <w:adjustRightInd w:val="0"/>
        <w:spacing w:after="240" w:line="280" w:lineRule="atLeast"/>
        <w:rPr>
          <w:b/>
        </w:rPr>
      </w:pPr>
      <w:r w:rsidRPr="00A72493">
        <w:rPr>
          <w:b/>
        </w:rPr>
        <w:lastRenderedPageBreak/>
        <w:t xml:space="preserve">Quadro </w:t>
      </w:r>
      <w:r>
        <w:rPr>
          <w:b/>
        </w:rPr>
        <w:t>3 –</w:t>
      </w:r>
      <w:r w:rsidRPr="00A72493">
        <w:rPr>
          <w:b/>
        </w:rPr>
        <w:t xml:space="preserve"> </w:t>
      </w:r>
      <w:r>
        <w:rPr>
          <w:b/>
        </w:rPr>
        <w:t>Evolução do Número de Acidentes no Trecho Oeste do Rodoanel</w:t>
      </w:r>
    </w:p>
    <w:tbl>
      <w:tblPr>
        <w:tblW w:w="0" w:type="auto"/>
        <w:tblInd w:w="55" w:type="dxa"/>
        <w:tblBorders>
          <w:top w:val="single" w:sz="12" w:space="0" w:color="000000"/>
          <w:bottom w:val="single" w:sz="12" w:space="0" w:color="000000"/>
          <w:insideH w:val="single" w:sz="4" w:space="0" w:color="000000"/>
          <w:insideV w:val="single" w:sz="4" w:space="0" w:color="000000"/>
        </w:tblBorders>
        <w:tblCellMar>
          <w:left w:w="70" w:type="dxa"/>
          <w:right w:w="70" w:type="dxa"/>
        </w:tblCellMar>
        <w:tblLook w:val="0000"/>
      </w:tblPr>
      <w:tblGrid>
        <w:gridCol w:w="1839"/>
        <w:gridCol w:w="1398"/>
        <w:gridCol w:w="1418"/>
        <w:gridCol w:w="1398"/>
        <w:gridCol w:w="1218"/>
        <w:gridCol w:w="1318"/>
      </w:tblGrid>
      <w:tr w:rsidR="009001C2" w:rsidRPr="004E343E" w:rsidTr="00F940E6">
        <w:trPr>
          <w:trHeight w:hRule="exact" w:val="340"/>
        </w:trPr>
        <w:tc>
          <w:tcPr>
            <w:tcW w:w="1840" w:type="dxa"/>
            <w:tcBorders>
              <w:top w:val="single" w:sz="12" w:space="0" w:color="000000"/>
              <w:bottom w:val="single" w:sz="12" w:space="0" w:color="000000"/>
            </w:tcBorders>
            <w:shd w:val="clear" w:color="auto" w:fill="auto"/>
            <w:vAlign w:val="center"/>
          </w:tcPr>
          <w:p w:rsidR="009001C2" w:rsidRPr="00284649" w:rsidRDefault="009001C2" w:rsidP="00F940E6">
            <w:pPr>
              <w:spacing w:before="0" w:after="0"/>
              <w:jc w:val="center"/>
              <w:rPr>
                <w:rFonts w:eastAsia="Times New Roman"/>
                <w:b/>
                <w:color w:val="000000"/>
                <w:sz w:val="18"/>
                <w:szCs w:val="18"/>
                <w:lang w:eastAsia="pt-BR"/>
              </w:rPr>
            </w:pPr>
            <w:r w:rsidRPr="00284649">
              <w:rPr>
                <w:rFonts w:eastAsia="Times New Roman"/>
                <w:b/>
                <w:color w:val="000000"/>
                <w:sz w:val="18"/>
                <w:szCs w:val="18"/>
                <w:lang w:eastAsia="pt-BR"/>
              </w:rPr>
              <w:t>Rodoanel Oeste</w:t>
            </w:r>
          </w:p>
        </w:tc>
        <w:tc>
          <w:tcPr>
            <w:tcW w:w="1400" w:type="dxa"/>
            <w:tcBorders>
              <w:top w:val="single" w:sz="12" w:space="0" w:color="000000"/>
              <w:bottom w:val="single" w:sz="12" w:space="0" w:color="000000"/>
            </w:tcBorders>
            <w:shd w:val="clear" w:color="auto" w:fill="auto"/>
            <w:vAlign w:val="center"/>
          </w:tcPr>
          <w:p w:rsidR="009001C2" w:rsidRPr="00284649" w:rsidRDefault="009001C2" w:rsidP="00F940E6">
            <w:pPr>
              <w:spacing w:before="0" w:after="0"/>
              <w:jc w:val="center"/>
              <w:rPr>
                <w:rFonts w:eastAsia="Times New Roman"/>
                <w:b/>
                <w:color w:val="000000"/>
                <w:sz w:val="18"/>
                <w:szCs w:val="18"/>
                <w:lang w:eastAsia="pt-BR"/>
              </w:rPr>
            </w:pPr>
            <w:r w:rsidRPr="00284649">
              <w:rPr>
                <w:rFonts w:eastAsia="Times New Roman"/>
                <w:b/>
                <w:color w:val="000000"/>
                <w:sz w:val="18"/>
                <w:szCs w:val="18"/>
                <w:lang w:eastAsia="pt-BR"/>
              </w:rPr>
              <w:t>Sem Vítimas</w:t>
            </w:r>
          </w:p>
        </w:tc>
        <w:tc>
          <w:tcPr>
            <w:tcW w:w="1420" w:type="dxa"/>
            <w:tcBorders>
              <w:top w:val="single" w:sz="12" w:space="0" w:color="000000"/>
              <w:bottom w:val="single" w:sz="12" w:space="0" w:color="000000"/>
            </w:tcBorders>
            <w:shd w:val="clear" w:color="auto" w:fill="auto"/>
            <w:vAlign w:val="center"/>
          </w:tcPr>
          <w:p w:rsidR="009001C2" w:rsidRPr="00284649" w:rsidRDefault="009001C2" w:rsidP="00F940E6">
            <w:pPr>
              <w:spacing w:before="0" w:after="0"/>
              <w:jc w:val="center"/>
              <w:rPr>
                <w:rFonts w:eastAsia="Times New Roman"/>
                <w:b/>
                <w:color w:val="000000"/>
                <w:sz w:val="18"/>
                <w:szCs w:val="18"/>
                <w:lang w:eastAsia="pt-BR"/>
              </w:rPr>
            </w:pPr>
            <w:r w:rsidRPr="00284649">
              <w:rPr>
                <w:rFonts w:eastAsia="Times New Roman"/>
                <w:b/>
                <w:color w:val="000000"/>
                <w:sz w:val="18"/>
                <w:szCs w:val="18"/>
                <w:lang w:eastAsia="pt-BR"/>
              </w:rPr>
              <w:t>Com Vítimas</w:t>
            </w:r>
          </w:p>
        </w:tc>
        <w:tc>
          <w:tcPr>
            <w:tcW w:w="1400" w:type="dxa"/>
            <w:tcBorders>
              <w:top w:val="single" w:sz="12" w:space="0" w:color="000000"/>
              <w:bottom w:val="single" w:sz="12" w:space="0" w:color="000000"/>
            </w:tcBorders>
            <w:shd w:val="clear" w:color="auto" w:fill="auto"/>
            <w:vAlign w:val="center"/>
          </w:tcPr>
          <w:p w:rsidR="009001C2" w:rsidRPr="00284649" w:rsidRDefault="009001C2" w:rsidP="00F940E6">
            <w:pPr>
              <w:spacing w:before="0" w:after="0"/>
              <w:jc w:val="center"/>
              <w:rPr>
                <w:rFonts w:eastAsia="Times New Roman"/>
                <w:b/>
                <w:color w:val="000000"/>
                <w:sz w:val="18"/>
                <w:szCs w:val="18"/>
                <w:lang w:eastAsia="pt-BR"/>
              </w:rPr>
            </w:pPr>
            <w:r w:rsidRPr="00284649">
              <w:rPr>
                <w:rFonts w:eastAsia="Times New Roman"/>
                <w:b/>
                <w:color w:val="000000"/>
                <w:sz w:val="18"/>
                <w:szCs w:val="18"/>
                <w:lang w:eastAsia="pt-BR"/>
              </w:rPr>
              <w:t>Com Feridos</w:t>
            </w:r>
          </w:p>
        </w:tc>
        <w:tc>
          <w:tcPr>
            <w:tcW w:w="1220" w:type="dxa"/>
            <w:tcBorders>
              <w:top w:val="single" w:sz="12" w:space="0" w:color="000000"/>
              <w:bottom w:val="single" w:sz="12" w:space="0" w:color="000000"/>
            </w:tcBorders>
            <w:shd w:val="clear" w:color="auto" w:fill="auto"/>
            <w:vAlign w:val="center"/>
          </w:tcPr>
          <w:p w:rsidR="009001C2" w:rsidRPr="00284649" w:rsidRDefault="009001C2" w:rsidP="00F940E6">
            <w:pPr>
              <w:spacing w:before="0" w:after="0"/>
              <w:jc w:val="center"/>
              <w:rPr>
                <w:rFonts w:eastAsia="Times New Roman"/>
                <w:b/>
                <w:color w:val="000000"/>
                <w:sz w:val="18"/>
                <w:szCs w:val="18"/>
                <w:lang w:eastAsia="pt-BR"/>
              </w:rPr>
            </w:pPr>
            <w:r w:rsidRPr="00284649">
              <w:rPr>
                <w:rFonts w:eastAsia="Times New Roman"/>
                <w:b/>
                <w:color w:val="000000"/>
                <w:sz w:val="18"/>
                <w:szCs w:val="18"/>
                <w:lang w:eastAsia="pt-BR"/>
              </w:rPr>
              <w:t>Fatais</w:t>
            </w:r>
          </w:p>
        </w:tc>
        <w:tc>
          <w:tcPr>
            <w:tcW w:w="1320" w:type="dxa"/>
            <w:tcBorders>
              <w:top w:val="single" w:sz="12" w:space="0" w:color="000000"/>
              <w:bottom w:val="single" w:sz="12" w:space="0" w:color="000000"/>
            </w:tcBorders>
            <w:shd w:val="clear" w:color="auto" w:fill="auto"/>
            <w:vAlign w:val="center"/>
          </w:tcPr>
          <w:p w:rsidR="009001C2" w:rsidRPr="00284649" w:rsidRDefault="009001C2" w:rsidP="00F940E6">
            <w:pPr>
              <w:spacing w:before="0" w:after="0"/>
              <w:jc w:val="center"/>
              <w:rPr>
                <w:rFonts w:eastAsia="Times New Roman"/>
                <w:b/>
                <w:color w:val="000000"/>
                <w:sz w:val="18"/>
                <w:szCs w:val="18"/>
                <w:lang w:eastAsia="pt-BR"/>
              </w:rPr>
            </w:pPr>
            <w:r w:rsidRPr="00284649">
              <w:rPr>
                <w:rFonts w:eastAsia="Times New Roman"/>
                <w:b/>
                <w:color w:val="000000"/>
                <w:sz w:val="18"/>
                <w:szCs w:val="18"/>
                <w:lang w:eastAsia="pt-BR"/>
              </w:rPr>
              <w:t>Total</w:t>
            </w:r>
          </w:p>
        </w:tc>
      </w:tr>
      <w:tr w:rsidR="009001C2" w:rsidRPr="004E343E" w:rsidTr="00F940E6">
        <w:trPr>
          <w:trHeight w:hRule="exact" w:val="340"/>
        </w:trPr>
        <w:tc>
          <w:tcPr>
            <w:tcW w:w="1840" w:type="dxa"/>
            <w:tcBorders>
              <w:top w:val="single" w:sz="12" w:space="0" w:color="000000"/>
            </w:tcBorders>
            <w:shd w:val="clear" w:color="auto" w:fill="auto"/>
            <w:vAlign w:val="center"/>
          </w:tcPr>
          <w:p w:rsidR="009001C2" w:rsidRPr="00284649" w:rsidRDefault="009001C2" w:rsidP="00F940E6">
            <w:pPr>
              <w:spacing w:before="0" w:after="0"/>
              <w:jc w:val="center"/>
              <w:rPr>
                <w:rFonts w:eastAsia="Times New Roman"/>
                <w:color w:val="000000"/>
                <w:sz w:val="18"/>
                <w:szCs w:val="18"/>
                <w:lang w:eastAsia="pt-BR"/>
              </w:rPr>
            </w:pPr>
            <w:r w:rsidRPr="00284649">
              <w:rPr>
                <w:rFonts w:eastAsia="Times New Roman"/>
                <w:color w:val="000000"/>
                <w:sz w:val="18"/>
                <w:szCs w:val="18"/>
                <w:lang w:eastAsia="pt-BR"/>
              </w:rPr>
              <w:t>Janeiro_2010</w:t>
            </w:r>
          </w:p>
        </w:tc>
        <w:tc>
          <w:tcPr>
            <w:tcW w:w="1400" w:type="dxa"/>
            <w:tcBorders>
              <w:top w:val="single" w:sz="12" w:space="0" w:color="000000"/>
            </w:tcBorders>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79</w:t>
            </w:r>
          </w:p>
        </w:tc>
        <w:tc>
          <w:tcPr>
            <w:tcW w:w="1420" w:type="dxa"/>
            <w:tcBorders>
              <w:top w:val="single" w:sz="12" w:space="0" w:color="000000"/>
            </w:tcBorders>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22</w:t>
            </w:r>
          </w:p>
        </w:tc>
        <w:tc>
          <w:tcPr>
            <w:tcW w:w="1400" w:type="dxa"/>
            <w:tcBorders>
              <w:top w:val="single" w:sz="12" w:space="0" w:color="000000"/>
            </w:tcBorders>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21</w:t>
            </w:r>
          </w:p>
        </w:tc>
        <w:tc>
          <w:tcPr>
            <w:tcW w:w="1220" w:type="dxa"/>
            <w:tcBorders>
              <w:top w:val="single" w:sz="12" w:space="0" w:color="000000"/>
            </w:tcBorders>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proofErr w:type="gramStart"/>
            <w:r w:rsidRPr="00284649">
              <w:rPr>
                <w:rFonts w:eastAsia="Times New Roman"/>
                <w:color w:val="000000"/>
                <w:sz w:val="18"/>
                <w:szCs w:val="18"/>
                <w:lang w:eastAsia="pt-BR"/>
              </w:rPr>
              <w:t>1</w:t>
            </w:r>
            <w:proofErr w:type="gramEnd"/>
          </w:p>
        </w:tc>
        <w:tc>
          <w:tcPr>
            <w:tcW w:w="1320" w:type="dxa"/>
            <w:tcBorders>
              <w:top w:val="single" w:sz="12" w:space="0" w:color="000000"/>
            </w:tcBorders>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101</w:t>
            </w:r>
          </w:p>
        </w:tc>
      </w:tr>
      <w:tr w:rsidR="009001C2" w:rsidRPr="004E343E" w:rsidTr="00F940E6">
        <w:trPr>
          <w:trHeight w:hRule="exact" w:val="340"/>
        </w:trPr>
        <w:tc>
          <w:tcPr>
            <w:tcW w:w="1840" w:type="dxa"/>
            <w:shd w:val="clear" w:color="auto" w:fill="auto"/>
            <w:vAlign w:val="center"/>
          </w:tcPr>
          <w:p w:rsidR="009001C2" w:rsidRPr="00284649" w:rsidRDefault="009001C2" w:rsidP="00F940E6">
            <w:pPr>
              <w:spacing w:before="0" w:after="0"/>
              <w:jc w:val="center"/>
              <w:rPr>
                <w:rFonts w:eastAsia="Times New Roman"/>
                <w:color w:val="000000"/>
                <w:sz w:val="18"/>
                <w:szCs w:val="18"/>
                <w:lang w:eastAsia="pt-BR"/>
              </w:rPr>
            </w:pPr>
            <w:r w:rsidRPr="00284649">
              <w:rPr>
                <w:rFonts w:eastAsia="Times New Roman"/>
                <w:color w:val="000000"/>
                <w:sz w:val="18"/>
                <w:szCs w:val="18"/>
                <w:lang w:eastAsia="pt-BR"/>
              </w:rPr>
              <w:t>Fevereiro_2010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80</w:t>
            </w:r>
          </w:p>
        </w:tc>
        <w:tc>
          <w:tcPr>
            <w:tcW w:w="14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28</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26</w:t>
            </w:r>
          </w:p>
        </w:tc>
        <w:tc>
          <w:tcPr>
            <w:tcW w:w="12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proofErr w:type="gramStart"/>
            <w:r w:rsidRPr="00284649">
              <w:rPr>
                <w:rFonts w:eastAsia="Times New Roman"/>
                <w:color w:val="000000"/>
                <w:sz w:val="18"/>
                <w:szCs w:val="18"/>
                <w:lang w:eastAsia="pt-BR"/>
              </w:rPr>
              <w:t>2</w:t>
            </w:r>
            <w:proofErr w:type="gramEnd"/>
          </w:p>
        </w:tc>
        <w:tc>
          <w:tcPr>
            <w:tcW w:w="13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108</w:t>
            </w:r>
          </w:p>
        </w:tc>
      </w:tr>
      <w:tr w:rsidR="009001C2" w:rsidRPr="004E343E" w:rsidTr="00F940E6">
        <w:trPr>
          <w:trHeight w:hRule="exact" w:val="340"/>
        </w:trPr>
        <w:tc>
          <w:tcPr>
            <w:tcW w:w="1840" w:type="dxa"/>
            <w:shd w:val="clear" w:color="auto" w:fill="auto"/>
            <w:vAlign w:val="center"/>
          </w:tcPr>
          <w:p w:rsidR="009001C2" w:rsidRPr="00284649" w:rsidRDefault="009001C2" w:rsidP="00F940E6">
            <w:pPr>
              <w:spacing w:before="0" w:after="0"/>
              <w:jc w:val="center"/>
              <w:rPr>
                <w:rFonts w:eastAsia="Times New Roman"/>
                <w:color w:val="000000"/>
                <w:sz w:val="18"/>
                <w:szCs w:val="18"/>
                <w:lang w:eastAsia="pt-BR"/>
              </w:rPr>
            </w:pPr>
            <w:r w:rsidRPr="00284649">
              <w:rPr>
                <w:rFonts w:eastAsia="Times New Roman"/>
                <w:color w:val="000000"/>
                <w:sz w:val="18"/>
                <w:szCs w:val="18"/>
                <w:lang w:eastAsia="pt-BR"/>
              </w:rPr>
              <w:t>Marçço_2010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93</w:t>
            </w:r>
          </w:p>
        </w:tc>
        <w:tc>
          <w:tcPr>
            <w:tcW w:w="14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29</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27</w:t>
            </w:r>
          </w:p>
        </w:tc>
        <w:tc>
          <w:tcPr>
            <w:tcW w:w="12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proofErr w:type="gramStart"/>
            <w:r w:rsidRPr="00284649">
              <w:rPr>
                <w:rFonts w:eastAsia="Times New Roman"/>
                <w:color w:val="000000"/>
                <w:sz w:val="18"/>
                <w:szCs w:val="18"/>
                <w:lang w:eastAsia="pt-BR"/>
              </w:rPr>
              <w:t>2</w:t>
            </w:r>
            <w:proofErr w:type="gramEnd"/>
          </w:p>
        </w:tc>
        <w:tc>
          <w:tcPr>
            <w:tcW w:w="13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122</w:t>
            </w:r>
          </w:p>
        </w:tc>
      </w:tr>
      <w:tr w:rsidR="009001C2" w:rsidRPr="004E343E" w:rsidTr="00F940E6">
        <w:trPr>
          <w:trHeight w:hRule="exact" w:val="340"/>
        </w:trPr>
        <w:tc>
          <w:tcPr>
            <w:tcW w:w="1840" w:type="dxa"/>
            <w:shd w:val="clear" w:color="auto" w:fill="auto"/>
            <w:vAlign w:val="center"/>
          </w:tcPr>
          <w:p w:rsidR="009001C2" w:rsidRPr="00284649" w:rsidRDefault="009001C2" w:rsidP="00F940E6">
            <w:pPr>
              <w:spacing w:before="0" w:after="0"/>
              <w:jc w:val="center"/>
              <w:rPr>
                <w:rFonts w:eastAsia="Times New Roman"/>
                <w:color w:val="000000"/>
                <w:sz w:val="18"/>
                <w:szCs w:val="18"/>
                <w:lang w:eastAsia="pt-BR"/>
              </w:rPr>
            </w:pPr>
            <w:r w:rsidRPr="00284649">
              <w:rPr>
                <w:rFonts w:eastAsia="Times New Roman"/>
                <w:color w:val="000000"/>
                <w:sz w:val="18"/>
                <w:szCs w:val="18"/>
                <w:lang w:eastAsia="pt-BR"/>
              </w:rPr>
              <w:t>Abril_2010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130</w:t>
            </w:r>
          </w:p>
        </w:tc>
        <w:tc>
          <w:tcPr>
            <w:tcW w:w="14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21</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21</w:t>
            </w:r>
          </w:p>
        </w:tc>
        <w:tc>
          <w:tcPr>
            <w:tcW w:w="12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proofErr w:type="gramStart"/>
            <w:r w:rsidRPr="00284649">
              <w:rPr>
                <w:rFonts w:eastAsia="Times New Roman"/>
                <w:color w:val="000000"/>
                <w:sz w:val="18"/>
                <w:szCs w:val="18"/>
                <w:lang w:eastAsia="pt-BR"/>
              </w:rPr>
              <w:t>0</w:t>
            </w:r>
            <w:proofErr w:type="gramEnd"/>
          </w:p>
        </w:tc>
        <w:tc>
          <w:tcPr>
            <w:tcW w:w="13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151</w:t>
            </w:r>
          </w:p>
        </w:tc>
      </w:tr>
      <w:tr w:rsidR="009001C2" w:rsidRPr="004E343E" w:rsidTr="00F940E6">
        <w:trPr>
          <w:trHeight w:hRule="exact" w:val="340"/>
        </w:trPr>
        <w:tc>
          <w:tcPr>
            <w:tcW w:w="1840" w:type="dxa"/>
            <w:shd w:val="clear" w:color="auto" w:fill="auto"/>
            <w:vAlign w:val="center"/>
          </w:tcPr>
          <w:p w:rsidR="009001C2" w:rsidRPr="00284649" w:rsidRDefault="009001C2" w:rsidP="00F940E6">
            <w:pPr>
              <w:spacing w:before="0" w:after="0"/>
              <w:jc w:val="center"/>
              <w:rPr>
                <w:rFonts w:eastAsia="Times New Roman"/>
                <w:color w:val="000000"/>
                <w:sz w:val="18"/>
                <w:szCs w:val="18"/>
                <w:lang w:eastAsia="pt-BR"/>
              </w:rPr>
            </w:pPr>
            <w:r w:rsidRPr="00284649">
              <w:rPr>
                <w:rFonts w:eastAsia="Times New Roman"/>
                <w:color w:val="000000"/>
                <w:sz w:val="18"/>
                <w:szCs w:val="18"/>
                <w:lang w:eastAsia="pt-BR"/>
              </w:rPr>
              <w:t>Maio_2010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127</w:t>
            </w:r>
          </w:p>
        </w:tc>
        <w:tc>
          <w:tcPr>
            <w:tcW w:w="14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30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29</w:t>
            </w:r>
          </w:p>
        </w:tc>
        <w:tc>
          <w:tcPr>
            <w:tcW w:w="12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proofErr w:type="gramStart"/>
            <w:r w:rsidRPr="00284649">
              <w:rPr>
                <w:rFonts w:eastAsia="Times New Roman"/>
                <w:color w:val="000000"/>
                <w:sz w:val="18"/>
                <w:szCs w:val="18"/>
                <w:lang w:eastAsia="pt-BR"/>
              </w:rPr>
              <w:t>1</w:t>
            </w:r>
            <w:proofErr w:type="gramEnd"/>
          </w:p>
        </w:tc>
        <w:tc>
          <w:tcPr>
            <w:tcW w:w="13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157</w:t>
            </w:r>
          </w:p>
        </w:tc>
      </w:tr>
      <w:tr w:rsidR="009001C2" w:rsidRPr="004E343E" w:rsidTr="00F940E6">
        <w:trPr>
          <w:trHeight w:hRule="exact" w:val="340"/>
        </w:trPr>
        <w:tc>
          <w:tcPr>
            <w:tcW w:w="1840" w:type="dxa"/>
            <w:shd w:val="clear" w:color="auto" w:fill="auto"/>
            <w:vAlign w:val="center"/>
          </w:tcPr>
          <w:p w:rsidR="009001C2" w:rsidRPr="00284649" w:rsidRDefault="009001C2" w:rsidP="00F940E6">
            <w:pPr>
              <w:spacing w:before="0" w:after="0"/>
              <w:jc w:val="center"/>
              <w:rPr>
                <w:rFonts w:eastAsia="Times New Roman"/>
                <w:color w:val="000000"/>
                <w:sz w:val="18"/>
                <w:szCs w:val="18"/>
                <w:lang w:eastAsia="pt-BR"/>
              </w:rPr>
            </w:pPr>
            <w:r w:rsidRPr="00284649">
              <w:rPr>
                <w:rFonts w:eastAsia="Times New Roman"/>
                <w:color w:val="000000"/>
                <w:sz w:val="18"/>
                <w:szCs w:val="18"/>
                <w:lang w:eastAsia="pt-BR"/>
              </w:rPr>
              <w:t>Junho_2010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122</w:t>
            </w:r>
          </w:p>
        </w:tc>
        <w:tc>
          <w:tcPr>
            <w:tcW w:w="14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27</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27</w:t>
            </w:r>
          </w:p>
        </w:tc>
        <w:tc>
          <w:tcPr>
            <w:tcW w:w="12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proofErr w:type="gramStart"/>
            <w:r w:rsidRPr="00284649">
              <w:rPr>
                <w:rFonts w:eastAsia="Times New Roman"/>
                <w:color w:val="000000"/>
                <w:sz w:val="18"/>
                <w:szCs w:val="18"/>
                <w:lang w:eastAsia="pt-BR"/>
              </w:rPr>
              <w:t>0</w:t>
            </w:r>
            <w:proofErr w:type="gramEnd"/>
          </w:p>
        </w:tc>
        <w:tc>
          <w:tcPr>
            <w:tcW w:w="13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149</w:t>
            </w:r>
          </w:p>
        </w:tc>
      </w:tr>
      <w:tr w:rsidR="009001C2" w:rsidRPr="004E343E" w:rsidTr="00F940E6">
        <w:trPr>
          <w:trHeight w:hRule="exact" w:val="340"/>
        </w:trPr>
        <w:tc>
          <w:tcPr>
            <w:tcW w:w="1840" w:type="dxa"/>
            <w:shd w:val="clear" w:color="auto" w:fill="auto"/>
            <w:vAlign w:val="center"/>
          </w:tcPr>
          <w:p w:rsidR="009001C2" w:rsidRPr="00284649" w:rsidRDefault="009001C2" w:rsidP="00F940E6">
            <w:pPr>
              <w:spacing w:before="0" w:after="0"/>
              <w:jc w:val="center"/>
              <w:rPr>
                <w:rFonts w:eastAsia="Times New Roman"/>
                <w:color w:val="000000"/>
                <w:sz w:val="18"/>
                <w:szCs w:val="18"/>
                <w:lang w:eastAsia="pt-BR"/>
              </w:rPr>
            </w:pPr>
            <w:r w:rsidRPr="00284649">
              <w:rPr>
                <w:rFonts w:eastAsia="Times New Roman"/>
                <w:color w:val="000000"/>
                <w:sz w:val="18"/>
                <w:szCs w:val="18"/>
                <w:lang w:eastAsia="pt-BR"/>
              </w:rPr>
              <w:t>Julho_2010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115</w:t>
            </w:r>
          </w:p>
        </w:tc>
        <w:tc>
          <w:tcPr>
            <w:tcW w:w="14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27</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24</w:t>
            </w:r>
          </w:p>
        </w:tc>
        <w:tc>
          <w:tcPr>
            <w:tcW w:w="12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proofErr w:type="gramStart"/>
            <w:r w:rsidRPr="00284649">
              <w:rPr>
                <w:rFonts w:eastAsia="Times New Roman"/>
                <w:color w:val="000000"/>
                <w:sz w:val="18"/>
                <w:szCs w:val="18"/>
                <w:lang w:eastAsia="pt-BR"/>
              </w:rPr>
              <w:t>3</w:t>
            </w:r>
            <w:proofErr w:type="gramEnd"/>
          </w:p>
        </w:tc>
        <w:tc>
          <w:tcPr>
            <w:tcW w:w="13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142</w:t>
            </w:r>
          </w:p>
        </w:tc>
      </w:tr>
      <w:tr w:rsidR="009001C2" w:rsidRPr="004E343E" w:rsidTr="00F940E6">
        <w:trPr>
          <w:trHeight w:hRule="exact" w:val="340"/>
        </w:trPr>
        <w:tc>
          <w:tcPr>
            <w:tcW w:w="1840" w:type="dxa"/>
            <w:shd w:val="clear" w:color="auto" w:fill="auto"/>
            <w:vAlign w:val="center"/>
          </w:tcPr>
          <w:p w:rsidR="009001C2" w:rsidRPr="00284649" w:rsidRDefault="009001C2" w:rsidP="00F940E6">
            <w:pPr>
              <w:spacing w:before="0" w:after="0"/>
              <w:jc w:val="center"/>
              <w:rPr>
                <w:rFonts w:eastAsia="Times New Roman"/>
                <w:color w:val="000000"/>
                <w:sz w:val="18"/>
                <w:szCs w:val="18"/>
                <w:lang w:eastAsia="pt-BR"/>
              </w:rPr>
            </w:pPr>
            <w:r w:rsidRPr="00284649">
              <w:rPr>
                <w:rFonts w:eastAsia="Times New Roman"/>
                <w:color w:val="000000"/>
                <w:sz w:val="18"/>
                <w:szCs w:val="18"/>
                <w:lang w:eastAsia="pt-BR"/>
              </w:rPr>
              <w:t>Agosto_2010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148</w:t>
            </w:r>
          </w:p>
        </w:tc>
        <w:tc>
          <w:tcPr>
            <w:tcW w:w="14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24</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22</w:t>
            </w:r>
          </w:p>
        </w:tc>
        <w:tc>
          <w:tcPr>
            <w:tcW w:w="12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proofErr w:type="gramStart"/>
            <w:r w:rsidRPr="00284649">
              <w:rPr>
                <w:rFonts w:eastAsia="Times New Roman"/>
                <w:color w:val="000000"/>
                <w:sz w:val="18"/>
                <w:szCs w:val="18"/>
                <w:lang w:eastAsia="pt-BR"/>
              </w:rPr>
              <w:t>2</w:t>
            </w:r>
            <w:proofErr w:type="gramEnd"/>
          </w:p>
        </w:tc>
        <w:tc>
          <w:tcPr>
            <w:tcW w:w="13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172</w:t>
            </w:r>
          </w:p>
        </w:tc>
      </w:tr>
      <w:tr w:rsidR="009001C2" w:rsidRPr="004E343E" w:rsidTr="00F940E6">
        <w:trPr>
          <w:trHeight w:hRule="exact" w:val="340"/>
        </w:trPr>
        <w:tc>
          <w:tcPr>
            <w:tcW w:w="1840" w:type="dxa"/>
            <w:shd w:val="clear" w:color="auto" w:fill="auto"/>
            <w:vAlign w:val="center"/>
          </w:tcPr>
          <w:p w:rsidR="009001C2" w:rsidRPr="00284649" w:rsidRDefault="009001C2" w:rsidP="00F940E6">
            <w:pPr>
              <w:spacing w:before="0" w:after="0"/>
              <w:jc w:val="center"/>
              <w:rPr>
                <w:rFonts w:eastAsia="Times New Roman"/>
                <w:color w:val="000000"/>
                <w:sz w:val="18"/>
                <w:szCs w:val="18"/>
                <w:lang w:eastAsia="pt-BR"/>
              </w:rPr>
            </w:pPr>
            <w:r w:rsidRPr="00284649">
              <w:rPr>
                <w:rFonts w:eastAsia="Times New Roman"/>
                <w:color w:val="000000"/>
                <w:sz w:val="18"/>
                <w:szCs w:val="18"/>
                <w:lang w:eastAsia="pt-BR"/>
              </w:rPr>
              <w:t>Setembro_2010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148</w:t>
            </w:r>
          </w:p>
        </w:tc>
        <w:tc>
          <w:tcPr>
            <w:tcW w:w="14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30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30</w:t>
            </w:r>
          </w:p>
        </w:tc>
        <w:tc>
          <w:tcPr>
            <w:tcW w:w="12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proofErr w:type="gramStart"/>
            <w:r w:rsidRPr="00284649">
              <w:rPr>
                <w:rFonts w:eastAsia="Times New Roman"/>
                <w:color w:val="000000"/>
                <w:sz w:val="18"/>
                <w:szCs w:val="18"/>
                <w:lang w:eastAsia="pt-BR"/>
              </w:rPr>
              <w:t>0</w:t>
            </w:r>
            <w:proofErr w:type="gramEnd"/>
          </w:p>
        </w:tc>
        <w:tc>
          <w:tcPr>
            <w:tcW w:w="13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178</w:t>
            </w:r>
          </w:p>
        </w:tc>
      </w:tr>
      <w:tr w:rsidR="009001C2" w:rsidRPr="004E343E" w:rsidTr="00F940E6">
        <w:trPr>
          <w:trHeight w:hRule="exact" w:val="340"/>
        </w:trPr>
        <w:tc>
          <w:tcPr>
            <w:tcW w:w="1840" w:type="dxa"/>
            <w:shd w:val="clear" w:color="auto" w:fill="auto"/>
            <w:vAlign w:val="center"/>
          </w:tcPr>
          <w:p w:rsidR="009001C2" w:rsidRPr="00284649" w:rsidRDefault="009001C2" w:rsidP="00F940E6">
            <w:pPr>
              <w:spacing w:before="0" w:after="0"/>
              <w:jc w:val="center"/>
              <w:rPr>
                <w:rFonts w:eastAsia="Times New Roman"/>
                <w:color w:val="000000"/>
                <w:sz w:val="18"/>
                <w:szCs w:val="18"/>
                <w:lang w:eastAsia="pt-BR"/>
              </w:rPr>
            </w:pPr>
            <w:r w:rsidRPr="00284649">
              <w:rPr>
                <w:rFonts w:eastAsia="Times New Roman"/>
                <w:color w:val="000000"/>
                <w:sz w:val="18"/>
                <w:szCs w:val="18"/>
                <w:lang w:eastAsia="pt-BR"/>
              </w:rPr>
              <w:t>Outubro_2010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161</w:t>
            </w:r>
          </w:p>
        </w:tc>
        <w:tc>
          <w:tcPr>
            <w:tcW w:w="14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24</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24</w:t>
            </w:r>
          </w:p>
        </w:tc>
        <w:tc>
          <w:tcPr>
            <w:tcW w:w="12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proofErr w:type="gramStart"/>
            <w:r w:rsidRPr="00284649">
              <w:rPr>
                <w:rFonts w:eastAsia="Times New Roman"/>
                <w:color w:val="000000"/>
                <w:sz w:val="18"/>
                <w:szCs w:val="18"/>
                <w:lang w:eastAsia="pt-BR"/>
              </w:rPr>
              <w:t>0</w:t>
            </w:r>
            <w:proofErr w:type="gramEnd"/>
          </w:p>
        </w:tc>
        <w:tc>
          <w:tcPr>
            <w:tcW w:w="13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185</w:t>
            </w:r>
          </w:p>
        </w:tc>
      </w:tr>
      <w:tr w:rsidR="009001C2" w:rsidRPr="004E343E" w:rsidTr="00F940E6">
        <w:trPr>
          <w:trHeight w:hRule="exact" w:val="340"/>
        </w:trPr>
        <w:tc>
          <w:tcPr>
            <w:tcW w:w="1840" w:type="dxa"/>
            <w:shd w:val="clear" w:color="auto" w:fill="auto"/>
            <w:vAlign w:val="center"/>
          </w:tcPr>
          <w:p w:rsidR="009001C2" w:rsidRPr="00284649" w:rsidRDefault="009001C2" w:rsidP="00F940E6">
            <w:pPr>
              <w:spacing w:before="0" w:after="0"/>
              <w:jc w:val="center"/>
              <w:rPr>
                <w:rFonts w:eastAsia="Times New Roman"/>
                <w:color w:val="000000"/>
                <w:sz w:val="18"/>
                <w:szCs w:val="18"/>
                <w:lang w:eastAsia="pt-BR"/>
              </w:rPr>
            </w:pPr>
            <w:r w:rsidRPr="00284649">
              <w:rPr>
                <w:rFonts w:eastAsia="Times New Roman"/>
                <w:color w:val="000000"/>
                <w:sz w:val="18"/>
                <w:szCs w:val="18"/>
                <w:lang w:eastAsia="pt-BR"/>
              </w:rPr>
              <w:t>Novembro_2010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162</w:t>
            </w:r>
          </w:p>
        </w:tc>
        <w:tc>
          <w:tcPr>
            <w:tcW w:w="14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31</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28</w:t>
            </w:r>
          </w:p>
        </w:tc>
        <w:tc>
          <w:tcPr>
            <w:tcW w:w="12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proofErr w:type="gramStart"/>
            <w:r w:rsidRPr="00284649">
              <w:rPr>
                <w:rFonts w:eastAsia="Times New Roman"/>
                <w:color w:val="000000"/>
                <w:sz w:val="18"/>
                <w:szCs w:val="18"/>
                <w:lang w:eastAsia="pt-BR"/>
              </w:rPr>
              <w:t>3</w:t>
            </w:r>
            <w:proofErr w:type="gramEnd"/>
          </w:p>
        </w:tc>
        <w:tc>
          <w:tcPr>
            <w:tcW w:w="13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193</w:t>
            </w:r>
          </w:p>
        </w:tc>
      </w:tr>
      <w:tr w:rsidR="009001C2" w:rsidRPr="004E343E" w:rsidTr="00F940E6">
        <w:trPr>
          <w:trHeight w:hRule="exact" w:val="340"/>
        </w:trPr>
        <w:tc>
          <w:tcPr>
            <w:tcW w:w="1840" w:type="dxa"/>
            <w:shd w:val="clear" w:color="auto" w:fill="auto"/>
            <w:vAlign w:val="center"/>
          </w:tcPr>
          <w:p w:rsidR="009001C2" w:rsidRPr="00284649" w:rsidRDefault="009001C2" w:rsidP="00F940E6">
            <w:pPr>
              <w:spacing w:before="0" w:after="0"/>
              <w:jc w:val="center"/>
              <w:rPr>
                <w:rFonts w:eastAsia="Times New Roman"/>
                <w:color w:val="000000"/>
                <w:sz w:val="18"/>
                <w:szCs w:val="18"/>
                <w:lang w:eastAsia="pt-BR"/>
              </w:rPr>
            </w:pPr>
            <w:r w:rsidRPr="00284649">
              <w:rPr>
                <w:rFonts w:eastAsia="Times New Roman"/>
                <w:color w:val="000000"/>
                <w:sz w:val="18"/>
                <w:szCs w:val="18"/>
                <w:lang w:eastAsia="pt-BR"/>
              </w:rPr>
              <w:t>Dezembro_2010</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171</w:t>
            </w:r>
          </w:p>
        </w:tc>
        <w:tc>
          <w:tcPr>
            <w:tcW w:w="14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38</w:t>
            </w:r>
          </w:p>
        </w:tc>
        <w:tc>
          <w:tcPr>
            <w:tcW w:w="140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36</w:t>
            </w:r>
          </w:p>
        </w:tc>
        <w:tc>
          <w:tcPr>
            <w:tcW w:w="12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proofErr w:type="gramStart"/>
            <w:r w:rsidRPr="00284649">
              <w:rPr>
                <w:rFonts w:eastAsia="Times New Roman"/>
                <w:color w:val="000000"/>
                <w:sz w:val="18"/>
                <w:szCs w:val="18"/>
                <w:lang w:eastAsia="pt-BR"/>
              </w:rPr>
              <w:t>2</w:t>
            </w:r>
            <w:proofErr w:type="gramEnd"/>
          </w:p>
        </w:tc>
        <w:tc>
          <w:tcPr>
            <w:tcW w:w="1320" w:type="dxa"/>
            <w:shd w:val="clear" w:color="auto" w:fill="auto"/>
            <w:vAlign w:val="center"/>
          </w:tcPr>
          <w:p w:rsidR="009001C2" w:rsidRPr="00284649" w:rsidRDefault="009001C2" w:rsidP="00F940E6">
            <w:pPr>
              <w:spacing w:before="0" w:after="0" w:line="360" w:lineRule="auto"/>
              <w:jc w:val="center"/>
              <w:rPr>
                <w:rFonts w:eastAsia="Times New Roman"/>
                <w:color w:val="000000"/>
                <w:sz w:val="18"/>
                <w:szCs w:val="18"/>
                <w:lang w:eastAsia="pt-BR"/>
              </w:rPr>
            </w:pPr>
            <w:r w:rsidRPr="00284649">
              <w:rPr>
                <w:rFonts w:eastAsia="Times New Roman"/>
                <w:color w:val="000000"/>
                <w:sz w:val="18"/>
                <w:szCs w:val="18"/>
                <w:lang w:eastAsia="pt-BR"/>
              </w:rPr>
              <w:t>209</w:t>
            </w:r>
          </w:p>
        </w:tc>
      </w:tr>
    </w:tbl>
    <w:p w:rsidR="009001C2" w:rsidRPr="00E266E0" w:rsidRDefault="009001C2" w:rsidP="009001C2">
      <w:pPr>
        <w:pStyle w:val="R1"/>
        <w:numPr>
          <w:ilvl w:val="0"/>
          <w:numId w:val="0"/>
        </w:numPr>
        <w:rPr>
          <w:b w:val="0"/>
          <w:caps w:val="0"/>
        </w:rPr>
      </w:pPr>
    </w:p>
    <w:p w:rsidR="009001C2" w:rsidRPr="00E266E0" w:rsidRDefault="009001C2" w:rsidP="009001C2">
      <w:pPr>
        <w:pStyle w:val="R1"/>
        <w:numPr>
          <w:ilvl w:val="0"/>
          <w:numId w:val="0"/>
        </w:numPr>
        <w:rPr>
          <w:b w:val="0"/>
          <w:caps w:val="0"/>
        </w:rPr>
      </w:pPr>
      <w:r w:rsidRPr="00284649">
        <w:rPr>
          <w:b w:val="0"/>
          <w:caps w:val="0"/>
        </w:rPr>
        <w:t xml:space="preserve">De maneira geral, a </w:t>
      </w:r>
      <w:proofErr w:type="spellStart"/>
      <w:r w:rsidRPr="00284649">
        <w:rPr>
          <w:b w:val="0"/>
          <w:caps w:val="0"/>
        </w:rPr>
        <w:t>sequência</w:t>
      </w:r>
      <w:proofErr w:type="spellEnd"/>
      <w:r w:rsidRPr="00284649">
        <w:rPr>
          <w:b w:val="0"/>
          <w:caps w:val="0"/>
        </w:rPr>
        <w:t xml:space="preserve"> dos dados apresentados indica a necessidade, de mesmo em via de altíssimo padrão (ou, exatamente por essa característica facilitadora), devem-se sempre manter de forma muito presente as ações coercitivas pela fiscalização sobre o elemento humano e os veículos, na busca pela redução constante dos acidentes e suas </w:t>
      </w:r>
      <w:proofErr w:type="spellStart"/>
      <w:r w:rsidRPr="00284649">
        <w:rPr>
          <w:b w:val="0"/>
          <w:caps w:val="0"/>
        </w:rPr>
        <w:t>consequências</w:t>
      </w:r>
      <w:proofErr w:type="spellEnd"/>
      <w:r w:rsidRPr="00284649">
        <w:rPr>
          <w:b w:val="0"/>
          <w:caps w:val="0"/>
        </w:rPr>
        <w:t>.</w:t>
      </w:r>
    </w:p>
    <w:p w:rsidR="009001C2" w:rsidRPr="00BF5D84" w:rsidRDefault="009001C2" w:rsidP="009001C2">
      <w:pPr>
        <w:spacing w:before="0" w:after="240" w:line="280" w:lineRule="atLeast"/>
      </w:pPr>
    </w:p>
    <w:p w:rsidR="00D15B7D" w:rsidRPr="00D15B7D" w:rsidRDefault="00D15B7D" w:rsidP="009001C2">
      <w:pPr>
        <w:rPr>
          <w:sz w:val="24"/>
          <w:szCs w:val="24"/>
        </w:rPr>
      </w:pPr>
    </w:p>
    <w:sectPr w:rsidR="00D15B7D" w:rsidRPr="00D15B7D" w:rsidSect="00370248">
      <w:footerReference w:type="default" r:id="rId11"/>
      <w:pgSz w:w="11906" w:h="16838" w:code="9"/>
      <w:pgMar w:top="1417" w:right="1701" w:bottom="1417"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2E" w:rsidRDefault="00564E2E" w:rsidP="001336BA">
      <w:r>
        <w:separator/>
      </w:r>
    </w:p>
    <w:p w:rsidR="00564E2E" w:rsidRDefault="00564E2E" w:rsidP="001336BA"/>
    <w:p w:rsidR="00564E2E" w:rsidRDefault="00564E2E" w:rsidP="001336BA"/>
    <w:p w:rsidR="00564E2E" w:rsidRDefault="00564E2E" w:rsidP="001336BA"/>
    <w:p w:rsidR="00564E2E" w:rsidRDefault="00564E2E" w:rsidP="001336BA"/>
  </w:endnote>
  <w:endnote w:type="continuationSeparator" w:id="0">
    <w:p w:rsidR="00564E2E" w:rsidRDefault="00564E2E" w:rsidP="001336BA">
      <w:r>
        <w:continuationSeparator/>
      </w:r>
    </w:p>
    <w:p w:rsidR="00564E2E" w:rsidRDefault="00564E2E" w:rsidP="001336BA"/>
    <w:p w:rsidR="00564E2E" w:rsidRDefault="00564E2E" w:rsidP="001336BA"/>
    <w:p w:rsidR="00564E2E" w:rsidRDefault="00564E2E" w:rsidP="001336BA"/>
    <w:p w:rsidR="00564E2E" w:rsidRDefault="00564E2E" w:rsidP="001336B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Negrit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251"/>
      <w:docPartObj>
        <w:docPartGallery w:val="Page Numbers (Bottom of Page)"/>
        <w:docPartUnique/>
      </w:docPartObj>
    </w:sdtPr>
    <w:sdtContent>
      <w:p w:rsidR="00370248" w:rsidRDefault="004D1870">
        <w:pPr>
          <w:pStyle w:val="Footer"/>
          <w:jc w:val="center"/>
        </w:pPr>
        <w:fldSimple w:instr=" PAGE   \* MERGEFORMAT ">
          <w:r w:rsidR="00F86D85">
            <w:rPr>
              <w:noProof/>
            </w:rPr>
            <w:t>1</w:t>
          </w:r>
        </w:fldSimple>
      </w:p>
    </w:sdtContent>
  </w:sdt>
  <w:p w:rsidR="00370248" w:rsidRDefault="00370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2E" w:rsidRDefault="00564E2E" w:rsidP="001336BA">
      <w:r>
        <w:separator/>
      </w:r>
    </w:p>
  </w:footnote>
  <w:footnote w:type="continuationSeparator" w:id="0">
    <w:p w:rsidR="00564E2E" w:rsidRDefault="00564E2E" w:rsidP="001336BA">
      <w:r>
        <w:continuationSeparator/>
      </w:r>
    </w:p>
  </w:footnote>
  <w:footnote w:type="continuationNotice" w:id="1">
    <w:p w:rsidR="00564E2E" w:rsidRDefault="00564E2E">
      <w:pPr>
        <w:spacing w:before="0" w:after="0"/>
      </w:pPr>
    </w:p>
  </w:footnote>
  <w:footnote w:id="2">
    <w:p w:rsidR="009001C2" w:rsidRPr="00034545" w:rsidRDefault="009001C2" w:rsidP="009001C2">
      <w:pPr>
        <w:pStyle w:val="FootnoteText"/>
        <w:jc w:val="both"/>
        <w:rPr>
          <w:rFonts w:ascii="Arial" w:hAnsi="Arial" w:cs="Arial"/>
          <w:sz w:val="16"/>
          <w:szCs w:val="16"/>
          <w:lang w:val="pt-BR"/>
        </w:rPr>
      </w:pPr>
      <w:r w:rsidRPr="00034545">
        <w:rPr>
          <w:rStyle w:val="FootnoteReference"/>
          <w:rFonts w:ascii="Arial" w:hAnsi="Arial" w:cs="Arial"/>
          <w:sz w:val="16"/>
          <w:szCs w:val="16"/>
        </w:rPr>
        <w:footnoteRef/>
      </w:r>
      <w:r w:rsidRPr="00034545">
        <w:rPr>
          <w:rFonts w:ascii="Arial" w:hAnsi="Arial" w:cs="Arial"/>
          <w:sz w:val="16"/>
          <w:szCs w:val="16"/>
        </w:rPr>
        <w:t xml:space="preserve"> ARTESP - Agência Reguladora de Serviços Públicos Delegados de Transporte do Estado de São Paulo, também tratada com Agência Reguladora.</w:t>
      </w:r>
    </w:p>
  </w:footnote>
  <w:footnote w:id="3">
    <w:p w:rsidR="009001C2" w:rsidRPr="0045509A" w:rsidRDefault="009001C2" w:rsidP="009001C2">
      <w:pPr>
        <w:pStyle w:val="FootnoteText"/>
        <w:rPr>
          <w:rFonts w:ascii="Arial" w:hAnsi="Arial" w:cs="Arial"/>
          <w:sz w:val="16"/>
          <w:szCs w:val="16"/>
          <w:lang w:val="pt-BR"/>
        </w:rPr>
      </w:pPr>
      <w:r w:rsidRPr="0045509A">
        <w:rPr>
          <w:rStyle w:val="FootnoteReference"/>
          <w:rFonts w:ascii="Arial" w:hAnsi="Arial" w:cs="Arial"/>
          <w:sz w:val="16"/>
          <w:szCs w:val="16"/>
        </w:rPr>
        <w:footnoteRef/>
      </w:r>
      <w:r w:rsidRPr="0045509A">
        <w:rPr>
          <w:rFonts w:ascii="Arial" w:hAnsi="Arial" w:cs="Arial"/>
          <w:sz w:val="16"/>
          <w:szCs w:val="16"/>
        </w:rPr>
        <w:t xml:space="preserve"> </w:t>
      </w:r>
      <w:r w:rsidRPr="0045509A">
        <w:rPr>
          <w:rFonts w:ascii="Arial" w:hAnsi="Arial" w:cs="Arial"/>
          <w:sz w:val="16"/>
          <w:szCs w:val="16"/>
        </w:rPr>
        <w:t xml:space="preserve">Índices </w:t>
      </w:r>
      <w:r w:rsidRPr="0045509A">
        <w:rPr>
          <w:rFonts w:ascii="Arial" w:hAnsi="Arial" w:cs="Arial"/>
          <w:sz w:val="16"/>
          <w:szCs w:val="16"/>
        </w:rPr>
        <w:t>de acidentes são relações entre número de acidentes ocorridos e os percursos quilométricos efetuados pelos veículos no mesmo período. Indicam a “probabilidade” de ocorrência de acidentes.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6AC"/>
    <w:multiLevelType w:val="hybridMultilevel"/>
    <w:tmpl w:val="98F8D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8C404B"/>
    <w:multiLevelType w:val="hybridMultilevel"/>
    <w:tmpl w:val="E9086172"/>
    <w:lvl w:ilvl="0" w:tplc="699CE4B8">
      <w:start w:val="23"/>
      <w:numFmt w:val="lowerRoman"/>
      <w:lvlText w:val="(%1)"/>
      <w:lvlJc w:val="left"/>
      <w:pPr>
        <w:ind w:left="1080" w:hanging="720"/>
      </w:pPr>
      <w:rPr>
        <w:rFonts w:hint="default"/>
      </w:rPr>
    </w:lvl>
    <w:lvl w:ilvl="1" w:tplc="D6F8854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CD6AF2"/>
    <w:multiLevelType w:val="hybridMultilevel"/>
    <w:tmpl w:val="90E0501A"/>
    <w:lvl w:ilvl="0" w:tplc="C1B0EFB6">
      <w:start w:val="1"/>
      <w:numFmt w:val="lowerLetter"/>
      <w:pStyle w:val="Heading6"/>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3E455F"/>
    <w:multiLevelType w:val="multilevel"/>
    <w:tmpl w:val="E55A5F8A"/>
    <w:lvl w:ilvl="0">
      <w:start w:val="1"/>
      <w:numFmt w:val="bullet"/>
      <w:lvlText w:val=""/>
      <w:lvlJc w:val="left"/>
      <w:pPr>
        <w:ind w:left="674" w:hanging="390"/>
      </w:pPr>
      <w:rPr>
        <w:rFonts w:ascii="Symbol" w:hAnsi="Symbol" w:hint="default"/>
      </w:rPr>
    </w:lvl>
    <w:lvl w:ilvl="1">
      <w:start w:val="1"/>
      <w:numFmt w:val="decimal"/>
      <w:lvlText w:val="%1.%2."/>
      <w:lvlJc w:val="left"/>
      <w:pPr>
        <w:ind w:left="1004" w:hanging="72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4">
    <w:nsid w:val="249B0BDE"/>
    <w:multiLevelType w:val="hybridMultilevel"/>
    <w:tmpl w:val="31944A1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F33D3B"/>
    <w:multiLevelType w:val="multilevel"/>
    <w:tmpl w:val="1B2821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B0345F7"/>
    <w:multiLevelType w:val="multilevel"/>
    <w:tmpl w:val="E7B0DDFC"/>
    <w:lvl w:ilvl="0">
      <w:start w:val="1"/>
      <w:numFmt w:val="decimal"/>
      <w:lvlText w:val="%1."/>
      <w:lvlJc w:val="left"/>
      <w:pPr>
        <w:ind w:left="390" w:hanging="390"/>
      </w:pPr>
      <w:rPr>
        <w:rFonts w:hint="default"/>
      </w:rPr>
    </w:lvl>
    <w:lvl w:ilvl="1">
      <w:start w:val="1"/>
      <w:numFmt w:val="decimal"/>
      <w:pStyle w:val="RODOANEL111TTUL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B336F25"/>
    <w:multiLevelType w:val="multilevel"/>
    <w:tmpl w:val="E55A5F8A"/>
    <w:lvl w:ilvl="0">
      <w:start w:val="1"/>
      <w:numFmt w:val="bullet"/>
      <w:lvlText w:val=""/>
      <w:lvlJc w:val="left"/>
      <w:pPr>
        <w:ind w:left="674" w:hanging="390"/>
      </w:pPr>
      <w:rPr>
        <w:rFonts w:ascii="Symbol" w:hAnsi="Symbol" w:hint="default"/>
      </w:rPr>
    </w:lvl>
    <w:lvl w:ilvl="1">
      <w:start w:val="1"/>
      <w:numFmt w:val="decimal"/>
      <w:lvlText w:val="%1.%2."/>
      <w:lvlJc w:val="left"/>
      <w:pPr>
        <w:ind w:left="1004" w:hanging="72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8">
    <w:nsid w:val="38B70FF2"/>
    <w:multiLevelType w:val="hybridMultilevel"/>
    <w:tmpl w:val="B0D091E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9AA725E"/>
    <w:multiLevelType w:val="hybridMultilevel"/>
    <w:tmpl w:val="CEA2D8D4"/>
    <w:lvl w:ilvl="0" w:tplc="B930DD6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3355AF"/>
    <w:multiLevelType w:val="multilevel"/>
    <w:tmpl w:val="AA84FE5C"/>
    <w:lvl w:ilvl="0">
      <w:start w:val="1"/>
      <w:numFmt w:val="decimal"/>
      <w:pStyle w:val="R1"/>
      <w:lvlText w:val="%1."/>
      <w:lvlJc w:val="left"/>
      <w:pPr>
        <w:ind w:left="1080" w:hanging="720"/>
      </w:pPr>
      <w:rPr>
        <w:rFonts w:hint="default"/>
      </w:rPr>
    </w:lvl>
    <w:lvl w:ilvl="1">
      <w:start w:val="1"/>
      <w:numFmt w:val="decimal"/>
      <w:pStyle w:val="R1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C33308E"/>
    <w:multiLevelType w:val="hybridMultilevel"/>
    <w:tmpl w:val="E7C06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3E71A8"/>
    <w:multiLevelType w:val="hybridMultilevel"/>
    <w:tmpl w:val="0DB63B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0C628D0"/>
    <w:multiLevelType w:val="hybridMultilevel"/>
    <w:tmpl w:val="D7FC9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0DD1EB4"/>
    <w:multiLevelType w:val="hybridMultilevel"/>
    <w:tmpl w:val="3558E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26F4CB7"/>
    <w:multiLevelType w:val="hybridMultilevel"/>
    <w:tmpl w:val="7DA0D2F0"/>
    <w:lvl w:ilvl="0" w:tplc="04160009">
      <w:start w:val="1"/>
      <w:numFmt w:val="bullet"/>
      <w:pStyle w:val="Heading8"/>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45270E"/>
    <w:multiLevelType w:val="hybridMultilevel"/>
    <w:tmpl w:val="20B62E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2D173A"/>
    <w:multiLevelType w:val="multilevel"/>
    <w:tmpl w:val="7A4E966A"/>
    <w:lvl w:ilvl="0">
      <w:start w:val="1"/>
      <w:numFmt w:val="decimal"/>
      <w:lvlText w:val="%1)"/>
      <w:lvlJc w:val="left"/>
      <w:pPr>
        <w:ind w:left="720" w:hanging="360"/>
      </w:pPr>
      <w:rPr>
        <w:rFonts w:cs="Times New Roman"/>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9D70A65"/>
    <w:multiLevelType w:val="hybridMultilevel"/>
    <w:tmpl w:val="FF32D6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E5C6D23"/>
    <w:multiLevelType w:val="multilevel"/>
    <w:tmpl w:val="26EA42D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upperLetter"/>
      <w:pStyle w:val="Heading3"/>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073544"/>
    <w:multiLevelType w:val="hybridMultilevel"/>
    <w:tmpl w:val="643E3AC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94F6C"/>
    <w:multiLevelType w:val="multilevel"/>
    <w:tmpl w:val="E55A5F8A"/>
    <w:lvl w:ilvl="0">
      <w:start w:val="1"/>
      <w:numFmt w:val="bullet"/>
      <w:lvlText w:val=""/>
      <w:lvlJc w:val="left"/>
      <w:pPr>
        <w:ind w:left="674" w:hanging="390"/>
      </w:pPr>
      <w:rPr>
        <w:rFonts w:ascii="Symbol" w:hAnsi="Symbol" w:hint="default"/>
      </w:rPr>
    </w:lvl>
    <w:lvl w:ilvl="1">
      <w:start w:val="1"/>
      <w:numFmt w:val="decimal"/>
      <w:lvlText w:val="%1.%2."/>
      <w:lvlJc w:val="left"/>
      <w:pPr>
        <w:ind w:left="1004" w:hanging="72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22">
    <w:nsid w:val="61E13F21"/>
    <w:multiLevelType w:val="hybridMultilevel"/>
    <w:tmpl w:val="8EACEFDE"/>
    <w:lvl w:ilvl="0" w:tplc="392A6120">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1EE2E50"/>
    <w:multiLevelType w:val="hybridMultilevel"/>
    <w:tmpl w:val="BBAE8A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509517E"/>
    <w:multiLevelType w:val="hybridMultilevel"/>
    <w:tmpl w:val="703E95D0"/>
    <w:lvl w:ilvl="0" w:tplc="C92634B4">
      <w:start w:val="1"/>
      <w:numFmt w:val="lowerRoman"/>
      <w:pStyle w:val="Numeraoi"/>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7B27101"/>
    <w:multiLevelType w:val="hybridMultilevel"/>
    <w:tmpl w:val="CA8E657C"/>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693320AE"/>
    <w:multiLevelType w:val="hybridMultilevel"/>
    <w:tmpl w:val="A0DEFF24"/>
    <w:lvl w:ilvl="0" w:tplc="AE708EC0">
      <w:start w:val="1"/>
      <w:numFmt w:val="bullet"/>
      <w:pStyle w:val="Heading9"/>
      <w:lvlText w:val="-"/>
      <w:lvlJc w:val="left"/>
      <w:pPr>
        <w:ind w:left="720" w:hanging="360"/>
      </w:pPr>
      <w:rPr>
        <w:rFonts w:ascii="SimSun" w:eastAsia="SimSun" w:hAnsi="SimSun"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F6672B"/>
    <w:multiLevelType w:val="hybridMultilevel"/>
    <w:tmpl w:val="75A6F448"/>
    <w:lvl w:ilvl="0" w:tplc="15AA585A">
      <w:start w:val="16"/>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0730CE"/>
    <w:multiLevelType w:val="hybridMultilevel"/>
    <w:tmpl w:val="7AEC1BC2"/>
    <w:lvl w:ilvl="0" w:tplc="04160011">
      <w:start w:val="1"/>
      <w:numFmt w:val="decimal"/>
      <w:lvlText w:val="%1)"/>
      <w:lvlJc w:val="left"/>
      <w:pPr>
        <w:ind w:left="720" w:hanging="360"/>
      </w:pPr>
      <w:rPr>
        <w:rFonts w:cs="Times New Roman"/>
      </w:rPr>
    </w:lvl>
    <w:lvl w:ilvl="1" w:tplc="9BD48584">
      <w:start w:val="1"/>
      <w:numFmt w:val="lowerLetter"/>
      <w:lvlText w:val="%2."/>
      <w:lvlJc w:val="left"/>
      <w:pPr>
        <w:tabs>
          <w:tab w:val="num" w:pos="0"/>
        </w:tabs>
        <w:ind w:left="1440" w:hanging="360"/>
      </w:pPr>
      <w:rPr>
        <w:rFonts w:cs="Times New Roman" w:hint="default"/>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7C2313AB"/>
    <w:multiLevelType w:val="hybridMultilevel"/>
    <w:tmpl w:val="65700886"/>
    <w:lvl w:ilvl="0" w:tplc="3D821526">
      <w:start w:val="1"/>
      <w:numFmt w:val="bullet"/>
      <w:pStyle w:val="Marcadores"/>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19"/>
  </w:num>
  <w:num w:numId="4">
    <w:abstractNumId w:val="15"/>
  </w:num>
  <w:num w:numId="5">
    <w:abstractNumId w:val="26"/>
  </w:num>
  <w:num w:numId="6">
    <w:abstractNumId w:val="2"/>
  </w:num>
  <w:num w:numId="7">
    <w:abstractNumId w:val="28"/>
  </w:num>
  <w:num w:numId="8">
    <w:abstractNumId w:val="8"/>
  </w:num>
  <w:num w:numId="9">
    <w:abstractNumId w:val="16"/>
  </w:num>
  <w:num w:numId="10">
    <w:abstractNumId w:val="12"/>
  </w:num>
  <w:num w:numId="11">
    <w:abstractNumId w:val="0"/>
  </w:num>
  <w:num w:numId="12">
    <w:abstractNumId w:val="23"/>
  </w:num>
  <w:num w:numId="13">
    <w:abstractNumId w:val="18"/>
  </w:num>
  <w:num w:numId="14">
    <w:abstractNumId w:val="13"/>
  </w:num>
  <w:num w:numId="15">
    <w:abstractNumId w:val="5"/>
  </w:num>
  <w:num w:numId="16">
    <w:abstractNumId w:val="17"/>
  </w:num>
  <w:num w:numId="17">
    <w:abstractNumId w:val="25"/>
  </w:num>
  <w:num w:numId="18">
    <w:abstractNumId w:val="21"/>
  </w:num>
  <w:num w:numId="19">
    <w:abstractNumId w:val="3"/>
  </w:num>
  <w:num w:numId="20">
    <w:abstractNumId w:val="7"/>
  </w:num>
  <w:num w:numId="21">
    <w:abstractNumId w:val="22"/>
  </w:num>
  <w:num w:numId="22">
    <w:abstractNumId w:val="6"/>
  </w:num>
  <w:num w:numId="23">
    <w:abstractNumId w:val="6"/>
  </w:num>
  <w:num w:numId="24">
    <w:abstractNumId w:val="6"/>
  </w:num>
  <w:num w:numId="25">
    <w:abstractNumId w:val="9"/>
  </w:num>
  <w:num w:numId="26">
    <w:abstractNumId w:val="27"/>
  </w:num>
  <w:num w:numId="27">
    <w:abstractNumId w:val="1"/>
  </w:num>
  <w:num w:numId="28">
    <w:abstractNumId w:val="10"/>
  </w:num>
  <w:num w:numId="29">
    <w:abstractNumId w:val="20"/>
  </w:num>
  <w:num w:numId="30">
    <w:abstractNumId w:val="11"/>
  </w:num>
  <w:num w:numId="31">
    <w:abstractNumId w:val="14"/>
  </w:num>
  <w:num w:numId="32">
    <w:abstractNumId w:val="10"/>
  </w:num>
  <w:num w:numId="3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284"/>
  <w:hyphenationZone w:val="425"/>
  <w:drawingGridHorizontalSpacing w:val="110"/>
  <w:displayHorizontalDrawingGridEvery w:val="2"/>
  <w:characterSpacingControl w:val="doNotCompress"/>
  <w:hdrShapeDefaults>
    <o:shapedefaults v:ext="edit" spidmax="19457"/>
  </w:hdrShapeDefaults>
  <w:footnotePr>
    <w:footnote w:id="-1"/>
    <w:footnote w:id="0"/>
    <w:footnote w:id="1"/>
  </w:footnotePr>
  <w:endnotePr>
    <w:endnote w:id="-1"/>
    <w:endnote w:id="0"/>
  </w:endnotePr>
  <w:compat>
    <w:useFELayout/>
  </w:compat>
  <w:rsids>
    <w:rsidRoot w:val="00557BD6"/>
    <w:rsid w:val="00000325"/>
    <w:rsid w:val="000006C7"/>
    <w:rsid w:val="000016D4"/>
    <w:rsid w:val="000028AC"/>
    <w:rsid w:val="00003398"/>
    <w:rsid w:val="0000672F"/>
    <w:rsid w:val="000073E1"/>
    <w:rsid w:val="0001067D"/>
    <w:rsid w:val="00013034"/>
    <w:rsid w:val="00013606"/>
    <w:rsid w:val="000136E3"/>
    <w:rsid w:val="00014003"/>
    <w:rsid w:val="00015EB1"/>
    <w:rsid w:val="00021E30"/>
    <w:rsid w:val="000259DC"/>
    <w:rsid w:val="00025D53"/>
    <w:rsid w:val="000278E2"/>
    <w:rsid w:val="000309CF"/>
    <w:rsid w:val="000338E0"/>
    <w:rsid w:val="00034545"/>
    <w:rsid w:val="00035002"/>
    <w:rsid w:val="000366C9"/>
    <w:rsid w:val="00040250"/>
    <w:rsid w:val="0004055C"/>
    <w:rsid w:val="00041136"/>
    <w:rsid w:val="00041AEF"/>
    <w:rsid w:val="000424FB"/>
    <w:rsid w:val="00044126"/>
    <w:rsid w:val="000445A6"/>
    <w:rsid w:val="00046B69"/>
    <w:rsid w:val="00050541"/>
    <w:rsid w:val="00051020"/>
    <w:rsid w:val="000515F9"/>
    <w:rsid w:val="00055DB5"/>
    <w:rsid w:val="00055E4D"/>
    <w:rsid w:val="00057687"/>
    <w:rsid w:val="00060E83"/>
    <w:rsid w:val="0006147F"/>
    <w:rsid w:val="00064AE6"/>
    <w:rsid w:val="00066CFB"/>
    <w:rsid w:val="00072C0D"/>
    <w:rsid w:val="00073B72"/>
    <w:rsid w:val="000747A0"/>
    <w:rsid w:val="00074E72"/>
    <w:rsid w:val="000809A3"/>
    <w:rsid w:val="00080D85"/>
    <w:rsid w:val="00080EAD"/>
    <w:rsid w:val="00086B4A"/>
    <w:rsid w:val="00090697"/>
    <w:rsid w:val="00093B43"/>
    <w:rsid w:val="00097EF3"/>
    <w:rsid w:val="000A0B65"/>
    <w:rsid w:val="000A0FCB"/>
    <w:rsid w:val="000A1C1E"/>
    <w:rsid w:val="000A5513"/>
    <w:rsid w:val="000B07EC"/>
    <w:rsid w:val="000B2801"/>
    <w:rsid w:val="000B2A49"/>
    <w:rsid w:val="000B2D05"/>
    <w:rsid w:val="000B3920"/>
    <w:rsid w:val="000B589F"/>
    <w:rsid w:val="000B6AF8"/>
    <w:rsid w:val="000C2DF2"/>
    <w:rsid w:val="000C39C3"/>
    <w:rsid w:val="000C565B"/>
    <w:rsid w:val="000C6171"/>
    <w:rsid w:val="000C7D7F"/>
    <w:rsid w:val="000C7EC5"/>
    <w:rsid w:val="000D09CA"/>
    <w:rsid w:val="000D0FBC"/>
    <w:rsid w:val="000D17DA"/>
    <w:rsid w:val="000D5128"/>
    <w:rsid w:val="000D5A95"/>
    <w:rsid w:val="000E0E83"/>
    <w:rsid w:val="000E3D8A"/>
    <w:rsid w:val="000E5465"/>
    <w:rsid w:val="000E5A8B"/>
    <w:rsid w:val="000F04FA"/>
    <w:rsid w:val="000F3825"/>
    <w:rsid w:val="000F3875"/>
    <w:rsid w:val="000F4042"/>
    <w:rsid w:val="000F6E05"/>
    <w:rsid w:val="0010005E"/>
    <w:rsid w:val="00100575"/>
    <w:rsid w:val="00102889"/>
    <w:rsid w:val="00104355"/>
    <w:rsid w:val="00107869"/>
    <w:rsid w:val="00112762"/>
    <w:rsid w:val="001131AD"/>
    <w:rsid w:val="00113A3C"/>
    <w:rsid w:val="0011489F"/>
    <w:rsid w:val="00114BA8"/>
    <w:rsid w:val="00116353"/>
    <w:rsid w:val="001216C5"/>
    <w:rsid w:val="0012449E"/>
    <w:rsid w:val="001307F4"/>
    <w:rsid w:val="001336BA"/>
    <w:rsid w:val="00133D22"/>
    <w:rsid w:val="001344F5"/>
    <w:rsid w:val="0013587C"/>
    <w:rsid w:val="0013597B"/>
    <w:rsid w:val="0013661B"/>
    <w:rsid w:val="001425D1"/>
    <w:rsid w:val="001428F5"/>
    <w:rsid w:val="00142BEC"/>
    <w:rsid w:val="00145C50"/>
    <w:rsid w:val="00147FCD"/>
    <w:rsid w:val="00152E59"/>
    <w:rsid w:val="00154244"/>
    <w:rsid w:val="00155212"/>
    <w:rsid w:val="001563AF"/>
    <w:rsid w:val="00156854"/>
    <w:rsid w:val="00161760"/>
    <w:rsid w:val="00162A39"/>
    <w:rsid w:val="00162E8C"/>
    <w:rsid w:val="00163058"/>
    <w:rsid w:val="0016382A"/>
    <w:rsid w:val="001645D3"/>
    <w:rsid w:val="00164EB5"/>
    <w:rsid w:val="001667CC"/>
    <w:rsid w:val="0016703B"/>
    <w:rsid w:val="00171D23"/>
    <w:rsid w:val="001726D5"/>
    <w:rsid w:val="00173325"/>
    <w:rsid w:val="0017395A"/>
    <w:rsid w:val="001746AF"/>
    <w:rsid w:val="00180014"/>
    <w:rsid w:val="001809E3"/>
    <w:rsid w:val="001813AC"/>
    <w:rsid w:val="001835D6"/>
    <w:rsid w:val="00184869"/>
    <w:rsid w:val="00185089"/>
    <w:rsid w:val="0018510D"/>
    <w:rsid w:val="0018578C"/>
    <w:rsid w:val="00185E30"/>
    <w:rsid w:val="00190281"/>
    <w:rsid w:val="00196412"/>
    <w:rsid w:val="001A06AE"/>
    <w:rsid w:val="001A16F0"/>
    <w:rsid w:val="001A2D9C"/>
    <w:rsid w:val="001A332F"/>
    <w:rsid w:val="001A48E2"/>
    <w:rsid w:val="001A5750"/>
    <w:rsid w:val="001A7896"/>
    <w:rsid w:val="001A7F02"/>
    <w:rsid w:val="001B278B"/>
    <w:rsid w:val="001B307B"/>
    <w:rsid w:val="001B30AE"/>
    <w:rsid w:val="001B38C5"/>
    <w:rsid w:val="001B433C"/>
    <w:rsid w:val="001B4580"/>
    <w:rsid w:val="001B486F"/>
    <w:rsid w:val="001B520E"/>
    <w:rsid w:val="001B63A2"/>
    <w:rsid w:val="001C0EEA"/>
    <w:rsid w:val="001C10F0"/>
    <w:rsid w:val="001C673E"/>
    <w:rsid w:val="001D043B"/>
    <w:rsid w:val="001D2D12"/>
    <w:rsid w:val="001D321E"/>
    <w:rsid w:val="001D5244"/>
    <w:rsid w:val="001D697D"/>
    <w:rsid w:val="001D6E78"/>
    <w:rsid w:val="001D7749"/>
    <w:rsid w:val="001D7ECD"/>
    <w:rsid w:val="001E191C"/>
    <w:rsid w:val="001E1B39"/>
    <w:rsid w:val="001E280A"/>
    <w:rsid w:val="001E2BA4"/>
    <w:rsid w:val="001E55CA"/>
    <w:rsid w:val="001E5835"/>
    <w:rsid w:val="001E6CB7"/>
    <w:rsid w:val="001F0805"/>
    <w:rsid w:val="001F10CA"/>
    <w:rsid w:val="001F4675"/>
    <w:rsid w:val="001F5D08"/>
    <w:rsid w:val="001F6AF2"/>
    <w:rsid w:val="001F7124"/>
    <w:rsid w:val="00200901"/>
    <w:rsid w:val="002009CB"/>
    <w:rsid w:val="0020338D"/>
    <w:rsid w:val="002043D7"/>
    <w:rsid w:val="00205519"/>
    <w:rsid w:val="002062AA"/>
    <w:rsid w:val="002065CC"/>
    <w:rsid w:val="00210AA1"/>
    <w:rsid w:val="0021189B"/>
    <w:rsid w:val="00211EBC"/>
    <w:rsid w:val="0021427A"/>
    <w:rsid w:val="00215B09"/>
    <w:rsid w:val="00216779"/>
    <w:rsid w:val="00221521"/>
    <w:rsid w:val="00221C77"/>
    <w:rsid w:val="002234CA"/>
    <w:rsid w:val="00226553"/>
    <w:rsid w:val="00226DE4"/>
    <w:rsid w:val="002335E5"/>
    <w:rsid w:val="00235149"/>
    <w:rsid w:val="00235DE6"/>
    <w:rsid w:val="00236E14"/>
    <w:rsid w:val="00237358"/>
    <w:rsid w:val="0024013B"/>
    <w:rsid w:val="00240432"/>
    <w:rsid w:val="00240B5A"/>
    <w:rsid w:val="0024317B"/>
    <w:rsid w:val="002455E7"/>
    <w:rsid w:val="00247B17"/>
    <w:rsid w:val="00247FE0"/>
    <w:rsid w:val="00252285"/>
    <w:rsid w:val="002530CF"/>
    <w:rsid w:val="00254501"/>
    <w:rsid w:val="002551D1"/>
    <w:rsid w:val="0025572E"/>
    <w:rsid w:val="0025646E"/>
    <w:rsid w:val="00260834"/>
    <w:rsid w:val="00261A64"/>
    <w:rsid w:val="002634FE"/>
    <w:rsid w:val="002642F5"/>
    <w:rsid w:val="0026766F"/>
    <w:rsid w:val="00274E41"/>
    <w:rsid w:val="0027558E"/>
    <w:rsid w:val="0027575D"/>
    <w:rsid w:val="0027594D"/>
    <w:rsid w:val="00275B45"/>
    <w:rsid w:val="00276153"/>
    <w:rsid w:val="00276F59"/>
    <w:rsid w:val="00280584"/>
    <w:rsid w:val="00282ACF"/>
    <w:rsid w:val="00283507"/>
    <w:rsid w:val="00284649"/>
    <w:rsid w:val="00285B63"/>
    <w:rsid w:val="00286B15"/>
    <w:rsid w:val="002876D8"/>
    <w:rsid w:val="002906BE"/>
    <w:rsid w:val="002927E6"/>
    <w:rsid w:val="00293B62"/>
    <w:rsid w:val="002944B6"/>
    <w:rsid w:val="00296E28"/>
    <w:rsid w:val="002972A1"/>
    <w:rsid w:val="00297406"/>
    <w:rsid w:val="002A0230"/>
    <w:rsid w:val="002A0BFF"/>
    <w:rsid w:val="002A19FC"/>
    <w:rsid w:val="002A27DE"/>
    <w:rsid w:val="002A2A5D"/>
    <w:rsid w:val="002A4A62"/>
    <w:rsid w:val="002A4AE7"/>
    <w:rsid w:val="002A66E4"/>
    <w:rsid w:val="002B01F5"/>
    <w:rsid w:val="002B02C4"/>
    <w:rsid w:val="002B18A5"/>
    <w:rsid w:val="002B2034"/>
    <w:rsid w:val="002B2173"/>
    <w:rsid w:val="002B2704"/>
    <w:rsid w:val="002B39D8"/>
    <w:rsid w:val="002B4464"/>
    <w:rsid w:val="002B4474"/>
    <w:rsid w:val="002B770E"/>
    <w:rsid w:val="002C0770"/>
    <w:rsid w:val="002C241E"/>
    <w:rsid w:val="002C3A9D"/>
    <w:rsid w:val="002C4EDE"/>
    <w:rsid w:val="002C576E"/>
    <w:rsid w:val="002C671F"/>
    <w:rsid w:val="002C7A32"/>
    <w:rsid w:val="002D0D5B"/>
    <w:rsid w:val="002D0E18"/>
    <w:rsid w:val="002D1284"/>
    <w:rsid w:val="002D28E1"/>
    <w:rsid w:val="002D3EED"/>
    <w:rsid w:val="002D724D"/>
    <w:rsid w:val="002D7D87"/>
    <w:rsid w:val="002E2C8E"/>
    <w:rsid w:val="002E4A71"/>
    <w:rsid w:val="002E5125"/>
    <w:rsid w:val="002E6D74"/>
    <w:rsid w:val="002F0894"/>
    <w:rsid w:val="002F0F19"/>
    <w:rsid w:val="002F1E21"/>
    <w:rsid w:val="002F2A36"/>
    <w:rsid w:val="002F54FA"/>
    <w:rsid w:val="002F6005"/>
    <w:rsid w:val="002F74F3"/>
    <w:rsid w:val="00300FDC"/>
    <w:rsid w:val="003017F7"/>
    <w:rsid w:val="00302A4C"/>
    <w:rsid w:val="003031B8"/>
    <w:rsid w:val="003049F3"/>
    <w:rsid w:val="00305A3F"/>
    <w:rsid w:val="00313F39"/>
    <w:rsid w:val="00314AA7"/>
    <w:rsid w:val="00316DE3"/>
    <w:rsid w:val="00317057"/>
    <w:rsid w:val="0031717C"/>
    <w:rsid w:val="003211EB"/>
    <w:rsid w:val="00321671"/>
    <w:rsid w:val="003218E8"/>
    <w:rsid w:val="00326AEC"/>
    <w:rsid w:val="0033085A"/>
    <w:rsid w:val="00332765"/>
    <w:rsid w:val="00332D44"/>
    <w:rsid w:val="0033335D"/>
    <w:rsid w:val="003356B1"/>
    <w:rsid w:val="00335FB9"/>
    <w:rsid w:val="0033611B"/>
    <w:rsid w:val="00336A62"/>
    <w:rsid w:val="00337E51"/>
    <w:rsid w:val="00344BDF"/>
    <w:rsid w:val="00345230"/>
    <w:rsid w:val="0034566D"/>
    <w:rsid w:val="00346828"/>
    <w:rsid w:val="0035118D"/>
    <w:rsid w:val="00352B2C"/>
    <w:rsid w:val="00352B3A"/>
    <w:rsid w:val="0035340F"/>
    <w:rsid w:val="00353AEC"/>
    <w:rsid w:val="00354B8B"/>
    <w:rsid w:val="00356B5E"/>
    <w:rsid w:val="00365748"/>
    <w:rsid w:val="00370248"/>
    <w:rsid w:val="003707BE"/>
    <w:rsid w:val="0037297E"/>
    <w:rsid w:val="00375AFB"/>
    <w:rsid w:val="00375C8D"/>
    <w:rsid w:val="003866F1"/>
    <w:rsid w:val="00386C25"/>
    <w:rsid w:val="003870D9"/>
    <w:rsid w:val="00391703"/>
    <w:rsid w:val="00391B9A"/>
    <w:rsid w:val="00391E56"/>
    <w:rsid w:val="00394868"/>
    <w:rsid w:val="00397FB3"/>
    <w:rsid w:val="003A168A"/>
    <w:rsid w:val="003A1D15"/>
    <w:rsid w:val="003A4F1A"/>
    <w:rsid w:val="003A5908"/>
    <w:rsid w:val="003B06B1"/>
    <w:rsid w:val="003B0DC1"/>
    <w:rsid w:val="003B1E03"/>
    <w:rsid w:val="003B276D"/>
    <w:rsid w:val="003B2EC8"/>
    <w:rsid w:val="003B3279"/>
    <w:rsid w:val="003B538D"/>
    <w:rsid w:val="003C10D6"/>
    <w:rsid w:val="003C42E7"/>
    <w:rsid w:val="003C5FAD"/>
    <w:rsid w:val="003D08C5"/>
    <w:rsid w:val="003D121B"/>
    <w:rsid w:val="003D3721"/>
    <w:rsid w:val="003D52E7"/>
    <w:rsid w:val="003E2176"/>
    <w:rsid w:val="003E27FA"/>
    <w:rsid w:val="003E2D89"/>
    <w:rsid w:val="003E2E12"/>
    <w:rsid w:val="003E50C0"/>
    <w:rsid w:val="003E6145"/>
    <w:rsid w:val="003E7805"/>
    <w:rsid w:val="003F0109"/>
    <w:rsid w:val="003F121F"/>
    <w:rsid w:val="004025A8"/>
    <w:rsid w:val="004036EE"/>
    <w:rsid w:val="0040415E"/>
    <w:rsid w:val="0040458F"/>
    <w:rsid w:val="00405890"/>
    <w:rsid w:val="0041119B"/>
    <w:rsid w:val="004117B9"/>
    <w:rsid w:val="00411F30"/>
    <w:rsid w:val="00412119"/>
    <w:rsid w:val="00414D6C"/>
    <w:rsid w:val="004160B5"/>
    <w:rsid w:val="0042017F"/>
    <w:rsid w:val="0042081F"/>
    <w:rsid w:val="00420AC2"/>
    <w:rsid w:val="004212BA"/>
    <w:rsid w:val="0042228D"/>
    <w:rsid w:val="004241A2"/>
    <w:rsid w:val="00426505"/>
    <w:rsid w:val="00426E0F"/>
    <w:rsid w:val="00434640"/>
    <w:rsid w:val="004370F5"/>
    <w:rsid w:val="0043742A"/>
    <w:rsid w:val="00440C53"/>
    <w:rsid w:val="004421B4"/>
    <w:rsid w:val="0044323D"/>
    <w:rsid w:val="0044342D"/>
    <w:rsid w:val="004436D9"/>
    <w:rsid w:val="004453D5"/>
    <w:rsid w:val="0044754D"/>
    <w:rsid w:val="0045020D"/>
    <w:rsid w:val="00452B28"/>
    <w:rsid w:val="0045509A"/>
    <w:rsid w:val="004554F8"/>
    <w:rsid w:val="00455C3E"/>
    <w:rsid w:val="004608DD"/>
    <w:rsid w:val="0046093B"/>
    <w:rsid w:val="004619FE"/>
    <w:rsid w:val="00461DC1"/>
    <w:rsid w:val="00462F0D"/>
    <w:rsid w:val="00465E3D"/>
    <w:rsid w:val="00465E6F"/>
    <w:rsid w:val="00470457"/>
    <w:rsid w:val="004706C0"/>
    <w:rsid w:val="0047123E"/>
    <w:rsid w:val="0047146B"/>
    <w:rsid w:val="00471817"/>
    <w:rsid w:val="004719DD"/>
    <w:rsid w:val="00471A84"/>
    <w:rsid w:val="0047377A"/>
    <w:rsid w:val="00473E34"/>
    <w:rsid w:val="00477DE0"/>
    <w:rsid w:val="00480C13"/>
    <w:rsid w:val="004855C5"/>
    <w:rsid w:val="0048778A"/>
    <w:rsid w:val="00487BAC"/>
    <w:rsid w:val="004900F1"/>
    <w:rsid w:val="00490BE2"/>
    <w:rsid w:val="00491F52"/>
    <w:rsid w:val="0049336D"/>
    <w:rsid w:val="004964E1"/>
    <w:rsid w:val="00497A9B"/>
    <w:rsid w:val="004A0AC4"/>
    <w:rsid w:val="004A1D76"/>
    <w:rsid w:val="004A2203"/>
    <w:rsid w:val="004A4CB8"/>
    <w:rsid w:val="004B1BBD"/>
    <w:rsid w:val="004B4748"/>
    <w:rsid w:val="004B4F69"/>
    <w:rsid w:val="004B5CC5"/>
    <w:rsid w:val="004B6500"/>
    <w:rsid w:val="004B699E"/>
    <w:rsid w:val="004B78D4"/>
    <w:rsid w:val="004C05BA"/>
    <w:rsid w:val="004C071E"/>
    <w:rsid w:val="004C30BA"/>
    <w:rsid w:val="004C51C2"/>
    <w:rsid w:val="004D10A3"/>
    <w:rsid w:val="004D1870"/>
    <w:rsid w:val="004D32CA"/>
    <w:rsid w:val="004D46A4"/>
    <w:rsid w:val="004D4743"/>
    <w:rsid w:val="004D5102"/>
    <w:rsid w:val="004E08DF"/>
    <w:rsid w:val="004E19C9"/>
    <w:rsid w:val="004E1B70"/>
    <w:rsid w:val="004E4388"/>
    <w:rsid w:val="004E7C6A"/>
    <w:rsid w:val="004F58AF"/>
    <w:rsid w:val="00500A41"/>
    <w:rsid w:val="00502CEA"/>
    <w:rsid w:val="005063C8"/>
    <w:rsid w:val="005077C7"/>
    <w:rsid w:val="00512798"/>
    <w:rsid w:val="00513C45"/>
    <w:rsid w:val="005160F5"/>
    <w:rsid w:val="00516833"/>
    <w:rsid w:val="00527684"/>
    <w:rsid w:val="00527993"/>
    <w:rsid w:val="0053303C"/>
    <w:rsid w:val="005344C6"/>
    <w:rsid w:val="00535EE9"/>
    <w:rsid w:val="00543352"/>
    <w:rsid w:val="00543B93"/>
    <w:rsid w:val="005469D5"/>
    <w:rsid w:val="0054722E"/>
    <w:rsid w:val="00551F08"/>
    <w:rsid w:val="0055285D"/>
    <w:rsid w:val="0055444E"/>
    <w:rsid w:val="00556814"/>
    <w:rsid w:val="00557583"/>
    <w:rsid w:val="00557BD6"/>
    <w:rsid w:val="005608CB"/>
    <w:rsid w:val="00564E2E"/>
    <w:rsid w:val="0056706A"/>
    <w:rsid w:val="0057037B"/>
    <w:rsid w:val="00571309"/>
    <w:rsid w:val="00576D89"/>
    <w:rsid w:val="00576E66"/>
    <w:rsid w:val="00580432"/>
    <w:rsid w:val="00581F77"/>
    <w:rsid w:val="00583D42"/>
    <w:rsid w:val="00585161"/>
    <w:rsid w:val="005867CF"/>
    <w:rsid w:val="00586D45"/>
    <w:rsid w:val="0058714F"/>
    <w:rsid w:val="00593FAF"/>
    <w:rsid w:val="00595A10"/>
    <w:rsid w:val="005A3C24"/>
    <w:rsid w:val="005B05E1"/>
    <w:rsid w:val="005B0D91"/>
    <w:rsid w:val="005B1BF3"/>
    <w:rsid w:val="005B2C05"/>
    <w:rsid w:val="005B651A"/>
    <w:rsid w:val="005C0798"/>
    <w:rsid w:val="005C16A1"/>
    <w:rsid w:val="005C1E0F"/>
    <w:rsid w:val="005C1EB5"/>
    <w:rsid w:val="005C273E"/>
    <w:rsid w:val="005C2C1E"/>
    <w:rsid w:val="005D381A"/>
    <w:rsid w:val="005D42FF"/>
    <w:rsid w:val="005D4510"/>
    <w:rsid w:val="005D5C8A"/>
    <w:rsid w:val="005D5D81"/>
    <w:rsid w:val="005D69C1"/>
    <w:rsid w:val="005E2C48"/>
    <w:rsid w:val="005E3485"/>
    <w:rsid w:val="005E5712"/>
    <w:rsid w:val="005E7672"/>
    <w:rsid w:val="005F0B6B"/>
    <w:rsid w:val="005F1326"/>
    <w:rsid w:val="005F136B"/>
    <w:rsid w:val="005F2220"/>
    <w:rsid w:val="005F28D1"/>
    <w:rsid w:val="005F2937"/>
    <w:rsid w:val="005F741B"/>
    <w:rsid w:val="005F75FC"/>
    <w:rsid w:val="005F77B9"/>
    <w:rsid w:val="0060124B"/>
    <w:rsid w:val="00604045"/>
    <w:rsid w:val="00604A7F"/>
    <w:rsid w:val="0060599D"/>
    <w:rsid w:val="00605C0F"/>
    <w:rsid w:val="0060737F"/>
    <w:rsid w:val="00610770"/>
    <w:rsid w:val="0061427D"/>
    <w:rsid w:val="00615EA5"/>
    <w:rsid w:val="006174AB"/>
    <w:rsid w:val="00617D68"/>
    <w:rsid w:val="006213CA"/>
    <w:rsid w:val="00622986"/>
    <w:rsid w:val="00625165"/>
    <w:rsid w:val="00625F0B"/>
    <w:rsid w:val="0062629B"/>
    <w:rsid w:val="00633051"/>
    <w:rsid w:val="00633DCD"/>
    <w:rsid w:val="00633FD8"/>
    <w:rsid w:val="0063713E"/>
    <w:rsid w:val="00637B9A"/>
    <w:rsid w:val="00640DE4"/>
    <w:rsid w:val="006418B5"/>
    <w:rsid w:val="00642A44"/>
    <w:rsid w:val="00642CF6"/>
    <w:rsid w:val="00643D9F"/>
    <w:rsid w:val="00646301"/>
    <w:rsid w:val="006465F5"/>
    <w:rsid w:val="00646B00"/>
    <w:rsid w:val="0064755C"/>
    <w:rsid w:val="00651315"/>
    <w:rsid w:val="006540DA"/>
    <w:rsid w:val="00657927"/>
    <w:rsid w:val="00662439"/>
    <w:rsid w:val="006629C9"/>
    <w:rsid w:val="00664924"/>
    <w:rsid w:val="00667281"/>
    <w:rsid w:val="00667357"/>
    <w:rsid w:val="00667BB8"/>
    <w:rsid w:val="00667DAF"/>
    <w:rsid w:val="00667F2F"/>
    <w:rsid w:val="00667F9B"/>
    <w:rsid w:val="00671593"/>
    <w:rsid w:val="00671EC2"/>
    <w:rsid w:val="00674299"/>
    <w:rsid w:val="0067721F"/>
    <w:rsid w:val="006773D0"/>
    <w:rsid w:val="00684892"/>
    <w:rsid w:val="00686307"/>
    <w:rsid w:val="006879E0"/>
    <w:rsid w:val="00687E34"/>
    <w:rsid w:val="006905EA"/>
    <w:rsid w:val="00691186"/>
    <w:rsid w:val="00694177"/>
    <w:rsid w:val="006947B5"/>
    <w:rsid w:val="006A087D"/>
    <w:rsid w:val="006A1092"/>
    <w:rsid w:val="006A1A06"/>
    <w:rsid w:val="006A319C"/>
    <w:rsid w:val="006B00F0"/>
    <w:rsid w:val="006B0916"/>
    <w:rsid w:val="006B0D7C"/>
    <w:rsid w:val="006B3471"/>
    <w:rsid w:val="006B3873"/>
    <w:rsid w:val="006B3C3B"/>
    <w:rsid w:val="006B3F43"/>
    <w:rsid w:val="006B49B8"/>
    <w:rsid w:val="006B75FD"/>
    <w:rsid w:val="006C27E8"/>
    <w:rsid w:val="006D2EA9"/>
    <w:rsid w:val="006D4558"/>
    <w:rsid w:val="006D4DEC"/>
    <w:rsid w:val="006D7EC6"/>
    <w:rsid w:val="006E0E96"/>
    <w:rsid w:val="006E241C"/>
    <w:rsid w:val="006E2FE9"/>
    <w:rsid w:val="006E43E4"/>
    <w:rsid w:val="006E5DDE"/>
    <w:rsid w:val="006E6D04"/>
    <w:rsid w:val="006F0734"/>
    <w:rsid w:val="006F09CD"/>
    <w:rsid w:val="006F1156"/>
    <w:rsid w:val="006F1EDC"/>
    <w:rsid w:val="006F22FB"/>
    <w:rsid w:val="006F2394"/>
    <w:rsid w:val="006F3DBE"/>
    <w:rsid w:val="006F4FE4"/>
    <w:rsid w:val="006F6E5C"/>
    <w:rsid w:val="006F7073"/>
    <w:rsid w:val="00701CA1"/>
    <w:rsid w:val="007039E8"/>
    <w:rsid w:val="00704071"/>
    <w:rsid w:val="00704313"/>
    <w:rsid w:val="00707538"/>
    <w:rsid w:val="007079E6"/>
    <w:rsid w:val="0071463E"/>
    <w:rsid w:val="00714D9A"/>
    <w:rsid w:val="00715388"/>
    <w:rsid w:val="00720E1E"/>
    <w:rsid w:val="00721251"/>
    <w:rsid w:val="0072471C"/>
    <w:rsid w:val="00730BA1"/>
    <w:rsid w:val="00731959"/>
    <w:rsid w:val="0073216C"/>
    <w:rsid w:val="00734266"/>
    <w:rsid w:val="0073436E"/>
    <w:rsid w:val="00736F51"/>
    <w:rsid w:val="00737342"/>
    <w:rsid w:val="00737FDD"/>
    <w:rsid w:val="00740BF5"/>
    <w:rsid w:val="007413C8"/>
    <w:rsid w:val="00744DED"/>
    <w:rsid w:val="0074630B"/>
    <w:rsid w:val="007518C7"/>
    <w:rsid w:val="00753A8E"/>
    <w:rsid w:val="0075472D"/>
    <w:rsid w:val="007566EE"/>
    <w:rsid w:val="007569BC"/>
    <w:rsid w:val="007571A1"/>
    <w:rsid w:val="007602CA"/>
    <w:rsid w:val="00762812"/>
    <w:rsid w:val="00762BDF"/>
    <w:rsid w:val="00763481"/>
    <w:rsid w:val="00763FD6"/>
    <w:rsid w:val="0076450A"/>
    <w:rsid w:val="007646C5"/>
    <w:rsid w:val="007646F3"/>
    <w:rsid w:val="0076563B"/>
    <w:rsid w:val="00766327"/>
    <w:rsid w:val="0076798A"/>
    <w:rsid w:val="00771595"/>
    <w:rsid w:val="00775075"/>
    <w:rsid w:val="00780569"/>
    <w:rsid w:val="00780862"/>
    <w:rsid w:val="007812D2"/>
    <w:rsid w:val="0078368D"/>
    <w:rsid w:val="00785D9C"/>
    <w:rsid w:val="00786637"/>
    <w:rsid w:val="0078733E"/>
    <w:rsid w:val="00791618"/>
    <w:rsid w:val="007927AF"/>
    <w:rsid w:val="00797EE2"/>
    <w:rsid w:val="007A59E8"/>
    <w:rsid w:val="007A6502"/>
    <w:rsid w:val="007B0ABF"/>
    <w:rsid w:val="007B48EC"/>
    <w:rsid w:val="007B5993"/>
    <w:rsid w:val="007B6A95"/>
    <w:rsid w:val="007B7FD9"/>
    <w:rsid w:val="007C0F2C"/>
    <w:rsid w:val="007C506E"/>
    <w:rsid w:val="007C7500"/>
    <w:rsid w:val="007C76D8"/>
    <w:rsid w:val="007D02AF"/>
    <w:rsid w:val="007D6F76"/>
    <w:rsid w:val="007E2A62"/>
    <w:rsid w:val="007E5249"/>
    <w:rsid w:val="007E7BA7"/>
    <w:rsid w:val="007F29B2"/>
    <w:rsid w:val="007F67F8"/>
    <w:rsid w:val="007F6873"/>
    <w:rsid w:val="007F692F"/>
    <w:rsid w:val="007F7B49"/>
    <w:rsid w:val="007F7D50"/>
    <w:rsid w:val="0080193F"/>
    <w:rsid w:val="00806D44"/>
    <w:rsid w:val="008117C1"/>
    <w:rsid w:val="00814614"/>
    <w:rsid w:val="00820CA6"/>
    <w:rsid w:val="00820E8C"/>
    <w:rsid w:val="00821B30"/>
    <w:rsid w:val="00822AFA"/>
    <w:rsid w:val="00823114"/>
    <w:rsid w:val="00825A78"/>
    <w:rsid w:val="00827989"/>
    <w:rsid w:val="008302A5"/>
    <w:rsid w:val="0083032D"/>
    <w:rsid w:val="00835F3D"/>
    <w:rsid w:val="008360B0"/>
    <w:rsid w:val="0083621B"/>
    <w:rsid w:val="00837C01"/>
    <w:rsid w:val="008400C5"/>
    <w:rsid w:val="008423A6"/>
    <w:rsid w:val="00846CDE"/>
    <w:rsid w:val="00847DAB"/>
    <w:rsid w:val="00850D4A"/>
    <w:rsid w:val="00854E3D"/>
    <w:rsid w:val="00856972"/>
    <w:rsid w:val="0085714A"/>
    <w:rsid w:val="00857AE1"/>
    <w:rsid w:val="0086059F"/>
    <w:rsid w:val="00861539"/>
    <w:rsid w:val="00864D26"/>
    <w:rsid w:val="00870FAE"/>
    <w:rsid w:val="00871B9D"/>
    <w:rsid w:val="008725C9"/>
    <w:rsid w:val="00872F30"/>
    <w:rsid w:val="00876B0D"/>
    <w:rsid w:val="008771D3"/>
    <w:rsid w:val="00880FD5"/>
    <w:rsid w:val="00882619"/>
    <w:rsid w:val="00882704"/>
    <w:rsid w:val="00884CB8"/>
    <w:rsid w:val="00885B5B"/>
    <w:rsid w:val="00891D84"/>
    <w:rsid w:val="00893CFA"/>
    <w:rsid w:val="00894305"/>
    <w:rsid w:val="008943DD"/>
    <w:rsid w:val="00895E63"/>
    <w:rsid w:val="008967A3"/>
    <w:rsid w:val="00896D4A"/>
    <w:rsid w:val="00897766"/>
    <w:rsid w:val="008A30A5"/>
    <w:rsid w:val="008A31A6"/>
    <w:rsid w:val="008A4CBB"/>
    <w:rsid w:val="008A599F"/>
    <w:rsid w:val="008A6C8B"/>
    <w:rsid w:val="008B079A"/>
    <w:rsid w:val="008B2C42"/>
    <w:rsid w:val="008B3F27"/>
    <w:rsid w:val="008B516D"/>
    <w:rsid w:val="008B7565"/>
    <w:rsid w:val="008C08E9"/>
    <w:rsid w:val="008C19F8"/>
    <w:rsid w:val="008C1EB6"/>
    <w:rsid w:val="008C7DB5"/>
    <w:rsid w:val="008D1059"/>
    <w:rsid w:val="008E0BFB"/>
    <w:rsid w:val="008E0C37"/>
    <w:rsid w:val="008E43B9"/>
    <w:rsid w:val="008E61F8"/>
    <w:rsid w:val="008F13A8"/>
    <w:rsid w:val="008F3D66"/>
    <w:rsid w:val="008F5BC9"/>
    <w:rsid w:val="009001C2"/>
    <w:rsid w:val="00902AAF"/>
    <w:rsid w:val="00904F38"/>
    <w:rsid w:val="009067C5"/>
    <w:rsid w:val="009072FE"/>
    <w:rsid w:val="00910C56"/>
    <w:rsid w:val="009113E6"/>
    <w:rsid w:val="00912746"/>
    <w:rsid w:val="0091303C"/>
    <w:rsid w:val="00914606"/>
    <w:rsid w:val="0091663F"/>
    <w:rsid w:val="009209D4"/>
    <w:rsid w:val="00922B43"/>
    <w:rsid w:val="00925800"/>
    <w:rsid w:val="00926236"/>
    <w:rsid w:val="00930647"/>
    <w:rsid w:val="009322A6"/>
    <w:rsid w:val="00933B2E"/>
    <w:rsid w:val="009342DA"/>
    <w:rsid w:val="00935212"/>
    <w:rsid w:val="009369BE"/>
    <w:rsid w:val="00940CCA"/>
    <w:rsid w:val="009414B5"/>
    <w:rsid w:val="00942A69"/>
    <w:rsid w:val="00943FEF"/>
    <w:rsid w:val="00947E3F"/>
    <w:rsid w:val="00951E7B"/>
    <w:rsid w:val="009551EF"/>
    <w:rsid w:val="009562F2"/>
    <w:rsid w:val="00957D76"/>
    <w:rsid w:val="0096022B"/>
    <w:rsid w:val="009611FD"/>
    <w:rsid w:val="00962346"/>
    <w:rsid w:val="0096571B"/>
    <w:rsid w:val="0096738F"/>
    <w:rsid w:val="009708C6"/>
    <w:rsid w:val="00971872"/>
    <w:rsid w:val="009753A7"/>
    <w:rsid w:val="0097746B"/>
    <w:rsid w:val="009774DE"/>
    <w:rsid w:val="00980B62"/>
    <w:rsid w:val="009811BA"/>
    <w:rsid w:val="00983844"/>
    <w:rsid w:val="00985858"/>
    <w:rsid w:val="009864E1"/>
    <w:rsid w:val="00987AC1"/>
    <w:rsid w:val="00991B2E"/>
    <w:rsid w:val="009926D2"/>
    <w:rsid w:val="00992E66"/>
    <w:rsid w:val="00993995"/>
    <w:rsid w:val="00993E43"/>
    <w:rsid w:val="00997156"/>
    <w:rsid w:val="009A1059"/>
    <w:rsid w:val="009A2AEC"/>
    <w:rsid w:val="009A47BD"/>
    <w:rsid w:val="009A5052"/>
    <w:rsid w:val="009A72AB"/>
    <w:rsid w:val="009B1430"/>
    <w:rsid w:val="009B1826"/>
    <w:rsid w:val="009B1E1D"/>
    <w:rsid w:val="009B22D1"/>
    <w:rsid w:val="009B2380"/>
    <w:rsid w:val="009B2460"/>
    <w:rsid w:val="009B4F95"/>
    <w:rsid w:val="009C0E8E"/>
    <w:rsid w:val="009C1083"/>
    <w:rsid w:val="009C1880"/>
    <w:rsid w:val="009C2848"/>
    <w:rsid w:val="009C3875"/>
    <w:rsid w:val="009C3DAD"/>
    <w:rsid w:val="009C40BC"/>
    <w:rsid w:val="009C63C4"/>
    <w:rsid w:val="009D02FD"/>
    <w:rsid w:val="009D05B5"/>
    <w:rsid w:val="009D0A3E"/>
    <w:rsid w:val="009D2BAA"/>
    <w:rsid w:val="009D3012"/>
    <w:rsid w:val="009D7FA3"/>
    <w:rsid w:val="009E0A37"/>
    <w:rsid w:val="009F058C"/>
    <w:rsid w:val="009F0634"/>
    <w:rsid w:val="009F1517"/>
    <w:rsid w:val="009F5173"/>
    <w:rsid w:val="009F51A2"/>
    <w:rsid w:val="009F616A"/>
    <w:rsid w:val="009F6310"/>
    <w:rsid w:val="009F63D2"/>
    <w:rsid w:val="009F6776"/>
    <w:rsid w:val="009F79EB"/>
    <w:rsid w:val="00A00DAE"/>
    <w:rsid w:val="00A011E6"/>
    <w:rsid w:val="00A017E2"/>
    <w:rsid w:val="00A0340E"/>
    <w:rsid w:val="00A112A1"/>
    <w:rsid w:val="00A150DC"/>
    <w:rsid w:val="00A15406"/>
    <w:rsid w:val="00A15DBF"/>
    <w:rsid w:val="00A16BDF"/>
    <w:rsid w:val="00A17679"/>
    <w:rsid w:val="00A17B03"/>
    <w:rsid w:val="00A23DA5"/>
    <w:rsid w:val="00A24B38"/>
    <w:rsid w:val="00A27A61"/>
    <w:rsid w:val="00A27E72"/>
    <w:rsid w:val="00A30371"/>
    <w:rsid w:val="00A31372"/>
    <w:rsid w:val="00A31FDA"/>
    <w:rsid w:val="00A32403"/>
    <w:rsid w:val="00A33F93"/>
    <w:rsid w:val="00A34D66"/>
    <w:rsid w:val="00A35467"/>
    <w:rsid w:val="00A3695B"/>
    <w:rsid w:val="00A40215"/>
    <w:rsid w:val="00A40E07"/>
    <w:rsid w:val="00A42E8F"/>
    <w:rsid w:val="00A43050"/>
    <w:rsid w:val="00A43773"/>
    <w:rsid w:val="00A51069"/>
    <w:rsid w:val="00A5385C"/>
    <w:rsid w:val="00A5416A"/>
    <w:rsid w:val="00A60BE8"/>
    <w:rsid w:val="00A60C1C"/>
    <w:rsid w:val="00A61617"/>
    <w:rsid w:val="00A619D7"/>
    <w:rsid w:val="00A64F65"/>
    <w:rsid w:val="00A66134"/>
    <w:rsid w:val="00A70E02"/>
    <w:rsid w:val="00A77042"/>
    <w:rsid w:val="00A77692"/>
    <w:rsid w:val="00A80CC0"/>
    <w:rsid w:val="00A8338B"/>
    <w:rsid w:val="00A8386F"/>
    <w:rsid w:val="00A83E09"/>
    <w:rsid w:val="00A90A29"/>
    <w:rsid w:val="00A958CC"/>
    <w:rsid w:val="00A95F19"/>
    <w:rsid w:val="00A965D6"/>
    <w:rsid w:val="00A9762F"/>
    <w:rsid w:val="00A978F5"/>
    <w:rsid w:val="00AA0182"/>
    <w:rsid w:val="00AA18D2"/>
    <w:rsid w:val="00AA4552"/>
    <w:rsid w:val="00AA7FC8"/>
    <w:rsid w:val="00AB2012"/>
    <w:rsid w:val="00AB3198"/>
    <w:rsid w:val="00AB33BA"/>
    <w:rsid w:val="00AB3F68"/>
    <w:rsid w:val="00AB4FC2"/>
    <w:rsid w:val="00AB6B24"/>
    <w:rsid w:val="00AC35BB"/>
    <w:rsid w:val="00AC5F25"/>
    <w:rsid w:val="00AD0C0F"/>
    <w:rsid w:val="00AE1396"/>
    <w:rsid w:val="00AE1525"/>
    <w:rsid w:val="00AE1CB4"/>
    <w:rsid w:val="00AE22D2"/>
    <w:rsid w:val="00AE2F1F"/>
    <w:rsid w:val="00AE41F7"/>
    <w:rsid w:val="00AE73A9"/>
    <w:rsid w:val="00AF0FB4"/>
    <w:rsid w:val="00AF1030"/>
    <w:rsid w:val="00B00171"/>
    <w:rsid w:val="00B00B2D"/>
    <w:rsid w:val="00B01F4A"/>
    <w:rsid w:val="00B0351B"/>
    <w:rsid w:val="00B0509E"/>
    <w:rsid w:val="00B1358E"/>
    <w:rsid w:val="00B1579E"/>
    <w:rsid w:val="00B176A8"/>
    <w:rsid w:val="00B17AB2"/>
    <w:rsid w:val="00B17B38"/>
    <w:rsid w:val="00B20CF6"/>
    <w:rsid w:val="00B20FD8"/>
    <w:rsid w:val="00B22828"/>
    <w:rsid w:val="00B245C1"/>
    <w:rsid w:val="00B30959"/>
    <w:rsid w:val="00B311D2"/>
    <w:rsid w:val="00B33CC9"/>
    <w:rsid w:val="00B35BC4"/>
    <w:rsid w:val="00B42D26"/>
    <w:rsid w:val="00B43980"/>
    <w:rsid w:val="00B462D9"/>
    <w:rsid w:val="00B53565"/>
    <w:rsid w:val="00B54639"/>
    <w:rsid w:val="00B56D0D"/>
    <w:rsid w:val="00B57EB7"/>
    <w:rsid w:val="00B62427"/>
    <w:rsid w:val="00B657D5"/>
    <w:rsid w:val="00B70835"/>
    <w:rsid w:val="00B70DF4"/>
    <w:rsid w:val="00B74FC4"/>
    <w:rsid w:val="00B75876"/>
    <w:rsid w:val="00B77533"/>
    <w:rsid w:val="00B82A53"/>
    <w:rsid w:val="00B8356A"/>
    <w:rsid w:val="00B85F39"/>
    <w:rsid w:val="00B86840"/>
    <w:rsid w:val="00B86EAB"/>
    <w:rsid w:val="00B90235"/>
    <w:rsid w:val="00B91F2E"/>
    <w:rsid w:val="00B92647"/>
    <w:rsid w:val="00B95637"/>
    <w:rsid w:val="00B97EC8"/>
    <w:rsid w:val="00BA0EB3"/>
    <w:rsid w:val="00BA20D1"/>
    <w:rsid w:val="00BA2288"/>
    <w:rsid w:val="00BA2B18"/>
    <w:rsid w:val="00BA46AA"/>
    <w:rsid w:val="00BA5BD5"/>
    <w:rsid w:val="00BA65F4"/>
    <w:rsid w:val="00BA6991"/>
    <w:rsid w:val="00BA6B07"/>
    <w:rsid w:val="00BB1095"/>
    <w:rsid w:val="00BB586D"/>
    <w:rsid w:val="00BB5BB3"/>
    <w:rsid w:val="00BC2838"/>
    <w:rsid w:val="00BC3869"/>
    <w:rsid w:val="00BC670B"/>
    <w:rsid w:val="00BC6A40"/>
    <w:rsid w:val="00BD42C4"/>
    <w:rsid w:val="00BD64E8"/>
    <w:rsid w:val="00BD709E"/>
    <w:rsid w:val="00BD7487"/>
    <w:rsid w:val="00BE215A"/>
    <w:rsid w:val="00BE30FE"/>
    <w:rsid w:val="00BE421D"/>
    <w:rsid w:val="00BE4A23"/>
    <w:rsid w:val="00BE6FE1"/>
    <w:rsid w:val="00BE71D5"/>
    <w:rsid w:val="00BF0780"/>
    <w:rsid w:val="00BF0E5E"/>
    <w:rsid w:val="00BF1747"/>
    <w:rsid w:val="00BF5D84"/>
    <w:rsid w:val="00BF5FF6"/>
    <w:rsid w:val="00BF76A7"/>
    <w:rsid w:val="00C00B05"/>
    <w:rsid w:val="00C01C4A"/>
    <w:rsid w:val="00C01D0A"/>
    <w:rsid w:val="00C022CE"/>
    <w:rsid w:val="00C03652"/>
    <w:rsid w:val="00C046A3"/>
    <w:rsid w:val="00C07741"/>
    <w:rsid w:val="00C15D09"/>
    <w:rsid w:val="00C2076D"/>
    <w:rsid w:val="00C22538"/>
    <w:rsid w:val="00C23162"/>
    <w:rsid w:val="00C23C42"/>
    <w:rsid w:val="00C246F0"/>
    <w:rsid w:val="00C24DE3"/>
    <w:rsid w:val="00C266E5"/>
    <w:rsid w:val="00C26C27"/>
    <w:rsid w:val="00C300F0"/>
    <w:rsid w:val="00C30218"/>
    <w:rsid w:val="00C31DA9"/>
    <w:rsid w:val="00C4310C"/>
    <w:rsid w:val="00C44316"/>
    <w:rsid w:val="00C44E2C"/>
    <w:rsid w:val="00C45781"/>
    <w:rsid w:val="00C4719F"/>
    <w:rsid w:val="00C50E2F"/>
    <w:rsid w:val="00C55370"/>
    <w:rsid w:val="00C55B5D"/>
    <w:rsid w:val="00C55C63"/>
    <w:rsid w:val="00C57029"/>
    <w:rsid w:val="00C570E8"/>
    <w:rsid w:val="00C6200A"/>
    <w:rsid w:val="00C6219B"/>
    <w:rsid w:val="00C63C7A"/>
    <w:rsid w:val="00C64D01"/>
    <w:rsid w:val="00C710FC"/>
    <w:rsid w:val="00C738A7"/>
    <w:rsid w:val="00C806E8"/>
    <w:rsid w:val="00C81C54"/>
    <w:rsid w:val="00C82D31"/>
    <w:rsid w:val="00C82D56"/>
    <w:rsid w:val="00C8342C"/>
    <w:rsid w:val="00C84EE1"/>
    <w:rsid w:val="00C867CB"/>
    <w:rsid w:val="00C9045D"/>
    <w:rsid w:val="00C93A2B"/>
    <w:rsid w:val="00C93C20"/>
    <w:rsid w:val="00C9490D"/>
    <w:rsid w:val="00CA00D3"/>
    <w:rsid w:val="00CA2DB5"/>
    <w:rsid w:val="00CA3A2F"/>
    <w:rsid w:val="00CA3E52"/>
    <w:rsid w:val="00CA41E7"/>
    <w:rsid w:val="00CA58A2"/>
    <w:rsid w:val="00CA615A"/>
    <w:rsid w:val="00CA7210"/>
    <w:rsid w:val="00CA7B71"/>
    <w:rsid w:val="00CB3CF8"/>
    <w:rsid w:val="00CB4DDC"/>
    <w:rsid w:val="00CB5F82"/>
    <w:rsid w:val="00CC1B53"/>
    <w:rsid w:val="00CC1B9E"/>
    <w:rsid w:val="00CC6363"/>
    <w:rsid w:val="00CC7054"/>
    <w:rsid w:val="00CC7AF6"/>
    <w:rsid w:val="00CD0C1C"/>
    <w:rsid w:val="00CD0D3D"/>
    <w:rsid w:val="00CD111A"/>
    <w:rsid w:val="00CD232D"/>
    <w:rsid w:val="00CD65B1"/>
    <w:rsid w:val="00CD6655"/>
    <w:rsid w:val="00CD6A3C"/>
    <w:rsid w:val="00CD72FE"/>
    <w:rsid w:val="00CE5A40"/>
    <w:rsid w:val="00CE7A71"/>
    <w:rsid w:val="00CF06A8"/>
    <w:rsid w:val="00CF0AF0"/>
    <w:rsid w:val="00CF1135"/>
    <w:rsid w:val="00CF4150"/>
    <w:rsid w:val="00CF682D"/>
    <w:rsid w:val="00D03CE4"/>
    <w:rsid w:val="00D04B88"/>
    <w:rsid w:val="00D11843"/>
    <w:rsid w:val="00D11C1B"/>
    <w:rsid w:val="00D13147"/>
    <w:rsid w:val="00D146D0"/>
    <w:rsid w:val="00D15B7D"/>
    <w:rsid w:val="00D17346"/>
    <w:rsid w:val="00D17738"/>
    <w:rsid w:val="00D22374"/>
    <w:rsid w:val="00D228B7"/>
    <w:rsid w:val="00D235B2"/>
    <w:rsid w:val="00D23A20"/>
    <w:rsid w:val="00D2595F"/>
    <w:rsid w:val="00D32937"/>
    <w:rsid w:val="00D35C47"/>
    <w:rsid w:val="00D40292"/>
    <w:rsid w:val="00D422D5"/>
    <w:rsid w:val="00D4558A"/>
    <w:rsid w:val="00D45CB3"/>
    <w:rsid w:val="00D45F46"/>
    <w:rsid w:val="00D4728E"/>
    <w:rsid w:val="00D47885"/>
    <w:rsid w:val="00D52F16"/>
    <w:rsid w:val="00D53979"/>
    <w:rsid w:val="00D54E4E"/>
    <w:rsid w:val="00D54E94"/>
    <w:rsid w:val="00D556B9"/>
    <w:rsid w:val="00D65C1B"/>
    <w:rsid w:val="00D66F94"/>
    <w:rsid w:val="00D676BC"/>
    <w:rsid w:val="00D71710"/>
    <w:rsid w:val="00D72AA7"/>
    <w:rsid w:val="00D73135"/>
    <w:rsid w:val="00D766CB"/>
    <w:rsid w:val="00D80224"/>
    <w:rsid w:val="00D82E37"/>
    <w:rsid w:val="00D84CE6"/>
    <w:rsid w:val="00D85F6E"/>
    <w:rsid w:val="00D9055C"/>
    <w:rsid w:val="00D9163F"/>
    <w:rsid w:val="00D918E4"/>
    <w:rsid w:val="00D957BE"/>
    <w:rsid w:val="00DA3008"/>
    <w:rsid w:val="00DA5A2B"/>
    <w:rsid w:val="00DA7860"/>
    <w:rsid w:val="00DA7A17"/>
    <w:rsid w:val="00DB3C69"/>
    <w:rsid w:val="00DB45D5"/>
    <w:rsid w:val="00DB6FD6"/>
    <w:rsid w:val="00DC05A5"/>
    <w:rsid w:val="00DC1EE1"/>
    <w:rsid w:val="00DC262C"/>
    <w:rsid w:val="00DC3261"/>
    <w:rsid w:val="00DC44AD"/>
    <w:rsid w:val="00DC50E8"/>
    <w:rsid w:val="00DC7544"/>
    <w:rsid w:val="00DC7A53"/>
    <w:rsid w:val="00DC7E89"/>
    <w:rsid w:val="00DD0A6E"/>
    <w:rsid w:val="00DD1DAE"/>
    <w:rsid w:val="00DD247B"/>
    <w:rsid w:val="00DD5594"/>
    <w:rsid w:val="00DD66A7"/>
    <w:rsid w:val="00DD69A9"/>
    <w:rsid w:val="00DD7FE4"/>
    <w:rsid w:val="00DE2F44"/>
    <w:rsid w:val="00DE6C1B"/>
    <w:rsid w:val="00DF0262"/>
    <w:rsid w:val="00DF270F"/>
    <w:rsid w:val="00DF3176"/>
    <w:rsid w:val="00DF31B8"/>
    <w:rsid w:val="00DF45D9"/>
    <w:rsid w:val="00DF6415"/>
    <w:rsid w:val="00E0012A"/>
    <w:rsid w:val="00E00EE0"/>
    <w:rsid w:val="00E04369"/>
    <w:rsid w:val="00E06568"/>
    <w:rsid w:val="00E115B4"/>
    <w:rsid w:val="00E11DEA"/>
    <w:rsid w:val="00E2374F"/>
    <w:rsid w:val="00E242C7"/>
    <w:rsid w:val="00E266E0"/>
    <w:rsid w:val="00E31ABE"/>
    <w:rsid w:val="00E31BA8"/>
    <w:rsid w:val="00E3404B"/>
    <w:rsid w:val="00E34114"/>
    <w:rsid w:val="00E34799"/>
    <w:rsid w:val="00E35264"/>
    <w:rsid w:val="00E4029A"/>
    <w:rsid w:val="00E41757"/>
    <w:rsid w:val="00E4455B"/>
    <w:rsid w:val="00E44A9F"/>
    <w:rsid w:val="00E47858"/>
    <w:rsid w:val="00E5162E"/>
    <w:rsid w:val="00E522F1"/>
    <w:rsid w:val="00E57099"/>
    <w:rsid w:val="00E57BD0"/>
    <w:rsid w:val="00E57DDF"/>
    <w:rsid w:val="00E648EC"/>
    <w:rsid w:val="00E66B3C"/>
    <w:rsid w:val="00E7303D"/>
    <w:rsid w:val="00E7333E"/>
    <w:rsid w:val="00E7548E"/>
    <w:rsid w:val="00E7592D"/>
    <w:rsid w:val="00E828AC"/>
    <w:rsid w:val="00E8549F"/>
    <w:rsid w:val="00E86765"/>
    <w:rsid w:val="00E87CAE"/>
    <w:rsid w:val="00E90074"/>
    <w:rsid w:val="00E90349"/>
    <w:rsid w:val="00E9336C"/>
    <w:rsid w:val="00E93A46"/>
    <w:rsid w:val="00E94858"/>
    <w:rsid w:val="00E94B34"/>
    <w:rsid w:val="00E95400"/>
    <w:rsid w:val="00E97604"/>
    <w:rsid w:val="00EA06AA"/>
    <w:rsid w:val="00EA1227"/>
    <w:rsid w:val="00EA1E8C"/>
    <w:rsid w:val="00EA29D0"/>
    <w:rsid w:val="00EA5E7F"/>
    <w:rsid w:val="00EB1247"/>
    <w:rsid w:val="00EB1BC7"/>
    <w:rsid w:val="00EB2015"/>
    <w:rsid w:val="00EB25D9"/>
    <w:rsid w:val="00EB323C"/>
    <w:rsid w:val="00EB358A"/>
    <w:rsid w:val="00EB5C8E"/>
    <w:rsid w:val="00EB6487"/>
    <w:rsid w:val="00EB64A3"/>
    <w:rsid w:val="00EB6C22"/>
    <w:rsid w:val="00EB7F29"/>
    <w:rsid w:val="00EC2489"/>
    <w:rsid w:val="00EC4368"/>
    <w:rsid w:val="00ED0E84"/>
    <w:rsid w:val="00ED121D"/>
    <w:rsid w:val="00ED15E4"/>
    <w:rsid w:val="00ED27D4"/>
    <w:rsid w:val="00ED3936"/>
    <w:rsid w:val="00ED48D8"/>
    <w:rsid w:val="00ED4C4A"/>
    <w:rsid w:val="00ED51E5"/>
    <w:rsid w:val="00ED777D"/>
    <w:rsid w:val="00EE0F91"/>
    <w:rsid w:val="00EE11C4"/>
    <w:rsid w:val="00EE195E"/>
    <w:rsid w:val="00EE4856"/>
    <w:rsid w:val="00EE557C"/>
    <w:rsid w:val="00EF41B8"/>
    <w:rsid w:val="00EF451A"/>
    <w:rsid w:val="00EF52E0"/>
    <w:rsid w:val="00EF5B86"/>
    <w:rsid w:val="00EF6686"/>
    <w:rsid w:val="00EF7096"/>
    <w:rsid w:val="00EF780A"/>
    <w:rsid w:val="00EF7EC3"/>
    <w:rsid w:val="00F00750"/>
    <w:rsid w:val="00F04388"/>
    <w:rsid w:val="00F044E1"/>
    <w:rsid w:val="00F05402"/>
    <w:rsid w:val="00F06354"/>
    <w:rsid w:val="00F1238D"/>
    <w:rsid w:val="00F1478E"/>
    <w:rsid w:val="00F15C48"/>
    <w:rsid w:val="00F162B4"/>
    <w:rsid w:val="00F20974"/>
    <w:rsid w:val="00F2111E"/>
    <w:rsid w:val="00F27006"/>
    <w:rsid w:val="00F27212"/>
    <w:rsid w:val="00F3770F"/>
    <w:rsid w:val="00F426D6"/>
    <w:rsid w:val="00F42FE0"/>
    <w:rsid w:val="00F43491"/>
    <w:rsid w:val="00F438D7"/>
    <w:rsid w:val="00F44349"/>
    <w:rsid w:val="00F44EDC"/>
    <w:rsid w:val="00F457EE"/>
    <w:rsid w:val="00F4691F"/>
    <w:rsid w:val="00F50346"/>
    <w:rsid w:val="00F50C55"/>
    <w:rsid w:val="00F51CD2"/>
    <w:rsid w:val="00F54782"/>
    <w:rsid w:val="00F5693D"/>
    <w:rsid w:val="00F579D4"/>
    <w:rsid w:val="00F61D9A"/>
    <w:rsid w:val="00F62BD1"/>
    <w:rsid w:val="00F62DE3"/>
    <w:rsid w:val="00F6300A"/>
    <w:rsid w:val="00F64BFB"/>
    <w:rsid w:val="00F64C73"/>
    <w:rsid w:val="00F65810"/>
    <w:rsid w:val="00F65DB6"/>
    <w:rsid w:val="00F67EB3"/>
    <w:rsid w:val="00F707D1"/>
    <w:rsid w:val="00F724D9"/>
    <w:rsid w:val="00F728F0"/>
    <w:rsid w:val="00F72C9A"/>
    <w:rsid w:val="00F7371F"/>
    <w:rsid w:val="00F759A6"/>
    <w:rsid w:val="00F77CDC"/>
    <w:rsid w:val="00F81CD6"/>
    <w:rsid w:val="00F82326"/>
    <w:rsid w:val="00F828BC"/>
    <w:rsid w:val="00F83089"/>
    <w:rsid w:val="00F831FB"/>
    <w:rsid w:val="00F84B53"/>
    <w:rsid w:val="00F8560E"/>
    <w:rsid w:val="00F85CE9"/>
    <w:rsid w:val="00F863CC"/>
    <w:rsid w:val="00F869F5"/>
    <w:rsid w:val="00F86D85"/>
    <w:rsid w:val="00F87590"/>
    <w:rsid w:val="00F8764E"/>
    <w:rsid w:val="00F952ED"/>
    <w:rsid w:val="00FA5333"/>
    <w:rsid w:val="00FA5F8D"/>
    <w:rsid w:val="00FA68F4"/>
    <w:rsid w:val="00FA7A28"/>
    <w:rsid w:val="00FB02DD"/>
    <w:rsid w:val="00FB1176"/>
    <w:rsid w:val="00FB2895"/>
    <w:rsid w:val="00FB3BC3"/>
    <w:rsid w:val="00FB493B"/>
    <w:rsid w:val="00FB4A64"/>
    <w:rsid w:val="00FC0904"/>
    <w:rsid w:val="00FC0D9A"/>
    <w:rsid w:val="00FC1A38"/>
    <w:rsid w:val="00FC3329"/>
    <w:rsid w:val="00FC34EE"/>
    <w:rsid w:val="00FD2563"/>
    <w:rsid w:val="00FD6CF9"/>
    <w:rsid w:val="00FE11BF"/>
    <w:rsid w:val="00FE4A66"/>
    <w:rsid w:val="00FE7543"/>
    <w:rsid w:val="00FF1D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4" w:unhideWhenUsed="0" w:qFormat="1"/>
    <w:lsdException w:name="heading 7" w:semiHidden="0" w:uiPriority="4" w:unhideWhenUsed="0" w:qFormat="1"/>
    <w:lsdException w:name="heading 8" w:semiHidden="0" w:uiPriority="5" w:unhideWhenUsed="0" w:qFormat="1"/>
    <w:lsdException w:name="heading 9" w:semiHidden="0"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Normal">
    <w:name w:val="Normal"/>
    <w:qFormat/>
    <w:rsid w:val="004436D9"/>
    <w:pPr>
      <w:spacing w:before="120" w:after="120"/>
      <w:jc w:val="both"/>
    </w:pPr>
    <w:rPr>
      <w:rFonts w:ascii="Arial" w:hAnsi="Arial" w:cs="Arial"/>
      <w:sz w:val="22"/>
      <w:szCs w:val="22"/>
      <w:lang w:eastAsia="en-US"/>
    </w:rPr>
  </w:style>
  <w:style w:type="paragraph" w:styleId="Heading1">
    <w:name w:val="heading 1"/>
    <w:basedOn w:val="Normal"/>
    <w:next w:val="Normal"/>
    <w:link w:val="Heading1Char"/>
    <w:uiPriority w:val="3"/>
    <w:qFormat/>
    <w:rsid w:val="00344BDF"/>
    <w:pPr>
      <w:keepNext/>
      <w:keepLines/>
      <w:numPr>
        <w:numId w:val="3"/>
      </w:numPr>
      <w:spacing w:after="360"/>
      <w:outlineLvl w:val="0"/>
    </w:pPr>
    <w:rPr>
      <w:rFonts w:ascii="Arial Negrito" w:eastAsia="Times New Roman" w:hAnsi="Arial Negrito"/>
      <w:b/>
      <w:bCs/>
      <w:smallCaps/>
      <w:sz w:val="28"/>
      <w:szCs w:val="28"/>
    </w:rPr>
  </w:style>
  <w:style w:type="paragraph" w:styleId="Heading2">
    <w:name w:val="heading 2"/>
    <w:basedOn w:val="Normal"/>
    <w:next w:val="Normal"/>
    <w:link w:val="Heading2Char"/>
    <w:uiPriority w:val="3"/>
    <w:qFormat/>
    <w:rsid w:val="00CA58A2"/>
    <w:pPr>
      <w:keepNext/>
      <w:keepLines/>
      <w:spacing w:before="360"/>
      <w:ind w:left="57"/>
      <w:outlineLvl w:val="1"/>
    </w:pPr>
    <w:rPr>
      <w:rFonts w:eastAsia="Times New Roman"/>
      <w:b/>
      <w:sz w:val="24"/>
      <w:szCs w:val="26"/>
    </w:rPr>
  </w:style>
  <w:style w:type="paragraph" w:styleId="Heading3">
    <w:name w:val="heading 3"/>
    <w:basedOn w:val="Normal"/>
    <w:next w:val="Normal"/>
    <w:link w:val="Heading3Char"/>
    <w:uiPriority w:val="3"/>
    <w:qFormat/>
    <w:rsid w:val="009D2BAA"/>
    <w:pPr>
      <w:keepNext/>
      <w:keepLines/>
      <w:numPr>
        <w:ilvl w:val="2"/>
        <w:numId w:val="3"/>
      </w:numPr>
      <w:spacing w:before="360"/>
      <w:ind w:left="510" w:hanging="170"/>
      <w:outlineLvl w:val="2"/>
    </w:pPr>
    <w:rPr>
      <w:rFonts w:eastAsia="Times New Roman"/>
      <w:b/>
      <w:bCs/>
      <w:i/>
      <w:sz w:val="24"/>
      <w:szCs w:val="24"/>
    </w:rPr>
  </w:style>
  <w:style w:type="paragraph" w:styleId="Heading4">
    <w:name w:val="heading 4"/>
    <w:basedOn w:val="Normal"/>
    <w:next w:val="Normal"/>
    <w:link w:val="Heading4Char"/>
    <w:uiPriority w:val="3"/>
    <w:qFormat/>
    <w:rsid w:val="00B77533"/>
    <w:pPr>
      <w:spacing w:after="240"/>
      <w:ind w:left="227"/>
      <w:outlineLvl w:val="3"/>
    </w:pPr>
    <w:rPr>
      <w:b/>
      <w:smallCaps/>
      <w:sz w:val="24"/>
      <w:szCs w:val="24"/>
    </w:rPr>
  </w:style>
  <w:style w:type="paragraph" w:styleId="Heading5">
    <w:name w:val="heading 5"/>
    <w:basedOn w:val="Normal"/>
    <w:next w:val="Normal"/>
    <w:link w:val="Heading5Char"/>
    <w:uiPriority w:val="3"/>
    <w:qFormat/>
    <w:rsid w:val="00B77533"/>
    <w:pPr>
      <w:spacing w:before="240"/>
      <w:outlineLvl w:val="4"/>
    </w:pPr>
    <w:rPr>
      <w:b/>
      <w:i/>
      <w:sz w:val="23"/>
      <w:szCs w:val="23"/>
    </w:rPr>
  </w:style>
  <w:style w:type="paragraph" w:styleId="Heading6">
    <w:name w:val="heading 6"/>
    <w:basedOn w:val="Normal"/>
    <w:next w:val="Normal"/>
    <w:link w:val="Heading6Char"/>
    <w:uiPriority w:val="4"/>
    <w:qFormat/>
    <w:rsid w:val="00B77533"/>
    <w:pPr>
      <w:keepNext/>
      <w:keepLines/>
      <w:numPr>
        <w:numId w:val="6"/>
      </w:numPr>
      <w:spacing w:before="360" w:after="240"/>
      <w:outlineLvl w:val="5"/>
    </w:pPr>
    <w:rPr>
      <w:rFonts w:eastAsia="Times New Roman"/>
      <w:b/>
      <w:i/>
      <w:iCs/>
    </w:rPr>
  </w:style>
  <w:style w:type="paragraph" w:styleId="Heading7">
    <w:name w:val="heading 7"/>
    <w:basedOn w:val="Normal"/>
    <w:next w:val="Normal"/>
    <w:link w:val="Heading7Char"/>
    <w:uiPriority w:val="4"/>
    <w:qFormat/>
    <w:rsid w:val="00B77533"/>
    <w:pPr>
      <w:outlineLvl w:val="6"/>
    </w:pPr>
    <w:rPr>
      <w:b/>
      <w:i/>
      <w:snapToGrid w:val="0"/>
    </w:rPr>
  </w:style>
  <w:style w:type="paragraph" w:styleId="Heading8">
    <w:name w:val="heading 8"/>
    <w:basedOn w:val="Normal"/>
    <w:next w:val="Normal"/>
    <w:link w:val="Heading8Char"/>
    <w:uiPriority w:val="5"/>
    <w:qFormat/>
    <w:rsid w:val="001F5D08"/>
    <w:pPr>
      <w:numPr>
        <w:numId w:val="4"/>
      </w:numPr>
      <w:outlineLvl w:val="7"/>
    </w:pPr>
    <w:rPr>
      <w:i/>
    </w:rPr>
  </w:style>
  <w:style w:type="paragraph" w:styleId="Heading9">
    <w:name w:val="heading 9"/>
    <w:basedOn w:val="Normal"/>
    <w:next w:val="Normal"/>
    <w:link w:val="Heading9Char"/>
    <w:uiPriority w:val="5"/>
    <w:qFormat/>
    <w:rsid w:val="00F44EDC"/>
    <w:pPr>
      <w:numPr>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344BDF"/>
    <w:rPr>
      <w:rFonts w:ascii="Arial Negrito" w:eastAsia="Times New Roman" w:hAnsi="Arial Negrito" w:cs="Arial"/>
      <w:b/>
      <w:bCs/>
      <w:smallCaps/>
      <w:sz w:val="28"/>
      <w:szCs w:val="28"/>
      <w:lang w:eastAsia="en-US"/>
    </w:rPr>
  </w:style>
  <w:style w:type="character" w:customStyle="1" w:styleId="Heading2Char">
    <w:name w:val="Heading 2 Char"/>
    <w:basedOn w:val="DefaultParagraphFont"/>
    <w:link w:val="Heading2"/>
    <w:uiPriority w:val="3"/>
    <w:rsid w:val="00CA58A2"/>
    <w:rPr>
      <w:rFonts w:ascii="Arial" w:eastAsia="Times New Roman" w:hAnsi="Arial" w:cs="Arial"/>
      <w:b/>
      <w:sz w:val="24"/>
      <w:szCs w:val="26"/>
      <w:lang w:eastAsia="en-US"/>
    </w:rPr>
  </w:style>
  <w:style w:type="character" w:customStyle="1" w:styleId="Heading3Char">
    <w:name w:val="Heading 3 Char"/>
    <w:basedOn w:val="DefaultParagraphFont"/>
    <w:link w:val="Heading3"/>
    <w:uiPriority w:val="3"/>
    <w:rsid w:val="009D2BAA"/>
    <w:rPr>
      <w:rFonts w:ascii="Arial" w:eastAsia="Times New Roman" w:hAnsi="Arial" w:cs="Arial"/>
      <w:b/>
      <w:bCs/>
      <w:i/>
      <w:sz w:val="24"/>
      <w:szCs w:val="24"/>
      <w:lang w:eastAsia="en-US"/>
    </w:rPr>
  </w:style>
  <w:style w:type="character" w:customStyle="1" w:styleId="Heading4Char">
    <w:name w:val="Heading 4 Char"/>
    <w:basedOn w:val="DefaultParagraphFont"/>
    <w:link w:val="Heading4"/>
    <w:uiPriority w:val="3"/>
    <w:rsid w:val="00B77533"/>
    <w:rPr>
      <w:rFonts w:ascii="Arial" w:hAnsi="Arial" w:cs="Arial"/>
      <w:b/>
      <w:smallCaps/>
      <w:sz w:val="24"/>
      <w:szCs w:val="24"/>
      <w:lang w:eastAsia="en-US"/>
    </w:rPr>
  </w:style>
  <w:style w:type="character" w:customStyle="1" w:styleId="Heading5Char">
    <w:name w:val="Heading 5 Char"/>
    <w:basedOn w:val="DefaultParagraphFont"/>
    <w:link w:val="Heading5"/>
    <w:uiPriority w:val="3"/>
    <w:rsid w:val="00B77533"/>
    <w:rPr>
      <w:rFonts w:ascii="Arial" w:hAnsi="Arial" w:cs="Arial"/>
      <w:b/>
      <w:i/>
      <w:sz w:val="23"/>
      <w:szCs w:val="23"/>
      <w:lang w:eastAsia="en-US"/>
    </w:rPr>
  </w:style>
  <w:style w:type="character" w:customStyle="1" w:styleId="Heading6Char">
    <w:name w:val="Heading 6 Char"/>
    <w:basedOn w:val="DefaultParagraphFont"/>
    <w:link w:val="Heading6"/>
    <w:uiPriority w:val="4"/>
    <w:rsid w:val="00B77533"/>
    <w:rPr>
      <w:rFonts w:ascii="Arial" w:eastAsia="Times New Roman" w:hAnsi="Arial" w:cs="Arial"/>
      <w:b/>
      <w:i/>
      <w:iCs/>
      <w:sz w:val="22"/>
      <w:szCs w:val="22"/>
      <w:lang w:eastAsia="en-US"/>
    </w:rPr>
  </w:style>
  <w:style w:type="character" w:customStyle="1" w:styleId="Heading7Char">
    <w:name w:val="Heading 7 Char"/>
    <w:basedOn w:val="DefaultParagraphFont"/>
    <w:link w:val="Heading7"/>
    <w:uiPriority w:val="4"/>
    <w:rsid w:val="00B77533"/>
    <w:rPr>
      <w:rFonts w:ascii="Arial" w:hAnsi="Arial" w:cs="Arial"/>
      <w:b/>
      <w:i/>
      <w:snapToGrid w:val="0"/>
      <w:sz w:val="22"/>
      <w:szCs w:val="22"/>
      <w:lang w:eastAsia="en-US"/>
    </w:rPr>
  </w:style>
  <w:style w:type="character" w:customStyle="1" w:styleId="Heading8Char">
    <w:name w:val="Heading 8 Char"/>
    <w:basedOn w:val="DefaultParagraphFont"/>
    <w:link w:val="Heading8"/>
    <w:uiPriority w:val="5"/>
    <w:rsid w:val="001F5D08"/>
    <w:rPr>
      <w:rFonts w:ascii="Arial" w:hAnsi="Arial" w:cs="Arial"/>
      <w:i/>
      <w:sz w:val="22"/>
      <w:szCs w:val="22"/>
      <w:lang w:eastAsia="en-US"/>
    </w:rPr>
  </w:style>
  <w:style w:type="character" w:customStyle="1" w:styleId="Heading9Char">
    <w:name w:val="Heading 9 Char"/>
    <w:basedOn w:val="DefaultParagraphFont"/>
    <w:link w:val="Heading9"/>
    <w:uiPriority w:val="5"/>
    <w:rsid w:val="00F44EDC"/>
    <w:rPr>
      <w:rFonts w:ascii="Arial" w:hAnsi="Arial" w:cs="Arial"/>
      <w:sz w:val="22"/>
      <w:szCs w:val="22"/>
      <w:lang w:eastAsia="en-US"/>
    </w:rPr>
  </w:style>
  <w:style w:type="paragraph" w:styleId="Footer">
    <w:name w:val="footer"/>
    <w:basedOn w:val="Normal"/>
    <w:link w:val="FooterChar"/>
    <w:uiPriority w:val="99"/>
    <w:unhideWhenUsed/>
    <w:rsid w:val="006B75FD"/>
    <w:pPr>
      <w:tabs>
        <w:tab w:val="center" w:pos="4252"/>
        <w:tab w:val="right" w:pos="8504"/>
      </w:tabs>
      <w:spacing w:before="0"/>
      <w:jc w:val="right"/>
    </w:pPr>
    <w:rPr>
      <w:sz w:val="18"/>
      <w:szCs w:val="18"/>
    </w:rPr>
  </w:style>
  <w:style w:type="character" w:customStyle="1" w:styleId="FooterChar">
    <w:name w:val="Footer Char"/>
    <w:basedOn w:val="DefaultParagraphFont"/>
    <w:link w:val="Footer"/>
    <w:uiPriority w:val="99"/>
    <w:rsid w:val="00763481"/>
    <w:rPr>
      <w:rFonts w:ascii="Arial" w:hAnsi="Arial" w:cs="Arial"/>
      <w:sz w:val="18"/>
      <w:szCs w:val="18"/>
      <w:lang w:eastAsia="en-US"/>
    </w:rPr>
  </w:style>
  <w:style w:type="paragraph" w:styleId="BalloonText">
    <w:name w:val="Balloon Text"/>
    <w:basedOn w:val="Normal"/>
    <w:link w:val="BalloonTextChar"/>
    <w:semiHidden/>
    <w:unhideWhenUsed/>
    <w:rsid w:val="00557BD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BD6"/>
    <w:rPr>
      <w:rFonts w:ascii="Tahoma" w:hAnsi="Tahoma" w:cs="Tahoma"/>
      <w:sz w:val="16"/>
      <w:szCs w:val="16"/>
    </w:rPr>
  </w:style>
  <w:style w:type="paragraph" w:customStyle="1" w:styleId="Comentrios">
    <w:name w:val="Comentários"/>
    <w:basedOn w:val="Normal"/>
    <w:next w:val="Normal"/>
    <w:uiPriority w:val="1"/>
    <w:qFormat/>
    <w:rsid w:val="00DA7860"/>
    <w:pPr>
      <w:pBdr>
        <w:left w:val="single" w:sz="24" w:space="4" w:color="FF0000"/>
      </w:pBdr>
      <w:ind w:left="-567"/>
      <w:jc w:val="center"/>
    </w:pPr>
    <w:rPr>
      <w:rFonts w:ascii="Comic Sans MS" w:hAnsi="Comic Sans MS"/>
      <w:b/>
      <w:color w:val="FF0000"/>
    </w:rPr>
  </w:style>
  <w:style w:type="paragraph" w:styleId="TOCHeading">
    <w:name w:val="TOC Heading"/>
    <w:basedOn w:val="Heading1"/>
    <w:next w:val="Normal"/>
    <w:uiPriority w:val="39"/>
    <w:qFormat/>
    <w:rsid w:val="00D228B7"/>
    <w:pPr>
      <w:numPr>
        <w:numId w:val="0"/>
      </w:numPr>
      <w:spacing w:after="240" w:line="276" w:lineRule="auto"/>
      <w:jc w:val="left"/>
      <w:outlineLvl w:val="9"/>
    </w:pPr>
    <w:rPr>
      <w:rFonts w:cs="Times New Roman"/>
    </w:rPr>
  </w:style>
  <w:style w:type="paragraph" w:styleId="TOC1">
    <w:name w:val="toc 1"/>
    <w:basedOn w:val="Normal"/>
    <w:next w:val="Normal"/>
    <w:autoRedefine/>
    <w:uiPriority w:val="39"/>
    <w:unhideWhenUsed/>
    <w:rsid w:val="00762812"/>
    <w:pPr>
      <w:jc w:val="left"/>
    </w:pPr>
    <w:rPr>
      <w:rFonts w:ascii="Times New Roman" w:hAnsi="Times New Roman" w:cs="Times New Roman"/>
      <w:b/>
      <w:bCs/>
      <w:caps/>
      <w:sz w:val="20"/>
      <w:szCs w:val="20"/>
    </w:rPr>
  </w:style>
  <w:style w:type="paragraph" w:styleId="TOC2">
    <w:name w:val="toc 2"/>
    <w:basedOn w:val="Normal"/>
    <w:next w:val="Normal"/>
    <w:autoRedefine/>
    <w:uiPriority w:val="39"/>
    <w:unhideWhenUsed/>
    <w:rsid w:val="0063713E"/>
    <w:pPr>
      <w:tabs>
        <w:tab w:val="left" w:pos="880"/>
        <w:tab w:val="right" w:leader="dot" w:pos="8494"/>
      </w:tabs>
      <w:spacing w:before="0"/>
      <w:ind w:left="221"/>
      <w:jc w:val="left"/>
    </w:pPr>
    <w:rPr>
      <w:rFonts w:ascii="Times New Roman" w:hAnsi="Times New Roman" w:cs="Times New Roman"/>
      <w:smallCaps/>
      <w:sz w:val="20"/>
      <w:szCs w:val="20"/>
    </w:rPr>
  </w:style>
  <w:style w:type="paragraph" w:styleId="TOC3">
    <w:name w:val="toc 3"/>
    <w:basedOn w:val="Normal"/>
    <w:next w:val="Normal"/>
    <w:autoRedefine/>
    <w:uiPriority w:val="39"/>
    <w:unhideWhenUsed/>
    <w:rsid w:val="005D42FF"/>
    <w:pPr>
      <w:spacing w:before="0" w:after="0"/>
      <w:ind w:left="440"/>
      <w:jc w:val="left"/>
    </w:pPr>
    <w:rPr>
      <w:rFonts w:ascii="Times New Roman" w:hAnsi="Times New Roman" w:cs="Times New Roman"/>
      <w:i/>
      <w:iCs/>
      <w:sz w:val="20"/>
      <w:szCs w:val="20"/>
    </w:rPr>
  </w:style>
  <w:style w:type="character" w:styleId="Hyperlink">
    <w:name w:val="Hyperlink"/>
    <w:basedOn w:val="DefaultParagraphFont"/>
    <w:uiPriority w:val="99"/>
    <w:unhideWhenUsed/>
    <w:rsid w:val="004C071E"/>
    <w:rPr>
      <w:color w:val="0000FF"/>
      <w:u w:val="single"/>
    </w:rPr>
  </w:style>
  <w:style w:type="table" w:customStyle="1" w:styleId="Tabelasimples">
    <w:name w:val="Tabela simples"/>
    <w:basedOn w:val="TableNormal"/>
    <w:uiPriority w:val="99"/>
    <w:qFormat/>
    <w:rsid w:val="001A16F0"/>
    <w:pPr>
      <w:jc w:val="center"/>
    </w:pPr>
    <w:rPr>
      <w:rFonts w:ascii="Arial" w:hAnsi="Arial"/>
      <w:sz w:val="18"/>
    </w:rPr>
    <w:tblPr>
      <w:tblStyleRowBandSize w:val="1"/>
      <w:tblStyleColBandSize w:val="1"/>
      <w:tblInd w:w="0" w:type="dxa"/>
      <w:tblBorders>
        <w:bottom w:val="single" w:sz="12" w:space="0" w:color="auto"/>
        <w:insideH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8"/>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333399"/>
      </w:tcPr>
    </w:tblStylePr>
    <w:tblStylePr w:type="lastRow">
      <w:pPr>
        <w:jc w:val="center"/>
      </w:pPr>
      <w:rPr>
        <w:rFonts w:ascii="Arial" w:hAnsi="Arial"/>
        <w:b/>
        <w:i w:val="0"/>
        <w:sz w:val="18"/>
      </w:rPr>
      <w:tblPr/>
      <w:tcPr>
        <w:tcBorders>
          <w:top w:val="single" w:sz="12" w:space="0" w:color="auto"/>
          <w:left w:val="nil"/>
          <w:bottom w:val="single" w:sz="12" w:space="0" w:color="auto"/>
          <w:right w:val="nil"/>
          <w:insideH w:val="nil"/>
          <w:insideV w:val="nil"/>
          <w:tl2br w:val="nil"/>
          <w:tr2bl w:val="nil"/>
        </w:tcBorders>
        <w:shd w:val="clear" w:color="auto" w:fill="D9D9D9"/>
      </w:tcPr>
    </w:tblStylePr>
    <w:tblStylePr w:type="firstCol">
      <w:rPr>
        <w:rFonts w:ascii="Arial" w:hAnsi="Arial"/>
        <w:b/>
        <w:color w:val="auto"/>
        <w:sz w:val="18"/>
      </w:rPr>
    </w:tblStylePr>
    <w:tblStylePr w:type="lastCol">
      <w:rPr>
        <w:b/>
      </w:rPr>
    </w:tblStylePr>
    <w:tblStylePr w:type="band1Horz">
      <w:pPr>
        <w:jc w:val="center"/>
      </w:pPr>
      <w:rPr>
        <w:rFonts w:ascii="Arial" w:hAnsi="Arial"/>
        <w:sz w:val="18"/>
      </w:rPr>
    </w:tblStylePr>
    <w:tblStylePr w:type="band2Horz">
      <w:pPr>
        <w:jc w:val="center"/>
      </w:pPr>
      <w:rPr>
        <w:rFonts w:ascii="Arial" w:hAnsi="Arial"/>
        <w:sz w:val="18"/>
      </w:rPr>
    </w:tblStylePr>
  </w:style>
  <w:style w:type="paragraph" w:customStyle="1" w:styleId="Tabelas">
    <w:name w:val="Tabelas"/>
    <w:basedOn w:val="Normal"/>
    <w:next w:val="Normal"/>
    <w:uiPriority w:val="1"/>
    <w:qFormat/>
    <w:rsid w:val="00576D89"/>
    <w:pPr>
      <w:spacing w:before="40" w:after="40"/>
      <w:jc w:val="center"/>
    </w:pPr>
    <w:rPr>
      <w:sz w:val="18"/>
    </w:rPr>
  </w:style>
  <w:style w:type="table" w:styleId="TableGrid">
    <w:name w:val="Table Grid"/>
    <w:basedOn w:val="TableNormal"/>
    <w:rsid w:val="004706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fernciasObservaes">
    <w:name w:val="Referências/Observações"/>
    <w:basedOn w:val="Normal"/>
    <w:next w:val="Normal"/>
    <w:uiPriority w:val="1"/>
    <w:qFormat/>
    <w:rsid w:val="009D3012"/>
    <w:pPr>
      <w:spacing w:before="20" w:after="60"/>
    </w:pPr>
    <w:rPr>
      <w:sz w:val="18"/>
      <w:szCs w:val="18"/>
    </w:rPr>
  </w:style>
  <w:style w:type="paragraph" w:styleId="Caption">
    <w:name w:val="caption"/>
    <w:basedOn w:val="Normal"/>
    <w:next w:val="Normal"/>
    <w:uiPriority w:val="35"/>
    <w:qFormat/>
    <w:rsid w:val="008C1EB6"/>
    <w:pPr>
      <w:jc w:val="center"/>
    </w:pPr>
    <w:rPr>
      <w:b/>
      <w:bCs/>
      <w:sz w:val="20"/>
      <w:szCs w:val="18"/>
    </w:rPr>
  </w:style>
  <w:style w:type="paragraph" w:customStyle="1" w:styleId="CabealhoPrincipal">
    <w:name w:val="Cabeçalho Principal"/>
    <w:basedOn w:val="Normal"/>
    <w:uiPriority w:val="99"/>
    <w:qFormat/>
    <w:rsid w:val="00576D89"/>
    <w:pPr>
      <w:spacing w:before="0" w:after="360"/>
      <w:contextualSpacing/>
      <w:jc w:val="right"/>
    </w:pPr>
    <w:rPr>
      <w:b/>
      <w:bCs/>
      <w:color w:val="808080"/>
      <w:sz w:val="16"/>
    </w:rPr>
  </w:style>
  <w:style w:type="paragraph" w:customStyle="1" w:styleId="Marcadores">
    <w:name w:val="Marcadores"/>
    <w:basedOn w:val="Normal"/>
    <w:uiPriority w:val="1"/>
    <w:qFormat/>
    <w:rsid w:val="00707538"/>
    <w:pPr>
      <w:numPr>
        <w:numId w:val="1"/>
      </w:numPr>
      <w:spacing w:before="40" w:after="40"/>
    </w:pPr>
    <w:rPr>
      <w:szCs w:val="24"/>
    </w:rPr>
  </w:style>
  <w:style w:type="paragraph" w:customStyle="1" w:styleId="Quadro-CORPO-11">
    <w:name w:val="Quadro-CORPO-11"/>
    <w:basedOn w:val="Normal"/>
    <w:semiHidden/>
    <w:rsid w:val="006D4558"/>
    <w:pPr>
      <w:spacing w:before="60" w:after="60"/>
      <w:jc w:val="center"/>
    </w:pPr>
    <w:rPr>
      <w:rFonts w:eastAsia="Times New Roman" w:cs="Times New Roman"/>
      <w:szCs w:val="20"/>
      <w:lang w:eastAsia="pt-BR"/>
    </w:rPr>
  </w:style>
  <w:style w:type="paragraph" w:customStyle="1" w:styleId="Quadro-T-11">
    <w:name w:val="Quadro-T-11"/>
    <w:basedOn w:val="Normal"/>
    <w:semiHidden/>
    <w:rsid w:val="006D4558"/>
    <w:pPr>
      <w:tabs>
        <w:tab w:val="left" w:pos="0"/>
      </w:tabs>
      <w:spacing w:before="40" w:after="40"/>
      <w:jc w:val="center"/>
    </w:pPr>
    <w:rPr>
      <w:rFonts w:eastAsia="Times New Roman" w:cs="Times New Roman"/>
      <w:b/>
      <w:snapToGrid w:val="0"/>
      <w:lang w:eastAsia="pt-BR"/>
    </w:rPr>
  </w:style>
  <w:style w:type="paragraph" w:styleId="TOC4">
    <w:name w:val="toc 4"/>
    <w:basedOn w:val="Normal"/>
    <w:next w:val="Normal"/>
    <w:autoRedefine/>
    <w:uiPriority w:val="39"/>
    <w:unhideWhenUsed/>
    <w:rsid w:val="00107869"/>
    <w:pPr>
      <w:spacing w:before="0" w:after="0"/>
      <w:ind w:left="660"/>
      <w:jc w:val="left"/>
    </w:pPr>
    <w:rPr>
      <w:rFonts w:ascii="Times New Roman" w:hAnsi="Times New Roman" w:cs="Times New Roman"/>
      <w:sz w:val="18"/>
      <w:szCs w:val="18"/>
    </w:rPr>
  </w:style>
  <w:style w:type="paragraph" w:customStyle="1" w:styleId="Estilo1">
    <w:name w:val="Estilo 1"/>
    <w:basedOn w:val="Heading6"/>
    <w:semiHidden/>
    <w:rsid w:val="006D4558"/>
    <w:pPr>
      <w:keepNext w:val="0"/>
      <w:keepLines w:val="0"/>
      <w:spacing w:before="240" w:after="60"/>
      <w:jc w:val="center"/>
    </w:pPr>
    <w:rPr>
      <w:rFonts w:ascii="Tahoma" w:hAnsi="Tahoma" w:cs="Times New Roman"/>
      <w:bCs/>
      <w:i w:val="0"/>
      <w:iCs w:val="0"/>
      <w:noProof/>
      <w:sz w:val="36"/>
      <w:lang w:eastAsia="pt-BR"/>
    </w:rPr>
  </w:style>
  <w:style w:type="paragraph" w:customStyle="1" w:styleId="Estilo48ptAntes5ptDepoisde5pt">
    <w:name w:val="Estilo 48 pt Antes:  5 pt Depois de:  5 pt"/>
    <w:basedOn w:val="Normal"/>
    <w:semiHidden/>
    <w:rsid w:val="006D4558"/>
    <w:pPr>
      <w:spacing w:before="100" w:after="100"/>
      <w:jc w:val="center"/>
    </w:pPr>
    <w:rPr>
      <w:rFonts w:eastAsia="Times New Roman" w:cs="Times New Roman"/>
      <w:noProof/>
      <w:sz w:val="18"/>
      <w:szCs w:val="20"/>
      <w:lang w:eastAsia="pt-BR"/>
    </w:rPr>
  </w:style>
  <w:style w:type="paragraph" w:customStyle="1" w:styleId="Estiloesquerda127cmAntes12ptDepoisde5pt">
    <w:name w:val="Estilo À esquerda:  127 cm Antes:  12 pt Depois de:  5 pt"/>
    <w:basedOn w:val="Normal"/>
    <w:semiHidden/>
    <w:rsid w:val="006D4558"/>
    <w:pPr>
      <w:spacing w:after="100"/>
      <w:ind w:left="720"/>
      <w:jc w:val="center"/>
    </w:pPr>
    <w:rPr>
      <w:rFonts w:ascii="Times New Roman" w:eastAsia="Times New Roman" w:hAnsi="Times New Roman" w:cs="Times New Roman"/>
      <w:noProof/>
      <w:sz w:val="24"/>
      <w:szCs w:val="20"/>
      <w:lang w:eastAsia="pt-BR"/>
    </w:rPr>
  </w:style>
  <w:style w:type="paragraph" w:customStyle="1" w:styleId="Estiloesquerda125cmAntes12ptDepoisde5pt">
    <w:name w:val="Estilo À esquerda:  125 cm Antes:  12 pt Depois de:  5 pt"/>
    <w:basedOn w:val="Normal"/>
    <w:semiHidden/>
    <w:rsid w:val="006D4558"/>
    <w:pPr>
      <w:spacing w:after="100"/>
      <w:ind w:left="708"/>
      <w:jc w:val="center"/>
    </w:pPr>
    <w:rPr>
      <w:rFonts w:ascii="Times New Roman" w:eastAsia="Times New Roman" w:hAnsi="Times New Roman" w:cs="Times New Roman"/>
      <w:noProof/>
      <w:sz w:val="24"/>
      <w:szCs w:val="20"/>
      <w:lang w:eastAsia="pt-BR"/>
    </w:rPr>
  </w:style>
  <w:style w:type="paragraph" w:customStyle="1" w:styleId="Legenda1">
    <w:name w:val="Legenda 1"/>
    <w:basedOn w:val="Normal"/>
    <w:semiHidden/>
    <w:rsid w:val="006D4558"/>
    <w:pPr>
      <w:spacing w:before="40" w:after="40"/>
      <w:jc w:val="center"/>
    </w:pPr>
    <w:rPr>
      <w:rFonts w:eastAsia="Times New Roman" w:cs="Times New Roman"/>
      <w:noProof/>
      <w:sz w:val="18"/>
      <w:szCs w:val="24"/>
      <w:lang w:eastAsia="pt-BR"/>
    </w:rPr>
  </w:style>
  <w:style w:type="paragraph" w:customStyle="1" w:styleId="Normal1">
    <w:name w:val="Normal1"/>
    <w:basedOn w:val="Normal"/>
    <w:semiHidden/>
    <w:rsid w:val="006D4558"/>
    <w:pPr>
      <w:tabs>
        <w:tab w:val="num" w:pos="1080"/>
      </w:tabs>
      <w:spacing w:after="40"/>
      <w:ind w:left="720"/>
      <w:jc w:val="center"/>
    </w:pPr>
    <w:rPr>
      <w:rFonts w:ascii="Times New Roman" w:eastAsia="Times New Roman" w:hAnsi="Times New Roman" w:cs="Times New Roman"/>
      <w:noProof/>
      <w:sz w:val="24"/>
      <w:szCs w:val="24"/>
      <w:lang w:eastAsia="pt-BR"/>
    </w:rPr>
  </w:style>
  <w:style w:type="paragraph" w:customStyle="1" w:styleId="western">
    <w:name w:val="western"/>
    <w:basedOn w:val="Normal"/>
    <w:semiHidden/>
    <w:rsid w:val="006D4558"/>
    <w:pPr>
      <w:spacing w:before="100" w:beforeAutospacing="1" w:after="115"/>
      <w:jc w:val="left"/>
    </w:pPr>
    <w:rPr>
      <w:rFonts w:ascii="Times New Roman" w:eastAsia="Arial Unicode MS" w:hAnsi="Times New Roman" w:cs="Times New Roman"/>
      <w:color w:val="000000"/>
      <w:sz w:val="18"/>
      <w:szCs w:val="20"/>
      <w:lang w:eastAsia="pt-BR"/>
    </w:rPr>
  </w:style>
  <w:style w:type="paragraph" w:styleId="CommentText">
    <w:name w:val="annotation text"/>
    <w:basedOn w:val="Normal"/>
    <w:link w:val="CommentTextChar"/>
    <w:semiHidden/>
    <w:rsid w:val="006D4558"/>
    <w:pPr>
      <w:spacing w:before="40" w:after="40"/>
      <w:jc w:val="center"/>
    </w:pPr>
    <w:rPr>
      <w:rFonts w:eastAsia="Times New Roman" w:cs="Times New Roman"/>
      <w:noProof/>
      <w:sz w:val="18"/>
      <w:szCs w:val="20"/>
      <w:lang w:eastAsia="pt-BR"/>
    </w:rPr>
  </w:style>
  <w:style w:type="character" w:customStyle="1" w:styleId="CommentTextChar">
    <w:name w:val="Comment Text Char"/>
    <w:basedOn w:val="DefaultParagraphFont"/>
    <w:link w:val="CommentText"/>
    <w:semiHidden/>
    <w:rsid w:val="006D4558"/>
    <w:rPr>
      <w:rFonts w:ascii="Arial" w:eastAsia="Times New Roman" w:hAnsi="Arial" w:cs="Times New Roman"/>
      <w:noProof/>
      <w:sz w:val="18"/>
      <w:szCs w:val="20"/>
      <w:lang w:eastAsia="pt-BR"/>
    </w:rPr>
  </w:style>
  <w:style w:type="paragraph" w:styleId="CommentSubject">
    <w:name w:val="annotation subject"/>
    <w:basedOn w:val="CommentText"/>
    <w:next w:val="CommentText"/>
    <w:link w:val="CommentSubjectChar"/>
    <w:semiHidden/>
    <w:rsid w:val="006D4558"/>
    <w:rPr>
      <w:b/>
      <w:bCs/>
    </w:rPr>
  </w:style>
  <w:style w:type="character" w:customStyle="1" w:styleId="CommentSubjectChar">
    <w:name w:val="Comment Subject Char"/>
    <w:basedOn w:val="CommentTextChar"/>
    <w:link w:val="CommentSubject"/>
    <w:semiHidden/>
    <w:rsid w:val="006D4558"/>
    <w:rPr>
      <w:b/>
      <w:bCs/>
    </w:rPr>
  </w:style>
  <w:style w:type="paragraph" w:customStyle="1" w:styleId="corpodetextirrigart">
    <w:name w:val="corpo de text irrigart"/>
    <w:basedOn w:val="Normal"/>
    <w:link w:val="corpodetextirrigartChar"/>
    <w:semiHidden/>
    <w:rsid w:val="006D4558"/>
    <w:pPr>
      <w:spacing w:before="0" w:after="40"/>
      <w:jc w:val="center"/>
    </w:pPr>
    <w:rPr>
      <w:rFonts w:eastAsia="Times New Roman"/>
      <w:lang w:eastAsia="pt-BR"/>
    </w:rPr>
  </w:style>
  <w:style w:type="character" w:customStyle="1" w:styleId="corpodetextirrigartChar">
    <w:name w:val="corpo de text irrigart Char"/>
    <w:basedOn w:val="DefaultParagraphFont"/>
    <w:link w:val="corpodetextirrigart"/>
    <w:rsid w:val="006D4558"/>
    <w:rPr>
      <w:rFonts w:ascii="Arial" w:eastAsia="Times New Roman" w:hAnsi="Arial" w:cs="Arial"/>
      <w:lang w:eastAsia="pt-BR"/>
    </w:rPr>
  </w:style>
  <w:style w:type="table" w:customStyle="1" w:styleId="qUADROiRRIGART">
    <w:name w:val="qUADRO iRRIGART"/>
    <w:basedOn w:val="TableGrid"/>
    <w:semiHidden/>
    <w:rsid w:val="006D4558"/>
    <w:pPr>
      <w:jc w:val="center"/>
    </w:pPr>
    <w:rPr>
      <w:rFonts w:ascii="Arial" w:eastAsia="Times New Roman" w:hAnsi="Arial"/>
    </w:rPr>
    <w:tblPr>
      <w:tblInd w:w="0"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top w:w="0" w:type="dxa"/>
        <w:left w:w="108" w:type="dxa"/>
        <w:bottom w:w="0" w:type="dxa"/>
        <w:right w:w="108" w:type="dxa"/>
      </w:tblCellMar>
    </w:tblPr>
    <w:tcPr>
      <w:shd w:val="clear" w:color="auto" w:fill="FFFFFF"/>
      <w:vAlign w:val="center"/>
    </w:tcPr>
    <w:tblStylePr w:type="firstRow">
      <w:rPr>
        <w:b/>
      </w:rPr>
      <w:tblPr/>
      <w:tcPr>
        <w:shd w:val="clear" w:color="auto" w:fill="D9D9D9"/>
      </w:tcPr>
    </w:tblStylePr>
  </w:style>
  <w:style w:type="table" w:styleId="TableGrid1">
    <w:name w:val="Table Grid 1"/>
    <w:basedOn w:val="TableNormal"/>
    <w:semiHidden/>
    <w:rsid w:val="006D4558"/>
    <w:pPr>
      <w:spacing w:before="240" w:after="6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otnoteReference">
    <w:name w:val="footnote reference"/>
    <w:basedOn w:val="DefaultParagraphFont"/>
    <w:rsid w:val="0075472D"/>
    <w:rPr>
      <w:color w:val="auto"/>
      <w:vertAlign w:val="superscript"/>
    </w:rPr>
  </w:style>
  <w:style w:type="character" w:styleId="CommentReference">
    <w:name w:val="annotation reference"/>
    <w:basedOn w:val="DefaultParagraphFont"/>
    <w:semiHidden/>
    <w:rsid w:val="006D4558"/>
    <w:rPr>
      <w:sz w:val="16"/>
      <w:szCs w:val="16"/>
    </w:rPr>
  </w:style>
  <w:style w:type="paragraph" w:styleId="TableofFigures">
    <w:name w:val="table of figures"/>
    <w:basedOn w:val="Normal"/>
    <w:next w:val="Normal"/>
    <w:autoRedefine/>
    <w:uiPriority w:val="99"/>
    <w:rsid w:val="0013597B"/>
    <w:pPr>
      <w:tabs>
        <w:tab w:val="right" w:leader="dot" w:pos="8810"/>
      </w:tabs>
      <w:ind w:right="198"/>
      <w:jc w:val="left"/>
    </w:pPr>
    <w:rPr>
      <w:rFonts w:eastAsia="Times New Roman" w:cs="Times New Roman"/>
      <w:noProof/>
      <w:szCs w:val="24"/>
      <w:lang w:eastAsia="pt-BR"/>
    </w:rPr>
  </w:style>
  <w:style w:type="paragraph" w:styleId="Bibliography">
    <w:name w:val="Bibliography"/>
    <w:basedOn w:val="Normal"/>
    <w:next w:val="Normal"/>
    <w:uiPriority w:val="99"/>
    <w:rsid w:val="00763481"/>
    <w:pPr>
      <w:tabs>
        <w:tab w:val="num" w:pos="288"/>
        <w:tab w:val="left" w:pos="1440"/>
      </w:tabs>
      <w:ind w:left="170" w:hanging="170"/>
    </w:pPr>
    <w:rPr>
      <w:rFonts w:eastAsia="Times New Roman"/>
      <w:snapToGrid w:val="0"/>
      <w:spacing w:val="-2"/>
      <w:lang w:eastAsia="pt-BR"/>
    </w:rPr>
  </w:style>
  <w:style w:type="paragraph" w:styleId="Revision">
    <w:name w:val="Revision"/>
    <w:hidden/>
    <w:uiPriority w:val="99"/>
    <w:semiHidden/>
    <w:rsid w:val="006D4558"/>
    <w:pPr>
      <w:spacing w:before="240" w:after="60" w:line="280" w:lineRule="atLeast"/>
      <w:jc w:val="both"/>
    </w:pPr>
    <w:rPr>
      <w:rFonts w:ascii="Arial" w:eastAsia="Times New Roman" w:hAnsi="Arial"/>
      <w:noProof/>
      <w:sz w:val="18"/>
      <w:szCs w:val="24"/>
    </w:rPr>
  </w:style>
  <w:style w:type="paragraph" w:styleId="TOC5">
    <w:name w:val="toc 5"/>
    <w:basedOn w:val="Normal"/>
    <w:next w:val="Normal"/>
    <w:autoRedefine/>
    <w:uiPriority w:val="39"/>
    <w:unhideWhenUsed/>
    <w:rsid w:val="00C23162"/>
    <w:pPr>
      <w:spacing w:before="0" w:after="0"/>
      <w:ind w:left="880"/>
      <w:jc w:val="left"/>
    </w:pPr>
    <w:rPr>
      <w:rFonts w:ascii="Times New Roman" w:hAnsi="Times New Roman" w:cs="Times New Roman"/>
      <w:sz w:val="18"/>
      <w:szCs w:val="18"/>
    </w:rPr>
  </w:style>
  <w:style w:type="paragraph" w:styleId="TOC6">
    <w:name w:val="toc 6"/>
    <w:basedOn w:val="Normal"/>
    <w:next w:val="Normal"/>
    <w:autoRedefine/>
    <w:uiPriority w:val="39"/>
    <w:unhideWhenUsed/>
    <w:rsid w:val="00107869"/>
    <w:pPr>
      <w:spacing w:before="0" w:after="0"/>
      <w:ind w:left="1100"/>
      <w:jc w:val="left"/>
    </w:pPr>
    <w:rPr>
      <w:rFonts w:ascii="Times New Roman" w:hAnsi="Times New Roman" w:cs="Times New Roman"/>
      <w:sz w:val="18"/>
      <w:szCs w:val="18"/>
    </w:rPr>
  </w:style>
  <w:style w:type="paragraph" w:styleId="TOC7">
    <w:name w:val="toc 7"/>
    <w:basedOn w:val="Normal"/>
    <w:next w:val="Normal"/>
    <w:autoRedefine/>
    <w:uiPriority w:val="39"/>
    <w:unhideWhenUsed/>
    <w:rsid w:val="00107869"/>
    <w:pPr>
      <w:spacing w:before="0" w:after="0"/>
      <w:ind w:left="1320"/>
      <w:jc w:val="left"/>
    </w:pPr>
    <w:rPr>
      <w:rFonts w:ascii="Times New Roman" w:hAnsi="Times New Roman" w:cs="Times New Roman"/>
      <w:sz w:val="18"/>
      <w:szCs w:val="18"/>
    </w:rPr>
  </w:style>
  <w:style w:type="paragraph" w:styleId="TOC8">
    <w:name w:val="toc 8"/>
    <w:basedOn w:val="Normal"/>
    <w:next w:val="Normal"/>
    <w:autoRedefine/>
    <w:uiPriority w:val="39"/>
    <w:unhideWhenUsed/>
    <w:rsid w:val="00107869"/>
    <w:pPr>
      <w:spacing w:before="0" w:after="0"/>
      <w:ind w:left="1540"/>
      <w:jc w:val="left"/>
    </w:pPr>
    <w:rPr>
      <w:rFonts w:ascii="Times New Roman" w:hAnsi="Times New Roman" w:cs="Times New Roman"/>
      <w:sz w:val="18"/>
      <w:szCs w:val="18"/>
    </w:rPr>
  </w:style>
  <w:style w:type="paragraph" w:styleId="TOC9">
    <w:name w:val="toc 9"/>
    <w:basedOn w:val="Normal"/>
    <w:next w:val="Normal"/>
    <w:autoRedefine/>
    <w:uiPriority w:val="39"/>
    <w:unhideWhenUsed/>
    <w:rsid w:val="00F044E1"/>
    <w:pPr>
      <w:spacing w:before="0" w:after="0"/>
      <w:ind w:left="1760"/>
      <w:jc w:val="left"/>
    </w:pPr>
    <w:rPr>
      <w:rFonts w:ascii="Times New Roman" w:hAnsi="Times New Roman" w:cs="Times New Roman"/>
      <w:sz w:val="18"/>
      <w:szCs w:val="18"/>
    </w:rPr>
  </w:style>
  <w:style w:type="paragraph" w:styleId="Header">
    <w:name w:val="header"/>
    <w:basedOn w:val="Normal"/>
    <w:link w:val="HeaderChar"/>
    <w:semiHidden/>
    <w:unhideWhenUsed/>
    <w:rsid w:val="006773D0"/>
    <w:pPr>
      <w:tabs>
        <w:tab w:val="center" w:pos="4252"/>
        <w:tab w:val="right" w:pos="8504"/>
      </w:tabs>
    </w:pPr>
  </w:style>
  <w:style w:type="character" w:customStyle="1" w:styleId="HeaderChar">
    <w:name w:val="Header Char"/>
    <w:basedOn w:val="DefaultParagraphFont"/>
    <w:link w:val="Header"/>
    <w:semiHidden/>
    <w:rsid w:val="006773D0"/>
    <w:rPr>
      <w:rFonts w:ascii="Arial" w:hAnsi="Arial" w:cs="Arial"/>
      <w:sz w:val="22"/>
      <w:szCs w:val="22"/>
      <w:lang w:eastAsia="en-US"/>
    </w:rPr>
  </w:style>
  <w:style w:type="paragraph" w:styleId="BodyText3">
    <w:name w:val="Body Text 3"/>
    <w:basedOn w:val="Normal"/>
    <w:link w:val="BodyText3Char"/>
    <w:semiHidden/>
    <w:rsid w:val="002B4474"/>
    <w:pPr>
      <w:spacing w:before="0" w:after="0" w:line="360" w:lineRule="auto"/>
      <w:jc w:val="center"/>
    </w:pPr>
    <w:rPr>
      <w:rFonts w:eastAsia="Times New Roman"/>
      <w:sz w:val="24"/>
      <w:szCs w:val="24"/>
      <w:lang w:eastAsia="pt-BR"/>
    </w:rPr>
  </w:style>
  <w:style w:type="character" w:customStyle="1" w:styleId="BodyText3Char">
    <w:name w:val="Body Text 3 Char"/>
    <w:basedOn w:val="DefaultParagraphFont"/>
    <w:link w:val="BodyText3"/>
    <w:semiHidden/>
    <w:rsid w:val="002B4474"/>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C01D0A"/>
    <w:pPr>
      <w:ind w:left="283"/>
    </w:pPr>
  </w:style>
  <w:style w:type="character" w:customStyle="1" w:styleId="BodyTextIndentChar">
    <w:name w:val="Body Text Indent Char"/>
    <w:basedOn w:val="DefaultParagraphFont"/>
    <w:link w:val="BodyTextIndent"/>
    <w:uiPriority w:val="99"/>
    <w:semiHidden/>
    <w:rsid w:val="00C01D0A"/>
    <w:rPr>
      <w:rFonts w:ascii="Arial" w:hAnsi="Arial" w:cs="Arial"/>
      <w:sz w:val="22"/>
      <w:szCs w:val="22"/>
      <w:lang w:eastAsia="en-US"/>
    </w:rPr>
  </w:style>
  <w:style w:type="paragraph" w:styleId="BodyText">
    <w:name w:val="Body Text"/>
    <w:basedOn w:val="Normal"/>
    <w:link w:val="BodyTextChar"/>
    <w:semiHidden/>
    <w:unhideWhenUsed/>
    <w:rsid w:val="00A958CC"/>
  </w:style>
  <w:style w:type="character" w:customStyle="1" w:styleId="BodyTextChar">
    <w:name w:val="Body Text Char"/>
    <w:basedOn w:val="DefaultParagraphFont"/>
    <w:link w:val="BodyText"/>
    <w:semiHidden/>
    <w:rsid w:val="00A958CC"/>
    <w:rPr>
      <w:rFonts w:ascii="Arial" w:hAnsi="Arial" w:cs="Arial"/>
      <w:sz w:val="22"/>
      <w:szCs w:val="22"/>
      <w:lang w:eastAsia="en-US"/>
    </w:rPr>
  </w:style>
  <w:style w:type="paragraph" w:styleId="FootnoteText">
    <w:name w:val="footnote text"/>
    <w:basedOn w:val="Normal"/>
    <w:link w:val="FootnoteTextChar"/>
    <w:semiHidden/>
    <w:rsid w:val="005D69C1"/>
    <w:pPr>
      <w:spacing w:before="0" w:after="0"/>
      <w:jc w:val="left"/>
    </w:pPr>
    <w:rPr>
      <w:rFonts w:ascii="Times New Roman" w:eastAsia="Times New Roman" w:hAnsi="Times New Roman" w:cs="Times New Roman"/>
      <w:sz w:val="20"/>
      <w:szCs w:val="20"/>
      <w:lang w:val="pt-PT" w:eastAsia="pt-BR"/>
    </w:rPr>
  </w:style>
  <w:style w:type="character" w:customStyle="1" w:styleId="FootnoteTextChar">
    <w:name w:val="Footnote Text Char"/>
    <w:basedOn w:val="DefaultParagraphFont"/>
    <w:link w:val="FootnoteText"/>
    <w:semiHidden/>
    <w:rsid w:val="005D69C1"/>
    <w:rPr>
      <w:rFonts w:ascii="Times New Roman" w:eastAsia="Times New Roman" w:hAnsi="Times New Roman"/>
      <w:lang w:val="pt-PT"/>
    </w:rPr>
  </w:style>
  <w:style w:type="paragraph" w:styleId="NormalWeb">
    <w:name w:val="Normal (Web)"/>
    <w:basedOn w:val="Normal"/>
    <w:uiPriority w:val="99"/>
    <w:semiHidden/>
    <w:unhideWhenUsed/>
    <w:rsid w:val="001131AD"/>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Numeraoi">
    <w:name w:val="Numeração i"/>
    <w:aliases w:val="ii..."/>
    <w:basedOn w:val="Normal"/>
    <w:qFormat/>
    <w:rsid w:val="0025572E"/>
    <w:pPr>
      <w:numPr>
        <w:numId w:val="2"/>
      </w:numPr>
      <w:ind w:left="527" w:hanging="170"/>
    </w:pPr>
  </w:style>
  <w:style w:type="paragraph" w:styleId="BodyText2">
    <w:name w:val="Body Text 2"/>
    <w:basedOn w:val="Normal"/>
    <w:link w:val="BodyText2Char"/>
    <w:uiPriority w:val="99"/>
    <w:semiHidden/>
    <w:unhideWhenUsed/>
    <w:rsid w:val="004D4743"/>
    <w:pPr>
      <w:spacing w:line="480" w:lineRule="auto"/>
    </w:pPr>
  </w:style>
  <w:style w:type="character" w:customStyle="1" w:styleId="BodyText2Char">
    <w:name w:val="Body Text 2 Char"/>
    <w:basedOn w:val="DefaultParagraphFont"/>
    <w:link w:val="BodyText2"/>
    <w:uiPriority w:val="99"/>
    <w:semiHidden/>
    <w:rsid w:val="004D4743"/>
    <w:rPr>
      <w:rFonts w:ascii="Arial" w:hAnsi="Arial" w:cs="Arial"/>
      <w:sz w:val="22"/>
      <w:szCs w:val="22"/>
      <w:lang w:eastAsia="en-US"/>
    </w:rPr>
  </w:style>
  <w:style w:type="paragraph" w:styleId="Index1">
    <w:name w:val="index 1"/>
    <w:basedOn w:val="Normal"/>
    <w:next w:val="Normal"/>
    <w:autoRedefine/>
    <w:uiPriority w:val="99"/>
    <w:semiHidden/>
    <w:unhideWhenUsed/>
    <w:rsid w:val="00EE195E"/>
    <w:pPr>
      <w:ind w:left="220" w:hanging="220"/>
    </w:pPr>
  </w:style>
  <w:style w:type="paragraph" w:customStyle="1" w:styleId="RODOANELSEPARADOR">
    <w:name w:val="RODOANEL SEPARADOR"/>
    <w:basedOn w:val="Normal"/>
    <w:next w:val="Normal"/>
    <w:rsid w:val="00DC3261"/>
    <w:pPr>
      <w:spacing w:before="240" w:after="360"/>
    </w:pPr>
    <w:rPr>
      <w:rFonts w:ascii="Arial Negrito" w:hAnsi="Arial Negrito"/>
      <w:b/>
      <w:caps/>
      <w:sz w:val="24"/>
      <w:szCs w:val="24"/>
    </w:rPr>
  </w:style>
  <w:style w:type="paragraph" w:customStyle="1" w:styleId="RODOANEL1TTULO">
    <w:name w:val="RODOANEL 1.TÍTULO"/>
    <w:basedOn w:val="RODOANELSEPARADOR"/>
    <w:next w:val="Normal"/>
    <w:rsid w:val="00BF5D84"/>
    <w:pPr>
      <w:spacing w:before="0" w:after="240" w:line="280" w:lineRule="atLeast"/>
    </w:pPr>
  </w:style>
  <w:style w:type="paragraph" w:styleId="BlockText">
    <w:name w:val="Block Text"/>
    <w:basedOn w:val="Normal"/>
    <w:semiHidden/>
    <w:rsid w:val="004D4743"/>
    <w:pPr>
      <w:spacing w:after="0" w:line="360" w:lineRule="auto"/>
      <w:ind w:left="567" w:right="567"/>
      <w:jc w:val="left"/>
    </w:pPr>
    <w:rPr>
      <w:rFonts w:eastAsia="Times New Roman" w:cs="Times New Roman"/>
      <w:sz w:val="18"/>
      <w:szCs w:val="20"/>
      <w:lang w:eastAsia="pt-BR"/>
    </w:rPr>
  </w:style>
  <w:style w:type="paragraph" w:styleId="BodyTextIndent2">
    <w:name w:val="Body Text Indent 2"/>
    <w:basedOn w:val="Normal"/>
    <w:link w:val="BodyTextIndent2Char"/>
    <w:uiPriority w:val="99"/>
    <w:semiHidden/>
    <w:unhideWhenUsed/>
    <w:rsid w:val="004D4743"/>
    <w:pPr>
      <w:spacing w:line="480" w:lineRule="auto"/>
      <w:ind w:left="283"/>
    </w:pPr>
  </w:style>
  <w:style w:type="character" w:customStyle="1" w:styleId="BodyTextIndent2Char">
    <w:name w:val="Body Text Indent 2 Char"/>
    <w:basedOn w:val="DefaultParagraphFont"/>
    <w:link w:val="BodyTextIndent2"/>
    <w:uiPriority w:val="99"/>
    <w:semiHidden/>
    <w:rsid w:val="004D4743"/>
    <w:rPr>
      <w:rFonts w:ascii="Arial" w:hAnsi="Arial" w:cs="Arial"/>
      <w:sz w:val="22"/>
      <w:szCs w:val="22"/>
      <w:lang w:eastAsia="en-US"/>
    </w:rPr>
  </w:style>
  <w:style w:type="paragraph" w:styleId="Quote">
    <w:name w:val="Quote"/>
    <w:basedOn w:val="Normal"/>
    <w:next w:val="Normal"/>
    <w:link w:val="QuoteChar"/>
    <w:uiPriority w:val="29"/>
    <w:qFormat/>
    <w:rsid w:val="00D766CB"/>
    <w:pPr>
      <w:ind w:left="283"/>
    </w:pPr>
    <w:rPr>
      <w:sz w:val="20"/>
      <w:szCs w:val="20"/>
    </w:rPr>
  </w:style>
  <w:style w:type="character" w:customStyle="1" w:styleId="QuoteChar">
    <w:name w:val="Quote Char"/>
    <w:basedOn w:val="DefaultParagraphFont"/>
    <w:link w:val="Quote"/>
    <w:uiPriority w:val="29"/>
    <w:rsid w:val="00D766CB"/>
    <w:rPr>
      <w:rFonts w:ascii="Arial" w:hAnsi="Arial" w:cs="Arial"/>
      <w:lang w:eastAsia="en-US"/>
    </w:rPr>
  </w:style>
  <w:style w:type="character" w:styleId="Strong">
    <w:name w:val="Strong"/>
    <w:basedOn w:val="DefaultParagraphFont"/>
    <w:uiPriority w:val="22"/>
    <w:qFormat/>
    <w:rsid w:val="00B657D5"/>
    <w:rPr>
      <w:b/>
      <w:bCs/>
    </w:rPr>
  </w:style>
  <w:style w:type="paragraph" w:customStyle="1" w:styleId="RODOANEL11TTULO">
    <w:name w:val="RODOANEL 1.1.TÍTULO"/>
    <w:basedOn w:val="RODOANEL1TTULO"/>
    <w:next w:val="Normal"/>
    <w:rsid w:val="00DC3261"/>
    <w:pPr>
      <w:spacing w:after="120"/>
    </w:pPr>
    <w:rPr>
      <w:b w:val="0"/>
      <w:caps w:val="0"/>
    </w:rPr>
  </w:style>
  <w:style w:type="paragraph" w:styleId="ListParagraph">
    <w:name w:val="List Paragraph"/>
    <w:basedOn w:val="Normal"/>
    <w:uiPriority w:val="34"/>
    <w:qFormat/>
    <w:rsid w:val="00604A7F"/>
    <w:pPr>
      <w:spacing w:before="0" w:after="0"/>
      <w:ind w:left="720"/>
      <w:contextualSpacing/>
      <w:jc w:val="left"/>
    </w:pPr>
    <w:rPr>
      <w:rFonts w:ascii="Times New Roman" w:eastAsia="Calibri" w:hAnsi="Times New Roman" w:cs="Times New Roman"/>
      <w:sz w:val="24"/>
      <w:szCs w:val="24"/>
      <w:lang w:eastAsia="ja-JP"/>
    </w:rPr>
  </w:style>
  <w:style w:type="paragraph" w:customStyle="1" w:styleId="RODOANEL111TTULO">
    <w:name w:val="RODOANEL 1.1.1.TÍTULO"/>
    <w:basedOn w:val="RODOANEL11TTULO"/>
    <w:next w:val="Normal"/>
    <w:rsid w:val="00BF5D84"/>
    <w:pPr>
      <w:numPr>
        <w:ilvl w:val="1"/>
        <w:numId w:val="22"/>
      </w:numPr>
      <w:spacing w:after="240"/>
    </w:pPr>
    <w:rPr>
      <w:rFonts w:ascii="Arial" w:hAnsi="Arial"/>
      <w:b/>
      <w:sz w:val="22"/>
      <w:szCs w:val="22"/>
    </w:rPr>
  </w:style>
  <w:style w:type="paragraph" w:customStyle="1" w:styleId="RODOANEL1111TTULO">
    <w:name w:val="RODOANEL 1.1.1.1.TÍTULO"/>
    <w:basedOn w:val="RODOANEL111TTULO"/>
    <w:next w:val="Normal"/>
    <w:rsid w:val="00DE6C1B"/>
  </w:style>
  <w:style w:type="paragraph" w:customStyle="1" w:styleId="Default">
    <w:name w:val="Default"/>
    <w:rsid w:val="00F51CD2"/>
    <w:pPr>
      <w:widowControl w:val="0"/>
      <w:autoSpaceDE w:val="0"/>
      <w:autoSpaceDN w:val="0"/>
      <w:adjustRightInd w:val="0"/>
    </w:pPr>
    <w:rPr>
      <w:rFonts w:ascii="Arial Black" w:eastAsia="Calibri" w:hAnsi="Arial Black" w:cs="Arial Black"/>
      <w:color w:val="000000"/>
      <w:sz w:val="24"/>
      <w:szCs w:val="24"/>
    </w:rPr>
  </w:style>
  <w:style w:type="paragraph" w:customStyle="1" w:styleId="xl27">
    <w:name w:val="xl27"/>
    <w:basedOn w:val="Normal"/>
    <w:rsid w:val="001746AF"/>
    <w:pPr>
      <w:spacing w:before="100" w:beforeAutospacing="1" w:after="100" w:afterAutospacing="1"/>
      <w:jc w:val="left"/>
      <w:textAlignment w:val="center"/>
    </w:pPr>
    <w:rPr>
      <w:rFonts w:eastAsia="Arial Unicode MS"/>
      <w:sz w:val="16"/>
      <w:szCs w:val="16"/>
      <w:lang w:eastAsia="pt-BR"/>
    </w:rPr>
  </w:style>
  <w:style w:type="paragraph" w:customStyle="1" w:styleId="xl46">
    <w:name w:val="xl46"/>
    <w:basedOn w:val="Normal"/>
    <w:rsid w:val="001746AF"/>
    <w:pPr>
      <w:spacing w:before="100" w:beforeAutospacing="1" w:after="100" w:afterAutospacing="1"/>
      <w:jc w:val="center"/>
      <w:textAlignment w:val="center"/>
    </w:pPr>
    <w:rPr>
      <w:rFonts w:eastAsia="Arial Unicode MS"/>
      <w:color w:val="000000"/>
      <w:sz w:val="24"/>
      <w:szCs w:val="24"/>
      <w:lang w:eastAsia="pt-BR"/>
    </w:rPr>
  </w:style>
  <w:style w:type="paragraph" w:customStyle="1" w:styleId="PargrafodaLista1">
    <w:name w:val="Parágrafo da Lista1"/>
    <w:basedOn w:val="Normal"/>
    <w:rsid w:val="00184869"/>
    <w:pPr>
      <w:spacing w:before="0" w:after="200" w:line="276" w:lineRule="auto"/>
      <w:ind w:left="720"/>
      <w:contextualSpacing/>
      <w:jc w:val="left"/>
    </w:pPr>
    <w:rPr>
      <w:rFonts w:ascii="Calibri" w:eastAsia="Times New Roman" w:hAnsi="Calibri" w:cs="Times New Roman"/>
    </w:rPr>
  </w:style>
  <w:style w:type="paragraph" w:customStyle="1" w:styleId="texto">
    <w:name w:val="texto"/>
    <w:basedOn w:val="Normal"/>
    <w:rsid w:val="00DD66A7"/>
    <w:pPr>
      <w:spacing w:before="100" w:beforeAutospacing="1" w:after="100" w:afterAutospacing="1"/>
      <w:jc w:val="left"/>
    </w:pPr>
    <w:rPr>
      <w:rFonts w:ascii="Verdana" w:eastAsia="Times New Roman" w:hAnsi="Verdana" w:cs="Times New Roman"/>
      <w:color w:val="000000"/>
      <w:sz w:val="20"/>
      <w:szCs w:val="20"/>
      <w:lang w:eastAsia="pt-BR"/>
    </w:rPr>
  </w:style>
  <w:style w:type="character" w:customStyle="1" w:styleId="googqs-tidbitgoogqs-tidbit-0">
    <w:name w:val="goog_qs-tidbit goog_qs-tidbit-0"/>
    <w:basedOn w:val="DefaultParagraphFont"/>
    <w:rsid w:val="00513C45"/>
  </w:style>
  <w:style w:type="paragraph" w:customStyle="1" w:styleId="R11">
    <w:name w:val="R 1.1."/>
    <w:basedOn w:val="RODOANEL111TTULO"/>
    <w:next w:val="R1"/>
    <w:qFormat/>
    <w:rsid w:val="00B30959"/>
    <w:pPr>
      <w:numPr>
        <w:numId w:val="28"/>
      </w:numPr>
      <w:ind w:left="0" w:firstLine="0"/>
    </w:pPr>
  </w:style>
  <w:style w:type="paragraph" w:customStyle="1" w:styleId="R1">
    <w:name w:val="R 1."/>
    <w:basedOn w:val="RODOANEL1TTULO"/>
    <w:qFormat/>
    <w:rsid w:val="00BF5D84"/>
    <w:pPr>
      <w:numPr>
        <w:numId w:val="28"/>
      </w:numPr>
      <w:tabs>
        <w:tab w:val="left" w:pos="567"/>
      </w:tabs>
    </w:pPr>
    <w:rPr>
      <w:rFonts w:ascii="Arial" w:hAnsi="Arial"/>
      <w:sz w:val="22"/>
      <w:szCs w:val="22"/>
    </w:rPr>
  </w:style>
  <w:style w:type="paragraph" w:customStyle="1" w:styleId="Figura">
    <w:name w:val="Figura"/>
    <w:basedOn w:val="Normal"/>
    <w:qFormat/>
    <w:rsid w:val="00BF5D84"/>
    <w:pPr>
      <w:widowControl w:val="0"/>
      <w:tabs>
        <w:tab w:val="left" w:pos="709"/>
      </w:tabs>
      <w:spacing w:before="0" w:after="240" w:line="280" w:lineRule="atLeast"/>
      <w:jc w:val="center"/>
    </w:pPr>
    <w:rPr>
      <w:b/>
    </w:rPr>
  </w:style>
</w:styles>
</file>

<file path=word/webSettings.xml><?xml version="1.0" encoding="utf-8"?>
<w:webSettings xmlns:r="http://schemas.openxmlformats.org/officeDocument/2006/relationships" xmlns:w="http://schemas.openxmlformats.org/wordprocessingml/2006/main">
  <w:divs>
    <w:div w:id="48186807">
      <w:bodyDiv w:val="1"/>
      <w:marLeft w:val="0"/>
      <w:marRight w:val="0"/>
      <w:marTop w:val="0"/>
      <w:marBottom w:val="0"/>
      <w:divBdr>
        <w:top w:val="none" w:sz="0" w:space="0" w:color="auto"/>
        <w:left w:val="none" w:sz="0" w:space="0" w:color="auto"/>
        <w:bottom w:val="none" w:sz="0" w:space="0" w:color="auto"/>
        <w:right w:val="none" w:sz="0" w:space="0" w:color="auto"/>
      </w:divBdr>
    </w:div>
    <w:div w:id="79719250">
      <w:bodyDiv w:val="1"/>
      <w:marLeft w:val="0"/>
      <w:marRight w:val="0"/>
      <w:marTop w:val="0"/>
      <w:marBottom w:val="0"/>
      <w:divBdr>
        <w:top w:val="none" w:sz="0" w:space="0" w:color="auto"/>
        <w:left w:val="none" w:sz="0" w:space="0" w:color="auto"/>
        <w:bottom w:val="none" w:sz="0" w:space="0" w:color="auto"/>
        <w:right w:val="none" w:sz="0" w:space="0" w:color="auto"/>
      </w:divBdr>
    </w:div>
    <w:div w:id="102772682">
      <w:bodyDiv w:val="1"/>
      <w:marLeft w:val="0"/>
      <w:marRight w:val="0"/>
      <w:marTop w:val="0"/>
      <w:marBottom w:val="0"/>
      <w:divBdr>
        <w:top w:val="none" w:sz="0" w:space="0" w:color="auto"/>
        <w:left w:val="none" w:sz="0" w:space="0" w:color="auto"/>
        <w:bottom w:val="none" w:sz="0" w:space="0" w:color="auto"/>
        <w:right w:val="none" w:sz="0" w:space="0" w:color="auto"/>
      </w:divBdr>
    </w:div>
    <w:div w:id="150222241">
      <w:bodyDiv w:val="1"/>
      <w:marLeft w:val="0"/>
      <w:marRight w:val="0"/>
      <w:marTop w:val="0"/>
      <w:marBottom w:val="0"/>
      <w:divBdr>
        <w:top w:val="none" w:sz="0" w:space="0" w:color="auto"/>
        <w:left w:val="none" w:sz="0" w:space="0" w:color="auto"/>
        <w:bottom w:val="none" w:sz="0" w:space="0" w:color="auto"/>
        <w:right w:val="none" w:sz="0" w:space="0" w:color="auto"/>
      </w:divBdr>
    </w:div>
    <w:div w:id="208495754">
      <w:bodyDiv w:val="1"/>
      <w:marLeft w:val="0"/>
      <w:marRight w:val="0"/>
      <w:marTop w:val="0"/>
      <w:marBottom w:val="0"/>
      <w:divBdr>
        <w:top w:val="none" w:sz="0" w:space="0" w:color="auto"/>
        <w:left w:val="none" w:sz="0" w:space="0" w:color="auto"/>
        <w:bottom w:val="none" w:sz="0" w:space="0" w:color="auto"/>
        <w:right w:val="none" w:sz="0" w:space="0" w:color="auto"/>
      </w:divBdr>
    </w:div>
    <w:div w:id="217326323">
      <w:bodyDiv w:val="1"/>
      <w:marLeft w:val="0"/>
      <w:marRight w:val="0"/>
      <w:marTop w:val="0"/>
      <w:marBottom w:val="0"/>
      <w:divBdr>
        <w:top w:val="none" w:sz="0" w:space="0" w:color="auto"/>
        <w:left w:val="none" w:sz="0" w:space="0" w:color="auto"/>
        <w:bottom w:val="none" w:sz="0" w:space="0" w:color="auto"/>
        <w:right w:val="none" w:sz="0" w:space="0" w:color="auto"/>
      </w:divBdr>
    </w:div>
    <w:div w:id="248200432">
      <w:bodyDiv w:val="1"/>
      <w:marLeft w:val="0"/>
      <w:marRight w:val="0"/>
      <w:marTop w:val="0"/>
      <w:marBottom w:val="0"/>
      <w:divBdr>
        <w:top w:val="none" w:sz="0" w:space="0" w:color="auto"/>
        <w:left w:val="none" w:sz="0" w:space="0" w:color="auto"/>
        <w:bottom w:val="none" w:sz="0" w:space="0" w:color="auto"/>
        <w:right w:val="none" w:sz="0" w:space="0" w:color="auto"/>
      </w:divBdr>
    </w:div>
    <w:div w:id="291399653">
      <w:bodyDiv w:val="1"/>
      <w:marLeft w:val="0"/>
      <w:marRight w:val="0"/>
      <w:marTop w:val="0"/>
      <w:marBottom w:val="0"/>
      <w:divBdr>
        <w:top w:val="none" w:sz="0" w:space="0" w:color="auto"/>
        <w:left w:val="none" w:sz="0" w:space="0" w:color="auto"/>
        <w:bottom w:val="none" w:sz="0" w:space="0" w:color="auto"/>
        <w:right w:val="none" w:sz="0" w:space="0" w:color="auto"/>
      </w:divBdr>
    </w:div>
    <w:div w:id="295794100">
      <w:bodyDiv w:val="1"/>
      <w:marLeft w:val="0"/>
      <w:marRight w:val="0"/>
      <w:marTop w:val="0"/>
      <w:marBottom w:val="0"/>
      <w:divBdr>
        <w:top w:val="none" w:sz="0" w:space="0" w:color="auto"/>
        <w:left w:val="none" w:sz="0" w:space="0" w:color="auto"/>
        <w:bottom w:val="none" w:sz="0" w:space="0" w:color="auto"/>
        <w:right w:val="none" w:sz="0" w:space="0" w:color="auto"/>
      </w:divBdr>
    </w:div>
    <w:div w:id="302319750">
      <w:bodyDiv w:val="1"/>
      <w:marLeft w:val="0"/>
      <w:marRight w:val="0"/>
      <w:marTop w:val="0"/>
      <w:marBottom w:val="0"/>
      <w:divBdr>
        <w:top w:val="none" w:sz="0" w:space="0" w:color="auto"/>
        <w:left w:val="none" w:sz="0" w:space="0" w:color="auto"/>
        <w:bottom w:val="none" w:sz="0" w:space="0" w:color="auto"/>
        <w:right w:val="none" w:sz="0" w:space="0" w:color="auto"/>
      </w:divBdr>
    </w:div>
    <w:div w:id="312032792">
      <w:bodyDiv w:val="1"/>
      <w:marLeft w:val="0"/>
      <w:marRight w:val="0"/>
      <w:marTop w:val="0"/>
      <w:marBottom w:val="0"/>
      <w:divBdr>
        <w:top w:val="none" w:sz="0" w:space="0" w:color="auto"/>
        <w:left w:val="none" w:sz="0" w:space="0" w:color="auto"/>
        <w:bottom w:val="none" w:sz="0" w:space="0" w:color="auto"/>
        <w:right w:val="none" w:sz="0" w:space="0" w:color="auto"/>
      </w:divBdr>
    </w:div>
    <w:div w:id="425468941">
      <w:bodyDiv w:val="1"/>
      <w:marLeft w:val="0"/>
      <w:marRight w:val="0"/>
      <w:marTop w:val="0"/>
      <w:marBottom w:val="0"/>
      <w:divBdr>
        <w:top w:val="none" w:sz="0" w:space="0" w:color="auto"/>
        <w:left w:val="none" w:sz="0" w:space="0" w:color="auto"/>
        <w:bottom w:val="none" w:sz="0" w:space="0" w:color="auto"/>
        <w:right w:val="none" w:sz="0" w:space="0" w:color="auto"/>
      </w:divBdr>
    </w:div>
    <w:div w:id="525368192">
      <w:bodyDiv w:val="1"/>
      <w:marLeft w:val="0"/>
      <w:marRight w:val="0"/>
      <w:marTop w:val="0"/>
      <w:marBottom w:val="0"/>
      <w:divBdr>
        <w:top w:val="none" w:sz="0" w:space="0" w:color="auto"/>
        <w:left w:val="none" w:sz="0" w:space="0" w:color="auto"/>
        <w:bottom w:val="none" w:sz="0" w:space="0" w:color="auto"/>
        <w:right w:val="none" w:sz="0" w:space="0" w:color="auto"/>
      </w:divBdr>
    </w:div>
    <w:div w:id="582565498">
      <w:bodyDiv w:val="1"/>
      <w:marLeft w:val="0"/>
      <w:marRight w:val="0"/>
      <w:marTop w:val="0"/>
      <w:marBottom w:val="0"/>
      <w:divBdr>
        <w:top w:val="none" w:sz="0" w:space="0" w:color="auto"/>
        <w:left w:val="none" w:sz="0" w:space="0" w:color="auto"/>
        <w:bottom w:val="none" w:sz="0" w:space="0" w:color="auto"/>
        <w:right w:val="none" w:sz="0" w:space="0" w:color="auto"/>
      </w:divBdr>
    </w:div>
    <w:div w:id="621352531">
      <w:bodyDiv w:val="1"/>
      <w:marLeft w:val="0"/>
      <w:marRight w:val="0"/>
      <w:marTop w:val="0"/>
      <w:marBottom w:val="0"/>
      <w:divBdr>
        <w:top w:val="none" w:sz="0" w:space="0" w:color="auto"/>
        <w:left w:val="none" w:sz="0" w:space="0" w:color="auto"/>
        <w:bottom w:val="none" w:sz="0" w:space="0" w:color="auto"/>
        <w:right w:val="none" w:sz="0" w:space="0" w:color="auto"/>
      </w:divBdr>
    </w:div>
    <w:div w:id="650641476">
      <w:bodyDiv w:val="1"/>
      <w:marLeft w:val="0"/>
      <w:marRight w:val="0"/>
      <w:marTop w:val="0"/>
      <w:marBottom w:val="0"/>
      <w:divBdr>
        <w:top w:val="none" w:sz="0" w:space="0" w:color="auto"/>
        <w:left w:val="none" w:sz="0" w:space="0" w:color="auto"/>
        <w:bottom w:val="none" w:sz="0" w:space="0" w:color="auto"/>
        <w:right w:val="none" w:sz="0" w:space="0" w:color="auto"/>
      </w:divBdr>
    </w:div>
    <w:div w:id="675233642">
      <w:bodyDiv w:val="1"/>
      <w:marLeft w:val="0"/>
      <w:marRight w:val="0"/>
      <w:marTop w:val="0"/>
      <w:marBottom w:val="0"/>
      <w:divBdr>
        <w:top w:val="none" w:sz="0" w:space="0" w:color="auto"/>
        <w:left w:val="none" w:sz="0" w:space="0" w:color="auto"/>
        <w:bottom w:val="none" w:sz="0" w:space="0" w:color="auto"/>
        <w:right w:val="none" w:sz="0" w:space="0" w:color="auto"/>
      </w:divBdr>
    </w:div>
    <w:div w:id="675696545">
      <w:bodyDiv w:val="1"/>
      <w:marLeft w:val="0"/>
      <w:marRight w:val="0"/>
      <w:marTop w:val="0"/>
      <w:marBottom w:val="0"/>
      <w:divBdr>
        <w:top w:val="none" w:sz="0" w:space="0" w:color="auto"/>
        <w:left w:val="none" w:sz="0" w:space="0" w:color="auto"/>
        <w:bottom w:val="none" w:sz="0" w:space="0" w:color="auto"/>
        <w:right w:val="none" w:sz="0" w:space="0" w:color="auto"/>
      </w:divBdr>
    </w:div>
    <w:div w:id="685256651">
      <w:bodyDiv w:val="1"/>
      <w:marLeft w:val="0"/>
      <w:marRight w:val="0"/>
      <w:marTop w:val="0"/>
      <w:marBottom w:val="0"/>
      <w:divBdr>
        <w:top w:val="none" w:sz="0" w:space="0" w:color="auto"/>
        <w:left w:val="none" w:sz="0" w:space="0" w:color="auto"/>
        <w:bottom w:val="none" w:sz="0" w:space="0" w:color="auto"/>
        <w:right w:val="none" w:sz="0" w:space="0" w:color="auto"/>
      </w:divBdr>
      <w:divsChild>
        <w:div w:id="204106183">
          <w:marLeft w:val="0"/>
          <w:marRight w:val="0"/>
          <w:marTop w:val="0"/>
          <w:marBottom w:val="0"/>
          <w:divBdr>
            <w:top w:val="none" w:sz="0" w:space="0" w:color="auto"/>
            <w:left w:val="none" w:sz="0" w:space="0" w:color="auto"/>
            <w:bottom w:val="none" w:sz="0" w:space="0" w:color="auto"/>
            <w:right w:val="none" w:sz="0" w:space="0" w:color="auto"/>
          </w:divBdr>
          <w:divsChild>
            <w:div w:id="157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9304">
      <w:bodyDiv w:val="1"/>
      <w:marLeft w:val="0"/>
      <w:marRight w:val="0"/>
      <w:marTop w:val="0"/>
      <w:marBottom w:val="0"/>
      <w:divBdr>
        <w:top w:val="none" w:sz="0" w:space="0" w:color="auto"/>
        <w:left w:val="none" w:sz="0" w:space="0" w:color="auto"/>
        <w:bottom w:val="none" w:sz="0" w:space="0" w:color="auto"/>
        <w:right w:val="none" w:sz="0" w:space="0" w:color="auto"/>
      </w:divBdr>
    </w:div>
    <w:div w:id="923490511">
      <w:bodyDiv w:val="1"/>
      <w:marLeft w:val="0"/>
      <w:marRight w:val="0"/>
      <w:marTop w:val="0"/>
      <w:marBottom w:val="0"/>
      <w:divBdr>
        <w:top w:val="none" w:sz="0" w:space="0" w:color="auto"/>
        <w:left w:val="none" w:sz="0" w:space="0" w:color="auto"/>
        <w:bottom w:val="none" w:sz="0" w:space="0" w:color="auto"/>
        <w:right w:val="none" w:sz="0" w:space="0" w:color="auto"/>
      </w:divBdr>
    </w:div>
    <w:div w:id="929315595">
      <w:bodyDiv w:val="1"/>
      <w:marLeft w:val="0"/>
      <w:marRight w:val="0"/>
      <w:marTop w:val="0"/>
      <w:marBottom w:val="0"/>
      <w:divBdr>
        <w:top w:val="none" w:sz="0" w:space="0" w:color="auto"/>
        <w:left w:val="none" w:sz="0" w:space="0" w:color="auto"/>
        <w:bottom w:val="none" w:sz="0" w:space="0" w:color="auto"/>
        <w:right w:val="none" w:sz="0" w:space="0" w:color="auto"/>
      </w:divBdr>
    </w:div>
    <w:div w:id="938953467">
      <w:bodyDiv w:val="1"/>
      <w:marLeft w:val="0"/>
      <w:marRight w:val="0"/>
      <w:marTop w:val="0"/>
      <w:marBottom w:val="0"/>
      <w:divBdr>
        <w:top w:val="none" w:sz="0" w:space="0" w:color="auto"/>
        <w:left w:val="none" w:sz="0" w:space="0" w:color="auto"/>
        <w:bottom w:val="none" w:sz="0" w:space="0" w:color="auto"/>
        <w:right w:val="none" w:sz="0" w:space="0" w:color="auto"/>
      </w:divBdr>
    </w:div>
    <w:div w:id="964774425">
      <w:bodyDiv w:val="1"/>
      <w:marLeft w:val="0"/>
      <w:marRight w:val="0"/>
      <w:marTop w:val="0"/>
      <w:marBottom w:val="0"/>
      <w:divBdr>
        <w:top w:val="none" w:sz="0" w:space="0" w:color="auto"/>
        <w:left w:val="none" w:sz="0" w:space="0" w:color="auto"/>
        <w:bottom w:val="none" w:sz="0" w:space="0" w:color="auto"/>
        <w:right w:val="none" w:sz="0" w:space="0" w:color="auto"/>
      </w:divBdr>
    </w:div>
    <w:div w:id="985863963">
      <w:bodyDiv w:val="1"/>
      <w:marLeft w:val="0"/>
      <w:marRight w:val="0"/>
      <w:marTop w:val="0"/>
      <w:marBottom w:val="0"/>
      <w:divBdr>
        <w:top w:val="none" w:sz="0" w:space="0" w:color="auto"/>
        <w:left w:val="none" w:sz="0" w:space="0" w:color="auto"/>
        <w:bottom w:val="none" w:sz="0" w:space="0" w:color="auto"/>
        <w:right w:val="none" w:sz="0" w:space="0" w:color="auto"/>
      </w:divBdr>
    </w:div>
    <w:div w:id="990135461">
      <w:bodyDiv w:val="1"/>
      <w:marLeft w:val="0"/>
      <w:marRight w:val="0"/>
      <w:marTop w:val="0"/>
      <w:marBottom w:val="0"/>
      <w:divBdr>
        <w:top w:val="none" w:sz="0" w:space="0" w:color="auto"/>
        <w:left w:val="none" w:sz="0" w:space="0" w:color="auto"/>
        <w:bottom w:val="none" w:sz="0" w:space="0" w:color="auto"/>
        <w:right w:val="none" w:sz="0" w:space="0" w:color="auto"/>
      </w:divBdr>
    </w:div>
    <w:div w:id="1022169440">
      <w:bodyDiv w:val="1"/>
      <w:marLeft w:val="0"/>
      <w:marRight w:val="0"/>
      <w:marTop w:val="0"/>
      <w:marBottom w:val="0"/>
      <w:divBdr>
        <w:top w:val="none" w:sz="0" w:space="0" w:color="auto"/>
        <w:left w:val="none" w:sz="0" w:space="0" w:color="auto"/>
        <w:bottom w:val="none" w:sz="0" w:space="0" w:color="auto"/>
        <w:right w:val="none" w:sz="0" w:space="0" w:color="auto"/>
      </w:divBdr>
    </w:div>
    <w:div w:id="1027952223">
      <w:bodyDiv w:val="1"/>
      <w:marLeft w:val="0"/>
      <w:marRight w:val="0"/>
      <w:marTop w:val="0"/>
      <w:marBottom w:val="0"/>
      <w:divBdr>
        <w:top w:val="none" w:sz="0" w:space="0" w:color="auto"/>
        <w:left w:val="none" w:sz="0" w:space="0" w:color="auto"/>
        <w:bottom w:val="none" w:sz="0" w:space="0" w:color="auto"/>
        <w:right w:val="none" w:sz="0" w:space="0" w:color="auto"/>
      </w:divBdr>
      <w:divsChild>
        <w:div w:id="1049845438">
          <w:marLeft w:val="0"/>
          <w:marRight w:val="0"/>
          <w:marTop w:val="0"/>
          <w:marBottom w:val="0"/>
          <w:divBdr>
            <w:top w:val="none" w:sz="0" w:space="0" w:color="auto"/>
            <w:left w:val="none" w:sz="0" w:space="0" w:color="auto"/>
            <w:bottom w:val="none" w:sz="0" w:space="0" w:color="auto"/>
            <w:right w:val="none" w:sz="0" w:space="0" w:color="auto"/>
          </w:divBdr>
        </w:div>
      </w:divsChild>
    </w:div>
    <w:div w:id="1053233406">
      <w:bodyDiv w:val="1"/>
      <w:marLeft w:val="0"/>
      <w:marRight w:val="0"/>
      <w:marTop w:val="0"/>
      <w:marBottom w:val="0"/>
      <w:divBdr>
        <w:top w:val="none" w:sz="0" w:space="0" w:color="auto"/>
        <w:left w:val="none" w:sz="0" w:space="0" w:color="auto"/>
        <w:bottom w:val="none" w:sz="0" w:space="0" w:color="auto"/>
        <w:right w:val="none" w:sz="0" w:space="0" w:color="auto"/>
      </w:divBdr>
      <w:divsChild>
        <w:div w:id="1809399153">
          <w:marLeft w:val="0"/>
          <w:marRight w:val="0"/>
          <w:marTop w:val="0"/>
          <w:marBottom w:val="0"/>
          <w:divBdr>
            <w:top w:val="none" w:sz="0" w:space="0" w:color="auto"/>
            <w:left w:val="none" w:sz="0" w:space="0" w:color="auto"/>
            <w:bottom w:val="none" w:sz="0" w:space="0" w:color="auto"/>
            <w:right w:val="none" w:sz="0" w:space="0" w:color="auto"/>
          </w:divBdr>
          <w:divsChild>
            <w:div w:id="1346133198">
              <w:marLeft w:val="0"/>
              <w:marRight w:val="0"/>
              <w:marTop w:val="0"/>
              <w:marBottom w:val="0"/>
              <w:divBdr>
                <w:top w:val="none" w:sz="0" w:space="0" w:color="auto"/>
                <w:left w:val="none" w:sz="0" w:space="0" w:color="auto"/>
                <w:bottom w:val="none" w:sz="0" w:space="0" w:color="auto"/>
                <w:right w:val="none" w:sz="0" w:space="0" w:color="auto"/>
              </w:divBdr>
              <w:divsChild>
                <w:div w:id="754203207">
                  <w:marLeft w:val="0"/>
                  <w:marRight w:val="0"/>
                  <w:marTop w:val="0"/>
                  <w:marBottom w:val="0"/>
                  <w:divBdr>
                    <w:top w:val="none" w:sz="0" w:space="0" w:color="auto"/>
                    <w:left w:val="none" w:sz="0" w:space="0" w:color="auto"/>
                    <w:bottom w:val="none" w:sz="0" w:space="0" w:color="auto"/>
                    <w:right w:val="none" w:sz="0" w:space="0" w:color="auto"/>
                  </w:divBdr>
                  <w:divsChild>
                    <w:div w:id="798114742">
                      <w:marLeft w:val="0"/>
                      <w:marRight w:val="0"/>
                      <w:marTop w:val="0"/>
                      <w:marBottom w:val="0"/>
                      <w:divBdr>
                        <w:top w:val="none" w:sz="0" w:space="0" w:color="auto"/>
                        <w:left w:val="none" w:sz="0" w:space="0" w:color="auto"/>
                        <w:bottom w:val="none" w:sz="0" w:space="0" w:color="auto"/>
                        <w:right w:val="none" w:sz="0" w:space="0" w:color="auto"/>
                      </w:divBdr>
                      <w:divsChild>
                        <w:div w:id="505021568">
                          <w:marLeft w:val="0"/>
                          <w:marRight w:val="0"/>
                          <w:marTop w:val="0"/>
                          <w:marBottom w:val="0"/>
                          <w:divBdr>
                            <w:top w:val="none" w:sz="0" w:space="0" w:color="auto"/>
                            <w:left w:val="none" w:sz="0" w:space="0" w:color="auto"/>
                            <w:bottom w:val="none" w:sz="0" w:space="0" w:color="auto"/>
                            <w:right w:val="none" w:sz="0" w:space="0" w:color="auto"/>
                          </w:divBdr>
                          <w:divsChild>
                            <w:div w:id="1175729845">
                              <w:marLeft w:val="0"/>
                              <w:marRight w:val="0"/>
                              <w:marTop w:val="0"/>
                              <w:marBottom w:val="0"/>
                              <w:divBdr>
                                <w:top w:val="none" w:sz="0" w:space="0" w:color="auto"/>
                                <w:left w:val="none" w:sz="0" w:space="0" w:color="auto"/>
                                <w:bottom w:val="none" w:sz="0" w:space="0" w:color="auto"/>
                                <w:right w:val="none" w:sz="0" w:space="0" w:color="auto"/>
                              </w:divBdr>
                            </w:div>
                            <w:div w:id="1562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857272">
      <w:bodyDiv w:val="1"/>
      <w:marLeft w:val="0"/>
      <w:marRight w:val="0"/>
      <w:marTop w:val="0"/>
      <w:marBottom w:val="0"/>
      <w:divBdr>
        <w:top w:val="none" w:sz="0" w:space="0" w:color="auto"/>
        <w:left w:val="none" w:sz="0" w:space="0" w:color="auto"/>
        <w:bottom w:val="none" w:sz="0" w:space="0" w:color="auto"/>
        <w:right w:val="none" w:sz="0" w:space="0" w:color="auto"/>
      </w:divBdr>
    </w:div>
    <w:div w:id="1255437291">
      <w:bodyDiv w:val="1"/>
      <w:marLeft w:val="0"/>
      <w:marRight w:val="0"/>
      <w:marTop w:val="0"/>
      <w:marBottom w:val="0"/>
      <w:divBdr>
        <w:top w:val="none" w:sz="0" w:space="0" w:color="auto"/>
        <w:left w:val="none" w:sz="0" w:space="0" w:color="auto"/>
        <w:bottom w:val="none" w:sz="0" w:space="0" w:color="auto"/>
        <w:right w:val="none" w:sz="0" w:space="0" w:color="auto"/>
      </w:divBdr>
    </w:div>
    <w:div w:id="1338191819">
      <w:bodyDiv w:val="1"/>
      <w:marLeft w:val="0"/>
      <w:marRight w:val="0"/>
      <w:marTop w:val="0"/>
      <w:marBottom w:val="0"/>
      <w:divBdr>
        <w:top w:val="none" w:sz="0" w:space="0" w:color="auto"/>
        <w:left w:val="none" w:sz="0" w:space="0" w:color="auto"/>
        <w:bottom w:val="none" w:sz="0" w:space="0" w:color="auto"/>
        <w:right w:val="none" w:sz="0" w:space="0" w:color="auto"/>
      </w:divBdr>
    </w:div>
    <w:div w:id="1414862194">
      <w:bodyDiv w:val="1"/>
      <w:marLeft w:val="0"/>
      <w:marRight w:val="0"/>
      <w:marTop w:val="0"/>
      <w:marBottom w:val="0"/>
      <w:divBdr>
        <w:top w:val="none" w:sz="0" w:space="0" w:color="auto"/>
        <w:left w:val="none" w:sz="0" w:space="0" w:color="auto"/>
        <w:bottom w:val="none" w:sz="0" w:space="0" w:color="auto"/>
        <w:right w:val="none" w:sz="0" w:space="0" w:color="auto"/>
      </w:divBdr>
      <w:divsChild>
        <w:div w:id="1818255105">
          <w:marLeft w:val="0"/>
          <w:marRight w:val="0"/>
          <w:marTop w:val="0"/>
          <w:marBottom w:val="0"/>
          <w:divBdr>
            <w:top w:val="none" w:sz="0" w:space="0" w:color="auto"/>
            <w:left w:val="none" w:sz="0" w:space="0" w:color="auto"/>
            <w:bottom w:val="none" w:sz="0" w:space="0" w:color="auto"/>
            <w:right w:val="none" w:sz="0" w:space="0" w:color="auto"/>
          </w:divBdr>
          <w:divsChild>
            <w:div w:id="1402823740">
              <w:marLeft w:val="571"/>
              <w:marRight w:val="0"/>
              <w:marTop w:val="0"/>
              <w:marBottom w:val="0"/>
              <w:divBdr>
                <w:top w:val="none" w:sz="0" w:space="0" w:color="auto"/>
                <w:left w:val="none" w:sz="0" w:space="0" w:color="auto"/>
                <w:bottom w:val="none" w:sz="0" w:space="0" w:color="auto"/>
                <w:right w:val="none" w:sz="0" w:space="0" w:color="auto"/>
              </w:divBdr>
              <w:divsChild>
                <w:div w:id="618099819">
                  <w:marLeft w:val="0"/>
                  <w:marRight w:val="0"/>
                  <w:marTop w:val="0"/>
                  <w:marBottom w:val="0"/>
                  <w:divBdr>
                    <w:top w:val="none" w:sz="0" w:space="0" w:color="auto"/>
                    <w:left w:val="none" w:sz="0" w:space="0" w:color="auto"/>
                    <w:bottom w:val="none" w:sz="0" w:space="0" w:color="auto"/>
                    <w:right w:val="none" w:sz="0" w:space="0" w:color="auto"/>
                  </w:divBdr>
                  <w:divsChild>
                    <w:div w:id="164902253">
                      <w:marLeft w:val="0"/>
                      <w:marRight w:val="0"/>
                      <w:marTop w:val="272"/>
                      <w:marBottom w:val="0"/>
                      <w:divBdr>
                        <w:top w:val="none" w:sz="0" w:space="0" w:color="auto"/>
                        <w:left w:val="none" w:sz="0" w:space="0" w:color="auto"/>
                        <w:bottom w:val="none" w:sz="0" w:space="0" w:color="auto"/>
                        <w:right w:val="none" w:sz="0" w:space="0" w:color="auto"/>
                      </w:divBdr>
                      <w:divsChild>
                        <w:div w:id="721441594">
                          <w:marLeft w:val="0"/>
                          <w:marRight w:val="0"/>
                          <w:marTop w:val="0"/>
                          <w:marBottom w:val="0"/>
                          <w:divBdr>
                            <w:top w:val="none" w:sz="0" w:space="0" w:color="auto"/>
                            <w:left w:val="none" w:sz="0" w:space="0" w:color="auto"/>
                            <w:bottom w:val="none" w:sz="0" w:space="0" w:color="auto"/>
                            <w:right w:val="none" w:sz="0" w:space="0" w:color="auto"/>
                          </w:divBdr>
                          <w:divsChild>
                            <w:div w:id="1466387325">
                              <w:marLeft w:val="0"/>
                              <w:marRight w:val="0"/>
                              <w:marTop w:val="0"/>
                              <w:marBottom w:val="0"/>
                              <w:divBdr>
                                <w:top w:val="none" w:sz="0" w:space="0" w:color="auto"/>
                                <w:left w:val="none" w:sz="0" w:space="0" w:color="auto"/>
                                <w:bottom w:val="none" w:sz="0" w:space="0" w:color="auto"/>
                                <w:right w:val="none" w:sz="0" w:space="0" w:color="auto"/>
                              </w:divBdr>
                              <w:divsChild>
                                <w:div w:id="2133088711">
                                  <w:marLeft w:val="0"/>
                                  <w:marRight w:val="0"/>
                                  <w:marTop w:val="0"/>
                                  <w:marBottom w:val="0"/>
                                  <w:divBdr>
                                    <w:top w:val="none" w:sz="0" w:space="0" w:color="auto"/>
                                    <w:left w:val="none" w:sz="0" w:space="0" w:color="auto"/>
                                    <w:bottom w:val="none" w:sz="0" w:space="0" w:color="auto"/>
                                    <w:right w:val="none" w:sz="0" w:space="0" w:color="auto"/>
                                  </w:divBdr>
                                  <w:divsChild>
                                    <w:div w:id="992684205">
                                      <w:marLeft w:val="0"/>
                                      <w:marRight w:val="0"/>
                                      <w:marTop w:val="0"/>
                                      <w:marBottom w:val="0"/>
                                      <w:divBdr>
                                        <w:top w:val="none" w:sz="0" w:space="0" w:color="auto"/>
                                        <w:left w:val="none" w:sz="0" w:space="0" w:color="auto"/>
                                        <w:bottom w:val="none" w:sz="0" w:space="0" w:color="auto"/>
                                        <w:right w:val="none" w:sz="0" w:space="0" w:color="auto"/>
                                      </w:divBdr>
                                      <w:divsChild>
                                        <w:div w:id="1760639121">
                                          <w:marLeft w:val="0"/>
                                          <w:marRight w:val="0"/>
                                          <w:marTop w:val="0"/>
                                          <w:marBottom w:val="0"/>
                                          <w:divBdr>
                                            <w:top w:val="none" w:sz="0" w:space="0" w:color="auto"/>
                                            <w:left w:val="none" w:sz="0" w:space="0" w:color="auto"/>
                                            <w:bottom w:val="none" w:sz="0" w:space="0" w:color="auto"/>
                                            <w:right w:val="none" w:sz="0" w:space="0" w:color="auto"/>
                                          </w:divBdr>
                                          <w:divsChild>
                                            <w:div w:id="1482769322">
                                              <w:marLeft w:val="0"/>
                                              <w:marRight w:val="0"/>
                                              <w:marTop w:val="0"/>
                                              <w:marBottom w:val="360"/>
                                              <w:divBdr>
                                                <w:top w:val="none" w:sz="0" w:space="0" w:color="auto"/>
                                                <w:left w:val="none" w:sz="0" w:space="0" w:color="auto"/>
                                                <w:bottom w:val="single" w:sz="6" w:space="18" w:color="DDDDDD"/>
                                                <w:right w:val="none" w:sz="0" w:space="0" w:color="auto"/>
                                              </w:divBdr>
                                              <w:divsChild>
                                                <w:div w:id="5437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72141">
      <w:bodyDiv w:val="1"/>
      <w:marLeft w:val="0"/>
      <w:marRight w:val="0"/>
      <w:marTop w:val="0"/>
      <w:marBottom w:val="0"/>
      <w:divBdr>
        <w:top w:val="none" w:sz="0" w:space="0" w:color="auto"/>
        <w:left w:val="none" w:sz="0" w:space="0" w:color="auto"/>
        <w:bottom w:val="none" w:sz="0" w:space="0" w:color="auto"/>
        <w:right w:val="none" w:sz="0" w:space="0" w:color="auto"/>
      </w:divBdr>
    </w:div>
    <w:div w:id="1438867366">
      <w:bodyDiv w:val="1"/>
      <w:marLeft w:val="0"/>
      <w:marRight w:val="0"/>
      <w:marTop w:val="0"/>
      <w:marBottom w:val="0"/>
      <w:divBdr>
        <w:top w:val="none" w:sz="0" w:space="0" w:color="auto"/>
        <w:left w:val="none" w:sz="0" w:space="0" w:color="auto"/>
        <w:bottom w:val="none" w:sz="0" w:space="0" w:color="auto"/>
        <w:right w:val="none" w:sz="0" w:space="0" w:color="auto"/>
      </w:divBdr>
    </w:div>
    <w:div w:id="1466194398">
      <w:bodyDiv w:val="1"/>
      <w:marLeft w:val="0"/>
      <w:marRight w:val="0"/>
      <w:marTop w:val="0"/>
      <w:marBottom w:val="0"/>
      <w:divBdr>
        <w:top w:val="none" w:sz="0" w:space="0" w:color="auto"/>
        <w:left w:val="none" w:sz="0" w:space="0" w:color="auto"/>
        <w:bottom w:val="none" w:sz="0" w:space="0" w:color="auto"/>
        <w:right w:val="none" w:sz="0" w:space="0" w:color="auto"/>
      </w:divBdr>
    </w:div>
    <w:div w:id="1470660367">
      <w:bodyDiv w:val="1"/>
      <w:marLeft w:val="0"/>
      <w:marRight w:val="0"/>
      <w:marTop w:val="0"/>
      <w:marBottom w:val="0"/>
      <w:divBdr>
        <w:top w:val="none" w:sz="0" w:space="0" w:color="auto"/>
        <w:left w:val="none" w:sz="0" w:space="0" w:color="auto"/>
        <w:bottom w:val="none" w:sz="0" w:space="0" w:color="auto"/>
        <w:right w:val="none" w:sz="0" w:space="0" w:color="auto"/>
      </w:divBdr>
    </w:div>
    <w:div w:id="1484152088">
      <w:bodyDiv w:val="1"/>
      <w:marLeft w:val="0"/>
      <w:marRight w:val="0"/>
      <w:marTop w:val="0"/>
      <w:marBottom w:val="0"/>
      <w:divBdr>
        <w:top w:val="none" w:sz="0" w:space="0" w:color="auto"/>
        <w:left w:val="none" w:sz="0" w:space="0" w:color="auto"/>
        <w:bottom w:val="none" w:sz="0" w:space="0" w:color="auto"/>
        <w:right w:val="none" w:sz="0" w:space="0" w:color="auto"/>
      </w:divBdr>
    </w:div>
    <w:div w:id="1560051355">
      <w:bodyDiv w:val="1"/>
      <w:marLeft w:val="0"/>
      <w:marRight w:val="0"/>
      <w:marTop w:val="0"/>
      <w:marBottom w:val="0"/>
      <w:divBdr>
        <w:top w:val="none" w:sz="0" w:space="0" w:color="auto"/>
        <w:left w:val="none" w:sz="0" w:space="0" w:color="auto"/>
        <w:bottom w:val="none" w:sz="0" w:space="0" w:color="auto"/>
        <w:right w:val="none" w:sz="0" w:space="0" w:color="auto"/>
      </w:divBdr>
    </w:div>
    <w:div w:id="1582911891">
      <w:bodyDiv w:val="1"/>
      <w:marLeft w:val="0"/>
      <w:marRight w:val="0"/>
      <w:marTop w:val="0"/>
      <w:marBottom w:val="0"/>
      <w:divBdr>
        <w:top w:val="none" w:sz="0" w:space="0" w:color="auto"/>
        <w:left w:val="none" w:sz="0" w:space="0" w:color="auto"/>
        <w:bottom w:val="none" w:sz="0" w:space="0" w:color="auto"/>
        <w:right w:val="none" w:sz="0" w:space="0" w:color="auto"/>
      </w:divBdr>
      <w:divsChild>
        <w:div w:id="1281761662">
          <w:marLeft w:val="0"/>
          <w:marRight w:val="0"/>
          <w:marTop w:val="0"/>
          <w:marBottom w:val="0"/>
          <w:divBdr>
            <w:top w:val="none" w:sz="0" w:space="0" w:color="auto"/>
            <w:left w:val="none" w:sz="0" w:space="0" w:color="auto"/>
            <w:bottom w:val="none" w:sz="0" w:space="0" w:color="auto"/>
            <w:right w:val="none" w:sz="0" w:space="0" w:color="auto"/>
          </w:divBdr>
          <w:divsChild>
            <w:div w:id="342246033">
              <w:marLeft w:val="0"/>
              <w:marRight w:val="0"/>
              <w:marTop w:val="0"/>
              <w:marBottom w:val="0"/>
              <w:divBdr>
                <w:top w:val="none" w:sz="0" w:space="0" w:color="auto"/>
                <w:left w:val="none" w:sz="0" w:space="0" w:color="auto"/>
                <w:bottom w:val="none" w:sz="0" w:space="0" w:color="auto"/>
                <w:right w:val="none" w:sz="0" w:space="0" w:color="auto"/>
              </w:divBdr>
              <w:divsChild>
                <w:div w:id="2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2202">
      <w:bodyDiv w:val="1"/>
      <w:marLeft w:val="0"/>
      <w:marRight w:val="0"/>
      <w:marTop w:val="0"/>
      <w:marBottom w:val="0"/>
      <w:divBdr>
        <w:top w:val="none" w:sz="0" w:space="0" w:color="auto"/>
        <w:left w:val="none" w:sz="0" w:space="0" w:color="auto"/>
        <w:bottom w:val="none" w:sz="0" w:space="0" w:color="auto"/>
        <w:right w:val="none" w:sz="0" w:space="0" w:color="auto"/>
      </w:divBdr>
    </w:div>
    <w:div w:id="1660574410">
      <w:bodyDiv w:val="1"/>
      <w:marLeft w:val="0"/>
      <w:marRight w:val="0"/>
      <w:marTop w:val="0"/>
      <w:marBottom w:val="0"/>
      <w:divBdr>
        <w:top w:val="none" w:sz="0" w:space="0" w:color="auto"/>
        <w:left w:val="none" w:sz="0" w:space="0" w:color="auto"/>
        <w:bottom w:val="none" w:sz="0" w:space="0" w:color="auto"/>
        <w:right w:val="none" w:sz="0" w:space="0" w:color="auto"/>
      </w:divBdr>
    </w:div>
    <w:div w:id="1664964694">
      <w:bodyDiv w:val="1"/>
      <w:marLeft w:val="0"/>
      <w:marRight w:val="0"/>
      <w:marTop w:val="0"/>
      <w:marBottom w:val="0"/>
      <w:divBdr>
        <w:top w:val="none" w:sz="0" w:space="0" w:color="auto"/>
        <w:left w:val="none" w:sz="0" w:space="0" w:color="auto"/>
        <w:bottom w:val="none" w:sz="0" w:space="0" w:color="auto"/>
        <w:right w:val="none" w:sz="0" w:space="0" w:color="auto"/>
      </w:divBdr>
    </w:div>
    <w:div w:id="1824812801">
      <w:bodyDiv w:val="1"/>
      <w:marLeft w:val="0"/>
      <w:marRight w:val="0"/>
      <w:marTop w:val="0"/>
      <w:marBottom w:val="0"/>
      <w:divBdr>
        <w:top w:val="none" w:sz="0" w:space="0" w:color="auto"/>
        <w:left w:val="none" w:sz="0" w:space="0" w:color="auto"/>
        <w:bottom w:val="none" w:sz="0" w:space="0" w:color="auto"/>
        <w:right w:val="none" w:sz="0" w:space="0" w:color="auto"/>
      </w:divBdr>
    </w:div>
    <w:div w:id="1933782853">
      <w:bodyDiv w:val="1"/>
      <w:marLeft w:val="0"/>
      <w:marRight w:val="0"/>
      <w:marTop w:val="0"/>
      <w:marBottom w:val="0"/>
      <w:divBdr>
        <w:top w:val="none" w:sz="0" w:space="0" w:color="auto"/>
        <w:left w:val="none" w:sz="0" w:space="0" w:color="auto"/>
        <w:bottom w:val="none" w:sz="0" w:space="0" w:color="auto"/>
        <w:right w:val="none" w:sz="0" w:space="0" w:color="auto"/>
      </w:divBdr>
    </w:div>
    <w:div w:id="1944532633">
      <w:bodyDiv w:val="1"/>
      <w:marLeft w:val="0"/>
      <w:marRight w:val="0"/>
      <w:marTop w:val="0"/>
      <w:marBottom w:val="0"/>
      <w:divBdr>
        <w:top w:val="none" w:sz="0" w:space="0" w:color="auto"/>
        <w:left w:val="none" w:sz="0" w:space="0" w:color="auto"/>
        <w:bottom w:val="none" w:sz="0" w:space="0" w:color="auto"/>
        <w:right w:val="none" w:sz="0" w:space="0" w:color="auto"/>
      </w:divBdr>
    </w:div>
    <w:div w:id="1953785068">
      <w:bodyDiv w:val="1"/>
      <w:marLeft w:val="0"/>
      <w:marRight w:val="0"/>
      <w:marTop w:val="0"/>
      <w:marBottom w:val="0"/>
      <w:divBdr>
        <w:top w:val="none" w:sz="0" w:space="0" w:color="auto"/>
        <w:left w:val="none" w:sz="0" w:space="0" w:color="auto"/>
        <w:bottom w:val="none" w:sz="0" w:space="0" w:color="auto"/>
        <w:right w:val="none" w:sz="0" w:space="0" w:color="auto"/>
      </w:divBdr>
    </w:div>
    <w:div w:id="20056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ersa.sp.gov.br/" TargetMode="External"/><Relationship Id="rId14"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A1BAA367745FB478E717DB3F85DBC10" ma:contentTypeVersion="0" ma:contentTypeDescription="A content type to manage public (operations) IDB documents" ma:contentTypeScope="" ma:versionID="c92d8f5d29b73f6edd34a1e08e5f3f50">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36313562</IDBDocs_x0020_Number>
    <Document_x0020_Author xmlns="9c571b2f-e523-4ab2-ba2e-09e151a03ef4">Lenci Pousada, Vera Lucia</Document_x0020_Author>
    <Publication_x0020_Type xmlns="9c571b2f-e523-4ab2-ba2e-09e151a03ef4" xsi:nil="true"/>
    <Operation_x0020_Type xmlns="9c571b2f-e523-4ab2-ba2e-09e151a03ef4" xsi:nil="true"/>
    <TaxCatchAll xmlns="9c571b2f-e523-4ab2-ba2e-09e151a03ef4">
      <Value>11</Value>
      <Value>10</Value>
    </TaxCatchAll>
    <Fiscal_x0020_Year_x0020_IDB xmlns="9c571b2f-e523-4ab2-ba2e-09e151a03ef4">2011</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BR-L1296,BR-L1302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Proposal&lt;/USER_STAGE&gt;&lt;APPROVAL_CODE&gt;OP&lt;/APPROVAL_CODE&gt;&lt;APPROVAL_DESC&gt;Operations Policy Committee&lt;/APPROVAL_DESC&gt;&lt;PD_OBJ_TYPE&gt;0&lt;/PD_OBJ_TYPE&gt;&lt;MAKERECORD&gt;N&lt;/MAKERECORD&gt;&lt;PD_FILEPT_NO&gt;PO-BR-L1296-Anl&lt;/PD_FILEPT_NO&gt;&lt;/Data&gt;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TR-TRP</Webtopic>
    <Identifier xmlns="9c571b2f-e523-4ab2-ba2e-09e151a03ef4">Caterina Vecco x.2460 TECFILE</Identifier>
    <Publishing_x0020_House xmlns="9c571b2f-e523-4ab2-ba2e-09e151a03ef4" xsi:nil="true"/>
    <Document_x0020_Language_x0020_IDB xmlns="9c571b2f-e523-4ab2-ba2e-09e151a03ef4">Portuguese</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17A68FA3-3ABB-49F8-B04E-6B5C2E620CCB}"/>
</file>

<file path=customXml/itemProps2.xml><?xml version="1.0" encoding="utf-8"?>
<ds:datastoreItem xmlns:ds="http://schemas.openxmlformats.org/officeDocument/2006/customXml" ds:itemID="{CDC8B4A0-F699-4F6F-8966-A4FA68829515}"/>
</file>

<file path=customXml/itemProps3.xml><?xml version="1.0" encoding="utf-8"?>
<ds:datastoreItem xmlns:ds="http://schemas.openxmlformats.org/officeDocument/2006/customXml" ds:itemID="{1890429A-BE61-48B4-946A-0B30972DE0E4}"/>
</file>

<file path=customXml/itemProps4.xml><?xml version="1.0" encoding="utf-8"?>
<ds:datastoreItem xmlns:ds="http://schemas.openxmlformats.org/officeDocument/2006/customXml" ds:itemID="{09C65082-A09A-4C1E-99ED-E792FEC47332}"/>
</file>

<file path=customXml/itemProps5.xml><?xml version="1.0" encoding="utf-8"?>
<ds:datastoreItem xmlns:ds="http://schemas.openxmlformats.org/officeDocument/2006/customXml" ds:itemID="{9FB97EA4-79E4-4EF9-9AAE-4423D1435BD9}"/>
</file>

<file path=customXml/itemProps6.xml><?xml version="1.0" encoding="utf-8"?>
<ds:datastoreItem xmlns:ds="http://schemas.openxmlformats.org/officeDocument/2006/customXml" ds:itemID="{A09F641E-E39B-4EC4-BF52-D5C2AC3414B4}"/>
</file>

<file path=docProps/app.xml><?xml version="1.0" encoding="utf-8"?>
<Properties xmlns="http://schemas.openxmlformats.org/officeDocument/2006/extended-properties" xmlns:vt="http://schemas.openxmlformats.org/officeDocument/2006/docPropsVTypes">
  <Template>Normal.dotm</Template>
  <TotalTime>1</TotalTime>
  <Pages>17</Pages>
  <Words>4038</Words>
  <Characters>23018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PRESTAÇÃO DE SERVIÇOS DE CONSULTORIA ESPECIALIZADA PARA A PREPARAÇÃO E DETALHAMENTO DO PROJETO ECONÔMICO PARA OBTENÇÃO DE FINANCIAMENTO JUNTO AO BID – BANCO INTERAMERICANO DE DESENVOLVIMENTO, PARA O RODOANEL MARIO COVAS – TRECHO NORTE</vt:lpstr>
    </vt:vector>
  </TitlesOfParts>
  <Company>HP</Company>
  <LinksUpToDate>false</LinksUpToDate>
  <CharactersWithSpaces>27002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Electrónico _9_ Nota sobre Seguridad Vial del Rodoanel _ POD </dc:title>
  <dc:creator>Carla Voltarelli Franco da Silva</dc:creator>
  <cp:lastModifiedBy>nicolasdc</cp:lastModifiedBy>
  <cp:revision>3</cp:revision>
  <cp:lastPrinted>2011-07-18T22:56:00Z</cp:lastPrinted>
  <dcterms:created xsi:type="dcterms:W3CDTF">2011-07-28T18:53:00Z</dcterms:created>
  <dcterms:modified xsi:type="dcterms:W3CDTF">2011-10-12T20:09:00Z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0x01010046CF21643EE8D14686A648AA6DAD089200CA1BAA367745FB478E717DB3F85DBC10</vt:lpwstr>
  </property>
  <property fmtid="{D5CDD505-2E9C-101B-9397-08002B2CF9AE}" pid="5" name="TaxKeywordTaxHTField">
    <vt:lpwstr/>
  </property>
  <property fmtid="{D5CDD505-2E9C-101B-9397-08002B2CF9AE}" pid="6" name="Series Operations IDB">
    <vt:lpwstr>10;#Loan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10;#Loan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11;#Project Preparation, Planning and Design|29ca0c72-1fc4-435f-a09c-28585cb5eac9</vt:lpwstr>
  </property>
</Properties>
</file>