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26F1C" w14:textId="77777777" w:rsidR="00711C9E" w:rsidRPr="006104FF" w:rsidRDefault="005D7C2F">
      <w:pPr>
        <w:spacing w:before="200" w:after="200"/>
        <w:jc w:val="center"/>
        <w:rPr>
          <w:lang w:val="es-ES_tradnl"/>
        </w:rPr>
      </w:pPr>
      <w:r w:rsidRPr="006104FF">
        <w:rPr>
          <w:rFonts w:ascii="Arial" w:hAnsi="Arial" w:cs="Arial"/>
          <w:b/>
          <w:lang w:val="es-ES_tradnl"/>
        </w:rPr>
        <w:t>TC ABSTRACT</w:t>
      </w:r>
    </w:p>
    <w:p w14:paraId="503D435D" w14:textId="54732DF8" w:rsidR="00711C9E" w:rsidRPr="00334A24" w:rsidRDefault="005D7C2F">
      <w:pPr>
        <w:spacing w:before="120" w:after="120"/>
        <w:ind w:left="579" w:hanging="579"/>
        <w:rPr>
          <w:rFonts w:ascii="Arial" w:hAnsi="Arial" w:cs="Arial"/>
          <w:b/>
          <w:lang w:val="es-BO"/>
        </w:rPr>
      </w:pPr>
      <w:r w:rsidRPr="00334A24">
        <w:rPr>
          <w:rFonts w:ascii="Arial" w:hAnsi="Arial" w:cs="Arial"/>
          <w:b/>
          <w:lang w:val="es-BO"/>
        </w:rPr>
        <w:t>I.</w:t>
      </w:r>
      <w:r w:rsidRPr="00334A24">
        <w:rPr>
          <w:rFonts w:ascii="Arial" w:hAnsi="Arial" w:cs="Arial"/>
          <w:b/>
          <w:lang w:val="es-BO"/>
        </w:rPr>
        <w:tab/>
      </w:r>
      <w:r w:rsidR="00334A24" w:rsidRPr="00334A24">
        <w:rPr>
          <w:rFonts w:ascii="Arial" w:hAnsi="Arial" w:cs="Arial"/>
          <w:b/>
          <w:lang w:val="es-BO"/>
        </w:rPr>
        <w:t>Información básica del p</w:t>
      </w:r>
      <w:r w:rsidR="00334A24">
        <w:rPr>
          <w:rFonts w:ascii="Arial" w:hAnsi="Arial" w:cs="Arial"/>
          <w:b/>
          <w:lang w:val="es-BO"/>
        </w:rPr>
        <w:t>royecto</w:t>
      </w:r>
    </w:p>
    <w:tbl>
      <w:tblPr>
        <w:tblStyle w:val="TableGrid"/>
        <w:tblW w:w="0" w:type="auto"/>
        <w:tblInd w:w="37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37"/>
        <w:gridCol w:w="4631"/>
      </w:tblGrid>
      <w:tr w:rsidR="00334A24" w:rsidRPr="007E7B5E" w14:paraId="17794611" w14:textId="77777777" w:rsidTr="00334A24">
        <w:tc>
          <w:tcPr>
            <w:tcW w:w="3937" w:type="dxa"/>
          </w:tcPr>
          <w:p w14:paraId="4CC7EB5B" w14:textId="57D79E5F" w:rsidR="00334A24" w:rsidRPr="007E7B5E" w:rsidRDefault="00334A24" w:rsidP="00334A24">
            <w:pPr>
              <w:pStyle w:val="ListParagraph"/>
              <w:numPr>
                <w:ilvl w:val="0"/>
                <w:numId w:val="2"/>
              </w:numPr>
              <w:spacing w:after="60" w:line="240" w:lineRule="auto"/>
              <w:ind w:left="180" w:hanging="180"/>
              <w:contextualSpacing w:val="0"/>
              <w:jc w:val="both"/>
              <w:rPr>
                <w:rFonts w:ascii="Arial" w:hAnsi="Arial" w:cs="Arial"/>
                <w:sz w:val="18"/>
                <w:szCs w:val="18"/>
                <w:lang w:val="es-ES_tradnl"/>
              </w:rPr>
            </w:pPr>
            <w:r w:rsidRPr="00A523B2">
              <w:rPr>
                <w:rFonts w:ascii="Arial" w:hAnsi="Arial" w:cs="Arial"/>
                <w:sz w:val="18"/>
                <w:szCs w:val="18"/>
                <w:lang w:val="es-ES"/>
              </w:rPr>
              <w:t>País/Región:</w:t>
            </w:r>
          </w:p>
        </w:tc>
        <w:tc>
          <w:tcPr>
            <w:tcW w:w="4631" w:type="dxa"/>
          </w:tcPr>
          <w:p w14:paraId="2C9CD3E2" w14:textId="3B92C594" w:rsidR="00334A24" w:rsidRPr="007E7B5E" w:rsidRDefault="00334A24" w:rsidP="00334A24">
            <w:pPr>
              <w:spacing w:after="60"/>
              <w:rPr>
                <w:rFonts w:ascii="Arial" w:hAnsi="Arial" w:cs="Arial"/>
                <w:sz w:val="18"/>
                <w:szCs w:val="18"/>
                <w:lang w:val="es-ES_tradnl"/>
              </w:rPr>
            </w:pPr>
            <w:r>
              <w:rPr>
                <w:rFonts w:ascii="Arial" w:hAnsi="Arial" w:cs="Arial"/>
                <w:sz w:val="18"/>
                <w:szCs w:val="18"/>
                <w:lang w:val="es-ES_tradnl"/>
              </w:rPr>
              <w:t>Paraguay/ CSC Cono Sur</w:t>
            </w:r>
          </w:p>
        </w:tc>
      </w:tr>
      <w:tr w:rsidR="00334A24" w:rsidRPr="006104FF" w14:paraId="63635AFD" w14:textId="77777777" w:rsidTr="00334A24">
        <w:tc>
          <w:tcPr>
            <w:tcW w:w="3937" w:type="dxa"/>
          </w:tcPr>
          <w:p w14:paraId="2281C029" w14:textId="05F4FA0A" w:rsidR="00334A24" w:rsidRPr="007E7B5E" w:rsidRDefault="00334A24" w:rsidP="00334A24">
            <w:pPr>
              <w:pStyle w:val="ListParagraph"/>
              <w:numPr>
                <w:ilvl w:val="0"/>
                <w:numId w:val="2"/>
              </w:numPr>
              <w:spacing w:after="60" w:line="240" w:lineRule="auto"/>
              <w:ind w:left="180" w:hanging="180"/>
              <w:contextualSpacing w:val="0"/>
              <w:jc w:val="both"/>
              <w:rPr>
                <w:rFonts w:ascii="Arial" w:hAnsi="Arial" w:cs="Arial"/>
                <w:sz w:val="18"/>
                <w:szCs w:val="18"/>
                <w:lang w:val="es-ES_tradnl"/>
              </w:rPr>
            </w:pPr>
            <w:r w:rsidRPr="00A523B2">
              <w:rPr>
                <w:rFonts w:ascii="Arial" w:hAnsi="Arial" w:cs="Arial"/>
                <w:sz w:val="18"/>
                <w:szCs w:val="18"/>
                <w:lang w:val="es-ES"/>
              </w:rPr>
              <w:t>Nombre de la CT:</w:t>
            </w:r>
          </w:p>
        </w:tc>
        <w:tc>
          <w:tcPr>
            <w:tcW w:w="4631" w:type="dxa"/>
          </w:tcPr>
          <w:p w14:paraId="66B5B165" w14:textId="71BA0DA3" w:rsidR="00334A24" w:rsidRPr="007E7B5E" w:rsidRDefault="00334A24" w:rsidP="00334A24">
            <w:pPr>
              <w:spacing w:after="60"/>
              <w:jc w:val="both"/>
              <w:rPr>
                <w:rFonts w:ascii="Arial" w:hAnsi="Arial" w:cs="Arial"/>
                <w:sz w:val="18"/>
                <w:szCs w:val="18"/>
                <w:lang w:val="es-ES_tradnl"/>
              </w:rPr>
            </w:pPr>
            <w:r w:rsidRPr="00B20282">
              <w:rPr>
                <w:rFonts w:ascii="Arial" w:hAnsi="Arial" w:cs="Arial"/>
                <w:sz w:val="18"/>
                <w:szCs w:val="18"/>
                <w:lang w:val="es-ES_tradnl"/>
              </w:rPr>
              <w:t>Apoyo a la inserción de jóvenes en empleos formales</w:t>
            </w:r>
          </w:p>
        </w:tc>
      </w:tr>
      <w:tr w:rsidR="00334A24" w:rsidRPr="007E7B5E" w14:paraId="541CEAA6" w14:textId="77777777" w:rsidTr="00334A24">
        <w:tc>
          <w:tcPr>
            <w:tcW w:w="3937" w:type="dxa"/>
          </w:tcPr>
          <w:p w14:paraId="75A679F1" w14:textId="1B794C0D" w:rsidR="00334A24" w:rsidRPr="007E7B5E" w:rsidRDefault="00334A24" w:rsidP="00334A24">
            <w:pPr>
              <w:pStyle w:val="ListParagraph"/>
              <w:numPr>
                <w:ilvl w:val="0"/>
                <w:numId w:val="2"/>
              </w:numPr>
              <w:spacing w:after="60" w:line="240" w:lineRule="auto"/>
              <w:ind w:left="180" w:hanging="180"/>
              <w:contextualSpacing w:val="0"/>
              <w:jc w:val="both"/>
              <w:rPr>
                <w:rFonts w:ascii="Arial" w:hAnsi="Arial" w:cs="Arial"/>
                <w:sz w:val="18"/>
                <w:szCs w:val="18"/>
                <w:lang w:val="es-ES_tradnl"/>
              </w:rPr>
            </w:pPr>
            <w:r w:rsidRPr="00A523B2">
              <w:rPr>
                <w:rFonts w:ascii="Arial" w:hAnsi="Arial" w:cs="Arial"/>
                <w:sz w:val="18"/>
                <w:szCs w:val="18"/>
                <w:lang w:val="es-ES"/>
              </w:rPr>
              <w:t>Número de CT:</w:t>
            </w:r>
          </w:p>
        </w:tc>
        <w:tc>
          <w:tcPr>
            <w:tcW w:w="4631" w:type="dxa"/>
          </w:tcPr>
          <w:p w14:paraId="0EA1112F" w14:textId="280DD241" w:rsidR="00334A24" w:rsidRPr="007E7B5E" w:rsidRDefault="00334A24" w:rsidP="00334A24">
            <w:pPr>
              <w:spacing w:after="60"/>
              <w:rPr>
                <w:rFonts w:ascii="Arial" w:hAnsi="Arial" w:cs="Arial"/>
                <w:sz w:val="18"/>
                <w:szCs w:val="18"/>
                <w:lang w:val="es-ES_tradnl"/>
              </w:rPr>
            </w:pPr>
            <w:r>
              <w:rPr>
                <w:rFonts w:ascii="Arial" w:hAnsi="Arial" w:cs="Arial"/>
                <w:sz w:val="18"/>
                <w:szCs w:val="18"/>
                <w:lang w:val="es-ES_tradnl"/>
              </w:rPr>
              <w:t>PR-T1266</w:t>
            </w:r>
          </w:p>
        </w:tc>
      </w:tr>
      <w:tr w:rsidR="00334A24" w:rsidRPr="006104FF" w14:paraId="2C673AFF" w14:textId="77777777" w:rsidTr="00334A24">
        <w:tc>
          <w:tcPr>
            <w:tcW w:w="3937" w:type="dxa"/>
          </w:tcPr>
          <w:p w14:paraId="7462D372" w14:textId="735182EF" w:rsidR="00334A24" w:rsidRPr="007E7B5E" w:rsidRDefault="00334A24" w:rsidP="00334A24">
            <w:pPr>
              <w:pStyle w:val="ListParagraph"/>
              <w:numPr>
                <w:ilvl w:val="0"/>
                <w:numId w:val="2"/>
              </w:numPr>
              <w:spacing w:after="60" w:line="240" w:lineRule="auto"/>
              <w:ind w:left="180" w:hanging="180"/>
              <w:contextualSpacing w:val="0"/>
              <w:jc w:val="both"/>
              <w:rPr>
                <w:rFonts w:ascii="Arial" w:hAnsi="Arial" w:cs="Arial"/>
                <w:sz w:val="18"/>
                <w:szCs w:val="18"/>
                <w:lang w:val="es-ES_tradnl"/>
              </w:rPr>
            </w:pPr>
            <w:r w:rsidRPr="00A523B2">
              <w:rPr>
                <w:rFonts w:ascii="Arial" w:hAnsi="Arial" w:cs="Arial"/>
                <w:sz w:val="18"/>
                <w:szCs w:val="18"/>
                <w:lang w:val="es-ES"/>
              </w:rPr>
              <w:t>Jefe de Equipo/Miembros:</w:t>
            </w:r>
          </w:p>
        </w:tc>
        <w:tc>
          <w:tcPr>
            <w:tcW w:w="4631" w:type="dxa"/>
          </w:tcPr>
          <w:p w14:paraId="0E56A0E5" w14:textId="4D1D0B4B" w:rsidR="00334A24" w:rsidRPr="007E7B5E" w:rsidRDefault="00334A24" w:rsidP="00334A24">
            <w:pPr>
              <w:spacing w:after="60"/>
              <w:jc w:val="both"/>
              <w:rPr>
                <w:rFonts w:ascii="Arial" w:hAnsi="Arial" w:cs="Arial"/>
                <w:sz w:val="18"/>
                <w:szCs w:val="18"/>
                <w:lang w:val="es-ES_tradnl"/>
              </w:rPr>
            </w:pPr>
            <w:r w:rsidRPr="007E7B5E">
              <w:rPr>
                <w:rFonts w:ascii="Arial" w:hAnsi="Arial" w:cs="Arial"/>
                <w:sz w:val="18"/>
                <w:szCs w:val="18"/>
                <w:lang w:val="es-ES_tradnl"/>
              </w:rPr>
              <w:t>Manuel Urquidi, jefe de equipo (SCL/LMK);</w:t>
            </w:r>
            <w:r>
              <w:rPr>
                <w:rFonts w:ascii="Arial" w:hAnsi="Arial" w:cs="Arial"/>
                <w:sz w:val="18"/>
                <w:szCs w:val="18"/>
                <w:lang w:val="es-ES_tradnl"/>
              </w:rPr>
              <w:t xml:space="preserve"> Waldo Tapia, jefe de equipo alterno (SCL/LMK);</w:t>
            </w:r>
            <w:r w:rsidRPr="007E7B5E">
              <w:rPr>
                <w:rFonts w:ascii="Arial" w:hAnsi="Arial" w:cs="Arial"/>
                <w:sz w:val="18"/>
                <w:szCs w:val="18"/>
                <w:lang w:val="es-ES_tradnl"/>
              </w:rPr>
              <w:t xml:space="preserve"> </w:t>
            </w:r>
            <w:r w:rsidRPr="00294379">
              <w:rPr>
                <w:rFonts w:ascii="Arial" w:hAnsi="Arial" w:cs="Arial"/>
                <w:sz w:val="18"/>
                <w:szCs w:val="18"/>
                <w:lang w:val="es-ES_tradnl"/>
              </w:rPr>
              <w:t xml:space="preserve">Claudia Piras (SCL/GDI); </w:t>
            </w:r>
            <w:r w:rsidRPr="007E7B5E">
              <w:rPr>
                <w:rFonts w:ascii="Arial" w:hAnsi="Arial" w:cs="Arial"/>
                <w:sz w:val="18"/>
                <w:szCs w:val="18"/>
                <w:lang w:val="es-ES_tradnl"/>
              </w:rPr>
              <w:t xml:space="preserve">Ethel Muhlstein (SCL/LMK); </w:t>
            </w:r>
            <w:r>
              <w:rPr>
                <w:rFonts w:ascii="Arial" w:hAnsi="Arial" w:cs="Arial"/>
                <w:sz w:val="18"/>
                <w:szCs w:val="18"/>
                <w:lang w:val="es-ES_tradnl"/>
              </w:rPr>
              <w:t>Alfonso Chaverri</w:t>
            </w:r>
            <w:r w:rsidRPr="007E7B5E">
              <w:rPr>
                <w:rFonts w:ascii="Arial" w:hAnsi="Arial" w:cs="Arial"/>
                <w:sz w:val="18"/>
                <w:szCs w:val="18"/>
                <w:lang w:val="es-ES_tradnl"/>
              </w:rPr>
              <w:t xml:space="preserve"> (LEG/SGO); y Tania Gaona (SCL/LMK)</w:t>
            </w:r>
          </w:p>
        </w:tc>
      </w:tr>
      <w:tr w:rsidR="00334A24" w:rsidRPr="007E7B5E" w14:paraId="5C9CE75D" w14:textId="77777777" w:rsidTr="00334A24">
        <w:tc>
          <w:tcPr>
            <w:tcW w:w="3937" w:type="dxa"/>
          </w:tcPr>
          <w:p w14:paraId="0F4F1F42" w14:textId="7BE0DEDA" w:rsidR="00334A24" w:rsidRPr="007E7B5E" w:rsidRDefault="00334A24" w:rsidP="00334A24">
            <w:pPr>
              <w:pStyle w:val="ListParagraph"/>
              <w:numPr>
                <w:ilvl w:val="0"/>
                <w:numId w:val="2"/>
              </w:numPr>
              <w:spacing w:after="60" w:line="240" w:lineRule="auto"/>
              <w:ind w:left="180" w:hanging="180"/>
              <w:contextualSpacing w:val="0"/>
              <w:jc w:val="both"/>
              <w:rPr>
                <w:rFonts w:ascii="Arial" w:hAnsi="Arial" w:cs="Arial"/>
                <w:sz w:val="18"/>
                <w:szCs w:val="18"/>
                <w:lang w:val="es-ES_tradnl"/>
              </w:rPr>
            </w:pPr>
            <w:proofErr w:type="spellStart"/>
            <w:r>
              <w:rPr>
                <w:rFonts w:ascii="Arial" w:hAnsi="Arial" w:cs="Arial"/>
                <w:sz w:val="18"/>
                <w:szCs w:val="18"/>
                <w:lang w:val="es-ES"/>
              </w:rPr>
              <w:t>Taxonimía</w:t>
            </w:r>
            <w:proofErr w:type="spellEnd"/>
            <w:r w:rsidRPr="00A523B2">
              <w:rPr>
                <w:rFonts w:ascii="Arial" w:hAnsi="Arial" w:cs="Arial"/>
                <w:sz w:val="18"/>
                <w:szCs w:val="18"/>
                <w:lang w:val="es-ES"/>
              </w:rPr>
              <w:t xml:space="preserve"> </w:t>
            </w:r>
          </w:p>
        </w:tc>
        <w:tc>
          <w:tcPr>
            <w:tcW w:w="4631" w:type="dxa"/>
          </w:tcPr>
          <w:p w14:paraId="696ED98D" w14:textId="77777777" w:rsidR="00334A24" w:rsidRPr="007E7B5E" w:rsidRDefault="00334A24" w:rsidP="00334A24">
            <w:pPr>
              <w:spacing w:after="60"/>
              <w:rPr>
                <w:rFonts w:ascii="Arial" w:hAnsi="Arial" w:cs="Arial"/>
                <w:sz w:val="18"/>
                <w:szCs w:val="18"/>
                <w:lang w:val="es-ES_tradnl"/>
              </w:rPr>
            </w:pPr>
            <w:r w:rsidRPr="007E7B5E">
              <w:rPr>
                <w:rFonts w:ascii="Arial" w:hAnsi="Arial" w:cs="Arial"/>
                <w:sz w:val="18"/>
                <w:szCs w:val="18"/>
                <w:lang w:val="es-ES_tradnl"/>
              </w:rPr>
              <w:t>Apoyo al Cliente (CS)</w:t>
            </w:r>
          </w:p>
        </w:tc>
      </w:tr>
      <w:tr w:rsidR="00334A24" w:rsidRPr="00294379" w14:paraId="489F5AFF" w14:textId="77777777" w:rsidTr="00334A24">
        <w:tc>
          <w:tcPr>
            <w:tcW w:w="3937" w:type="dxa"/>
          </w:tcPr>
          <w:p w14:paraId="4FA12AB6" w14:textId="38519584" w:rsidR="00334A24" w:rsidRPr="007E7B5E" w:rsidRDefault="00334A24" w:rsidP="00334A24">
            <w:pPr>
              <w:pStyle w:val="ListParagraph"/>
              <w:numPr>
                <w:ilvl w:val="0"/>
                <w:numId w:val="2"/>
              </w:numPr>
              <w:spacing w:after="60" w:line="240" w:lineRule="auto"/>
              <w:ind w:left="180" w:hanging="180"/>
              <w:contextualSpacing w:val="0"/>
              <w:jc w:val="both"/>
              <w:rPr>
                <w:rFonts w:ascii="Arial" w:hAnsi="Arial" w:cs="Arial"/>
                <w:sz w:val="18"/>
                <w:szCs w:val="18"/>
                <w:lang w:val="es-ES_tradnl"/>
              </w:rPr>
            </w:pPr>
            <w:r w:rsidRPr="00A523B2">
              <w:rPr>
                <w:rFonts w:ascii="Arial" w:hAnsi="Arial" w:cs="Arial"/>
                <w:sz w:val="18"/>
                <w:szCs w:val="18"/>
                <w:lang w:val="es-ES"/>
              </w:rPr>
              <w:t>Si es Apoyo Operativo, proveer número y nombre de la operación que apoyará la CT:</w:t>
            </w:r>
          </w:p>
        </w:tc>
        <w:tc>
          <w:tcPr>
            <w:tcW w:w="4631" w:type="dxa"/>
          </w:tcPr>
          <w:p w14:paraId="74F07AAE" w14:textId="33A1753F" w:rsidR="00334A24" w:rsidRPr="007E7B5E" w:rsidRDefault="00334A24" w:rsidP="00334A24">
            <w:pPr>
              <w:spacing w:after="60"/>
              <w:jc w:val="both"/>
              <w:rPr>
                <w:rFonts w:ascii="Arial" w:hAnsi="Arial" w:cs="Arial"/>
                <w:sz w:val="18"/>
                <w:szCs w:val="18"/>
                <w:lang w:val="es-ES_tradnl"/>
              </w:rPr>
            </w:pPr>
            <w:r>
              <w:rPr>
                <w:rFonts w:ascii="Arial" w:hAnsi="Arial" w:cs="Arial"/>
                <w:sz w:val="18"/>
                <w:szCs w:val="18"/>
                <w:lang w:val="es-ES_tradnl"/>
              </w:rPr>
              <w:t>N/A</w:t>
            </w:r>
          </w:p>
        </w:tc>
      </w:tr>
      <w:tr w:rsidR="00334A24" w:rsidRPr="00E920FE" w14:paraId="7EB5C9EA" w14:textId="77777777" w:rsidTr="00334A24">
        <w:tc>
          <w:tcPr>
            <w:tcW w:w="3937" w:type="dxa"/>
          </w:tcPr>
          <w:p w14:paraId="6B763F84" w14:textId="55146587" w:rsidR="00334A24" w:rsidRPr="007E7B5E" w:rsidRDefault="00334A24" w:rsidP="00334A24">
            <w:pPr>
              <w:pStyle w:val="ListParagraph"/>
              <w:numPr>
                <w:ilvl w:val="0"/>
                <w:numId w:val="2"/>
              </w:numPr>
              <w:spacing w:after="60" w:line="240" w:lineRule="auto"/>
              <w:ind w:left="180" w:hanging="180"/>
              <w:contextualSpacing w:val="0"/>
              <w:jc w:val="both"/>
              <w:rPr>
                <w:rFonts w:ascii="Arial" w:hAnsi="Arial" w:cs="Arial"/>
                <w:sz w:val="18"/>
                <w:szCs w:val="18"/>
                <w:lang w:val="es-ES_tradnl"/>
              </w:rPr>
            </w:pPr>
            <w:r w:rsidRPr="00A523B2">
              <w:rPr>
                <w:rFonts w:ascii="Arial" w:hAnsi="Arial" w:cs="Arial"/>
                <w:sz w:val="18"/>
                <w:szCs w:val="18"/>
                <w:lang w:val="es-ES"/>
              </w:rPr>
              <w:t>Fecha del Abstracto de CT:</w:t>
            </w:r>
          </w:p>
        </w:tc>
        <w:tc>
          <w:tcPr>
            <w:tcW w:w="4631" w:type="dxa"/>
          </w:tcPr>
          <w:p w14:paraId="326F9BB9" w14:textId="27394B72" w:rsidR="00334A24" w:rsidRPr="007E7B5E" w:rsidRDefault="00334A24" w:rsidP="00334A24">
            <w:pPr>
              <w:spacing w:after="60"/>
              <w:jc w:val="both"/>
              <w:rPr>
                <w:rFonts w:ascii="Arial" w:hAnsi="Arial" w:cs="Arial"/>
                <w:sz w:val="18"/>
                <w:szCs w:val="18"/>
                <w:lang w:val="es-ES_tradnl"/>
              </w:rPr>
            </w:pPr>
            <w:r>
              <w:rPr>
                <w:rFonts w:ascii="Arial" w:hAnsi="Arial" w:cs="Arial"/>
                <w:sz w:val="18"/>
                <w:szCs w:val="18"/>
                <w:lang w:val="es-ES_tradnl"/>
              </w:rPr>
              <w:t>15</w:t>
            </w:r>
            <w:r w:rsidRPr="007E7B5E">
              <w:rPr>
                <w:rFonts w:ascii="Arial" w:hAnsi="Arial" w:cs="Arial"/>
                <w:sz w:val="18"/>
                <w:szCs w:val="18"/>
                <w:lang w:val="es-ES_tradnl"/>
              </w:rPr>
              <w:t xml:space="preserve"> de marzo de 201</w:t>
            </w:r>
            <w:r>
              <w:rPr>
                <w:rFonts w:ascii="Arial" w:hAnsi="Arial" w:cs="Arial"/>
                <w:sz w:val="18"/>
                <w:szCs w:val="18"/>
                <w:lang w:val="es-ES_tradnl"/>
              </w:rPr>
              <w:t>9</w:t>
            </w:r>
          </w:p>
        </w:tc>
      </w:tr>
      <w:tr w:rsidR="00334A24" w:rsidRPr="006104FF" w14:paraId="223B248C" w14:textId="77777777" w:rsidTr="00334A24">
        <w:tc>
          <w:tcPr>
            <w:tcW w:w="3937" w:type="dxa"/>
          </w:tcPr>
          <w:p w14:paraId="1F1021AD" w14:textId="1768ADA3" w:rsidR="00334A24" w:rsidRPr="007E7B5E" w:rsidRDefault="00334A24" w:rsidP="00334A24">
            <w:pPr>
              <w:pStyle w:val="ListParagraph"/>
              <w:numPr>
                <w:ilvl w:val="0"/>
                <w:numId w:val="2"/>
              </w:numPr>
              <w:spacing w:after="60" w:line="240" w:lineRule="auto"/>
              <w:ind w:left="180" w:hanging="180"/>
              <w:contextualSpacing w:val="0"/>
              <w:jc w:val="both"/>
              <w:rPr>
                <w:rFonts w:ascii="Arial" w:hAnsi="Arial" w:cs="Arial"/>
                <w:sz w:val="18"/>
                <w:szCs w:val="18"/>
                <w:lang w:val="es-ES_tradnl"/>
              </w:rPr>
            </w:pPr>
            <w:r w:rsidRPr="00A523B2">
              <w:rPr>
                <w:rFonts w:ascii="Arial" w:hAnsi="Arial" w:cs="Arial"/>
                <w:sz w:val="18"/>
                <w:szCs w:val="18"/>
                <w:lang w:val="es-ES"/>
              </w:rPr>
              <w:t>Beneficiario (países o entidades que recibirán la asistencia técnica):</w:t>
            </w:r>
          </w:p>
        </w:tc>
        <w:tc>
          <w:tcPr>
            <w:tcW w:w="4631" w:type="dxa"/>
          </w:tcPr>
          <w:p w14:paraId="48E8B380" w14:textId="6F44D967" w:rsidR="00334A24" w:rsidRPr="007E7B5E" w:rsidRDefault="00334A24" w:rsidP="00334A24">
            <w:pPr>
              <w:spacing w:after="60"/>
              <w:jc w:val="both"/>
              <w:rPr>
                <w:rFonts w:ascii="Arial" w:hAnsi="Arial" w:cs="Arial"/>
                <w:sz w:val="18"/>
                <w:szCs w:val="18"/>
                <w:lang w:val="es-ES_tradnl"/>
              </w:rPr>
            </w:pPr>
            <w:r w:rsidRPr="00AE3C40">
              <w:rPr>
                <w:rFonts w:ascii="Arial" w:hAnsi="Arial" w:cs="Arial"/>
                <w:sz w:val="18"/>
                <w:szCs w:val="18"/>
                <w:lang w:val="es-ES_tradnl"/>
              </w:rPr>
              <w:t>Gobierno de Paraguay</w:t>
            </w:r>
            <w:r>
              <w:rPr>
                <w:rFonts w:ascii="Arial" w:hAnsi="Arial" w:cs="Arial"/>
                <w:sz w:val="18"/>
                <w:szCs w:val="18"/>
                <w:lang w:val="es-ES_tradnl"/>
              </w:rPr>
              <w:t>,</w:t>
            </w:r>
            <w:r w:rsidRPr="00AE3C40">
              <w:rPr>
                <w:rFonts w:ascii="Arial" w:hAnsi="Arial" w:cs="Arial"/>
                <w:sz w:val="18"/>
                <w:szCs w:val="18"/>
                <w:lang w:val="es-ES_tradnl"/>
              </w:rPr>
              <w:t xml:space="preserve"> a través del Ministerio del Trabajo</w:t>
            </w:r>
          </w:p>
        </w:tc>
      </w:tr>
      <w:tr w:rsidR="00334A24" w:rsidRPr="00E920FE" w14:paraId="036229B0" w14:textId="77777777" w:rsidTr="00334A24">
        <w:tc>
          <w:tcPr>
            <w:tcW w:w="3937" w:type="dxa"/>
          </w:tcPr>
          <w:p w14:paraId="51F5C9AD" w14:textId="36D10706" w:rsidR="00334A24" w:rsidRPr="007E7B5E" w:rsidRDefault="00334A24" w:rsidP="00334A24">
            <w:pPr>
              <w:pStyle w:val="ListParagraph"/>
              <w:numPr>
                <w:ilvl w:val="0"/>
                <w:numId w:val="2"/>
              </w:numPr>
              <w:spacing w:after="60" w:line="240" w:lineRule="auto"/>
              <w:ind w:left="180" w:hanging="180"/>
              <w:contextualSpacing w:val="0"/>
              <w:jc w:val="both"/>
              <w:rPr>
                <w:rFonts w:ascii="Arial" w:hAnsi="Arial" w:cs="Arial"/>
                <w:sz w:val="18"/>
                <w:szCs w:val="18"/>
                <w:lang w:val="es-ES_tradnl"/>
              </w:rPr>
            </w:pPr>
            <w:r w:rsidRPr="00A523B2">
              <w:rPr>
                <w:rFonts w:ascii="Arial" w:hAnsi="Arial" w:cs="Arial"/>
                <w:sz w:val="18"/>
                <w:szCs w:val="18"/>
                <w:lang w:val="es-ES"/>
              </w:rPr>
              <w:t>Agencia Ejecutora y nombre de contacto (organización o entidad responsable de la ejecución del programa de CT) {Si es el Banco: entidad contratista} {Si es la misma que el Beneficiario, favor de indicar}</w:t>
            </w:r>
          </w:p>
        </w:tc>
        <w:tc>
          <w:tcPr>
            <w:tcW w:w="4631" w:type="dxa"/>
          </w:tcPr>
          <w:p w14:paraId="5D46E23D" w14:textId="4111A94E" w:rsidR="00334A24" w:rsidRPr="007E7B5E" w:rsidRDefault="00334A24" w:rsidP="00334A24">
            <w:pPr>
              <w:spacing w:after="60"/>
              <w:jc w:val="both"/>
              <w:rPr>
                <w:rFonts w:ascii="Arial" w:hAnsi="Arial" w:cs="Arial"/>
                <w:sz w:val="18"/>
                <w:szCs w:val="18"/>
                <w:lang w:val="es-ES_tradnl"/>
              </w:rPr>
            </w:pPr>
            <w:r w:rsidRPr="007E7B5E">
              <w:rPr>
                <w:rFonts w:ascii="Arial" w:hAnsi="Arial" w:cs="Arial"/>
                <w:sz w:val="18"/>
                <w:szCs w:val="18"/>
                <w:lang w:val="es-ES_tradnl"/>
              </w:rPr>
              <w:t>Banco Interamericano de Desarrollo, Sector Social, División de Mercados Laborales (SCL/LMK), Manuel Urquidi (</w:t>
            </w:r>
            <w:hyperlink r:id="rId7" w:history="1">
              <w:r w:rsidRPr="007E7B5E">
                <w:rPr>
                  <w:rStyle w:val="Hyperlink"/>
                  <w:rFonts w:ascii="Arial" w:hAnsi="Arial" w:cs="Arial"/>
                  <w:sz w:val="18"/>
                  <w:szCs w:val="18"/>
                  <w:lang w:val="es-ES_tradnl"/>
                </w:rPr>
                <w:t>manuelu@iadb.org</w:t>
              </w:r>
            </w:hyperlink>
            <w:r w:rsidRPr="007E7B5E">
              <w:rPr>
                <w:rFonts w:ascii="Arial" w:hAnsi="Arial" w:cs="Arial"/>
                <w:sz w:val="18"/>
                <w:szCs w:val="18"/>
                <w:lang w:val="es-ES_tradnl"/>
              </w:rPr>
              <w:t>)</w:t>
            </w:r>
          </w:p>
        </w:tc>
      </w:tr>
      <w:tr w:rsidR="00334A24" w:rsidRPr="007E7B5E" w14:paraId="5C31A374" w14:textId="77777777" w:rsidTr="00334A24">
        <w:tc>
          <w:tcPr>
            <w:tcW w:w="3937" w:type="dxa"/>
          </w:tcPr>
          <w:p w14:paraId="67E5EB26" w14:textId="0F1ACD63" w:rsidR="00334A24" w:rsidRPr="007E7B5E" w:rsidRDefault="00334A24" w:rsidP="00334A24">
            <w:pPr>
              <w:pStyle w:val="ListParagraph"/>
              <w:numPr>
                <w:ilvl w:val="0"/>
                <w:numId w:val="2"/>
              </w:numPr>
              <w:spacing w:after="60" w:line="240" w:lineRule="auto"/>
              <w:ind w:left="180" w:hanging="180"/>
              <w:contextualSpacing w:val="0"/>
              <w:jc w:val="both"/>
              <w:rPr>
                <w:rFonts w:ascii="Arial" w:hAnsi="Arial" w:cs="Arial"/>
                <w:sz w:val="18"/>
                <w:szCs w:val="18"/>
                <w:lang w:val="es-ES_tradnl"/>
              </w:rPr>
            </w:pPr>
            <w:r w:rsidRPr="00A523B2">
              <w:rPr>
                <w:rFonts w:ascii="Arial" w:hAnsi="Arial" w:cs="Arial"/>
                <w:sz w:val="18"/>
                <w:szCs w:val="18"/>
                <w:lang w:val="es-ES"/>
              </w:rPr>
              <w:t>Financiamiento Solicitado del BID:</w:t>
            </w:r>
          </w:p>
        </w:tc>
        <w:tc>
          <w:tcPr>
            <w:tcW w:w="4631" w:type="dxa"/>
          </w:tcPr>
          <w:p w14:paraId="7A7B0311" w14:textId="184124DB" w:rsidR="00334A24" w:rsidRPr="00F7191A" w:rsidRDefault="00334A24" w:rsidP="00334A24">
            <w:pPr>
              <w:spacing w:after="60"/>
              <w:rPr>
                <w:rFonts w:ascii="Arial" w:hAnsi="Arial" w:cs="Arial"/>
                <w:sz w:val="18"/>
                <w:szCs w:val="18"/>
              </w:rPr>
            </w:pPr>
            <w:r>
              <w:rPr>
                <w:rFonts w:ascii="Arial" w:hAnsi="Arial" w:cs="Arial"/>
                <w:sz w:val="18"/>
                <w:szCs w:val="18"/>
              </w:rPr>
              <w:t>$ 175,000.00</w:t>
            </w:r>
          </w:p>
        </w:tc>
      </w:tr>
      <w:tr w:rsidR="00334A24" w:rsidRPr="007E7B5E" w14:paraId="230884D9" w14:textId="77777777" w:rsidTr="00334A24">
        <w:tc>
          <w:tcPr>
            <w:tcW w:w="3937" w:type="dxa"/>
          </w:tcPr>
          <w:p w14:paraId="775871C7" w14:textId="25341F91" w:rsidR="00334A24" w:rsidRPr="007E7B5E" w:rsidRDefault="00334A24" w:rsidP="00334A24">
            <w:pPr>
              <w:pStyle w:val="ListParagraph"/>
              <w:numPr>
                <w:ilvl w:val="0"/>
                <w:numId w:val="2"/>
              </w:numPr>
              <w:spacing w:after="60" w:line="240" w:lineRule="auto"/>
              <w:ind w:left="180" w:hanging="180"/>
              <w:contextualSpacing w:val="0"/>
              <w:jc w:val="both"/>
              <w:rPr>
                <w:rFonts w:ascii="Arial" w:hAnsi="Arial" w:cs="Arial"/>
                <w:sz w:val="18"/>
                <w:szCs w:val="18"/>
                <w:lang w:val="es-ES_tradnl"/>
              </w:rPr>
            </w:pPr>
            <w:r w:rsidRPr="00A523B2">
              <w:rPr>
                <w:rFonts w:ascii="Arial" w:hAnsi="Arial" w:cs="Arial"/>
                <w:sz w:val="18"/>
                <w:szCs w:val="18"/>
                <w:lang w:val="es-ES"/>
              </w:rPr>
              <w:t>Contrapartida Local, si hay:</w:t>
            </w:r>
          </w:p>
        </w:tc>
        <w:tc>
          <w:tcPr>
            <w:tcW w:w="4631" w:type="dxa"/>
          </w:tcPr>
          <w:p w14:paraId="1711DAED" w14:textId="56C7A6C4" w:rsidR="00334A24" w:rsidRPr="007E7B5E" w:rsidRDefault="00334A24" w:rsidP="00334A24">
            <w:pPr>
              <w:spacing w:after="60"/>
              <w:rPr>
                <w:rFonts w:ascii="Arial" w:hAnsi="Arial" w:cs="Arial"/>
                <w:sz w:val="18"/>
                <w:szCs w:val="18"/>
                <w:lang w:val="es-ES_tradnl"/>
              </w:rPr>
            </w:pPr>
            <w:r>
              <w:rPr>
                <w:rFonts w:ascii="Arial" w:hAnsi="Arial" w:cs="Arial"/>
                <w:sz w:val="18"/>
                <w:szCs w:val="18"/>
                <w:lang w:val="es-ES_tradnl"/>
              </w:rPr>
              <w:t>$ 0</w:t>
            </w:r>
          </w:p>
        </w:tc>
      </w:tr>
      <w:tr w:rsidR="00334A24" w:rsidRPr="007E7B5E" w14:paraId="307D2D48" w14:textId="77777777" w:rsidTr="00334A24">
        <w:tc>
          <w:tcPr>
            <w:tcW w:w="3937" w:type="dxa"/>
          </w:tcPr>
          <w:p w14:paraId="18DD4F01" w14:textId="67305A63" w:rsidR="00334A24" w:rsidRPr="007E7B5E" w:rsidRDefault="00334A24" w:rsidP="00334A24">
            <w:pPr>
              <w:pStyle w:val="ListParagraph"/>
              <w:numPr>
                <w:ilvl w:val="0"/>
                <w:numId w:val="2"/>
              </w:numPr>
              <w:spacing w:after="60" w:line="240" w:lineRule="auto"/>
              <w:ind w:left="180" w:hanging="180"/>
              <w:contextualSpacing w:val="0"/>
              <w:jc w:val="both"/>
              <w:rPr>
                <w:rFonts w:ascii="Arial" w:hAnsi="Arial" w:cs="Arial"/>
                <w:sz w:val="18"/>
                <w:szCs w:val="18"/>
                <w:lang w:val="es-ES_tradnl"/>
              </w:rPr>
            </w:pPr>
            <w:r w:rsidRPr="00A523B2">
              <w:rPr>
                <w:rFonts w:ascii="Arial" w:hAnsi="Arial" w:cs="Arial"/>
                <w:sz w:val="18"/>
                <w:szCs w:val="18"/>
                <w:lang w:val="es-ES"/>
              </w:rPr>
              <w:t>Periodo de Desembolso (incluye periodo de ejecución):</w:t>
            </w:r>
          </w:p>
        </w:tc>
        <w:tc>
          <w:tcPr>
            <w:tcW w:w="4631" w:type="dxa"/>
          </w:tcPr>
          <w:p w14:paraId="7D2C887D" w14:textId="476D4EB5" w:rsidR="00334A24" w:rsidRPr="007E7B5E" w:rsidRDefault="00334A24" w:rsidP="00334A24">
            <w:pPr>
              <w:spacing w:after="60"/>
              <w:rPr>
                <w:rFonts w:ascii="Arial" w:hAnsi="Arial" w:cs="Arial"/>
                <w:sz w:val="18"/>
                <w:szCs w:val="18"/>
                <w:lang w:val="es-ES_tradnl"/>
              </w:rPr>
            </w:pPr>
            <w:r>
              <w:rPr>
                <w:rFonts w:ascii="Arial" w:hAnsi="Arial" w:cs="Arial"/>
                <w:sz w:val="18"/>
                <w:szCs w:val="18"/>
                <w:lang w:val="es-ES_tradnl"/>
              </w:rPr>
              <w:t>36 meses</w:t>
            </w:r>
          </w:p>
        </w:tc>
      </w:tr>
      <w:tr w:rsidR="00334A24" w:rsidRPr="007E7B5E" w14:paraId="6C4CFFD2" w14:textId="77777777" w:rsidTr="00334A24">
        <w:tc>
          <w:tcPr>
            <w:tcW w:w="3937" w:type="dxa"/>
          </w:tcPr>
          <w:p w14:paraId="4D3EDF06" w14:textId="6FA815F8" w:rsidR="00334A24" w:rsidRPr="007E7B5E" w:rsidRDefault="00334A24" w:rsidP="00334A24">
            <w:pPr>
              <w:pStyle w:val="ListParagraph"/>
              <w:numPr>
                <w:ilvl w:val="0"/>
                <w:numId w:val="2"/>
              </w:numPr>
              <w:spacing w:after="60" w:line="240" w:lineRule="auto"/>
              <w:ind w:left="180" w:hanging="180"/>
              <w:contextualSpacing w:val="0"/>
              <w:jc w:val="both"/>
              <w:rPr>
                <w:rFonts w:ascii="Arial" w:hAnsi="Arial" w:cs="Arial"/>
                <w:sz w:val="18"/>
                <w:szCs w:val="18"/>
                <w:lang w:val="es-ES_tradnl"/>
              </w:rPr>
            </w:pPr>
            <w:r w:rsidRPr="00A523B2">
              <w:rPr>
                <w:rFonts w:ascii="Arial" w:hAnsi="Arial" w:cs="Arial"/>
                <w:sz w:val="18"/>
                <w:szCs w:val="18"/>
                <w:lang w:val="es-ES"/>
              </w:rPr>
              <w:t>Fecha de Inicio Requerido:</w:t>
            </w:r>
          </w:p>
        </w:tc>
        <w:tc>
          <w:tcPr>
            <w:tcW w:w="4631" w:type="dxa"/>
          </w:tcPr>
          <w:p w14:paraId="7FFEC809" w14:textId="1B7B9F17" w:rsidR="00334A24" w:rsidRPr="007E7B5E" w:rsidRDefault="00334A24" w:rsidP="00334A24">
            <w:pPr>
              <w:spacing w:after="60"/>
              <w:rPr>
                <w:rFonts w:ascii="Arial" w:hAnsi="Arial" w:cs="Arial"/>
                <w:sz w:val="18"/>
                <w:szCs w:val="18"/>
                <w:lang w:val="es-ES_tradnl"/>
              </w:rPr>
            </w:pPr>
            <w:r>
              <w:rPr>
                <w:rFonts w:ascii="Arial" w:hAnsi="Arial" w:cs="Arial"/>
                <w:sz w:val="18"/>
                <w:szCs w:val="18"/>
                <w:lang w:val="es-ES_tradnl"/>
              </w:rPr>
              <w:t>Mayo 2019</w:t>
            </w:r>
          </w:p>
        </w:tc>
      </w:tr>
      <w:tr w:rsidR="00334A24" w:rsidRPr="00E920FE" w14:paraId="254A3044" w14:textId="77777777" w:rsidTr="00334A24">
        <w:tc>
          <w:tcPr>
            <w:tcW w:w="3937" w:type="dxa"/>
          </w:tcPr>
          <w:p w14:paraId="60FF138C" w14:textId="1E5FB5B8" w:rsidR="00334A24" w:rsidRPr="007E7B5E" w:rsidRDefault="00334A24" w:rsidP="00334A24">
            <w:pPr>
              <w:pStyle w:val="ListParagraph"/>
              <w:numPr>
                <w:ilvl w:val="0"/>
                <w:numId w:val="2"/>
              </w:numPr>
              <w:spacing w:after="60" w:line="240" w:lineRule="auto"/>
              <w:ind w:left="180" w:hanging="180"/>
              <w:contextualSpacing w:val="0"/>
              <w:jc w:val="both"/>
              <w:rPr>
                <w:rFonts w:ascii="Arial" w:hAnsi="Arial" w:cs="Arial"/>
                <w:sz w:val="18"/>
                <w:szCs w:val="18"/>
                <w:lang w:val="es-ES_tradnl"/>
              </w:rPr>
            </w:pPr>
            <w:r w:rsidRPr="00A523B2">
              <w:rPr>
                <w:rFonts w:ascii="Arial" w:hAnsi="Arial" w:cs="Arial"/>
                <w:sz w:val="18"/>
                <w:szCs w:val="18"/>
                <w:lang w:val="es-ES"/>
              </w:rPr>
              <w:t>Tipos de consultores (firmas o consultores individuales):</w:t>
            </w:r>
          </w:p>
        </w:tc>
        <w:tc>
          <w:tcPr>
            <w:tcW w:w="4631" w:type="dxa"/>
          </w:tcPr>
          <w:p w14:paraId="349DD03B" w14:textId="00C55A2F" w:rsidR="00334A24" w:rsidRPr="007E7B5E" w:rsidRDefault="00334A24" w:rsidP="00334A24">
            <w:pPr>
              <w:spacing w:after="60"/>
              <w:rPr>
                <w:rFonts w:ascii="Arial" w:hAnsi="Arial" w:cs="Arial"/>
                <w:sz w:val="18"/>
                <w:szCs w:val="18"/>
                <w:lang w:val="es-ES_tradnl"/>
              </w:rPr>
            </w:pPr>
            <w:r>
              <w:rPr>
                <w:rFonts w:ascii="Arial" w:hAnsi="Arial" w:cs="Arial"/>
                <w:sz w:val="18"/>
                <w:szCs w:val="18"/>
                <w:lang w:val="es-ES_tradnl"/>
              </w:rPr>
              <w:t>Consultores y firmas</w:t>
            </w:r>
          </w:p>
        </w:tc>
      </w:tr>
      <w:tr w:rsidR="00334A24" w:rsidRPr="006104FF" w14:paraId="3BA613F1" w14:textId="77777777" w:rsidTr="00334A24">
        <w:tc>
          <w:tcPr>
            <w:tcW w:w="3937" w:type="dxa"/>
          </w:tcPr>
          <w:p w14:paraId="2A2A6976" w14:textId="58CB199A" w:rsidR="00334A24" w:rsidRPr="007E7B5E" w:rsidRDefault="00334A24" w:rsidP="00334A24">
            <w:pPr>
              <w:pStyle w:val="ListParagraph"/>
              <w:numPr>
                <w:ilvl w:val="0"/>
                <w:numId w:val="2"/>
              </w:numPr>
              <w:spacing w:after="60" w:line="240" w:lineRule="auto"/>
              <w:ind w:left="180" w:hanging="180"/>
              <w:contextualSpacing w:val="0"/>
              <w:jc w:val="both"/>
              <w:rPr>
                <w:rFonts w:ascii="Arial" w:hAnsi="Arial" w:cs="Arial"/>
                <w:sz w:val="18"/>
                <w:szCs w:val="18"/>
                <w:lang w:val="es-ES_tradnl"/>
              </w:rPr>
            </w:pPr>
            <w:r w:rsidRPr="00A523B2">
              <w:rPr>
                <w:rFonts w:ascii="Arial" w:hAnsi="Arial" w:cs="Arial"/>
                <w:sz w:val="18"/>
                <w:szCs w:val="18"/>
                <w:lang w:val="es-ES"/>
              </w:rPr>
              <w:t>Unidad de Preparación:</w:t>
            </w:r>
          </w:p>
        </w:tc>
        <w:tc>
          <w:tcPr>
            <w:tcW w:w="4631" w:type="dxa"/>
          </w:tcPr>
          <w:p w14:paraId="381C95A8" w14:textId="74626AE6" w:rsidR="00334A24" w:rsidRPr="00F7191A" w:rsidRDefault="00334A24" w:rsidP="00334A24">
            <w:pPr>
              <w:spacing w:after="60"/>
              <w:rPr>
                <w:rFonts w:ascii="Arial" w:hAnsi="Arial" w:cs="Arial"/>
                <w:sz w:val="18"/>
                <w:szCs w:val="18"/>
                <w:lang w:val="es-ES_tradnl"/>
              </w:rPr>
            </w:pPr>
            <w:r w:rsidRPr="00B20282">
              <w:rPr>
                <w:rFonts w:ascii="Arial" w:hAnsi="Arial" w:cs="Arial"/>
                <w:sz w:val="18"/>
                <w:szCs w:val="18"/>
                <w:lang w:val="es-ES_tradnl"/>
              </w:rPr>
              <w:t>División de Mercados Laborales (SCL/LMK)</w:t>
            </w:r>
          </w:p>
        </w:tc>
      </w:tr>
      <w:tr w:rsidR="00334A24" w:rsidRPr="006104FF" w14:paraId="3313E519" w14:textId="77777777" w:rsidTr="00334A24">
        <w:tc>
          <w:tcPr>
            <w:tcW w:w="3937" w:type="dxa"/>
          </w:tcPr>
          <w:p w14:paraId="6D57CA15" w14:textId="02A206E9" w:rsidR="00334A24" w:rsidRPr="007E7B5E" w:rsidRDefault="00334A24" w:rsidP="00334A24">
            <w:pPr>
              <w:pStyle w:val="ListParagraph"/>
              <w:numPr>
                <w:ilvl w:val="0"/>
                <w:numId w:val="2"/>
              </w:numPr>
              <w:spacing w:after="60" w:line="240" w:lineRule="auto"/>
              <w:ind w:left="180" w:hanging="180"/>
              <w:contextualSpacing w:val="0"/>
              <w:jc w:val="both"/>
              <w:rPr>
                <w:rFonts w:ascii="Arial" w:hAnsi="Arial" w:cs="Arial"/>
                <w:sz w:val="18"/>
                <w:szCs w:val="18"/>
                <w:lang w:val="es-ES_tradnl"/>
              </w:rPr>
            </w:pPr>
            <w:r w:rsidRPr="00A523B2">
              <w:rPr>
                <w:rFonts w:ascii="Arial" w:hAnsi="Arial" w:cs="Arial"/>
                <w:sz w:val="18"/>
                <w:szCs w:val="18"/>
                <w:lang w:val="es-ES"/>
              </w:rPr>
              <w:t>Unidad Responsable de Desembolso (UDR):</w:t>
            </w:r>
          </w:p>
        </w:tc>
        <w:tc>
          <w:tcPr>
            <w:tcW w:w="4631" w:type="dxa"/>
          </w:tcPr>
          <w:p w14:paraId="5BF0770C" w14:textId="7EABF7F5" w:rsidR="00334A24" w:rsidRPr="007E7B5E" w:rsidRDefault="00334A24" w:rsidP="00334A24">
            <w:pPr>
              <w:spacing w:after="60"/>
              <w:rPr>
                <w:rFonts w:ascii="Arial" w:hAnsi="Arial" w:cs="Arial"/>
                <w:sz w:val="18"/>
                <w:szCs w:val="18"/>
                <w:lang w:val="es-ES_tradnl"/>
              </w:rPr>
            </w:pPr>
            <w:r w:rsidRPr="00B20282">
              <w:rPr>
                <w:rFonts w:ascii="Arial" w:hAnsi="Arial" w:cs="Arial"/>
                <w:sz w:val="18"/>
                <w:szCs w:val="18"/>
                <w:lang w:val="es-ES_tradnl"/>
              </w:rPr>
              <w:t>División de Mercados Laborales (SCL/LMK)</w:t>
            </w:r>
          </w:p>
        </w:tc>
      </w:tr>
      <w:tr w:rsidR="00334A24" w:rsidRPr="007E7B5E" w14:paraId="0A09C425" w14:textId="77777777" w:rsidTr="00334A24">
        <w:tc>
          <w:tcPr>
            <w:tcW w:w="3937" w:type="dxa"/>
          </w:tcPr>
          <w:p w14:paraId="1D48AC7A" w14:textId="1CEFC395" w:rsidR="00334A24" w:rsidRPr="007E7B5E" w:rsidRDefault="00334A24" w:rsidP="00334A24">
            <w:pPr>
              <w:pStyle w:val="ListParagraph"/>
              <w:numPr>
                <w:ilvl w:val="0"/>
                <w:numId w:val="2"/>
              </w:numPr>
              <w:spacing w:after="60" w:line="240" w:lineRule="auto"/>
              <w:ind w:left="180" w:hanging="180"/>
              <w:contextualSpacing w:val="0"/>
              <w:jc w:val="both"/>
              <w:rPr>
                <w:rFonts w:ascii="Arial" w:hAnsi="Arial" w:cs="Arial"/>
                <w:sz w:val="18"/>
                <w:szCs w:val="18"/>
                <w:lang w:val="es-ES_tradnl"/>
              </w:rPr>
            </w:pPr>
            <w:r w:rsidRPr="00A523B2">
              <w:rPr>
                <w:rFonts w:ascii="Arial" w:hAnsi="Arial" w:cs="Arial"/>
                <w:sz w:val="18"/>
                <w:szCs w:val="18"/>
                <w:lang w:val="es-ES"/>
              </w:rPr>
              <w:t xml:space="preserve">CT incluida en la Estrategia de País (s/n): </w:t>
            </w:r>
          </w:p>
        </w:tc>
        <w:tc>
          <w:tcPr>
            <w:tcW w:w="4631" w:type="dxa"/>
          </w:tcPr>
          <w:p w14:paraId="080D873C" w14:textId="0D66D2C4" w:rsidR="00334A24" w:rsidRPr="007E7B5E" w:rsidRDefault="00334A24" w:rsidP="00334A24">
            <w:pPr>
              <w:spacing w:after="60"/>
              <w:rPr>
                <w:rFonts w:ascii="Arial" w:hAnsi="Arial" w:cs="Arial"/>
                <w:sz w:val="18"/>
                <w:szCs w:val="18"/>
                <w:lang w:val="es-ES_tradnl"/>
              </w:rPr>
            </w:pPr>
            <w:r>
              <w:rPr>
                <w:rFonts w:ascii="Arial" w:hAnsi="Arial" w:cs="Arial"/>
                <w:sz w:val="18"/>
                <w:szCs w:val="18"/>
                <w:lang w:val="es-ES_tradnl"/>
              </w:rPr>
              <w:t>Sí</w:t>
            </w:r>
          </w:p>
        </w:tc>
      </w:tr>
      <w:tr w:rsidR="00334A24" w:rsidRPr="00334A24" w14:paraId="73737E41" w14:textId="77777777" w:rsidTr="00334A24">
        <w:tc>
          <w:tcPr>
            <w:tcW w:w="3937" w:type="dxa"/>
          </w:tcPr>
          <w:p w14:paraId="33B66D86" w14:textId="352EE1AE" w:rsidR="00334A24" w:rsidRPr="00F7191A" w:rsidRDefault="00334A24" w:rsidP="00334A24">
            <w:pPr>
              <w:pStyle w:val="ListParagraph"/>
              <w:numPr>
                <w:ilvl w:val="0"/>
                <w:numId w:val="2"/>
              </w:numPr>
              <w:spacing w:after="60" w:line="240" w:lineRule="auto"/>
              <w:ind w:left="180" w:hanging="180"/>
              <w:contextualSpacing w:val="0"/>
              <w:jc w:val="both"/>
              <w:rPr>
                <w:rFonts w:ascii="Arial" w:hAnsi="Arial" w:cs="Arial"/>
                <w:sz w:val="18"/>
                <w:szCs w:val="18"/>
                <w:lang w:val="pt-BR"/>
              </w:rPr>
            </w:pPr>
            <w:r w:rsidRPr="00A523B2">
              <w:rPr>
                <w:rFonts w:ascii="Arial" w:hAnsi="Arial" w:cs="Arial"/>
                <w:sz w:val="18"/>
                <w:szCs w:val="18"/>
                <w:lang w:val="pt-BR"/>
              </w:rPr>
              <w:t xml:space="preserve">CT incluída </w:t>
            </w:r>
            <w:proofErr w:type="spellStart"/>
            <w:r w:rsidRPr="00A523B2">
              <w:rPr>
                <w:rFonts w:ascii="Arial" w:hAnsi="Arial" w:cs="Arial"/>
                <w:sz w:val="18"/>
                <w:szCs w:val="18"/>
                <w:lang w:val="pt-BR"/>
              </w:rPr>
              <w:t>en</w:t>
            </w:r>
            <w:proofErr w:type="spellEnd"/>
            <w:r w:rsidRPr="00A523B2">
              <w:rPr>
                <w:rFonts w:ascii="Arial" w:hAnsi="Arial" w:cs="Arial"/>
                <w:sz w:val="18"/>
                <w:szCs w:val="18"/>
                <w:lang w:val="pt-BR"/>
              </w:rPr>
              <w:t xml:space="preserve"> CPD (s/n):</w:t>
            </w:r>
          </w:p>
        </w:tc>
        <w:tc>
          <w:tcPr>
            <w:tcW w:w="4631" w:type="dxa"/>
          </w:tcPr>
          <w:p w14:paraId="78947C5A" w14:textId="57F6CD51" w:rsidR="00334A24" w:rsidRPr="00334A24" w:rsidRDefault="00334A24" w:rsidP="00334A24">
            <w:pPr>
              <w:spacing w:after="60"/>
              <w:rPr>
                <w:rFonts w:ascii="Arial" w:hAnsi="Arial" w:cs="Arial"/>
                <w:sz w:val="18"/>
                <w:szCs w:val="18"/>
                <w:lang w:val="pt-BR"/>
              </w:rPr>
            </w:pPr>
            <w:proofErr w:type="spellStart"/>
            <w:r>
              <w:rPr>
                <w:rFonts w:ascii="Arial" w:hAnsi="Arial" w:cs="Arial"/>
                <w:sz w:val="18"/>
                <w:szCs w:val="18"/>
                <w:lang w:val="pt-BR"/>
              </w:rPr>
              <w:t>Sí</w:t>
            </w:r>
            <w:proofErr w:type="spellEnd"/>
          </w:p>
        </w:tc>
      </w:tr>
      <w:tr w:rsidR="00334A24" w:rsidRPr="006104FF" w14:paraId="11E96510" w14:textId="77777777" w:rsidTr="00334A24">
        <w:tc>
          <w:tcPr>
            <w:tcW w:w="3937" w:type="dxa"/>
          </w:tcPr>
          <w:p w14:paraId="30BF83AB" w14:textId="6294A3AE" w:rsidR="00334A24" w:rsidRPr="007E7B5E" w:rsidRDefault="00334A24" w:rsidP="00334A24">
            <w:pPr>
              <w:pStyle w:val="ListParagraph"/>
              <w:numPr>
                <w:ilvl w:val="0"/>
                <w:numId w:val="2"/>
              </w:numPr>
              <w:spacing w:after="60" w:line="240" w:lineRule="auto"/>
              <w:ind w:left="180" w:hanging="180"/>
              <w:contextualSpacing w:val="0"/>
              <w:jc w:val="both"/>
              <w:rPr>
                <w:rFonts w:ascii="Arial" w:hAnsi="Arial" w:cs="Arial"/>
                <w:sz w:val="18"/>
                <w:szCs w:val="18"/>
                <w:lang w:val="es-ES_tradnl"/>
              </w:rPr>
            </w:pPr>
            <w:r>
              <w:rPr>
                <w:rFonts w:ascii="Arial" w:hAnsi="Arial" w:cs="Arial"/>
                <w:sz w:val="18"/>
                <w:szCs w:val="18"/>
                <w:lang w:val="es-ES"/>
              </w:rPr>
              <w:t xml:space="preserve">Alineación a la </w:t>
            </w:r>
            <w:proofErr w:type="spellStart"/>
            <w:r>
              <w:rPr>
                <w:rFonts w:ascii="Arial" w:hAnsi="Arial" w:cs="Arial" w:hint="eastAsia"/>
                <w:sz w:val="18"/>
                <w:szCs w:val="18"/>
                <w:lang w:val="es-ES" w:eastAsia="ja-JP"/>
              </w:rPr>
              <w:t>Actualizaci</w:t>
            </w:r>
            <w:r>
              <w:rPr>
                <w:rFonts w:ascii="Arial" w:hAnsi="Arial" w:cs="Arial"/>
                <w:sz w:val="18"/>
                <w:szCs w:val="18"/>
                <w:lang w:val="es-ES_tradnl" w:eastAsia="ja-JP"/>
              </w:rPr>
              <w:t>ón</w:t>
            </w:r>
            <w:proofErr w:type="spellEnd"/>
            <w:r>
              <w:rPr>
                <w:rFonts w:ascii="Arial" w:hAnsi="Arial" w:cs="Arial"/>
                <w:sz w:val="18"/>
                <w:szCs w:val="18"/>
                <w:lang w:val="es-ES_tradnl" w:eastAsia="ja-JP"/>
              </w:rPr>
              <w:t xml:space="preserve"> de la </w:t>
            </w:r>
            <w:r>
              <w:rPr>
                <w:rFonts w:ascii="Arial" w:hAnsi="Arial" w:cs="Arial"/>
                <w:sz w:val="18"/>
                <w:szCs w:val="18"/>
                <w:lang w:val="es-ES"/>
              </w:rPr>
              <w:t>Estrategia Institucional 2010-2020</w:t>
            </w:r>
            <w:r w:rsidRPr="00A523B2">
              <w:rPr>
                <w:rFonts w:ascii="Arial" w:hAnsi="Arial" w:cs="Arial"/>
                <w:sz w:val="18"/>
                <w:szCs w:val="18"/>
                <w:lang w:val="es-ES"/>
              </w:rPr>
              <w:t>:</w:t>
            </w:r>
          </w:p>
        </w:tc>
        <w:tc>
          <w:tcPr>
            <w:tcW w:w="4631" w:type="dxa"/>
          </w:tcPr>
          <w:p w14:paraId="3E2AFAEE" w14:textId="04D07A40" w:rsidR="00334A24" w:rsidRPr="007E7B5E" w:rsidRDefault="00203ED7" w:rsidP="00334A24">
            <w:pPr>
              <w:spacing w:after="60"/>
              <w:jc w:val="both"/>
              <w:rPr>
                <w:rFonts w:ascii="Arial" w:hAnsi="Arial" w:cs="Arial"/>
                <w:sz w:val="18"/>
                <w:szCs w:val="18"/>
                <w:lang w:val="es-ES_tradnl"/>
              </w:rPr>
            </w:pPr>
            <w:r>
              <w:rPr>
                <w:rFonts w:ascii="Arial" w:hAnsi="Arial" w:cs="Arial"/>
                <w:sz w:val="18"/>
                <w:szCs w:val="18"/>
                <w:lang w:val="es-ES_tradnl"/>
              </w:rPr>
              <w:t>Inclusión Social y equidad; productividad e innovación; Equidad de género y diversidad.</w:t>
            </w:r>
          </w:p>
        </w:tc>
      </w:tr>
    </w:tbl>
    <w:p w14:paraId="44AE5B40" w14:textId="383A952C" w:rsidR="00711C9E" w:rsidRPr="00334A24" w:rsidRDefault="005D7C2F" w:rsidP="00B20282">
      <w:pPr>
        <w:spacing w:before="240" w:after="120"/>
        <w:ind w:left="579" w:hanging="579"/>
        <w:rPr>
          <w:lang w:val="es-BO"/>
        </w:rPr>
      </w:pPr>
      <w:r w:rsidRPr="00334A24">
        <w:rPr>
          <w:rFonts w:ascii="Arial" w:hAnsi="Arial" w:cs="Arial"/>
          <w:b/>
          <w:lang w:val="es-BO"/>
        </w:rPr>
        <w:t>II.</w:t>
      </w:r>
      <w:r w:rsidRPr="00334A24">
        <w:rPr>
          <w:rFonts w:ascii="Arial" w:hAnsi="Arial" w:cs="Arial"/>
          <w:b/>
          <w:lang w:val="es-BO"/>
        </w:rPr>
        <w:tab/>
        <w:t>Objetiv</w:t>
      </w:r>
      <w:r w:rsidR="00E920FE" w:rsidRPr="00334A24">
        <w:rPr>
          <w:rFonts w:ascii="Arial" w:hAnsi="Arial" w:cs="Arial"/>
          <w:b/>
          <w:lang w:val="es-BO"/>
        </w:rPr>
        <w:t>o y</w:t>
      </w:r>
      <w:r w:rsidRPr="00334A24">
        <w:rPr>
          <w:rFonts w:ascii="Arial" w:hAnsi="Arial" w:cs="Arial"/>
          <w:b/>
          <w:lang w:val="es-BO"/>
        </w:rPr>
        <w:t xml:space="preserve"> Justifica</w:t>
      </w:r>
      <w:r w:rsidR="00E920FE" w:rsidRPr="00334A24">
        <w:rPr>
          <w:rFonts w:ascii="Arial" w:hAnsi="Arial" w:cs="Arial"/>
          <w:b/>
          <w:lang w:val="es-BO"/>
        </w:rPr>
        <w:t>ció</w:t>
      </w:r>
      <w:r w:rsidRPr="00334A24">
        <w:rPr>
          <w:rFonts w:ascii="Arial" w:hAnsi="Arial" w:cs="Arial"/>
          <w:b/>
          <w:lang w:val="es-BO"/>
        </w:rPr>
        <w:t>n</w:t>
      </w:r>
    </w:p>
    <w:p w14:paraId="6FEF6F3A" w14:textId="04727800" w:rsidR="00711C9E" w:rsidRPr="00E920FE" w:rsidRDefault="005D7C2F">
      <w:pPr>
        <w:spacing w:before="120" w:after="120"/>
        <w:ind w:left="579" w:hanging="579"/>
        <w:jc w:val="both"/>
        <w:rPr>
          <w:lang w:val="es-BO"/>
        </w:rPr>
      </w:pPr>
      <w:r w:rsidRPr="00E920FE">
        <w:rPr>
          <w:rFonts w:ascii="Arial" w:hAnsi="Arial" w:cs="Arial"/>
          <w:lang w:val="es-BO"/>
        </w:rPr>
        <w:t>2.1</w:t>
      </w:r>
      <w:r w:rsidRPr="00E920FE">
        <w:rPr>
          <w:rFonts w:ascii="Arial" w:hAnsi="Arial" w:cs="Arial"/>
          <w:lang w:val="es-BO"/>
        </w:rPr>
        <w:tab/>
      </w:r>
      <w:r w:rsidR="00E920FE" w:rsidRPr="00E920FE">
        <w:rPr>
          <w:rFonts w:ascii="Arial" w:hAnsi="Arial" w:cs="Arial"/>
          <w:lang w:val="es-BO"/>
        </w:rPr>
        <w:t>Esta cooperación técnica (CT) tiene como objetivo contribuir al fortalecimiento de las políticas laborales en Paraguay, específicamente en el análisis de opciones de políticas para favorecer el empleo formal. En este sentido, para lograr este objetivo, la CT busca, por un lado, generar (i) Estudios de mercado laboral para promoción de la formalización; y, por otro lado, a partir de los resultados del componente 1, financiar (</w:t>
      </w:r>
      <w:proofErr w:type="spellStart"/>
      <w:r w:rsidR="00E920FE" w:rsidRPr="00E920FE">
        <w:rPr>
          <w:rFonts w:ascii="Arial" w:hAnsi="Arial" w:cs="Arial"/>
          <w:lang w:val="es-BO"/>
        </w:rPr>
        <w:t>ii</w:t>
      </w:r>
      <w:proofErr w:type="spellEnd"/>
      <w:r w:rsidR="00E920FE" w:rsidRPr="00E920FE">
        <w:rPr>
          <w:rFonts w:ascii="Arial" w:hAnsi="Arial" w:cs="Arial"/>
          <w:lang w:val="es-BO"/>
        </w:rPr>
        <w:t>) Difusión y validación de los Estudios de mercado laboral para promoción de la formalización</w:t>
      </w:r>
      <w:r w:rsidR="00E920FE">
        <w:rPr>
          <w:rFonts w:ascii="Arial" w:hAnsi="Arial" w:cs="Arial"/>
          <w:lang w:val="es-BO"/>
        </w:rPr>
        <w:t>.</w:t>
      </w:r>
    </w:p>
    <w:p w14:paraId="4F8B0120" w14:textId="6C21B07D" w:rsidR="00711C9E" w:rsidRPr="00AE3C40" w:rsidRDefault="005D7C2F">
      <w:pPr>
        <w:spacing w:before="120" w:after="120"/>
        <w:ind w:left="579" w:hanging="579"/>
        <w:jc w:val="both"/>
        <w:rPr>
          <w:lang w:val="es-ES_tradnl"/>
        </w:rPr>
      </w:pPr>
      <w:r w:rsidRPr="00AE3C40">
        <w:rPr>
          <w:rFonts w:ascii="Arial" w:hAnsi="Arial" w:cs="Arial"/>
          <w:lang w:val="es-ES_tradnl"/>
        </w:rPr>
        <w:t>2.2</w:t>
      </w:r>
      <w:r w:rsidRPr="00AE3C40">
        <w:rPr>
          <w:rFonts w:ascii="Arial" w:hAnsi="Arial" w:cs="Arial"/>
          <w:lang w:val="es-ES_tradnl"/>
        </w:rPr>
        <w:tab/>
        <w:t>La CT realizará estudios con el propósito de profundizar en el conocimiento sobre la temática de acceso a empleos formales. En esta línea, se han identificado dos causas que están asociadas al bajo nivel de oportunidades de empleo formal para los buscadores de empleo en Paraguay: en primer lugar, hay un problema de acceso a información relevante acerca de las vacantes de calidad disponibles. En Paraguay existe una persistente falta de acceso a información relevante sobre las vacantes, siendo el país con el más alto porcentaje de búsqueda de trabajo por medios informales (Mazza, 2011). En segundo lugar, hay un déficit asociado a la calidad y pertinencia de la capacitación que reciben los trabajadores activos y buscadores de empleo. Esto produce una brecha de habilidades entre la oferta y la demanda laboral, generando un impedimento de mayor acceso a empleos formales para los buscadores de empleo</w:t>
      </w:r>
      <w:r w:rsidR="00B20282">
        <w:rPr>
          <w:rFonts w:ascii="Arial" w:hAnsi="Arial" w:cs="Arial"/>
          <w:lang w:val="es-ES_tradnl"/>
        </w:rPr>
        <w:t>.</w:t>
      </w:r>
    </w:p>
    <w:p w14:paraId="22B7089C" w14:textId="4E01F676" w:rsidR="00711C9E" w:rsidRPr="00E920FE" w:rsidRDefault="005D7C2F" w:rsidP="00B20282">
      <w:pPr>
        <w:keepNext/>
        <w:spacing w:before="120" w:after="120"/>
        <w:ind w:left="576" w:hanging="576"/>
        <w:rPr>
          <w:lang w:val="es-BO"/>
        </w:rPr>
      </w:pPr>
      <w:r w:rsidRPr="00E920FE">
        <w:rPr>
          <w:rFonts w:ascii="Arial" w:hAnsi="Arial" w:cs="Arial"/>
          <w:b/>
          <w:lang w:val="es-BO"/>
        </w:rPr>
        <w:lastRenderedPageBreak/>
        <w:t>III.</w:t>
      </w:r>
      <w:r w:rsidRPr="00E920FE">
        <w:rPr>
          <w:rFonts w:ascii="Arial" w:hAnsi="Arial" w:cs="Arial"/>
          <w:b/>
          <w:lang w:val="es-BO"/>
        </w:rPr>
        <w:tab/>
        <w:t>Descrip</w:t>
      </w:r>
      <w:r w:rsidR="00E920FE" w:rsidRPr="00E920FE">
        <w:rPr>
          <w:rFonts w:ascii="Arial" w:hAnsi="Arial" w:cs="Arial"/>
          <w:b/>
          <w:lang w:val="es-BO"/>
        </w:rPr>
        <w:t>c</w:t>
      </w:r>
      <w:r w:rsidRPr="00E920FE">
        <w:rPr>
          <w:rFonts w:ascii="Arial" w:hAnsi="Arial" w:cs="Arial"/>
          <w:b/>
          <w:lang w:val="es-BO"/>
        </w:rPr>
        <w:t>i</w:t>
      </w:r>
      <w:r w:rsidR="00E920FE" w:rsidRPr="00E920FE">
        <w:rPr>
          <w:rFonts w:ascii="Arial" w:hAnsi="Arial" w:cs="Arial"/>
          <w:b/>
          <w:lang w:val="es-BO"/>
        </w:rPr>
        <w:t>ó</w:t>
      </w:r>
      <w:r w:rsidRPr="00E920FE">
        <w:rPr>
          <w:rFonts w:ascii="Arial" w:hAnsi="Arial" w:cs="Arial"/>
          <w:b/>
          <w:lang w:val="es-BO"/>
        </w:rPr>
        <w:t xml:space="preserve">n </w:t>
      </w:r>
      <w:r w:rsidR="00E920FE" w:rsidRPr="00E920FE">
        <w:rPr>
          <w:rFonts w:ascii="Arial" w:hAnsi="Arial" w:cs="Arial"/>
          <w:b/>
          <w:lang w:val="es-BO"/>
        </w:rPr>
        <w:t>de</w:t>
      </w:r>
      <w:r w:rsidR="00203ED7">
        <w:rPr>
          <w:rFonts w:ascii="Arial" w:hAnsi="Arial" w:cs="Arial"/>
          <w:b/>
          <w:lang w:val="es-BO"/>
        </w:rPr>
        <w:t xml:space="preserve"> las</w:t>
      </w:r>
      <w:r w:rsidR="00E920FE" w:rsidRPr="00E920FE">
        <w:rPr>
          <w:rFonts w:ascii="Arial" w:hAnsi="Arial" w:cs="Arial"/>
          <w:b/>
          <w:lang w:val="es-BO"/>
        </w:rPr>
        <w:t xml:space="preserve"> actividades y </w:t>
      </w:r>
      <w:r w:rsidR="00203ED7">
        <w:rPr>
          <w:rFonts w:ascii="Arial" w:hAnsi="Arial" w:cs="Arial"/>
          <w:b/>
          <w:lang w:val="es-BO"/>
        </w:rPr>
        <w:t>resultados</w:t>
      </w:r>
    </w:p>
    <w:p w14:paraId="2833F08E" w14:textId="23BBFC1A" w:rsidR="00711C9E" w:rsidRPr="00594DB4" w:rsidRDefault="005D7C2F" w:rsidP="00594DB4">
      <w:pPr>
        <w:spacing w:before="120" w:after="120"/>
        <w:ind w:left="579" w:hanging="579"/>
        <w:jc w:val="both"/>
        <w:rPr>
          <w:lang w:val="es-ES_tradnl"/>
        </w:rPr>
      </w:pPr>
      <w:r w:rsidRPr="00AE3C40">
        <w:rPr>
          <w:rFonts w:ascii="Arial" w:hAnsi="Arial" w:cs="Arial"/>
          <w:lang w:val="es-ES_tradnl"/>
        </w:rPr>
        <w:t>3.</w:t>
      </w:r>
      <w:r w:rsidR="00594DB4">
        <w:rPr>
          <w:rFonts w:ascii="Arial" w:hAnsi="Arial" w:cs="Arial"/>
          <w:lang w:val="es-ES_tradnl"/>
        </w:rPr>
        <w:t>1</w:t>
      </w:r>
      <w:r w:rsidRPr="00AE3C40">
        <w:rPr>
          <w:rFonts w:ascii="Arial" w:hAnsi="Arial" w:cs="Arial"/>
          <w:lang w:val="es-ES_tradnl"/>
        </w:rPr>
        <w:tab/>
      </w:r>
      <w:bookmarkStart w:id="0" w:name="_Hlk3805599"/>
      <w:r w:rsidRPr="00AE3C40">
        <w:rPr>
          <w:rFonts w:ascii="Arial" w:hAnsi="Arial" w:cs="Arial"/>
          <w:b/>
          <w:lang w:val="es-ES_tradnl"/>
        </w:rPr>
        <w:t xml:space="preserve">Componente 1: Estudios de mercado laboral para promoción de la formalización. </w:t>
      </w:r>
      <w:r w:rsidRPr="00AE3C40">
        <w:rPr>
          <w:rFonts w:ascii="Arial" w:hAnsi="Arial" w:cs="Arial"/>
          <w:lang w:val="es-ES_tradnl"/>
        </w:rPr>
        <w:t>El componente busca generar información de mercado laboral para fortalecer la capacidad de planificación del ministerio mediante estudios sobre el mercado laboral y alternativas de mejora de procesos del ministerio. Para ello se financiará: (i) Estudios de mercado laboral</w:t>
      </w:r>
      <w:r w:rsidR="00594DB4">
        <w:rPr>
          <w:rFonts w:ascii="Arial" w:hAnsi="Arial" w:cs="Arial"/>
          <w:lang w:val="es-ES_tradnl"/>
        </w:rPr>
        <w:t>.</w:t>
      </w:r>
    </w:p>
    <w:p w14:paraId="23BE24DB" w14:textId="01E638E1" w:rsidR="00594DB4" w:rsidRDefault="00594DB4" w:rsidP="00594DB4">
      <w:pPr>
        <w:spacing w:before="120" w:after="120"/>
        <w:ind w:left="579" w:hanging="579"/>
        <w:jc w:val="both"/>
        <w:rPr>
          <w:rFonts w:ascii="Arial" w:hAnsi="Arial" w:cs="Arial"/>
          <w:lang w:val="es-ES_tradnl"/>
        </w:rPr>
      </w:pPr>
      <w:r w:rsidRPr="00594DB4">
        <w:rPr>
          <w:rFonts w:ascii="Arial" w:hAnsi="Arial" w:cs="Arial"/>
          <w:lang w:val="es-ES_tradnl"/>
        </w:rPr>
        <w:t>3.2</w:t>
      </w:r>
      <w:r w:rsidRPr="00594DB4">
        <w:rPr>
          <w:rFonts w:ascii="Arial" w:hAnsi="Arial" w:cs="Arial"/>
          <w:lang w:val="es-ES_tradnl"/>
        </w:rPr>
        <w:tab/>
      </w:r>
      <w:r w:rsidRPr="00B20282">
        <w:rPr>
          <w:rFonts w:ascii="Arial" w:hAnsi="Arial" w:cs="Arial"/>
          <w:b/>
          <w:lang w:val="es-ES_tradnl"/>
        </w:rPr>
        <w:t>Actividades Componente 1</w:t>
      </w:r>
      <w:r w:rsidRPr="00AE3C40">
        <w:rPr>
          <w:rFonts w:ascii="Arial" w:hAnsi="Arial" w:cs="Arial"/>
          <w:lang w:val="es-ES_tradnl"/>
        </w:rPr>
        <w:t xml:space="preserve">: Para ello se financiará: (i) </w:t>
      </w:r>
      <w:r>
        <w:rPr>
          <w:rFonts w:ascii="Arial" w:hAnsi="Arial" w:cs="Arial"/>
          <w:lang w:val="es-ES_tradnl"/>
        </w:rPr>
        <w:t>e</w:t>
      </w:r>
      <w:r w:rsidRPr="00AE3C40">
        <w:rPr>
          <w:rFonts w:ascii="Arial" w:hAnsi="Arial" w:cs="Arial"/>
          <w:lang w:val="es-ES_tradnl"/>
        </w:rPr>
        <w:t>studios de mercado laboral. Se prevé</w:t>
      </w:r>
      <w:r>
        <w:rPr>
          <w:rFonts w:ascii="Arial" w:hAnsi="Arial" w:cs="Arial"/>
          <w:lang w:val="es-ES_tradnl"/>
        </w:rPr>
        <w:t xml:space="preserve"> realizar:</w:t>
      </w:r>
      <w:r w:rsidRPr="00AE3C40">
        <w:rPr>
          <w:rFonts w:ascii="Arial" w:hAnsi="Arial" w:cs="Arial"/>
          <w:lang w:val="es-ES_tradnl"/>
        </w:rPr>
        <w:t xml:space="preserve"> (a) un estudio de análisis de propuestas para formalización de emprendimientos digitales y de economía colaborativa (</w:t>
      </w:r>
      <w:proofErr w:type="spellStart"/>
      <w:r w:rsidRPr="00AE3C40">
        <w:rPr>
          <w:rFonts w:ascii="Arial" w:hAnsi="Arial" w:cs="Arial"/>
          <w:lang w:val="es-ES_tradnl"/>
        </w:rPr>
        <w:t>gig</w:t>
      </w:r>
      <w:proofErr w:type="spellEnd"/>
      <w:r w:rsidRPr="00AE3C40">
        <w:rPr>
          <w:rFonts w:ascii="Arial" w:hAnsi="Arial" w:cs="Arial"/>
          <w:lang w:val="es-ES_tradnl"/>
        </w:rPr>
        <w:t xml:space="preserve"> </w:t>
      </w:r>
      <w:proofErr w:type="spellStart"/>
      <w:r w:rsidRPr="00AE3C40">
        <w:rPr>
          <w:rFonts w:ascii="Arial" w:hAnsi="Arial" w:cs="Arial"/>
          <w:lang w:val="es-ES_tradnl"/>
        </w:rPr>
        <w:t>economy</w:t>
      </w:r>
      <w:proofErr w:type="spellEnd"/>
      <w:r w:rsidRPr="00AE3C40">
        <w:rPr>
          <w:rFonts w:ascii="Arial" w:hAnsi="Arial" w:cs="Arial"/>
          <w:lang w:val="es-ES_tradnl"/>
        </w:rPr>
        <w:t xml:space="preserve">); (b) un análisis del Modelo Dual Paraguayo para analizar opciones de mejora en base a buenas prácticas internacionales; </w:t>
      </w:r>
      <w:r>
        <w:rPr>
          <w:rFonts w:ascii="Arial" w:hAnsi="Arial" w:cs="Arial"/>
          <w:lang w:val="es-ES_tradnl"/>
        </w:rPr>
        <w:t xml:space="preserve">y </w:t>
      </w:r>
      <w:r w:rsidRPr="00AE3C40">
        <w:rPr>
          <w:rFonts w:ascii="Arial" w:hAnsi="Arial" w:cs="Arial"/>
          <w:lang w:val="es-ES_tradnl"/>
        </w:rPr>
        <w:t xml:space="preserve">(c) un estudio sobre las necesidades de habilidades del sector privado para definir las demandas del sector formal en temas de habilidades; </w:t>
      </w:r>
      <w:r>
        <w:rPr>
          <w:rFonts w:ascii="Arial" w:hAnsi="Arial" w:cs="Arial"/>
          <w:lang w:val="es-ES_tradnl"/>
        </w:rPr>
        <w:t xml:space="preserve">y </w:t>
      </w:r>
      <w:r w:rsidRPr="00AE3C40">
        <w:rPr>
          <w:rFonts w:ascii="Arial" w:hAnsi="Arial" w:cs="Arial"/>
          <w:lang w:val="es-ES_tradnl"/>
        </w:rPr>
        <w:t>(</w:t>
      </w:r>
      <w:proofErr w:type="spellStart"/>
      <w:r w:rsidRPr="00AE3C40">
        <w:rPr>
          <w:rFonts w:ascii="Arial" w:hAnsi="Arial" w:cs="Arial"/>
          <w:lang w:val="es-ES_tradnl"/>
        </w:rPr>
        <w:t>ii</w:t>
      </w:r>
      <w:proofErr w:type="spellEnd"/>
      <w:r w:rsidRPr="00AE3C40">
        <w:rPr>
          <w:rFonts w:ascii="Arial" w:hAnsi="Arial" w:cs="Arial"/>
          <w:lang w:val="es-ES_tradnl"/>
        </w:rPr>
        <w:t>)</w:t>
      </w:r>
      <w:r>
        <w:rPr>
          <w:rFonts w:ascii="Arial" w:hAnsi="Arial" w:cs="Arial"/>
          <w:lang w:val="es-ES_tradnl"/>
        </w:rPr>
        <w:t> </w:t>
      </w:r>
      <w:r w:rsidRPr="00AE3C40">
        <w:rPr>
          <w:rFonts w:ascii="Arial" w:hAnsi="Arial" w:cs="Arial"/>
          <w:lang w:val="es-ES_tradnl"/>
        </w:rPr>
        <w:t>una actualización del análisis de la situación institucional del MTESS y las instituciones de capacitación laboral que dependen del mismo: SNPP y SINAFOCAL.</w:t>
      </w:r>
    </w:p>
    <w:p w14:paraId="6BA02F1B" w14:textId="12F4A877" w:rsidR="00711C9E" w:rsidRDefault="00594DB4" w:rsidP="00594DB4">
      <w:pPr>
        <w:spacing w:before="120" w:after="120"/>
        <w:ind w:left="579" w:hanging="579"/>
        <w:jc w:val="both"/>
        <w:rPr>
          <w:rFonts w:ascii="Arial" w:hAnsi="Arial" w:cs="Arial"/>
          <w:lang w:val="es-ES_tradnl"/>
        </w:rPr>
      </w:pPr>
      <w:r>
        <w:rPr>
          <w:rFonts w:ascii="Arial" w:hAnsi="Arial" w:cs="Arial"/>
          <w:lang w:val="es-ES_tradnl"/>
        </w:rPr>
        <w:t>3.3</w:t>
      </w:r>
      <w:r>
        <w:rPr>
          <w:rFonts w:ascii="Arial" w:hAnsi="Arial" w:cs="Arial"/>
          <w:lang w:val="es-ES_tradnl"/>
        </w:rPr>
        <w:tab/>
      </w:r>
      <w:r w:rsidR="005D7C2F" w:rsidRPr="00AE3C40">
        <w:rPr>
          <w:rFonts w:ascii="Arial" w:hAnsi="Arial" w:cs="Arial"/>
          <w:b/>
          <w:lang w:val="es-ES_tradnl"/>
        </w:rPr>
        <w:t xml:space="preserve">Componente 2: Difusión y validación de los Estudios de mercado laboral para promoción de la formalización de jóvenes. </w:t>
      </w:r>
      <w:r w:rsidR="005D7C2F" w:rsidRPr="00AE3C40">
        <w:rPr>
          <w:rFonts w:ascii="Arial" w:hAnsi="Arial" w:cs="Arial"/>
          <w:lang w:val="es-ES_tradnl"/>
        </w:rPr>
        <w:t>El componente busca difundir y validar los resultados obtenidos en los estudios de mercado laboral del componente 1</w:t>
      </w:r>
      <w:r>
        <w:rPr>
          <w:rFonts w:ascii="Arial" w:hAnsi="Arial" w:cs="Arial"/>
          <w:lang w:val="es-ES_tradnl"/>
        </w:rPr>
        <w:t>.</w:t>
      </w:r>
    </w:p>
    <w:p w14:paraId="15FD2CEA" w14:textId="2AEDD851" w:rsidR="00594DB4" w:rsidRPr="00594DB4" w:rsidRDefault="00594DB4" w:rsidP="00594DB4">
      <w:pPr>
        <w:spacing w:before="120" w:after="120"/>
        <w:ind w:left="579" w:hanging="579"/>
        <w:jc w:val="both"/>
        <w:rPr>
          <w:rFonts w:ascii="Arial" w:hAnsi="Arial" w:cs="Arial"/>
          <w:lang w:val="es-ES_tradnl"/>
        </w:rPr>
      </w:pPr>
      <w:r>
        <w:rPr>
          <w:rFonts w:ascii="Arial" w:hAnsi="Arial" w:cs="Arial"/>
          <w:lang w:val="es-ES_tradnl"/>
        </w:rPr>
        <w:t>3.4</w:t>
      </w:r>
      <w:r>
        <w:rPr>
          <w:rFonts w:ascii="Arial" w:hAnsi="Arial" w:cs="Arial"/>
          <w:lang w:val="es-ES_tradnl"/>
        </w:rPr>
        <w:tab/>
      </w:r>
      <w:r w:rsidRPr="00B20282">
        <w:rPr>
          <w:rFonts w:ascii="Arial" w:hAnsi="Arial" w:cs="Arial"/>
          <w:b/>
          <w:lang w:val="es-ES_tradnl"/>
        </w:rPr>
        <w:t>Actividades Componente 2</w:t>
      </w:r>
      <w:r w:rsidRPr="00AE3C40">
        <w:rPr>
          <w:rFonts w:ascii="Arial" w:hAnsi="Arial" w:cs="Arial"/>
          <w:lang w:val="es-ES_tradnl"/>
        </w:rPr>
        <w:t xml:space="preserve">: Para ello se financiará: (i) </w:t>
      </w:r>
      <w:r>
        <w:rPr>
          <w:rFonts w:ascii="Arial" w:hAnsi="Arial" w:cs="Arial"/>
          <w:lang w:val="es-ES_tradnl"/>
        </w:rPr>
        <w:t>t</w:t>
      </w:r>
      <w:r w:rsidRPr="00AE3C40">
        <w:rPr>
          <w:rFonts w:ascii="Arial" w:hAnsi="Arial" w:cs="Arial"/>
          <w:lang w:val="es-ES_tradnl"/>
        </w:rPr>
        <w:t>alleres con el sector privado para difundir y validar los resultados obtenidos en los estudios</w:t>
      </w:r>
      <w:r>
        <w:rPr>
          <w:rFonts w:ascii="Arial" w:hAnsi="Arial" w:cs="Arial"/>
          <w:lang w:val="es-ES_tradnl"/>
        </w:rPr>
        <w:t xml:space="preserve">; y </w:t>
      </w:r>
      <w:r w:rsidRPr="00AE3C40">
        <w:rPr>
          <w:rFonts w:ascii="Arial" w:hAnsi="Arial" w:cs="Arial"/>
          <w:lang w:val="es-ES_tradnl"/>
        </w:rPr>
        <w:t>(</w:t>
      </w:r>
      <w:proofErr w:type="spellStart"/>
      <w:r w:rsidRPr="00AE3C40">
        <w:rPr>
          <w:rFonts w:ascii="Arial" w:hAnsi="Arial" w:cs="Arial"/>
          <w:lang w:val="es-ES_tradnl"/>
        </w:rPr>
        <w:t>ii</w:t>
      </w:r>
      <w:proofErr w:type="spellEnd"/>
      <w:r w:rsidRPr="00AE3C40">
        <w:rPr>
          <w:rFonts w:ascii="Arial" w:hAnsi="Arial" w:cs="Arial"/>
          <w:lang w:val="es-ES_tradnl"/>
        </w:rPr>
        <w:t xml:space="preserve">) </w:t>
      </w:r>
      <w:r>
        <w:rPr>
          <w:rFonts w:ascii="Arial" w:hAnsi="Arial" w:cs="Arial"/>
          <w:lang w:val="es-ES_tradnl"/>
        </w:rPr>
        <w:t>e</w:t>
      </w:r>
      <w:r w:rsidRPr="00AE3C40">
        <w:rPr>
          <w:rFonts w:ascii="Arial" w:hAnsi="Arial" w:cs="Arial"/>
          <w:lang w:val="es-ES_tradnl"/>
        </w:rPr>
        <w:t>laboración de un documento de difusión sobre los principales resultados de los estudios.</w:t>
      </w:r>
      <w:bookmarkEnd w:id="0"/>
    </w:p>
    <w:p w14:paraId="7B3C0F7F" w14:textId="5D396B62" w:rsidR="00711C9E" w:rsidRPr="006104FF" w:rsidRDefault="005D7C2F" w:rsidP="00594DB4">
      <w:pPr>
        <w:spacing w:before="240" w:after="120"/>
        <w:ind w:left="579" w:hanging="579"/>
        <w:rPr>
          <w:lang w:val="es-ES_tradnl"/>
        </w:rPr>
      </w:pPr>
      <w:r w:rsidRPr="006104FF">
        <w:rPr>
          <w:rFonts w:ascii="Arial" w:hAnsi="Arial" w:cs="Arial"/>
          <w:b/>
          <w:lang w:val="es-ES_tradnl"/>
        </w:rPr>
        <w:t>IV.</w:t>
      </w:r>
      <w:r w:rsidRPr="006104FF">
        <w:rPr>
          <w:rFonts w:ascii="Arial" w:hAnsi="Arial" w:cs="Arial"/>
          <w:b/>
          <w:lang w:val="es-ES_tradnl"/>
        </w:rPr>
        <w:tab/>
      </w:r>
      <w:r w:rsidR="00D358A9" w:rsidRPr="006104FF">
        <w:rPr>
          <w:rFonts w:ascii="Arial" w:hAnsi="Arial" w:cs="Arial"/>
          <w:b/>
          <w:lang w:val="es-ES_tradnl"/>
        </w:rPr>
        <w:t>Presupuesto</w:t>
      </w:r>
      <w:r w:rsidR="00203ED7" w:rsidRPr="006104FF">
        <w:rPr>
          <w:rFonts w:ascii="Arial" w:hAnsi="Arial" w:cs="Arial"/>
          <w:b/>
          <w:lang w:val="es-ES_tradnl"/>
        </w:rPr>
        <w:t xml:space="preserve"> indicativo</w:t>
      </w:r>
    </w:p>
    <w:p w14:paraId="4A2B8288" w14:textId="68321D7E" w:rsidR="00711C9E" w:rsidRPr="006104FF" w:rsidRDefault="00D358A9">
      <w:pPr>
        <w:spacing w:before="240" w:after="120"/>
        <w:jc w:val="center"/>
        <w:rPr>
          <w:lang w:val="es-ES_tradnl"/>
        </w:rPr>
      </w:pPr>
      <w:r w:rsidRPr="006104FF">
        <w:rPr>
          <w:rFonts w:ascii="Arial" w:hAnsi="Arial" w:cs="Arial"/>
          <w:b/>
          <w:sz w:val="18"/>
          <w:szCs w:val="18"/>
          <w:lang w:val="es-ES_tradnl"/>
        </w:rPr>
        <w:t>Presupuesto Indicativo</w:t>
      </w:r>
      <w:r w:rsidR="00B20282" w:rsidRPr="006104FF">
        <w:rPr>
          <w:rFonts w:ascii="Arial" w:hAnsi="Arial" w:cs="Arial"/>
          <w:b/>
          <w:sz w:val="18"/>
          <w:szCs w:val="18"/>
          <w:lang w:val="es-ES_tradnl"/>
        </w:rPr>
        <w:t xml:space="preserve"> (US$)</w:t>
      </w:r>
    </w:p>
    <w:tbl>
      <w:tblPr>
        <w:tblStyle w:val="TableGrid"/>
        <w:tblW w:w="0" w:type="auto"/>
        <w:jc w:val="center"/>
        <w:tblLook w:val="04A0" w:firstRow="1" w:lastRow="0" w:firstColumn="1" w:lastColumn="0" w:noHBand="0" w:noVBand="1"/>
      </w:tblPr>
      <w:tblGrid>
        <w:gridCol w:w="3268"/>
        <w:gridCol w:w="2310"/>
        <w:gridCol w:w="2310"/>
      </w:tblGrid>
      <w:tr w:rsidR="00D358A9" w14:paraId="12BF6F3C" w14:textId="77777777" w:rsidTr="00D358A9">
        <w:trPr>
          <w:jc w:val="center"/>
        </w:trPr>
        <w:tc>
          <w:tcPr>
            <w:tcW w:w="3268" w:type="dxa"/>
            <w:vAlign w:val="center"/>
          </w:tcPr>
          <w:p w14:paraId="023B7DF1" w14:textId="7CCCA9AC" w:rsidR="00D358A9" w:rsidRDefault="00D358A9">
            <w:pPr>
              <w:spacing w:before="40" w:after="40"/>
              <w:jc w:val="center"/>
            </w:pPr>
            <w:proofErr w:type="spellStart"/>
            <w:r>
              <w:rPr>
                <w:rFonts w:ascii="Arial" w:hAnsi="Arial" w:cs="Arial"/>
                <w:b/>
                <w:sz w:val="18"/>
                <w:szCs w:val="18"/>
              </w:rPr>
              <w:t>Actividad</w:t>
            </w:r>
            <w:proofErr w:type="spellEnd"/>
            <w:r>
              <w:rPr>
                <w:rFonts w:ascii="Arial" w:hAnsi="Arial" w:cs="Arial"/>
                <w:b/>
                <w:sz w:val="18"/>
                <w:szCs w:val="18"/>
              </w:rPr>
              <w:t>/</w:t>
            </w:r>
            <w:proofErr w:type="spellStart"/>
            <w:r>
              <w:rPr>
                <w:rFonts w:ascii="Arial" w:hAnsi="Arial" w:cs="Arial"/>
                <w:b/>
                <w:sz w:val="18"/>
                <w:szCs w:val="18"/>
              </w:rPr>
              <w:t>Componente</w:t>
            </w:r>
            <w:proofErr w:type="spellEnd"/>
          </w:p>
        </w:tc>
        <w:tc>
          <w:tcPr>
            <w:tcW w:w="2310" w:type="dxa"/>
          </w:tcPr>
          <w:p w14:paraId="78132F91" w14:textId="1F75EA8F" w:rsidR="00E920FE" w:rsidRDefault="00D358A9" w:rsidP="00E920FE">
            <w:pPr>
              <w:pStyle w:val="ListParagraph"/>
              <w:keepNext/>
              <w:spacing w:before="60" w:after="60"/>
              <w:ind w:left="0"/>
              <w:contextualSpacing w:val="0"/>
              <w:jc w:val="center"/>
              <w:rPr>
                <w:rFonts w:ascii="Arial" w:hAnsi="Arial" w:cs="Arial"/>
                <w:b/>
                <w:sz w:val="18"/>
                <w:szCs w:val="18"/>
                <w:lang w:val="es-ES"/>
              </w:rPr>
            </w:pPr>
            <w:r>
              <w:rPr>
                <w:rFonts w:ascii="Arial" w:hAnsi="Arial" w:cs="Arial"/>
                <w:b/>
                <w:sz w:val="18"/>
                <w:szCs w:val="18"/>
              </w:rPr>
              <w:t>BID/</w:t>
            </w:r>
            <w:r w:rsidR="00E920FE" w:rsidRPr="00D97FAD">
              <w:rPr>
                <w:rFonts w:ascii="Arial" w:hAnsi="Arial" w:cs="Arial"/>
                <w:b/>
                <w:sz w:val="18"/>
                <w:szCs w:val="18"/>
                <w:lang w:val="es-ES"/>
              </w:rPr>
              <w:t xml:space="preserve"> Financiamiento</w:t>
            </w:r>
          </w:p>
          <w:p w14:paraId="3F5B348F" w14:textId="1314C929" w:rsidR="00D358A9" w:rsidRDefault="00E920FE" w:rsidP="00E920FE">
            <w:pPr>
              <w:spacing w:before="40" w:after="40"/>
              <w:jc w:val="center"/>
            </w:pPr>
            <w:r w:rsidRPr="00CD4CC8">
              <w:rPr>
                <w:rFonts w:ascii="Arial" w:hAnsi="Arial" w:cs="Arial"/>
                <w:b/>
                <w:sz w:val="18"/>
                <w:szCs w:val="18"/>
                <w:lang w:val="es-ES"/>
              </w:rPr>
              <w:t>SOC</w:t>
            </w:r>
          </w:p>
        </w:tc>
        <w:tc>
          <w:tcPr>
            <w:tcW w:w="2310" w:type="dxa"/>
          </w:tcPr>
          <w:p w14:paraId="6A712C5A" w14:textId="78203778" w:rsidR="00D358A9" w:rsidRDefault="00E920FE">
            <w:pPr>
              <w:spacing w:before="40" w:after="40"/>
              <w:jc w:val="center"/>
            </w:pPr>
            <w:proofErr w:type="spellStart"/>
            <w:r>
              <w:rPr>
                <w:rFonts w:ascii="Arial" w:hAnsi="Arial" w:cs="Arial"/>
                <w:b/>
                <w:sz w:val="18"/>
                <w:szCs w:val="18"/>
              </w:rPr>
              <w:t>Financiamiento</w:t>
            </w:r>
            <w:proofErr w:type="spellEnd"/>
            <w:r>
              <w:rPr>
                <w:rFonts w:ascii="Arial" w:hAnsi="Arial" w:cs="Arial"/>
                <w:b/>
                <w:sz w:val="18"/>
                <w:szCs w:val="18"/>
              </w:rPr>
              <w:t xml:space="preserve"> </w:t>
            </w:r>
            <w:r w:rsidR="00D358A9">
              <w:rPr>
                <w:rFonts w:ascii="Arial" w:hAnsi="Arial" w:cs="Arial"/>
                <w:b/>
                <w:sz w:val="18"/>
                <w:szCs w:val="18"/>
              </w:rPr>
              <w:t>Total</w:t>
            </w:r>
          </w:p>
        </w:tc>
      </w:tr>
      <w:tr w:rsidR="00D358A9" w14:paraId="6C341300" w14:textId="77777777" w:rsidTr="00D358A9">
        <w:trPr>
          <w:jc w:val="center"/>
        </w:trPr>
        <w:tc>
          <w:tcPr>
            <w:tcW w:w="3268" w:type="dxa"/>
            <w:vAlign w:val="center"/>
          </w:tcPr>
          <w:p w14:paraId="551B11E9" w14:textId="77777777" w:rsidR="00D358A9" w:rsidRPr="00AE3C40" w:rsidRDefault="00D358A9">
            <w:pPr>
              <w:spacing w:before="40" w:after="40"/>
              <w:rPr>
                <w:lang w:val="es-ES_tradnl"/>
              </w:rPr>
            </w:pPr>
            <w:r w:rsidRPr="00AE3C40">
              <w:rPr>
                <w:rFonts w:ascii="Arial" w:hAnsi="Arial" w:cs="Arial"/>
                <w:sz w:val="18"/>
                <w:szCs w:val="18"/>
                <w:lang w:val="es-ES_tradnl"/>
              </w:rPr>
              <w:t>Componente 1: Estudios de mercado laboral para promoción de la formalización</w:t>
            </w:r>
          </w:p>
        </w:tc>
        <w:tc>
          <w:tcPr>
            <w:tcW w:w="2310" w:type="dxa"/>
            <w:vAlign w:val="center"/>
          </w:tcPr>
          <w:p w14:paraId="0A8AEB91" w14:textId="77777777" w:rsidR="00D358A9" w:rsidRDefault="00D358A9">
            <w:pPr>
              <w:spacing w:before="40" w:after="40"/>
              <w:jc w:val="right"/>
            </w:pPr>
            <w:r>
              <w:rPr>
                <w:rFonts w:ascii="Arial" w:hAnsi="Arial" w:cs="Arial"/>
                <w:sz w:val="18"/>
                <w:szCs w:val="18"/>
              </w:rPr>
              <w:t>$ 150,000.00</w:t>
            </w:r>
          </w:p>
        </w:tc>
        <w:tc>
          <w:tcPr>
            <w:tcW w:w="2310" w:type="dxa"/>
            <w:vAlign w:val="center"/>
          </w:tcPr>
          <w:p w14:paraId="40FE05DF" w14:textId="77777777" w:rsidR="00D358A9" w:rsidRDefault="00D358A9">
            <w:pPr>
              <w:spacing w:before="40" w:after="40"/>
              <w:jc w:val="right"/>
            </w:pPr>
            <w:r>
              <w:rPr>
                <w:rFonts w:ascii="Arial" w:hAnsi="Arial" w:cs="Arial"/>
                <w:sz w:val="18"/>
                <w:szCs w:val="18"/>
              </w:rPr>
              <w:t>$ 150,000.00</w:t>
            </w:r>
          </w:p>
        </w:tc>
      </w:tr>
      <w:tr w:rsidR="00203ED7" w14:paraId="48FBA4EF" w14:textId="77777777" w:rsidTr="007B699B">
        <w:trPr>
          <w:jc w:val="center"/>
        </w:trPr>
        <w:tc>
          <w:tcPr>
            <w:tcW w:w="3268" w:type="dxa"/>
            <w:vAlign w:val="center"/>
          </w:tcPr>
          <w:p w14:paraId="0A18B15E" w14:textId="77777777" w:rsidR="00203ED7" w:rsidRPr="00AE3C40" w:rsidRDefault="00203ED7" w:rsidP="007B699B">
            <w:pPr>
              <w:spacing w:before="40" w:after="40"/>
              <w:rPr>
                <w:lang w:val="es-ES_tradnl"/>
              </w:rPr>
            </w:pPr>
            <w:r w:rsidRPr="00AE3C40">
              <w:rPr>
                <w:rFonts w:ascii="Arial" w:hAnsi="Arial" w:cs="Arial"/>
                <w:sz w:val="18"/>
                <w:szCs w:val="18"/>
                <w:lang w:val="es-ES_tradnl"/>
              </w:rPr>
              <w:t>Componente 2: Difusión y validación de los Estudios de mercado laboral para promoción de la formalización de jóvenes</w:t>
            </w:r>
          </w:p>
        </w:tc>
        <w:tc>
          <w:tcPr>
            <w:tcW w:w="2310" w:type="dxa"/>
            <w:vAlign w:val="center"/>
          </w:tcPr>
          <w:p w14:paraId="705917BF" w14:textId="77777777" w:rsidR="00203ED7" w:rsidRDefault="00203ED7" w:rsidP="007B699B">
            <w:pPr>
              <w:spacing w:before="40" w:after="40"/>
              <w:jc w:val="right"/>
            </w:pPr>
            <w:r>
              <w:rPr>
                <w:rFonts w:ascii="Arial" w:hAnsi="Arial" w:cs="Arial"/>
                <w:sz w:val="18"/>
                <w:szCs w:val="18"/>
              </w:rPr>
              <w:t>$ 25,000.00</w:t>
            </w:r>
          </w:p>
        </w:tc>
        <w:tc>
          <w:tcPr>
            <w:tcW w:w="2310" w:type="dxa"/>
            <w:vAlign w:val="center"/>
          </w:tcPr>
          <w:p w14:paraId="24F0E7DC" w14:textId="77777777" w:rsidR="00203ED7" w:rsidRDefault="00203ED7" w:rsidP="007B699B">
            <w:pPr>
              <w:spacing w:before="40" w:after="40"/>
              <w:jc w:val="right"/>
            </w:pPr>
            <w:r>
              <w:rPr>
                <w:rFonts w:ascii="Arial" w:hAnsi="Arial" w:cs="Arial"/>
                <w:sz w:val="18"/>
                <w:szCs w:val="18"/>
              </w:rPr>
              <w:t>$ 25,000.00</w:t>
            </w:r>
          </w:p>
        </w:tc>
      </w:tr>
      <w:tr w:rsidR="00D358A9" w14:paraId="3EA4191F" w14:textId="77777777" w:rsidTr="00D358A9">
        <w:trPr>
          <w:jc w:val="center"/>
        </w:trPr>
        <w:tc>
          <w:tcPr>
            <w:tcW w:w="3268" w:type="dxa"/>
            <w:vAlign w:val="center"/>
          </w:tcPr>
          <w:p w14:paraId="24C9E2C9" w14:textId="5225AC9A" w:rsidR="00D358A9" w:rsidRPr="00AE3C40" w:rsidRDefault="00203ED7">
            <w:pPr>
              <w:spacing w:before="40" w:after="40"/>
              <w:rPr>
                <w:lang w:val="es-ES_tradnl"/>
              </w:rPr>
            </w:pPr>
            <w:r>
              <w:rPr>
                <w:rFonts w:ascii="Arial" w:hAnsi="Arial" w:cs="Arial"/>
                <w:sz w:val="18"/>
                <w:szCs w:val="18"/>
                <w:lang w:val="es-ES_tradnl"/>
              </w:rPr>
              <w:t>Total</w:t>
            </w:r>
          </w:p>
        </w:tc>
        <w:tc>
          <w:tcPr>
            <w:tcW w:w="2310" w:type="dxa"/>
            <w:vAlign w:val="center"/>
          </w:tcPr>
          <w:p w14:paraId="700DEF31" w14:textId="50348D6F" w:rsidR="00D358A9" w:rsidRDefault="00D358A9">
            <w:pPr>
              <w:spacing w:before="40" w:after="40"/>
              <w:jc w:val="right"/>
            </w:pPr>
            <w:r>
              <w:rPr>
                <w:rFonts w:ascii="Arial" w:hAnsi="Arial" w:cs="Arial"/>
                <w:sz w:val="18"/>
                <w:szCs w:val="18"/>
              </w:rPr>
              <w:t xml:space="preserve">$ </w:t>
            </w:r>
            <w:r w:rsidR="00203ED7">
              <w:rPr>
                <w:rFonts w:ascii="Arial" w:hAnsi="Arial" w:cs="Arial"/>
                <w:sz w:val="18"/>
                <w:szCs w:val="18"/>
              </w:rPr>
              <w:t>17</w:t>
            </w:r>
            <w:r>
              <w:rPr>
                <w:rFonts w:ascii="Arial" w:hAnsi="Arial" w:cs="Arial"/>
                <w:sz w:val="18"/>
                <w:szCs w:val="18"/>
              </w:rPr>
              <w:t>5,000.00</w:t>
            </w:r>
          </w:p>
        </w:tc>
        <w:tc>
          <w:tcPr>
            <w:tcW w:w="2310" w:type="dxa"/>
            <w:vAlign w:val="center"/>
          </w:tcPr>
          <w:p w14:paraId="0804E3CE" w14:textId="5990DF79" w:rsidR="00D358A9" w:rsidRDefault="00D358A9">
            <w:pPr>
              <w:spacing w:before="40" w:after="40"/>
              <w:jc w:val="right"/>
            </w:pPr>
            <w:r>
              <w:rPr>
                <w:rFonts w:ascii="Arial" w:hAnsi="Arial" w:cs="Arial"/>
                <w:sz w:val="18"/>
                <w:szCs w:val="18"/>
              </w:rPr>
              <w:t xml:space="preserve">$ </w:t>
            </w:r>
            <w:r w:rsidR="00203ED7">
              <w:rPr>
                <w:rFonts w:ascii="Arial" w:hAnsi="Arial" w:cs="Arial"/>
                <w:sz w:val="18"/>
                <w:szCs w:val="18"/>
              </w:rPr>
              <w:t>17</w:t>
            </w:r>
            <w:r>
              <w:rPr>
                <w:rFonts w:ascii="Arial" w:hAnsi="Arial" w:cs="Arial"/>
                <w:sz w:val="18"/>
                <w:szCs w:val="18"/>
              </w:rPr>
              <w:t>5,000.00</w:t>
            </w:r>
          </w:p>
        </w:tc>
      </w:tr>
    </w:tbl>
    <w:p w14:paraId="38649873" w14:textId="02EC1954" w:rsidR="00711C9E" w:rsidRPr="00203ED7" w:rsidRDefault="005D7C2F" w:rsidP="00B20282">
      <w:pPr>
        <w:spacing w:before="240" w:after="120"/>
        <w:ind w:left="579" w:hanging="579"/>
        <w:rPr>
          <w:lang w:val="es-BO"/>
        </w:rPr>
      </w:pPr>
      <w:r w:rsidRPr="00203ED7">
        <w:rPr>
          <w:rFonts w:ascii="Arial" w:hAnsi="Arial" w:cs="Arial"/>
          <w:b/>
          <w:lang w:val="es-BO"/>
        </w:rPr>
        <w:t>V.</w:t>
      </w:r>
      <w:r w:rsidRPr="00203ED7">
        <w:rPr>
          <w:rFonts w:ascii="Arial" w:hAnsi="Arial" w:cs="Arial"/>
          <w:b/>
          <w:lang w:val="es-BO"/>
        </w:rPr>
        <w:tab/>
      </w:r>
      <w:r w:rsidR="00E920FE" w:rsidRPr="00203ED7">
        <w:rPr>
          <w:rFonts w:ascii="Arial" w:hAnsi="Arial" w:cs="Arial"/>
          <w:b/>
          <w:lang w:val="es-BO"/>
        </w:rPr>
        <w:t>Agencia Ejecutora</w:t>
      </w:r>
      <w:r w:rsidR="00203ED7" w:rsidRPr="00203ED7">
        <w:rPr>
          <w:rFonts w:ascii="Arial" w:hAnsi="Arial" w:cs="Arial"/>
          <w:b/>
          <w:lang w:val="es-BO"/>
        </w:rPr>
        <w:t xml:space="preserve"> y e</w:t>
      </w:r>
      <w:r w:rsidR="00203ED7">
        <w:rPr>
          <w:rFonts w:ascii="Arial" w:hAnsi="Arial" w:cs="Arial"/>
          <w:b/>
          <w:lang w:val="es-BO"/>
        </w:rPr>
        <w:t>structura de ejecución</w:t>
      </w:r>
    </w:p>
    <w:p w14:paraId="0639339F" w14:textId="77777777" w:rsidR="00711C9E" w:rsidRPr="00AE3C40" w:rsidRDefault="005D7C2F">
      <w:pPr>
        <w:spacing w:before="200" w:after="200"/>
        <w:ind w:left="579" w:hanging="579"/>
        <w:jc w:val="both"/>
        <w:rPr>
          <w:lang w:val="es-ES_tradnl"/>
        </w:rPr>
      </w:pPr>
      <w:r w:rsidRPr="00AE3C40">
        <w:rPr>
          <w:rFonts w:ascii="Arial" w:hAnsi="Arial" w:cs="Arial"/>
          <w:lang w:val="es-ES_tradnl"/>
        </w:rPr>
        <w:t>5.1</w:t>
      </w:r>
      <w:r w:rsidRPr="00AE3C40">
        <w:rPr>
          <w:rFonts w:ascii="Arial" w:hAnsi="Arial" w:cs="Arial"/>
          <w:lang w:val="es-ES_tradnl"/>
        </w:rPr>
        <w:tab/>
        <w:t>La Agencia Ejecutora será el Banco Interamericano de Desarrollo (BID), según lo solicitado por el beneficiario, de conformidad con los lineamientos y requisitos establecidos en la Política de Cooperación Técnica (GN-2470-2) y en las Guías Operativas de CT (GN-2629-1), a través de su División de Mercados Laborales (SCL/LMK).</w:t>
      </w:r>
    </w:p>
    <w:p w14:paraId="5B7E04F2" w14:textId="0875E2C7" w:rsidR="00711C9E" w:rsidRPr="00AE3C40" w:rsidRDefault="005D7C2F">
      <w:pPr>
        <w:spacing w:before="200" w:after="200"/>
        <w:ind w:left="579" w:hanging="579"/>
        <w:jc w:val="both"/>
        <w:rPr>
          <w:lang w:val="es-ES_tradnl"/>
        </w:rPr>
      </w:pPr>
      <w:r w:rsidRPr="00AE3C40">
        <w:rPr>
          <w:rFonts w:ascii="Arial" w:hAnsi="Arial" w:cs="Arial"/>
          <w:lang w:val="es-ES_tradnl"/>
        </w:rPr>
        <w:t>5.2</w:t>
      </w:r>
      <w:r w:rsidRPr="00AE3C40">
        <w:rPr>
          <w:rFonts w:ascii="Arial" w:hAnsi="Arial" w:cs="Arial"/>
          <w:lang w:val="es-ES_tradnl"/>
        </w:rPr>
        <w:tab/>
        <w:t>Este proceder se debe a la experiencia y capacidad que tiene el Banco en ejecutar este tipo de proyectos y su capacidad para contratar consultorías internacionales de alto nivel, con un valor agregado, además de las mayores opciones que tiene el Banco para usar herramientas para transferir lecciones aprendidas de otros países, así como organizar actividades para promover la transferencia de mejores prácticas de dentro y fuera de la región. El Banco supervisará los servicios de consultoría y el beneficiario podrá brindar insumos técnicos a los informes de los consultores</w:t>
      </w:r>
      <w:r w:rsidR="006104FF">
        <w:rPr>
          <w:rFonts w:ascii="Arial" w:hAnsi="Arial" w:cs="Arial"/>
          <w:lang w:val="es-ES_tradnl"/>
        </w:rPr>
        <w:t>.</w:t>
      </w:r>
      <w:bookmarkStart w:id="1" w:name="_GoBack"/>
      <w:bookmarkEnd w:id="1"/>
    </w:p>
    <w:p w14:paraId="0C909BDF" w14:textId="6B09827A" w:rsidR="00711C9E" w:rsidRPr="00AE3C40" w:rsidRDefault="005D7C2F" w:rsidP="00B20282">
      <w:pPr>
        <w:keepNext/>
        <w:spacing w:before="120" w:after="120"/>
        <w:ind w:left="576" w:hanging="576"/>
        <w:rPr>
          <w:lang w:val="es-ES_tradnl"/>
        </w:rPr>
      </w:pPr>
      <w:r w:rsidRPr="00AE3C40">
        <w:rPr>
          <w:rFonts w:ascii="Arial" w:hAnsi="Arial" w:cs="Arial"/>
          <w:b/>
          <w:lang w:val="es-ES_tradnl"/>
        </w:rPr>
        <w:t>VI.</w:t>
      </w:r>
      <w:r w:rsidRPr="00AE3C40">
        <w:rPr>
          <w:rFonts w:ascii="Arial" w:hAnsi="Arial" w:cs="Arial"/>
          <w:b/>
          <w:lang w:val="es-ES_tradnl"/>
        </w:rPr>
        <w:tab/>
      </w:r>
      <w:r w:rsidR="00E920FE" w:rsidRPr="00E920FE">
        <w:rPr>
          <w:rFonts w:ascii="Arial" w:hAnsi="Arial" w:cs="Arial"/>
          <w:b/>
          <w:lang w:val="es-ES_tradnl"/>
        </w:rPr>
        <w:t>Riesgos Importantes</w:t>
      </w:r>
    </w:p>
    <w:p w14:paraId="22B87954" w14:textId="77777777" w:rsidR="00711C9E" w:rsidRPr="00AE3C40" w:rsidRDefault="005D7C2F" w:rsidP="00B20282">
      <w:pPr>
        <w:keepNext/>
        <w:spacing w:before="200" w:after="200"/>
        <w:ind w:left="576" w:hanging="576"/>
        <w:jc w:val="both"/>
        <w:rPr>
          <w:lang w:val="es-ES_tradnl"/>
        </w:rPr>
      </w:pPr>
      <w:r w:rsidRPr="00AE3C40">
        <w:rPr>
          <w:rFonts w:ascii="Arial" w:hAnsi="Arial" w:cs="Arial"/>
          <w:lang w:val="es-ES_tradnl"/>
        </w:rPr>
        <w:t>6.1</w:t>
      </w:r>
      <w:r w:rsidRPr="00AE3C40">
        <w:rPr>
          <w:rFonts w:ascii="Arial" w:hAnsi="Arial" w:cs="Arial"/>
          <w:lang w:val="es-ES_tradnl"/>
        </w:rPr>
        <w:tab/>
        <w:t>El equipo de esta operación no ha identificado riesgos substanciales a nivel de rendición de cuentas, administración pública, macroeconómico, o fiduciario. Debido a su naturaleza, no se espera que la ejecución de esta CT se traduzca en un impacto negativo significativo para el medio ambiente o a nivel social.</w:t>
      </w:r>
    </w:p>
    <w:p w14:paraId="1A1351A7" w14:textId="33649EFF" w:rsidR="00711C9E" w:rsidRPr="00E920FE" w:rsidRDefault="005D7C2F">
      <w:pPr>
        <w:spacing w:before="120" w:after="120"/>
        <w:ind w:left="579" w:hanging="579"/>
        <w:rPr>
          <w:lang w:val="es-BO"/>
        </w:rPr>
      </w:pPr>
      <w:r w:rsidRPr="00E920FE">
        <w:rPr>
          <w:rFonts w:ascii="Arial" w:hAnsi="Arial" w:cs="Arial"/>
          <w:b/>
          <w:lang w:val="es-BO"/>
        </w:rPr>
        <w:t>VII.</w:t>
      </w:r>
      <w:r w:rsidRPr="00E920FE">
        <w:rPr>
          <w:rFonts w:ascii="Arial" w:hAnsi="Arial" w:cs="Arial"/>
          <w:b/>
          <w:lang w:val="es-BO"/>
        </w:rPr>
        <w:tab/>
      </w:r>
      <w:r w:rsidR="00E920FE" w:rsidRPr="00E920FE">
        <w:rPr>
          <w:rFonts w:ascii="Arial" w:hAnsi="Arial" w:cs="Arial"/>
          <w:b/>
          <w:lang w:val="es-BO"/>
        </w:rPr>
        <w:t>Salvaguardias Ambientales</w:t>
      </w:r>
    </w:p>
    <w:p w14:paraId="723027BE" w14:textId="1B6C040B" w:rsidR="00711C9E" w:rsidRPr="00E920FE" w:rsidRDefault="005D7C2F">
      <w:pPr>
        <w:spacing w:before="240" w:after="120"/>
        <w:ind w:left="579" w:hanging="579"/>
        <w:jc w:val="both"/>
        <w:rPr>
          <w:lang w:val="es-BO"/>
        </w:rPr>
      </w:pPr>
      <w:r w:rsidRPr="00E920FE">
        <w:rPr>
          <w:rFonts w:ascii="Arial" w:hAnsi="Arial" w:cs="Arial"/>
          <w:lang w:val="es-BO"/>
        </w:rPr>
        <w:t>7.1</w:t>
      </w:r>
      <w:r w:rsidRPr="00E920FE">
        <w:rPr>
          <w:rFonts w:ascii="Arial" w:hAnsi="Arial" w:cs="Arial"/>
          <w:lang w:val="es-BO"/>
        </w:rPr>
        <w:tab/>
      </w:r>
      <w:r w:rsidR="00E920FE" w:rsidRPr="00E920FE">
        <w:rPr>
          <w:rFonts w:ascii="Arial" w:hAnsi="Arial" w:cs="Arial"/>
          <w:lang w:val="es-BO"/>
        </w:rPr>
        <w:t>Clasificación C – Dada la naturaleza del proyecto, se estima que no se realizarán actividades que causen un impacto ambiental o social negativo significativo.</w:t>
      </w:r>
    </w:p>
    <w:sectPr w:rsidR="00711C9E" w:rsidRPr="00E920FE" w:rsidSect="00FC3028">
      <w:footerReference w:type="even" r:id="rId8"/>
      <w:footerReference w:type="defaul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F9050" w14:textId="77777777" w:rsidR="00130441" w:rsidRDefault="00130441">
      <w:r>
        <w:separator/>
      </w:r>
    </w:p>
  </w:endnote>
  <w:endnote w:type="continuationSeparator" w:id="0">
    <w:p w14:paraId="147DAFAF" w14:textId="77777777" w:rsidR="00130441" w:rsidRDefault="0013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42778" w14:textId="77777777" w:rsidR="009D472B" w:rsidRDefault="0013044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A7815" w14:textId="77777777" w:rsidR="009D472B" w:rsidRDefault="00130441"/>
  <w:p w14:paraId="122D8688" w14:textId="77777777" w:rsidR="00711C9E" w:rsidRDefault="005D7C2F">
    <w:pPr>
      <w:jc w:val="center"/>
    </w:pPr>
    <w:r>
      <w:t xml:space="preserve">- </w:t>
    </w:r>
    <w:r>
      <w:rPr>
        <w:noProof/>
      </w:rPr>
      <w:fldChar w:fldCharType="begin"/>
    </w:r>
    <w:r>
      <w:rPr>
        <w:noProof/>
      </w:rPr>
      <w:instrText xml:space="preserve"> PAGE   \* MERGEFORMAT </w:instrText>
    </w:r>
    <w:r>
      <w:rPr>
        <w:noProof/>
      </w:rPr>
      <w:fldChar w:fldCharType="separate"/>
    </w:r>
    <w:r>
      <w:rPr>
        <w:noProof/>
      </w:rPr>
      <w:t>1</w:t>
    </w:r>
    <w:r>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DA636" w14:textId="77777777" w:rsidR="009D472B" w:rsidRDefault="001304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49ACC" w14:textId="77777777" w:rsidR="00130441" w:rsidRDefault="00130441">
      <w:r>
        <w:separator/>
      </w:r>
    </w:p>
  </w:footnote>
  <w:footnote w:type="continuationSeparator" w:id="0">
    <w:p w14:paraId="6D99C08D" w14:textId="77777777" w:rsidR="00130441" w:rsidRDefault="00130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10A8F"/>
    <w:multiLevelType w:val="hybridMultilevel"/>
    <w:tmpl w:val="92400A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DA472B"/>
    <w:multiLevelType w:val="multilevel"/>
    <w:tmpl w:val="DF765772"/>
    <w:lvl w:ilvl="0">
      <w:start w:val="1"/>
      <w:numFmt w:val="upperRoman"/>
      <w:lvlText w:val="%1."/>
      <w:lvlJc w:val="right"/>
      <w:pPr>
        <w:ind w:left="360" w:hanging="360"/>
      </w:pPr>
      <w:rPr>
        <w:color w:val="auto"/>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62"/>
    <w:rsid w:val="00130441"/>
    <w:rsid w:val="001915A3"/>
    <w:rsid w:val="00203ED7"/>
    <w:rsid w:val="00217F62"/>
    <w:rsid w:val="00294379"/>
    <w:rsid w:val="00334A24"/>
    <w:rsid w:val="00594DB4"/>
    <w:rsid w:val="005D7C2F"/>
    <w:rsid w:val="006104FF"/>
    <w:rsid w:val="00711C9E"/>
    <w:rsid w:val="009277EE"/>
    <w:rsid w:val="00A906D8"/>
    <w:rsid w:val="00AB5A74"/>
    <w:rsid w:val="00AE3C40"/>
    <w:rsid w:val="00B20282"/>
    <w:rsid w:val="00C10FDA"/>
    <w:rsid w:val="00D358A9"/>
    <w:rsid w:val="00D40F1B"/>
    <w:rsid w:val="00E920FE"/>
    <w:rsid w:val="00F071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687C9"/>
  <w15:docId w15:val="{EBE44501-7E04-4BA7-967A-3C52DB43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920FE"/>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E920FE"/>
    <w:rPr>
      <w:color w:val="0563C1" w:themeColor="hyperlink"/>
      <w:u w:val="single"/>
    </w:rPr>
  </w:style>
  <w:style w:type="paragraph" w:styleId="FootnoteText">
    <w:name w:val="footnote text"/>
    <w:basedOn w:val="Normal"/>
    <w:link w:val="FootnoteTextChar"/>
    <w:uiPriority w:val="99"/>
    <w:semiHidden/>
    <w:unhideWhenUsed/>
    <w:rsid w:val="00334A24"/>
    <w:rPr>
      <w:rFonts w:eastAsiaTheme="minorEastAsia"/>
      <w:sz w:val="20"/>
      <w:szCs w:val="20"/>
    </w:rPr>
  </w:style>
  <w:style w:type="character" w:customStyle="1" w:styleId="FootnoteTextChar">
    <w:name w:val="Footnote Text Char"/>
    <w:basedOn w:val="DefaultParagraphFont"/>
    <w:link w:val="FootnoteText"/>
    <w:uiPriority w:val="99"/>
    <w:semiHidden/>
    <w:rsid w:val="00334A24"/>
    <w:rPr>
      <w:rFonts w:eastAsiaTheme="minorEastAsia"/>
      <w:sz w:val="20"/>
      <w:szCs w:val="20"/>
    </w:rPr>
  </w:style>
  <w:style w:type="character" w:styleId="FootnoteReference">
    <w:name w:val="footnote reference"/>
    <w:basedOn w:val="DefaultParagraphFont"/>
    <w:uiPriority w:val="99"/>
    <w:semiHidden/>
    <w:unhideWhenUsed/>
    <w:rsid w:val="00334A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18" Type="http://schemas.openxmlformats.org/officeDocument/2006/relationships/customXml" Target="../customXml/item6.xml"/><Relationship Id="rId3" Type="http://schemas.openxmlformats.org/officeDocument/2006/relationships/settings" Target="settings.xml"/><Relationship Id="rId7" Type="http://schemas.openxmlformats.org/officeDocument/2006/relationships/hyperlink" Target="mailto:manuelu@iadb.org" TargetMode="Externa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C0F27E8D98499A4D9E66693E003C1099" ma:contentTypeVersion="977" ma:contentTypeDescription="A content type to manage public (operations) IDB documents" ma:contentTypeScope="" ma:versionID="f2df094341b6d2acdbad82e3c8b4ad5a">
  <xsd:schema xmlns:xsd="http://www.w3.org/2001/XMLSchema" xmlns:xs="http://www.w3.org/2001/XMLSchema" xmlns:p="http://schemas.microsoft.com/office/2006/metadata/properties" xmlns:ns2="cdc7663a-08f0-4737-9e8c-148ce897a09c" targetNamespace="http://schemas.microsoft.com/office/2006/metadata/properties" ma:root="true" ma:fieldsID="c474cda0e093f3300419538a11ab1a0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e61f9b1-e23d-4f49-b3d7-56b991556c4b" ContentTypeId="0x010100ACF722E9F6B0B149B0CD8BE2560A6672"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ae61f9b1-e23d-4f49-b3d7-56b991556c4b" ContentTypeId="0x0101001A458A224826124E8B45B1D613300CFC" PreviousValue="false"/>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Paraguay</TermName>
          <TermId xmlns="http://schemas.microsoft.com/office/infopath/2007/PartnerControls">50282442-27e7-4526-9d04-55bf5da33a10</TermId>
        </TermInfo>
      </Terms>
    </ic46d7e087fd4a108fb86518ca413cc6>
    <IDBDocs_x0020_Number xmlns="cdc7663a-08f0-4737-9e8c-148ce897a09c" xsi:nil="true"/>
    <Division_x0020_or_x0020_Unit xmlns="cdc7663a-08f0-4737-9e8c-148ce897a09c">SCL/LMK</Division_x0020_or_x0020_Unit>
    <Fiscal_x0020_Year_x0020_IDB xmlns="cdc7663a-08f0-4737-9e8c-148ce897a09c">2019</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ACTIVE</Phase>
    <Document_x0020_Author xmlns="cdc7663a-08f0-4737-9e8c-148ce897a09c">Urquidi Zijderveld, Manuel Enrique</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LABOR INTERMEDIATION SYSTEMS</TermName>
          <TermId xmlns="http://schemas.microsoft.com/office/infopath/2007/PartnerControls">72d0edb0-5336-43b6-bb2f-05b457738b24</TermId>
        </TermInfo>
      </Terms>
    </b2ec7cfb18674cb8803df6b262e8b107>
    <Business_x0020_Area xmlns="cdc7663a-08f0-4737-9e8c-148ce897a09c">Life Cycle</Business_x0020_Area>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3086ce3f-38db-462a-ad79-6fb1ca9264c8</TermId>
        </TermInfo>
      </Terms>
    </g511464f9e53401d84b16fa9b379a574>
    <Related_x0020_SisCor_x0020_Number xmlns="cdc7663a-08f0-4737-9e8c-148ce897a09c" xsi:nil="true"/>
    <TaxCatchAll xmlns="cdc7663a-08f0-4737-9e8c-148ce897a09c">
      <Value>41</Value>
      <Value>138</Value>
      <Value>125</Value>
      <Value>1</Value>
      <Value>29</Value>
    </TaxCatchAll>
    <Operation_x0020_Type xmlns="cdc7663a-08f0-4737-9e8c-148ce897a09c">Technical Cooperation</Operation_x0020_Type>
    <Package_x0020_Code xmlns="cdc7663a-08f0-4737-9e8c-148ce897a09c" xsi:nil="true"/>
    <Identifier xmlns="cdc7663a-08f0-4737-9e8c-148ce897a09c" xsi:nil="true"/>
    <Project_x0020_Number xmlns="cdc7663a-08f0-4737-9e8c-148ce897a09c">PR-T1266</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SOCIAL INVESTMENT</TermName>
          <TermId xmlns="http://schemas.microsoft.com/office/infopath/2007/PartnerControls">3f908695-d5b5-49f6-941f-76876b39564f</TermId>
        </TermInfo>
      </Terms>
    </nddeef1749674d76abdbe4b239a70bc6>
    <Record_x0020_Number xmlns="cdc7663a-08f0-4737-9e8c-148ce897a09c" xsi:nil="true"/>
    <_dlc_DocId xmlns="cdc7663a-08f0-4737-9e8c-148ce897a09c">EZSHARE-2140348117-2</_dlc_DocId>
    <_dlc_DocIdUrl xmlns="cdc7663a-08f0-4737-9e8c-148ce897a09c">
      <Url>https://idbg.sharepoint.com/teams/EZ-PR-TCP/PR-T1266/_layouts/15/DocIdRedir.aspx?ID=EZSHARE-2140348117-2</Url>
      <Description>EZSHARE-2140348117-2</Description>
    </_dlc_DocIdUrl>
    <Disclosure_x0020_Activity xmlns="cdc7663a-08f0-4737-9e8c-148ce897a09c">TC Abstract</Disclosure_x0020_Activity>
    <Issue_x0020_Date xmlns="cdc7663a-08f0-4737-9e8c-148ce897a09c" xsi:nil="true"/>
    <KP_x0020_Topics xmlns="cdc7663a-08f0-4737-9e8c-148ce897a09c" xsi:nil="true"/>
    <Disclosed xmlns="cdc7663a-08f0-4737-9e8c-148ce897a09c">true</Disclosed>
    <Publication_x0020_Type xmlns="cdc7663a-08f0-4737-9e8c-148ce897a09c" xsi:nil="true"/>
    <Editor1 xmlns="cdc7663a-08f0-4737-9e8c-148ce897a09c" xsi:nil="true"/>
    <Region xmlns="cdc7663a-08f0-4737-9e8c-148ce897a09c" xsi:nil="true"/>
    <Webtopic xmlns="cdc7663a-08f0-4737-9e8c-148ce897a09c">Labor Rights and Intermediation;</Webtopic>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0A0E99C5-CEA2-4E50-BE8F-50B4D8EDA423}"/>
</file>

<file path=customXml/itemProps2.xml><?xml version="1.0" encoding="utf-8"?>
<ds:datastoreItem xmlns:ds="http://schemas.openxmlformats.org/officeDocument/2006/customXml" ds:itemID="{E80A5990-01E8-4E60-AE30-D831B82BC7D5}"/>
</file>

<file path=customXml/itemProps3.xml><?xml version="1.0" encoding="utf-8"?>
<ds:datastoreItem xmlns:ds="http://schemas.openxmlformats.org/officeDocument/2006/customXml" ds:itemID="{6F20DB90-24D8-4C14-823E-5D5EA23D2143}"/>
</file>

<file path=customXml/itemProps4.xml><?xml version="1.0" encoding="utf-8"?>
<ds:datastoreItem xmlns:ds="http://schemas.openxmlformats.org/officeDocument/2006/customXml" ds:itemID="{2B983812-1112-4178-A8BF-2C7555E6C44D}"/>
</file>

<file path=customXml/itemProps5.xml><?xml version="1.0" encoding="utf-8"?>
<ds:datastoreItem xmlns:ds="http://schemas.openxmlformats.org/officeDocument/2006/customXml" ds:itemID="{7A6B4F2E-14F1-4E6D-83EE-C84523B43D74}"/>
</file>

<file path=customXml/itemProps6.xml><?xml version="1.0" encoding="utf-8"?>
<ds:datastoreItem xmlns:ds="http://schemas.openxmlformats.org/officeDocument/2006/customXml" ds:itemID="{F5C582A1-7326-407A-966E-1B12F4BEB036}"/>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Urquidi Zijderveld, Manuel Enrique</dc:creator>
  <cp:keywords/>
  <cp:lastModifiedBy>Muhlstein, Ethel Rosa</cp:lastModifiedBy>
  <cp:revision>2</cp:revision>
  <dcterms:created xsi:type="dcterms:W3CDTF">2019-03-18T17:10:00Z</dcterms:created>
  <dcterms:modified xsi:type="dcterms:W3CDTF">2019-03-18T17:10:00Z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125;#LABOR INTERMEDIATION SYSTEMS|72d0edb0-5336-43b6-bb2f-05b457738b24</vt:lpwstr>
  </property>
  <property fmtid="{D5CDD505-2E9C-101B-9397-08002B2CF9AE}" pid="7" name="Fund IDB">
    <vt:lpwstr>138;#SOC|3086ce3f-38db-462a-ad79-6fb1ca9264c8</vt:lpwstr>
  </property>
  <property fmtid="{D5CDD505-2E9C-101B-9397-08002B2CF9AE}" pid="8" name="Country">
    <vt:lpwstr>29;#Paraguay|50282442-27e7-4526-9d04-55bf5da33a10</vt:lpwstr>
  </property>
  <property fmtid="{D5CDD505-2E9C-101B-9397-08002B2CF9AE}" pid="9" name="Sector IDB">
    <vt:lpwstr>41;#SOCIAL INVESTMENT|3f908695-d5b5-49f6-941f-76876b39564f</vt:lpwstr>
  </property>
  <property fmtid="{D5CDD505-2E9C-101B-9397-08002B2CF9AE}" pid="10" name="Function Operations IDB">
    <vt:lpwstr>1;#Project Preparation, Planning and Design|29ca0c72-1fc4-435f-a09c-28585cb5eac9</vt:lpwstr>
  </property>
  <property fmtid="{D5CDD505-2E9C-101B-9397-08002B2CF9AE}" pid="11" name="_dlc_DocIdItemGuid">
    <vt:lpwstr>cf4abf61-9d01-4098-b6d9-02bbcb577d93</vt:lpwstr>
  </property>
  <property fmtid="{D5CDD505-2E9C-101B-9397-08002B2CF9AE}" pid="12" name="ContentTypeId">
    <vt:lpwstr>0x0101001A458A224826124E8B45B1D613300CFC00C0F27E8D98499A4D9E66693E003C1099</vt:lpwstr>
  </property>
</Properties>
</file>