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CA2E2A" w14:textId="77777777" w:rsidR="002136C6" w:rsidRDefault="002136C6" w:rsidP="007867BD">
      <w:pPr>
        <w:pStyle w:val="Paragraph"/>
        <w:numPr>
          <w:ilvl w:val="0"/>
          <w:numId w:val="0"/>
        </w:numPr>
        <w:jc w:val="center"/>
        <w:rPr>
          <w:b/>
          <w:lang w:val="es-ES_tradnl"/>
        </w:rPr>
      </w:pPr>
    </w:p>
    <w:p w14:paraId="7059B27C" w14:textId="77777777" w:rsidR="002136C6" w:rsidRDefault="002136C6" w:rsidP="007867BD">
      <w:pPr>
        <w:pStyle w:val="Paragraph"/>
        <w:numPr>
          <w:ilvl w:val="0"/>
          <w:numId w:val="0"/>
        </w:numPr>
        <w:jc w:val="center"/>
        <w:rPr>
          <w:b/>
          <w:lang w:val="es-ES_tradnl"/>
        </w:rPr>
      </w:pPr>
    </w:p>
    <w:p w14:paraId="3F292D62" w14:textId="77777777" w:rsidR="002136C6" w:rsidRDefault="002136C6" w:rsidP="00173ABF">
      <w:pPr>
        <w:pStyle w:val="Paragraph"/>
        <w:numPr>
          <w:ilvl w:val="0"/>
          <w:numId w:val="0"/>
        </w:numPr>
        <w:rPr>
          <w:b/>
          <w:lang w:val="es-ES_tradnl"/>
        </w:rPr>
      </w:pPr>
    </w:p>
    <w:p w14:paraId="29BEE909" w14:textId="77777777" w:rsidR="002136C6" w:rsidRDefault="002136C6" w:rsidP="007867BD">
      <w:pPr>
        <w:pStyle w:val="Paragraph"/>
        <w:numPr>
          <w:ilvl w:val="0"/>
          <w:numId w:val="0"/>
        </w:numPr>
        <w:jc w:val="center"/>
        <w:rPr>
          <w:b/>
          <w:lang w:val="es-ES_tradnl"/>
        </w:rPr>
      </w:pPr>
    </w:p>
    <w:p w14:paraId="18731CD4" w14:textId="1F7A1473" w:rsidR="007867BD" w:rsidRDefault="007867BD" w:rsidP="007867BD">
      <w:pPr>
        <w:pStyle w:val="Paragraph"/>
        <w:numPr>
          <w:ilvl w:val="0"/>
          <w:numId w:val="0"/>
        </w:numPr>
        <w:jc w:val="center"/>
        <w:rPr>
          <w:b/>
          <w:lang w:val="es-ES_tradnl"/>
        </w:rPr>
      </w:pPr>
      <w:r w:rsidRPr="00030DBE">
        <w:rPr>
          <w:b/>
          <w:lang w:val="es-ES_tradnl"/>
        </w:rPr>
        <w:t xml:space="preserve">ANEXO </w:t>
      </w:r>
    </w:p>
    <w:p w14:paraId="2ADB245F" w14:textId="77777777" w:rsidR="00173ABF" w:rsidRDefault="00173ABF" w:rsidP="007867BD">
      <w:pPr>
        <w:pStyle w:val="Paragraph"/>
        <w:numPr>
          <w:ilvl w:val="0"/>
          <w:numId w:val="0"/>
        </w:numPr>
        <w:jc w:val="center"/>
        <w:rPr>
          <w:b/>
          <w:lang w:val="es-ES_tradnl"/>
        </w:rPr>
      </w:pPr>
    </w:p>
    <w:p w14:paraId="340F14B3" w14:textId="77777777" w:rsidR="00173ABF" w:rsidRDefault="00173ABF" w:rsidP="007867BD">
      <w:pPr>
        <w:pStyle w:val="Paragraph"/>
        <w:numPr>
          <w:ilvl w:val="0"/>
          <w:numId w:val="0"/>
        </w:numPr>
        <w:jc w:val="center"/>
        <w:rPr>
          <w:b/>
          <w:lang w:val="es-ES_tradnl"/>
        </w:rPr>
      </w:pPr>
    </w:p>
    <w:p w14:paraId="16CF5421" w14:textId="77777777" w:rsidR="00173ABF" w:rsidRDefault="00173ABF" w:rsidP="00173ABF">
      <w:pPr>
        <w:pStyle w:val="Paragraph"/>
        <w:numPr>
          <w:ilvl w:val="0"/>
          <w:numId w:val="0"/>
        </w:numPr>
        <w:jc w:val="center"/>
        <w:rPr>
          <w:b/>
          <w:lang w:val="es-ES_tradnl"/>
        </w:rPr>
      </w:pPr>
      <w:r w:rsidRPr="00030DBE">
        <w:rPr>
          <w:b/>
          <w:lang w:val="es-ES_tradnl"/>
        </w:rPr>
        <w:t>VIABILIDAD TÉCNICA DE LOS PROYECTOS PROPUESTOS</w:t>
      </w:r>
    </w:p>
    <w:p w14:paraId="592E81A6" w14:textId="77777777" w:rsidR="002136C6" w:rsidRDefault="002136C6" w:rsidP="007867BD">
      <w:pPr>
        <w:pStyle w:val="Paragraph"/>
        <w:numPr>
          <w:ilvl w:val="0"/>
          <w:numId w:val="0"/>
        </w:numPr>
        <w:jc w:val="center"/>
        <w:rPr>
          <w:b/>
          <w:lang w:val="es-ES_tradnl"/>
        </w:rPr>
      </w:pPr>
    </w:p>
    <w:p w14:paraId="4199D5BE" w14:textId="77777777" w:rsidR="00173ABF" w:rsidRDefault="00173ABF" w:rsidP="007867BD">
      <w:pPr>
        <w:pStyle w:val="Paragraph"/>
        <w:numPr>
          <w:ilvl w:val="0"/>
          <w:numId w:val="0"/>
        </w:numPr>
        <w:jc w:val="center"/>
        <w:rPr>
          <w:b/>
          <w:lang w:val="es-ES_tradnl"/>
        </w:rPr>
      </w:pPr>
    </w:p>
    <w:p w14:paraId="45A9B523" w14:textId="77777777" w:rsidR="00173ABF" w:rsidRDefault="00173ABF" w:rsidP="007867BD">
      <w:pPr>
        <w:pStyle w:val="Paragraph"/>
        <w:numPr>
          <w:ilvl w:val="0"/>
          <w:numId w:val="0"/>
        </w:numPr>
        <w:jc w:val="center"/>
        <w:rPr>
          <w:b/>
          <w:lang w:val="es-ES_tradnl"/>
        </w:rPr>
      </w:pPr>
    </w:p>
    <w:p w14:paraId="1A96D4C3" w14:textId="77777777" w:rsidR="00173ABF" w:rsidRDefault="00173ABF" w:rsidP="007867BD">
      <w:pPr>
        <w:pStyle w:val="Paragraph"/>
        <w:numPr>
          <w:ilvl w:val="0"/>
          <w:numId w:val="0"/>
        </w:numPr>
        <w:jc w:val="center"/>
        <w:rPr>
          <w:b/>
          <w:lang w:val="es-ES_tradnl"/>
        </w:rPr>
      </w:pPr>
    </w:p>
    <w:p w14:paraId="301F0907" w14:textId="77777777" w:rsidR="00173ABF" w:rsidRDefault="00173ABF" w:rsidP="007867BD">
      <w:pPr>
        <w:pStyle w:val="Paragraph"/>
        <w:numPr>
          <w:ilvl w:val="0"/>
          <w:numId w:val="0"/>
        </w:numPr>
        <w:jc w:val="center"/>
        <w:rPr>
          <w:b/>
          <w:lang w:val="es-ES_tradnl"/>
        </w:rPr>
      </w:pPr>
    </w:p>
    <w:p w14:paraId="31AA1C3F" w14:textId="77777777" w:rsidR="00173ABF" w:rsidRDefault="00173ABF" w:rsidP="007867BD">
      <w:pPr>
        <w:pStyle w:val="Paragraph"/>
        <w:numPr>
          <w:ilvl w:val="0"/>
          <w:numId w:val="0"/>
        </w:numPr>
        <w:jc w:val="center"/>
        <w:rPr>
          <w:b/>
          <w:lang w:val="es-ES_tradnl"/>
        </w:rPr>
      </w:pPr>
    </w:p>
    <w:p w14:paraId="1BFECF58" w14:textId="77777777" w:rsidR="002136C6" w:rsidRDefault="002136C6" w:rsidP="002136C6">
      <w:pPr>
        <w:pStyle w:val="Paragraph"/>
        <w:numPr>
          <w:ilvl w:val="0"/>
          <w:numId w:val="0"/>
        </w:numPr>
        <w:jc w:val="center"/>
        <w:rPr>
          <w:b/>
          <w:lang w:val="es-ES_tradnl"/>
        </w:rPr>
      </w:pPr>
    </w:p>
    <w:p w14:paraId="278E3603" w14:textId="0BF139BD" w:rsidR="00173ABF" w:rsidRPr="006B594D" w:rsidRDefault="00173ABF" w:rsidP="00173ABF">
      <w:pPr>
        <w:pStyle w:val="BodyText"/>
        <w:jc w:val="center"/>
        <w:rPr>
          <w:b/>
          <w:lang w:val="es-AR"/>
        </w:rPr>
      </w:pPr>
      <w:r w:rsidRPr="006B594D">
        <w:rPr>
          <w:b/>
          <w:lang w:val="es-AR"/>
        </w:rPr>
        <w:t>PROGRAMA D</w:t>
      </w:r>
      <w:r w:rsidR="00D56714">
        <w:rPr>
          <w:b/>
          <w:lang w:val="es-AR"/>
        </w:rPr>
        <w:t>E AGUA POTABLE Y SANEAMIENTO PARA EL</w:t>
      </w:r>
      <w:r w:rsidRPr="006B594D">
        <w:rPr>
          <w:b/>
          <w:lang w:val="es-AR"/>
        </w:rPr>
        <w:t xml:space="preserve"> AREA </w:t>
      </w:r>
    </w:p>
    <w:p w14:paraId="3A5991E3" w14:textId="77777777" w:rsidR="00173ABF" w:rsidRPr="00810E55" w:rsidRDefault="00173ABF" w:rsidP="00173ABF">
      <w:pPr>
        <w:pStyle w:val="BodyText"/>
        <w:jc w:val="center"/>
        <w:rPr>
          <w:b/>
          <w:lang w:val="es-AR"/>
        </w:rPr>
      </w:pPr>
      <w:r w:rsidRPr="00810E55">
        <w:rPr>
          <w:b/>
          <w:lang w:val="es-AR"/>
        </w:rPr>
        <w:t xml:space="preserve">METROPOLITANA DE LA CIUDAD DE BUENOS AIRES </w:t>
      </w:r>
    </w:p>
    <w:p w14:paraId="6E5CABE8" w14:textId="77777777" w:rsidR="00D56714" w:rsidRDefault="00173ABF" w:rsidP="00173ABF">
      <w:pPr>
        <w:pStyle w:val="BodyText"/>
        <w:jc w:val="center"/>
        <w:rPr>
          <w:b/>
          <w:lang w:val="es-AR"/>
        </w:rPr>
      </w:pPr>
      <w:r w:rsidRPr="006B594D">
        <w:rPr>
          <w:b/>
          <w:lang w:val="es-AR"/>
        </w:rPr>
        <w:t>Y</w:t>
      </w:r>
      <w:r w:rsidR="00D56714">
        <w:rPr>
          <w:b/>
          <w:lang w:val="es-AR"/>
        </w:rPr>
        <w:t xml:space="preserve"> LOS PARTIDOS DEL PRIMER, SEGUNDO Y TERCER CORDÓN</w:t>
      </w:r>
    </w:p>
    <w:p w14:paraId="5830C962" w14:textId="743BD133" w:rsidR="00173ABF" w:rsidRPr="006B594D" w:rsidRDefault="00173ABF" w:rsidP="00173ABF">
      <w:pPr>
        <w:pStyle w:val="BodyText"/>
        <w:jc w:val="center"/>
        <w:rPr>
          <w:b/>
          <w:lang w:val="es-AR"/>
        </w:rPr>
      </w:pPr>
      <w:r w:rsidRPr="006B594D">
        <w:rPr>
          <w:b/>
          <w:lang w:val="es-AR"/>
        </w:rPr>
        <w:t xml:space="preserve"> DEL CONURBANO BONAERENSE</w:t>
      </w:r>
    </w:p>
    <w:p w14:paraId="766636F7" w14:textId="3B19C587" w:rsidR="00173ABF" w:rsidRPr="006B594D" w:rsidRDefault="00D56714" w:rsidP="00173ABF">
      <w:pPr>
        <w:pStyle w:val="BodyText"/>
        <w:jc w:val="center"/>
        <w:rPr>
          <w:b/>
          <w:lang w:val="es-AR"/>
        </w:rPr>
      </w:pPr>
      <w:r>
        <w:rPr>
          <w:b/>
          <w:lang w:val="es-AR"/>
        </w:rPr>
        <w:t>(AR-L1257</w:t>
      </w:r>
      <w:r w:rsidR="00173ABF" w:rsidRPr="006B594D">
        <w:rPr>
          <w:b/>
          <w:lang w:val="es-AR"/>
        </w:rPr>
        <w:t>)</w:t>
      </w:r>
    </w:p>
    <w:p w14:paraId="7FF35B8D" w14:textId="77777777" w:rsidR="00173ABF" w:rsidRPr="006B594D" w:rsidRDefault="00173ABF" w:rsidP="00173ABF">
      <w:pPr>
        <w:pStyle w:val="BodyText"/>
        <w:rPr>
          <w:b/>
          <w:lang w:val="es-AR"/>
        </w:rPr>
      </w:pPr>
    </w:p>
    <w:p w14:paraId="15FC3488" w14:textId="77777777" w:rsidR="00173ABF" w:rsidRPr="006B594D" w:rsidRDefault="00173ABF" w:rsidP="00173ABF">
      <w:pPr>
        <w:pStyle w:val="BodyText"/>
        <w:rPr>
          <w:b/>
          <w:lang w:val="es-AR"/>
        </w:rPr>
      </w:pPr>
    </w:p>
    <w:p w14:paraId="0777F18B" w14:textId="77777777" w:rsidR="00173ABF" w:rsidRPr="006B594D" w:rsidRDefault="00173ABF" w:rsidP="00173ABF">
      <w:pPr>
        <w:pStyle w:val="BodyText"/>
        <w:rPr>
          <w:b/>
          <w:lang w:val="es-AR"/>
        </w:rPr>
      </w:pPr>
    </w:p>
    <w:p w14:paraId="5A0C5E65" w14:textId="77777777" w:rsidR="00173ABF" w:rsidRPr="006B594D" w:rsidRDefault="00173ABF" w:rsidP="00173ABF">
      <w:pPr>
        <w:pStyle w:val="BodyText"/>
        <w:jc w:val="center"/>
        <w:rPr>
          <w:b/>
          <w:lang w:val="es-AR"/>
        </w:rPr>
      </w:pPr>
    </w:p>
    <w:p w14:paraId="360C372B" w14:textId="03CEEBF1" w:rsidR="00173ABF" w:rsidRPr="006B594D" w:rsidRDefault="00D56714" w:rsidP="00173ABF">
      <w:pPr>
        <w:pStyle w:val="BodyText"/>
        <w:jc w:val="center"/>
        <w:rPr>
          <w:b/>
          <w:lang w:val="es-AR"/>
        </w:rPr>
      </w:pPr>
      <w:r>
        <w:rPr>
          <w:b/>
          <w:lang w:val="es-AR"/>
        </w:rPr>
        <w:t>PRIMER PRÉSTAMO</w:t>
      </w:r>
      <w:r w:rsidR="00173ABF" w:rsidRPr="006B594D">
        <w:rPr>
          <w:b/>
          <w:lang w:val="es-AR"/>
        </w:rPr>
        <w:t xml:space="preserve"> </w:t>
      </w:r>
    </w:p>
    <w:p w14:paraId="6BDF32DC" w14:textId="2A3F7FF1" w:rsidR="00173ABF" w:rsidRPr="006B594D" w:rsidRDefault="00D56714" w:rsidP="00173ABF">
      <w:pPr>
        <w:pStyle w:val="BodyText"/>
        <w:jc w:val="center"/>
        <w:rPr>
          <w:b/>
          <w:lang w:val="es-AR"/>
        </w:rPr>
      </w:pPr>
      <w:r>
        <w:rPr>
          <w:b/>
          <w:lang w:val="es-AR"/>
        </w:rPr>
        <w:t>DE LA LÍ</w:t>
      </w:r>
      <w:r w:rsidR="00173ABF" w:rsidRPr="006B594D">
        <w:rPr>
          <w:b/>
          <w:lang w:val="es-AR"/>
        </w:rPr>
        <w:t xml:space="preserve">NEA DE CREDITO CCLIP </w:t>
      </w:r>
    </w:p>
    <w:p w14:paraId="41C54742" w14:textId="1AE28BE6" w:rsidR="00173ABF" w:rsidRPr="00173ABF" w:rsidRDefault="00173ABF" w:rsidP="00173ABF">
      <w:pPr>
        <w:pStyle w:val="BodyText"/>
        <w:jc w:val="center"/>
        <w:rPr>
          <w:b/>
        </w:rPr>
      </w:pPr>
      <w:r>
        <w:rPr>
          <w:b/>
        </w:rPr>
        <w:t>(</w:t>
      </w:r>
      <w:r w:rsidR="00D56714">
        <w:rPr>
          <w:b/>
        </w:rPr>
        <w:t>AR-O0004</w:t>
      </w:r>
      <w:r w:rsidRPr="00173ABF">
        <w:rPr>
          <w:b/>
        </w:rPr>
        <w:t>)</w:t>
      </w:r>
    </w:p>
    <w:p w14:paraId="5E32A6AB" w14:textId="77777777" w:rsidR="00173ABF" w:rsidRDefault="00173ABF" w:rsidP="002136C6">
      <w:pPr>
        <w:pStyle w:val="Paragraph"/>
        <w:numPr>
          <w:ilvl w:val="0"/>
          <w:numId w:val="0"/>
        </w:numPr>
        <w:jc w:val="center"/>
        <w:rPr>
          <w:b/>
          <w:lang w:val="es-ES_tradnl"/>
        </w:rPr>
      </w:pPr>
    </w:p>
    <w:p w14:paraId="19652AFA" w14:textId="77777777" w:rsidR="002136C6" w:rsidRPr="00030DBE" w:rsidRDefault="002136C6" w:rsidP="002136C6">
      <w:pPr>
        <w:pStyle w:val="Paragraph"/>
        <w:numPr>
          <w:ilvl w:val="0"/>
          <w:numId w:val="0"/>
        </w:numPr>
        <w:jc w:val="center"/>
        <w:rPr>
          <w:b/>
          <w:lang w:val="es-ES_tradnl"/>
        </w:rPr>
      </w:pPr>
    </w:p>
    <w:p w14:paraId="28F41B02" w14:textId="77777777" w:rsidR="002136C6" w:rsidRDefault="002136C6" w:rsidP="007867BD">
      <w:pPr>
        <w:pStyle w:val="Paragraph"/>
        <w:numPr>
          <w:ilvl w:val="0"/>
          <w:numId w:val="0"/>
        </w:numPr>
        <w:jc w:val="center"/>
        <w:rPr>
          <w:b/>
          <w:lang w:val="es-ES_tradnl"/>
        </w:rPr>
      </w:pPr>
    </w:p>
    <w:p w14:paraId="3061067B" w14:textId="0903F7B9" w:rsidR="002136C6" w:rsidRDefault="002136C6">
      <w:pPr>
        <w:rPr>
          <w:b/>
          <w:lang w:val="es-ES_tradnl"/>
        </w:rPr>
      </w:pPr>
      <w:r>
        <w:rPr>
          <w:b/>
          <w:lang w:val="es-ES_tradnl"/>
        </w:rPr>
        <w:br w:type="page"/>
      </w:r>
    </w:p>
    <w:p w14:paraId="79D5E54A" w14:textId="380AE210" w:rsidR="002136C6" w:rsidRPr="00011CD0" w:rsidRDefault="002136C6" w:rsidP="008E5C5B">
      <w:pPr>
        <w:pStyle w:val="Heading1"/>
      </w:pPr>
      <w:r w:rsidRPr="00011CD0">
        <w:lastRenderedPageBreak/>
        <w:t>Introducción</w:t>
      </w:r>
    </w:p>
    <w:p w14:paraId="50EB8D07" w14:textId="3CA68105" w:rsidR="00D168CD" w:rsidRDefault="00543925" w:rsidP="00D168CD">
      <w:pPr>
        <w:pStyle w:val="Paragraph"/>
        <w:numPr>
          <w:ilvl w:val="0"/>
          <w:numId w:val="0"/>
        </w:numPr>
        <w:spacing w:before="100" w:beforeAutospacing="1" w:after="100" w:afterAutospacing="1"/>
        <w:rPr>
          <w:lang w:val="es-ES_tradnl"/>
        </w:rPr>
      </w:pPr>
      <w:r w:rsidRPr="00030DBE">
        <w:rPr>
          <w:lang w:val="es-ES_tradnl"/>
        </w:rPr>
        <w:t>Este anexo tie</w:t>
      </w:r>
      <w:r w:rsidR="005933AD" w:rsidRPr="00030DBE">
        <w:rPr>
          <w:lang w:val="es-ES_tradnl"/>
        </w:rPr>
        <w:t>ne como</w:t>
      </w:r>
      <w:r w:rsidR="00D56714">
        <w:rPr>
          <w:lang w:val="es-ES_tradnl"/>
        </w:rPr>
        <w:t xml:space="preserve"> propósito presentar un resumen del análisis </w:t>
      </w:r>
      <w:r w:rsidRPr="00030DBE">
        <w:rPr>
          <w:lang w:val="es-ES_tradnl"/>
        </w:rPr>
        <w:t>de</w:t>
      </w:r>
      <w:r w:rsidR="00366B02" w:rsidRPr="00030DBE">
        <w:rPr>
          <w:lang w:val="es-ES_tradnl"/>
        </w:rPr>
        <w:t xml:space="preserve"> la viabilidad técnica</w:t>
      </w:r>
      <w:r w:rsidR="00EA3D9F" w:rsidRPr="00030DBE">
        <w:rPr>
          <w:lang w:val="es-ES_tradnl"/>
        </w:rPr>
        <w:t xml:space="preserve"> de</w:t>
      </w:r>
      <w:r w:rsidR="00BC120E" w:rsidRPr="00030DBE">
        <w:rPr>
          <w:lang w:val="es-ES_tradnl"/>
        </w:rPr>
        <w:t xml:space="preserve"> los </w:t>
      </w:r>
      <w:r w:rsidR="00E66D1F" w:rsidRPr="00030DBE">
        <w:rPr>
          <w:lang w:val="es-ES_tradnl"/>
        </w:rPr>
        <w:t>proyectos</w:t>
      </w:r>
      <w:r w:rsidRPr="00030DBE">
        <w:rPr>
          <w:lang w:val="es-ES_tradnl"/>
        </w:rPr>
        <w:t xml:space="preserve"> que hacen parte del </w:t>
      </w:r>
      <w:r w:rsidR="00D56714">
        <w:rPr>
          <w:lang w:val="es-ES_tradnl"/>
        </w:rPr>
        <w:t>primer</w:t>
      </w:r>
      <w:r w:rsidR="006661A3">
        <w:rPr>
          <w:lang w:val="es-ES_tradnl"/>
        </w:rPr>
        <w:t xml:space="preserve"> préstamo bajo</w:t>
      </w:r>
      <w:r w:rsidRPr="00030DBE">
        <w:rPr>
          <w:lang w:val="es-ES_tradnl"/>
        </w:rPr>
        <w:t xml:space="preserve"> la línea de crédi</w:t>
      </w:r>
      <w:r w:rsidR="00437C59" w:rsidRPr="00030DBE">
        <w:rPr>
          <w:lang w:val="es-ES_tradnl"/>
        </w:rPr>
        <w:t xml:space="preserve">to </w:t>
      </w:r>
      <w:r w:rsidR="007867BD" w:rsidRPr="00030DBE">
        <w:rPr>
          <w:lang w:val="es-ES_tradnl"/>
        </w:rPr>
        <w:t>condicional</w:t>
      </w:r>
      <w:r w:rsidR="00271397">
        <w:rPr>
          <w:lang w:val="es-ES_tradnl"/>
        </w:rPr>
        <w:t xml:space="preserve"> </w:t>
      </w:r>
      <w:r w:rsidR="00437C59" w:rsidRPr="00030DBE">
        <w:rPr>
          <w:lang w:val="es-ES_tradnl"/>
        </w:rPr>
        <w:t>CCLIP</w:t>
      </w:r>
      <w:r w:rsidR="00D56714">
        <w:rPr>
          <w:lang w:val="es-ES_tradnl"/>
        </w:rPr>
        <w:t xml:space="preserve"> AR-O0004</w:t>
      </w:r>
      <w:r w:rsidR="00EA3D9F" w:rsidRPr="00030DBE">
        <w:rPr>
          <w:lang w:val="es-ES_tradnl"/>
        </w:rPr>
        <w:t>.</w:t>
      </w:r>
      <w:r w:rsidR="00437C59" w:rsidRPr="00030DBE">
        <w:rPr>
          <w:lang w:val="es-ES_tradnl"/>
        </w:rPr>
        <w:t xml:space="preserve"> </w:t>
      </w:r>
      <w:r w:rsidR="00E04587">
        <w:rPr>
          <w:lang w:val="es-ES_tradnl"/>
        </w:rPr>
        <w:t>El C</w:t>
      </w:r>
      <w:r w:rsidR="00771612" w:rsidRPr="00030DBE">
        <w:rPr>
          <w:lang w:val="es-ES_tradnl"/>
        </w:rPr>
        <w:t>u</w:t>
      </w:r>
      <w:r w:rsidR="004D0152">
        <w:rPr>
          <w:lang w:val="es-ES_tradnl"/>
        </w:rPr>
        <w:t>adro 1</w:t>
      </w:r>
      <w:r w:rsidR="00E66D1F" w:rsidRPr="00030DBE">
        <w:rPr>
          <w:lang w:val="es-ES_tradnl"/>
        </w:rPr>
        <w:t xml:space="preserve"> presenta los</w:t>
      </w:r>
      <w:r w:rsidR="00771612" w:rsidRPr="00030DBE">
        <w:rPr>
          <w:lang w:val="es-ES_tradnl"/>
        </w:rPr>
        <w:t xml:space="preserve"> </w:t>
      </w:r>
      <w:r w:rsidR="00E0610A" w:rsidRPr="00030DBE">
        <w:rPr>
          <w:lang w:val="es-ES_tradnl"/>
        </w:rPr>
        <w:t xml:space="preserve">componentes </w:t>
      </w:r>
      <w:r w:rsidR="007867BD" w:rsidRPr="00030DBE">
        <w:rPr>
          <w:lang w:val="es-ES_tradnl"/>
        </w:rPr>
        <w:t>y proyectos que</w:t>
      </w:r>
      <w:r w:rsidR="00E66D1F" w:rsidRPr="00030DBE">
        <w:rPr>
          <w:lang w:val="es-ES_tradnl"/>
        </w:rPr>
        <w:t xml:space="preserve"> integran</w:t>
      </w:r>
      <w:r w:rsidR="00D56714">
        <w:rPr>
          <w:lang w:val="es-ES_tradnl"/>
        </w:rPr>
        <w:t xml:space="preserve"> esta primera</w:t>
      </w:r>
      <w:r w:rsidR="007867BD" w:rsidRPr="00030DBE">
        <w:rPr>
          <w:lang w:val="es-ES_tradnl"/>
        </w:rPr>
        <w:t xml:space="preserve"> op</w:t>
      </w:r>
      <w:r w:rsidR="003F72C7" w:rsidRPr="00030DBE">
        <w:rPr>
          <w:lang w:val="es-ES_tradnl"/>
        </w:rPr>
        <w:t>e</w:t>
      </w:r>
      <w:r w:rsidR="007867BD" w:rsidRPr="00030DBE">
        <w:rPr>
          <w:lang w:val="es-ES_tradnl"/>
        </w:rPr>
        <w:t xml:space="preserve">ración. </w:t>
      </w:r>
      <w:r w:rsidR="00173ABF">
        <w:rPr>
          <w:lang w:val="es-ES_tradnl"/>
        </w:rPr>
        <w:t>Debe resaltarse que</w:t>
      </w:r>
      <w:r w:rsidR="00173ABF" w:rsidRPr="00030DBE">
        <w:rPr>
          <w:lang w:val="es-ES_tradnl"/>
        </w:rPr>
        <w:t xml:space="preserve"> los proyectos propuestos constituyen </w:t>
      </w:r>
      <w:r w:rsidR="00D56714">
        <w:rPr>
          <w:lang w:val="es-ES_tradnl"/>
        </w:rPr>
        <w:t xml:space="preserve">en gran medida </w:t>
      </w:r>
      <w:r w:rsidR="00173ABF" w:rsidRPr="00030DBE">
        <w:rPr>
          <w:lang w:val="es-ES_tradnl"/>
        </w:rPr>
        <w:t xml:space="preserve">una continuación de las líneas de trabajo y de las prioridades que se </w:t>
      </w:r>
      <w:r w:rsidR="00D56714">
        <w:rPr>
          <w:lang w:val="es-ES_tradnl"/>
        </w:rPr>
        <w:t xml:space="preserve">identificaron conjuntamente entre </w:t>
      </w:r>
      <w:r w:rsidR="00271397">
        <w:rPr>
          <w:lang w:val="es-ES_tradnl"/>
        </w:rPr>
        <w:t>AySA y el Banco en los años 2008</w:t>
      </w:r>
      <w:r w:rsidR="00D56714">
        <w:rPr>
          <w:lang w:val="es-ES_tradnl"/>
        </w:rPr>
        <w:t>,</w:t>
      </w:r>
      <w:r w:rsidR="00173ABF" w:rsidRPr="00030DBE">
        <w:rPr>
          <w:lang w:val="es-ES_tradnl"/>
        </w:rPr>
        <w:t xml:space="preserve"> 2011</w:t>
      </w:r>
      <w:r w:rsidR="00D56714">
        <w:rPr>
          <w:lang w:val="es-ES_tradnl"/>
        </w:rPr>
        <w:t xml:space="preserve"> y 2016</w:t>
      </w:r>
      <w:r w:rsidR="00A75C78">
        <w:rPr>
          <w:lang w:val="es-ES_tradnl"/>
        </w:rPr>
        <w:t>, cuando se definió el alcance de la línea de crédito</w:t>
      </w:r>
      <w:r w:rsidR="00A75C78" w:rsidRPr="00A75C78">
        <w:rPr>
          <w:lang w:val="es-ES_tradnl"/>
        </w:rPr>
        <w:t xml:space="preserve"> </w:t>
      </w:r>
      <w:r w:rsidR="00A75C78" w:rsidRPr="00030DBE">
        <w:rPr>
          <w:lang w:val="es-ES_tradnl"/>
        </w:rPr>
        <w:t>CCLIP</w:t>
      </w:r>
      <w:r w:rsidR="00A75C78">
        <w:rPr>
          <w:lang w:val="es-ES_tradnl"/>
        </w:rPr>
        <w:t xml:space="preserve"> AR-X1013 en su conjunto y de cada uno de</w:t>
      </w:r>
      <w:r w:rsidR="00173ABF" w:rsidRPr="00030DBE">
        <w:rPr>
          <w:lang w:val="es-ES_tradnl"/>
        </w:rPr>
        <w:t xml:space="preserve"> </w:t>
      </w:r>
      <w:r w:rsidR="007C3732">
        <w:rPr>
          <w:lang w:val="es-ES_tradnl"/>
        </w:rPr>
        <w:t>los</w:t>
      </w:r>
      <w:r w:rsidR="00D56714">
        <w:rPr>
          <w:lang w:val="es-ES_tradnl"/>
        </w:rPr>
        <w:t xml:space="preserve"> préstamos otorgados</w:t>
      </w:r>
      <w:r w:rsidR="00173ABF">
        <w:rPr>
          <w:lang w:val="es-ES_tradnl"/>
        </w:rPr>
        <w:t>.</w:t>
      </w:r>
      <w:r w:rsidR="006661A3">
        <w:rPr>
          <w:lang w:val="es-ES_tradnl"/>
        </w:rPr>
        <w:t xml:space="preserve"> </w:t>
      </w:r>
      <w:r w:rsidR="004D0152">
        <w:rPr>
          <w:lang w:val="es-ES_tradnl"/>
        </w:rPr>
        <w:t xml:space="preserve">Los proyectos responden también a </w:t>
      </w:r>
      <w:r w:rsidR="004D0152">
        <w:t>las necesidades surgidas por el ingreso a AySA de nueve partidos del conurbano bonaerense.</w:t>
      </w:r>
    </w:p>
    <w:p w14:paraId="2BF0D7AD" w14:textId="1E3E5A24" w:rsidR="007C3732" w:rsidRDefault="00E04587" w:rsidP="004D0152">
      <w:pPr>
        <w:pStyle w:val="Paragraph"/>
        <w:numPr>
          <w:ilvl w:val="0"/>
          <w:numId w:val="0"/>
        </w:numPr>
        <w:spacing w:before="0" w:after="0"/>
        <w:jc w:val="center"/>
        <w:rPr>
          <w:b/>
          <w:sz w:val="22"/>
          <w:szCs w:val="22"/>
          <w:lang w:val="es-ES_tradnl"/>
        </w:rPr>
      </w:pPr>
      <w:r>
        <w:rPr>
          <w:b/>
          <w:sz w:val="22"/>
          <w:szCs w:val="22"/>
          <w:lang w:val="es-ES_tradnl"/>
        </w:rPr>
        <w:t>Cuadro</w:t>
      </w:r>
      <w:r w:rsidR="008A2638" w:rsidRPr="00B5671E">
        <w:rPr>
          <w:b/>
          <w:sz w:val="22"/>
          <w:szCs w:val="22"/>
          <w:lang w:val="es-ES_tradnl"/>
        </w:rPr>
        <w:t xml:space="preserve"> 1.   PROYECTOS PROPUESTOS Y COSTOS DE INVERSION </w:t>
      </w:r>
    </w:p>
    <w:p w14:paraId="6F9936A3" w14:textId="518EC344" w:rsidR="008A2638" w:rsidRPr="007C3732" w:rsidRDefault="008A2638" w:rsidP="004D0152">
      <w:pPr>
        <w:pStyle w:val="Paragraph"/>
        <w:numPr>
          <w:ilvl w:val="0"/>
          <w:numId w:val="0"/>
        </w:numPr>
        <w:spacing w:before="0" w:after="0"/>
        <w:jc w:val="center"/>
        <w:rPr>
          <w:b/>
          <w:sz w:val="22"/>
          <w:szCs w:val="22"/>
          <w:lang w:val="es-ES_tradnl"/>
        </w:rPr>
      </w:pPr>
      <w:r w:rsidRPr="00B5671E">
        <w:rPr>
          <w:b/>
          <w:sz w:val="22"/>
          <w:szCs w:val="22"/>
          <w:lang w:val="es-ES_tradnl"/>
        </w:rPr>
        <w:t>(en US$ millones)</w:t>
      </w:r>
    </w:p>
    <w:tbl>
      <w:tblPr>
        <w:tblStyle w:val="TableGrid"/>
        <w:tblW w:w="0" w:type="auto"/>
        <w:tblInd w:w="108" w:type="dxa"/>
        <w:tblLook w:val="04A0" w:firstRow="1" w:lastRow="0" w:firstColumn="1" w:lastColumn="0" w:noHBand="0" w:noVBand="1"/>
      </w:tblPr>
      <w:tblGrid>
        <w:gridCol w:w="4403"/>
        <w:gridCol w:w="1155"/>
        <w:gridCol w:w="1585"/>
        <w:gridCol w:w="1001"/>
        <w:gridCol w:w="604"/>
      </w:tblGrid>
      <w:tr w:rsidR="00C34E0A" w:rsidRPr="00B5671E" w14:paraId="7B4F0E80" w14:textId="77777777" w:rsidTr="008A2638">
        <w:tc>
          <w:tcPr>
            <w:tcW w:w="4512" w:type="dxa"/>
            <w:tcBorders>
              <w:bottom w:val="single" w:sz="4" w:space="0" w:color="000000" w:themeColor="text1"/>
            </w:tcBorders>
            <w:shd w:val="clear" w:color="auto" w:fill="CCCCCC"/>
          </w:tcPr>
          <w:p w14:paraId="1ED14E04" w14:textId="77777777" w:rsidR="00C34E0A" w:rsidRPr="00B5671E" w:rsidRDefault="00C34E0A" w:rsidP="008A2638">
            <w:pPr>
              <w:pStyle w:val="Paragraph"/>
              <w:numPr>
                <w:ilvl w:val="0"/>
                <w:numId w:val="0"/>
              </w:numPr>
              <w:spacing w:before="100" w:beforeAutospacing="1" w:after="100" w:afterAutospacing="1"/>
              <w:jc w:val="center"/>
              <w:rPr>
                <w:b/>
                <w:sz w:val="22"/>
                <w:szCs w:val="22"/>
                <w:lang w:val="es-ES_tradnl"/>
              </w:rPr>
            </w:pPr>
            <w:r w:rsidRPr="00B5671E">
              <w:rPr>
                <w:b/>
                <w:sz w:val="22"/>
                <w:szCs w:val="22"/>
                <w:lang w:val="es-ES_tradnl"/>
              </w:rPr>
              <w:t>Componente y proyecto</w:t>
            </w:r>
          </w:p>
        </w:tc>
        <w:tc>
          <w:tcPr>
            <w:tcW w:w="1158" w:type="dxa"/>
            <w:tcBorders>
              <w:bottom w:val="single" w:sz="4" w:space="0" w:color="000000" w:themeColor="text1"/>
            </w:tcBorders>
            <w:shd w:val="clear" w:color="auto" w:fill="CCCCCC"/>
          </w:tcPr>
          <w:p w14:paraId="5EAAC219" w14:textId="77777777" w:rsidR="00C34E0A" w:rsidRPr="00B5671E" w:rsidRDefault="00C34E0A" w:rsidP="008A2638">
            <w:pPr>
              <w:pStyle w:val="Paragraph"/>
              <w:numPr>
                <w:ilvl w:val="0"/>
                <w:numId w:val="0"/>
              </w:numPr>
              <w:spacing w:before="100" w:beforeAutospacing="1" w:after="100" w:afterAutospacing="1"/>
              <w:jc w:val="center"/>
              <w:rPr>
                <w:b/>
                <w:sz w:val="22"/>
                <w:szCs w:val="22"/>
                <w:lang w:val="es-ES_tradnl"/>
              </w:rPr>
            </w:pPr>
            <w:r w:rsidRPr="00B5671E">
              <w:rPr>
                <w:b/>
                <w:sz w:val="22"/>
                <w:szCs w:val="22"/>
                <w:lang w:val="es-ES_tradnl"/>
              </w:rPr>
              <w:t>Préstamo</w:t>
            </w:r>
          </w:p>
        </w:tc>
        <w:tc>
          <w:tcPr>
            <w:tcW w:w="1461" w:type="dxa"/>
            <w:tcBorders>
              <w:bottom w:val="single" w:sz="4" w:space="0" w:color="000000" w:themeColor="text1"/>
            </w:tcBorders>
            <w:shd w:val="clear" w:color="auto" w:fill="CCCCCC"/>
          </w:tcPr>
          <w:p w14:paraId="57E52055" w14:textId="77777777" w:rsidR="00C34E0A" w:rsidRPr="00B5671E" w:rsidRDefault="00C34E0A" w:rsidP="008A2638">
            <w:pPr>
              <w:pStyle w:val="Paragraph"/>
              <w:numPr>
                <w:ilvl w:val="0"/>
                <w:numId w:val="0"/>
              </w:numPr>
              <w:spacing w:before="100" w:beforeAutospacing="1" w:after="100" w:afterAutospacing="1"/>
              <w:jc w:val="center"/>
              <w:rPr>
                <w:b/>
                <w:sz w:val="22"/>
                <w:szCs w:val="22"/>
                <w:lang w:val="es-ES_tradnl"/>
              </w:rPr>
            </w:pPr>
            <w:r w:rsidRPr="00B5671E">
              <w:rPr>
                <w:b/>
                <w:sz w:val="22"/>
                <w:szCs w:val="22"/>
                <w:lang w:val="es-ES_tradnl"/>
              </w:rPr>
              <w:t>Contrapartida</w:t>
            </w:r>
          </w:p>
        </w:tc>
        <w:tc>
          <w:tcPr>
            <w:tcW w:w="1010" w:type="dxa"/>
            <w:tcBorders>
              <w:bottom w:val="single" w:sz="4" w:space="0" w:color="000000" w:themeColor="text1"/>
            </w:tcBorders>
            <w:shd w:val="clear" w:color="auto" w:fill="CCCCCC"/>
          </w:tcPr>
          <w:p w14:paraId="0C164243" w14:textId="77777777" w:rsidR="00C34E0A" w:rsidRPr="00B5671E" w:rsidRDefault="00C34E0A" w:rsidP="008A2638">
            <w:pPr>
              <w:pStyle w:val="Paragraph"/>
              <w:numPr>
                <w:ilvl w:val="0"/>
                <w:numId w:val="0"/>
              </w:numPr>
              <w:spacing w:before="100" w:beforeAutospacing="1" w:after="100" w:afterAutospacing="1"/>
              <w:jc w:val="center"/>
              <w:rPr>
                <w:b/>
                <w:sz w:val="22"/>
                <w:szCs w:val="22"/>
                <w:lang w:val="es-ES_tradnl"/>
              </w:rPr>
            </w:pPr>
            <w:r w:rsidRPr="00B5671E">
              <w:rPr>
                <w:b/>
                <w:sz w:val="22"/>
                <w:szCs w:val="22"/>
                <w:lang w:val="es-ES_tradnl"/>
              </w:rPr>
              <w:t>Total</w:t>
            </w:r>
          </w:p>
        </w:tc>
        <w:tc>
          <w:tcPr>
            <w:tcW w:w="607" w:type="dxa"/>
            <w:tcBorders>
              <w:bottom w:val="single" w:sz="4" w:space="0" w:color="000000" w:themeColor="text1"/>
            </w:tcBorders>
            <w:shd w:val="clear" w:color="auto" w:fill="CCCCCC"/>
          </w:tcPr>
          <w:p w14:paraId="4CF8AE99" w14:textId="77777777" w:rsidR="00C34E0A" w:rsidRPr="00B5671E" w:rsidRDefault="00C34E0A" w:rsidP="008A2638">
            <w:pPr>
              <w:pStyle w:val="Paragraph"/>
              <w:numPr>
                <w:ilvl w:val="0"/>
                <w:numId w:val="0"/>
              </w:numPr>
              <w:spacing w:before="100" w:beforeAutospacing="1" w:after="100" w:afterAutospacing="1"/>
              <w:jc w:val="center"/>
              <w:rPr>
                <w:b/>
                <w:sz w:val="22"/>
                <w:szCs w:val="22"/>
                <w:lang w:val="es-ES_tradnl"/>
              </w:rPr>
            </w:pPr>
            <w:r w:rsidRPr="00B5671E">
              <w:rPr>
                <w:b/>
                <w:sz w:val="22"/>
                <w:szCs w:val="22"/>
                <w:lang w:val="es-ES_tradnl"/>
              </w:rPr>
              <w:t>%</w:t>
            </w:r>
          </w:p>
        </w:tc>
      </w:tr>
      <w:tr w:rsidR="00C34E0A" w:rsidRPr="00B5671E" w14:paraId="494A59BF" w14:textId="77777777" w:rsidTr="008A2638">
        <w:trPr>
          <w:trHeight w:val="269"/>
        </w:trPr>
        <w:tc>
          <w:tcPr>
            <w:tcW w:w="4512" w:type="dxa"/>
            <w:shd w:val="clear" w:color="auto" w:fill="E6E6E6"/>
          </w:tcPr>
          <w:p w14:paraId="22EC4C6C" w14:textId="77777777" w:rsidR="00C34E0A" w:rsidRPr="00B5671E" w:rsidRDefault="00C34E0A" w:rsidP="008A2638">
            <w:pPr>
              <w:pStyle w:val="Paragraph"/>
              <w:numPr>
                <w:ilvl w:val="0"/>
                <w:numId w:val="0"/>
              </w:numPr>
              <w:spacing w:before="100" w:beforeAutospacing="1" w:after="100" w:afterAutospacing="1"/>
              <w:rPr>
                <w:b/>
                <w:sz w:val="22"/>
                <w:szCs w:val="22"/>
                <w:lang w:val="es-ES_tradnl"/>
              </w:rPr>
            </w:pPr>
            <w:r w:rsidRPr="00B5671E">
              <w:rPr>
                <w:b/>
                <w:sz w:val="22"/>
                <w:szCs w:val="22"/>
                <w:lang w:val="es-ES_tradnl"/>
              </w:rPr>
              <w:t>1. Proyectos del sistema de agua potable</w:t>
            </w:r>
          </w:p>
        </w:tc>
        <w:tc>
          <w:tcPr>
            <w:tcW w:w="1158" w:type="dxa"/>
            <w:shd w:val="clear" w:color="auto" w:fill="E6E6E6"/>
          </w:tcPr>
          <w:p w14:paraId="5E3C91E4" w14:textId="77777777" w:rsidR="00C34E0A" w:rsidRPr="00B5671E" w:rsidRDefault="00C34E0A" w:rsidP="008A2638">
            <w:pPr>
              <w:keepLines/>
              <w:spacing w:before="100" w:beforeAutospacing="1" w:after="100" w:afterAutospacing="1"/>
              <w:jc w:val="right"/>
              <w:rPr>
                <w:b/>
                <w:sz w:val="22"/>
                <w:szCs w:val="22"/>
                <w:lang w:val="es-ES_tradnl"/>
              </w:rPr>
            </w:pPr>
            <w:r w:rsidRPr="00B5671E">
              <w:rPr>
                <w:b/>
                <w:sz w:val="22"/>
                <w:szCs w:val="22"/>
                <w:lang w:val="es-ES_tradnl"/>
              </w:rPr>
              <w:t>7,0</w:t>
            </w:r>
          </w:p>
        </w:tc>
        <w:tc>
          <w:tcPr>
            <w:tcW w:w="1461" w:type="dxa"/>
            <w:shd w:val="clear" w:color="auto" w:fill="E6E6E6"/>
          </w:tcPr>
          <w:p w14:paraId="54B5BCAE" w14:textId="77777777" w:rsidR="00C34E0A" w:rsidRPr="00B5671E" w:rsidRDefault="00C34E0A" w:rsidP="008A2638">
            <w:pPr>
              <w:pStyle w:val="Paragraph"/>
              <w:numPr>
                <w:ilvl w:val="0"/>
                <w:numId w:val="0"/>
              </w:numPr>
              <w:spacing w:before="100" w:beforeAutospacing="1" w:after="100" w:afterAutospacing="1"/>
              <w:jc w:val="right"/>
              <w:rPr>
                <w:sz w:val="22"/>
                <w:szCs w:val="22"/>
                <w:lang w:val="es-ES_tradnl"/>
              </w:rPr>
            </w:pPr>
            <w:r w:rsidRPr="00B5671E">
              <w:rPr>
                <w:b/>
                <w:sz w:val="22"/>
                <w:szCs w:val="22"/>
                <w:lang w:val="es-ES_tradnl"/>
              </w:rPr>
              <w:t>3,0</w:t>
            </w:r>
          </w:p>
        </w:tc>
        <w:tc>
          <w:tcPr>
            <w:tcW w:w="1010" w:type="dxa"/>
            <w:shd w:val="clear" w:color="auto" w:fill="E6E6E6"/>
          </w:tcPr>
          <w:p w14:paraId="5B144BC8" w14:textId="77777777" w:rsidR="00C34E0A" w:rsidRPr="00B5671E" w:rsidRDefault="00C34E0A" w:rsidP="008A2638">
            <w:pPr>
              <w:pStyle w:val="Paragraph"/>
              <w:numPr>
                <w:ilvl w:val="0"/>
                <w:numId w:val="0"/>
              </w:numPr>
              <w:spacing w:before="100" w:beforeAutospacing="1" w:after="100" w:afterAutospacing="1"/>
              <w:jc w:val="right"/>
              <w:rPr>
                <w:sz w:val="22"/>
                <w:szCs w:val="22"/>
                <w:lang w:val="es-ES_tradnl"/>
              </w:rPr>
            </w:pPr>
            <w:r w:rsidRPr="00B5671E">
              <w:rPr>
                <w:b/>
                <w:sz w:val="22"/>
                <w:szCs w:val="22"/>
                <w:lang w:val="es-ES_tradnl"/>
              </w:rPr>
              <w:t>10,0</w:t>
            </w:r>
          </w:p>
        </w:tc>
        <w:tc>
          <w:tcPr>
            <w:tcW w:w="607" w:type="dxa"/>
            <w:shd w:val="clear" w:color="auto" w:fill="E6E6E6"/>
          </w:tcPr>
          <w:p w14:paraId="34AC1910"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r w:rsidRPr="00B5671E">
              <w:rPr>
                <w:b/>
                <w:sz w:val="22"/>
                <w:szCs w:val="22"/>
                <w:lang w:val="es-ES_tradnl"/>
              </w:rPr>
              <w:t>2</w:t>
            </w:r>
          </w:p>
        </w:tc>
      </w:tr>
      <w:tr w:rsidR="00C34E0A" w:rsidRPr="00B5671E" w14:paraId="7923070E" w14:textId="77777777" w:rsidTr="008A2638">
        <w:trPr>
          <w:trHeight w:val="296"/>
        </w:trPr>
        <w:tc>
          <w:tcPr>
            <w:tcW w:w="4512" w:type="dxa"/>
            <w:tcBorders>
              <w:bottom w:val="single" w:sz="4" w:space="0" w:color="000000" w:themeColor="text1"/>
            </w:tcBorders>
          </w:tcPr>
          <w:p w14:paraId="4461D38C" w14:textId="77777777" w:rsidR="00C34E0A" w:rsidRPr="00B5671E" w:rsidRDefault="00C34E0A" w:rsidP="00364C54">
            <w:pPr>
              <w:pStyle w:val="Prrafodelista"/>
              <w:keepLines/>
              <w:numPr>
                <w:ilvl w:val="0"/>
                <w:numId w:val="4"/>
              </w:numPr>
              <w:spacing w:before="100" w:beforeAutospacing="1" w:after="100" w:afterAutospacing="1"/>
              <w:rPr>
                <w:rFonts w:ascii="Times New Roman" w:hAnsi="Times New Roman"/>
                <w:sz w:val="22"/>
                <w:szCs w:val="22"/>
                <w:lang w:val="es-ES_tradnl"/>
              </w:rPr>
            </w:pPr>
            <w:r w:rsidRPr="00B5671E">
              <w:rPr>
                <w:rFonts w:ascii="Times New Roman" w:hAnsi="Times New Roman"/>
                <w:sz w:val="22"/>
                <w:szCs w:val="22"/>
                <w:lang w:val="es-ES_tradnl"/>
              </w:rPr>
              <w:t xml:space="preserve">Medición y consumo </w:t>
            </w:r>
          </w:p>
        </w:tc>
        <w:tc>
          <w:tcPr>
            <w:tcW w:w="1158" w:type="dxa"/>
            <w:tcBorders>
              <w:bottom w:val="single" w:sz="4" w:space="0" w:color="000000" w:themeColor="text1"/>
            </w:tcBorders>
          </w:tcPr>
          <w:p w14:paraId="77FD6F8F" w14:textId="77777777" w:rsidR="00C34E0A" w:rsidRPr="00B5671E" w:rsidRDefault="00C34E0A" w:rsidP="008A2638">
            <w:pPr>
              <w:keepLines/>
              <w:spacing w:before="100" w:beforeAutospacing="1" w:after="100" w:afterAutospacing="1"/>
              <w:jc w:val="right"/>
              <w:rPr>
                <w:sz w:val="22"/>
                <w:szCs w:val="22"/>
                <w:lang w:val="es-ES_tradnl"/>
              </w:rPr>
            </w:pPr>
            <w:r w:rsidRPr="00B5671E">
              <w:rPr>
                <w:sz w:val="22"/>
                <w:szCs w:val="22"/>
                <w:lang w:val="es-ES_tradnl"/>
              </w:rPr>
              <w:t>7,0</w:t>
            </w:r>
          </w:p>
        </w:tc>
        <w:tc>
          <w:tcPr>
            <w:tcW w:w="1461" w:type="dxa"/>
            <w:tcBorders>
              <w:bottom w:val="single" w:sz="4" w:space="0" w:color="000000" w:themeColor="text1"/>
            </w:tcBorders>
          </w:tcPr>
          <w:p w14:paraId="50ADA8A6" w14:textId="77777777" w:rsidR="00C34E0A" w:rsidRPr="00B5671E" w:rsidRDefault="00C34E0A" w:rsidP="008A2638">
            <w:pPr>
              <w:pStyle w:val="Paragraph"/>
              <w:numPr>
                <w:ilvl w:val="0"/>
                <w:numId w:val="0"/>
              </w:numPr>
              <w:spacing w:before="100" w:beforeAutospacing="1" w:after="100" w:afterAutospacing="1"/>
              <w:jc w:val="right"/>
              <w:rPr>
                <w:sz w:val="22"/>
                <w:szCs w:val="22"/>
                <w:lang w:val="es-ES_tradnl"/>
              </w:rPr>
            </w:pPr>
            <w:r w:rsidRPr="00B5671E">
              <w:rPr>
                <w:sz w:val="22"/>
                <w:szCs w:val="22"/>
                <w:lang w:val="es-ES_tradnl"/>
              </w:rPr>
              <w:t>3,0</w:t>
            </w:r>
          </w:p>
        </w:tc>
        <w:tc>
          <w:tcPr>
            <w:tcW w:w="1010" w:type="dxa"/>
            <w:tcBorders>
              <w:bottom w:val="single" w:sz="4" w:space="0" w:color="000000" w:themeColor="text1"/>
            </w:tcBorders>
          </w:tcPr>
          <w:p w14:paraId="312BD121" w14:textId="77777777" w:rsidR="00C34E0A" w:rsidRPr="00B5671E" w:rsidRDefault="00C34E0A" w:rsidP="008A2638">
            <w:pPr>
              <w:pStyle w:val="Paragraph"/>
              <w:numPr>
                <w:ilvl w:val="0"/>
                <w:numId w:val="0"/>
              </w:numPr>
              <w:spacing w:before="100" w:beforeAutospacing="1" w:after="100" w:afterAutospacing="1"/>
              <w:jc w:val="right"/>
              <w:rPr>
                <w:sz w:val="22"/>
                <w:szCs w:val="22"/>
                <w:lang w:val="es-ES_tradnl"/>
              </w:rPr>
            </w:pPr>
            <w:r w:rsidRPr="00B5671E">
              <w:rPr>
                <w:sz w:val="22"/>
                <w:szCs w:val="22"/>
                <w:lang w:val="es-ES_tradnl"/>
              </w:rPr>
              <w:t>10,0</w:t>
            </w:r>
          </w:p>
        </w:tc>
        <w:tc>
          <w:tcPr>
            <w:tcW w:w="607" w:type="dxa"/>
            <w:tcBorders>
              <w:bottom w:val="single" w:sz="4" w:space="0" w:color="000000" w:themeColor="text1"/>
            </w:tcBorders>
          </w:tcPr>
          <w:p w14:paraId="7902BD3F" w14:textId="77777777" w:rsidR="00C34E0A" w:rsidRPr="00B5671E" w:rsidRDefault="00C34E0A" w:rsidP="008A2638">
            <w:pPr>
              <w:pStyle w:val="Paragraph"/>
              <w:numPr>
                <w:ilvl w:val="0"/>
                <w:numId w:val="0"/>
              </w:numPr>
              <w:spacing w:before="100" w:beforeAutospacing="1" w:after="100" w:afterAutospacing="1"/>
              <w:jc w:val="right"/>
              <w:rPr>
                <w:sz w:val="22"/>
                <w:szCs w:val="22"/>
                <w:lang w:val="es-ES_tradnl"/>
              </w:rPr>
            </w:pPr>
          </w:p>
        </w:tc>
      </w:tr>
      <w:tr w:rsidR="00C34E0A" w:rsidRPr="00B5671E" w14:paraId="17D6B7B0" w14:textId="77777777" w:rsidTr="007C3732">
        <w:trPr>
          <w:trHeight w:val="332"/>
        </w:trPr>
        <w:tc>
          <w:tcPr>
            <w:tcW w:w="4512" w:type="dxa"/>
            <w:shd w:val="clear" w:color="auto" w:fill="E6E6E6"/>
          </w:tcPr>
          <w:p w14:paraId="4FD296F3" w14:textId="77777777" w:rsidR="00C34E0A" w:rsidRPr="00B5671E" w:rsidRDefault="00C34E0A" w:rsidP="008A2638">
            <w:pPr>
              <w:pStyle w:val="Prrafodelista"/>
              <w:keepLines/>
              <w:spacing w:before="100" w:beforeAutospacing="1" w:after="100" w:afterAutospacing="1"/>
              <w:ind w:left="0"/>
              <w:rPr>
                <w:rFonts w:ascii="Times New Roman" w:hAnsi="Times New Roman"/>
                <w:b/>
                <w:sz w:val="22"/>
                <w:szCs w:val="22"/>
                <w:lang w:val="es-ES_tradnl"/>
              </w:rPr>
            </w:pPr>
            <w:r w:rsidRPr="00B5671E">
              <w:rPr>
                <w:rFonts w:ascii="Times New Roman" w:hAnsi="Times New Roman"/>
                <w:b/>
                <w:sz w:val="22"/>
                <w:szCs w:val="22"/>
                <w:lang w:val="es-ES_tradnl"/>
              </w:rPr>
              <w:t xml:space="preserve"> 2.  Proyectos del sistema de saneamiento</w:t>
            </w:r>
          </w:p>
        </w:tc>
        <w:tc>
          <w:tcPr>
            <w:tcW w:w="1158" w:type="dxa"/>
            <w:shd w:val="clear" w:color="auto" w:fill="E6E6E6"/>
          </w:tcPr>
          <w:p w14:paraId="5CF5D3A6" w14:textId="77777777" w:rsidR="00C34E0A" w:rsidRPr="00B5671E" w:rsidRDefault="00C34E0A" w:rsidP="008A2638">
            <w:pPr>
              <w:keepLines/>
              <w:spacing w:before="100" w:beforeAutospacing="1" w:after="100" w:afterAutospacing="1"/>
              <w:jc w:val="right"/>
              <w:rPr>
                <w:b/>
                <w:sz w:val="22"/>
                <w:szCs w:val="22"/>
                <w:lang w:val="es-ES_tradnl"/>
              </w:rPr>
            </w:pPr>
            <w:r w:rsidRPr="00B5671E">
              <w:rPr>
                <w:b/>
                <w:sz w:val="22"/>
                <w:szCs w:val="22"/>
                <w:lang w:val="es-ES_tradnl"/>
              </w:rPr>
              <w:t>300,11</w:t>
            </w:r>
          </w:p>
        </w:tc>
        <w:tc>
          <w:tcPr>
            <w:tcW w:w="1461" w:type="dxa"/>
            <w:shd w:val="clear" w:color="auto" w:fill="E6E6E6"/>
          </w:tcPr>
          <w:p w14:paraId="5DC56C4E" w14:textId="77777777" w:rsidR="00C34E0A" w:rsidRPr="00B5671E" w:rsidRDefault="00C34E0A" w:rsidP="008A2638">
            <w:pPr>
              <w:pStyle w:val="Paragraph"/>
              <w:numPr>
                <w:ilvl w:val="0"/>
                <w:numId w:val="0"/>
              </w:numPr>
              <w:spacing w:before="100" w:beforeAutospacing="1" w:after="100" w:afterAutospacing="1"/>
              <w:jc w:val="right"/>
              <w:rPr>
                <w:sz w:val="22"/>
                <w:szCs w:val="22"/>
                <w:lang w:val="es-ES_tradnl"/>
              </w:rPr>
            </w:pPr>
            <w:r w:rsidRPr="00B5671E">
              <w:rPr>
                <w:b/>
                <w:sz w:val="22"/>
                <w:szCs w:val="22"/>
                <w:lang w:val="es-ES_tradnl"/>
              </w:rPr>
              <w:t>159,92</w:t>
            </w:r>
          </w:p>
        </w:tc>
        <w:tc>
          <w:tcPr>
            <w:tcW w:w="1010" w:type="dxa"/>
            <w:shd w:val="clear" w:color="auto" w:fill="E6E6E6"/>
          </w:tcPr>
          <w:p w14:paraId="79D8E6D7" w14:textId="77777777" w:rsidR="00C34E0A" w:rsidRPr="00B5671E" w:rsidRDefault="00C34E0A" w:rsidP="008A2638">
            <w:pPr>
              <w:pStyle w:val="Paragraph"/>
              <w:numPr>
                <w:ilvl w:val="0"/>
                <w:numId w:val="0"/>
              </w:numPr>
              <w:spacing w:before="100" w:beforeAutospacing="1" w:after="100" w:afterAutospacing="1"/>
              <w:jc w:val="right"/>
              <w:rPr>
                <w:sz w:val="22"/>
                <w:szCs w:val="22"/>
                <w:lang w:val="es-ES_tradnl"/>
              </w:rPr>
            </w:pPr>
            <w:r w:rsidRPr="00B5671E">
              <w:rPr>
                <w:b/>
                <w:sz w:val="22"/>
                <w:szCs w:val="22"/>
                <w:lang w:val="es-ES_tradnl"/>
              </w:rPr>
              <w:t>460,03</w:t>
            </w:r>
          </w:p>
        </w:tc>
        <w:tc>
          <w:tcPr>
            <w:tcW w:w="607" w:type="dxa"/>
            <w:shd w:val="clear" w:color="auto" w:fill="E6E6E6"/>
          </w:tcPr>
          <w:p w14:paraId="111CC5A3"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r w:rsidRPr="00B5671E">
              <w:rPr>
                <w:b/>
                <w:sz w:val="22"/>
                <w:szCs w:val="22"/>
                <w:lang w:val="es-ES_tradnl"/>
              </w:rPr>
              <w:t>85</w:t>
            </w:r>
          </w:p>
        </w:tc>
      </w:tr>
      <w:tr w:rsidR="00C34E0A" w:rsidRPr="00B5671E" w14:paraId="64918C70" w14:textId="77777777" w:rsidTr="008A2638">
        <w:trPr>
          <w:trHeight w:val="782"/>
        </w:trPr>
        <w:tc>
          <w:tcPr>
            <w:tcW w:w="4512" w:type="dxa"/>
          </w:tcPr>
          <w:p w14:paraId="23519AA1" w14:textId="77777777" w:rsidR="00C34E0A" w:rsidRPr="00B5671E" w:rsidRDefault="00C34E0A" w:rsidP="00364C54">
            <w:pPr>
              <w:pStyle w:val="Prrafodelista"/>
              <w:numPr>
                <w:ilvl w:val="0"/>
                <w:numId w:val="3"/>
              </w:numPr>
              <w:spacing w:before="100" w:beforeAutospacing="1" w:after="100" w:afterAutospacing="1"/>
              <w:rPr>
                <w:rFonts w:ascii="Times New Roman" w:hAnsi="Times New Roman"/>
                <w:sz w:val="22"/>
                <w:szCs w:val="22"/>
                <w:lang w:val="es-ES_tradnl"/>
              </w:rPr>
            </w:pPr>
            <w:r w:rsidRPr="00B5671E">
              <w:rPr>
                <w:rFonts w:ascii="Times New Roman" w:hAnsi="Times New Roman"/>
                <w:sz w:val="22"/>
                <w:szCs w:val="22"/>
                <w:lang w:val="es-ES_tradnl"/>
              </w:rPr>
              <w:t>Ampliación de redes cloacales en Moreno y San Miguel</w:t>
            </w:r>
          </w:p>
          <w:p w14:paraId="0CA5D51A" w14:textId="77777777" w:rsidR="00C34E0A" w:rsidRPr="00B5671E" w:rsidRDefault="00C34E0A" w:rsidP="00364C54">
            <w:pPr>
              <w:pStyle w:val="Prrafodelista"/>
              <w:numPr>
                <w:ilvl w:val="0"/>
                <w:numId w:val="3"/>
              </w:numPr>
              <w:spacing w:before="100" w:beforeAutospacing="1" w:after="100" w:afterAutospacing="1"/>
              <w:rPr>
                <w:rFonts w:ascii="Times New Roman" w:hAnsi="Times New Roman"/>
                <w:sz w:val="22"/>
                <w:szCs w:val="22"/>
                <w:lang w:val="es-ES_tradnl"/>
              </w:rPr>
            </w:pPr>
            <w:r w:rsidRPr="00B5671E">
              <w:rPr>
                <w:rFonts w:ascii="Times New Roman" w:hAnsi="Times New Roman"/>
                <w:sz w:val="22"/>
                <w:szCs w:val="22"/>
                <w:lang w:val="es-ES_tradnl"/>
              </w:rPr>
              <w:t>Planta de tratamiento Las Catonas</w:t>
            </w:r>
          </w:p>
          <w:p w14:paraId="50ED0C47" w14:textId="77777777" w:rsidR="00C34E0A" w:rsidRPr="00B5671E" w:rsidRDefault="00C34E0A" w:rsidP="00364C54">
            <w:pPr>
              <w:pStyle w:val="Prrafodelista"/>
              <w:numPr>
                <w:ilvl w:val="0"/>
                <w:numId w:val="3"/>
              </w:numPr>
              <w:spacing w:before="100" w:beforeAutospacing="1" w:after="100" w:afterAutospacing="1"/>
              <w:rPr>
                <w:rFonts w:ascii="Times New Roman" w:hAnsi="Times New Roman"/>
                <w:sz w:val="22"/>
                <w:szCs w:val="22"/>
                <w:lang w:val="es-ES_tradnl"/>
              </w:rPr>
            </w:pPr>
            <w:r w:rsidRPr="00B5671E">
              <w:rPr>
                <w:rFonts w:ascii="Times New Roman" w:hAnsi="Times New Roman"/>
                <w:sz w:val="22"/>
                <w:szCs w:val="22"/>
                <w:lang w:val="es-ES_tradnl"/>
              </w:rPr>
              <w:t>Emisario de Berazategui</w:t>
            </w:r>
          </w:p>
        </w:tc>
        <w:tc>
          <w:tcPr>
            <w:tcW w:w="1158" w:type="dxa"/>
          </w:tcPr>
          <w:p w14:paraId="30FCE4B9" w14:textId="77777777" w:rsidR="00C34E0A" w:rsidRPr="00B5671E" w:rsidRDefault="00C34E0A" w:rsidP="008A2638">
            <w:pPr>
              <w:pStyle w:val="Paragraph"/>
              <w:numPr>
                <w:ilvl w:val="0"/>
                <w:numId w:val="0"/>
              </w:numPr>
              <w:spacing w:before="100" w:beforeAutospacing="1" w:after="100" w:afterAutospacing="1"/>
              <w:jc w:val="right"/>
              <w:rPr>
                <w:sz w:val="22"/>
                <w:szCs w:val="22"/>
                <w:lang w:val="es-ES_tradnl"/>
              </w:rPr>
            </w:pPr>
          </w:p>
        </w:tc>
        <w:tc>
          <w:tcPr>
            <w:tcW w:w="1461" w:type="dxa"/>
          </w:tcPr>
          <w:p w14:paraId="70DF5A61" w14:textId="77777777" w:rsidR="00C34E0A" w:rsidRPr="00B5671E" w:rsidRDefault="00C34E0A" w:rsidP="008A2638">
            <w:pPr>
              <w:pStyle w:val="Paragraph"/>
              <w:numPr>
                <w:ilvl w:val="0"/>
                <w:numId w:val="0"/>
              </w:numPr>
              <w:spacing w:before="100" w:beforeAutospacing="1" w:after="100" w:afterAutospacing="1"/>
              <w:jc w:val="right"/>
              <w:rPr>
                <w:sz w:val="22"/>
                <w:szCs w:val="22"/>
                <w:lang w:val="es-ES_tradnl"/>
              </w:rPr>
            </w:pPr>
          </w:p>
        </w:tc>
        <w:tc>
          <w:tcPr>
            <w:tcW w:w="1010" w:type="dxa"/>
          </w:tcPr>
          <w:p w14:paraId="3295051A" w14:textId="6BF58C96" w:rsidR="00C34E0A" w:rsidRDefault="00E55DD2" w:rsidP="00E55DD2">
            <w:pPr>
              <w:keepLines/>
              <w:jc w:val="right"/>
              <w:rPr>
                <w:sz w:val="22"/>
                <w:szCs w:val="22"/>
                <w:lang w:val="es-ES_tradnl"/>
              </w:rPr>
            </w:pPr>
            <w:r>
              <w:rPr>
                <w:sz w:val="22"/>
                <w:szCs w:val="22"/>
                <w:lang w:val="es-ES_tradnl"/>
              </w:rPr>
              <w:t>108,0</w:t>
            </w:r>
          </w:p>
          <w:p w14:paraId="24C2B7D5" w14:textId="77777777" w:rsidR="00E55DD2" w:rsidRDefault="00E55DD2" w:rsidP="00E55DD2">
            <w:pPr>
              <w:keepLines/>
              <w:jc w:val="right"/>
              <w:rPr>
                <w:sz w:val="22"/>
                <w:szCs w:val="22"/>
                <w:lang w:val="es-ES_tradnl"/>
              </w:rPr>
            </w:pPr>
          </w:p>
          <w:p w14:paraId="461F580B" w14:textId="71355A88" w:rsidR="00E55DD2" w:rsidRDefault="00E55DD2" w:rsidP="00E55DD2">
            <w:pPr>
              <w:keepLines/>
              <w:jc w:val="right"/>
              <w:rPr>
                <w:sz w:val="22"/>
                <w:szCs w:val="22"/>
                <w:lang w:val="es-ES_tradnl"/>
              </w:rPr>
            </w:pPr>
            <w:r>
              <w:rPr>
                <w:sz w:val="22"/>
                <w:szCs w:val="22"/>
                <w:lang w:val="es-ES_tradnl"/>
              </w:rPr>
              <w:t>92,0</w:t>
            </w:r>
          </w:p>
          <w:p w14:paraId="439B3EE3" w14:textId="5D133AF9" w:rsidR="007C3732" w:rsidRPr="00B5671E" w:rsidRDefault="00E55DD2" w:rsidP="00E55DD2">
            <w:pPr>
              <w:keepLines/>
              <w:jc w:val="right"/>
              <w:rPr>
                <w:sz w:val="22"/>
                <w:szCs w:val="22"/>
                <w:lang w:val="es-ES_tradnl"/>
              </w:rPr>
            </w:pPr>
            <w:r>
              <w:rPr>
                <w:sz w:val="22"/>
                <w:szCs w:val="22"/>
                <w:lang w:val="es-ES_tradnl"/>
              </w:rPr>
              <w:t>259,9</w:t>
            </w:r>
          </w:p>
        </w:tc>
        <w:tc>
          <w:tcPr>
            <w:tcW w:w="607" w:type="dxa"/>
          </w:tcPr>
          <w:p w14:paraId="35C869D9" w14:textId="77777777" w:rsidR="00C34E0A" w:rsidRPr="00B5671E" w:rsidRDefault="00C34E0A" w:rsidP="008A2638">
            <w:pPr>
              <w:keepLines/>
              <w:spacing w:before="100" w:beforeAutospacing="1" w:after="100" w:afterAutospacing="1"/>
              <w:jc w:val="right"/>
              <w:rPr>
                <w:sz w:val="22"/>
                <w:szCs w:val="22"/>
                <w:lang w:val="es-ES_tradnl"/>
              </w:rPr>
            </w:pPr>
          </w:p>
        </w:tc>
      </w:tr>
      <w:tr w:rsidR="00C34E0A" w:rsidRPr="00B5671E" w14:paraId="71DC761C" w14:textId="77777777" w:rsidTr="008A2638">
        <w:tc>
          <w:tcPr>
            <w:tcW w:w="4512" w:type="dxa"/>
            <w:shd w:val="clear" w:color="auto" w:fill="E0E0E0"/>
          </w:tcPr>
          <w:p w14:paraId="3EC58007" w14:textId="3B817A15" w:rsidR="00C34E0A" w:rsidRPr="00B5671E" w:rsidRDefault="00C34E0A" w:rsidP="008A2638">
            <w:pPr>
              <w:pStyle w:val="Prrafodelista"/>
              <w:keepLines/>
              <w:spacing w:before="100" w:beforeAutospacing="1" w:after="100" w:afterAutospacing="1"/>
              <w:ind w:left="0"/>
              <w:rPr>
                <w:rFonts w:ascii="Times New Roman" w:hAnsi="Times New Roman"/>
                <w:b/>
                <w:sz w:val="22"/>
                <w:szCs w:val="22"/>
                <w:lang w:val="es-ES_tradnl"/>
              </w:rPr>
            </w:pPr>
            <w:r w:rsidRPr="00B5671E">
              <w:rPr>
                <w:rFonts w:ascii="Times New Roman" w:hAnsi="Times New Roman"/>
                <w:b/>
                <w:sz w:val="22"/>
                <w:szCs w:val="22"/>
                <w:lang w:val="es-ES_tradnl"/>
              </w:rPr>
              <w:t>3. Fortalecimiento Institucional</w:t>
            </w:r>
          </w:p>
        </w:tc>
        <w:tc>
          <w:tcPr>
            <w:tcW w:w="1158" w:type="dxa"/>
            <w:shd w:val="clear" w:color="auto" w:fill="E0E0E0"/>
          </w:tcPr>
          <w:p w14:paraId="39CD5021"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r w:rsidRPr="00B5671E">
              <w:rPr>
                <w:b/>
                <w:sz w:val="22"/>
                <w:szCs w:val="22"/>
                <w:lang w:val="es-ES_tradnl"/>
              </w:rPr>
              <w:t>5,00</w:t>
            </w:r>
          </w:p>
        </w:tc>
        <w:tc>
          <w:tcPr>
            <w:tcW w:w="1461" w:type="dxa"/>
            <w:shd w:val="clear" w:color="auto" w:fill="E0E0E0"/>
          </w:tcPr>
          <w:p w14:paraId="1487D5B0"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p>
        </w:tc>
        <w:tc>
          <w:tcPr>
            <w:tcW w:w="1010" w:type="dxa"/>
            <w:shd w:val="clear" w:color="auto" w:fill="E0E0E0"/>
          </w:tcPr>
          <w:p w14:paraId="3A1D704B"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r w:rsidRPr="00B5671E">
              <w:rPr>
                <w:b/>
                <w:sz w:val="22"/>
                <w:szCs w:val="22"/>
                <w:lang w:val="es-ES_tradnl"/>
              </w:rPr>
              <w:t>5,00</w:t>
            </w:r>
          </w:p>
        </w:tc>
        <w:tc>
          <w:tcPr>
            <w:tcW w:w="607" w:type="dxa"/>
            <w:shd w:val="clear" w:color="auto" w:fill="E0E0E0"/>
          </w:tcPr>
          <w:p w14:paraId="1669BF4C"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r w:rsidRPr="00B5671E">
              <w:rPr>
                <w:b/>
                <w:sz w:val="22"/>
                <w:szCs w:val="22"/>
                <w:lang w:val="es-ES_tradnl"/>
              </w:rPr>
              <w:t>1</w:t>
            </w:r>
          </w:p>
        </w:tc>
      </w:tr>
      <w:tr w:rsidR="00C34E0A" w:rsidRPr="00B5671E" w14:paraId="6E4FE393" w14:textId="77777777" w:rsidTr="008A2638">
        <w:tc>
          <w:tcPr>
            <w:tcW w:w="4512" w:type="dxa"/>
            <w:shd w:val="clear" w:color="auto" w:fill="E0E0E0"/>
          </w:tcPr>
          <w:p w14:paraId="31AC1685" w14:textId="77777777" w:rsidR="00C34E0A" w:rsidRPr="00B5671E" w:rsidRDefault="00C34E0A" w:rsidP="008A2638">
            <w:pPr>
              <w:pStyle w:val="Prrafodelista"/>
              <w:keepLines/>
              <w:spacing w:before="100" w:beforeAutospacing="1" w:after="100" w:afterAutospacing="1"/>
              <w:ind w:left="0"/>
              <w:rPr>
                <w:rFonts w:ascii="Times New Roman" w:hAnsi="Times New Roman"/>
                <w:b/>
                <w:sz w:val="22"/>
                <w:szCs w:val="22"/>
                <w:lang w:val="es-ES_tradnl"/>
              </w:rPr>
            </w:pPr>
            <w:r w:rsidRPr="00B5671E">
              <w:rPr>
                <w:rFonts w:ascii="Times New Roman" w:hAnsi="Times New Roman"/>
                <w:b/>
                <w:sz w:val="22"/>
                <w:szCs w:val="22"/>
                <w:lang w:val="es-ES_tradnl"/>
              </w:rPr>
              <w:t>Imprevistos</w:t>
            </w:r>
          </w:p>
        </w:tc>
        <w:tc>
          <w:tcPr>
            <w:tcW w:w="1158" w:type="dxa"/>
            <w:shd w:val="clear" w:color="auto" w:fill="E0E0E0"/>
          </w:tcPr>
          <w:p w14:paraId="31E8BA05"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r w:rsidRPr="00B5671E">
              <w:rPr>
                <w:b/>
                <w:sz w:val="22"/>
                <w:szCs w:val="22"/>
                <w:lang w:val="es-ES_tradnl"/>
              </w:rPr>
              <w:t>7,89</w:t>
            </w:r>
          </w:p>
        </w:tc>
        <w:tc>
          <w:tcPr>
            <w:tcW w:w="1461" w:type="dxa"/>
            <w:shd w:val="clear" w:color="auto" w:fill="E0E0E0"/>
          </w:tcPr>
          <w:p w14:paraId="48351327"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r w:rsidRPr="00B5671E">
              <w:rPr>
                <w:b/>
                <w:sz w:val="22"/>
                <w:szCs w:val="22"/>
                <w:lang w:val="es-ES_tradnl"/>
              </w:rPr>
              <w:t>26,68</w:t>
            </w:r>
          </w:p>
        </w:tc>
        <w:tc>
          <w:tcPr>
            <w:tcW w:w="1010" w:type="dxa"/>
            <w:shd w:val="clear" w:color="auto" w:fill="E0E0E0"/>
          </w:tcPr>
          <w:p w14:paraId="372CA7FE"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r w:rsidRPr="00B5671E">
              <w:rPr>
                <w:b/>
                <w:sz w:val="22"/>
                <w:szCs w:val="22"/>
                <w:lang w:val="es-ES_tradnl"/>
              </w:rPr>
              <w:t>34,57</w:t>
            </w:r>
          </w:p>
        </w:tc>
        <w:tc>
          <w:tcPr>
            <w:tcW w:w="607" w:type="dxa"/>
            <w:shd w:val="clear" w:color="auto" w:fill="E0E0E0"/>
          </w:tcPr>
          <w:p w14:paraId="47359988"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r w:rsidRPr="00B5671E">
              <w:rPr>
                <w:b/>
                <w:sz w:val="22"/>
                <w:szCs w:val="22"/>
                <w:lang w:val="es-ES_tradnl"/>
              </w:rPr>
              <w:t>6</w:t>
            </w:r>
          </w:p>
        </w:tc>
      </w:tr>
      <w:tr w:rsidR="00C34E0A" w:rsidRPr="00B5671E" w14:paraId="3A763640" w14:textId="77777777" w:rsidTr="008A2638">
        <w:tc>
          <w:tcPr>
            <w:tcW w:w="4512" w:type="dxa"/>
            <w:shd w:val="clear" w:color="auto" w:fill="E0E0E0"/>
          </w:tcPr>
          <w:p w14:paraId="09DA7132" w14:textId="77777777" w:rsidR="00C34E0A" w:rsidRPr="00B5671E" w:rsidRDefault="00C34E0A" w:rsidP="008A2638">
            <w:pPr>
              <w:pStyle w:val="Prrafodelista"/>
              <w:keepLines/>
              <w:spacing w:before="100" w:beforeAutospacing="1" w:after="100" w:afterAutospacing="1"/>
              <w:ind w:left="0"/>
              <w:rPr>
                <w:rFonts w:ascii="Times New Roman" w:hAnsi="Times New Roman"/>
                <w:b/>
                <w:sz w:val="22"/>
                <w:szCs w:val="22"/>
                <w:lang w:val="es-ES_tradnl"/>
              </w:rPr>
            </w:pPr>
            <w:r w:rsidRPr="00B5671E">
              <w:rPr>
                <w:rFonts w:ascii="Times New Roman" w:hAnsi="Times New Roman"/>
                <w:b/>
                <w:sz w:val="22"/>
                <w:szCs w:val="22"/>
                <w:lang w:val="es-ES_tradnl"/>
              </w:rPr>
              <w:t xml:space="preserve">Costos financieros </w:t>
            </w:r>
          </w:p>
        </w:tc>
        <w:tc>
          <w:tcPr>
            <w:tcW w:w="1158" w:type="dxa"/>
            <w:shd w:val="clear" w:color="auto" w:fill="E0E0E0"/>
          </w:tcPr>
          <w:p w14:paraId="1C354922"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p>
        </w:tc>
        <w:tc>
          <w:tcPr>
            <w:tcW w:w="1461" w:type="dxa"/>
            <w:shd w:val="clear" w:color="auto" w:fill="E0E0E0"/>
          </w:tcPr>
          <w:p w14:paraId="43435925"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r w:rsidRPr="00B5671E">
              <w:rPr>
                <w:b/>
                <w:sz w:val="22"/>
                <w:szCs w:val="22"/>
                <w:lang w:val="es-ES_tradnl"/>
              </w:rPr>
              <w:t>22,40</w:t>
            </w:r>
          </w:p>
        </w:tc>
        <w:tc>
          <w:tcPr>
            <w:tcW w:w="1010" w:type="dxa"/>
            <w:shd w:val="clear" w:color="auto" w:fill="E0E0E0"/>
          </w:tcPr>
          <w:p w14:paraId="09BFB856"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r w:rsidRPr="00B5671E">
              <w:rPr>
                <w:b/>
                <w:sz w:val="22"/>
                <w:szCs w:val="22"/>
                <w:lang w:val="es-ES_tradnl"/>
              </w:rPr>
              <w:t>22,40</w:t>
            </w:r>
          </w:p>
        </w:tc>
        <w:tc>
          <w:tcPr>
            <w:tcW w:w="607" w:type="dxa"/>
            <w:shd w:val="clear" w:color="auto" w:fill="E0E0E0"/>
          </w:tcPr>
          <w:p w14:paraId="1B0F7131"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r w:rsidRPr="00B5671E">
              <w:rPr>
                <w:b/>
                <w:sz w:val="22"/>
                <w:szCs w:val="22"/>
                <w:lang w:val="es-ES_tradnl"/>
              </w:rPr>
              <w:t>4</w:t>
            </w:r>
          </w:p>
        </w:tc>
      </w:tr>
      <w:tr w:rsidR="00C34E0A" w:rsidRPr="00B5671E" w14:paraId="566454F6" w14:textId="77777777" w:rsidTr="008A2638">
        <w:tc>
          <w:tcPr>
            <w:tcW w:w="4512" w:type="dxa"/>
            <w:tcBorders>
              <w:bottom w:val="single" w:sz="4" w:space="0" w:color="000000" w:themeColor="text1"/>
            </w:tcBorders>
            <w:shd w:val="clear" w:color="auto" w:fill="E0E0E0"/>
          </w:tcPr>
          <w:p w14:paraId="640BF9BC" w14:textId="77777777" w:rsidR="00C34E0A" w:rsidRPr="00B5671E" w:rsidRDefault="00C34E0A" w:rsidP="008A2638">
            <w:pPr>
              <w:pStyle w:val="Prrafodelista"/>
              <w:keepLines/>
              <w:spacing w:before="100" w:beforeAutospacing="1" w:after="100" w:afterAutospacing="1"/>
              <w:ind w:left="0"/>
              <w:rPr>
                <w:rFonts w:ascii="Times New Roman" w:hAnsi="Times New Roman"/>
                <w:b/>
                <w:sz w:val="22"/>
                <w:szCs w:val="22"/>
                <w:lang w:val="es-ES_tradnl"/>
              </w:rPr>
            </w:pPr>
            <w:r w:rsidRPr="00B5671E">
              <w:rPr>
                <w:rFonts w:ascii="Times New Roman" w:hAnsi="Times New Roman"/>
                <w:b/>
                <w:sz w:val="22"/>
                <w:szCs w:val="22"/>
                <w:lang w:val="es-ES_tradnl"/>
              </w:rPr>
              <w:t>Administración, supervisión y auditoría</w:t>
            </w:r>
          </w:p>
        </w:tc>
        <w:tc>
          <w:tcPr>
            <w:tcW w:w="1158" w:type="dxa"/>
            <w:tcBorders>
              <w:bottom w:val="single" w:sz="4" w:space="0" w:color="000000" w:themeColor="text1"/>
            </w:tcBorders>
            <w:shd w:val="clear" w:color="auto" w:fill="E0E0E0"/>
          </w:tcPr>
          <w:p w14:paraId="3A787BE3"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p>
        </w:tc>
        <w:tc>
          <w:tcPr>
            <w:tcW w:w="1461" w:type="dxa"/>
            <w:tcBorders>
              <w:bottom w:val="single" w:sz="4" w:space="0" w:color="000000" w:themeColor="text1"/>
            </w:tcBorders>
            <w:shd w:val="clear" w:color="auto" w:fill="E0E0E0"/>
          </w:tcPr>
          <w:p w14:paraId="3B357E18"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r w:rsidRPr="00B5671E">
              <w:rPr>
                <w:b/>
                <w:sz w:val="22"/>
                <w:szCs w:val="22"/>
                <w:lang w:val="es-ES_tradnl"/>
              </w:rPr>
              <w:t>10,00</w:t>
            </w:r>
          </w:p>
        </w:tc>
        <w:tc>
          <w:tcPr>
            <w:tcW w:w="1010" w:type="dxa"/>
            <w:tcBorders>
              <w:bottom w:val="single" w:sz="4" w:space="0" w:color="000000" w:themeColor="text1"/>
            </w:tcBorders>
            <w:shd w:val="clear" w:color="auto" w:fill="E0E0E0"/>
          </w:tcPr>
          <w:p w14:paraId="0E333544"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r w:rsidRPr="00B5671E">
              <w:rPr>
                <w:b/>
                <w:sz w:val="22"/>
                <w:szCs w:val="22"/>
                <w:lang w:val="es-ES_tradnl"/>
              </w:rPr>
              <w:t>10,00</w:t>
            </w:r>
          </w:p>
        </w:tc>
        <w:tc>
          <w:tcPr>
            <w:tcW w:w="607" w:type="dxa"/>
            <w:tcBorders>
              <w:bottom w:val="single" w:sz="4" w:space="0" w:color="000000" w:themeColor="text1"/>
            </w:tcBorders>
            <w:shd w:val="clear" w:color="auto" w:fill="E0E0E0"/>
          </w:tcPr>
          <w:p w14:paraId="5D8F1D4F"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r w:rsidRPr="00B5671E">
              <w:rPr>
                <w:b/>
                <w:sz w:val="22"/>
                <w:szCs w:val="22"/>
                <w:lang w:val="es-ES_tradnl"/>
              </w:rPr>
              <w:t>2</w:t>
            </w:r>
          </w:p>
        </w:tc>
      </w:tr>
      <w:tr w:rsidR="00C34E0A" w:rsidRPr="00B5671E" w14:paraId="3B4932E8" w14:textId="77777777" w:rsidTr="008A2638">
        <w:tc>
          <w:tcPr>
            <w:tcW w:w="4512" w:type="dxa"/>
            <w:shd w:val="clear" w:color="auto" w:fill="CCCCCC"/>
          </w:tcPr>
          <w:p w14:paraId="621C4578" w14:textId="77777777" w:rsidR="00C34E0A" w:rsidRPr="00B5671E" w:rsidRDefault="00C34E0A" w:rsidP="008A2638">
            <w:pPr>
              <w:pStyle w:val="Prrafodelista"/>
              <w:keepLines/>
              <w:spacing w:before="100" w:beforeAutospacing="1" w:after="100" w:afterAutospacing="1"/>
              <w:ind w:left="0"/>
              <w:rPr>
                <w:rFonts w:ascii="Times New Roman" w:hAnsi="Times New Roman"/>
                <w:b/>
                <w:sz w:val="22"/>
                <w:szCs w:val="22"/>
                <w:lang w:val="es-ES_tradnl"/>
              </w:rPr>
            </w:pPr>
            <w:r w:rsidRPr="00B5671E">
              <w:rPr>
                <w:rFonts w:ascii="Times New Roman" w:hAnsi="Times New Roman"/>
                <w:b/>
                <w:sz w:val="22"/>
                <w:szCs w:val="22"/>
                <w:lang w:val="es-ES_tradnl"/>
              </w:rPr>
              <w:t xml:space="preserve">Costo Total </w:t>
            </w:r>
          </w:p>
        </w:tc>
        <w:tc>
          <w:tcPr>
            <w:tcW w:w="1158" w:type="dxa"/>
            <w:shd w:val="clear" w:color="auto" w:fill="CCCCCC"/>
          </w:tcPr>
          <w:p w14:paraId="71A20035"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r w:rsidRPr="00B5671E">
              <w:rPr>
                <w:b/>
                <w:sz w:val="22"/>
                <w:szCs w:val="22"/>
                <w:lang w:val="es-ES_tradnl"/>
              </w:rPr>
              <w:t>320,00</w:t>
            </w:r>
          </w:p>
        </w:tc>
        <w:tc>
          <w:tcPr>
            <w:tcW w:w="1461" w:type="dxa"/>
            <w:shd w:val="clear" w:color="auto" w:fill="CCCCCC"/>
          </w:tcPr>
          <w:p w14:paraId="6EEED581"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r w:rsidRPr="00B5671E">
              <w:rPr>
                <w:b/>
                <w:sz w:val="22"/>
                <w:szCs w:val="22"/>
                <w:lang w:val="es-ES_tradnl"/>
              </w:rPr>
              <w:t>222,00</w:t>
            </w:r>
          </w:p>
        </w:tc>
        <w:tc>
          <w:tcPr>
            <w:tcW w:w="1010" w:type="dxa"/>
            <w:shd w:val="clear" w:color="auto" w:fill="CCCCCC"/>
          </w:tcPr>
          <w:p w14:paraId="5B81B790"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r w:rsidRPr="00B5671E">
              <w:rPr>
                <w:b/>
                <w:sz w:val="22"/>
                <w:szCs w:val="22"/>
                <w:lang w:val="es-ES_tradnl"/>
              </w:rPr>
              <w:t>542,00</w:t>
            </w:r>
          </w:p>
        </w:tc>
        <w:tc>
          <w:tcPr>
            <w:tcW w:w="607" w:type="dxa"/>
            <w:shd w:val="clear" w:color="auto" w:fill="CCCCCC"/>
          </w:tcPr>
          <w:p w14:paraId="1A6BF957"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r w:rsidRPr="00B5671E">
              <w:rPr>
                <w:b/>
                <w:sz w:val="22"/>
                <w:szCs w:val="22"/>
                <w:lang w:val="es-ES_tradnl"/>
              </w:rPr>
              <w:t>100</w:t>
            </w:r>
          </w:p>
        </w:tc>
      </w:tr>
      <w:tr w:rsidR="00C34E0A" w:rsidRPr="00B5671E" w14:paraId="37E83A6E" w14:textId="77777777" w:rsidTr="008A2638">
        <w:tc>
          <w:tcPr>
            <w:tcW w:w="4512" w:type="dxa"/>
            <w:shd w:val="clear" w:color="auto" w:fill="CCCCCC"/>
          </w:tcPr>
          <w:p w14:paraId="0232BFE2" w14:textId="77777777" w:rsidR="00C34E0A" w:rsidRPr="00B5671E" w:rsidRDefault="00C34E0A" w:rsidP="008A2638">
            <w:pPr>
              <w:pStyle w:val="Prrafodelista"/>
              <w:keepLines/>
              <w:spacing w:before="100" w:beforeAutospacing="1" w:after="100" w:afterAutospacing="1"/>
              <w:ind w:left="0"/>
              <w:rPr>
                <w:rFonts w:ascii="Times New Roman" w:hAnsi="Times New Roman"/>
                <w:b/>
                <w:sz w:val="22"/>
                <w:szCs w:val="22"/>
                <w:lang w:val="es-ES_tradnl"/>
              </w:rPr>
            </w:pPr>
            <w:r w:rsidRPr="00B5671E">
              <w:rPr>
                <w:rFonts w:ascii="Times New Roman" w:hAnsi="Times New Roman"/>
                <w:b/>
                <w:sz w:val="22"/>
                <w:szCs w:val="22"/>
                <w:lang w:val="es-ES_tradnl"/>
              </w:rPr>
              <w:t>Porcentaje</w:t>
            </w:r>
          </w:p>
        </w:tc>
        <w:tc>
          <w:tcPr>
            <w:tcW w:w="1158" w:type="dxa"/>
            <w:shd w:val="clear" w:color="auto" w:fill="CCCCCC"/>
          </w:tcPr>
          <w:p w14:paraId="6FF7ED28"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r w:rsidRPr="00B5671E">
              <w:rPr>
                <w:b/>
                <w:sz w:val="22"/>
                <w:szCs w:val="22"/>
                <w:lang w:val="es-ES_tradnl"/>
              </w:rPr>
              <w:t>59</w:t>
            </w:r>
          </w:p>
        </w:tc>
        <w:tc>
          <w:tcPr>
            <w:tcW w:w="1461" w:type="dxa"/>
            <w:shd w:val="clear" w:color="auto" w:fill="CCCCCC"/>
          </w:tcPr>
          <w:p w14:paraId="1552103F"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r w:rsidRPr="00B5671E">
              <w:rPr>
                <w:b/>
                <w:sz w:val="22"/>
                <w:szCs w:val="22"/>
                <w:lang w:val="es-ES_tradnl"/>
              </w:rPr>
              <w:t>41</w:t>
            </w:r>
          </w:p>
        </w:tc>
        <w:tc>
          <w:tcPr>
            <w:tcW w:w="1010" w:type="dxa"/>
            <w:shd w:val="clear" w:color="auto" w:fill="CCCCCC"/>
          </w:tcPr>
          <w:p w14:paraId="0845FCE8"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r w:rsidRPr="00B5671E">
              <w:rPr>
                <w:b/>
                <w:sz w:val="22"/>
                <w:szCs w:val="22"/>
                <w:lang w:val="es-ES_tradnl"/>
              </w:rPr>
              <w:t>100</w:t>
            </w:r>
          </w:p>
        </w:tc>
        <w:tc>
          <w:tcPr>
            <w:tcW w:w="607" w:type="dxa"/>
            <w:shd w:val="clear" w:color="auto" w:fill="CCCCCC"/>
          </w:tcPr>
          <w:p w14:paraId="000416B8" w14:textId="77777777" w:rsidR="00C34E0A" w:rsidRPr="00B5671E" w:rsidRDefault="00C34E0A" w:rsidP="008A2638">
            <w:pPr>
              <w:pStyle w:val="Paragraph"/>
              <w:numPr>
                <w:ilvl w:val="0"/>
                <w:numId w:val="0"/>
              </w:numPr>
              <w:spacing w:before="100" w:beforeAutospacing="1" w:after="100" w:afterAutospacing="1"/>
              <w:jc w:val="right"/>
              <w:rPr>
                <w:b/>
                <w:sz w:val="22"/>
                <w:szCs w:val="22"/>
                <w:lang w:val="es-ES_tradnl"/>
              </w:rPr>
            </w:pPr>
          </w:p>
        </w:tc>
      </w:tr>
    </w:tbl>
    <w:p w14:paraId="3518FC7B" w14:textId="2DC606B1" w:rsidR="007C3732" w:rsidRDefault="007C3732" w:rsidP="003230D1">
      <w:pPr>
        <w:pStyle w:val="Paragraph"/>
        <w:numPr>
          <w:ilvl w:val="0"/>
          <w:numId w:val="0"/>
        </w:numPr>
        <w:spacing w:before="100" w:beforeAutospacing="1" w:after="100" w:afterAutospacing="1"/>
        <w:rPr>
          <w:lang w:val="es-ES_tradnl"/>
        </w:rPr>
      </w:pPr>
      <w:r>
        <w:rPr>
          <w:lang w:val="es-ES_tradnl"/>
        </w:rPr>
        <w:t>L</w:t>
      </w:r>
      <w:r w:rsidR="008A118F" w:rsidRPr="00030DBE">
        <w:rPr>
          <w:lang w:val="es-ES_tradnl"/>
        </w:rPr>
        <w:t>os proyectos</w:t>
      </w:r>
      <w:r w:rsidR="00A75C78">
        <w:rPr>
          <w:lang w:val="es-ES_tradnl"/>
        </w:rPr>
        <w:t xml:space="preserve"> relacionados con el sistema de</w:t>
      </w:r>
      <w:r w:rsidR="00A75C78" w:rsidRPr="00030DBE">
        <w:rPr>
          <w:lang w:val="es-ES_tradnl"/>
        </w:rPr>
        <w:t xml:space="preserve"> saneamiento</w:t>
      </w:r>
      <w:r w:rsidR="00DB4C44">
        <w:rPr>
          <w:lang w:val="es-ES_tradnl"/>
        </w:rPr>
        <w:t>, equivalentes al 85% de la inversión total,</w:t>
      </w:r>
      <w:r w:rsidR="00A75C78" w:rsidRPr="00030DBE">
        <w:rPr>
          <w:lang w:val="es-ES_tradnl"/>
        </w:rPr>
        <w:t xml:space="preserve"> están enc</w:t>
      </w:r>
      <w:r w:rsidR="00A75C78">
        <w:rPr>
          <w:lang w:val="es-ES_tradnl"/>
        </w:rPr>
        <w:t>amina</w:t>
      </w:r>
      <w:r w:rsidR="00A75C78" w:rsidRPr="00030DBE">
        <w:rPr>
          <w:lang w:val="es-ES_tradnl"/>
        </w:rPr>
        <w:t>dos a satisfacer las necesidades de ampliación del servicio de</w:t>
      </w:r>
      <w:r w:rsidR="00A75C78">
        <w:rPr>
          <w:lang w:val="es-ES_tradnl"/>
        </w:rPr>
        <w:t xml:space="preserve"> redes cloacales, incluido el</w:t>
      </w:r>
      <w:r w:rsidR="00A75C78" w:rsidRPr="00030DBE">
        <w:rPr>
          <w:lang w:val="es-ES_tradnl"/>
        </w:rPr>
        <w:t xml:space="preserve"> tratamiento</w:t>
      </w:r>
      <w:r>
        <w:rPr>
          <w:lang w:val="es-ES_tradnl"/>
        </w:rPr>
        <w:t xml:space="preserve"> de las aguas residuales</w:t>
      </w:r>
      <w:r w:rsidR="00A75C78">
        <w:rPr>
          <w:lang w:val="es-ES_tradnl"/>
        </w:rPr>
        <w:t>,</w:t>
      </w:r>
      <w:r w:rsidR="00A75C78" w:rsidRPr="00030DBE">
        <w:rPr>
          <w:lang w:val="es-ES_tradnl"/>
        </w:rPr>
        <w:t xml:space="preserve"> en </w:t>
      </w:r>
      <w:r w:rsidR="00A75C78">
        <w:rPr>
          <w:lang w:val="es-ES_tradnl"/>
        </w:rPr>
        <w:t xml:space="preserve">dos municipios </w:t>
      </w:r>
      <w:r w:rsidR="00A75C78" w:rsidRPr="00030DBE">
        <w:rPr>
          <w:lang w:val="es-ES_tradnl"/>
        </w:rPr>
        <w:t>del área metropolitana</w:t>
      </w:r>
      <w:r w:rsidR="00DB4C44">
        <w:rPr>
          <w:lang w:val="es-ES_tradnl"/>
        </w:rPr>
        <w:t>, Moreno y San Miguel,</w:t>
      </w:r>
      <w:r w:rsidR="00A75C78">
        <w:rPr>
          <w:lang w:val="es-ES_tradnl"/>
        </w:rPr>
        <w:t xml:space="preserve"> recientemente incorporados a AySA y donde las </w:t>
      </w:r>
      <w:r w:rsidR="00271397">
        <w:rPr>
          <w:lang w:val="es-ES_tradnl"/>
        </w:rPr>
        <w:t>necesidades de expansión son</w:t>
      </w:r>
      <w:r w:rsidR="00A75C78">
        <w:rPr>
          <w:lang w:val="es-ES_tradnl"/>
        </w:rPr>
        <w:t xml:space="preserve"> urgentes</w:t>
      </w:r>
      <w:r w:rsidR="00A75C78" w:rsidRPr="00030DBE">
        <w:rPr>
          <w:lang w:val="es-ES_tradnl"/>
        </w:rPr>
        <w:t>.</w:t>
      </w:r>
      <w:r>
        <w:rPr>
          <w:lang w:val="es-ES_tradnl"/>
        </w:rPr>
        <w:t xml:space="preserve"> S</w:t>
      </w:r>
      <w:r w:rsidR="00A75C78">
        <w:rPr>
          <w:lang w:val="es-ES_tradnl"/>
        </w:rPr>
        <w:t xml:space="preserve">e agrega la construcción del emisario </w:t>
      </w:r>
      <w:r w:rsidR="00DB4C44">
        <w:rPr>
          <w:lang w:val="es-ES_tradnl"/>
        </w:rPr>
        <w:t xml:space="preserve">de Berazategui, que permitirá la disposición adecuada </w:t>
      </w:r>
      <w:r w:rsidR="00271397">
        <w:rPr>
          <w:lang w:val="es-ES_tradnl"/>
        </w:rPr>
        <w:t xml:space="preserve">del agua residual producida por aproximadamente </w:t>
      </w:r>
      <w:r w:rsidR="00271397" w:rsidRPr="004D0152">
        <w:rPr>
          <w:lang w:val="es-ES_tradnl"/>
        </w:rPr>
        <w:t>cinco</w:t>
      </w:r>
      <w:r w:rsidR="00271397">
        <w:rPr>
          <w:lang w:val="es-ES_tradnl"/>
        </w:rPr>
        <w:t xml:space="preserve"> millones de habitantes </w:t>
      </w:r>
      <w:r w:rsidR="00DB4C44">
        <w:rPr>
          <w:lang w:val="es-ES_tradnl"/>
        </w:rPr>
        <w:t xml:space="preserve">al Río de La Plata. </w:t>
      </w:r>
      <w:r w:rsidR="00DB4C44" w:rsidRPr="00030DBE">
        <w:rPr>
          <w:lang w:val="es-ES_tradnl"/>
        </w:rPr>
        <w:t xml:space="preserve">A estos </w:t>
      </w:r>
      <w:r w:rsidR="004D0152">
        <w:rPr>
          <w:lang w:val="es-ES_tradnl"/>
        </w:rPr>
        <w:t>tres proyectos se adicionan</w:t>
      </w:r>
      <w:r w:rsidR="00DB4C44" w:rsidRPr="00030DBE">
        <w:rPr>
          <w:lang w:val="es-ES_tradnl"/>
        </w:rPr>
        <w:t xml:space="preserve"> componentes de menor monto de</w:t>
      </w:r>
      <w:r w:rsidR="00DB4C44">
        <w:rPr>
          <w:lang w:val="es-ES_tradnl"/>
        </w:rPr>
        <w:t xml:space="preserve"> agua potab</w:t>
      </w:r>
      <w:r w:rsidR="00271397">
        <w:rPr>
          <w:lang w:val="es-ES_tradnl"/>
        </w:rPr>
        <w:t>le (</w:t>
      </w:r>
      <w:r w:rsidR="00DB4C44">
        <w:rPr>
          <w:lang w:val="es-ES_tradnl"/>
        </w:rPr>
        <w:t xml:space="preserve">macro y </w:t>
      </w:r>
      <w:r w:rsidR="00DB4C44" w:rsidRPr="00030DBE">
        <w:rPr>
          <w:lang w:val="es-ES_tradnl"/>
        </w:rPr>
        <w:t>micro</w:t>
      </w:r>
      <w:r w:rsidR="00DB4C44">
        <w:rPr>
          <w:lang w:val="es-ES_tradnl"/>
        </w:rPr>
        <w:t>-</w:t>
      </w:r>
      <w:r w:rsidR="00DB4C44" w:rsidRPr="00030DBE">
        <w:rPr>
          <w:lang w:val="es-ES_tradnl"/>
        </w:rPr>
        <w:t>medición</w:t>
      </w:r>
      <w:r w:rsidR="004D0152">
        <w:rPr>
          <w:lang w:val="es-ES_tradnl"/>
        </w:rPr>
        <w:t xml:space="preserve"> y control de presiones</w:t>
      </w:r>
      <w:r w:rsidR="00271397">
        <w:rPr>
          <w:lang w:val="es-ES_tradnl"/>
        </w:rPr>
        <w:t>)</w:t>
      </w:r>
      <w:r w:rsidR="00DB4C44" w:rsidRPr="00030DBE">
        <w:rPr>
          <w:lang w:val="es-ES_tradnl"/>
        </w:rPr>
        <w:t xml:space="preserve"> y </w:t>
      </w:r>
      <w:r w:rsidR="00DB4C44">
        <w:rPr>
          <w:lang w:val="es-ES_tradnl"/>
        </w:rPr>
        <w:t xml:space="preserve">de </w:t>
      </w:r>
      <w:r w:rsidR="00DB4C44" w:rsidRPr="00030DBE">
        <w:rPr>
          <w:lang w:val="es-ES_tradnl"/>
        </w:rPr>
        <w:t xml:space="preserve">fortalecimiento de la gestión institucional, que buscan reducir consumos y pérdidas y </w:t>
      </w:r>
      <w:r w:rsidR="004D0152">
        <w:rPr>
          <w:lang w:val="es-ES_tradnl"/>
        </w:rPr>
        <w:t>ciertas necesidades de la empresa y del sector.</w:t>
      </w:r>
      <w:r w:rsidR="00DB4C44" w:rsidRPr="00030DBE">
        <w:rPr>
          <w:lang w:val="es-ES_tradnl"/>
        </w:rPr>
        <w:t xml:space="preserve"> </w:t>
      </w:r>
    </w:p>
    <w:p w14:paraId="2B9C9A2A" w14:textId="7355897A" w:rsidR="002641B2" w:rsidRDefault="00D168CD" w:rsidP="00A01C51">
      <w:pPr>
        <w:pStyle w:val="Paragraph"/>
        <w:numPr>
          <w:ilvl w:val="0"/>
          <w:numId w:val="0"/>
        </w:numPr>
        <w:spacing w:before="100" w:beforeAutospacing="1" w:after="100" w:afterAutospacing="1"/>
        <w:rPr>
          <w:lang w:val="es-ES_tradnl"/>
        </w:rPr>
      </w:pPr>
      <w:r w:rsidRPr="00030DBE">
        <w:rPr>
          <w:lang w:val="es-ES_tradnl"/>
        </w:rPr>
        <w:t>A continuación se describen los proyectos en el mismo</w:t>
      </w:r>
      <w:r w:rsidR="00864FF8">
        <w:rPr>
          <w:lang w:val="es-ES_tradnl"/>
        </w:rPr>
        <w:t xml:space="preserve"> orden en que ap</w:t>
      </w:r>
      <w:r w:rsidR="00DB4C44">
        <w:rPr>
          <w:lang w:val="es-ES_tradnl"/>
        </w:rPr>
        <w:t>arecen</w:t>
      </w:r>
      <w:r w:rsidR="004D0152">
        <w:rPr>
          <w:lang w:val="es-ES_tradnl"/>
        </w:rPr>
        <w:t xml:space="preserve"> en el cuadro anterior</w:t>
      </w:r>
      <w:r w:rsidRPr="00030DBE">
        <w:rPr>
          <w:lang w:val="es-ES_tradnl"/>
        </w:rPr>
        <w:t>.</w:t>
      </w:r>
      <w:r w:rsidR="007619A3">
        <w:rPr>
          <w:lang w:val="es-ES_tradnl"/>
        </w:rPr>
        <w:t xml:space="preserve"> </w:t>
      </w:r>
      <w:r w:rsidR="007C3732">
        <w:rPr>
          <w:lang w:val="es-ES_tradnl"/>
        </w:rPr>
        <w:t>Bajo</w:t>
      </w:r>
      <w:r w:rsidR="007619A3">
        <w:rPr>
          <w:lang w:val="es-ES_tradnl"/>
        </w:rPr>
        <w:t xml:space="preserve"> cada proyecto se </w:t>
      </w:r>
      <w:r w:rsidR="004D0152">
        <w:rPr>
          <w:lang w:val="es-ES_tradnl"/>
        </w:rPr>
        <w:t>presenta</w:t>
      </w:r>
      <w:r w:rsidR="007C3732">
        <w:rPr>
          <w:lang w:val="es-ES_tradnl"/>
        </w:rPr>
        <w:t xml:space="preserve"> </w:t>
      </w:r>
      <w:r w:rsidR="007619A3" w:rsidRPr="00030DBE">
        <w:rPr>
          <w:lang w:val="es-ES_tradnl"/>
        </w:rPr>
        <w:t xml:space="preserve">el objetivo </w:t>
      </w:r>
      <w:r w:rsidR="00A01C51">
        <w:rPr>
          <w:lang w:val="es-ES_tradnl"/>
        </w:rPr>
        <w:t xml:space="preserve">propuesto </w:t>
      </w:r>
      <w:r w:rsidR="007619A3" w:rsidRPr="00030DBE">
        <w:rPr>
          <w:lang w:val="es-ES_tradnl"/>
        </w:rPr>
        <w:t>y la justificación técnica que sustenta su inclusión en el p</w:t>
      </w:r>
      <w:r w:rsidR="007619A3">
        <w:rPr>
          <w:lang w:val="es-ES_tradnl"/>
        </w:rPr>
        <w:t>rograma,</w:t>
      </w:r>
      <w:r w:rsidR="007619A3" w:rsidRPr="00030DBE">
        <w:rPr>
          <w:lang w:val="es-ES_tradnl"/>
        </w:rPr>
        <w:t xml:space="preserve"> una descripción</w:t>
      </w:r>
      <w:r w:rsidR="007619A3">
        <w:rPr>
          <w:lang w:val="es-ES_tradnl"/>
        </w:rPr>
        <w:t xml:space="preserve"> resumida de las obras</w:t>
      </w:r>
      <w:r w:rsidR="00A01C51">
        <w:rPr>
          <w:lang w:val="es-ES_tradnl"/>
        </w:rPr>
        <w:t xml:space="preserve"> o equipos</w:t>
      </w:r>
      <w:r w:rsidR="007619A3">
        <w:rPr>
          <w:lang w:val="es-ES_tradnl"/>
        </w:rPr>
        <w:t xml:space="preserve">, </w:t>
      </w:r>
      <w:r w:rsidR="004D0152">
        <w:rPr>
          <w:lang w:val="es-ES_tradnl"/>
        </w:rPr>
        <w:t>el estado de preparación al momento del análisis,</w:t>
      </w:r>
      <w:r w:rsidR="007619A3">
        <w:rPr>
          <w:lang w:val="es-ES_tradnl"/>
        </w:rPr>
        <w:t xml:space="preserve"> los costos estimados y</w:t>
      </w:r>
      <w:r w:rsidR="007619A3" w:rsidRPr="00030DBE">
        <w:rPr>
          <w:lang w:val="es-ES_tradnl"/>
        </w:rPr>
        <w:t xml:space="preserve"> los indicadores </w:t>
      </w:r>
      <w:r w:rsidR="00271397">
        <w:rPr>
          <w:lang w:val="es-ES_tradnl"/>
        </w:rPr>
        <w:t>que permitirán</w:t>
      </w:r>
      <w:r w:rsidR="007619A3" w:rsidRPr="00030DBE">
        <w:rPr>
          <w:lang w:val="es-ES_tradnl"/>
        </w:rPr>
        <w:t xml:space="preserve"> monitorear el avance y el logro del objetivos propuestos.</w:t>
      </w:r>
    </w:p>
    <w:p w14:paraId="49A54B2E" w14:textId="4FB219A9" w:rsidR="00BB2B1E" w:rsidRPr="00BB2B1E" w:rsidRDefault="00011CD0" w:rsidP="008E5C5B">
      <w:pPr>
        <w:pStyle w:val="Heading1"/>
      </w:pPr>
      <w:r w:rsidRPr="00011CD0">
        <w:lastRenderedPageBreak/>
        <w:t>Medición y C</w:t>
      </w:r>
      <w:r w:rsidR="00282767" w:rsidRPr="00011CD0">
        <w:t>onsumo (US$ 10</w:t>
      </w:r>
      <w:r w:rsidR="004258ED" w:rsidRPr="00011CD0">
        <w:t>,0</w:t>
      </w:r>
      <w:r w:rsidR="002641B2" w:rsidRPr="00011CD0">
        <w:t xml:space="preserve"> millones)</w:t>
      </w:r>
    </w:p>
    <w:p w14:paraId="78B6383F" w14:textId="6766B922" w:rsidR="008E5C5B" w:rsidRDefault="004244AE" w:rsidP="008E5C5B">
      <w:pPr>
        <w:pStyle w:val="Heading2"/>
        <w:numPr>
          <w:ilvl w:val="0"/>
          <w:numId w:val="0"/>
        </w:numPr>
      </w:pPr>
      <w:r>
        <w:t xml:space="preserve">     </w:t>
      </w:r>
      <w:r w:rsidR="008E5C5B">
        <w:t xml:space="preserve">2.1  </w:t>
      </w:r>
      <w:r w:rsidR="00BB2B1E">
        <w:t xml:space="preserve">Objetivo y </w:t>
      </w:r>
      <w:r w:rsidR="008E5C5B">
        <w:t xml:space="preserve">justificación </w:t>
      </w:r>
    </w:p>
    <w:p w14:paraId="3C905B1B" w14:textId="77777777" w:rsidR="008E5C5B" w:rsidRPr="00F04CB6" w:rsidRDefault="008E5C5B" w:rsidP="008E5C5B">
      <w:pPr>
        <w:rPr>
          <w:lang w:val="es-ES_tradnl"/>
        </w:rPr>
      </w:pPr>
    </w:p>
    <w:p w14:paraId="756AF35A" w14:textId="0411ADA6" w:rsidR="00F82DA5" w:rsidRDefault="000718FF" w:rsidP="00F2269B">
      <w:pPr>
        <w:jc w:val="both"/>
        <w:rPr>
          <w:lang w:val="es-ES_tradnl"/>
        </w:rPr>
      </w:pPr>
      <w:r>
        <w:rPr>
          <w:lang w:val="es-ES_tradnl"/>
        </w:rPr>
        <w:t>Las acciones planteada</w:t>
      </w:r>
      <w:r w:rsidR="00A01C51">
        <w:rPr>
          <w:lang w:val="es-ES_tradnl"/>
        </w:rPr>
        <w:t>s bajo el</w:t>
      </w:r>
      <w:r w:rsidR="00D31FFC">
        <w:rPr>
          <w:lang w:val="es-ES_tradnl"/>
        </w:rPr>
        <w:t xml:space="preserve"> componente</w:t>
      </w:r>
      <w:r w:rsidR="00A01C51">
        <w:rPr>
          <w:lang w:val="es-ES_tradnl"/>
        </w:rPr>
        <w:t xml:space="preserve"> de Medición y Consumo</w:t>
      </w:r>
      <w:r w:rsidR="00D31FFC">
        <w:rPr>
          <w:lang w:val="es-ES_tradnl"/>
        </w:rPr>
        <w:t xml:space="preserve"> buscan</w:t>
      </w:r>
      <w:r w:rsidR="00D31FFC" w:rsidRPr="00D31FFC">
        <w:rPr>
          <w:lang w:val="es-ES_tradnl"/>
        </w:rPr>
        <w:t xml:space="preserve"> disminuir las pérdidas físicas a través del control de </w:t>
      </w:r>
      <w:r w:rsidR="00A01C51">
        <w:rPr>
          <w:lang w:val="es-ES_tradnl"/>
        </w:rPr>
        <w:t>presiones y sectorización de</w:t>
      </w:r>
      <w:r w:rsidR="00D31FFC" w:rsidRPr="00D31FFC">
        <w:rPr>
          <w:lang w:val="es-ES_tradnl"/>
        </w:rPr>
        <w:t xml:space="preserve"> redes, así como la </w:t>
      </w:r>
      <w:r w:rsidR="00F27A1B">
        <w:rPr>
          <w:lang w:val="es-ES_tradnl"/>
        </w:rPr>
        <w:t>red</w:t>
      </w:r>
      <w:r w:rsidR="004846AD">
        <w:rPr>
          <w:lang w:val="es-ES_tradnl"/>
        </w:rPr>
        <w:t>ucción</w:t>
      </w:r>
      <w:r w:rsidR="00D31FFC">
        <w:rPr>
          <w:lang w:val="es-ES_tradnl"/>
        </w:rPr>
        <w:t xml:space="preserve"> del desperdicio</w:t>
      </w:r>
      <w:r w:rsidR="00D31FFC" w:rsidRPr="00D31FFC">
        <w:rPr>
          <w:lang w:val="es-ES_tradnl"/>
        </w:rPr>
        <w:t xml:space="preserve"> </w:t>
      </w:r>
      <w:r w:rsidR="00D31FFC">
        <w:rPr>
          <w:lang w:val="es-ES_tradnl"/>
        </w:rPr>
        <w:t>por parte de</w:t>
      </w:r>
      <w:r w:rsidR="00D31FFC" w:rsidRPr="00D31FFC">
        <w:rPr>
          <w:lang w:val="es-ES_tradnl"/>
        </w:rPr>
        <w:t xml:space="preserve"> </w:t>
      </w:r>
      <w:r w:rsidR="00D7245B">
        <w:rPr>
          <w:lang w:val="es-ES_tradnl"/>
        </w:rPr>
        <w:t xml:space="preserve">los </w:t>
      </w:r>
      <w:r w:rsidR="00D31FFC" w:rsidRPr="00D31FFC">
        <w:rPr>
          <w:lang w:val="es-ES_tradnl"/>
        </w:rPr>
        <w:t xml:space="preserve">usuarios mediante </w:t>
      </w:r>
      <w:r w:rsidR="00D31FFC">
        <w:rPr>
          <w:lang w:val="es-ES_tradnl"/>
        </w:rPr>
        <w:t xml:space="preserve">la </w:t>
      </w:r>
      <w:r w:rsidR="00D31FFC" w:rsidRPr="00D31FFC">
        <w:rPr>
          <w:lang w:val="es-ES_tradnl"/>
        </w:rPr>
        <w:t>medición</w:t>
      </w:r>
      <w:r w:rsidR="00D31FFC">
        <w:rPr>
          <w:lang w:val="es-ES_tradnl"/>
        </w:rPr>
        <w:t xml:space="preserve"> de los consumos</w:t>
      </w:r>
      <w:r w:rsidR="00A01C51">
        <w:rPr>
          <w:lang w:val="es-ES_tradnl"/>
        </w:rPr>
        <w:t xml:space="preserve"> por vivienda</w:t>
      </w:r>
      <w:r w:rsidR="00D31FFC" w:rsidRPr="00D31FFC">
        <w:rPr>
          <w:lang w:val="es-ES_tradnl"/>
        </w:rPr>
        <w:t>.</w:t>
      </w:r>
      <w:r w:rsidR="00D16152">
        <w:rPr>
          <w:lang w:val="es-ES_tradnl"/>
        </w:rPr>
        <w:t xml:space="preserve"> </w:t>
      </w:r>
      <w:r>
        <w:rPr>
          <w:lang w:val="es-ES_tradnl"/>
        </w:rPr>
        <w:t>L</w:t>
      </w:r>
      <w:r w:rsidR="00282767">
        <w:rPr>
          <w:lang w:val="es-ES_tradnl"/>
        </w:rPr>
        <w:t xml:space="preserve">as </w:t>
      </w:r>
      <w:r w:rsidR="004B5CE6">
        <w:rPr>
          <w:lang w:val="es-ES_tradnl"/>
        </w:rPr>
        <w:t>acciones</w:t>
      </w:r>
      <w:r>
        <w:rPr>
          <w:lang w:val="es-ES_tradnl"/>
        </w:rPr>
        <w:t xml:space="preserve"> propuestas</w:t>
      </w:r>
      <w:r w:rsidR="004B5CE6">
        <w:rPr>
          <w:lang w:val="es-ES_tradnl"/>
        </w:rPr>
        <w:t xml:space="preserve"> </w:t>
      </w:r>
      <w:r w:rsidR="00D7245B">
        <w:rPr>
          <w:lang w:val="es-ES_tradnl"/>
        </w:rPr>
        <w:t>le dan</w:t>
      </w:r>
      <w:r w:rsidR="00F2269B" w:rsidRPr="00030DBE">
        <w:rPr>
          <w:lang w:val="es-ES_tradnl"/>
        </w:rPr>
        <w:t xml:space="preserve"> continuidad al plan de control del </w:t>
      </w:r>
      <w:r w:rsidR="00E10510">
        <w:rPr>
          <w:lang w:val="es-ES_tradnl"/>
        </w:rPr>
        <w:t>agua no contabilizada</w:t>
      </w:r>
      <w:r w:rsidR="00282767">
        <w:rPr>
          <w:lang w:val="es-ES_tradnl"/>
        </w:rPr>
        <w:t xml:space="preserve"> </w:t>
      </w:r>
      <w:r w:rsidR="00F17EC9">
        <w:rPr>
          <w:lang w:val="es-ES_tradnl"/>
        </w:rPr>
        <w:t xml:space="preserve">y </w:t>
      </w:r>
      <w:r w:rsidR="00F82DA5">
        <w:rPr>
          <w:lang w:val="es-ES_tradnl"/>
        </w:rPr>
        <w:t xml:space="preserve">de </w:t>
      </w:r>
      <w:r w:rsidR="00F17EC9">
        <w:rPr>
          <w:lang w:val="es-ES_tradnl"/>
        </w:rPr>
        <w:t>gestión de consumos</w:t>
      </w:r>
      <w:r w:rsidR="00BA401A">
        <w:rPr>
          <w:lang w:val="es-ES_tradnl"/>
        </w:rPr>
        <w:t xml:space="preserve"> </w:t>
      </w:r>
      <w:r w:rsidR="00F82DA5">
        <w:rPr>
          <w:lang w:val="es-ES_tradnl"/>
        </w:rPr>
        <w:t>que AySA</w:t>
      </w:r>
      <w:r w:rsidR="00282767">
        <w:rPr>
          <w:lang w:val="es-ES_tradnl"/>
        </w:rPr>
        <w:t xml:space="preserve"> ha venido adelantando </w:t>
      </w:r>
      <w:r w:rsidR="00BA401A">
        <w:rPr>
          <w:lang w:val="es-ES_tradnl"/>
        </w:rPr>
        <w:t xml:space="preserve">desde 2008 </w:t>
      </w:r>
      <w:r w:rsidR="00F82DA5">
        <w:rPr>
          <w:lang w:val="es-ES_tradnl"/>
        </w:rPr>
        <w:t>con el apoyo de los préstamos otorgados bajo el</w:t>
      </w:r>
      <w:r w:rsidR="00282767">
        <w:rPr>
          <w:lang w:val="es-ES_tradnl"/>
        </w:rPr>
        <w:t xml:space="preserve"> CCLIP anterior</w:t>
      </w:r>
      <w:r w:rsidR="00F17EC9">
        <w:rPr>
          <w:lang w:val="es-ES_tradnl"/>
        </w:rPr>
        <w:t xml:space="preserve">. </w:t>
      </w:r>
      <w:r>
        <w:rPr>
          <w:lang w:val="es-ES_tradnl"/>
        </w:rPr>
        <w:t xml:space="preserve">Los resultados obtenidos </w:t>
      </w:r>
      <w:r w:rsidR="00A01C51">
        <w:rPr>
          <w:lang w:val="es-ES_tradnl"/>
        </w:rPr>
        <w:t xml:space="preserve">hasta el momento </w:t>
      </w:r>
      <w:r>
        <w:rPr>
          <w:lang w:val="es-ES_tradnl"/>
        </w:rPr>
        <w:t>indican que el</w:t>
      </w:r>
      <w:r w:rsidR="00F82DA5">
        <w:rPr>
          <w:lang w:val="es-ES_tradnl"/>
        </w:rPr>
        <w:t xml:space="preserve"> plan ha dado resultados positivos</w:t>
      </w:r>
      <w:r w:rsidR="00E10510">
        <w:rPr>
          <w:lang w:val="es-ES_tradnl"/>
        </w:rPr>
        <w:t>,</w:t>
      </w:r>
      <w:r w:rsidR="00D7245B">
        <w:rPr>
          <w:lang w:val="es-ES_tradnl"/>
        </w:rPr>
        <w:t xml:space="preserve"> como lo muestra</w:t>
      </w:r>
      <w:r w:rsidR="004467B1">
        <w:rPr>
          <w:lang w:val="es-ES_tradnl"/>
        </w:rPr>
        <w:t>n</w:t>
      </w:r>
      <w:r w:rsidR="00D7245B">
        <w:rPr>
          <w:lang w:val="es-ES_tradnl"/>
        </w:rPr>
        <w:t xml:space="preserve"> la</w:t>
      </w:r>
      <w:r w:rsidR="004467B1">
        <w:rPr>
          <w:lang w:val="es-ES_tradnl"/>
        </w:rPr>
        <w:t>s</w:t>
      </w:r>
      <w:r w:rsidR="00E10510">
        <w:rPr>
          <w:lang w:val="es-ES_tradnl"/>
        </w:rPr>
        <w:t xml:space="preserve"> Figura 1</w:t>
      </w:r>
      <w:r w:rsidR="004467B1">
        <w:rPr>
          <w:lang w:val="es-ES_tradnl"/>
        </w:rPr>
        <w:t xml:space="preserve"> y 2</w:t>
      </w:r>
      <w:r w:rsidR="00F82DA5">
        <w:rPr>
          <w:lang w:val="es-ES_tradnl"/>
        </w:rPr>
        <w:t xml:space="preserve">, </w:t>
      </w:r>
      <w:r w:rsidR="00A01C51">
        <w:rPr>
          <w:lang w:val="es-ES_tradnl"/>
        </w:rPr>
        <w:t>en las cuales se ilustra la</w:t>
      </w:r>
      <w:r w:rsidR="00831F82">
        <w:rPr>
          <w:lang w:val="es-ES_tradnl"/>
        </w:rPr>
        <w:t xml:space="preserve"> disminución en</w:t>
      </w:r>
      <w:r w:rsidR="00E10510">
        <w:rPr>
          <w:lang w:val="es-ES_tradnl"/>
        </w:rPr>
        <w:t xml:space="preserve"> la dotación de agua</w:t>
      </w:r>
      <w:r w:rsidR="00831F82">
        <w:rPr>
          <w:lang w:val="es-ES_tradnl"/>
        </w:rPr>
        <w:t xml:space="preserve"> (litros/hab./día) de</w:t>
      </w:r>
      <w:r w:rsidR="00A01C51">
        <w:rPr>
          <w:lang w:val="es-ES_tradnl"/>
        </w:rPr>
        <w:t xml:space="preserve"> aproximadamente</w:t>
      </w:r>
      <w:r w:rsidR="00F82DA5">
        <w:rPr>
          <w:lang w:val="es-ES_tradnl"/>
        </w:rPr>
        <w:t xml:space="preserve"> 10% y </w:t>
      </w:r>
      <w:r w:rsidR="00A01C51">
        <w:rPr>
          <w:lang w:val="es-ES_tradnl"/>
        </w:rPr>
        <w:t>la</w:t>
      </w:r>
      <w:r w:rsidR="00A22847">
        <w:rPr>
          <w:lang w:val="es-ES_tradnl"/>
        </w:rPr>
        <w:t xml:space="preserve"> reducción en</w:t>
      </w:r>
      <w:r w:rsidR="00E10510">
        <w:rPr>
          <w:lang w:val="es-ES_tradnl"/>
        </w:rPr>
        <w:t xml:space="preserve"> las pérdidas físicas (m</w:t>
      </w:r>
      <w:r w:rsidR="00E10510" w:rsidRPr="00F82DA5">
        <w:rPr>
          <w:szCs w:val="24"/>
          <w:vertAlign w:val="superscript"/>
          <w:lang w:val="es-ES_tradnl"/>
        </w:rPr>
        <w:t>3</w:t>
      </w:r>
      <w:r w:rsidR="00A22847">
        <w:rPr>
          <w:lang w:val="es-ES_tradnl"/>
        </w:rPr>
        <w:t>/km/día) de</w:t>
      </w:r>
      <w:r w:rsidR="00F82DA5">
        <w:rPr>
          <w:lang w:val="es-ES_tradnl"/>
        </w:rPr>
        <w:t xml:space="preserve"> </w:t>
      </w:r>
      <w:r w:rsidR="00A01C51">
        <w:rPr>
          <w:lang w:val="es-ES_tradnl"/>
        </w:rPr>
        <w:t xml:space="preserve">cerca de </w:t>
      </w:r>
      <w:r w:rsidR="00F82DA5">
        <w:rPr>
          <w:lang w:val="es-ES_tradnl"/>
        </w:rPr>
        <w:t xml:space="preserve">18%.  </w:t>
      </w:r>
      <w:r w:rsidR="00957D9A">
        <w:rPr>
          <w:lang w:val="es-ES_tradnl"/>
        </w:rPr>
        <w:t>La Figura 3 presenta un caso piloto</w:t>
      </w:r>
      <w:r w:rsidR="00F4133F">
        <w:rPr>
          <w:lang w:val="es-ES_tradnl"/>
        </w:rPr>
        <w:t xml:space="preserve"> del ahorro logr</w:t>
      </w:r>
      <w:r w:rsidR="00E63121">
        <w:rPr>
          <w:lang w:val="es-ES_tradnl"/>
        </w:rPr>
        <w:t>ado durante las 24 horas</w:t>
      </w:r>
      <w:r w:rsidR="00957D9A">
        <w:rPr>
          <w:lang w:val="es-ES_tradnl"/>
        </w:rPr>
        <w:t xml:space="preserve"> por control de presiones en la válvula reguladora Ciudadela</w:t>
      </w:r>
      <w:r w:rsidR="00F4133F">
        <w:rPr>
          <w:lang w:val="es-ES_tradnl"/>
        </w:rPr>
        <w:t xml:space="preserve">. </w:t>
      </w:r>
      <w:r w:rsidR="00957D9A">
        <w:rPr>
          <w:lang w:val="es-ES_tradnl"/>
        </w:rPr>
        <w:t>La curvas superiores indican las presiones, en metros de columna de agua (mca)</w:t>
      </w:r>
      <w:r w:rsidR="00E63121">
        <w:rPr>
          <w:lang w:val="es-ES_tradnl"/>
        </w:rPr>
        <w:t>,</w:t>
      </w:r>
      <w:r w:rsidR="00957D9A">
        <w:rPr>
          <w:lang w:val="es-ES_tradnl"/>
        </w:rPr>
        <w:t xml:space="preserve"> resultantes de la regulación mecánica </w:t>
      </w:r>
      <w:r w:rsidR="00E63121">
        <w:rPr>
          <w:lang w:val="es-ES_tradnl"/>
        </w:rPr>
        <w:t xml:space="preserve">(línea roja) y controlada (línea azul) </w:t>
      </w:r>
      <w:r w:rsidR="00957D9A">
        <w:rPr>
          <w:lang w:val="es-ES_tradnl"/>
        </w:rPr>
        <w:t>de la válvula reguladora y la</w:t>
      </w:r>
      <w:r w:rsidR="00E63121">
        <w:rPr>
          <w:lang w:val="es-ES_tradnl"/>
        </w:rPr>
        <w:t>s</w:t>
      </w:r>
      <w:r w:rsidR="00957D9A">
        <w:rPr>
          <w:lang w:val="es-ES_tradnl"/>
        </w:rPr>
        <w:t xml:space="preserve"> curva</w:t>
      </w:r>
      <w:r w:rsidR="00E63121">
        <w:rPr>
          <w:lang w:val="es-ES_tradnl"/>
        </w:rPr>
        <w:t>s inferiores los caudales resultantes (m3/h)</w:t>
      </w:r>
      <w:r w:rsidR="00957D9A">
        <w:rPr>
          <w:lang w:val="es-ES_tradnl"/>
        </w:rPr>
        <w:t xml:space="preserve">. El consumo promedio </w:t>
      </w:r>
      <w:r w:rsidR="00E63121">
        <w:rPr>
          <w:lang w:val="es-ES_tradnl"/>
        </w:rPr>
        <w:t xml:space="preserve">observado durante las 24 horas </w:t>
      </w:r>
      <w:r w:rsidR="00957D9A">
        <w:rPr>
          <w:lang w:val="es-ES_tradnl"/>
        </w:rPr>
        <w:t>descendió de 2.080 m3/h a 1.765 m3/h.</w:t>
      </w:r>
      <w:r w:rsidR="00F4133F">
        <w:rPr>
          <w:lang w:val="es-ES_tradnl"/>
        </w:rPr>
        <w:t xml:space="preserve"> </w:t>
      </w:r>
      <w:r w:rsidR="00D16152">
        <w:rPr>
          <w:lang w:val="es-ES"/>
        </w:rPr>
        <w:t>Con base en esta</w:t>
      </w:r>
      <w:r w:rsidR="00A22847">
        <w:rPr>
          <w:lang w:val="es-ES"/>
        </w:rPr>
        <w:t>s</w:t>
      </w:r>
      <w:r w:rsidR="00D16152">
        <w:rPr>
          <w:lang w:val="es-ES"/>
        </w:rPr>
        <w:t xml:space="preserve"> experiencia</w:t>
      </w:r>
      <w:r w:rsidR="00A22847">
        <w:rPr>
          <w:lang w:val="es-ES"/>
        </w:rPr>
        <w:t>s</w:t>
      </w:r>
      <w:r w:rsidR="00D16152">
        <w:rPr>
          <w:lang w:val="es-ES"/>
        </w:rPr>
        <w:t xml:space="preserve">, </w:t>
      </w:r>
      <w:r>
        <w:rPr>
          <w:lang w:val="es-ES"/>
        </w:rPr>
        <w:t xml:space="preserve">mediante las acciones propuestas </w:t>
      </w:r>
      <w:r w:rsidR="00A01C51">
        <w:rPr>
          <w:lang w:val="es-ES"/>
        </w:rPr>
        <w:t xml:space="preserve">en esta nueva operación </w:t>
      </w:r>
      <w:r w:rsidR="00D16152">
        <w:rPr>
          <w:lang w:val="es-ES"/>
        </w:rPr>
        <w:t xml:space="preserve">se espera lograr un ahorro de </w:t>
      </w:r>
      <w:r w:rsidR="0011004B">
        <w:rPr>
          <w:lang w:val="es-ES"/>
        </w:rPr>
        <w:t>43.907 m3/día mediante el</w:t>
      </w:r>
      <w:r w:rsidR="002B5DBD">
        <w:rPr>
          <w:lang w:val="es-ES"/>
        </w:rPr>
        <w:t xml:space="preserve"> control de presiones, </w:t>
      </w:r>
      <w:r w:rsidR="00D16152" w:rsidRPr="00D16152">
        <w:rPr>
          <w:lang w:val="es-ES"/>
        </w:rPr>
        <w:t>e</w:t>
      </w:r>
      <w:r w:rsidR="002B5DBD">
        <w:rPr>
          <w:lang w:val="es-ES"/>
        </w:rPr>
        <w:t>quivalente a</w:t>
      </w:r>
      <w:r w:rsidR="007505D5">
        <w:rPr>
          <w:lang w:val="es-ES"/>
        </w:rPr>
        <w:t>l volumen consumido diariamente por</w:t>
      </w:r>
      <w:r w:rsidR="002B5DBD">
        <w:rPr>
          <w:lang w:val="es-ES"/>
        </w:rPr>
        <w:t xml:space="preserve"> 125.447 habitantes, y un ahorro de </w:t>
      </w:r>
      <w:r w:rsidR="002B5DBD" w:rsidRPr="00D16152">
        <w:rPr>
          <w:lang w:val="es-ES"/>
        </w:rPr>
        <w:t>2</w:t>
      </w:r>
      <w:r w:rsidR="002B5DBD">
        <w:rPr>
          <w:lang w:val="es-ES"/>
        </w:rPr>
        <w:t>.</w:t>
      </w:r>
      <w:r w:rsidR="002B5DBD" w:rsidRPr="00D16152">
        <w:rPr>
          <w:lang w:val="es-ES"/>
        </w:rPr>
        <w:t xml:space="preserve">880 m3/día </w:t>
      </w:r>
      <w:r w:rsidR="00D16152" w:rsidRPr="00D16152">
        <w:rPr>
          <w:lang w:val="es-ES"/>
        </w:rPr>
        <w:t>por disminución de</w:t>
      </w:r>
      <w:r w:rsidR="002B5DBD">
        <w:rPr>
          <w:lang w:val="es-ES"/>
        </w:rPr>
        <w:t>l</w:t>
      </w:r>
      <w:r w:rsidR="007505D5">
        <w:rPr>
          <w:lang w:val="es-ES"/>
        </w:rPr>
        <w:t xml:space="preserve"> consumo, </w:t>
      </w:r>
      <w:r w:rsidR="002B5DBD">
        <w:rPr>
          <w:lang w:val="es-ES"/>
        </w:rPr>
        <w:t>equivalente</w:t>
      </w:r>
      <w:r w:rsidR="007505D5">
        <w:rPr>
          <w:lang w:val="es-ES"/>
        </w:rPr>
        <w:t>s</w:t>
      </w:r>
      <w:r w:rsidR="002B5DBD">
        <w:rPr>
          <w:lang w:val="es-ES"/>
        </w:rPr>
        <w:t xml:space="preserve"> a</w:t>
      </w:r>
      <w:r w:rsidR="007505D5">
        <w:rPr>
          <w:lang w:val="es-ES"/>
        </w:rPr>
        <w:t>l consumo de</w:t>
      </w:r>
      <w:r w:rsidR="002B5DBD">
        <w:rPr>
          <w:lang w:val="es-ES"/>
        </w:rPr>
        <w:t xml:space="preserve"> 8.230 hab</w:t>
      </w:r>
      <w:r w:rsidR="007505D5">
        <w:rPr>
          <w:lang w:val="es-ES"/>
        </w:rPr>
        <w:t>itantes,</w:t>
      </w:r>
      <w:r w:rsidR="00D16152" w:rsidRPr="00D16152">
        <w:rPr>
          <w:lang w:val="es-ES"/>
        </w:rPr>
        <w:t xml:space="preserve"> en las zonas </w:t>
      </w:r>
      <w:r w:rsidR="002B5DBD">
        <w:rPr>
          <w:lang w:val="es-ES"/>
        </w:rPr>
        <w:t xml:space="preserve">donde se instalarán </w:t>
      </w:r>
      <w:r w:rsidR="00E63121">
        <w:rPr>
          <w:lang w:val="es-ES"/>
        </w:rPr>
        <w:t xml:space="preserve">los </w:t>
      </w:r>
      <w:r w:rsidR="002B5DBD">
        <w:rPr>
          <w:lang w:val="es-ES"/>
        </w:rPr>
        <w:t>micro</w:t>
      </w:r>
      <w:r w:rsidR="00A01C51">
        <w:rPr>
          <w:lang w:val="es-ES"/>
        </w:rPr>
        <w:t>-</w:t>
      </w:r>
      <w:r w:rsidR="002B5DBD">
        <w:rPr>
          <w:lang w:val="es-ES"/>
        </w:rPr>
        <w:t>medidores</w:t>
      </w:r>
      <w:r w:rsidR="00D16152" w:rsidRPr="00D16152">
        <w:rPr>
          <w:lang w:val="es-ES"/>
        </w:rPr>
        <w:t xml:space="preserve">. </w:t>
      </w:r>
      <w:r w:rsidR="002B5DBD">
        <w:rPr>
          <w:lang w:val="es-ES"/>
        </w:rPr>
        <w:t>C</w:t>
      </w:r>
      <w:r w:rsidR="00D16152" w:rsidRPr="00D16152">
        <w:rPr>
          <w:lang w:val="es-ES"/>
        </w:rPr>
        <w:t xml:space="preserve">on estos ahorros </w:t>
      </w:r>
      <w:r w:rsidR="002B5DBD">
        <w:rPr>
          <w:lang w:val="es-ES"/>
        </w:rPr>
        <w:t>se podrá entonces abastecer</w:t>
      </w:r>
      <w:r w:rsidR="00D16152" w:rsidRPr="00D16152">
        <w:rPr>
          <w:lang w:val="es-ES"/>
        </w:rPr>
        <w:t xml:space="preserve"> </w:t>
      </w:r>
      <w:r w:rsidR="00A01C51">
        <w:rPr>
          <w:lang w:val="es-ES"/>
        </w:rPr>
        <w:t xml:space="preserve">de agua potable </w:t>
      </w:r>
      <w:r w:rsidR="00D16152" w:rsidRPr="00D16152">
        <w:rPr>
          <w:lang w:val="es-ES"/>
        </w:rPr>
        <w:t>a una población equivalente a 133.677 habitantes.</w:t>
      </w:r>
    </w:p>
    <w:p w14:paraId="480CD0CF" w14:textId="77777777" w:rsidR="00D31FFC" w:rsidRDefault="00D31FFC" w:rsidP="00F2269B">
      <w:pPr>
        <w:jc w:val="both"/>
        <w:rPr>
          <w:lang w:val="es-ES_tradnl"/>
        </w:rPr>
      </w:pPr>
    </w:p>
    <w:p w14:paraId="1B587F45" w14:textId="0DDF4472" w:rsidR="00D7245B" w:rsidRDefault="00D7245B" w:rsidP="004467B1">
      <w:pPr>
        <w:jc w:val="center"/>
        <w:rPr>
          <w:b/>
          <w:lang w:val="es-ES_tradnl"/>
        </w:rPr>
      </w:pPr>
      <w:r w:rsidRPr="00840F11">
        <w:rPr>
          <w:b/>
          <w:lang w:val="es-ES_tradnl"/>
        </w:rPr>
        <w:t>Figura 1</w:t>
      </w:r>
      <w:r w:rsidR="004467B1">
        <w:rPr>
          <w:b/>
          <w:lang w:val="es-ES_tradnl"/>
        </w:rPr>
        <w:t>.</w:t>
      </w:r>
      <w:r w:rsidRPr="00840F11">
        <w:rPr>
          <w:b/>
          <w:lang w:val="es-ES_tradnl"/>
        </w:rPr>
        <w:t xml:space="preserve"> Evolución de la Dotación </w:t>
      </w:r>
      <w:r w:rsidR="004467B1">
        <w:rPr>
          <w:b/>
          <w:lang w:val="es-ES_tradnl"/>
        </w:rPr>
        <w:t>de Agua Potable</w:t>
      </w:r>
    </w:p>
    <w:p w14:paraId="263A527B" w14:textId="77777777" w:rsidR="007505D5" w:rsidRPr="004467B1" w:rsidRDefault="007505D5" w:rsidP="004467B1">
      <w:pPr>
        <w:jc w:val="center"/>
        <w:rPr>
          <w:b/>
          <w:lang w:val="es-ES_tradnl"/>
        </w:rPr>
      </w:pPr>
    </w:p>
    <w:p w14:paraId="2EB381C6" w14:textId="6006A6D6" w:rsidR="00D31FFC" w:rsidRDefault="00D31FFC" w:rsidP="00D7245B">
      <w:pPr>
        <w:jc w:val="center"/>
        <w:rPr>
          <w:lang w:val="es-ES_tradnl"/>
        </w:rPr>
      </w:pPr>
      <w:r w:rsidRPr="00D31FFC">
        <w:rPr>
          <w:noProof/>
        </w:rPr>
        <w:drawing>
          <wp:inline distT="0" distB="0" distL="0" distR="0" wp14:anchorId="7A3B3E00" wp14:editId="22803F80">
            <wp:extent cx="4566920" cy="2081530"/>
            <wp:effectExtent l="0" t="0" r="5080" b="1270"/>
            <wp:docPr id="1" name="Imagen 12"/>
            <wp:cNvGraphicFramePr/>
            <a:graphic xmlns:a="http://schemas.openxmlformats.org/drawingml/2006/main">
              <a:graphicData uri="http://schemas.openxmlformats.org/drawingml/2006/picture">
                <pic:pic xmlns:pic="http://schemas.openxmlformats.org/drawingml/2006/picture">
                  <pic:nvPicPr>
                    <pic:cNvPr id="13" name="Imagen 1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8111" cy="2082073"/>
                    </a:xfrm>
                    <a:prstGeom prst="rect">
                      <a:avLst/>
                    </a:prstGeom>
                    <a:noFill/>
                    <a:ln>
                      <a:noFill/>
                    </a:ln>
                  </pic:spPr>
                </pic:pic>
              </a:graphicData>
            </a:graphic>
          </wp:inline>
        </w:drawing>
      </w:r>
    </w:p>
    <w:p w14:paraId="2F9D6BA1" w14:textId="71595AA4" w:rsidR="007505D5" w:rsidRDefault="007505D5">
      <w:r>
        <w:br w:type="page"/>
      </w:r>
    </w:p>
    <w:p w14:paraId="0BF7385F" w14:textId="77777777" w:rsidR="00D31FFC" w:rsidRDefault="00D31FFC" w:rsidP="00D7245B">
      <w:pPr>
        <w:jc w:val="center"/>
      </w:pPr>
    </w:p>
    <w:p w14:paraId="1057112F" w14:textId="35D68E7D" w:rsidR="004467B1" w:rsidRDefault="004467B1" w:rsidP="004467B1">
      <w:pPr>
        <w:jc w:val="center"/>
        <w:rPr>
          <w:b/>
          <w:lang w:val="es-ES_tradnl"/>
        </w:rPr>
      </w:pPr>
      <w:r>
        <w:rPr>
          <w:b/>
          <w:lang w:val="es-ES_tradnl"/>
        </w:rPr>
        <w:t>Figura 2.</w:t>
      </w:r>
      <w:r w:rsidRPr="00840F11">
        <w:rPr>
          <w:b/>
          <w:lang w:val="es-ES_tradnl"/>
        </w:rPr>
        <w:t xml:space="preserve"> Evolución de </w:t>
      </w:r>
      <w:r>
        <w:rPr>
          <w:b/>
          <w:lang w:val="es-ES_tradnl"/>
        </w:rPr>
        <w:t>l</w:t>
      </w:r>
      <w:r w:rsidRPr="00840F11">
        <w:rPr>
          <w:b/>
          <w:lang w:val="es-ES_tradnl"/>
        </w:rPr>
        <w:t xml:space="preserve">as Pérdidas Físicas </w:t>
      </w:r>
      <w:r>
        <w:rPr>
          <w:b/>
          <w:lang w:val="es-ES_tradnl"/>
        </w:rPr>
        <w:t>de Agua</w:t>
      </w:r>
      <w:r w:rsidR="00525D6C">
        <w:rPr>
          <w:b/>
          <w:lang w:val="es-ES_tradnl"/>
        </w:rPr>
        <w:t xml:space="preserve"> Potable</w:t>
      </w:r>
    </w:p>
    <w:p w14:paraId="267AF47A" w14:textId="77777777" w:rsidR="007505D5" w:rsidRPr="004467B1" w:rsidRDefault="007505D5" w:rsidP="004467B1">
      <w:pPr>
        <w:jc w:val="center"/>
        <w:rPr>
          <w:b/>
          <w:lang w:val="es-ES_tradnl"/>
        </w:rPr>
      </w:pPr>
    </w:p>
    <w:p w14:paraId="773AF5AA" w14:textId="2BEF6070" w:rsidR="004467B1" w:rsidRDefault="004467B1" w:rsidP="00D7245B">
      <w:pPr>
        <w:jc w:val="center"/>
        <w:rPr>
          <w:lang w:val="es-ES_tradnl"/>
        </w:rPr>
      </w:pPr>
      <w:r w:rsidRPr="00D31FFC">
        <w:rPr>
          <w:noProof/>
        </w:rPr>
        <w:drawing>
          <wp:inline distT="0" distB="0" distL="0" distR="0" wp14:anchorId="19536EE6" wp14:editId="30D22899">
            <wp:extent cx="4536504" cy="2106108"/>
            <wp:effectExtent l="0" t="0" r="10160" b="2540"/>
            <wp:docPr id="15" name="Imagen 14"/>
            <wp:cNvGraphicFramePr/>
            <a:graphic xmlns:a="http://schemas.openxmlformats.org/drawingml/2006/main">
              <a:graphicData uri="http://schemas.openxmlformats.org/drawingml/2006/picture">
                <pic:pic xmlns:pic="http://schemas.openxmlformats.org/drawingml/2006/picture">
                  <pic:nvPicPr>
                    <pic:cNvPr id="15" name="Imagen 1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6504" cy="2106108"/>
                    </a:xfrm>
                    <a:prstGeom prst="rect">
                      <a:avLst/>
                    </a:prstGeom>
                    <a:noFill/>
                    <a:ln>
                      <a:noFill/>
                    </a:ln>
                  </pic:spPr>
                </pic:pic>
              </a:graphicData>
            </a:graphic>
          </wp:inline>
        </w:drawing>
      </w:r>
    </w:p>
    <w:p w14:paraId="5650F7D2" w14:textId="77777777" w:rsidR="00F82DA5" w:rsidRDefault="00F82DA5" w:rsidP="00F2269B">
      <w:pPr>
        <w:jc w:val="both"/>
        <w:rPr>
          <w:lang w:val="es-ES_tradnl"/>
        </w:rPr>
      </w:pPr>
    </w:p>
    <w:p w14:paraId="2C5ADD46" w14:textId="37E453FB" w:rsidR="00840F11" w:rsidRDefault="00F4133F" w:rsidP="00F4133F">
      <w:pPr>
        <w:jc w:val="center"/>
        <w:rPr>
          <w:b/>
          <w:lang w:val="es-ES_tradnl"/>
        </w:rPr>
      </w:pPr>
      <w:r w:rsidRPr="00F4133F">
        <w:rPr>
          <w:b/>
          <w:lang w:val="es-ES_tradnl"/>
        </w:rPr>
        <w:t>Figura 3. Ahorros por Gestión de Presiones</w:t>
      </w:r>
    </w:p>
    <w:p w14:paraId="2C523ADA" w14:textId="77777777" w:rsidR="00957D9A" w:rsidRDefault="00957D9A" w:rsidP="00F4133F">
      <w:pPr>
        <w:jc w:val="center"/>
        <w:rPr>
          <w:b/>
          <w:lang w:val="es-ES_tradnl"/>
        </w:rPr>
      </w:pPr>
    </w:p>
    <w:p w14:paraId="69A87E4E" w14:textId="1CBCCD29" w:rsidR="00957D9A" w:rsidRPr="00F4133F" w:rsidRDefault="00957D9A" w:rsidP="00F4133F">
      <w:pPr>
        <w:jc w:val="center"/>
        <w:rPr>
          <w:b/>
          <w:lang w:val="es-ES_tradnl"/>
        </w:rPr>
      </w:pPr>
      <w:r w:rsidRPr="00957D9A">
        <w:rPr>
          <w:b/>
          <w:noProof/>
        </w:rPr>
        <w:drawing>
          <wp:inline distT="0" distB="0" distL="0" distR="0" wp14:anchorId="121754D2" wp14:editId="0FA98792">
            <wp:extent cx="5099723" cy="2328421"/>
            <wp:effectExtent l="0" t="0" r="5715" b="889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5492" cy="2331055"/>
                    </a:xfrm>
                    <a:prstGeom prst="rect">
                      <a:avLst/>
                    </a:prstGeom>
                    <a:noFill/>
                    <a:ln>
                      <a:noFill/>
                    </a:ln>
                    <a:effectLst/>
                    <a:extLst/>
                  </pic:spPr>
                </pic:pic>
              </a:graphicData>
            </a:graphic>
          </wp:inline>
        </w:drawing>
      </w:r>
    </w:p>
    <w:p w14:paraId="5E1071A3" w14:textId="77777777" w:rsidR="00F4133F" w:rsidRDefault="00F4133F" w:rsidP="00F4133F">
      <w:pPr>
        <w:jc w:val="center"/>
        <w:rPr>
          <w:lang w:val="es-ES_tradnl"/>
        </w:rPr>
      </w:pPr>
    </w:p>
    <w:p w14:paraId="41A8CE70" w14:textId="03B4A14E" w:rsidR="00F4133F" w:rsidRDefault="00F4133F" w:rsidP="00F4133F">
      <w:pPr>
        <w:jc w:val="center"/>
        <w:rPr>
          <w:lang w:val="es-ES_tradnl"/>
        </w:rPr>
      </w:pPr>
      <w:r w:rsidRPr="00F4133F">
        <w:rPr>
          <w:noProof/>
        </w:rPr>
        <w:drawing>
          <wp:inline distT="0" distB="0" distL="0" distR="0" wp14:anchorId="439CD306" wp14:editId="7BFEB030">
            <wp:extent cx="5027552" cy="2498103"/>
            <wp:effectExtent l="0" t="0" r="190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0783" cy="2499708"/>
                    </a:xfrm>
                    <a:prstGeom prst="rect">
                      <a:avLst/>
                    </a:prstGeom>
                    <a:noFill/>
                    <a:ln>
                      <a:noFill/>
                    </a:ln>
                    <a:effectLst/>
                    <a:extLst/>
                  </pic:spPr>
                </pic:pic>
              </a:graphicData>
            </a:graphic>
          </wp:inline>
        </w:drawing>
      </w:r>
    </w:p>
    <w:p w14:paraId="0404759C" w14:textId="77777777" w:rsidR="00F4133F" w:rsidRDefault="00F4133F" w:rsidP="00F2269B">
      <w:pPr>
        <w:jc w:val="both"/>
        <w:rPr>
          <w:lang w:val="es-ES_tradnl"/>
        </w:rPr>
      </w:pPr>
    </w:p>
    <w:p w14:paraId="0170E5A2" w14:textId="63263331" w:rsidR="004244AE" w:rsidRPr="004244AE" w:rsidRDefault="00E63121" w:rsidP="00F2269B">
      <w:pPr>
        <w:jc w:val="both"/>
        <w:rPr>
          <w:lang w:val="es-ES"/>
        </w:rPr>
      </w:pPr>
      <w:r>
        <w:rPr>
          <w:lang w:val="es-ES"/>
        </w:rPr>
        <w:t>Los</w:t>
      </w:r>
      <w:r w:rsidR="00831F82" w:rsidRPr="00831F82">
        <w:rPr>
          <w:lang w:val="es-ES"/>
        </w:rPr>
        <w:t xml:space="preserve"> objetivo</w:t>
      </w:r>
      <w:r>
        <w:rPr>
          <w:lang w:val="es-ES"/>
        </w:rPr>
        <w:t>s</w:t>
      </w:r>
      <w:r w:rsidR="00831F82" w:rsidRPr="00831F82">
        <w:rPr>
          <w:lang w:val="es-ES"/>
        </w:rPr>
        <w:t xml:space="preserve"> </w:t>
      </w:r>
      <w:r>
        <w:rPr>
          <w:lang w:val="es-ES"/>
        </w:rPr>
        <w:t>más amplios d</w:t>
      </w:r>
      <w:r w:rsidR="00A22847">
        <w:rPr>
          <w:lang w:val="es-ES"/>
        </w:rPr>
        <w:t xml:space="preserve">el </w:t>
      </w:r>
      <w:r>
        <w:rPr>
          <w:lang w:val="es-ES"/>
        </w:rPr>
        <w:t>componente son</w:t>
      </w:r>
      <w:r w:rsidR="00A22847">
        <w:rPr>
          <w:lang w:val="es-ES"/>
        </w:rPr>
        <w:t xml:space="preserve"> promover </w:t>
      </w:r>
      <w:r w:rsidR="00831F82" w:rsidRPr="00831F82">
        <w:rPr>
          <w:lang w:val="es-ES"/>
        </w:rPr>
        <w:t>la gestión eficiente</w:t>
      </w:r>
      <w:r>
        <w:rPr>
          <w:lang w:val="es-ES"/>
        </w:rPr>
        <w:t xml:space="preserve"> </w:t>
      </w:r>
      <w:r w:rsidR="00A22847">
        <w:rPr>
          <w:lang w:val="es-ES"/>
        </w:rPr>
        <w:t>del sistema de distribución de agua potable, hacer más confiable el balance de a</w:t>
      </w:r>
      <w:r w:rsidR="00831F82" w:rsidRPr="00831F82">
        <w:rPr>
          <w:lang w:val="es-ES"/>
        </w:rPr>
        <w:t>gua</w:t>
      </w:r>
      <w:r w:rsidR="00A22847">
        <w:rPr>
          <w:lang w:val="es-ES"/>
        </w:rPr>
        <w:t xml:space="preserve"> de la empresa</w:t>
      </w:r>
      <w:r w:rsidR="00831F82" w:rsidRPr="00831F82">
        <w:rPr>
          <w:lang w:val="es-ES"/>
        </w:rPr>
        <w:t>, mejora</w:t>
      </w:r>
      <w:r w:rsidR="00A22847">
        <w:rPr>
          <w:lang w:val="es-ES"/>
        </w:rPr>
        <w:t>r</w:t>
      </w:r>
      <w:r w:rsidR="00831F82" w:rsidRPr="00831F82">
        <w:rPr>
          <w:lang w:val="es-ES"/>
        </w:rPr>
        <w:t xml:space="preserve"> la calidad </w:t>
      </w:r>
      <w:r w:rsidR="00A22847">
        <w:rPr>
          <w:lang w:val="es-ES"/>
        </w:rPr>
        <w:t>de los indicadores de</w:t>
      </w:r>
      <w:r>
        <w:rPr>
          <w:lang w:val="es-ES"/>
        </w:rPr>
        <w:t>l</w:t>
      </w:r>
      <w:r w:rsidR="00A22847">
        <w:rPr>
          <w:lang w:val="es-ES"/>
        </w:rPr>
        <w:t xml:space="preserve"> servicio, mejorar el</w:t>
      </w:r>
      <w:r w:rsidR="00831F82" w:rsidRPr="00831F82">
        <w:rPr>
          <w:lang w:val="es-ES"/>
        </w:rPr>
        <w:t xml:space="preserve"> conocimiento del funcionamiento </w:t>
      </w:r>
      <w:r w:rsidR="00A22847">
        <w:rPr>
          <w:lang w:val="es-ES"/>
        </w:rPr>
        <w:t>hidráulico de la red, incrementar</w:t>
      </w:r>
      <w:r w:rsidR="00831F82" w:rsidRPr="00831F82">
        <w:rPr>
          <w:lang w:val="es-ES"/>
        </w:rPr>
        <w:t xml:space="preserve"> la cantidad de </w:t>
      </w:r>
      <w:r w:rsidR="00A22847">
        <w:rPr>
          <w:lang w:val="es-ES"/>
        </w:rPr>
        <w:t>usuarios bajo el régimen medido y generar</w:t>
      </w:r>
      <w:r w:rsidR="00831F82" w:rsidRPr="00831F82">
        <w:rPr>
          <w:lang w:val="es-ES"/>
        </w:rPr>
        <w:t xml:space="preserve"> informació</w:t>
      </w:r>
      <w:r w:rsidR="00A22847">
        <w:rPr>
          <w:lang w:val="es-ES"/>
        </w:rPr>
        <w:t>n para el análisis de un nuevo régimen t</w:t>
      </w:r>
      <w:r w:rsidR="00831F82" w:rsidRPr="00831F82">
        <w:rPr>
          <w:lang w:val="es-ES"/>
        </w:rPr>
        <w:t xml:space="preserve">arifario. </w:t>
      </w:r>
    </w:p>
    <w:p w14:paraId="14453235" w14:textId="6AD936B3" w:rsidR="00011CD0" w:rsidRPr="00011CD0" w:rsidRDefault="004244AE" w:rsidP="004244AE">
      <w:pPr>
        <w:pStyle w:val="Heading1"/>
        <w:numPr>
          <w:ilvl w:val="0"/>
          <w:numId w:val="0"/>
        </w:numPr>
        <w:ind w:left="360" w:hanging="360"/>
      </w:pPr>
      <w:r>
        <w:t xml:space="preserve">     2.2  </w:t>
      </w:r>
      <w:r w:rsidR="008E5C5B" w:rsidRPr="005E3E5D">
        <w:t>Descripción</w:t>
      </w:r>
    </w:p>
    <w:p w14:paraId="376C0B53" w14:textId="738BCEA7" w:rsidR="009870B2" w:rsidRDefault="00271397" w:rsidP="00F2269B">
      <w:pPr>
        <w:jc w:val="both"/>
        <w:rPr>
          <w:lang w:val="es-ES_tradnl"/>
        </w:rPr>
      </w:pPr>
      <w:r>
        <w:rPr>
          <w:lang w:val="es-ES_tradnl"/>
        </w:rPr>
        <w:t>La</w:t>
      </w:r>
      <w:r w:rsidR="00525D6C">
        <w:rPr>
          <w:lang w:val="es-ES_tradnl"/>
        </w:rPr>
        <w:t>s</w:t>
      </w:r>
      <w:r>
        <w:rPr>
          <w:lang w:val="es-ES_tradnl"/>
        </w:rPr>
        <w:t xml:space="preserve"> posibilidad</w:t>
      </w:r>
      <w:r w:rsidR="004173B2">
        <w:rPr>
          <w:lang w:val="es-ES_tradnl"/>
        </w:rPr>
        <w:t>es</w:t>
      </w:r>
      <w:r>
        <w:rPr>
          <w:lang w:val="es-ES_tradnl"/>
        </w:rPr>
        <w:t xml:space="preserve"> de recuperar agua, mediante la </w:t>
      </w:r>
      <w:r w:rsidR="00525D6C">
        <w:rPr>
          <w:lang w:val="es-ES_tradnl"/>
        </w:rPr>
        <w:t xml:space="preserve">regulación de presiones y la </w:t>
      </w:r>
      <w:r>
        <w:rPr>
          <w:lang w:val="es-ES_tradnl"/>
        </w:rPr>
        <w:t xml:space="preserve">incorporación de equipos de macro y micro medición, </w:t>
      </w:r>
      <w:r w:rsidR="00525D6C">
        <w:rPr>
          <w:lang w:val="es-ES_tradnl"/>
        </w:rPr>
        <w:t>son mayores</w:t>
      </w:r>
      <w:r>
        <w:rPr>
          <w:lang w:val="es-ES_tradnl"/>
        </w:rPr>
        <w:t xml:space="preserve"> en los lugares donde la oferta es amplia y las redes se encuentran en un </w:t>
      </w:r>
      <w:r w:rsidR="00525D6C">
        <w:rPr>
          <w:lang w:val="es-ES_tradnl"/>
        </w:rPr>
        <w:t>buen estado</w:t>
      </w:r>
      <w:r w:rsidRPr="00030DBE">
        <w:rPr>
          <w:lang w:val="es-ES_tradnl"/>
        </w:rPr>
        <w:t xml:space="preserve">. </w:t>
      </w:r>
      <w:r w:rsidR="004173B2">
        <w:rPr>
          <w:lang w:val="es-ES_tradnl"/>
        </w:rPr>
        <w:t>Por tanto, se seleccionaron áreas cuyas redes ya han sido renovadas</w:t>
      </w:r>
      <w:r w:rsidR="00B5671E">
        <w:rPr>
          <w:lang w:val="es-ES_tradnl"/>
        </w:rPr>
        <w:t xml:space="preserve"> a travé</w:t>
      </w:r>
      <w:r w:rsidR="00E63121">
        <w:rPr>
          <w:lang w:val="es-ES_tradnl"/>
        </w:rPr>
        <w:t>s de los préstamos anteriores (P</w:t>
      </w:r>
      <w:r w:rsidR="00B5671E">
        <w:rPr>
          <w:lang w:val="es-ES_tradnl"/>
        </w:rPr>
        <w:t xml:space="preserve">réstamos </w:t>
      </w:r>
      <w:r w:rsidR="00E63121">
        <w:rPr>
          <w:lang w:val="es-ES_tradnl"/>
        </w:rPr>
        <w:t xml:space="preserve">BID </w:t>
      </w:r>
      <w:r w:rsidR="00B5671E">
        <w:rPr>
          <w:lang w:val="es-ES_tradnl"/>
        </w:rPr>
        <w:t>2048/OC-AR y 2613/OC-AR)</w:t>
      </w:r>
      <w:r w:rsidR="004173B2">
        <w:rPr>
          <w:lang w:val="es-ES_tradnl"/>
        </w:rPr>
        <w:t xml:space="preserve">. </w:t>
      </w:r>
      <w:r>
        <w:rPr>
          <w:lang w:val="es-ES_tradnl"/>
        </w:rPr>
        <w:t>E</w:t>
      </w:r>
      <w:r w:rsidRPr="00271397">
        <w:rPr>
          <w:lang w:val="es-ES_tradnl"/>
        </w:rPr>
        <w:t xml:space="preserve">l caudal recuperado, ya sea por </w:t>
      </w:r>
      <w:r w:rsidR="00F82DA5">
        <w:rPr>
          <w:lang w:val="es-ES_tradnl"/>
        </w:rPr>
        <w:t>ajustes en</w:t>
      </w:r>
      <w:r w:rsidRPr="00271397">
        <w:rPr>
          <w:lang w:val="es-ES_tradnl"/>
        </w:rPr>
        <w:t xml:space="preserve"> la oferta, reducción de las pérdida</w:t>
      </w:r>
      <w:r w:rsidR="00F82DA5">
        <w:rPr>
          <w:lang w:val="es-ES_tradnl"/>
        </w:rPr>
        <w:t>s</w:t>
      </w:r>
      <w:r w:rsidR="00525D6C">
        <w:rPr>
          <w:lang w:val="es-ES_tradnl"/>
        </w:rPr>
        <w:t>,</w:t>
      </w:r>
      <w:r w:rsidR="00F82DA5">
        <w:rPr>
          <w:lang w:val="es-ES_tradnl"/>
        </w:rPr>
        <w:t xml:space="preserve"> o control de los consumos, qued</w:t>
      </w:r>
      <w:r>
        <w:rPr>
          <w:lang w:val="es-ES_tradnl"/>
        </w:rPr>
        <w:t xml:space="preserve">ará disponible </w:t>
      </w:r>
      <w:r w:rsidRPr="00271397">
        <w:rPr>
          <w:lang w:val="es-ES_tradnl"/>
        </w:rPr>
        <w:t>en el sistema de macro</w:t>
      </w:r>
      <w:r w:rsidR="00F82DA5">
        <w:rPr>
          <w:lang w:val="es-ES_tradnl"/>
        </w:rPr>
        <w:t>-</w:t>
      </w:r>
      <w:r w:rsidRPr="00271397">
        <w:rPr>
          <w:lang w:val="es-ES_tradnl"/>
        </w:rPr>
        <w:t xml:space="preserve">transporte </w:t>
      </w:r>
      <w:r w:rsidR="00F82DA5">
        <w:rPr>
          <w:lang w:val="es-ES_tradnl"/>
        </w:rPr>
        <w:t xml:space="preserve">del agua potable, </w:t>
      </w:r>
      <w:r w:rsidR="00525D6C">
        <w:rPr>
          <w:lang w:val="es-ES_tradnl"/>
        </w:rPr>
        <w:t>pudiendo</w:t>
      </w:r>
      <w:r w:rsidRPr="00271397">
        <w:rPr>
          <w:lang w:val="es-ES_tradnl"/>
        </w:rPr>
        <w:t xml:space="preserve"> </w:t>
      </w:r>
      <w:r w:rsidR="00525D6C">
        <w:rPr>
          <w:lang w:val="es-ES_tradnl"/>
        </w:rPr>
        <w:t xml:space="preserve">entonces </w:t>
      </w:r>
      <w:r w:rsidRPr="00271397">
        <w:rPr>
          <w:lang w:val="es-ES_tradnl"/>
        </w:rPr>
        <w:t xml:space="preserve">ser transferido hacia </w:t>
      </w:r>
      <w:r w:rsidR="00831F82">
        <w:rPr>
          <w:lang w:val="es-ES_tradnl"/>
        </w:rPr>
        <w:t>áreas nuevas</w:t>
      </w:r>
      <w:r w:rsidR="00525D6C">
        <w:rPr>
          <w:lang w:val="es-ES_tradnl"/>
        </w:rPr>
        <w:t xml:space="preserve"> servicio</w:t>
      </w:r>
      <w:r w:rsidR="00831F82">
        <w:rPr>
          <w:lang w:val="es-ES_tradnl"/>
        </w:rPr>
        <w:t xml:space="preserve"> o </w:t>
      </w:r>
      <w:r w:rsidR="00525D6C">
        <w:rPr>
          <w:lang w:val="es-ES_tradnl"/>
        </w:rPr>
        <w:t xml:space="preserve">hacia zonas actualmente </w:t>
      </w:r>
      <w:r w:rsidR="00831F82">
        <w:rPr>
          <w:lang w:val="es-ES_tradnl"/>
        </w:rPr>
        <w:t>deficitarias</w:t>
      </w:r>
      <w:r w:rsidRPr="00271397">
        <w:rPr>
          <w:lang w:val="es-ES_tradnl"/>
        </w:rPr>
        <w:t>.</w:t>
      </w:r>
      <w:r w:rsidR="00831F82">
        <w:rPr>
          <w:lang w:val="es-ES_tradnl"/>
        </w:rPr>
        <w:t xml:space="preserve"> Los bienes y obras que se propon</w:t>
      </w:r>
      <w:r w:rsidR="00525D6C">
        <w:rPr>
          <w:lang w:val="es-ES_tradnl"/>
        </w:rPr>
        <w:t>e financiar</w:t>
      </w:r>
      <w:r w:rsidR="00831F82">
        <w:rPr>
          <w:lang w:val="es-ES_tradnl"/>
        </w:rPr>
        <w:t xml:space="preserve"> son</w:t>
      </w:r>
      <w:r w:rsidR="008E5C5B">
        <w:rPr>
          <w:rStyle w:val="FootnoteReference"/>
          <w:b/>
        </w:rPr>
        <w:footnoteReference w:id="1"/>
      </w:r>
      <w:r w:rsidR="00831F82">
        <w:rPr>
          <w:lang w:val="es-ES_tradnl"/>
        </w:rPr>
        <w:t>:</w:t>
      </w:r>
    </w:p>
    <w:p w14:paraId="40EDD6D2" w14:textId="77777777" w:rsidR="00831F82" w:rsidRDefault="00831F82" w:rsidP="00F2269B">
      <w:pPr>
        <w:jc w:val="both"/>
        <w:rPr>
          <w:lang w:val="es-ES_tradnl"/>
        </w:rPr>
      </w:pPr>
    </w:p>
    <w:p w14:paraId="15A18AC4" w14:textId="792B34A1" w:rsidR="009870B2" w:rsidRPr="009870B2" w:rsidRDefault="00831F82" w:rsidP="00364C54">
      <w:pPr>
        <w:pStyle w:val="ListParagraph"/>
        <w:numPr>
          <w:ilvl w:val="0"/>
          <w:numId w:val="5"/>
        </w:numPr>
        <w:jc w:val="both"/>
        <w:rPr>
          <w:lang w:val="es-ES_tradnl"/>
        </w:rPr>
      </w:pPr>
      <w:r>
        <w:rPr>
          <w:lang w:val="es-ES_tradnl"/>
        </w:rPr>
        <w:t>La a</w:t>
      </w:r>
      <w:r w:rsidR="009870B2" w:rsidRPr="009870B2">
        <w:rPr>
          <w:lang w:val="es-ES_tradnl"/>
        </w:rPr>
        <w:t>dquisición e instalación de 16.174 micro-medidores velocimétricos.</w:t>
      </w:r>
    </w:p>
    <w:p w14:paraId="4DCBFB66" w14:textId="42901522" w:rsidR="009870B2" w:rsidRPr="009870B2" w:rsidRDefault="00831F82" w:rsidP="00364C54">
      <w:pPr>
        <w:pStyle w:val="ListParagraph"/>
        <w:numPr>
          <w:ilvl w:val="0"/>
          <w:numId w:val="5"/>
        </w:numPr>
        <w:jc w:val="both"/>
        <w:rPr>
          <w:lang w:val="es-ES_tradnl"/>
        </w:rPr>
      </w:pPr>
      <w:r>
        <w:rPr>
          <w:lang w:val="es-ES_tradnl"/>
        </w:rPr>
        <w:t>La a</w:t>
      </w:r>
      <w:r w:rsidR="009870B2" w:rsidRPr="009870B2">
        <w:rPr>
          <w:lang w:val="es-ES_tradnl"/>
        </w:rPr>
        <w:t>dquisición de 12 equipos para medición de caudal y presión con registrador y captura de datos en forma remota</w:t>
      </w:r>
      <w:r>
        <w:rPr>
          <w:lang w:val="es-ES_tradnl"/>
        </w:rPr>
        <w:t>.</w:t>
      </w:r>
    </w:p>
    <w:p w14:paraId="00DCD4C5" w14:textId="1751B200" w:rsidR="009870B2" w:rsidRDefault="00831F82" w:rsidP="00364C54">
      <w:pPr>
        <w:pStyle w:val="ListParagraph"/>
        <w:numPr>
          <w:ilvl w:val="0"/>
          <w:numId w:val="5"/>
        </w:numPr>
        <w:jc w:val="both"/>
        <w:rPr>
          <w:lang w:val="es-ES_tradnl"/>
        </w:rPr>
      </w:pPr>
      <w:r>
        <w:rPr>
          <w:lang w:val="es-ES_tradnl"/>
        </w:rPr>
        <w:t>La a</w:t>
      </w:r>
      <w:r w:rsidR="009870B2" w:rsidRPr="009870B2">
        <w:rPr>
          <w:lang w:val="es-ES_tradnl"/>
        </w:rPr>
        <w:t>dquisición e instalación de 20 equipos controladores de presión pa</w:t>
      </w:r>
      <w:r>
        <w:rPr>
          <w:lang w:val="es-ES_tradnl"/>
        </w:rPr>
        <w:t>ra reducción de pérdidas en DMA</w:t>
      </w:r>
      <w:r w:rsidR="00A22847">
        <w:rPr>
          <w:lang w:val="es-ES_tradnl"/>
        </w:rPr>
        <w:t xml:space="preserve"> (</w:t>
      </w:r>
      <w:r w:rsidR="00A22847" w:rsidRPr="00A22847">
        <w:rPr>
          <w:i/>
          <w:lang w:val="es-ES_tradnl"/>
        </w:rPr>
        <w:t>district metered area</w:t>
      </w:r>
      <w:r w:rsidR="00A22847">
        <w:rPr>
          <w:lang w:val="es-ES_tradnl"/>
        </w:rPr>
        <w:t>)</w:t>
      </w:r>
      <w:r>
        <w:rPr>
          <w:lang w:val="es-ES_tradnl"/>
        </w:rPr>
        <w:t>.</w:t>
      </w:r>
    </w:p>
    <w:p w14:paraId="25E7B867" w14:textId="29EF0910" w:rsidR="009870B2" w:rsidRPr="009870B2" w:rsidRDefault="00831F82" w:rsidP="00364C54">
      <w:pPr>
        <w:pStyle w:val="ListParagraph"/>
        <w:numPr>
          <w:ilvl w:val="0"/>
          <w:numId w:val="5"/>
        </w:numPr>
        <w:jc w:val="both"/>
        <w:rPr>
          <w:lang w:val="es-ES_tradnl"/>
        </w:rPr>
      </w:pPr>
      <w:r>
        <w:rPr>
          <w:lang w:val="es-ES_tradnl"/>
        </w:rPr>
        <w:t>La i</w:t>
      </w:r>
      <w:r w:rsidR="009870B2" w:rsidRPr="009870B2">
        <w:rPr>
          <w:lang w:val="es-ES_tradnl"/>
        </w:rPr>
        <w:t>nstalación de</w:t>
      </w:r>
      <w:r w:rsidR="009870B2">
        <w:rPr>
          <w:lang w:val="es-ES_tradnl"/>
        </w:rPr>
        <w:t xml:space="preserve"> 20.000 m de</w:t>
      </w:r>
      <w:r w:rsidR="009870B2" w:rsidRPr="009870B2">
        <w:rPr>
          <w:lang w:val="es-ES_tradnl"/>
        </w:rPr>
        <w:t xml:space="preserve"> </w:t>
      </w:r>
      <w:r w:rsidR="009870B2">
        <w:rPr>
          <w:lang w:val="es-ES_tradnl"/>
        </w:rPr>
        <w:t>cañerías cabeceras, incluyendo cámaras  para la macro-medición y sectorización</w:t>
      </w:r>
      <w:r>
        <w:rPr>
          <w:lang w:val="es-ES_tradnl"/>
        </w:rPr>
        <w:t>.</w:t>
      </w:r>
    </w:p>
    <w:p w14:paraId="613FA51E" w14:textId="77777777" w:rsidR="00271397" w:rsidRPr="00271397" w:rsidRDefault="00271397" w:rsidP="00F2269B">
      <w:pPr>
        <w:jc w:val="both"/>
        <w:rPr>
          <w:lang w:val="es-ES_tradnl"/>
        </w:rPr>
      </w:pPr>
    </w:p>
    <w:p w14:paraId="42C82DF4" w14:textId="677D38A4" w:rsidR="00B5671E" w:rsidRDefault="00B5671E" w:rsidP="00F2269B">
      <w:pPr>
        <w:jc w:val="both"/>
        <w:rPr>
          <w:lang w:val="es-ES_tradnl"/>
        </w:rPr>
      </w:pPr>
      <w:r>
        <w:rPr>
          <w:lang w:val="es-ES_tradnl"/>
        </w:rPr>
        <w:t>Los micro y macro medidores</w:t>
      </w:r>
      <w:r w:rsidR="00277103">
        <w:rPr>
          <w:lang w:val="es-ES_tradnl"/>
        </w:rPr>
        <w:t xml:space="preserve"> se instalarán en los</w:t>
      </w:r>
      <w:r>
        <w:rPr>
          <w:lang w:val="es-ES_tradnl"/>
        </w:rPr>
        <w:t xml:space="preserve"> distritos </w:t>
      </w:r>
      <w:r w:rsidR="00E774E4">
        <w:rPr>
          <w:lang w:val="es-ES_tradnl"/>
        </w:rPr>
        <w:t>y DMA</w:t>
      </w:r>
      <w:r w:rsidR="00277103">
        <w:rPr>
          <w:lang w:val="es-ES_tradnl"/>
        </w:rPr>
        <w:t xml:space="preserve"> presentados en el Cuadro No. 2.</w:t>
      </w:r>
      <w:r w:rsidR="00F27A1B">
        <w:rPr>
          <w:rStyle w:val="FootnoteReference"/>
          <w:lang w:val="es-ES_tradnl"/>
        </w:rPr>
        <w:footnoteReference w:id="2"/>
      </w:r>
    </w:p>
    <w:p w14:paraId="2F93DAFB" w14:textId="77777777" w:rsidR="00B5671E" w:rsidRDefault="00B5671E" w:rsidP="00F2269B">
      <w:pPr>
        <w:jc w:val="both"/>
        <w:rPr>
          <w:lang w:val="es-ES_tradnl"/>
        </w:rPr>
      </w:pPr>
    </w:p>
    <w:p w14:paraId="0F570FD0" w14:textId="77777777" w:rsidR="004244AE" w:rsidRDefault="004244AE" w:rsidP="00F2269B">
      <w:pPr>
        <w:jc w:val="both"/>
        <w:rPr>
          <w:lang w:val="es-ES_tradnl"/>
        </w:rPr>
      </w:pPr>
    </w:p>
    <w:p w14:paraId="1A0665BF" w14:textId="77777777" w:rsidR="004244AE" w:rsidRDefault="004244AE" w:rsidP="00F2269B">
      <w:pPr>
        <w:jc w:val="both"/>
        <w:rPr>
          <w:lang w:val="es-ES_tradnl"/>
        </w:rPr>
      </w:pPr>
    </w:p>
    <w:p w14:paraId="027A194C" w14:textId="77777777" w:rsidR="004244AE" w:rsidRDefault="004244AE" w:rsidP="00F2269B">
      <w:pPr>
        <w:jc w:val="both"/>
        <w:rPr>
          <w:lang w:val="es-ES_tradnl"/>
        </w:rPr>
      </w:pPr>
    </w:p>
    <w:p w14:paraId="212921F9" w14:textId="77777777" w:rsidR="004244AE" w:rsidRDefault="004244AE" w:rsidP="00F2269B">
      <w:pPr>
        <w:jc w:val="both"/>
        <w:rPr>
          <w:lang w:val="es-ES_tradnl"/>
        </w:rPr>
      </w:pPr>
    </w:p>
    <w:p w14:paraId="42090B20" w14:textId="77777777" w:rsidR="004244AE" w:rsidRDefault="004244AE" w:rsidP="00F2269B">
      <w:pPr>
        <w:jc w:val="both"/>
        <w:rPr>
          <w:lang w:val="es-ES_tradnl"/>
        </w:rPr>
      </w:pPr>
    </w:p>
    <w:p w14:paraId="6FFCA7E8" w14:textId="77777777" w:rsidR="004244AE" w:rsidRDefault="004244AE" w:rsidP="00F2269B">
      <w:pPr>
        <w:jc w:val="both"/>
        <w:rPr>
          <w:lang w:val="es-ES_tradnl"/>
        </w:rPr>
      </w:pPr>
    </w:p>
    <w:p w14:paraId="4AC274F4" w14:textId="77777777" w:rsidR="004244AE" w:rsidRDefault="004244AE" w:rsidP="00F2269B">
      <w:pPr>
        <w:jc w:val="both"/>
        <w:rPr>
          <w:lang w:val="es-ES_tradnl"/>
        </w:rPr>
      </w:pPr>
    </w:p>
    <w:p w14:paraId="210D9048" w14:textId="77777777" w:rsidR="004244AE" w:rsidRDefault="004244AE" w:rsidP="00F2269B">
      <w:pPr>
        <w:jc w:val="both"/>
        <w:rPr>
          <w:lang w:val="es-ES_tradnl"/>
        </w:rPr>
      </w:pPr>
    </w:p>
    <w:p w14:paraId="2064D341" w14:textId="77777777" w:rsidR="004244AE" w:rsidRDefault="004244AE" w:rsidP="00F2269B">
      <w:pPr>
        <w:jc w:val="both"/>
        <w:rPr>
          <w:lang w:val="es-ES_tradnl"/>
        </w:rPr>
      </w:pPr>
    </w:p>
    <w:p w14:paraId="570927D3" w14:textId="77777777" w:rsidR="004244AE" w:rsidRDefault="004244AE" w:rsidP="00F2269B">
      <w:pPr>
        <w:jc w:val="both"/>
        <w:rPr>
          <w:lang w:val="es-ES_tradnl"/>
        </w:rPr>
      </w:pPr>
    </w:p>
    <w:p w14:paraId="1549A0DF" w14:textId="77777777" w:rsidR="004244AE" w:rsidRDefault="004244AE" w:rsidP="00F2269B">
      <w:pPr>
        <w:jc w:val="both"/>
        <w:rPr>
          <w:lang w:val="es-ES_tradnl"/>
        </w:rPr>
      </w:pPr>
    </w:p>
    <w:p w14:paraId="44AD4EF9" w14:textId="77777777" w:rsidR="004244AE" w:rsidRDefault="004244AE" w:rsidP="00F2269B">
      <w:pPr>
        <w:jc w:val="both"/>
        <w:rPr>
          <w:lang w:val="es-ES_tradnl"/>
        </w:rPr>
      </w:pPr>
    </w:p>
    <w:p w14:paraId="4BD1F3A0" w14:textId="71AF94E4" w:rsidR="00B5671E" w:rsidRPr="00B5671E" w:rsidRDefault="00B5671E" w:rsidP="00B5671E">
      <w:pPr>
        <w:jc w:val="center"/>
        <w:rPr>
          <w:b/>
          <w:lang w:val="es-ES_tradnl"/>
        </w:rPr>
      </w:pPr>
      <w:r>
        <w:rPr>
          <w:b/>
          <w:lang w:val="es-ES_tradnl"/>
        </w:rPr>
        <w:t>Cuadro 2.</w:t>
      </w:r>
      <w:r w:rsidR="00277103">
        <w:rPr>
          <w:b/>
          <w:lang w:val="es-ES_tradnl"/>
        </w:rPr>
        <w:t xml:space="preserve"> Distritos y DMA Seleccionados</w:t>
      </w:r>
    </w:p>
    <w:p w14:paraId="507C0D8D" w14:textId="24691C60" w:rsidR="00B5671E" w:rsidRDefault="00B5671E" w:rsidP="00B5671E">
      <w:pPr>
        <w:jc w:val="center"/>
        <w:rPr>
          <w:lang w:val="es-ES_tradnl"/>
        </w:rPr>
      </w:pPr>
      <w:r>
        <w:rPr>
          <w:noProof/>
        </w:rPr>
        <w:drawing>
          <wp:inline distT="0" distB="0" distL="0" distR="0" wp14:anchorId="6F72674A" wp14:editId="12F1689D">
            <wp:extent cx="2962275" cy="3276600"/>
            <wp:effectExtent l="19050" t="0" r="9525" b="0"/>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a:srcRect/>
                    <a:stretch>
                      <a:fillRect/>
                    </a:stretch>
                  </pic:blipFill>
                  <pic:spPr bwMode="auto">
                    <a:xfrm>
                      <a:off x="0" y="0"/>
                      <a:ext cx="2962275" cy="3276600"/>
                    </a:xfrm>
                    <a:prstGeom prst="rect">
                      <a:avLst/>
                    </a:prstGeom>
                    <a:noFill/>
                    <a:ln w="9525">
                      <a:noFill/>
                      <a:miter lim="800000"/>
                      <a:headEnd/>
                      <a:tailEnd/>
                    </a:ln>
                  </pic:spPr>
                </pic:pic>
              </a:graphicData>
            </a:graphic>
          </wp:inline>
        </w:drawing>
      </w:r>
    </w:p>
    <w:p w14:paraId="0DD6B5C8" w14:textId="77777777" w:rsidR="00763BE5" w:rsidRDefault="00763BE5" w:rsidP="00B5671E">
      <w:pPr>
        <w:jc w:val="center"/>
        <w:rPr>
          <w:lang w:val="es-ES_tradnl"/>
        </w:rPr>
      </w:pPr>
    </w:p>
    <w:p w14:paraId="4A21D6E1" w14:textId="012BA33D" w:rsidR="00F34887" w:rsidRDefault="001409EA" w:rsidP="00F2269B">
      <w:pPr>
        <w:jc w:val="both"/>
        <w:rPr>
          <w:lang w:val="es-ES_tradnl"/>
        </w:rPr>
      </w:pPr>
      <w:r>
        <w:rPr>
          <w:lang w:val="es-ES_tradnl"/>
        </w:rPr>
        <w:t xml:space="preserve">A continuación se presenta la localización de </w:t>
      </w:r>
      <w:r w:rsidR="00E774E4">
        <w:rPr>
          <w:lang w:val="es-ES_tradnl"/>
        </w:rPr>
        <w:t xml:space="preserve">los </w:t>
      </w:r>
      <w:r>
        <w:rPr>
          <w:lang w:val="es-ES_tradnl"/>
        </w:rPr>
        <w:t xml:space="preserve">distritos </w:t>
      </w:r>
      <w:r w:rsidR="00E774E4">
        <w:rPr>
          <w:lang w:val="es-ES_tradnl"/>
        </w:rPr>
        <w:t xml:space="preserve">y DMA </w:t>
      </w:r>
      <w:r>
        <w:rPr>
          <w:lang w:val="es-ES_tradnl"/>
        </w:rPr>
        <w:t>seleccionados, así como también el número de micro-medidores a instalar en cada DMA. Cabe señalar que además de los 15.668 micro-medidores</w:t>
      </w:r>
      <w:r w:rsidR="00882E5A">
        <w:rPr>
          <w:lang w:val="es-ES_tradnl"/>
        </w:rPr>
        <w:t xml:space="preserve"> indicados en las figuras 4 a 12</w:t>
      </w:r>
      <w:r>
        <w:rPr>
          <w:lang w:val="es-ES_tradnl"/>
        </w:rPr>
        <w:t xml:space="preserve">, se adquirirá una reserva de 506 medidores por posibles conexiones múltiples, llegando así a la </w:t>
      </w:r>
      <w:r w:rsidR="00E774E4">
        <w:rPr>
          <w:lang w:val="es-ES_tradnl"/>
        </w:rPr>
        <w:t>cifra de 16,174 micro-medidores</w:t>
      </w:r>
      <w:r>
        <w:rPr>
          <w:lang w:val="es-ES_tradnl"/>
        </w:rPr>
        <w:t xml:space="preserve"> cuya adquisición está prevista.</w:t>
      </w:r>
    </w:p>
    <w:p w14:paraId="37677D5B" w14:textId="77777777" w:rsidR="001E11B8" w:rsidRDefault="001E11B8" w:rsidP="00F2269B">
      <w:pPr>
        <w:jc w:val="both"/>
        <w:rPr>
          <w:lang w:val="es-ES_tradnl"/>
        </w:rPr>
      </w:pPr>
    </w:p>
    <w:p w14:paraId="55F0455A" w14:textId="6CCC9516" w:rsidR="00763BE5" w:rsidRDefault="00882E5A" w:rsidP="007046EB">
      <w:pPr>
        <w:jc w:val="center"/>
        <w:rPr>
          <w:b/>
          <w:lang w:val="es-ES_tradnl"/>
        </w:rPr>
      </w:pPr>
      <w:r>
        <w:rPr>
          <w:b/>
          <w:lang w:val="es-ES_tradnl"/>
        </w:rPr>
        <w:t>Figura 4</w:t>
      </w:r>
      <w:r w:rsidR="001409EA" w:rsidRPr="007046EB">
        <w:rPr>
          <w:b/>
          <w:lang w:val="es-ES_tradnl"/>
        </w:rPr>
        <w:t xml:space="preserve">. </w:t>
      </w:r>
      <w:r w:rsidR="007046EB">
        <w:rPr>
          <w:b/>
          <w:lang w:val="es-ES_tradnl"/>
        </w:rPr>
        <w:t xml:space="preserve">DMA Quilmes Este 1 - </w:t>
      </w:r>
      <w:r w:rsidR="001E11B8" w:rsidRPr="007046EB">
        <w:rPr>
          <w:b/>
          <w:lang w:val="es-ES_tradnl"/>
        </w:rPr>
        <w:t>2.135</w:t>
      </w:r>
      <w:r w:rsidR="00763BE5" w:rsidRPr="007046EB">
        <w:rPr>
          <w:b/>
          <w:lang w:val="es-ES_tradnl"/>
        </w:rPr>
        <w:t xml:space="preserve"> micr</w:t>
      </w:r>
      <w:r w:rsidR="007046EB">
        <w:rPr>
          <w:b/>
          <w:lang w:val="es-ES_tradnl"/>
        </w:rPr>
        <w:t>omedidores</w:t>
      </w:r>
    </w:p>
    <w:p w14:paraId="0CEC4DF1" w14:textId="77777777" w:rsidR="007046EB" w:rsidRPr="007046EB" w:rsidRDefault="007046EB" w:rsidP="007046EB">
      <w:pPr>
        <w:jc w:val="center"/>
        <w:rPr>
          <w:b/>
          <w:lang w:val="es-ES_tradnl"/>
        </w:rPr>
      </w:pPr>
    </w:p>
    <w:p w14:paraId="5DD9A404" w14:textId="017603C6" w:rsidR="001E11B8" w:rsidRDefault="001E11B8" w:rsidP="00C15445">
      <w:pPr>
        <w:jc w:val="center"/>
        <w:rPr>
          <w:lang w:val="es-ES_tradnl"/>
        </w:rPr>
      </w:pPr>
      <w:r>
        <w:rPr>
          <w:noProof/>
        </w:rPr>
        <w:drawing>
          <wp:inline distT="0" distB="0" distL="0" distR="0" wp14:anchorId="277B8000" wp14:editId="47EA34E7">
            <wp:extent cx="4947285" cy="2743200"/>
            <wp:effectExtent l="19050" t="0" r="5715" b="0"/>
            <wp:docPr id="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4947285" cy="2743200"/>
                    </a:xfrm>
                    <a:prstGeom prst="rect">
                      <a:avLst/>
                    </a:prstGeom>
                    <a:noFill/>
                  </pic:spPr>
                </pic:pic>
              </a:graphicData>
            </a:graphic>
          </wp:inline>
        </w:drawing>
      </w:r>
    </w:p>
    <w:p w14:paraId="7EFC4A08" w14:textId="77777777" w:rsidR="001E11B8" w:rsidRDefault="001E11B8" w:rsidP="00F2269B">
      <w:pPr>
        <w:jc w:val="both"/>
        <w:rPr>
          <w:lang w:val="es-ES_tradnl"/>
        </w:rPr>
      </w:pPr>
    </w:p>
    <w:p w14:paraId="50573B1E" w14:textId="77777777" w:rsidR="001E11B8" w:rsidRDefault="001E11B8" w:rsidP="00F2269B">
      <w:pPr>
        <w:jc w:val="both"/>
        <w:rPr>
          <w:lang w:val="es-ES_tradnl"/>
        </w:rPr>
      </w:pPr>
    </w:p>
    <w:p w14:paraId="4FE2B601" w14:textId="77777777" w:rsidR="007046EB" w:rsidRDefault="007046EB" w:rsidP="00F2269B">
      <w:pPr>
        <w:jc w:val="both"/>
        <w:rPr>
          <w:lang w:val="es-ES_tradnl"/>
        </w:rPr>
      </w:pPr>
    </w:p>
    <w:p w14:paraId="5A5FD016" w14:textId="7D1EFF8D" w:rsidR="00763BE5" w:rsidRDefault="001409EA" w:rsidP="007046EB">
      <w:pPr>
        <w:jc w:val="center"/>
        <w:rPr>
          <w:b/>
          <w:lang w:val="es-ES_tradnl"/>
        </w:rPr>
      </w:pPr>
      <w:r w:rsidRPr="007046EB">
        <w:rPr>
          <w:b/>
          <w:lang w:val="es-ES_tradnl"/>
        </w:rPr>
        <w:t>Figura</w:t>
      </w:r>
      <w:r w:rsidR="00882E5A">
        <w:rPr>
          <w:b/>
          <w:lang w:val="es-ES_tradnl"/>
        </w:rPr>
        <w:t xml:space="preserve"> 5</w:t>
      </w:r>
      <w:r w:rsidR="007046EB">
        <w:rPr>
          <w:b/>
          <w:lang w:val="es-ES_tradnl"/>
        </w:rPr>
        <w:t xml:space="preserve">. </w:t>
      </w:r>
      <w:r w:rsidRPr="007046EB">
        <w:rPr>
          <w:b/>
          <w:lang w:val="es-ES_tradnl"/>
        </w:rPr>
        <w:t xml:space="preserve"> </w:t>
      </w:r>
      <w:r w:rsidR="007046EB">
        <w:rPr>
          <w:b/>
          <w:lang w:val="es-ES_tradnl"/>
        </w:rPr>
        <w:t xml:space="preserve">DMA Ezpeleta - </w:t>
      </w:r>
      <w:r w:rsidR="001E11B8" w:rsidRPr="007046EB">
        <w:rPr>
          <w:b/>
          <w:lang w:val="es-ES_tradnl"/>
        </w:rPr>
        <w:t>805</w:t>
      </w:r>
      <w:r w:rsidR="007046EB">
        <w:rPr>
          <w:b/>
          <w:lang w:val="es-ES_tradnl"/>
        </w:rPr>
        <w:t xml:space="preserve"> micromedidores</w:t>
      </w:r>
    </w:p>
    <w:p w14:paraId="476D29D1" w14:textId="4CBAA2A0" w:rsidR="007046EB" w:rsidRPr="007046EB" w:rsidRDefault="007046EB" w:rsidP="007046EB">
      <w:pPr>
        <w:jc w:val="center"/>
        <w:rPr>
          <w:b/>
          <w:lang w:val="es-ES_tradnl"/>
        </w:rPr>
      </w:pPr>
      <w:r>
        <w:rPr>
          <w:b/>
          <w:lang w:val="es-ES_tradnl"/>
        </w:rPr>
        <w:t xml:space="preserve"> </w:t>
      </w:r>
    </w:p>
    <w:p w14:paraId="3D83BD95" w14:textId="020CD9E5" w:rsidR="001E11B8" w:rsidRDefault="001E11B8" w:rsidP="00C15445">
      <w:pPr>
        <w:jc w:val="center"/>
        <w:rPr>
          <w:lang w:val="es-ES_tradnl"/>
        </w:rPr>
      </w:pPr>
      <w:r>
        <w:rPr>
          <w:noProof/>
        </w:rPr>
        <w:drawing>
          <wp:inline distT="0" distB="0" distL="0" distR="0" wp14:anchorId="420FD4B9" wp14:editId="74608F54">
            <wp:extent cx="5199380" cy="2648585"/>
            <wp:effectExtent l="19050" t="0" r="1270" b="0"/>
            <wp:docPr id="1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5199380" cy="2648585"/>
                    </a:xfrm>
                    <a:prstGeom prst="rect">
                      <a:avLst/>
                    </a:prstGeom>
                    <a:noFill/>
                  </pic:spPr>
                </pic:pic>
              </a:graphicData>
            </a:graphic>
          </wp:inline>
        </w:drawing>
      </w:r>
    </w:p>
    <w:p w14:paraId="5E25825B" w14:textId="77777777" w:rsidR="001E11B8" w:rsidRDefault="001E11B8" w:rsidP="00F2269B">
      <w:pPr>
        <w:jc w:val="both"/>
        <w:rPr>
          <w:lang w:val="es-ES_tradnl"/>
        </w:rPr>
      </w:pPr>
    </w:p>
    <w:p w14:paraId="398E8451" w14:textId="6533BBAD" w:rsidR="00763BE5" w:rsidRDefault="001409EA" w:rsidP="007046EB">
      <w:pPr>
        <w:jc w:val="center"/>
        <w:rPr>
          <w:b/>
          <w:lang w:val="es-ES_tradnl"/>
        </w:rPr>
      </w:pPr>
      <w:r w:rsidRPr="007046EB">
        <w:rPr>
          <w:b/>
          <w:lang w:val="es-ES_tradnl"/>
        </w:rPr>
        <w:t xml:space="preserve">Figura </w:t>
      </w:r>
      <w:r w:rsidR="00882E5A">
        <w:rPr>
          <w:b/>
          <w:lang w:val="es-ES_tradnl"/>
        </w:rPr>
        <w:t>6</w:t>
      </w:r>
      <w:r w:rsidR="007046EB">
        <w:rPr>
          <w:b/>
          <w:lang w:val="es-ES_tradnl"/>
        </w:rPr>
        <w:t>. DMA Morón Centro 1 - 1.890 micromedidores</w:t>
      </w:r>
    </w:p>
    <w:p w14:paraId="32FD9B8E" w14:textId="77777777" w:rsidR="007046EB" w:rsidRPr="007046EB" w:rsidRDefault="007046EB" w:rsidP="007046EB">
      <w:pPr>
        <w:jc w:val="center"/>
        <w:rPr>
          <w:b/>
          <w:lang w:val="es-ES_tradnl"/>
        </w:rPr>
      </w:pPr>
    </w:p>
    <w:p w14:paraId="6006D10C" w14:textId="008E9A19" w:rsidR="001E11B8" w:rsidRDefault="001E11B8" w:rsidP="00C15445">
      <w:pPr>
        <w:jc w:val="center"/>
        <w:rPr>
          <w:lang w:val="es-ES_tradnl"/>
        </w:rPr>
      </w:pPr>
      <w:r>
        <w:rPr>
          <w:noProof/>
        </w:rPr>
        <w:drawing>
          <wp:inline distT="0" distB="0" distL="0" distR="0" wp14:anchorId="79BA514C" wp14:editId="7BCDD4DB">
            <wp:extent cx="5149215" cy="230060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5149215" cy="2300605"/>
                    </a:xfrm>
                    <a:prstGeom prst="rect">
                      <a:avLst/>
                    </a:prstGeom>
                    <a:noFill/>
                  </pic:spPr>
                </pic:pic>
              </a:graphicData>
            </a:graphic>
          </wp:inline>
        </w:drawing>
      </w:r>
    </w:p>
    <w:p w14:paraId="61DF4625" w14:textId="77777777" w:rsidR="001E11B8" w:rsidRDefault="001E11B8" w:rsidP="00F2269B">
      <w:pPr>
        <w:jc w:val="both"/>
        <w:rPr>
          <w:lang w:val="es-ES_tradnl"/>
        </w:rPr>
      </w:pPr>
    </w:p>
    <w:p w14:paraId="2AC3B90E" w14:textId="657350ED" w:rsidR="00763BE5" w:rsidRDefault="001409EA" w:rsidP="007046EB">
      <w:pPr>
        <w:jc w:val="center"/>
        <w:rPr>
          <w:b/>
          <w:lang w:val="es-ES_tradnl"/>
        </w:rPr>
      </w:pPr>
      <w:r w:rsidRPr="007046EB">
        <w:rPr>
          <w:b/>
          <w:lang w:val="es-ES_tradnl"/>
        </w:rPr>
        <w:t xml:space="preserve">Figura </w:t>
      </w:r>
      <w:r w:rsidR="00882E5A">
        <w:rPr>
          <w:b/>
          <w:lang w:val="es-ES_tradnl"/>
        </w:rPr>
        <w:t>7</w:t>
      </w:r>
      <w:r w:rsidR="007046EB">
        <w:rPr>
          <w:b/>
          <w:lang w:val="es-ES_tradnl"/>
        </w:rPr>
        <w:t xml:space="preserve">. DMA Morón Centro 2 y 3 - </w:t>
      </w:r>
      <w:r w:rsidR="001E11B8" w:rsidRPr="007046EB">
        <w:rPr>
          <w:b/>
          <w:lang w:val="es-ES_tradnl"/>
        </w:rPr>
        <w:t>2.038</w:t>
      </w:r>
      <w:r w:rsidR="007046EB">
        <w:rPr>
          <w:b/>
          <w:lang w:val="es-ES_tradnl"/>
        </w:rPr>
        <w:t xml:space="preserve"> micromedidores</w:t>
      </w:r>
    </w:p>
    <w:p w14:paraId="30EAAD6C" w14:textId="77777777" w:rsidR="007046EB" w:rsidRPr="007046EB" w:rsidRDefault="007046EB" w:rsidP="007046EB">
      <w:pPr>
        <w:jc w:val="center"/>
        <w:rPr>
          <w:b/>
          <w:lang w:val="es-ES_tradnl"/>
        </w:rPr>
      </w:pPr>
    </w:p>
    <w:p w14:paraId="24DB166D" w14:textId="7C15DABC" w:rsidR="001E11B8" w:rsidRDefault="001E11B8" w:rsidP="00C15445">
      <w:pPr>
        <w:jc w:val="center"/>
        <w:rPr>
          <w:lang w:val="es-ES_tradnl"/>
        </w:rPr>
      </w:pPr>
      <w:r>
        <w:rPr>
          <w:noProof/>
        </w:rPr>
        <w:lastRenderedPageBreak/>
        <w:drawing>
          <wp:inline distT="0" distB="0" distL="0" distR="0" wp14:anchorId="2FC5BE5C" wp14:editId="50248A51">
            <wp:extent cx="4648835" cy="1640205"/>
            <wp:effectExtent l="0" t="0" r="0" b="0"/>
            <wp:docPr id="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4648835" cy="1640205"/>
                    </a:xfrm>
                    <a:prstGeom prst="rect">
                      <a:avLst/>
                    </a:prstGeom>
                    <a:noFill/>
                  </pic:spPr>
                </pic:pic>
              </a:graphicData>
            </a:graphic>
          </wp:inline>
        </w:drawing>
      </w:r>
    </w:p>
    <w:p w14:paraId="1E5E4A21" w14:textId="26915AAD" w:rsidR="00763BE5" w:rsidRDefault="001409EA" w:rsidP="007046EB">
      <w:pPr>
        <w:jc w:val="center"/>
        <w:rPr>
          <w:b/>
          <w:lang w:val="es-ES_tradnl"/>
        </w:rPr>
      </w:pPr>
      <w:r w:rsidRPr="007046EB">
        <w:rPr>
          <w:b/>
          <w:lang w:val="es-ES_tradnl"/>
        </w:rPr>
        <w:t>Figura</w:t>
      </w:r>
      <w:r w:rsidR="00882E5A">
        <w:rPr>
          <w:b/>
          <w:lang w:val="es-ES_tradnl"/>
        </w:rPr>
        <w:t xml:space="preserve"> 8</w:t>
      </w:r>
      <w:r w:rsidR="007046EB">
        <w:rPr>
          <w:b/>
          <w:lang w:val="es-ES_tradnl"/>
        </w:rPr>
        <w:t xml:space="preserve">. </w:t>
      </w:r>
      <w:r w:rsidRPr="007046EB">
        <w:rPr>
          <w:b/>
          <w:lang w:val="es-ES_tradnl"/>
        </w:rPr>
        <w:t xml:space="preserve"> </w:t>
      </w:r>
      <w:r w:rsidR="007046EB">
        <w:rPr>
          <w:b/>
          <w:lang w:val="es-ES_tradnl"/>
        </w:rPr>
        <w:t>DMA Villa Maipu - 2.625 micromedidores</w:t>
      </w:r>
    </w:p>
    <w:p w14:paraId="660CD700" w14:textId="77777777" w:rsidR="007046EB" w:rsidRPr="007046EB" w:rsidRDefault="007046EB" w:rsidP="007046EB">
      <w:pPr>
        <w:jc w:val="center"/>
        <w:rPr>
          <w:b/>
          <w:lang w:val="es-ES_tradnl"/>
        </w:rPr>
      </w:pPr>
    </w:p>
    <w:p w14:paraId="29DFD8EA" w14:textId="622FA332" w:rsidR="001E11B8" w:rsidRDefault="001E11B8" w:rsidP="00C15445">
      <w:pPr>
        <w:jc w:val="center"/>
        <w:rPr>
          <w:lang w:val="es-ES_tradnl"/>
        </w:rPr>
      </w:pPr>
      <w:r>
        <w:rPr>
          <w:noProof/>
        </w:rPr>
        <w:drawing>
          <wp:inline distT="0" distB="0" distL="0" distR="0" wp14:anchorId="58949DB0" wp14:editId="5FF89BC3">
            <wp:extent cx="4218305" cy="2165808"/>
            <wp:effectExtent l="0" t="0" r="0" b="0"/>
            <wp:docPr id="2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4218305" cy="2165808"/>
                    </a:xfrm>
                    <a:prstGeom prst="rect">
                      <a:avLst/>
                    </a:prstGeom>
                    <a:noFill/>
                  </pic:spPr>
                </pic:pic>
              </a:graphicData>
            </a:graphic>
          </wp:inline>
        </w:drawing>
      </w:r>
    </w:p>
    <w:p w14:paraId="4FC56139" w14:textId="77777777" w:rsidR="001E11B8" w:rsidRDefault="001E11B8" w:rsidP="00763BE5">
      <w:pPr>
        <w:jc w:val="both"/>
        <w:rPr>
          <w:lang w:val="es-ES_tradnl"/>
        </w:rPr>
      </w:pPr>
    </w:p>
    <w:p w14:paraId="7A124A92" w14:textId="73F9CEB9" w:rsidR="00763BE5" w:rsidRDefault="001409EA" w:rsidP="007046EB">
      <w:pPr>
        <w:jc w:val="center"/>
        <w:rPr>
          <w:b/>
          <w:lang w:val="es-ES_tradnl"/>
        </w:rPr>
      </w:pPr>
      <w:r w:rsidRPr="007046EB">
        <w:rPr>
          <w:b/>
          <w:lang w:val="es-ES_tradnl"/>
        </w:rPr>
        <w:t xml:space="preserve">Figura  </w:t>
      </w:r>
      <w:r w:rsidR="00882E5A">
        <w:rPr>
          <w:b/>
          <w:lang w:val="es-ES_tradnl"/>
        </w:rPr>
        <w:t>9</w:t>
      </w:r>
      <w:r w:rsidR="007046EB">
        <w:rPr>
          <w:b/>
          <w:lang w:val="es-ES_tradnl"/>
        </w:rPr>
        <w:t xml:space="preserve">.  DMA Villa Progreso 1 - </w:t>
      </w:r>
      <w:r w:rsidR="00763BE5" w:rsidRPr="007046EB">
        <w:rPr>
          <w:b/>
          <w:lang w:val="es-ES_tradnl"/>
        </w:rPr>
        <w:t>1.575 mic</w:t>
      </w:r>
      <w:r w:rsidR="007046EB">
        <w:rPr>
          <w:b/>
          <w:lang w:val="es-ES_tradnl"/>
        </w:rPr>
        <w:t>romedidores</w:t>
      </w:r>
    </w:p>
    <w:p w14:paraId="36B50C68" w14:textId="77777777" w:rsidR="007046EB" w:rsidRPr="007046EB" w:rsidRDefault="007046EB" w:rsidP="007046EB">
      <w:pPr>
        <w:jc w:val="center"/>
        <w:rPr>
          <w:b/>
          <w:lang w:val="es-ES_tradnl"/>
        </w:rPr>
      </w:pPr>
    </w:p>
    <w:p w14:paraId="7706C979" w14:textId="6D75670A" w:rsidR="00C15445" w:rsidRPr="00C15445" w:rsidRDefault="001E11B8" w:rsidP="00C15445">
      <w:pPr>
        <w:jc w:val="center"/>
        <w:rPr>
          <w:lang w:val="es-ES_tradnl"/>
        </w:rPr>
      </w:pPr>
      <w:r>
        <w:rPr>
          <w:noProof/>
        </w:rPr>
        <w:drawing>
          <wp:inline distT="0" distB="0" distL="0" distR="0" wp14:anchorId="5634BB7F" wp14:editId="4308AB1D">
            <wp:extent cx="4801199" cy="2212942"/>
            <wp:effectExtent l="0" t="0" r="0" b="0"/>
            <wp:docPr id="1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4803790" cy="2214136"/>
                    </a:xfrm>
                    <a:prstGeom prst="rect">
                      <a:avLst/>
                    </a:prstGeom>
                    <a:noFill/>
                  </pic:spPr>
                </pic:pic>
              </a:graphicData>
            </a:graphic>
          </wp:inline>
        </w:drawing>
      </w:r>
    </w:p>
    <w:p w14:paraId="5A6C19E5" w14:textId="77777777" w:rsidR="00C15445" w:rsidRDefault="00C15445" w:rsidP="007046EB">
      <w:pPr>
        <w:jc w:val="center"/>
        <w:rPr>
          <w:b/>
          <w:lang w:val="es-ES_tradnl"/>
        </w:rPr>
      </w:pPr>
    </w:p>
    <w:p w14:paraId="002A589C" w14:textId="77777777" w:rsidR="00C15445" w:rsidRDefault="00C15445" w:rsidP="007046EB">
      <w:pPr>
        <w:jc w:val="center"/>
        <w:rPr>
          <w:b/>
          <w:lang w:val="es-ES_tradnl"/>
        </w:rPr>
      </w:pPr>
    </w:p>
    <w:p w14:paraId="0A57F00C" w14:textId="318B2CFF" w:rsidR="00763BE5" w:rsidRDefault="001409EA" w:rsidP="007046EB">
      <w:pPr>
        <w:jc w:val="center"/>
        <w:rPr>
          <w:b/>
          <w:lang w:val="es-ES_tradnl"/>
        </w:rPr>
      </w:pPr>
      <w:r w:rsidRPr="007046EB">
        <w:rPr>
          <w:b/>
          <w:lang w:val="es-ES_tradnl"/>
        </w:rPr>
        <w:t xml:space="preserve">Figura </w:t>
      </w:r>
      <w:r w:rsidR="00882E5A">
        <w:rPr>
          <w:b/>
          <w:lang w:val="es-ES_tradnl"/>
        </w:rPr>
        <w:t>10</w:t>
      </w:r>
      <w:r w:rsidR="007046EB">
        <w:rPr>
          <w:b/>
          <w:lang w:val="es-ES_tradnl"/>
        </w:rPr>
        <w:t>.  DMA San Fernando - 1.303 micromedidores</w:t>
      </w:r>
    </w:p>
    <w:p w14:paraId="1B15BE93" w14:textId="77777777" w:rsidR="00F27A1B" w:rsidRPr="007046EB" w:rsidRDefault="00F27A1B" w:rsidP="007046EB">
      <w:pPr>
        <w:jc w:val="center"/>
        <w:rPr>
          <w:b/>
          <w:lang w:val="es-ES_tradnl"/>
        </w:rPr>
      </w:pPr>
    </w:p>
    <w:p w14:paraId="1DD9A78B" w14:textId="17C19C6B" w:rsidR="001E11B8" w:rsidRDefault="001E11B8" w:rsidP="00C15445">
      <w:pPr>
        <w:jc w:val="center"/>
        <w:rPr>
          <w:lang w:val="es-ES_tradnl"/>
        </w:rPr>
      </w:pPr>
      <w:r>
        <w:rPr>
          <w:noProof/>
        </w:rPr>
        <w:lastRenderedPageBreak/>
        <w:drawing>
          <wp:inline distT="0" distB="0" distL="0" distR="0" wp14:anchorId="799A7C6D" wp14:editId="2B5E975C">
            <wp:extent cx="4304030" cy="2057400"/>
            <wp:effectExtent l="0" t="0" r="0" b="0"/>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4304213" cy="2057487"/>
                    </a:xfrm>
                    <a:prstGeom prst="rect">
                      <a:avLst/>
                    </a:prstGeom>
                    <a:noFill/>
                  </pic:spPr>
                </pic:pic>
              </a:graphicData>
            </a:graphic>
          </wp:inline>
        </w:drawing>
      </w:r>
    </w:p>
    <w:p w14:paraId="59EDED9E" w14:textId="77777777" w:rsidR="001E11B8" w:rsidRDefault="001E11B8" w:rsidP="00F2269B">
      <w:pPr>
        <w:jc w:val="both"/>
        <w:rPr>
          <w:lang w:val="es-ES_tradnl"/>
        </w:rPr>
      </w:pPr>
    </w:p>
    <w:p w14:paraId="16B6B995" w14:textId="0704C194" w:rsidR="00763BE5" w:rsidRDefault="001409EA" w:rsidP="007046EB">
      <w:pPr>
        <w:jc w:val="center"/>
        <w:rPr>
          <w:b/>
          <w:lang w:val="es-ES_tradnl"/>
        </w:rPr>
      </w:pPr>
      <w:r w:rsidRPr="007046EB">
        <w:rPr>
          <w:b/>
          <w:lang w:val="es-ES_tradnl"/>
        </w:rPr>
        <w:t>Figura</w:t>
      </w:r>
      <w:r w:rsidR="00882E5A">
        <w:rPr>
          <w:b/>
          <w:lang w:val="es-ES_tradnl"/>
        </w:rPr>
        <w:t xml:space="preserve"> 11</w:t>
      </w:r>
      <w:r w:rsidR="007046EB">
        <w:rPr>
          <w:b/>
          <w:lang w:val="es-ES_tradnl"/>
        </w:rPr>
        <w:t>.</w:t>
      </w:r>
      <w:r w:rsidRPr="007046EB">
        <w:rPr>
          <w:b/>
          <w:lang w:val="es-ES_tradnl"/>
        </w:rPr>
        <w:t xml:space="preserve">  </w:t>
      </w:r>
      <w:r w:rsidR="007046EB">
        <w:rPr>
          <w:b/>
          <w:lang w:val="es-ES_tradnl"/>
        </w:rPr>
        <w:t xml:space="preserve">DMA Villa Raffo - </w:t>
      </w:r>
      <w:r w:rsidR="001E11B8" w:rsidRPr="007046EB">
        <w:rPr>
          <w:b/>
          <w:lang w:val="es-ES_tradnl"/>
        </w:rPr>
        <w:t>1.340</w:t>
      </w:r>
      <w:r w:rsidR="007046EB">
        <w:rPr>
          <w:b/>
          <w:lang w:val="es-ES_tradnl"/>
        </w:rPr>
        <w:t xml:space="preserve"> micromedidores</w:t>
      </w:r>
    </w:p>
    <w:p w14:paraId="73A7BBF7" w14:textId="77777777" w:rsidR="007046EB" w:rsidRPr="007046EB" w:rsidRDefault="007046EB" w:rsidP="007046EB">
      <w:pPr>
        <w:jc w:val="center"/>
        <w:rPr>
          <w:b/>
          <w:lang w:val="es-ES_tradnl"/>
        </w:rPr>
      </w:pPr>
    </w:p>
    <w:p w14:paraId="7FEC061B" w14:textId="66E1647C" w:rsidR="00C15445" w:rsidRDefault="001E11B8" w:rsidP="00C15445">
      <w:pPr>
        <w:jc w:val="center"/>
        <w:rPr>
          <w:lang w:val="es-ES_tradnl"/>
        </w:rPr>
      </w:pPr>
      <w:r>
        <w:rPr>
          <w:noProof/>
        </w:rPr>
        <w:drawing>
          <wp:inline distT="0" distB="0" distL="0" distR="0" wp14:anchorId="7668D4AB" wp14:editId="1B090384">
            <wp:extent cx="4265537" cy="2901099"/>
            <wp:effectExtent l="0" t="0" r="1905" b="0"/>
            <wp:docPr id="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4265537" cy="2901099"/>
                    </a:xfrm>
                    <a:prstGeom prst="rect">
                      <a:avLst/>
                    </a:prstGeom>
                    <a:noFill/>
                  </pic:spPr>
                </pic:pic>
              </a:graphicData>
            </a:graphic>
          </wp:inline>
        </w:drawing>
      </w:r>
    </w:p>
    <w:p w14:paraId="1CB32EB3" w14:textId="77777777" w:rsidR="00C15445" w:rsidRDefault="00C15445" w:rsidP="00F2269B">
      <w:pPr>
        <w:jc w:val="both"/>
        <w:rPr>
          <w:lang w:val="es-ES_tradnl"/>
        </w:rPr>
      </w:pPr>
    </w:p>
    <w:p w14:paraId="21134A4B" w14:textId="77777777" w:rsidR="00C15445" w:rsidRDefault="00C15445" w:rsidP="00F2269B">
      <w:pPr>
        <w:jc w:val="both"/>
        <w:rPr>
          <w:lang w:val="es-ES_tradnl"/>
        </w:rPr>
      </w:pPr>
    </w:p>
    <w:p w14:paraId="6968C84D" w14:textId="297735A7" w:rsidR="00763BE5" w:rsidRPr="007046EB" w:rsidRDefault="001409EA" w:rsidP="007046EB">
      <w:pPr>
        <w:jc w:val="center"/>
        <w:rPr>
          <w:b/>
          <w:lang w:val="es-ES_tradnl"/>
        </w:rPr>
      </w:pPr>
      <w:r w:rsidRPr="007046EB">
        <w:rPr>
          <w:b/>
          <w:lang w:val="es-ES_tradnl"/>
        </w:rPr>
        <w:t>Figura</w:t>
      </w:r>
      <w:r w:rsidR="00882E5A">
        <w:rPr>
          <w:b/>
          <w:lang w:val="es-ES_tradnl"/>
        </w:rPr>
        <w:t xml:space="preserve"> 12</w:t>
      </w:r>
      <w:r w:rsidR="00E774E4">
        <w:rPr>
          <w:b/>
          <w:lang w:val="es-ES_tradnl"/>
        </w:rPr>
        <w:t>.</w:t>
      </w:r>
      <w:r w:rsidRPr="007046EB">
        <w:rPr>
          <w:b/>
          <w:lang w:val="es-ES_tradnl"/>
        </w:rPr>
        <w:t xml:space="preserve">  </w:t>
      </w:r>
      <w:r w:rsidR="00763BE5" w:rsidRPr="007046EB">
        <w:rPr>
          <w:b/>
          <w:lang w:val="es-ES_tradnl"/>
        </w:rPr>
        <w:t xml:space="preserve">DMA Liniers 1 </w:t>
      </w:r>
      <w:r w:rsidR="007046EB">
        <w:rPr>
          <w:b/>
          <w:lang w:val="es-ES_tradnl"/>
        </w:rPr>
        <w:t xml:space="preserve">- </w:t>
      </w:r>
      <w:r w:rsidR="00763BE5" w:rsidRPr="007046EB">
        <w:rPr>
          <w:b/>
          <w:lang w:val="es-ES_tradnl"/>
        </w:rPr>
        <w:t>1.957 micromed</w:t>
      </w:r>
      <w:r w:rsidR="007046EB">
        <w:rPr>
          <w:b/>
          <w:lang w:val="es-ES_tradnl"/>
        </w:rPr>
        <w:t>idores</w:t>
      </w:r>
    </w:p>
    <w:p w14:paraId="73D91ED7" w14:textId="77777777" w:rsidR="00763BE5" w:rsidRDefault="00763BE5" w:rsidP="00F2269B">
      <w:pPr>
        <w:jc w:val="both"/>
        <w:rPr>
          <w:lang w:val="es-ES_tradnl"/>
        </w:rPr>
      </w:pPr>
    </w:p>
    <w:p w14:paraId="3B1BC55A" w14:textId="3A21BCCF" w:rsidR="00763BE5" w:rsidRDefault="00763BE5" w:rsidP="00C15445">
      <w:pPr>
        <w:jc w:val="center"/>
        <w:rPr>
          <w:lang w:val="es-ES_tradnl"/>
        </w:rPr>
      </w:pPr>
      <w:r>
        <w:rPr>
          <w:noProof/>
        </w:rPr>
        <w:lastRenderedPageBreak/>
        <w:drawing>
          <wp:inline distT="0" distB="0" distL="0" distR="0" wp14:anchorId="3B552E09" wp14:editId="5FB0B78F">
            <wp:extent cx="3988435" cy="2417975"/>
            <wp:effectExtent l="0" t="0" r="0" b="0"/>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3988435" cy="2417975"/>
                    </a:xfrm>
                    <a:prstGeom prst="rect">
                      <a:avLst/>
                    </a:prstGeom>
                    <a:noFill/>
                  </pic:spPr>
                </pic:pic>
              </a:graphicData>
            </a:graphic>
          </wp:inline>
        </w:drawing>
      </w:r>
    </w:p>
    <w:p w14:paraId="47EE3A31" w14:textId="7801F8F0" w:rsidR="00763BE5" w:rsidRDefault="00763BE5" w:rsidP="00F2269B">
      <w:pPr>
        <w:jc w:val="both"/>
        <w:rPr>
          <w:lang w:val="es-ES_tradnl"/>
        </w:rPr>
      </w:pPr>
    </w:p>
    <w:p w14:paraId="193B3D93" w14:textId="77777777" w:rsidR="00763BE5" w:rsidRDefault="00763BE5" w:rsidP="00F2269B">
      <w:pPr>
        <w:jc w:val="both"/>
        <w:rPr>
          <w:lang w:val="es-ES_tradnl"/>
        </w:rPr>
      </w:pPr>
    </w:p>
    <w:p w14:paraId="7E52C3F1" w14:textId="77777777" w:rsidR="00F27A1B" w:rsidRDefault="00F27A1B" w:rsidP="00F2269B">
      <w:pPr>
        <w:jc w:val="both"/>
        <w:rPr>
          <w:lang w:val="es-ES_tradnl"/>
        </w:rPr>
      </w:pPr>
    </w:p>
    <w:p w14:paraId="04C87C72" w14:textId="2A1459B4" w:rsidR="00832974" w:rsidRDefault="004244AE" w:rsidP="004244AE">
      <w:pPr>
        <w:pStyle w:val="Heading2"/>
        <w:numPr>
          <w:ilvl w:val="0"/>
          <w:numId w:val="0"/>
        </w:numPr>
      </w:pPr>
      <w:r>
        <w:t xml:space="preserve">     2.3  </w:t>
      </w:r>
      <w:r w:rsidR="00F34887" w:rsidRPr="005E3E5D">
        <w:t>Costos estimados</w:t>
      </w:r>
    </w:p>
    <w:p w14:paraId="52AE718A" w14:textId="77777777" w:rsidR="00011CD0" w:rsidRPr="00F04CB6" w:rsidRDefault="00011CD0" w:rsidP="00011CD0">
      <w:pPr>
        <w:rPr>
          <w:lang w:val="es-ES_tradnl"/>
        </w:rPr>
      </w:pPr>
    </w:p>
    <w:p w14:paraId="2D9CA042" w14:textId="1D631CC0" w:rsidR="00D16152" w:rsidRDefault="00E04587" w:rsidP="00F2269B">
      <w:pPr>
        <w:jc w:val="both"/>
        <w:rPr>
          <w:lang w:val="es-ES_tradnl"/>
        </w:rPr>
      </w:pPr>
      <w:r>
        <w:rPr>
          <w:lang w:val="es-ES_tradnl"/>
        </w:rPr>
        <w:t>El Cuadro 3</w:t>
      </w:r>
      <w:r w:rsidR="00540F3D">
        <w:rPr>
          <w:lang w:val="es-ES_tradnl"/>
        </w:rPr>
        <w:t xml:space="preserve"> muestra los costos de las inversiones previstas bajo este componente.</w:t>
      </w:r>
      <w:r w:rsidR="00D16152">
        <w:rPr>
          <w:lang w:val="es-ES_tradnl"/>
        </w:rPr>
        <w:t xml:space="preserve"> Los tres primeros rubros </w:t>
      </w:r>
      <w:r w:rsidR="00F27A1B">
        <w:rPr>
          <w:lang w:val="es-ES_tradnl"/>
        </w:rPr>
        <w:t>son</w:t>
      </w:r>
      <w:r w:rsidR="008125F4">
        <w:rPr>
          <w:lang w:val="es-ES_tradnl"/>
        </w:rPr>
        <w:t xml:space="preserve"> </w:t>
      </w:r>
      <w:r w:rsidR="00D16152" w:rsidRPr="00D16152">
        <w:rPr>
          <w:i/>
          <w:lang w:val="es-ES_tradnl"/>
        </w:rPr>
        <w:t>bienes</w:t>
      </w:r>
      <w:r w:rsidR="00F27A1B">
        <w:rPr>
          <w:lang w:val="es-ES_tradnl"/>
        </w:rPr>
        <w:t xml:space="preserve"> o equipos</w:t>
      </w:r>
      <w:r w:rsidR="008125F4">
        <w:rPr>
          <w:lang w:val="es-ES_tradnl"/>
        </w:rPr>
        <w:t xml:space="preserve"> cuya</w:t>
      </w:r>
      <w:r w:rsidR="00D16152">
        <w:rPr>
          <w:lang w:val="es-ES_tradnl"/>
        </w:rPr>
        <w:t xml:space="preserve"> adquisición se estima en US$1,36 millones. Los siguientes dos rubros </w:t>
      </w:r>
      <w:r w:rsidR="007C3732">
        <w:rPr>
          <w:lang w:val="es-ES_tradnl"/>
        </w:rPr>
        <w:t>son</w:t>
      </w:r>
      <w:r w:rsidR="00D16152">
        <w:rPr>
          <w:lang w:val="es-ES_tradnl"/>
        </w:rPr>
        <w:t xml:space="preserve"> </w:t>
      </w:r>
      <w:r w:rsidR="00D16152" w:rsidRPr="00D16152">
        <w:rPr>
          <w:i/>
          <w:lang w:val="es-ES_tradnl"/>
        </w:rPr>
        <w:t>obras civiles</w:t>
      </w:r>
      <w:r w:rsidR="00D16152">
        <w:rPr>
          <w:lang w:val="es-ES_tradnl"/>
        </w:rPr>
        <w:t xml:space="preserve"> que tienen un costo aproximado de US$8,64 millones.</w:t>
      </w:r>
      <w:r w:rsidR="007C3732">
        <w:rPr>
          <w:lang w:val="es-ES_tradnl"/>
        </w:rPr>
        <w:t xml:space="preserve"> El costo total de componente se estima en US$10 millones.</w:t>
      </w:r>
    </w:p>
    <w:p w14:paraId="6CBCCFCD" w14:textId="77777777" w:rsidR="00D16152" w:rsidRDefault="00D16152" w:rsidP="00F2269B">
      <w:pPr>
        <w:jc w:val="both"/>
        <w:rPr>
          <w:lang w:val="es-ES_tradnl"/>
        </w:rPr>
      </w:pPr>
    </w:p>
    <w:p w14:paraId="43D89277" w14:textId="126B648E" w:rsidR="00540F3D" w:rsidRPr="004173B2" w:rsidRDefault="00E04587" w:rsidP="004173B2">
      <w:pPr>
        <w:jc w:val="center"/>
        <w:rPr>
          <w:b/>
          <w:lang w:val="es-ES_tradnl"/>
        </w:rPr>
      </w:pPr>
      <w:r>
        <w:rPr>
          <w:b/>
          <w:lang w:val="es-ES_tradnl"/>
        </w:rPr>
        <w:t>Cuadro 3</w:t>
      </w:r>
      <w:r w:rsidR="004173B2" w:rsidRPr="004173B2">
        <w:rPr>
          <w:b/>
          <w:lang w:val="es-ES_tradnl"/>
        </w:rPr>
        <w:t>. Costos Estimados del Componente de Medición y Consumo</w:t>
      </w:r>
    </w:p>
    <w:p w14:paraId="6D6A8DA4" w14:textId="77777777" w:rsidR="004173B2" w:rsidRDefault="004173B2" w:rsidP="00F2269B">
      <w:pPr>
        <w:jc w:val="both"/>
        <w:rPr>
          <w:lang w:val="es-ES_tradnl"/>
        </w:rPr>
      </w:pPr>
    </w:p>
    <w:p w14:paraId="2BC8B64E" w14:textId="4E068D33" w:rsidR="004173B2" w:rsidRDefault="004173B2" w:rsidP="00F2269B">
      <w:pPr>
        <w:jc w:val="both"/>
        <w:rPr>
          <w:lang w:val="es-ES_tradnl"/>
        </w:rPr>
      </w:pPr>
      <w:r>
        <w:rPr>
          <w:noProof/>
        </w:rPr>
        <w:drawing>
          <wp:inline distT="0" distB="0" distL="0" distR="0" wp14:anchorId="6C63C693" wp14:editId="4AC5E891">
            <wp:extent cx="5400675" cy="3019425"/>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srcRect/>
                    <a:stretch>
                      <a:fillRect/>
                    </a:stretch>
                  </pic:blipFill>
                  <pic:spPr bwMode="auto">
                    <a:xfrm>
                      <a:off x="0" y="0"/>
                      <a:ext cx="5400675" cy="3019425"/>
                    </a:xfrm>
                    <a:prstGeom prst="rect">
                      <a:avLst/>
                    </a:prstGeom>
                    <a:noFill/>
                    <a:ln w="9525">
                      <a:noFill/>
                      <a:miter lim="800000"/>
                      <a:headEnd/>
                      <a:tailEnd/>
                    </a:ln>
                  </pic:spPr>
                </pic:pic>
              </a:graphicData>
            </a:graphic>
          </wp:inline>
        </w:drawing>
      </w:r>
    </w:p>
    <w:p w14:paraId="6BEB884E" w14:textId="77777777" w:rsidR="00661104" w:rsidRDefault="00661104" w:rsidP="00F34887">
      <w:pPr>
        <w:pStyle w:val="Paragraph"/>
        <w:numPr>
          <w:ilvl w:val="0"/>
          <w:numId w:val="0"/>
        </w:numPr>
        <w:rPr>
          <w:b/>
        </w:rPr>
      </w:pPr>
    </w:p>
    <w:p w14:paraId="63A46564" w14:textId="69C21EC9" w:rsidR="00F34887" w:rsidRDefault="004244AE" w:rsidP="004244AE">
      <w:pPr>
        <w:pStyle w:val="Heading2"/>
        <w:numPr>
          <w:ilvl w:val="0"/>
          <w:numId w:val="0"/>
        </w:numPr>
      </w:pPr>
      <w:r>
        <w:lastRenderedPageBreak/>
        <w:t xml:space="preserve">     2.4  </w:t>
      </w:r>
      <w:r w:rsidR="00F34887" w:rsidRPr="005E3E5D">
        <w:t>Estado de avance</w:t>
      </w:r>
    </w:p>
    <w:p w14:paraId="489D08DE" w14:textId="77777777" w:rsidR="00F4133F" w:rsidRPr="00F4133F" w:rsidRDefault="00F4133F" w:rsidP="00F4133F"/>
    <w:p w14:paraId="5BAE7D5C" w14:textId="04591DED" w:rsidR="00E774E4" w:rsidRDefault="00EC2F4B" w:rsidP="00F2269B">
      <w:pPr>
        <w:jc w:val="both"/>
        <w:rPr>
          <w:lang w:val="es-ES_tradnl"/>
        </w:rPr>
      </w:pPr>
      <w:r>
        <w:rPr>
          <w:lang w:val="es-ES_tradnl"/>
        </w:rPr>
        <w:t xml:space="preserve">Los </w:t>
      </w:r>
      <w:r w:rsidR="00011CD0">
        <w:rPr>
          <w:lang w:val="es-ES_tradnl"/>
        </w:rPr>
        <w:t xml:space="preserve">estudios y </w:t>
      </w:r>
      <w:r>
        <w:rPr>
          <w:lang w:val="es-ES_tradnl"/>
        </w:rPr>
        <w:t>documentos</w:t>
      </w:r>
      <w:r w:rsidR="00195CC4">
        <w:rPr>
          <w:lang w:val="es-ES_tradnl"/>
        </w:rPr>
        <w:t xml:space="preserve"> </w:t>
      </w:r>
      <w:r w:rsidR="00011CD0">
        <w:rPr>
          <w:lang w:val="es-ES_tradnl"/>
        </w:rPr>
        <w:t>de sustento</w:t>
      </w:r>
      <w:r>
        <w:rPr>
          <w:lang w:val="es-ES_tradnl"/>
        </w:rPr>
        <w:t xml:space="preserve"> a estas acciones presentan un estado avanzado</w:t>
      </w:r>
      <w:r w:rsidR="008C0F56">
        <w:rPr>
          <w:lang w:val="es-ES_tradnl"/>
        </w:rPr>
        <w:t xml:space="preserve"> de preparación. L</w:t>
      </w:r>
      <w:r w:rsidR="00011CD0">
        <w:rPr>
          <w:lang w:val="es-ES_tradnl"/>
        </w:rPr>
        <w:t xml:space="preserve">a terminación de los </w:t>
      </w:r>
      <w:r w:rsidR="00195CC4">
        <w:rPr>
          <w:lang w:val="es-ES_tradnl"/>
        </w:rPr>
        <w:t>p</w:t>
      </w:r>
      <w:r w:rsidR="00011CD0">
        <w:rPr>
          <w:lang w:val="es-ES_tradnl"/>
        </w:rPr>
        <w:t xml:space="preserve">liegos de licitación </w:t>
      </w:r>
      <w:r w:rsidR="008C0F56">
        <w:rPr>
          <w:lang w:val="es-ES_tradnl"/>
        </w:rPr>
        <w:t xml:space="preserve">está </w:t>
      </w:r>
      <w:r w:rsidR="00011CD0">
        <w:rPr>
          <w:lang w:val="es-ES_tradnl"/>
        </w:rPr>
        <w:t>programada</w:t>
      </w:r>
      <w:r w:rsidR="00195CC4">
        <w:rPr>
          <w:lang w:val="es-ES_tradnl"/>
        </w:rPr>
        <w:t xml:space="preserve"> para </w:t>
      </w:r>
      <w:r w:rsidR="00011CD0">
        <w:rPr>
          <w:lang w:val="es-ES_tradnl"/>
        </w:rPr>
        <w:t>los próximos meses</w:t>
      </w:r>
      <w:r w:rsidR="00195CC4">
        <w:rPr>
          <w:lang w:val="es-ES_tradnl"/>
        </w:rPr>
        <w:t>.</w:t>
      </w:r>
      <w:r w:rsidR="008C0F56">
        <w:rPr>
          <w:lang w:val="es-ES_tradnl"/>
        </w:rPr>
        <w:t xml:space="preserve"> </w:t>
      </w:r>
      <w:r w:rsidR="008C0F56">
        <w:rPr>
          <w:lang w:val="es-ES"/>
        </w:rPr>
        <w:t xml:space="preserve">Tras la firma del Contrato </w:t>
      </w:r>
      <w:r w:rsidR="00F04CB6">
        <w:rPr>
          <w:lang w:val="es-ES"/>
        </w:rPr>
        <w:t xml:space="preserve">de Préstamo, AySA espera poder </w:t>
      </w:r>
      <w:r w:rsidR="008C0F56">
        <w:rPr>
          <w:lang w:val="es-ES"/>
        </w:rPr>
        <w:t>adjudicar la provisión de equipos y las o</w:t>
      </w:r>
      <w:r w:rsidR="002A7E7F">
        <w:rPr>
          <w:lang w:val="es-ES"/>
        </w:rPr>
        <w:t>bras de instalación respectivas</w:t>
      </w:r>
      <w:r w:rsidR="008C0F56">
        <w:rPr>
          <w:lang w:val="es-ES"/>
        </w:rPr>
        <w:t xml:space="preserve"> para que en un </w:t>
      </w:r>
      <w:r w:rsidR="002A7E7F">
        <w:rPr>
          <w:lang w:val="es-ES"/>
        </w:rPr>
        <w:t>plazo de 2 años se cuente con los sistemas de macro y micro medición operativos</w:t>
      </w:r>
      <w:r w:rsidR="008C0F56">
        <w:rPr>
          <w:lang w:val="es-ES"/>
        </w:rPr>
        <w:t xml:space="preserve"> y se puedan comenzar a verificar los ahorro</w:t>
      </w:r>
      <w:r w:rsidR="002A7E7F">
        <w:rPr>
          <w:lang w:val="es-ES"/>
        </w:rPr>
        <w:t>s</w:t>
      </w:r>
      <w:r w:rsidR="008C0F56">
        <w:rPr>
          <w:lang w:val="es-ES"/>
        </w:rPr>
        <w:t xml:space="preserve"> de agua previstos.</w:t>
      </w:r>
      <w:r w:rsidR="00F04CB6">
        <w:rPr>
          <w:lang w:val="es-ES"/>
        </w:rPr>
        <w:t xml:space="preserve"> El detalle de los diseños realizados hasta el momento se encuentran a continuación: </w:t>
      </w:r>
      <w:hyperlink r:id="rId23" w:history="1">
        <w:bookmarkStart w:id="0" w:name="_GoBack"/>
        <w:r w:rsidR="00F04CB6" w:rsidRPr="00F04CB6">
          <w:rPr>
            <w:rStyle w:val="Hyperlink"/>
            <w:u w:val="none"/>
            <w:lang w:val="es-ES_tradnl"/>
          </w:rPr>
          <w:t>(</w:t>
        </w:r>
        <w:bookmarkEnd w:id="0"/>
        <w:r w:rsidR="00F04CB6">
          <w:rPr>
            <w:rStyle w:val="Hyperlink"/>
            <w:lang w:val="es-ES_tradnl"/>
          </w:rPr>
          <w:t>Diseños de obras</w:t>
        </w:r>
        <w:r w:rsidR="00F04CB6" w:rsidRPr="00F04CB6">
          <w:rPr>
            <w:rStyle w:val="Hyperlink"/>
            <w:u w:val="none"/>
            <w:lang w:val="es-ES_tradnl"/>
          </w:rPr>
          <w:t>)</w:t>
        </w:r>
      </w:hyperlink>
    </w:p>
    <w:p w14:paraId="169C62D4" w14:textId="77777777" w:rsidR="00011CD0" w:rsidRDefault="00195CC4" w:rsidP="00011CD0">
      <w:pPr>
        <w:jc w:val="both"/>
        <w:rPr>
          <w:lang w:val="es-ES_tradnl"/>
        </w:rPr>
      </w:pPr>
      <w:r>
        <w:rPr>
          <w:lang w:val="es-ES_tradnl"/>
        </w:rPr>
        <w:t xml:space="preserve"> </w:t>
      </w:r>
    </w:p>
    <w:p w14:paraId="560C4E85" w14:textId="57240166" w:rsidR="00F34887" w:rsidRPr="004D0152" w:rsidRDefault="004244AE" w:rsidP="004244AE">
      <w:pPr>
        <w:pStyle w:val="Heading2"/>
        <w:numPr>
          <w:ilvl w:val="0"/>
          <w:numId w:val="0"/>
        </w:numPr>
      </w:pPr>
      <w:r>
        <w:t xml:space="preserve">     2.5  </w:t>
      </w:r>
      <w:r w:rsidR="00F34887" w:rsidRPr="004D0152">
        <w:t>Indicadores de resultado</w:t>
      </w:r>
    </w:p>
    <w:p w14:paraId="0072A127" w14:textId="77777777" w:rsidR="00F4133F" w:rsidRPr="00F04CB6" w:rsidRDefault="00F4133F" w:rsidP="00F4133F">
      <w:pPr>
        <w:rPr>
          <w:lang w:val="es-ES_tradnl"/>
        </w:rPr>
      </w:pPr>
    </w:p>
    <w:p w14:paraId="7F9D90FB" w14:textId="46AF607C" w:rsidR="00D7245B" w:rsidRPr="00A01C51" w:rsidRDefault="00EC2F4B" w:rsidP="00A01C51">
      <w:pPr>
        <w:jc w:val="both"/>
        <w:rPr>
          <w:lang w:val="es-ES"/>
        </w:rPr>
      </w:pPr>
      <w:r>
        <w:rPr>
          <w:lang w:val="es-ES_tradnl"/>
        </w:rPr>
        <w:t xml:space="preserve">En cuanto a los indicadores de resultado, el componente espera lograr </w:t>
      </w:r>
      <w:r w:rsidR="00A01C51">
        <w:rPr>
          <w:lang w:val="es-ES"/>
        </w:rPr>
        <w:t>un ahorro de 4</w:t>
      </w:r>
      <w:r w:rsidR="00011CD0">
        <w:rPr>
          <w:lang w:val="es-ES"/>
        </w:rPr>
        <w:t>3.907 m3/día mediante la regulación</w:t>
      </w:r>
      <w:r w:rsidR="00A01C51">
        <w:rPr>
          <w:lang w:val="es-ES"/>
        </w:rPr>
        <w:t xml:space="preserve"> de presiones, </w:t>
      </w:r>
      <w:r w:rsidR="00A01C51" w:rsidRPr="00D16152">
        <w:rPr>
          <w:lang w:val="es-ES"/>
        </w:rPr>
        <w:t>e</w:t>
      </w:r>
      <w:r w:rsidR="00A01C51">
        <w:rPr>
          <w:lang w:val="es-ES"/>
        </w:rPr>
        <w:t xml:space="preserve">quivalente a 125.447 habitantes, y un ahorro de </w:t>
      </w:r>
      <w:r w:rsidR="00A01C51" w:rsidRPr="00D16152">
        <w:rPr>
          <w:lang w:val="es-ES"/>
        </w:rPr>
        <w:t>2</w:t>
      </w:r>
      <w:r w:rsidR="00A01C51">
        <w:rPr>
          <w:lang w:val="es-ES"/>
        </w:rPr>
        <w:t>.</w:t>
      </w:r>
      <w:r w:rsidR="00A01C51" w:rsidRPr="00D16152">
        <w:rPr>
          <w:lang w:val="es-ES"/>
        </w:rPr>
        <w:t>880 m3/día por disminución de</w:t>
      </w:r>
      <w:r w:rsidR="00A01C51">
        <w:rPr>
          <w:lang w:val="es-ES"/>
        </w:rPr>
        <w:t>l consumo</w:t>
      </w:r>
      <w:r w:rsidR="002A7E7F" w:rsidRPr="002A7E7F">
        <w:rPr>
          <w:lang w:val="es-ES"/>
        </w:rPr>
        <w:t xml:space="preserve"> </w:t>
      </w:r>
      <w:r w:rsidR="002A7E7F" w:rsidRPr="00D16152">
        <w:rPr>
          <w:lang w:val="es-ES"/>
        </w:rPr>
        <w:t xml:space="preserve">en las zonas </w:t>
      </w:r>
      <w:r w:rsidR="002A7E7F">
        <w:rPr>
          <w:lang w:val="es-ES"/>
        </w:rPr>
        <w:t>donde se instalarán micro-medidores</w:t>
      </w:r>
      <w:r w:rsidR="00A01C51">
        <w:rPr>
          <w:lang w:val="es-ES"/>
        </w:rPr>
        <w:t>,</w:t>
      </w:r>
      <w:r w:rsidR="002A7E7F">
        <w:rPr>
          <w:lang w:val="es-ES"/>
        </w:rPr>
        <w:t xml:space="preserve"> equivalente a 8.230 habitantes</w:t>
      </w:r>
      <w:r w:rsidR="00A01C51" w:rsidRPr="00D16152">
        <w:rPr>
          <w:lang w:val="es-ES"/>
        </w:rPr>
        <w:t xml:space="preserve">. </w:t>
      </w:r>
      <w:r w:rsidR="00A01C51">
        <w:rPr>
          <w:lang w:val="es-ES"/>
        </w:rPr>
        <w:t>C</w:t>
      </w:r>
      <w:r w:rsidR="00A01C51" w:rsidRPr="00D16152">
        <w:rPr>
          <w:lang w:val="es-ES"/>
        </w:rPr>
        <w:t xml:space="preserve">on estos ahorros </w:t>
      </w:r>
      <w:r w:rsidR="00A01C51">
        <w:rPr>
          <w:lang w:val="es-ES"/>
        </w:rPr>
        <w:t>se podrá entonces abastecer</w:t>
      </w:r>
      <w:r w:rsidR="00A01C51" w:rsidRPr="00D16152">
        <w:rPr>
          <w:lang w:val="es-ES"/>
        </w:rPr>
        <w:t xml:space="preserve"> </w:t>
      </w:r>
      <w:r w:rsidR="00A01C51">
        <w:rPr>
          <w:lang w:val="es-ES"/>
        </w:rPr>
        <w:t xml:space="preserve">de agua potable </w:t>
      </w:r>
      <w:r w:rsidR="00A01C51" w:rsidRPr="00D16152">
        <w:rPr>
          <w:lang w:val="es-ES"/>
        </w:rPr>
        <w:t>a una población equivalente a 133.677 habitantes.</w:t>
      </w:r>
    </w:p>
    <w:p w14:paraId="22A469ED" w14:textId="299C7610" w:rsidR="004173B2" w:rsidRPr="00F4133F" w:rsidRDefault="004173B2" w:rsidP="00F4133F">
      <w:pPr>
        <w:rPr>
          <w:b/>
          <w:bCs/>
          <w:kern w:val="32"/>
          <w:sz w:val="28"/>
          <w:szCs w:val="28"/>
          <w:lang w:val="es-MX" w:eastAsia="es-ES"/>
        </w:rPr>
      </w:pPr>
    </w:p>
    <w:p w14:paraId="1D8C5E36" w14:textId="4833FEB8" w:rsidR="00F27A1B" w:rsidRDefault="00F27A1B">
      <w:pPr>
        <w:rPr>
          <w:b/>
          <w:lang w:val="es-ES_tradnl"/>
        </w:rPr>
      </w:pPr>
      <w:r>
        <w:rPr>
          <w:b/>
          <w:lang w:val="es-ES_tradnl"/>
        </w:rPr>
        <w:br w:type="page"/>
      </w:r>
    </w:p>
    <w:p w14:paraId="0DBFB097" w14:textId="77777777" w:rsidR="002641B2" w:rsidRDefault="002641B2">
      <w:pPr>
        <w:rPr>
          <w:b/>
          <w:lang w:val="es-ES_tradnl"/>
        </w:rPr>
      </w:pPr>
    </w:p>
    <w:p w14:paraId="1A2D5DE7" w14:textId="55CF93B6" w:rsidR="00777767" w:rsidRPr="00777767" w:rsidRDefault="005A1448" w:rsidP="008E5C5B">
      <w:pPr>
        <w:pStyle w:val="Heading1"/>
      </w:pPr>
      <w:r>
        <w:t>Servicio Cloacal</w:t>
      </w:r>
      <w:r w:rsidR="00882E5A">
        <w:t xml:space="preserve"> en los Partidos de Moreno y San Miguel</w:t>
      </w:r>
    </w:p>
    <w:p w14:paraId="3F15B43E" w14:textId="5E41B2ED" w:rsidR="00777767" w:rsidRDefault="004244AE" w:rsidP="004244AE">
      <w:pPr>
        <w:pStyle w:val="Heading2"/>
        <w:numPr>
          <w:ilvl w:val="0"/>
          <w:numId w:val="0"/>
        </w:numPr>
        <w:ind w:left="720" w:hanging="360"/>
      </w:pPr>
      <w:r>
        <w:t xml:space="preserve">3.1 </w:t>
      </w:r>
      <w:r w:rsidR="00777767" w:rsidRPr="00777767">
        <w:t>Objetivo</w:t>
      </w:r>
      <w:r w:rsidR="00777767">
        <w:t xml:space="preserve"> y justificación</w:t>
      </w:r>
    </w:p>
    <w:p w14:paraId="338808E1" w14:textId="77777777" w:rsidR="004D0152" w:rsidRPr="00F04CB6" w:rsidRDefault="004D0152" w:rsidP="004D0152">
      <w:pPr>
        <w:rPr>
          <w:lang w:val="es-ES_tradnl"/>
        </w:rPr>
      </w:pPr>
    </w:p>
    <w:p w14:paraId="597813B9" w14:textId="001E5710" w:rsidR="00777767" w:rsidRPr="006239DC" w:rsidRDefault="00777767" w:rsidP="00F44564">
      <w:pPr>
        <w:jc w:val="both"/>
        <w:rPr>
          <w:lang w:val="es-ES"/>
        </w:rPr>
      </w:pPr>
      <w:r w:rsidRPr="00F04CB6">
        <w:rPr>
          <w:lang w:val="es-ES_tradnl"/>
        </w:rPr>
        <w:t>Los Partidos de Moreno y</w:t>
      </w:r>
      <w:r w:rsidR="00903911" w:rsidRPr="00F04CB6">
        <w:rPr>
          <w:lang w:val="es-ES_tradnl"/>
        </w:rPr>
        <w:t xml:space="preserve"> San Miguel, ubicados en el Segundo</w:t>
      </w:r>
      <w:r w:rsidRPr="00F04CB6">
        <w:rPr>
          <w:lang w:val="es-ES_tradnl"/>
        </w:rPr>
        <w:t xml:space="preserve"> Cordón del Área Metropolita</w:t>
      </w:r>
      <w:r w:rsidR="00735C19" w:rsidRPr="00F04CB6">
        <w:rPr>
          <w:lang w:val="es-ES_tradnl"/>
        </w:rPr>
        <w:t>na de Buenos Aires,</w:t>
      </w:r>
      <w:r w:rsidR="00F44564" w:rsidRPr="00F44564">
        <w:rPr>
          <w:lang w:val="es-ES_tradnl"/>
        </w:rPr>
        <w:t xml:space="preserve"> recibían</w:t>
      </w:r>
      <w:r w:rsidRPr="00F44564">
        <w:rPr>
          <w:lang w:val="es-ES_tradnl"/>
        </w:rPr>
        <w:t xml:space="preserve"> el servicio de abastecimiento de agua potable y</w:t>
      </w:r>
      <w:r w:rsidR="00F44564" w:rsidRPr="00F44564">
        <w:rPr>
          <w:lang w:val="es-ES_tradnl"/>
        </w:rPr>
        <w:t xml:space="preserve"> desagües cloacales de</w:t>
      </w:r>
      <w:r w:rsidRPr="00F44564">
        <w:rPr>
          <w:lang w:val="es-ES_tradnl"/>
        </w:rPr>
        <w:t xml:space="preserve"> la empresa Aguas</w:t>
      </w:r>
      <w:r w:rsidRPr="00F04CB6">
        <w:rPr>
          <w:lang w:val="es-ES_tradnl"/>
        </w:rPr>
        <w:t xml:space="preserve"> Bonaerenses S.A. (ABSA)</w:t>
      </w:r>
      <w:r w:rsidR="00735C19" w:rsidRPr="00F04CB6">
        <w:rPr>
          <w:lang w:val="es-ES_tradnl"/>
        </w:rPr>
        <w:t xml:space="preserve"> antes </w:t>
      </w:r>
      <w:r w:rsidR="00735C19" w:rsidRPr="00F44564">
        <w:rPr>
          <w:lang w:val="es-ES_tradnl"/>
        </w:rPr>
        <w:t>de su incorporación a AySA</w:t>
      </w:r>
      <w:r w:rsidR="00735C19">
        <w:rPr>
          <w:lang w:val="es-ES_tradnl"/>
        </w:rPr>
        <w:t xml:space="preserve"> (</w:t>
      </w:r>
      <w:r w:rsidR="00E04587">
        <w:rPr>
          <w:lang w:val="es-ES_tradnl"/>
        </w:rPr>
        <w:t>ver Figura 13</w:t>
      </w:r>
      <w:r w:rsidR="00735C19">
        <w:rPr>
          <w:lang w:val="es-ES_tradnl"/>
        </w:rPr>
        <w:t>)</w:t>
      </w:r>
      <w:r w:rsidR="006A7783">
        <w:rPr>
          <w:rStyle w:val="FootnoteReference"/>
          <w:lang w:val="es-ES_tradnl"/>
        </w:rPr>
        <w:footnoteReference w:id="3"/>
      </w:r>
      <w:r w:rsidRPr="00F04CB6">
        <w:rPr>
          <w:lang w:val="es-ES_tradnl"/>
        </w:rPr>
        <w:t xml:space="preserve">. </w:t>
      </w:r>
      <w:r>
        <w:rPr>
          <w:lang w:val="es-ES_tradnl"/>
        </w:rPr>
        <w:t>La</w:t>
      </w:r>
      <w:r w:rsidRPr="00777767">
        <w:rPr>
          <w:lang w:val="es-ES_tradnl"/>
        </w:rPr>
        <w:t xml:space="preserve"> población</w:t>
      </w:r>
      <w:r w:rsidR="00F44564">
        <w:rPr>
          <w:lang w:val="es-ES_tradnl"/>
        </w:rPr>
        <w:t xml:space="preserve"> de Moreno que contaba</w:t>
      </w:r>
      <w:r>
        <w:rPr>
          <w:lang w:val="es-ES_tradnl"/>
        </w:rPr>
        <w:t xml:space="preserve"> con servicio cloacal</w:t>
      </w:r>
      <w:r w:rsidRPr="00777767">
        <w:rPr>
          <w:lang w:val="es-ES_tradnl"/>
        </w:rPr>
        <w:t>, segú</w:t>
      </w:r>
      <w:r>
        <w:rPr>
          <w:lang w:val="es-ES_tradnl"/>
        </w:rPr>
        <w:t>n información suministrada</w:t>
      </w:r>
      <w:r w:rsidRPr="00777767">
        <w:rPr>
          <w:lang w:val="es-ES_tradnl"/>
        </w:rPr>
        <w:t xml:space="preserve"> por ABSA </w:t>
      </w:r>
      <w:r>
        <w:rPr>
          <w:lang w:val="es-ES_tradnl"/>
        </w:rPr>
        <w:t>(</w:t>
      </w:r>
      <w:r w:rsidRPr="00777767">
        <w:rPr>
          <w:lang w:val="es-ES_tradnl"/>
        </w:rPr>
        <w:t>base 2010</w:t>
      </w:r>
      <w:r w:rsidR="00F44564">
        <w:rPr>
          <w:lang w:val="es-ES_tradnl"/>
        </w:rPr>
        <w:t>)</w:t>
      </w:r>
      <w:r w:rsidR="00747CDE">
        <w:rPr>
          <w:lang w:val="es-ES_tradnl"/>
        </w:rPr>
        <w:t>,</w:t>
      </w:r>
      <w:r w:rsidR="00F44564">
        <w:rPr>
          <w:lang w:val="es-ES_tradnl"/>
        </w:rPr>
        <w:t xml:space="preserve"> era</w:t>
      </w:r>
      <w:r w:rsidRPr="00777767">
        <w:rPr>
          <w:lang w:val="es-ES_tradnl"/>
        </w:rPr>
        <w:t xml:space="preserve"> </w:t>
      </w:r>
      <w:r>
        <w:rPr>
          <w:lang w:val="es-ES_tradnl"/>
        </w:rPr>
        <w:t xml:space="preserve">de </w:t>
      </w:r>
      <w:r w:rsidRPr="00777767">
        <w:rPr>
          <w:lang w:val="es-ES_tradnl"/>
        </w:rPr>
        <w:t>144.515 habitantes sobre un total de 452.505 habitantes, lo que representa un 32 % de cobertura</w:t>
      </w:r>
      <w:r w:rsidR="00F44564">
        <w:rPr>
          <w:lang w:val="es-ES_tradnl"/>
        </w:rPr>
        <w:t>. En el Partido de</w:t>
      </w:r>
      <w:r>
        <w:rPr>
          <w:lang w:val="es-ES_tradnl"/>
        </w:rPr>
        <w:t xml:space="preserve"> </w:t>
      </w:r>
      <w:r w:rsidRPr="00777767">
        <w:rPr>
          <w:lang w:val="es-ES_tradnl"/>
        </w:rPr>
        <w:t xml:space="preserve">San Miguel 95.517 habitantes </w:t>
      </w:r>
      <w:r w:rsidR="00F44564">
        <w:rPr>
          <w:lang w:val="es-ES_tradnl"/>
        </w:rPr>
        <w:t>contaban</w:t>
      </w:r>
      <w:r>
        <w:rPr>
          <w:lang w:val="es-ES_tradnl"/>
        </w:rPr>
        <w:t xml:space="preserve"> </w:t>
      </w:r>
      <w:r w:rsidRPr="00777767">
        <w:rPr>
          <w:lang w:val="es-ES_tradnl"/>
        </w:rPr>
        <w:t xml:space="preserve">con servicio cloacal </w:t>
      </w:r>
      <w:r w:rsidR="00F44564">
        <w:rPr>
          <w:lang w:val="es-ES_tradnl"/>
        </w:rPr>
        <w:t xml:space="preserve">en 2010 </w:t>
      </w:r>
      <w:r w:rsidRPr="00777767">
        <w:rPr>
          <w:lang w:val="es-ES_tradnl"/>
        </w:rPr>
        <w:t>sobre un total de 276.190 habitantes, lo que representa un 34,6 % de cobertura.</w:t>
      </w:r>
      <w:r w:rsidR="00F44564">
        <w:rPr>
          <w:lang w:val="es-ES_tradnl"/>
        </w:rPr>
        <w:t xml:space="preserve"> Estas ni</w:t>
      </w:r>
      <w:r w:rsidR="00384080">
        <w:rPr>
          <w:lang w:val="es-ES_tradnl"/>
        </w:rPr>
        <w:t>veles de cobertura no han variado significativamente en los últimos años y distan bastante de la meta de 75% planteada por el Gobierno Nacional</w:t>
      </w:r>
      <w:r w:rsidR="00F44564">
        <w:rPr>
          <w:lang w:val="es-ES_tradnl"/>
        </w:rPr>
        <w:t>.</w:t>
      </w:r>
      <w:r w:rsidR="006239DC">
        <w:rPr>
          <w:lang w:val="es-ES_tradnl"/>
        </w:rPr>
        <w:t xml:space="preserve"> </w:t>
      </w:r>
      <w:r w:rsidR="006239DC">
        <w:rPr>
          <w:lang w:val="es-ES"/>
        </w:rPr>
        <w:t>Se propone entonces la c</w:t>
      </w:r>
      <w:r w:rsidR="006239DC" w:rsidRPr="00B822B3">
        <w:rPr>
          <w:lang w:val="es-ES"/>
        </w:rPr>
        <w:t>onstrucción de r</w:t>
      </w:r>
      <w:r w:rsidR="006239DC">
        <w:rPr>
          <w:lang w:val="es-ES"/>
        </w:rPr>
        <w:t>edes cloacales secundarias en un área residencial de 10,5 km2 de superficie en los dos partidos, beneficiando a cerca de 60.600 habitantes, y la construcción del colector Las Catonas en el Partido de Moreno, con una longitud de 7,5 Km, que conducirá las aguas residuales al lugar de tratamiento.</w:t>
      </w:r>
    </w:p>
    <w:p w14:paraId="7414B6C7" w14:textId="77777777" w:rsidR="00747CDE" w:rsidRDefault="00747CDE" w:rsidP="00F44564">
      <w:pPr>
        <w:jc w:val="both"/>
        <w:rPr>
          <w:lang w:val="es-ES_tradnl"/>
        </w:rPr>
      </w:pPr>
    </w:p>
    <w:p w14:paraId="12A3C3EE" w14:textId="1F0D5788" w:rsidR="00735C19" w:rsidRPr="00735C19" w:rsidRDefault="00E04587" w:rsidP="00735C19">
      <w:pPr>
        <w:jc w:val="center"/>
        <w:rPr>
          <w:b/>
          <w:lang w:val="es-ES_tradnl"/>
        </w:rPr>
      </w:pPr>
      <w:r>
        <w:rPr>
          <w:b/>
          <w:lang w:val="es-ES_tradnl"/>
        </w:rPr>
        <w:t>Figura 13</w:t>
      </w:r>
      <w:r w:rsidR="00735C19" w:rsidRPr="00735C19">
        <w:rPr>
          <w:b/>
          <w:lang w:val="es-ES_tradnl"/>
        </w:rPr>
        <w:t>. Localización de los Partidos Moreno y San Miguel</w:t>
      </w:r>
    </w:p>
    <w:p w14:paraId="55906298" w14:textId="1F2354D6" w:rsidR="00735C19" w:rsidRPr="00F44564" w:rsidRDefault="00735C19" w:rsidP="00F44564">
      <w:pPr>
        <w:jc w:val="both"/>
        <w:rPr>
          <w:lang w:val="es-ES_tradnl"/>
        </w:rPr>
      </w:pPr>
      <w:r>
        <w:rPr>
          <w:noProof/>
        </w:rPr>
        <w:drawing>
          <wp:inline distT="0" distB="0" distL="0" distR="0" wp14:anchorId="297A53A2" wp14:editId="35DC0705">
            <wp:extent cx="5259705" cy="3429000"/>
            <wp:effectExtent l="0" t="0" r="0"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260229" cy="3429342"/>
                    </a:xfrm>
                    <a:prstGeom prst="rect">
                      <a:avLst/>
                    </a:prstGeom>
                    <a:noFill/>
                  </pic:spPr>
                </pic:pic>
              </a:graphicData>
            </a:graphic>
          </wp:inline>
        </w:drawing>
      </w:r>
    </w:p>
    <w:p w14:paraId="7B9402D6" w14:textId="05A297ED" w:rsidR="009A62E1" w:rsidRDefault="009A62E1" w:rsidP="00B57DA6">
      <w:pPr>
        <w:jc w:val="both"/>
        <w:rPr>
          <w:lang w:val="es-ES_tradnl"/>
        </w:rPr>
      </w:pPr>
    </w:p>
    <w:p w14:paraId="73262A94" w14:textId="77777777" w:rsidR="006239DC" w:rsidRDefault="006239DC" w:rsidP="006239DC">
      <w:pPr>
        <w:jc w:val="both"/>
        <w:rPr>
          <w:lang w:val="es-ES_tradnl"/>
        </w:rPr>
      </w:pPr>
      <w:r>
        <w:rPr>
          <w:lang w:val="es-ES_tradnl"/>
        </w:rPr>
        <w:t xml:space="preserve">AySA ha  preparado un Plan Director de Saneamiento que cubre estos dos partidos más los de Malvinas Argentinas y José C. Paz, con el fin de considerar soluciones de más amplio alcance para la recolección de las aguas servidas y su debido tratamiento. La solución propuesta en este financiamiento se enmarca dentro de esta visión integral. </w:t>
      </w:r>
    </w:p>
    <w:p w14:paraId="3ED10128" w14:textId="77777777" w:rsidR="006239DC" w:rsidRPr="00030DBE" w:rsidRDefault="006239DC" w:rsidP="00B57DA6">
      <w:pPr>
        <w:jc w:val="both"/>
        <w:rPr>
          <w:lang w:val="es-ES_tradnl"/>
        </w:rPr>
      </w:pPr>
    </w:p>
    <w:p w14:paraId="4C40BB1C" w14:textId="197A1A26" w:rsidR="00B57DA6" w:rsidRDefault="004244AE" w:rsidP="004244AE">
      <w:pPr>
        <w:pStyle w:val="Heading2"/>
        <w:numPr>
          <w:ilvl w:val="0"/>
          <w:numId w:val="0"/>
        </w:numPr>
        <w:ind w:left="720"/>
        <w:rPr>
          <w:lang w:val="es-ES_tradnl"/>
        </w:rPr>
      </w:pPr>
      <w:r>
        <w:t xml:space="preserve">3.2  </w:t>
      </w:r>
      <w:r w:rsidR="00B57DA6" w:rsidRPr="005E3E5D">
        <w:t>Descripción</w:t>
      </w:r>
      <w:r w:rsidR="00E419B4">
        <w:rPr>
          <w:rStyle w:val="FootnoteReference"/>
          <w:b w:val="0"/>
        </w:rPr>
        <w:footnoteReference w:id="4"/>
      </w:r>
    </w:p>
    <w:p w14:paraId="3B8DE889" w14:textId="72E02433" w:rsidR="00747CDE" w:rsidRPr="00747CDE" w:rsidRDefault="00747CDE" w:rsidP="00747CDE">
      <w:pPr>
        <w:pStyle w:val="Paragraph"/>
        <w:numPr>
          <w:ilvl w:val="0"/>
          <w:numId w:val="0"/>
        </w:numPr>
        <w:rPr>
          <w:lang w:val="es-ES_tradnl"/>
        </w:rPr>
      </w:pPr>
      <w:r>
        <w:rPr>
          <w:lang w:val="es-ES_tradnl"/>
        </w:rPr>
        <w:t>Las obras de ampliación de redes que hacen parte de este componente se sitúan en al cuenca del río Reconquista y drenan hacia la Planta Depuradora L</w:t>
      </w:r>
      <w:r w:rsidR="006239DC">
        <w:rPr>
          <w:lang w:val="es-ES_tradnl"/>
        </w:rPr>
        <w:t>as Catonas, cuya ampliación (a</w:t>
      </w:r>
      <w:r>
        <w:rPr>
          <w:lang w:val="es-ES_tradnl"/>
        </w:rPr>
        <w:t xml:space="preserve"> 300.000 hab.) está siendo incluida como parte de este financiamiento.</w:t>
      </w:r>
      <w:r w:rsidRPr="00030DBE">
        <w:rPr>
          <w:lang w:val="es-ES_tradnl"/>
        </w:rPr>
        <w:t xml:space="preserve"> </w:t>
      </w:r>
      <w:r>
        <w:rPr>
          <w:lang w:val="es-ES_tradnl"/>
        </w:rPr>
        <w:t>Se propone instalar redes</w:t>
      </w:r>
      <w:r w:rsidRPr="00030DBE">
        <w:rPr>
          <w:lang w:val="es-ES_tradnl"/>
        </w:rPr>
        <w:t xml:space="preserve"> </w:t>
      </w:r>
      <w:r w:rsidR="006239DC">
        <w:rPr>
          <w:lang w:val="es-ES_tradnl"/>
        </w:rPr>
        <w:t xml:space="preserve">cloacales en 10,5 km2 de área urbana </w:t>
      </w:r>
      <w:r w:rsidR="009671D5">
        <w:rPr>
          <w:lang w:val="es-ES_tradnl"/>
        </w:rPr>
        <w:t>y rehabilitar l</w:t>
      </w:r>
      <w:r>
        <w:rPr>
          <w:lang w:val="es-ES_tradnl"/>
        </w:rPr>
        <w:t>a estación de bombeo</w:t>
      </w:r>
      <w:r w:rsidR="009671D5">
        <w:rPr>
          <w:lang w:val="es-ES_tradnl"/>
        </w:rPr>
        <w:t xml:space="preserve"> Barker</w:t>
      </w:r>
      <w:r>
        <w:rPr>
          <w:lang w:val="es-ES_tradnl"/>
        </w:rPr>
        <w:t>, lo cual permitirá lograr 18.482</w:t>
      </w:r>
      <w:r w:rsidRPr="00030DBE">
        <w:rPr>
          <w:lang w:val="es-ES_tradnl"/>
        </w:rPr>
        <w:t xml:space="preserve"> conexiones domiciliarias nuevas en zonas actualmente sin servicio.</w:t>
      </w:r>
    </w:p>
    <w:p w14:paraId="51BA8958" w14:textId="5E819FCA" w:rsidR="00AA1134" w:rsidRDefault="00776F33" w:rsidP="00AA1134">
      <w:pPr>
        <w:autoSpaceDE w:val="0"/>
        <w:autoSpaceDN w:val="0"/>
        <w:adjustRightInd w:val="0"/>
        <w:jc w:val="both"/>
        <w:rPr>
          <w:szCs w:val="24"/>
          <w:lang w:val="es-ES_tradnl"/>
        </w:rPr>
      </w:pPr>
      <w:r>
        <w:rPr>
          <w:szCs w:val="24"/>
          <w:lang w:val="es-ES_tradnl"/>
        </w:rPr>
        <w:t>Para alcanzar el</w:t>
      </w:r>
      <w:r w:rsidRPr="00776F33">
        <w:rPr>
          <w:szCs w:val="24"/>
          <w:lang w:val="es-ES_tradnl"/>
        </w:rPr>
        <w:t xml:space="preserve"> objetivo</w:t>
      </w:r>
      <w:r>
        <w:rPr>
          <w:szCs w:val="24"/>
          <w:lang w:val="es-ES_tradnl"/>
        </w:rPr>
        <w:t xml:space="preserve"> descrito</w:t>
      </w:r>
      <w:r w:rsidR="00AA1134">
        <w:rPr>
          <w:szCs w:val="24"/>
          <w:lang w:val="es-ES_tradnl"/>
        </w:rPr>
        <w:t>, se plantean las siguientes obras:</w:t>
      </w:r>
    </w:p>
    <w:p w14:paraId="6C88B63D" w14:textId="77777777" w:rsidR="00AA1134" w:rsidRDefault="00AA1134" w:rsidP="00AA1134">
      <w:pPr>
        <w:autoSpaceDE w:val="0"/>
        <w:autoSpaceDN w:val="0"/>
        <w:adjustRightInd w:val="0"/>
        <w:jc w:val="both"/>
        <w:rPr>
          <w:szCs w:val="24"/>
          <w:lang w:val="es-ES_tradnl"/>
        </w:rPr>
      </w:pPr>
    </w:p>
    <w:p w14:paraId="52D635CE" w14:textId="146F0A81" w:rsidR="00776F33" w:rsidRPr="00AA1134" w:rsidRDefault="00776F33" w:rsidP="00364C54">
      <w:pPr>
        <w:pStyle w:val="ListParagraph"/>
        <w:numPr>
          <w:ilvl w:val="0"/>
          <w:numId w:val="6"/>
        </w:numPr>
        <w:autoSpaceDE w:val="0"/>
        <w:autoSpaceDN w:val="0"/>
        <w:adjustRightInd w:val="0"/>
        <w:jc w:val="both"/>
        <w:rPr>
          <w:szCs w:val="24"/>
          <w:lang w:val="es-ES_tradnl"/>
        </w:rPr>
      </w:pPr>
      <w:r w:rsidRPr="00AA1134">
        <w:rPr>
          <w:szCs w:val="24"/>
          <w:lang w:val="es-ES_tradnl"/>
        </w:rPr>
        <w:t>Ejecució</w:t>
      </w:r>
      <w:r w:rsidR="00AA1134">
        <w:rPr>
          <w:szCs w:val="24"/>
          <w:lang w:val="es-ES_tradnl"/>
        </w:rPr>
        <w:t>n del colector “Las Catonas” con</w:t>
      </w:r>
      <w:r w:rsidRPr="00AA1134">
        <w:rPr>
          <w:szCs w:val="24"/>
          <w:lang w:val="es-ES_tradnl"/>
        </w:rPr>
        <w:t xml:space="preserve"> una longitud total de 7.213 m.</w:t>
      </w:r>
    </w:p>
    <w:p w14:paraId="7EDAF207" w14:textId="77777777" w:rsidR="00776F33" w:rsidRPr="00776F33" w:rsidRDefault="00776F33" w:rsidP="00776F33">
      <w:pPr>
        <w:autoSpaceDE w:val="0"/>
        <w:autoSpaceDN w:val="0"/>
        <w:adjustRightInd w:val="0"/>
        <w:jc w:val="both"/>
        <w:rPr>
          <w:szCs w:val="24"/>
          <w:lang w:val="es-ES_tradnl"/>
        </w:rPr>
      </w:pPr>
    </w:p>
    <w:p w14:paraId="308400B6" w14:textId="1BD9AA59" w:rsidR="00776F33" w:rsidRPr="00AA1134" w:rsidRDefault="00776F33" w:rsidP="00364C54">
      <w:pPr>
        <w:pStyle w:val="ListParagraph"/>
        <w:numPr>
          <w:ilvl w:val="0"/>
          <w:numId w:val="6"/>
        </w:numPr>
        <w:autoSpaceDE w:val="0"/>
        <w:autoSpaceDN w:val="0"/>
        <w:adjustRightInd w:val="0"/>
        <w:jc w:val="both"/>
        <w:rPr>
          <w:szCs w:val="24"/>
          <w:lang w:val="es-ES_tradnl"/>
        </w:rPr>
      </w:pPr>
      <w:r w:rsidRPr="00AA1134">
        <w:rPr>
          <w:szCs w:val="24"/>
          <w:lang w:val="es-ES_tradnl"/>
        </w:rPr>
        <w:t xml:space="preserve">Ejecución de 15.149 conexiones, de las cuales </w:t>
      </w:r>
      <w:r w:rsidRPr="006239DC">
        <w:rPr>
          <w:szCs w:val="24"/>
          <w:lang w:val="es-ES_tradnl"/>
        </w:rPr>
        <w:t>4.486</w:t>
      </w:r>
      <w:r w:rsidR="00AA1134" w:rsidRPr="00AA1134">
        <w:rPr>
          <w:szCs w:val="24"/>
          <w:lang w:val="es-ES_tradnl"/>
        </w:rPr>
        <w:t xml:space="preserve"> </w:t>
      </w:r>
      <w:r w:rsidRPr="00AA1134">
        <w:rPr>
          <w:szCs w:val="24"/>
          <w:lang w:val="es-ES_tradnl"/>
        </w:rPr>
        <w:t>corresponden al área Mariló Resto en el Partido de Moreno y 10.663 a las áreas “Santa María 3” y “Bella vista 1” en el Partido de San Miguel. Lo anterior implica la incorporación de 17.943 habitantes</w:t>
      </w:r>
      <w:r w:rsidR="00E55DD2" w:rsidRPr="00AA1134">
        <w:rPr>
          <w:szCs w:val="24"/>
          <w:lang w:val="es-ES_tradnl"/>
        </w:rPr>
        <w:t xml:space="preserve"> en Moreno y </w:t>
      </w:r>
      <w:r w:rsidRPr="00AA1134">
        <w:rPr>
          <w:szCs w:val="24"/>
          <w:lang w:val="es-ES_tradnl"/>
        </w:rPr>
        <w:t xml:space="preserve">42.651 habitantes </w:t>
      </w:r>
      <w:r w:rsidR="00E55DD2" w:rsidRPr="00AA1134">
        <w:rPr>
          <w:szCs w:val="24"/>
          <w:lang w:val="es-ES_tradnl"/>
        </w:rPr>
        <w:t xml:space="preserve">en San Miguel, según el </w:t>
      </w:r>
      <w:r w:rsidRPr="00AA1134">
        <w:rPr>
          <w:szCs w:val="24"/>
          <w:lang w:val="es-ES_tradnl"/>
        </w:rPr>
        <w:t xml:space="preserve">Censo </w:t>
      </w:r>
      <w:r w:rsidR="00E55DD2" w:rsidRPr="00AA1134">
        <w:rPr>
          <w:szCs w:val="24"/>
          <w:lang w:val="es-ES_tradnl"/>
        </w:rPr>
        <w:t>de 2010</w:t>
      </w:r>
      <w:r w:rsidRPr="00AA1134">
        <w:rPr>
          <w:szCs w:val="24"/>
          <w:lang w:val="es-ES_tradnl"/>
        </w:rPr>
        <w:t>.</w:t>
      </w:r>
    </w:p>
    <w:p w14:paraId="531C1DDB" w14:textId="77777777" w:rsidR="00776F33" w:rsidRPr="00776F33" w:rsidRDefault="00776F33" w:rsidP="00776F33">
      <w:pPr>
        <w:autoSpaceDE w:val="0"/>
        <w:autoSpaceDN w:val="0"/>
        <w:adjustRightInd w:val="0"/>
        <w:jc w:val="both"/>
        <w:rPr>
          <w:szCs w:val="24"/>
          <w:lang w:val="es-ES_tradnl"/>
        </w:rPr>
      </w:pPr>
    </w:p>
    <w:p w14:paraId="185F0C25" w14:textId="03933438" w:rsidR="00776F33" w:rsidRDefault="00E55DD2" w:rsidP="004244AE">
      <w:pPr>
        <w:pStyle w:val="ListParagraph"/>
        <w:numPr>
          <w:ilvl w:val="0"/>
          <w:numId w:val="6"/>
        </w:numPr>
        <w:autoSpaceDE w:val="0"/>
        <w:autoSpaceDN w:val="0"/>
        <w:adjustRightInd w:val="0"/>
        <w:jc w:val="both"/>
        <w:rPr>
          <w:szCs w:val="24"/>
          <w:lang w:val="es-ES_tradnl"/>
        </w:rPr>
      </w:pPr>
      <w:r w:rsidRPr="00AA1134">
        <w:rPr>
          <w:szCs w:val="24"/>
          <w:lang w:val="es-ES_tradnl"/>
        </w:rPr>
        <w:t>La</w:t>
      </w:r>
      <w:r w:rsidR="00776F33" w:rsidRPr="00AA1134">
        <w:rPr>
          <w:szCs w:val="24"/>
          <w:lang w:val="es-ES_tradnl"/>
        </w:rPr>
        <w:t xml:space="preserve"> incorporación de </w:t>
      </w:r>
      <w:r w:rsidRPr="00AA1134">
        <w:rPr>
          <w:szCs w:val="24"/>
          <w:lang w:val="es-ES_tradnl"/>
        </w:rPr>
        <w:t xml:space="preserve">los </w:t>
      </w:r>
      <w:r w:rsidR="00776F33" w:rsidRPr="00AA1134">
        <w:rPr>
          <w:szCs w:val="24"/>
          <w:lang w:val="es-ES_tradnl"/>
        </w:rPr>
        <w:t>habitantes</w:t>
      </w:r>
      <w:r w:rsidR="00AA1134">
        <w:rPr>
          <w:szCs w:val="24"/>
          <w:lang w:val="es-ES_tradnl"/>
        </w:rPr>
        <w:t xml:space="preserve"> señalados requiere de</w:t>
      </w:r>
      <w:r w:rsidRPr="00AA1134">
        <w:rPr>
          <w:szCs w:val="24"/>
          <w:lang w:val="es-ES_tradnl"/>
        </w:rPr>
        <w:t xml:space="preserve"> la construcción de</w:t>
      </w:r>
      <w:r w:rsidR="00D60E01">
        <w:rPr>
          <w:szCs w:val="24"/>
          <w:lang w:val="es-ES_tradnl"/>
        </w:rPr>
        <w:t xml:space="preserve"> 4,3</w:t>
      </w:r>
      <w:r w:rsidR="00776F33" w:rsidRPr="00AA1134">
        <w:rPr>
          <w:szCs w:val="24"/>
          <w:lang w:val="es-ES_tradnl"/>
        </w:rPr>
        <w:t xml:space="preserve"> km2 de redes secundarias en el partido de Moreno y 6,22 km2 de redes secundarias en el partido de San Miguel</w:t>
      </w:r>
      <w:r w:rsidR="00E04587">
        <w:rPr>
          <w:szCs w:val="24"/>
          <w:lang w:val="es-ES_tradnl"/>
        </w:rPr>
        <w:t xml:space="preserve"> (ver Figura 14)</w:t>
      </w:r>
      <w:r w:rsidR="00776F33" w:rsidRPr="00AA1134">
        <w:rPr>
          <w:szCs w:val="24"/>
          <w:lang w:val="es-ES_tradnl"/>
        </w:rPr>
        <w:t>.</w:t>
      </w:r>
    </w:p>
    <w:p w14:paraId="2E406EFB" w14:textId="77777777" w:rsidR="00E521FA" w:rsidRPr="004244AE" w:rsidRDefault="00E521FA" w:rsidP="00E521FA">
      <w:pPr>
        <w:pStyle w:val="ListParagraph"/>
        <w:autoSpaceDE w:val="0"/>
        <w:autoSpaceDN w:val="0"/>
        <w:adjustRightInd w:val="0"/>
        <w:jc w:val="both"/>
        <w:rPr>
          <w:szCs w:val="24"/>
          <w:lang w:val="es-ES_tradnl"/>
        </w:rPr>
      </w:pPr>
    </w:p>
    <w:p w14:paraId="742E93A9" w14:textId="3294E056" w:rsidR="006239DC" w:rsidRDefault="006239DC" w:rsidP="006239DC">
      <w:pPr>
        <w:pStyle w:val="Paragraph"/>
        <w:numPr>
          <w:ilvl w:val="0"/>
          <w:numId w:val="0"/>
        </w:numPr>
        <w:rPr>
          <w:szCs w:val="24"/>
          <w:lang w:val="es-ES_tradnl"/>
        </w:rPr>
      </w:pPr>
      <w:r w:rsidRPr="00D60E01">
        <w:rPr>
          <w:b/>
          <w:szCs w:val="24"/>
          <w:lang w:val="es-ES_tradnl"/>
        </w:rPr>
        <w:t>Parámetros de cálculo</w:t>
      </w:r>
      <w:r>
        <w:rPr>
          <w:szCs w:val="24"/>
          <w:lang w:val="es-ES_tradnl"/>
        </w:rPr>
        <w:t>: Los principales parámetros utilizados en el diseño de los colectores y redes secundarias fueron:</w:t>
      </w:r>
    </w:p>
    <w:p w14:paraId="39E3B6B4" w14:textId="77777777" w:rsidR="006239DC" w:rsidRDefault="006239DC" w:rsidP="006239DC">
      <w:pPr>
        <w:pStyle w:val="Paragraph"/>
        <w:numPr>
          <w:ilvl w:val="0"/>
          <w:numId w:val="0"/>
        </w:numPr>
        <w:spacing w:before="0" w:after="0"/>
        <w:ind w:left="720"/>
        <w:rPr>
          <w:szCs w:val="24"/>
          <w:lang w:val="es-ES_tradnl"/>
        </w:rPr>
      </w:pPr>
      <w:r>
        <w:rPr>
          <w:szCs w:val="24"/>
          <w:lang w:val="es-ES_tradnl"/>
        </w:rPr>
        <w:t xml:space="preserve">Consumo de agua potable: </w:t>
      </w:r>
      <w:r>
        <w:rPr>
          <w:szCs w:val="24"/>
          <w:lang w:val="es-ES_tradnl"/>
        </w:rPr>
        <w:tab/>
      </w:r>
      <w:r>
        <w:rPr>
          <w:szCs w:val="24"/>
          <w:lang w:val="es-ES_tradnl"/>
        </w:rPr>
        <w:tab/>
        <w:t>200 l/h/d</w:t>
      </w:r>
    </w:p>
    <w:p w14:paraId="6FE4D80D" w14:textId="77777777" w:rsidR="006239DC" w:rsidRDefault="006239DC" w:rsidP="006239DC">
      <w:pPr>
        <w:pStyle w:val="Paragraph"/>
        <w:numPr>
          <w:ilvl w:val="0"/>
          <w:numId w:val="0"/>
        </w:numPr>
        <w:spacing w:before="0" w:after="0"/>
        <w:ind w:left="720"/>
        <w:rPr>
          <w:szCs w:val="24"/>
          <w:lang w:val="es-ES_tradnl"/>
        </w:rPr>
      </w:pPr>
      <w:r>
        <w:rPr>
          <w:szCs w:val="24"/>
          <w:lang w:val="es-ES_tradnl"/>
        </w:rPr>
        <w:t xml:space="preserve">Coeficiente de retorno o vuelco: </w:t>
      </w:r>
      <w:r>
        <w:rPr>
          <w:szCs w:val="24"/>
          <w:lang w:val="es-ES_tradnl"/>
        </w:rPr>
        <w:tab/>
        <w:t>0,8</w:t>
      </w:r>
    </w:p>
    <w:p w14:paraId="3941618F" w14:textId="77777777" w:rsidR="006239DC" w:rsidRDefault="006239DC" w:rsidP="006239DC">
      <w:pPr>
        <w:pStyle w:val="Paragraph"/>
        <w:numPr>
          <w:ilvl w:val="0"/>
          <w:numId w:val="0"/>
        </w:numPr>
        <w:spacing w:before="0" w:after="0"/>
        <w:ind w:left="720"/>
        <w:rPr>
          <w:szCs w:val="24"/>
          <w:lang w:val="es-ES_tradnl"/>
        </w:rPr>
      </w:pPr>
      <w:r>
        <w:rPr>
          <w:szCs w:val="24"/>
          <w:lang w:val="es-ES_tradnl"/>
        </w:rPr>
        <w:t>Coeficiente industrial: 1,1</w:t>
      </w:r>
    </w:p>
    <w:p w14:paraId="1C488816" w14:textId="77777777" w:rsidR="006239DC" w:rsidRDefault="006239DC" w:rsidP="006239DC">
      <w:pPr>
        <w:pStyle w:val="Paragraph"/>
        <w:numPr>
          <w:ilvl w:val="0"/>
          <w:numId w:val="0"/>
        </w:numPr>
        <w:spacing w:before="0" w:after="0"/>
        <w:ind w:left="720"/>
        <w:rPr>
          <w:szCs w:val="24"/>
          <w:lang w:val="es-ES_tradnl"/>
        </w:rPr>
      </w:pPr>
      <w:r>
        <w:rPr>
          <w:szCs w:val="24"/>
          <w:lang w:val="es-ES_tradnl"/>
        </w:rPr>
        <w:t xml:space="preserve">Coeficiente de infiltración: </w:t>
      </w:r>
      <w:r>
        <w:rPr>
          <w:szCs w:val="24"/>
          <w:lang w:val="es-ES_tradnl"/>
        </w:rPr>
        <w:tab/>
      </w:r>
      <w:r>
        <w:rPr>
          <w:szCs w:val="24"/>
          <w:lang w:val="es-ES_tradnl"/>
        </w:rPr>
        <w:tab/>
        <w:t>10 m3/km/d</w:t>
      </w:r>
    </w:p>
    <w:p w14:paraId="2599855E" w14:textId="77777777" w:rsidR="006239DC" w:rsidRPr="00F04CB6" w:rsidRDefault="006239DC" w:rsidP="006239DC">
      <w:pPr>
        <w:pStyle w:val="Paragraph"/>
        <w:numPr>
          <w:ilvl w:val="0"/>
          <w:numId w:val="0"/>
        </w:numPr>
        <w:spacing w:before="0" w:after="0"/>
        <w:ind w:left="720"/>
        <w:rPr>
          <w:szCs w:val="24"/>
          <w:lang w:val="es-ES_tradnl"/>
        </w:rPr>
      </w:pPr>
      <w:r>
        <w:rPr>
          <w:szCs w:val="24"/>
          <w:lang w:val="es-ES_tradnl"/>
        </w:rPr>
        <w:t xml:space="preserve">Coeficiente pico K: </w:t>
      </w:r>
      <w:r>
        <w:rPr>
          <w:szCs w:val="24"/>
          <w:lang w:val="es-ES_tradnl"/>
        </w:rPr>
        <w:tab/>
      </w:r>
      <w:r>
        <w:rPr>
          <w:szCs w:val="24"/>
          <w:lang w:val="es-ES_tradnl"/>
        </w:rPr>
        <w:tab/>
      </w:r>
      <w:r>
        <w:rPr>
          <w:szCs w:val="24"/>
          <w:lang w:val="es-ES_tradnl"/>
        </w:rPr>
        <w:tab/>
        <w:t xml:space="preserve">1,5 </w:t>
      </w:r>
      <w:r w:rsidRPr="00F04CB6">
        <w:rPr>
          <w:szCs w:val="24"/>
          <w:lang w:val="es-ES_tradnl"/>
        </w:rPr>
        <w:t>+ [2,5/Q</w:t>
      </w:r>
      <w:r w:rsidRPr="00D60E01">
        <w:rPr>
          <w:szCs w:val="24"/>
          <w:vertAlign w:val="subscript"/>
          <w:lang w:val="es-ES_tradnl"/>
        </w:rPr>
        <w:t>medio</w:t>
      </w:r>
      <w:r w:rsidRPr="00F04CB6">
        <w:rPr>
          <w:szCs w:val="24"/>
          <w:lang w:val="es-ES_tradnl"/>
        </w:rPr>
        <w:t>)</w:t>
      </w:r>
      <w:r w:rsidRPr="00F04CB6">
        <w:rPr>
          <w:szCs w:val="24"/>
          <w:vertAlign w:val="superscript"/>
          <w:lang w:val="es-ES_tradnl"/>
        </w:rPr>
        <w:t>1/2</w:t>
      </w:r>
      <w:r w:rsidRPr="00F04CB6">
        <w:rPr>
          <w:szCs w:val="24"/>
          <w:lang w:val="es-ES_tradnl"/>
        </w:rPr>
        <w:t xml:space="preserve">] </w:t>
      </w:r>
    </w:p>
    <w:p w14:paraId="0D9E24AB" w14:textId="77777777" w:rsidR="006239DC" w:rsidRDefault="006239DC" w:rsidP="006239DC">
      <w:pPr>
        <w:pStyle w:val="Paragraph"/>
        <w:numPr>
          <w:ilvl w:val="0"/>
          <w:numId w:val="0"/>
        </w:numPr>
        <w:spacing w:before="0" w:after="0"/>
        <w:ind w:left="1440"/>
        <w:rPr>
          <w:szCs w:val="24"/>
          <w:lang w:val="es-ES_tradnl"/>
        </w:rPr>
      </w:pPr>
      <w:r w:rsidRPr="00F04CB6">
        <w:rPr>
          <w:szCs w:val="24"/>
          <w:lang w:val="es-ES_tradnl"/>
        </w:rPr>
        <w:t xml:space="preserve">K </w:t>
      </w:r>
      <w:r w:rsidRPr="00D60E01">
        <w:rPr>
          <w:szCs w:val="24"/>
          <w:lang w:val="es-ES_tradnl"/>
        </w:rPr>
        <w:t>máximo:</w:t>
      </w:r>
      <w:r>
        <w:rPr>
          <w:szCs w:val="24"/>
          <w:lang w:val="es-ES_tradnl"/>
        </w:rPr>
        <w:t xml:space="preserve"> 3</w:t>
      </w:r>
    </w:p>
    <w:p w14:paraId="06F16C79" w14:textId="77777777" w:rsidR="006239DC" w:rsidRDefault="006239DC" w:rsidP="006239DC">
      <w:pPr>
        <w:pStyle w:val="Paragraph"/>
        <w:numPr>
          <w:ilvl w:val="0"/>
          <w:numId w:val="0"/>
        </w:numPr>
        <w:spacing w:before="0" w:after="0"/>
        <w:ind w:left="1440"/>
        <w:rPr>
          <w:szCs w:val="24"/>
          <w:lang w:val="es-ES_tradnl"/>
        </w:rPr>
      </w:pPr>
      <w:r>
        <w:rPr>
          <w:szCs w:val="24"/>
          <w:lang w:val="es-ES_tradnl"/>
        </w:rPr>
        <w:t>Q es caudal medio cloacal expresado en l/s</w:t>
      </w:r>
    </w:p>
    <w:p w14:paraId="76DB01D8" w14:textId="77777777" w:rsidR="006239DC" w:rsidRDefault="006239DC" w:rsidP="006239DC">
      <w:pPr>
        <w:pStyle w:val="Paragraph"/>
        <w:numPr>
          <w:ilvl w:val="0"/>
          <w:numId w:val="0"/>
        </w:numPr>
        <w:spacing w:before="0" w:after="0"/>
        <w:ind w:left="720"/>
        <w:rPr>
          <w:szCs w:val="24"/>
          <w:lang w:val="es-ES_tradnl"/>
        </w:rPr>
      </w:pPr>
      <w:r>
        <w:rPr>
          <w:szCs w:val="24"/>
          <w:lang w:val="es-ES_tradnl"/>
        </w:rPr>
        <w:t>Período de diseño de red secundaria: 20 años</w:t>
      </w:r>
    </w:p>
    <w:p w14:paraId="4AE2BBE5" w14:textId="77777777" w:rsidR="006239DC" w:rsidRPr="00D60E01" w:rsidRDefault="006239DC" w:rsidP="006239DC">
      <w:pPr>
        <w:pStyle w:val="Paragraph"/>
        <w:numPr>
          <w:ilvl w:val="0"/>
          <w:numId w:val="0"/>
        </w:numPr>
        <w:spacing w:before="0" w:after="0"/>
        <w:ind w:left="720"/>
        <w:rPr>
          <w:szCs w:val="24"/>
          <w:lang w:val="es-ES_tradnl"/>
        </w:rPr>
      </w:pPr>
      <w:r>
        <w:rPr>
          <w:szCs w:val="24"/>
          <w:lang w:val="es-ES_tradnl"/>
        </w:rPr>
        <w:t xml:space="preserve">Período de diseño de red primaria: </w:t>
      </w:r>
      <w:r>
        <w:rPr>
          <w:szCs w:val="24"/>
          <w:lang w:val="es-ES_tradnl"/>
        </w:rPr>
        <w:tab/>
        <w:t>30 años</w:t>
      </w:r>
    </w:p>
    <w:p w14:paraId="7A7BA324" w14:textId="77777777" w:rsidR="006239DC" w:rsidRDefault="006239DC" w:rsidP="00B57DA6">
      <w:pPr>
        <w:pStyle w:val="Paragraph"/>
        <w:numPr>
          <w:ilvl w:val="0"/>
          <w:numId w:val="0"/>
        </w:numPr>
        <w:rPr>
          <w:b/>
        </w:rPr>
      </w:pPr>
    </w:p>
    <w:p w14:paraId="41470868" w14:textId="77777777" w:rsidR="004244AE" w:rsidRPr="00776F33" w:rsidRDefault="004244AE" w:rsidP="00B57DA6">
      <w:pPr>
        <w:pStyle w:val="Paragraph"/>
        <w:numPr>
          <w:ilvl w:val="0"/>
          <w:numId w:val="0"/>
        </w:numPr>
        <w:rPr>
          <w:b/>
        </w:rPr>
      </w:pPr>
    </w:p>
    <w:p w14:paraId="5FBDA6A1" w14:textId="0252691D" w:rsidR="006A7783" w:rsidRPr="006A7783" w:rsidRDefault="00E04587" w:rsidP="006A7783">
      <w:pPr>
        <w:spacing w:line="360" w:lineRule="auto"/>
        <w:jc w:val="center"/>
        <w:rPr>
          <w:b/>
          <w:lang w:val="es-ES"/>
        </w:rPr>
      </w:pPr>
      <w:r>
        <w:rPr>
          <w:b/>
          <w:lang w:val="es-ES_tradnl"/>
        </w:rPr>
        <w:lastRenderedPageBreak/>
        <w:t>Figura 14</w:t>
      </w:r>
      <w:r w:rsidR="006A7783" w:rsidRPr="006A7783">
        <w:rPr>
          <w:b/>
          <w:lang w:val="es-ES_tradnl"/>
        </w:rPr>
        <w:t xml:space="preserve">. </w:t>
      </w:r>
      <w:r w:rsidR="006A7783" w:rsidRPr="006A7783">
        <w:rPr>
          <w:b/>
          <w:lang w:val="es-ES"/>
        </w:rPr>
        <w:t>Red</w:t>
      </w:r>
      <w:r w:rsidR="002E08C3">
        <w:rPr>
          <w:b/>
          <w:lang w:val="es-ES"/>
        </w:rPr>
        <w:t>es</w:t>
      </w:r>
      <w:r w:rsidR="006A7783" w:rsidRPr="00FF44BC">
        <w:rPr>
          <w:b/>
          <w:lang w:val="es-ES"/>
        </w:rPr>
        <w:t xml:space="preserve"> primaria</w:t>
      </w:r>
      <w:r w:rsidR="002E08C3">
        <w:rPr>
          <w:b/>
          <w:lang w:val="es-ES"/>
        </w:rPr>
        <w:t>s y secundarias</w:t>
      </w:r>
      <w:r w:rsidR="006A7783" w:rsidRPr="00FF44BC">
        <w:rPr>
          <w:b/>
          <w:lang w:val="es-ES"/>
        </w:rPr>
        <w:t xml:space="preserve"> </w:t>
      </w:r>
      <w:r w:rsidR="006A7783">
        <w:rPr>
          <w:b/>
          <w:lang w:val="es-ES"/>
        </w:rPr>
        <w:t xml:space="preserve">en Moreno y San Miguel </w:t>
      </w:r>
      <w:r w:rsidR="006A7783" w:rsidRPr="00FF44BC">
        <w:rPr>
          <w:b/>
          <w:lang w:val="es-ES"/>
        </w:rPr>
        <w:t xml:space="preserve">y ubicación Planta </w:t>
      </w:r>
      <w:r w:rsidR="006A7783">
        <w:rPr>
          <w:b/>
          <w:lang w:val="es-ES"/>
        </w:rPr>
        <w:t>Depuradora Las Catonas</w:t>
      </w:r>
    </w:p>
    <w:p w14:paraId="59DA1D83" w14:textId="77777777" w:rsidR="006B559D" w:rsidRDefault="006B559D" w:rsidP="006B559D">
      <w:pPr>
        <w:pStyle w:val="Title"/>
        <w:jc w:val="both"/>
        <w:rPr>
          <w:rFonts w:ascii="Verdana" w:hAnsi="Verdana"/>
          <w:b w:val="0"/>
          <w:sz w:val="22"/>
          <w:szCs w:val="22"/>
        </w:rPr>
      </w:pPr>
    </w:p>
    <w:p w14:paraId="0DDA3551" w14:textId="3C3257AC" w:rsidR="006A7783" w:rsidRPr="001C00E1" w:rsidRDefault="00813497" w:rsidP="00813497">
      <w:pPr>
        <w:pStyle w:val="Title"/>
        <w:rPr>
          <w:rFonts w:ascii="Verdana" w:hAnsi="Verdana"/>
          <w:b w:val="0"/>
          <w:sz w:val="22"/>
          <w:szCs w:val="22"/>
        </w:rPr>
      </w:pPr>
      <w:r w:rsidRPr="00281902">
        <w:rPr>
          <w:noProof/>
          <w:lang w:val="en-US" w:eastAsia="en-US"/>
        </w:rPr>
        <w:drawing>
          <wp:inline distT="0" distB="0" distL="0" distR="0" wp14:anchorId="725A2990" wp14:editId="535296F5">
            <wp:extent cx="5347355" cy="5347355"/>
            <wp:effectExtent l="0" t="0" r="1206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5347584" cy="5347584"/>
                    </a:xfrm>
                    <a:prstGeom prst="rect">
                      <a:avLst/>
                    </a:prstGeom>
                    <a:noFill/>
                    <a:ln>
                      <a:noFill/>
                    </a:ln>
                  </pic:spPr>
                </pic:pic>
              </a:graphicData>
            </a:graphic>
          </wp:inline>
        </w:drawing>
      </w:r>
    </w:p>
    <w:p w14:paraId="54F41665" w14:textId="711C29E5" w:rsidR="006A7783" w:rsidRPr="00813497" w:rsidRDefault="00813497" w:rsidP="006B559D">
      <w:pPr>
        <w:pStyle w:val="Title"/>
        <w:jc w:val="both"/>
        <w:rPr>
          <w:b w:val="0"/>
          <w:sz w:val="22"/>
          <w:szCs w:val="22"/>
        </w:rPr>
      </w:pPr>
      <w:r w:rsidRPr="00813497">
        <w:rPr>
          <w:sz w:val="22"/>
          <w:szCs w:val="22"/>
        </w:rPr>
        <w:t>Nota</w:t>
      </w:r>
      <w:r>
        <w:rPr>
          <w:b w:val="0"/>
          <w:sz w:val="22"/>
          <w:szCs w:val="22"/>
        </w:rPr>
        <w:t>: El área servida por las redes propuestas corresponde a la zona marcada en color naranja. El colector y la planta Las Catonas se presentan en color rojo.</w:t>
      </w:r>
    </w:p>
    <w:p w14:paraId="0D1B57F0" w14:textId="77777777" w:rsidR="00652498" w:rsidRPr="006B594D" w:rsidRDefault="00652498" w:rsidP="00776F33">
      <w:pPr>
        <w:pStyle w:val="Title"/>
        <w:jc w:val="both"/>
        <w:rPr>
          <w:b w:val="0"/>
        </w:rPr>
      </w:pPr>
    </w:p>
    <w:p w14:paraId="5E14205A" w14:textId="35E01062" w:rsidR="00A505F3" w:rsidRDefault="00A505F3" w:rsidP="00B57DA6">
      <w:pPr>
        <w:pStyle w:val="Paragraph"/>
        <w:numPr>
          <w:ilvl w:val="0"/>
          <w:numId w:val="0"/>
        </w:numPr>
      </w:pPr>
      <w:r>
        <w:rPr>
          <w:b/>
        </w:rPr>
        <w:t xml:space="preserve">Obras a ejecutar. </w:t>
      </w:r>
      <w:r>
        <w:t>En forma preliminar se presenta a continuación el listado de obras que integran el financiamiento solicitado:</w:t>
      </w:r>
    </w:p>
    <w:p w14:paraId="56312187" w14:textId="04D5E10A" w:rsidR="00A505F3" w:rsidRDefault="00A505F3" w:rsidP="00B57DA6">
      <w:pPr>
        <w:pStyle w:val="Paragraph"/>
        <w:numPr>
          <w:ilvl w:val="0"/>
          <w:numId w:val="0"/>
        </w:numPr>
      </w:pPr>
      <w:r>
        <w:t xml:space="preserve">Colector Las Catonas </w:t>
      </w:r>
    </w:p>
    <w:p w14:paraId="34142B82" w14:textId="373DB7DA" w:rsidR="00A505F3" w:rsidRPr="00A505F3" w:rsidRDefault="00A505F3" w:rsidP="00A505F3">
      <w:pPr>
        <w:pStyle w:val="Paragraph"/>
        <w:numPr>
          <w:ilvl w:val="0"/>
          <w:numId w:val="0"/>
        </w:numPr>
        <w:spacing w:before="0" w:after="0"/>
        <w:rPr>
          <w:szCs w:val="24"/>
        </w:rPr>
      </w:pPr>
      <w:r>
        <w:tab/>
      </w:r>
      <w:r w:rsidRPr="00A505F3">
        <w:rPr>
          <w:szCs w:val="24"/>
        </w:rPr>
        <w:t>1.653 m de cañería DN 600 mm</w:t>
      </w:r>
    </w:p>
    <w:p w14:paraId="354406AD" w14:textId="612BDD56" w:rsidR="00A505F3" w:rsidRPr="00A505F3" w:rsidRDefault="00A505F3" w:rsidP="00A505F3">
      <w:pPr>
        <w:pStyle w:val="Paragraph"/>
        <w:numPr>
          <w:ilvl w:val="0"/>
          <w:numId w:val="0"/>
        </w:numPr>
        <w:spacing w:before="0" w:after="0"/>
        <w:ind w:left="720"/>
        <w:rPr>
          <w:szCs w:val="24"/>
        </w:rPr>
      </w:pPr>
      <w:r>
        <w:rPr>
          <w:szCs w:val="24"/>
        </w:rPr>
        <w:t xml:space="preserve">   897</w:t>
      </w:r>
      <w:r w:rsidRPr="00A505F3">
        <w:rPr>
          <w:szCs w:val="24"/>
        </w:rPr>
        <w:t xml:space="preserve"> m de cañerí</w:t>
      </w:r>
      <w:r>
        <w:rPr>
          <w:szCs w:val="24"/>
        </w:rPr>
        <w:t>a DN 7</w:t>
      </w:r>
      <w:r w:rsidRPr="00A505F3">
        <w:rPr>
          <w:szCs w:val="24"/>
        </w:rPr>
        <w:t>00 mm</w:t>
      </w:r>
    </w:p>
    <w:p w14:paraId="3B449A78" w14:textId="2A62AAD7" w:rsidR="00A505F3" w:rsidRPr="00A505F3" w:rsidRDefault="00A505F3" w:rsidP="00A505F3">
      <w:pPr>
        <w:pStyle w:val="Paragraph"/>
        <w:numPr>
          <w:ilvl w:val="0"/>
          <w:numId w:val="0"/>
        </w:numPr>
        <w:spacing w:before="0" w:after="0"/>
        <w:ind w:left="720"/>
        <w:rPr>
          <w:szCs w:val="24"/>
        </w:rPr>
      </w:pPr>
      <w:r>
        <w:rPr>
          <w:szCs w:val="24"/>
        </w:rPr>
        <w:t xml:space="preserve">   270</w:t>
      </w:r>
      <w:r w:rsidRPr="00A505F3">
        <w:rPr>
          <w:szCs w:val="24"/>
        </w:rPr>
        <w:t xml:space="preserve"> m de cañerí</w:t>
      </w:r>
      <w:r>
        <w:rPr>
          <w:szCs w:val="24"/>
        </w:rPr>
        <w:t>a DN 9</w:t>
      </w:r>
      <w:r w:rsidRPr="00A505F3">
        <w:rPr>
          <w:szCs w:val="24"/>
        </w:rPr>
        <w:t>00 mm</w:t>
      </w:r>
    </w:p>
    <w:p w14:paraId="1B363940" w14:textId="1C03E1AA" w:rsidR="00A505F3" w:rsidRPr="00A505F3" w:rsidRDefault="00A505F3" w:rsidP="00A505F3">
      <w:pPr>
        <w:pStyle w:val="Paragraph"/>
        <w:numPr>
          <w:ilvl w:val="0"/>
          <w:numId w:val="0"/>
        </w:numPr>
        <w:spacing w:before="0" w:after="0"/>
        <w:ind w:left="720"/>
        <w:rPr>
          <w:szCs w:val="24"/>
        </w:rPr>
      </w:pPr>
      <w:r>
        <w:rPr>
          <w:szCs w:val="24"/>
        </w:rPr>
        <w:t>2.998</w:t>
      </w:r>
      <w:r w:rsidRPr="00A505F3">
        <w:rPr>
          <w:szCs w:val="24"/>
        </w:rPr>
        <w:t xml:space="preserve"> m de cañerí</w:t>
      </w:r>
      <w:r>
        <w:rPr>
          <w:szCs w:val="24"/>
        </w:rPr>
        <w:t>a DN 10</w:t>
      </w:r>
      <w:r w:rsidRPr="00A505F3">
        <w:rPr>
          <w:szCs w:val="24"/>
        </w:rPr>
        <w:t>00 mm</w:t>
      </w:r>
    </w:p>
    <w:p w14:paraId="32773F9C" w14:textId="332A16FA" w:rsidR="00A505F3" w:rsidRDefault="00A505F3" w:rsidP="00A505F3">
      <w:pPr>
        <w:pStyle w:val="Paragraph"/>
        <w:numPr>
          <w:ilvl w:val="0"/>
          <w:numId w:val="0"/>
        </w:numPr>
        <w:spacing w:before="0" w:after="0"/>
        <w:ind w:left="720"/>
        <w:rPr>
          <w:szCs w:val="24"/>
        </w:rPr>
      </w:pPr>
      <w:r>
        <w:rPr>
          <w:szCs w:val="24"/>
        </w:rPr>
        <w:t>1.732</w:t>
      </w:r>
      <w:r w:rsidRPr="00A505F3">
        <w:rPr>
          <w:szCs w:val="24"/>
        </w:rPr>
        <w:t xml:space="preserve"> m de cañerí</w:t>
      </w:r>
      <w:r>
        <w:rPr>
          <w:szCs w:val="24"/>
        </w:rPr>
        <w:t>a DN 20</w:t>
      </w:r>
      <w:r w:rsidRPr="00A505F3">
        <w:rPr>
          <w:szCs w:val="24"/>
        </w:rPr>
        <w:t>00 mm</w:t>
      </w:r>
    </w:p>
    <w:p w14:paraId="2AD607BE" w14:textId="77777777" w:rsidR="00F4607B" w:rsidRDefault="00F4607B" w:rsidP="00A505F3">
      <w:pPr>
        <w:pStyle w:val="Paragraph"/>
        <w:numPr>
          <w:ilvl w:val="0"/>
          <w:numId w:val="0"/>
        </w:numPr>
        <w:spacing w:before="0" w:after="0"/>
        <w:ind w:left="720"/>
        <w:rPr>
          <w:szCs w:val="24"/>
        </w:rPr>
      </w:pPr>
    </w:p>
    <w:p w14:paraId="6FF3DF6F" w14:textId="0676C134" w:rsidR="00F4607B" w:rsidRDefault="00F4607B" w:rsidP="00F4607B">
      <w:pPr>
        <w:pStyle w:val="Paragraph"/>
        <w:numPr>
          <w:ilvl w:val="0"/>
          <w:numId w:val="0"/>
        </w:numPr>
        <w:spacing w:before="0" w:after="0"/>
        <w:rPr>
          <w:szCs w:val="24"/>
        </w:rPr>
      </w:pPr>
      <w:r>
        <w:rPr>
          <w:szCs w:val="24"/>
        </w:rPr>
        <w:t>Redes secundarias en Santa María 3, Bella Vista 1, San Cayetano 1, Marilo Resto y Santa Bárbara. Estimación inicial: 12,56 km2.</w:t>
      </w:r>
    </w:p>
    <w:p w14:paraId="14DE8C02" w14:textId="77777777" w:rsidR="00F4607B" w:rsidRDefault="00F4607B" w:rsidP="00F4607B">
      <w:pPr>
        <w:pStyle w:val="Paragraph"/>
        <w:numPr>
          <w:ilvl w:val="0"/>
          <w:numId w:val="0"/>
        </w:numPr>
        <w:spacing w:before="0" w:after="0"/>
        <w:rPr>
          <w:szCs w:val="24"/>
        </w:rPr>
      </w:pPr>
    </w:p>
    <w:p w14:paraId="38ADF155" w14:textId="1147A569" w:rsidR="00F4607B" w:rsidRPr="00A505F3" w:rsidRDefault="00F4607B" w:rsidP="00F4607B">
      <w:pPr>
        <w:pStyle w:val="Paragraph"/>
        <w:numPr>
          <w:ilvl w:val="0"/>
          <w:numId w:val="0"/>
        </w:numPr>
        <w:spacing w:before="0" w:after="0"/>
        <w:rPr>
          <w:szCs w:val="24"/>
        </w:rPr>
      </w:pPr>
      <w:r>
        <w:rPr>
          <w:szCs w:val="24"/>
        </w:rPr>
        <w:t xml:space="preserve">Rehabilitación de la Estación de Bombeo Barker, la cual no ha sido aún inspeccionada en detalle. </w:t>
      </w:r>
      <w:r w:rsidR="00E04587">
        <w:rPr>
          <w:szCs w:val="24"/>
        </w:rPr>
        <w:t xml:space="preserve">La </w:t>
      </w:r>
      <w:r>
        <w:rPr>
          <w:szCs w:val="24"/>
        </w:rPr>
        <w:t>población de aporte actual estimada en 15.000 habitantes. Se</w:t>
      </w:r>
      <w:r w:rsidR="00E04587">
        <w:rPr>
          <w:szCs w:val="24"/>
        </w:rPr>
        <w:t xml:space="preserve"> anticipa</w:t>
      </w:r>
      <w:r>
        <w:rPr>
          <w:szCs w:val="24"/>
        </w:rPr>
        <w:t xml:space="preserve"> que su rehabilitación implicará el reemplazo de los equipos de bombeo, la adecuación de la infraestructura eléctrica. </w:t>
      </w:r>
    </w:p>
    <w:p w14:paraId="6FE15F5B" w14:textId="372006B5" w:rsidR="00A505F3" w:rsidRPr="00A505F3" w:rsidRDefault="00E04587" w:rsidP="00B57DA6">
      <w:pPr>
        <w:pStyle w:val="Paragraph"/>
        <w:numPr>
          <w:ilvl w:val="0"/>
          <w:numId w:val="0"/>
        </w:numPr>
      </w:pPr>
      <w:r>
        <w:t>En paralelo con el financiamiento del Banco, AySA planea ejecutar con recursos propios la construcción del Colector San Miguel Centro y las redes de Santa María 1 y 2.</w:t>
      </w:r>
    </w:p>
    <w:p w14:paraId="4A8877B9" w14:textId="6377A334" w:rsidR="006B559D" w:rsidRPr="005E3E5D" w:rsidRDefault="004244AE" w:rsidP="004244AE">
      <w:pPr>
        <w:pStyle w:val="Heading2"/>
        <w:numPr>
          <w:ilvl w:val="0"/>
          <w:numId w:val="0"/>
        </w:numPr>
        <w:ind w:left="720"/>
      </w:pPr>
      <w:r>
        <w:t xml:space="preserve">3.3  </w:t>
      </w:r>
      <w:r w:rsidR="008C0EE5" w:rsidRPr="005E3E5D">
        <w:t>Costos estimados</w:t>
      </w:r>
    </w:p>
    <w:p w14:paraId="1CC2D28A" w14:textId="669BAC05" w:rsidR="00CF3F57" w:rsidRPr="009671D5" w:rsidRDefault="00E04587" w:rsidP="00B57DA6">
      <w:pPr>
        <w:pStyle w:val="Paragraph"/>
        <w:numPr>
          <w:ilvl w:val="0"/>
          <w:numId w:val="0"/>
        </w:numPr>
      </w:pPr>
      <w:r>
        <w:rPr>
          <w:lang w:val="es-ES_tradnl"/>
        </w:rPr>
        <w:t>El costo del proyecto</w:t>
      </w:r>
      <w:r w:rsidR="008C0EE5">
        <w:rPr>
          <w:lang w:val="es-ES_tradnl"/>
        </w:rPr>
        <w:t xml:space="preserve"> se ha estimado en </w:t>
      </w:r>
      <w:r w:rsidR="00B1688C">
        <w:rPr>
          <w:lang w:val="es-ES_tradnl"/>
        </w:rPr>
        <w:t>US$</w:t>
      </w:r>
      <w:r w:rsidR="00CC08F4">
        <w:rPr>
          <w:lang w:val="es-ES_tradnl"/>
        </w:rPr>
        <w:t>108,12</w:t>
      </w:r>
      <w:r w:rsidR="00B1688C">
        <w:rPr>
          <w:lang w:val="es-ES_tradnl"/>
        </w:rPr>
        <w:t xml:space="preserve"> millon</w:t>
      </w:r>
      <w:r>
        <w:rPr>
          <w:lang w:val="es-ES_tradnl"/>
        </w:rPr>
        <w:t>es. El cuadro No. 4</w:t>
      </w:r>
      <w:r w:rsidR="00B1688C">
        <w:rPr>
          <w:lang w:val="es-ES_tradnl"/>
        </w:rPr>
        <w:t xml:space="preserve"> muestra los cos</w:t>
      </w:r>
      <w:r w:rsidR="009671D5">
        <w:rPr>
          <w:lang w:val="es-ES_tradnl"/>
        </w:rPr>
        <w:t>tos de</w:t>
      </w:r>
      <w:r>
        <w:rPr>
          <w:lang w:val="es-ES_tradnl"/>
        </w:rPr>
        <w:t xml:space="preserve"> la</w:t>
      </w:r>
      <w:r w:rsidR="00CC08F4">
        <w:rPr>
          <w:lang w:val="es-ES_tradnl"/>
        </w:rPr>
        <w:t xml:space="preserve">s </w:t>
      </w:r>
      <w:r w:rsidR="00F4607B">
        <w:rPr>
          <w:lang w:val="es-ES_tradnl"/>
        </w:rPr>
        <w:t xml:space="preserve">principales </w:t>
      </w:r>
      <w:r>
        <w:rPr>
          <w:lang w:val="es-ES_tradnl"/>
        </w:rPr>
        <w:t>obras incluida</w:t>
      </w:r>
      <w:r w:rsidR="00CC08F4">
        <w:rPr>
          <w:lang w:val="es-ES_tradnl"/>
        </w:rPr>
        <w:t>s</w:t>
      </w:r>
      <w:r w:rsidR="00BF656F">
        <w:rPr>
          <w:lang w:val="es-ES_tradnl"/>
        </w:rPr>
        <w:t xml:space="preserve"> bajo</w:t>
      </w:r>
      <w:r w:rsidR="00B1688C">
        <w:rPr>
          <w:lang w:val="es-ES_tradnl"/>
        </w:rPr>
        <w:t xml:space="preserve"> el componente.</w:t>
      </w:r>
      <w:r w:rsidR="00CC08F4">
        <w:rPr>
          <w:lang w:val="es-ES_tradnl"/>
        </w:rPr>
        <w:t xml:space="preserve"> El </w:t>
      </w:r>
      <w:r w:rsidR="00CF3F57">
        <w:t>cálculo se realizó,</w:t>
      </w:r>
      <w:r w:rsidR="00CC08F4">
        <w:t xml:space="preserve"> como una </w:t>
      </w:r>
      <w:r w:rsidR="00CC08F4" w:rsidRPr="00CC08F4">
        <w:t>primera estimación</w:t>
      </w:r>
      <w:r w:rsidR="00CF3F57">
        <w:t>, con base</w:t>
      </w:r>
      <w:r w:rsidR="00CC08F4" w:rsidRPr="00CC08F4">
        <w:t xml:space="preserve"> en costo por metro lineal de cañería para el colector y </w:t>
      </w:r>
      <w:r w:rsidR="00CF3F57">
        <w:t xml:space="preserve">el </w:t>
      </w:r>
      <w:r w:rsidR="009671D5">
        <w:t>costo por km2 de</w:t>
      </w:r>
      <w:r w:rsidR="00CC08F4" w:rsidRPr="00CC08F4">
        <w:t xml:space="preserve"> las redes secundarias</w:t>
      </w:r>
      <w:r w:rsidR="00CF3F57">
        <w:t>.</w:t>
      </w:r>
    </w:p>
    <w:p w14:paraId="7065C6ED" w14:textId="77777777" w:rsidR="006B559D" w:rsidRDefault="006B559D" w:rsidP="00B57DA6">
      <w:pPr>
        <w:pStyle w:val="Paragraph"/>
        <w:numPr>
          <w:ilvl w:val="0"/>
          <w:numId w:val="0"/>
        </w:numPr>
        <w:rPr>
          <w:lang w:val="es-ES_tradnl"/>
        </w:rPr>
      </w:pP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0"/>
        <w:gridCol w:w="1440"/>
        <w:gridCol w:w="1540"/>
        <w:gridCol w:w="1460"/>
      </w:tblGrid>
      <w:tr w:rsidR="00CC08F4" w:rsidRPr="00F04CB6" w14:paraId="22843E0E" w14:textId="77777777" w:rsidTr="00CC08F4">
        <w:trPr>
          <w:trHeight w:val="594"/>
          <w:jc w:val="center"/>
        </w:trPr>
        <w:tc>
          <w:tcPr>
            <w:tcW w:w="8880" w:type="dxa"/>
            <w:gridSpan w:val="4"/>
            <w:tcBorders>
              <w:bottom w:val="single" w:sz="4" w:space="0" w:color="auto"/>
            </w:tcBorders>
            <w:shd w:val="clear" w:color="auto" w:fill="D9D9D9"/>
          </w:tcPr>
          <w:p w14:paraId="43D97535" w14:textId="7DDBEA0C" w:rsidR="00CF3F57" w:rsidRDefault="00E04587" w:rsidP="00CF3F57">
            <w:pPr>
              <w:jc w:val="center"/>
              <w:rPr>
                <w:b/>
                <w:szCs w:val="24"/>
                <w:lang w:val="es-ES_tradnl"/>
              </w:rPr>
            </w:pPr>
            <w:r>
              <w:rPr>
                <w:b/>
                <w:szCs w:val="24"/>
                <w:lang w:val="es-ES_tradnl"/>
              </w:rPr>
              <w:t>Cuadro No. 4</w:t>
            </w:r>
            <w:r w:rsidR="00CC08F4" w:rsidRPr="00BF656F">
              <w:rPr>
                <w:b/>
                <w:szCs w:val="24"/>
                <w:lang w:val="es-ES_tradnl"/>
              </w:rPr>
              <w:t xml:space="preserve">  </w:t>
            </w:r>
          </w:p>
          <w:p w14:paraId="7347BF56" w14:textId="4BF6ECC3" w:rsidR="00CC08F4" w:rsidRPr="00BF656F" w:rsidRDefault="004123F9" w:rsidP="00CF3F57">
            <w:pPr>
              <w:jc w:val="center"/>
              <w:rPr>
                <w:b/>
                <w:bCs/>
                <w:i/>
                <w:iCs/>
                <w:szCs w:val="24"/>
                <w:highlight w:val="yellow"/>
                <w:lang w:val="es-ES_tradnl"/>
              </w:rPr>
            </w:pPr>
            <w:r>
              <w:rPr>
                <w:b/>
                <w:szCs w:val="24"/>
                <w:lang w:val="es-ES_tradnl"/>
              </w:rPr>
              <w:t xml:space="preserve">Costos de </w:t>
            </w:r>
            <w:r w:rsidR="00CC08F4" w:rsidRPr="00BF656F">
              <w:rPr>
                <w:b/>
                <w:szCs w:val="24"/>
                <w:lang w:val="es-ES_tradnl"/>
              </w:rPr>
              <w:t>Instalación de</w:t>
            </w:r>
            <w:r w:rsidR="00CF3F57">
              <w:rPr>
                <w:b/>
                <w:szCs w:val="24"/>
                <w:lang w:val="es-ES_tradnl"/>
              </w:rPr>
              <w:t>l colector y las</w:t>
            </w:r>
            <w:r w:rsidR="00CC08F4" w:rsidRPr="00BF656F">
              <w:rPr>
                <w:b/>
                <w:szCs w:val="24"/>
                <w:lang w:val="es-ES_tradnl"/>
              </w:rPr>
              <w:t xml:space="preserve"> redes cloacales en </w:t>
            </w:r>
            <w:r w:rsidR="00CC08F4">
              <w:rPr>
                <w:b/>
                <w:szCs w:val="24"/>
                <w:lang w:val="es-ES_tradnl"/>
              </w:rPr>
              <w:t>Moreno y San Miguel</w:t>
            </w:r>
          </w:p>
        </w:tc>
      </w:tr>
      <w:tr w:rsidR="00CC08F4" w:rsidRPr="0035500D" w14:paraId="5914EB4D" w14:textId="77777777" w:rsidTr="00CC08F4">
        <w:trPr>
          <w:trHeight w:val="817"/>
          <w:jc w:val="center"/>
        </w:trPr>
        <w:tc>
          <w:tcPr>
            <w:tcW w:w="4440" w:type="dxa"/>
            <w:shd w:val="clear" w:color="auto" w:fill="E6E6E6"/>
            <w:noWrap/>
          </w:tcPr>
          <w:p w14:paraId="25A711D4" w14:textId="77777777" w:rsidR="00CF3F57" w:rsidRDefault="00CF3F57" w:rsidP="0035500D">
            <w:pPr>
              <w:jc w:val="center"/>
              <w:rPr>
                <w:b/>
                <w:sz w:val="22"/>
                <w:szCs w:val="22"/>
                <w:lang w:val="es-ES_tradnl"/>
              </w:rPr>
            </w:pPr>
          </w:p>
          <w:p w14:paraId="787D0F69" w14:textId="33560A5C" w:rsidR="00CC08F4" w:rsidRPr="0035500D" w:rsidRDefault="00CC08F4" w:rsidP="0035500D">
            <w:pPr>
              <w:jc w:val="center"/>
              <w:rPr>
                <w:b/>
                <w:sz w:val="22"/>
                <w:szCs w:val="22"/>
                <w:lang w:val="es-ES_tradnl"/>
              </w:rPr>
            </w:pPr>
            <w:r w:rsidRPr="0035500D">
              <w:rPr>
                <w:b/>
                <w:sz w:val="22"/>
                <w:szCs w:val="22"/>
                <w:lang w:val="es-ES_tradnl"/>
              </w:rPr>
              <w:t>Obras o Proyecto</w:t>
            </w:r>
          </w:p>
        </w:tc>
        <w:tc>
          <w:tcPr>
            <w:tcW w:w="1440" w:type="dxa"/>
            <w:shd w:val="clear" w:color="auto" w:fill="E6E6E6"/>
          </w:tcPr>
          <w:p w14:paraId="22F40C31" w14:textId="60CBFA03" w:rsidR="00CF3F57" w:rsidRDefault="00CF3F57" w:rsidP="00CF3F57">
            <w:pPr>
              <w:jc w:val="center"/>
              <w:rPr>
                <w:b/>
                <w:sz w:val="22"/>
                <w:szCs w:val="22"/>
                <w:lang w:val="es-ES_tradnl"/>
              </w:rPr>
            </w:pPr>
            <w:r>
              <w:rPr>
                <w:b/>
                <w:sz w:val="22"/>
                <w:szCs w:val="22"/>
                <w:lang w:val="es-ES_tradnl"/>
              </w:rPr>
              <w:t>Longitud /</w:t>
            </w:r>
          </w:p>
          <w:p w14:paraId="31D7B68B" w14:textId="77777777" w:rsidR="00CF3F57" w:rsidRDefault="00CF3F57" w:rsidP="00CF3F57">
            <w:pPr>
              <w:jc w:val="center"/>
              <w:rPr>
                <w:b/>
                <w:sz w:val="22"/>
                <w:szCs w:val="22"/>
                <w:lang w:val="es-ES_tradnl"/>
              </w:rPr>
            </w:pPr>
            <w:r>
              <w:rPr>
                <w:b/>
                <w:sz w:val="22"/>
                <w:szCs w:val="22"/>
                <w:lang w:val="es-ES_tradnl"/>
              </w:rPr>
              <w:t>Área</w:t>
            </w:r>
          </w:p>
          <w:p w14:paraId="3B82C19F" w14:textId="683B6D24" w:rsidR="00CF3F57" w:rsidRDefault="00CF3F57" w:rsidP="00CF3F57">
            <w:pPr>
              <w:jc w:val="center"/>
              <w:rPr>
                <w:b/>
                <w:sz w:val="22"/>
                <w:szCs w:val="22"/>
                <w:lang w:val="es-ES_tradnl"/>
              </w:rPr>
            </w:pPr>
            <w:r>
              <w:rPr>
                <w:b/>
                <w:sz w:val="22"/>
                <w:szCs w:val="22"/>
                <w:lang w:val="es-ES_tradnl"/>
              </w:rPr>
              <w:t>(m) /</w:t>
            </w:r>
          </w:p>
          <w:p w14:paraId="507EC3F0" w14:textId="29375409" w:rsidR="00CF3F57" w:rsidRPr="0035500D" w:rsidRDefault="00CF3F57" w:rsidP="00CF3F57">
            <w:pPr>
              <w:jc w:val="center"/>
              <w:rPr>
                <w:b/>
                <w:sz w:val="22"/>
                <w:szCs w:val="22"/>
                <w:lang w:val="es-ES_tradnl"/>
              </w:rPr>
            </w:pPr>
            <w:r>
              <w:rPr>
                <w:b/>
                <w:sz w:val="22"/>
                <w:szCs w:val="22"/>
                <w:lang w:val="es-ES_tradnl"/>
              </w:rPr>
              <w:t>(km2)</w:t>
            </w:r>
          </w:p>
        </w:tc>
        <w:tc>
          <w:tcPr>
            <w:tcW w:w="1540" w:type="dxa"/>
            <w:shd w:val="clear" w:color="auto" w:fill="E6E6E6"/>
          </w:tcPr>
          <w:p w14:paraId="44575676" w14:textId="77777777" w:rsidR="00CC08F4" w:rsidRPr="00F04CB6" w:rsidRDefault="00CF3F57" w:rsidP="0035500D">
            <w:pPr>
              <w:jc w:val="center"/>
              <w:rPr>
                <w:b/>
                <w:sz w:val="22"/>
                <w:szCs w:val="22"/>
              </w:rPr>
            </w:pPr>
            <w:r w:rsidRPr="00F04CB6">
              <w:rPr>
                <w:b/>
                <w:sz w:val="22"/>
                <w:szCs w:val="22"/>
              </w:rPr>
              <w:t>Costo unitario</w:t>
            </w:r>
          </w:p>
          <w:p w14:paraId="4A9F7E01" w14:textId="4A9F9C49" w:rsidR="00CF3F57" w:rsidRPr="00F04CB6" w:rsidRDefault="00CF3F57" w:rsidP="0035500D">
            <w:pPr>
              <w:jc w:val="center"/>
              <w:rPr>
                <w:b/>
                <w:sz w:val="22"/>
                <w:szCs w:val="22"/>
              </w:rPr>
            </w:pPr>
            <w:r w:rsidRPr="00F04CB6">
              <w:rPr>
                <w:b/>
                <w:sz w:val="22"/>
                <w:szCs w:val="22"/>
              </w:rPr>
              <w:t>(US$/m) /</w:t>
            </w:r>
          </w:p>
          <w:p w14:paraId="1FFD1942" w14:textId="63B1BEC8" w:rsidR="00CF3F57" w:rsidRPr="00F04CB6" w:rsidRDefault="00CF3F57" w:rsidP="0035500D">
            <w:pPr>
              <w:jc w:val="center"/>
              <w:rPr>
                <w:b/>
                <w:sz w:val="22"/>
                <w:szCs w:val="22"/>
              </w:rPr>
            </w:pPr>
            <w:r w:rsidRPr="00F04CB6">
              <w:rPr>
                <w:b/>
                <w:sz w:val="22"/>
                <w:szCs w:val="22"/>
              </w:rPr>
              <w:t>(US$/km2)</w:t>
            </w:r>
          </w:p>
        </w:tc>
        <w:tc>
          <w:tcPr>
            <w:tcW w:w="1460" w:type="dxa"/>
            <w:shd w:val="clear" w:color="auto" w:fill="E6E6E6"/>
            <w:noWrap/>
          </w:tcPr>
          <w:p w14:paraId="06D82B90" w14:textId="15F2D5B4" w:rsidR="00CC08F4" w:rsidRPr="0035500D" w:rsidRDefault="00CC08F4" w:rsidP="0035500D">
            <w:pPr>
              <w:jc w:val="center"/>
              <w:rPr>
                <w:b/>
                <w:sz w:val="22"/>
                <w:szCs w:val="22"/>
                <w:lang w:val="es-ES_tradnl"/>
              </w:rPr>
            </w:pPr>
            <w:r w:rsidRPr="0035500D">
              <w:rPr>
                <w:b/>
                <w:sz w:val="22"/>
                <w:szCs w:val="22"/>
                <w:lang w:val="es-ES_tradnl"/>
              </w:rPr>
              <w:t>Monto estimado</w:t>
            </w:r>
          </w:p>
          <w:p w14:paraId="70C5387C" w14:textId="1C6A84FC" w:rsidR="00CC08F4" w:rsidRPr="0035500D" w:rsidRDefault="00CC08F4" w:rsidP="0035500D">
            <w:pPr>
              <w:jc w:val="center"/>
              <w:rPr>
                <w:b/>
                <w:sz w:val="22"/>
                <w:szCs w:val="22"/>
                <w:lang w:val="es-ES_tradnl"/>
              </w:rPr>
            </w:pPr>
            <w:r w:rsidRPr="0035500D">
              <w:rPr>
                <w:b/>
                <w:sz w:val="22"/>
                <w:szCs w:val="22"/>
                <w:lang w:val="es-ES_tradnl"/>
              </w:rPr>
              <w:t>(US$ miles)</w:t>
            </w:r>
          </w:p>
        </w:tc>
      </w:tr>
      <w:tr w:rsidR="00CC08F4" w:rsidRPr="00BF656F" w14:paraId="1D337951" w14:textId="77777777" w:rsidTr="00CC08F4">
        <w:trPr>
          <w:trHeight w:val="347"/>
          <w:jc w:val="center"/>
        </w:trPr>
        <w:tc>
          <w:tcPr>
            <w:tcW w:w="4440" w:type="dxa"/>
            <w:shd w:val="clear" w:color="auto" w:fill="auto"/>
            <w:noWrap/>
            <w:hideMark/>
          </w:tcPr>
          <w:p w14:paraId="1563C856" w14:textId="224AC369" w:rsidR="00CC08F4" w:rsidRDefault="00CC08F4" w:rsidP="00B1688C">
            <w:pPr>
              <w:jc w:val="both"/>
              <w:rPr>
                <w:sz w:val="22"/>
                <w:szCs w:val="22"/>
                <w:lang w:val="es-ES_tradnl"/>
              </w:rPr>
            </w:pPr>
            <w:r>
              <w:rPr>
                <w:sz w:val="22"/>
                <w:szCs w:val="22"/>
                <w:lang w:val="es-ES_tradnl"/>
              </w:rPr>
              <w:t>Colector Las Catonas</w:t>
            </w:r>
          </w:p>
          <w:p w14:paraId="3009484F" w14:textId="77777777" w:rsidR="00CF3F57" w:rsidRDefault="00CF3F57" w:rsidP="00CF3F57">
            <w:pPr>
              <w:ind w:left="720"/>
              <w:jc w:val="both"/>
              <w:rPr>
                <w:sz w:val="22"/>
                <w:szCs w:val="22"/>
                <w:lang w:val="es-ES_tradnl"/>
              </w:rPr>
            </w:pPr>
            <w:r>
              <w:rPr>
                <w:sz w:val="22"/>
                <w:szCs w:val="22"/>
                <w:lang w:val="es-ES_tradnl"/>
              </w:rPr>
              <w:t>DN 1000</w:t>
            </w:r>
          </w:p>
          <w:p w14:paraId="23179133" w14:textId="66E19558" w:rsidR="00CF3F57" w:rsidRPr="00BF656F" w:rsidRDefault="00CF3F57" w:rsidP="00CF3F57">
            <w:pPr>
              <w:ind w:left="720"/>
              <w:jc w:val="both"/>
              <w:rPr>
                <w:sz w:val="22"/>
                <w:szCs w:val="22"/>
                <w:lang w:val="es-ES_tradnl"/>
              </w:rPr>
            </w:pPr>
            <w:r>
              <w:rPr>
                <w:sz w:val="22"/>
                <w:szCs w:val="22"/>
                <w:lang w:val="es-ES_tradnl"/>
              </w:rPr>
              <w:t>DN 1200</w:t>
            </w:r>
          </w:p>
        </w:tc>
        <w:tc>
          <w:tcPr>
            <w:tcW w:w="1440" w:type="dxa"/>
          </w:tcPr>
          <w:p w14:paraId="09959924" w14:textId="77777777" w:rsidR="00CC08F4" w:rsidRDefault="00CC08F4" w:rsidP="0035500D">
            <w:pPr>
              <w:jc w:val="center"/>
              <w:rPr>
                <w:sz w:val="22"/>
                <w:szCs w:val="22"/>
                <w:lang w:val="es-ES_tradnl"/>
              </w:rPr>
            </w:pPr>
          </w:p>
          <w:p w14:paraId="4B20AB15" w14:textId="62467730" w:rsidR="00CF3F57" w:rsidRDefault="00CF3F57" w:rsidP="0035500D">
            <w:pPr>
              <w:jc w:val="center"/>
              <w:rPr>
                <w:sz w:val="22"/>
                <w:szCs w:val="22"/>
                <w:lang w:val="es-ES_tradnl"/>
              </w:rPr>
            </w:pPr>
            <w:r>
              <w:rPr>
                <w:sz w:val="22"/>
                <w:szCs w:val="22"/>
                <w:lang w:val="es-ES_tradnl"/>
              </w:rPr>
              <w:t>1.683 m</w:t>
            </w:r>
          </w:p>
          <w:p w14:paraId="02B815EC" w14:textId="2B0CF2C5" w:rsidR="00CF3F57" w:rsidRDefault="00CF3F57" w:rsidP="0035500D">
            <w:pPr>
              <w:jc w:val="center"/>
              <w:rPr>
                <w:sz w:val="22"/>
                <w:szCs w:val="22"/>
                <w:lang w:val="es-ES_tradnl"/>
              </w:rPr>
            </w:pPr>
            <w:r>
              <w:rPr>
                <w:sz w:val="22"/>
                <w:szCs w:val="22"/>
                <w:lang w:val="es-ES_tradnl"/>
              </w:rPr>
              <w:t>5.530 m</w:t>
            </w:r>
          </w:p>
        </w:tc>
        <w:tc>
          <w:tcPr>
            <w:tcW w:w="1540" w:type="dxa"/>
          </w:tcPr>
          <w:p w14:paraId="2ACA4A4E" w14:textId="77777777" w:rsidR="00CC08F4" w:rsidRDefault="00CC08F4" w:rsidP="0035500D">
            <w:pPr>
              <w:jc w:val="center"/>
              <w:rPr>
                <w:sz w:val="22"/>
                <w:szCs w:val="22"/>
                <w:lang w:val="es-ES_tradnl"/>
              </w:rPr>
            </w:pPr>
          </w:p>
          <w:p w14:paraId="3DC5AD11" w14:textId="77777777" w:rsidR="00CF3F57" w:rsidRDefault="00CF3F57" w:rsidP="0035500D">
            <w:pPr>
              <w:jc w:val="center"/>
              <w:rPr>
                <w:sz w:val="22"/>
                <w:szCs w:val="22"/>
                <w:lang w:val="es-ES_tradnl"/>
              </w:rPr>
            </w:pPr>
            <w:r>
              <w:rPr>
                <w:sz w:val="22"/>
                <w:szCs w:val="22"/>
                <w:lang w:val="es-ES_tradnl"/>
              </w:rPr>
              <w:t>2.777</w:t>
            </w:r>
          </w:p>
          <w:p w14:paraId="6F32358F" w14:textId="638D2D08" w:rsidR="00CF3F57" w:rsidRDefault="00CF3F57" w:rsidP="0035500D">
            <w:pPr>
              <w:jc w:val="center"/>
              <w:rPr>
                <w:sz w:val="22"/>
                <w:szCs w:val="22"/>
                <w:lang w:val="es-ES_tradnl"/>
              </w:rPr>
            </w:pPr>
            <w:r>
              <w:rPr>
                <w:sz w:val="22"/>
                <w:szCs w:val="22"/>
                <w:lang w:val="es-ES_tradnl"/>
              </w:rPr>
              <w:t>3.685</w:t>
            </w:r>
          </w:p>
        </w:tc>
        <w:tc>
          <w:tcPr>
            <w:tcW w:w="1460" w:type="dxa"/>
            <w:shd w:val="clear" w:color="auto" w:fill="auto"/>
            <w:noWrap/>
            <w:hideMark/>
          </w:tcPr>
          <w:p w14:paraId="3A056D2A" w14:textId="77777777" w:rsidR="00CC08F4" w:rsidRPr="00CF3F57" w:rsidRDefault="00CC08F4" w:rsidP="0035500D">
            <w:pPr>
              <w:jc w:val="center"/>
              <w:rPr>
                <w:b/>
                <w:sz w:val="22"/>
                <w:szCs w:val="22"/>
                <w:lang w:val="es-ES_tradnl"/>
              </w:rPr>
            </w:pPr>
            <w:r w:rsidRPr="00CF3F57">
              <w:rPr>
                <w:b/>
                <w:sz w:val="22"/>
                <w:szCs w:val="22"/>
                <w:lang w:val="es-ES_tradnl"/>
              </w:rPr>
              <w:t>25.054</w:t>
            </w:r>
          </w:p>
          <w:p w14:paraId="7D39B540" w14:textId="77777777" w:rsidR="00CF3F57" w:rsidRDefault="00CF3F57" w:rsidP="0035500D">
            <w:pPr>
              <w:jc w:val="center"/>
              <w:rPr>
                <w:sz w:val="22"/>
                <w:szCs w:val="22"/>
                <w:lang w:val="es-ES_tradnl"/>
              </w:rPr>
            </w:pPr>
            <w:r>
              <w:rPr>
                <w:sz w:val="22"/>
                <w:szCs w:val="22"/>
                <w:lang w:val="es-ES_tradnl"/>
              </w:rPr>
              <w:t>4.675</w:t>
            </w:r>
          </w:p>
          <w:p w14:paraId="5A2A20A6" w14:textId="31B5868F" w:rsidR="00CF3F57" w:rsidRPr="00BF656F" w:rsidRDefault="00CF3F57" w:rsidP="0035500D">
            <w:pPr>
              <w:jc w:val="center"/>
              <w:rPr>
                <w:sz w:val="22"/>
                <w:szCs w:val="22"/>
                <w:lang w:val="es-ES_tradnl"/>
              </w:rPr>
            </w:pPr>
            <w:r>
              <w:rPr>
                <w:sz w:val="22"/>
                <w:szCs w:val="22"/>
                <w:lang w:val="es-ES_tradnl"/>
              </w:rPr>
              <w:t>20.379</w:t>
            </w:r>
          </w:p>
        </w:tc>
      </w:tr>
      <w:tr w:rsidR="00CC08F4" w:rsidRPr="00BF656F" w14:paraId="04E06FAD" w14:textId="77777777" w:rsidTr="00CC08F4">
        <w:trPr>
          <w:trHeight w:val="435"/>
          <w:jc w:val="center"/>
        </w:trPr>
        <w:tc>
          <w:tcPr>
            <w:tcW w:w="4440" w:type="dxa"/>
            <w:shd w:val="clear" w:color="auto" w:fill="auto"/>
            <w:noWrap/>
            <w:hideMark/>
          </w:tcPr>
          <w:p w14:paraId="10B1A8A0" w14:textId="29EB6604" w:rsidR="00CC08F4" w:rsidRPr="00BF656F" w:rsidRDefault="00CC08F4" w:rsidP="00B1688C">
            <w:pPr>
              <w:jc w:val="both"/>
              <w:rPr>
                <w:sz w:val="22"/>
                <w:szCs w:val="22"/>
                <w:lang w:val="es-ES_tradnl"/>
              </w:rPr>
            </w:pPr>
            <w:r>
              <w:rPr>
                <w:sz w:val="22"/>
                <w:szCs w:val="22"/>
                <w:lang w:val="es-ES_tradnl"/>
              </w:rPr>
              <w:t>Redes secundarias en el Partido de Moreno</w:t>
            </w:r>
          </w:p>
        </w:tc>
        <w:tc>
          <w:tcPr>
            <w:tcW w:w="1440" w:type="dxa"/>
          </w:tcPr>
          <w:p w14:paraId="55B57549" w14:textId="55180013" w:rsidR="00CC08F4" w:rsidRDefault="00A84D7B" w:rsidP="0035500D">
            <w:pPr>
              <w:jc w:val="center"/>
              <w:rPr>
                <w:sz w:val="22"/>
                <w:szCs w:val="22"/>
                <w:lang w:val="es-ES_tradnl"/>
              </w:rPr>
            </w:pPr>
            <w:r>
              <w:rPr>
                <w:sz w:val="22"/>
                <w:szCs w:val="22"/>
                <w:lang w:val="es-ES_tradnl"/>
              </w:rPr>
              <w:t>4,30</w:t>
            </w:r>
          </w:p>
        </w:tc>
        <w:tc>
          <w:tcPr>
            <w:tcW w:w="1540" w:type="dxa"/>
          </w:tcPr>
          <w:p w14:paraId="78C0D306" w14:textId="14C7BDC2" w:rsidR="00CC08F4" w:rsidRDefault="00A84D7B" w:rsidP="0035500D">
            <w:pPr>
              <w:jc w:val="center"/>
              <w:rPr>
                <w:sz w:val="22"/>
                <w:szCs w:val="22"/>
                <w:lang w:val="es-ES_tradnl"/>
              </w:rPr>
            </w:pPr>
            <w:r>
              <w:rPr>
                <w:sz w:val="22"/>
                <w:szCs w:val="22"/>
                <w:lang w:val="es-ES_tradnl"/>
              </w:rPr>
              <w:t>7.895.748</w:t>
            </w:r>
          </w:p>
        </w:tc>
        <w:tc>
          <w:tcPr>
            <w:tcW w:w="1460" w:type="dxa"/>
            <w:shd w:val="clear" w:color="auto" w:fill="auto"/>
            <w:noWrap/>
            <w:hideMark/>
          </w:tcPr>
          <w:p w14:paraId="0A9EB05C" w14:textId="743D8FC1" w:rsidR="00CC08F4" w:rsidRPr="00BF656F" w:rsidRDefault="00CC08F4" w:rsidP="0035500D">
            <w:pPr>
              <w:jc w:val="center"/>
              <w:rPr>
                <w:sz w:val="22"/>
                <w:szCs w:val="22"/>
                <w:lang w:val="es-ES_tradnl"/>
              </w:rPr>
            </w:pPr>
            <w:r>
              <w:rPr>
                <w:sz w:val="22"/>
                <w:szCs w:val="22"/>
                <w:lang w:val="es-ES_tradnl"/>
              </w:rPr>
              <w:t>33.952</w:t>
            </w:r>
          </w:p>
        </w:tc>
      </w:tr>
      <w:tr w:rsidR="00CC08F4" w:rsidRPr="00BF656F" w14:paraId="67EFAB8C" w14:textId="77777777" w:rsidTr="00CC08F4">
        <w:trPr>
          <w:trHeight w:val="516"/>
          <w:jc w:val="center"/>
        </w:trPr>
        <w:tc>
          <w:tcPr>
            <w:tcW w:w="4440" w:type="dxa"/>
            <w:shd w:val="clear" w:color="auto" w:fill="auto"/>
            <w:noWrap/>
            <w:hideMark/>
          </w:tcPr>
          <w:p w14:paraId="27AAFBC5" w14:textId="19905771" w:rsidR="00CC08F4" w:rsidRPr="00BF656F" w:rsidRDefault="00CC08F4" w:rsidP="00B1688C">
            <w:pPr>
              <w:jc w:val="both"/>
              <w:rPr>
                <w:sz w:val="22"/>
                <w:szCs w:val="22"/>
                <w:lang w:val="es-ES_tradnl"/>
              </w:rPr>
            </w:pPr>
            <w:r>
              <w:rPr>
                <w:sz w:val="22"/>
                <w:szCs w:val="22"/>
                <w:lang w:val="es-ES_tradnl"/>
              </w:rPr>
              <w:t>Redes secundarias en el Partido de San Miguel</w:t>
            </w:r>
          </w:p>
        </w:tc>
        <w:tc>
          <w:tcPr>
            <w:tcW w:w="1440" w:type="dxa"/>
          </w:tcPr>
          <w:p w14:paraId="0C6BEDDE" w14:textId="09C2012A" w:rsidR="00CC08F4" w:rsidRDefault="00A84D7B" w:rsidP="0035500D">
            <w:pPr>
              <w:jc w:val="center"/>
              <w:rPr>
                <w:sz w:val="22"/>
                <w:szCs w:val="22"/>
                <w:lang w:val="es-ES_tradnl"/>
              </w:rPr>
            </w:pPr>
            <w:r>
              <w:rPr>
                <w:sz w:val="22"/>
                <w:szCs w:val="22"/>
                <w:lang w:val="es-ES_tradnl"/>
              </w:rPr>
              <w:t>6,22</w:t>
            </w:r>
          </w:p>
        </w:tc>
        <w:tc>
          <w:tcPr>
            <w:tcW w:w="1540" w:type="dxa"/>
          </w:tcPr>
          <w:p w14:paraId="6124371E" w14:textId="77777777" w:rsidR="00A84D7B" w:rsidRDefault="00A84D7B" w:rsidP="00A84D7B">
            <w:pPr>
              <w:jc w:val="center"/>
              <w:rPr>
                <w:sz w:val="22"/>
                <w:szCs w:val="22"/>
                <w:lang w:val="es-ES_tradnl"/>
              </w:rPr>
            </w:pPr>
            <w:r>
              <w:rPr>
                <w:sz w:val="22"/>
                <w:szCs w:val="22"/>
                <w:lang w:val="es-ES_tradnl"/>
              </w:rPr>
              <w:t>7.895.748</w:t>
            </w:r>
          </w:p>
          <w:p w14:paraId="1778BA5A" w14:textId="71577FB2" w:rsidR="00CC08F4" w:rsidRDefault="00CC08F4" w:rsidP="0035500D">
            <w:pPr>
              <w:jc w:val="center"/>
              <w:rPr>
                <w:sz w:val="22"/>
                <w:szCs w:val="22"/>
                <w:lang w:val="es-ES_tradnl"/>
              </w:rPr>
            </w:pPr>
          </w:p>
        </w:tc>
        <w:tc>
          <w:tcPr>
            <w:tcW w:w="1460" w:type="dxa"/>
            <w:shd w:val="clear" w:color="auto" w:fill="auto"/>
            <w:noWrap/>
            <w:hideMark/>
          </w:tcPr>
          <w:p w14:paraId="6589863C" w14:textId="186C8D62" w:rsidR="00CC08F4" w:rsidRPr="00BF656F" w:rsidRDefault="00CC08F4" w:rsidP="0035500D">
            <w:pPr>
              <w:jc w:val="center"/>
              <w:rPr>
                <w:sz w:val="22"/>
                <w:szCs w:val="22"/>
                <w:lang w:val="es-ES_tradnl"/>
              </w:rPr>
            </w:pPr>
            <w:r>
              <w:rPr>
                <w:sz w:val="22"/>
                <w:szCs w:val="22"/>
                <w:lang w:val="es-ES_tradnl"/>
              </w:rPr>
              <w:t>49.112</w:t>
            </w:r>
          </w:p>
        </w:tc>
      </w:tr>
      <w:tr w:rsidR="00CC08F4" w:rsidRPr="00BF656F" w14:paraId="10CADE58" w14:textId="77777777" w:rsidTr="00CC08F4">
        <w:trPr>
          <w:trHeight w:val="365"/>
          <w:jc w:val="center"/>
        </w:trPr>
        <w:tc>
          <w:tcPr>
            <w:tcW w:w="4440" w:type="dxa"/>
            <w:shd w:val="clear" w:color="auto" w:fill="E6E6E6"/>
            <w:noWrap/>
            <w:hideMark/>
          </w:tcPr>
          <w:p w14:paraId="4D7B745B" w14:textId="77777777" w:rsidR="00CC08F4" w:rsidRPr="00BF656F" w:rsidRDefault="00CC08F4" w:rsidP="00B1688C">
            <w:pPr>
              <w:jc w:val="both"/>
              <w:rPr>
                <w:b/>
                <w:sz w:val="22"/>
                <w:szCs w:val="22"/>
                <w:lang w:val="es-ES_tradnl"/>
              </w:rPr>
            </w:pPr>
            <w:r w:rsidRPr="00BF656F">
              <w:rPr>
                <w:sz w:val="22"/>
                <w:szCs w:val="22"/>
                <w:lang w:val="es-ES_tradnl"/>
              </w:rPr>
              <w:t> </w:t>
            </w:r>
            <w:r w:rsidRPr="00BF656F">
              <w:rPr>
                <w:b/>
                <w:sz w:val="22"/>
                <w:szCs w:val="22"/>
                <w:lang w:val="es-ES_tradnl"/>
              </w:rPr>
              <w:t xml:space="preserve">Total </w:t>
            </w:r>
          </w:p>
          <w:p w14:paraId="4E459BFF" w14:textId="0A111C68" w:rsidR="00CC08F4" w:rsidRPr="00BF656F" w:rsidRDefault="00CC08F4" w:rsidP="00B1688C">
            <w:pPr>
              <w:jc w:val="both"/>
              <w:rPr>
                <w:sz w:val="22"/>
                <w:szCs w:val="22"/>
                <w:lang w:val="es-ES_tradnl"/>
              </w:rPr>
            </w:pPr>
            <w:r w:rsidRPr="00BF656F">
              <w:rPr>
                <w:sz w:val="22"/>
                <w:szCs w:val="22"/>
                <w:lang w:val="es-ES_tradnl"/>
              </w:rPr>
              <w:t> </w:t>
            </w:r>
          </w:p>
        </w:tc>
        <w:tc>
          <w:tcPr>
            <w:tcW w:w="1440" w:type="dxa"/>
            <w:shd w:val="clear" w:color="auto" w:fill="E6E6E6"/>
          </w:tcPr>
          <w:p w14:paraId="10BAB9BF" w14:textId="77777777" w:rsidR="00CC08F4" w:rsidRDefault="00CC08F4" w:rsidP="0035500D">
            <w:pPr>
              <w:jc w:val="center"/>
              <w:rPr>
                <w:b/>
                <w:bCs/>
                <w:iCs/>
                <w:sz w:val="22"/>
                <w:szCs w:val="22"/>
                <w:lang w:val="es-ES_tradnl"/>
              </w:rPr>
            </w:pPr>
          </w:p>
        </w:tc>
        <w:tc>
          <w:tcPr>
            <w:tcW w:w="1540" w:type="dxa"/>
            <w:shd w:val="clear" w:color="auto" w:fill="E6E6E6"/>
          </w:tcPr>
          <w:p w14:paraId="2CCCF868" w14:textId="77777777" w:rsidR="00CC08F4" w:rsidRDefault="00CC08F4" w:rsidP="0035500D">
            <w:pPr>
              <w:jc w:val="center"/>
              <w:rPr>
                <w:b/>
                <w:bCs/>
                <w:iCs/>
                <w:sz w:val="22"/>
                <w:szCs w:val="22"/>
                <w:lang w:val="es-ES_tradnl"/>
              </w:rPr>
            </w:pPr>
          </w:p>
        </w:tc>
        <w:tc>
          <w:tcPr>
            <w:tcW w:w="1460" w:type="dxa"/>
            <w:shd w:val="clear" w:color="auto" w:fill="E6E6E6"/>
            <w:noWrap/>
            <w:hideMark/>
          </w:tcPr>
          <w:p w14:paraId="5F7E713B" w14:textId="0D91C8B1" w:rsidR="00CC08F4" w:rsidRPr="0010468D" w:rsidRDefault="00CC08F4" w:rsidP="0035500D">
            <w:pPr>
              <w:jc w:val="center"/>
              <w:rPr>
                <w:sz w:val="22"/>
                <w:szCs w:val="22"/>
                <w:lang w:val="es-ES_tradnl"/>
              </w:rPr>
            </w:pPr>
            <w:r>
              <w:rPr>
                <w:b/>
                <w:bCs/>
                <w:iCs/>
                <w:sz w:val="22"/>
                <w:szCs w:val="22"/>
                <w:lang w:val="es-ES_tradnl"/>
              </w:rPr>
              <w:t>108.118</w:t>
            </w:r>
          </w:p>
        </w:tc>
      </w:tr>
    </w:tbl>
    <w:p w14:paraId="5E2D0A91" w14:textId="77777777" w:rsidR="009A62E1" w:rsidRPr="00030DBE" w:rsidRDefault="009A62E1" w:rsidP="00B57DA6">
      <w:pPr>
        <w:pStyle w:val="Paragraph"/>
        <w:numPr>
          <w:ilvl w:val="0"/>
          <w:numId w:val="0"/>
        </w:numPr>
        <w:rPr>
          <w:lang w:val="es-ES_tradnl"/>
        </w:rPr>
      </w:pPr>
    </w:p>
    <w:p w14:paraId="6462F8E2" w14:textId="0C6B996B" w:rsidR="00B9549F" w:rsidRDefault="004244AE" w:rsidP="004244AE">
      <w:pPr>
        <w:pStyle w:val="Heading2"/>
        <w:numPr>
          <w:ilvl w:val="0"/>
          <w:numId w:val="0"/>
        </w:numPr>
        <w:ind w:left="720"/>
      </w:pPr>
      <w:r>
        <w:t xml:space="preserve">3.4  </w:t>
      </w:r>
      <w:r w:rsidR="00B9549F">
        <w:t>Estado de Avance</w:t>
      </w:r>
    </w:p>
    <w:p w14:paraId="43F2E419" w14:textId="4C877FE1" w:rsidR="00B9549F" w:rsidRDefault="00814359" w:rsidP="005E3E5D">
      <w:pPr>
        <w:pStyle w:val="Paragraph"/>
        <w:numPr>
          <w:ilvl w:val="0"/>
          <w:numId w:val="0"/>
        </w:numPr>
        <w:rPr>
          <w:b/>
          <w:sz w:val="28"/>
          <w:szCs w:val="28"/>
          <w:lang w:val="es-ES_tradnl"/>
        </w:rPr>
      </w:pPr>
      <w:r>
        <w:t>L</w:t>
      </w:r>
      <w:r w:rsidR="00E419B4">
        <w:t>os diseños básicos están en</w:t>
      </w:r>
      <w:r w:rsidRPr="007972AC">
        <w:t xml:space="preserve"> fase final de revisión</w:t>
      </w:r>
      <w:r w:rsidR="00E419B4">
        <w:t>, por tanto la información aquí descrita es preliminar. Sin embargo, no se espera que una vez terminados los estudios, la información difiera sustancialmente de la reseñada</w:t>
      </w:r>
      <w:r w:rsidRPr="007972AC">
        <w:t xml:space="preserve">. </w:t>
      </w:r>
      <w:r>
        <w:t>Se anticipa que los proyectos ejecutiv</w:t>
      </w:r>
      <w:r w:rsidRPr="007972AC">
        <w:t>os</w:t>
      </w:r>
      <w:r>
        <w:t>,</w:t>
      </w:r>
      <w:r w:rsidRPr="007972AC">
        <w:t xml:space="preserve"> correspondientes a la</w:t>
      </w:r>
      <w:r>
        <w:t>s</w:t>
      </w:r>
      <w:r w:rsidRPr="007972AC">
        <w:t xml:space="preserve"> parte</w:t>
      </w:r>
      <w:r>
        <w:t>s</w:t>
      </w:r>
      <w:r w:rsidRPr="007972AC">
        <w:t xml:space="preserve"> más baja</w:t>
      </w:r>
      <w:r>
        <w:t>s</w:t>
      </w:r>
      <w:r w:rsidRPr="007972AC">
        <w:t xml:space="preserve"> de las cuencas</w:t>
      </w:r>
      <w:r>
        <w:t>,</w:t>
      </w:r>
      <w:r w:rsidRPr="007972AC">
        <w:t xml:space="preserve"> estarán listos en </w:t>
      </w:r>
      <w:r w:rsidR="005330CB">
        <w:t xml:space="preserve"> el mes de octubre 2017.  Los que corresponden a</w:t>
      </w:r>
      <w:r>
        <w:t xml:space="preserve"> las partes más</w:t>
      </w:r>
      <w:r w:rsidRPr="007972AC">
        <w:t xml:space="preserve"> alta</w:t>
      </w:r>
      <w:r w:rsidR="00E419B4">
        <w:t>s están programado</w:t>
      </w:r>
      <w:r>
        <w:t xml:space="preserve">s </w:t>
      </w:r>
      <w:r w:rsidR="00E419B4">
        <w:t>par</w:t>
      </w:r>
      <w:r w:rsidRPr="007972AC">
        <w:t>a principios de 2018.</w:t>
      </w:r>
    </w:p>
    <w:p w14:paraId="7581A018" w14:textId="101092F0" w:rsidR="008342C2" w:rsidRDefault="004244AE" w:rsidP="004244AE">
      <w:pPr>
        <w:pStyle w:val="Heading2"/>
        <w:numPr>
          <w:ilvl w:val="0"/>
          <w:numId w:val="0"/>
        </w:numPr>
        <w:ind w:left="720"/>
      </w:pPr>
      <w:r>
        <w:t xml:space="preserve">3.5  </w:t>
      </w:r>
      <w:r w:rsidR="0010468D" w:rsidRPr="00560E48">
        <w:t>Indicadores de resultado</w:t>
      </w:r>
    </w:p>
    <w:p w14:paraId="04C96773" w14:textId="77777777" w:rsidR="004D0152" w:rsidRPr="00F04CB6" w:rsidRDefault="004D0152" w:rsidP="004D0152">
      <w:pPr>
        <w:rPr>
          <w:lang w:val="es-ES_tradnl"/>
        </w:rPr>
      </w:pPr>
    </w:p>
    <w:p w14:paraId="29E15B7A" w14:textId="4BCAD99F" w:rsidR="009520DA" w:rsidRPr="00223C58" w:rsidRDefault="007A7422" w:rsidP="00223C58">
      <w:pPr>
        <w:rPr>
          <w:lang w:val="es-ES_tradnl"/>
        </w:rPr>
      </w:pPr>
      <w:r>
        <w:rPr>
          <w:lang w:val="es-ES_tradnl"/>
        </w:rPr>
        <w:t>La</w:t>
      </w:r>
      <w:r w:rsidR="00560E48">
        <w:rPr>
          <w:lang w:val="es-ES_tradnl"/>
        </w:rPr>
        <w:t>s</w:t>
      </w:r>
      <w:r>
        <w:rPr>
          <w:lang w:val="es-ES_tradnl"/>
        </w:rPr>
        <w:t xml:space="preserve"> obras propuestas incorporarán 18.842 nuevos hogares al </w:t>
      </w:r>
      <w:r w:rsidR="000C2254" w:rsidRPr="007A7422">
        <w:rPr>
          <w:lang w:val="es-ES_tradnl"/>
        </w:rPr>
        <w:t>servicio de saneamiento</w:t>
      </w:r>
      <w:r>
        <w:rPr>
          <w:lang w:val="es-ES_tradnl"/>
        </w:rPr>
        <w:t>.</w:t>
      </w:r>
    </w:p>
    <w:p w14:paraId="7F299E23" w14:textId="77777777" w:rsidR="000C2254" w:rsidRDefault="000C2254">
      <w:pPr>
        <w:rPr>
          <w:b/>
          <w:lang w:val="es-ES_tradnl"/>
        </w:rPr>
      </w:pPr>
    </w:p>
    <w:p w14:paraId="09321417" w14:textId="7E1F6EF2" w:rsidR="002641B2" w:rsidRDefault="002641B2" w:rsidP="008E5C5B">
      <w:pPr>
        <w:pStyle w:val="Heading1"/>
      </w:pPr>
      <w:r w:rsidRPr="00417FD6">
        <w:lastRenderedPageBreak/>
        <w:t xml:space="preserve">Ampliación de la Planta </w:t>
      </w:r>
      <w:r w:rsidR="00495461">
        <w:t>Depuradora</w:t>
      </w:r>
      <w:r w:rsidR="00FD7D2D">
        <w:t xml:space="preserve"> </w:t>
      </w:r>
      <w:r w:rsidR="00777767">
        <w:t>Las Catonas</w:t>
      </w:r>
      <w:r w:rsidRPr="00417FD6">
        <w:t xml:space="preserve"> </w:t>
      </w:r>
    </w:p>
    <w:p w14:paraId="23BE50CE" w14:textId="77777777" w:rsidR="008342C2" w:rsidRPr="005E3E5D" w:rsidRDefault="008342C2">
      <w:pPr>
        <w:rPr>
          <w:b/>
          <w:sz w:val="28"/>
          <w:szCs w:val="28"/>
          <w:lang w:val="es-ES"/>
        </w:rPr>
      </w:pPr>
    </w:p>
    <w:p w14:paraId="5BC9C42B" w14:textId="66E1BF00" w:rsidR="00313D35" w:rsidRPr="00313D35" w:rsidRDefault="004244AE" w:rsidP="004244AE">
      <w:pPr>
        <w:pStyle w:val="Heading2"/>
        <w:numPr>
          <w:ilvl w:val="0"/>
          <w:numId w:val="0"/>
        </w:numPr>
        <w:ind w:left="720"/>
      </w:pPr>
      <w:r>
        <w:t xml:space="preserve">4.1  </w:t>
      </w:r>
      <w:r w:rsidR="0095186F">
        <w:t>Objetivo</w:t>
      </w:r>
    </w:p>
    <w:p w14:paraId="66777E09" w14:textId="77777777" w:rsidR="00313D35" w:rsidRDefault="00313D35" w:rsidP="00384080">
      <w:pPr>
        <w:jc w:val="both"/>
        <w:rPr>
          <w:lang w:val="es-ES_tradnl"/>
        </w:rPr>
      </w:pPr>
    </w:p>
    <w:p w14:paraId="073BE0DA" w14:textId="5B3CF4F2" w:rsidR="00B43FA8" w:rsidRPr="002A7E7F" w:rsidRDefault="00EF0D40" w:rsidP="00384080">
      <w:pPr>
        <w:jc w:val="both"/>
        <w:rPr>
          <w:lang w:val="es-ES"/>
        </w:rPr>
      </w:pPr>
      <w:r w:rsidRPr="002A7E7F">
        <w:rPr>
          <w:lang w:val="es-ES"/>
        </w:rPr>
        <w:t>La a</w:t>
      </w:r>
      <w:r w:rsidR="00B43FA8" w:rsidRPr="002A7E7F">
        <w:rPr>
          <w:lang w:val="es-ES"/>
        </w:rPr>
        <w:t xml:space="preserve">mpliación de </w:t>
      </w:r>
      <w:r w:rsidRPr="002A7E7F">
        <w:rPr>
          <w:lang w:val="es-ES"/>
        </w:rPr>
        <w:t>la Planta Depuradora Las Catonas consiste</w:t>
      </w:r>
      <w:r w:rsidR="00B43FA8" w:rsidRPr="002A7E7F">
        <w:rPr>
          <w:lang w:val="es-ES"/>
        </w:rPr>
        <w:t xml:space="preserve"> en la construcción de un segu</w:t>
      </w:r>
      <w:r w:rsidR="00F230FE">
        <w:rPr>
          <w:lang w:val="es-ES"/>
        </w:rPr>
        <w:t>ndo módulo con capacidad para 21</w:t>
      </w:r>
      <w:r w:rsidR="00223C58">
        <w:rPr>
          <w:lang w:val="es-ES"/>
        </w:rPr>
        <w:t>0.000</w:t>
      </w:r>
      <w:r w:rsidR="00B43FA8" w:rsidRPr="002A7E7F">
        <w:rPr>
          <w:lang w:val="es-ES"/>
        </w:rPr>
        <w:t xml:space="preserve"> </w:t>
      </w:r>
      <w:r w:rsidR="0095186F">
        <w:rPr>
          <w:lang w:val="es-ES"/>
        </w:rPr>
        <w:t>nuevos usuarios</w:t>
      </w:r>
      <w:r w:rsidR="007E1470">
        <w:rPr>
          <w:lang w:val="es-ES"/>
        </w:rPr>
        <w:t xml:space="preserve"> (0,67 m3/s)</w:t>
      </w:r>
      <w:r w:rsidR="00EF6A1E">
        <w:rPr>
          <w:lang w:val="es-ES"/>
        </w:rPr>
        <w:t>. Con esta ampliación</w:t>
      </w:r>
      <w:r w:rsidR="002A7E7F">
        <w:rPr>
          <w:lang w:val="es-ES"/>
        </w:rPr>
        <w:t xml:space="preserve"> l</w:t>
      </w:r>
      <w:r w:rsidR="00B43FA8" w:rsidRPr="002A7E7F">
        <w:rPr>
          <w:lang w:val="es-ES"/>
        </w:rPr>
        <w:t xml:space="preserve">a </w:t>
      </w:r>
      <w:r w:rsidR="00EF6A1E">
        <w:rPr>
          <w:lang w:val="es-ES"/>
        </w:rPr>
        <w:t>p</w:t>
      </w:r>
      <w:r w:rsidRPr="002A7E7F">
        <w:rPr>
          <w:lang w:val="es-ES"/>
        </w:rPr>
        <w:t>lanta incrementará su capacidad</w:t>
      </w:r>
      <w:r w:rsidR="002A7E7F">
        <w:rPr>
          <w:lang w:val="es-ES"/>
        </w:rPr>
        <w:t xml:space="preserve"> </w:t>
      </w:r>
      <w:r w:rsidR="00223C58">
        <w:rPr>
          <w:lang w:val="es-ES"/>
        </w:rPr>
        <w:t xml:space="preserve">actual </w:t>
      </w:r>
      <w:r w:rsidR="0095186F">
        <w:rPr>
          <w:lang w:val="es-ES"/>
        </w:rPr>
        <w:t xml:space="preserve">de tratamiento de </w:t>
      </w:r>
      <w:r w:rsidR="00B43FA8" w:rsidRPr="002A7E7F">
        <w:rPr>
          <w:lang w:val="es-ES"/>
        </w:rPr>
        <w:t xml:space="preserve">143.000 </w:t>
      </w:r>
      <w:r w:rsidR="002A7E7F">
        <w:rPr>
          <w:lang w:val="es-ES"/>
        </w:rPr>
        <w:t>habitantes</w:t>
      </w:r>
      <w:r w:rsidR="006E6FA6">
        <w:rPr>
          <w:lang w:val="es-ES"/>
        </w:rPr>
        <w:t xml:space="preserve"> (0,4 m3/s)</w:t>
      </w:r>
      <w:r w:rsidR="00B43FA8" w:rsidRPr="002A7E7F">
        <w:rPr>
          <w:lang w:val="es-ES"/>
        </w:rPr>
        <w:t xml:space="preserve"> a 353.0</w:t>
      </w:r>
      <w:r w:rsidR="002A7E7F" w:rsidRPr="002A7E7F">
        <w:rPr>
          <w:lang w:val="es-ES"/>
        </w:rPr>
        <w:t xml:space="preserve">00 habitantes aproximadamente. </w:t>
      </w:r>
      <w:r w:rsidR="006F020B">
        <w:rPr>
          <w:lang w:val="es-ES"/>
        </w:rPr>
        <w:t xml:space="preserve">El proyecto está concebido para producir un efluente cuya DBO sea inferior a 15 mg/l </w:t>
      </w:r>
      <w:r w:rsidR="00F230FE">
        <w:rPr>
          <w:lang w:val="es-ES"/>
        </w:rPr>
        <w:t xml:space="preserve">durante el </w:t>
      </w:r>
      <w:r w:rsidR="006F020B">
        <w:rPr>
          <w:lang w:val="es-ES"/>
        </w:rPr>
        <w:t xml:space="preserve">90% del tiempo. </w:t>
      </w:r>
      <w:r w:rsidR="002A7E7F">
        <w:rPr>
          <w:lang w:val="es-ES"/>
        </w:rPr>
        <w:t xml:space="preserve">El proyecto </w:t>
      </w:r>
      <w:r w:rsidR="002A7E7F" w:rsidRPr="002A7E7F">
        <w:rPr>
          <w:lang w:val="es-ES"/>
        </w:rPr>
        <w:t xml:space="preserve">incluye </w:t>
      </w:r>
      <w:r w:rsidR="0095186F">
        <w:rPr>
          <w:lang w:val="es-ES"/>
        </w:rPr>
        <w:t xml:space="preserve">además </w:t>
      </w:r>
      <w:r w:rsidR="002A7E7F" w:rsidRPr="002A7E7F">
        <w:rPr>
          <w:lang w:val="es-ES"/>
        </w:rPr>
        <w:t>la construcción de un emisario que cambiará el lugar de</w:t>
      </w:r>
      <w:r w:rsidR="002A7E7F">
        <w:rPr>
          <w:lang w:val="es-ES"/>
        </w:rPr>
        <w:t xml:space="preserve"> vertimiento de los líquidos tratados</w:t>
      </w:r>
      <w:r w:rsidR="002A7E7F" w:rsidRPr="002A7E7F">
        <w:rPr>
          <w:lang w:val="es-ES"/>
        </w:rPr>
        <w:t xml:space="preserve"> del arroyo Las Ca</w:t>
      </w:r>
      <w:r w:rsidR="00EF6A1E">
        <w:rPr>
          <w:lang w:val="es-ES"/>
        </w:rPr>
        <w:t>tonas al río Reconquista,</w:t>
      </w:r>
      <w:r w:rsidR="002A7E7F" w:rsidRPr="002A7E7F">
        <w:rPr>
          <w:lang w:val="es-ES"/>
        </w:rPr>
        <w:t xml:space="preserve"> un cuerpo receptor de mayor caudal.</w:t>
      </w:r>
      <w:r w:rsidR="002A7E7F">
        <w:rPr>
          <w:lang w:val="es-ES"/>
        </w:rPr>
        <w:t xml:space="preserve"> </w:t>
      </w:r>
      <w:r w:rsidR="0095186F">
        <w:rPr>
          <w:lang w:val="es-ES"/>
        </w:rPr>
        <w:t>Por tanto,</w:t>
      </w:r>
      <w:r w:rsidR="002A7E7F" w:rsidRPr="002A7E7F">
        <w:rPr>
          <w:lang w:val="es-ES"/>
        </w:rPr>
        <w:t xml:space="preserve"> el citado </w:t>
      </w:r>
      <w:r w:rsidR="002A7E7F">
        <w:rPr>
          <w:lang w:val="es-ES"/>
        </w:rPr>
        <w:t xml:space="preserve">arroyo dejará de recibir </w:t>
      </w:r>
      <w:r w:rsidR="00EF6A1E">
        <w:rPr>
          <w:lang w:val="es-ES"/>
        </w:rPr>
        <w:t xml:space="preserve">las </w:t>
      </w:r>
      <w:r w:rsidR="002A7E7F">
        <w:rPr>
          <w:lang w:val="es-ES"/>
        </w:rPr>
        <w:t>descarga</w:t>
      </w:r>
      <w:r w:rsidR="002A7E7F" w:rsidRPr="002A7E7F">
        <w:rPr>
          <w:lang w:val="es-ES"/>
        </w:rPr>
        <w:t>s</w:t>
      </w:r>
      <w:r w:rsidR="00EF6A1E">
        <w:rPr>
          <w:lang w:val="es-ES"/>
        </w:rPr>
        <w:t xml:space="preserve"> de la planta</w:t>
      </w:r>
      <w:r w:rsidR="002A7E7F" w:rsidRPr="002A7E7F">
        <w:rPr>
          <w:lang w:val="es-ES"/>
        </w:rPr>
        <w:t xml:space="preserve"> con el consiguiente beneficio para la población asentada a </w:t>
      </w:r>
      <w:r w:rsidR="00223C58">
        <w:rPr>
          <w:lang w:val="es-ES"/>
        </w:rPr>
        <w:t>lo largo de un recorrido</w:t>
      </w:r>
      <w:r w:rsidR="00EF6A1E">
        <w:rPr>
          <w:lang w:val="es-ES"/>
        </w:rPr>
        <w:t xml:space="preserve"> de </w:t>
      </w:r>
      <w:r w:rsidR="002A7E7F" w:rsidRPr="002A7E7F">
        <w:rPr>
          <w:lang w:val="es-ES"/>
        </w:rPr>
        <w:t>aproximadamente 1,5 km.</w:t>
      </w:r>
    </w:p>
    <w:p w14:paraId="1F2DC6B1" w14:textId="77777777" w:rsidR="00B43FA8" w:rsidRDefault="00B43FA8" w:rsidP="00384080">
      <w:pPr>
        <w:jc w:val="both"/>
        <w:rPr>
          <w:lang w:val="es-ES_tradnl"/>
        </w:rPr>
      </w:pPr>
    </w:p>
    <w:p w14:paraId="5966E8CB" w14:textId="7D695D94" w:rsidR="0095186F" w:rsidRDefault="004244AE" w:rsidP="004244AE">
      <w:pPr>
        <w:pStyle w:val="Heading2"/>
        <w:numPr>
          <w:ilvl w:val="0"/>
          <w:numId w:val="0"/>
        </w:numPr>
        <w:ind w:left="720"/>
      </w:pPr>
      <w:r>
        <w:t xml:space="preserve">4.2  </w:t>
      </w:r>
      <w:r w:rsidR="0095186F">
        <w:t>J</w:t>
      </w:r>
      <w:r w:rsidR="0095186F" w:rsidRPr="00313D35">
        <w:t>ustificación</w:t>
      </w:r>
    </w:p>
    <w:p w14:paraId="3073423E" w14:textId="77777777" w:rsidR="0095186F" w:rsidRDefault="0095186F" w:rsidP="00384080">
      <w:pPr>
        <w:jc w:val="both"/>
        <w:rPr>
          <w:lang w:val="es-ES_tradnl"/>
        </w:rPr>
      </w:pPr>
    </w:p>
    <w:p w14:paraId="4C8DC56D" w14:textId="77777777" w:rsidR="00F230FE" w:rsidRDefault="00384080" w:rsidP="006E6FA6">
      <w:pPr>
        <w:jc w:val="both"/>
        <w:rPr>
          <w:lang w:val="es-ES_tradnl"/>
        </w:rPr>
      </w:pPr>
      <w:r w:rsidRPr="00384080">
        <w:rPr>
          <w:lang w:val="es-ES_tradnl"/>
        </w:rPr>
        <w:t>La Planta Depuradora Las Catonas</w:t>
      </w:r>
      <w:r w:rsidR="00313D35">
        <w:rPr>
          <w:lang w:val="es-ES_tradnl"/>
        </w:rPr>
        <w:t xml:space="preserve">, </w:t>
      </w:r>
      <w:r w:rsidR="006F020B">
        <w:rPr>
          <w:lang w:val="es-ES_tradnl"/>
        </w:rPr>
        <w:t xml:space="preserve">ubicada en el Partido de Moreno e </w:t>
      </w:r>
      <w:r w:rsidR="00313D35">
        <w:rPr>
          <w:lang w:val="es-ES_tradnl"/>
        </w:rPr>
        <w:t>inaugurada en</w:t>
      </w:r>
      <w:r w:rsidRPr="00384080">
        <w:rPr>
          <w:lang w:val="es-ES_tradnl"/>
        </w:rPr>
        <w:t xml:space="preserve"> 2006</w:t>
      </w:r>
      <w:r w:rsidR="002959CA">
        <w:rPr>
          <w:lang w:val="es-ES_tradnl"/>
        </w:rPr>
        <w:t xml:space="preserve"> (ver Figura 15</w:t>
      </w:r>
      <w:r w:rsidR="006E6FA6">
        <w:rPr>
          <w:lang w:val="es-ES_tradnl"/>
        </w:rPr>
        <w:t>)</w:t>
      </w:r>
      <w:r w:rsidR="00B43FA8">
        <w:rPr>
          <w:lang w:val="es-ES_tradnl"/>
        </w:rPr>
        <w:t xml:space="preserve">, </w:t>
      </w:r>
      <w:r w:rsidR="00313D35">
        <w:rPr>
          <w:lang w:val="es-ES_tradnl"/>
        </w:rPr>
        <w:t>no se encuentra operando a</w:t>
      </w:r>
      <w:r w:rsidRPr="00384080">
        <w:rPr>
          <w:lang w:val="es-ES_tradnl"/>
        </w:rPr>
        <w:t>ctualmente</w:t>
      </w:r>
      <w:r w:rsidR="0095186F">
        <w:rPr>
          <w:lang w:val="es-ES_tradnl"/>
        </w:rPr>
        <w:t xml:space="preserve"> debido al deterioro</w:t>
      </w:r>
      <w:r w:rsidR="006E6FA6">
        <w:rPr>
          <w:lang w:val="es-ES_tradnl"/>
        </w:rPr>
        <w:t xml:space="preserve"> de sus instalaciones, principalmente por</w:t>
      </w:r>
      <w:r w:rsidR="00B43FA8">
        <w:rPr>
          <w:lang w:val="es-ES_tradnl"/>
        </w:rPr>
        <w:t xml:space="preserve"> actos de vandalismo</w:t>
      </w:r>
      <w:r w:rsidR="00313D35">
        <w:rPr>
          <w:lang w:val="es-ES_tradnl"/>
        </w:rPr>
        <w:t xml:space="preserve">, existiendo por tanto un vertimiento directo </w:t>
      </w:r>
      <w:r w:rsidRPr="00384080">
        <w:rPr>
          <w:lang w:val="es-ES_tradnl"/>
        </w:rPr>
        <w:t>al arroyo</w:t>
      </w:r>
      <w:r w:rsidR="00EF6A1E">
        <w:rPr>
          <w:lang w:val="es-ES_tradnl"/>
        </w:rPr>
        <w:t xml:space="preserve"> del agua residual proveniente</w:t>
      </w:r>
      <w:r w:rsidR="00EB0DE2">
        <w:rPr>
          <w:lang w:val="es-ES_tradnl"/>
        </w:rPr>
        <w:t xml:space="preserve"> de la red existente (cerca de 100</w:t>
      </w:r>
      <w:r w:rsidR="00A6065A">
        <w:rPr>
          <w:lang w:val="es-ES_tradnl"/>
        </w:rPr>
        <w:t>.000 habitantes equivalentes)</w:t>
      </w:r>
      <w:r w:rsidRPr="00384080">
        <w:rPr>
          <w:lang w:val="es-ES_tradnl"/>
        </w:rPr>
        <w:t xml:space="preserve">. </w:t>
      </w:r>
    </w:p>
    <w:p w14:paraId="08A66F0E" w14:textId="77777777" w:rsidR="00F230FE" w:rsidRDefault="00F230FE" w:rsidP="006E6FA6">
      <w:pPr>
        <w:jc w:val="both"/>
        <w:rPr>
          <w:lang w:val="es-ES_tradnl"/>
        </w:rPr>
      </w:pPr>
    </w:p>
    <w:p w14:paraId="24D1775A" w14:textId="2FB0F527" w:rsidR="006E6FA6" w:rsidRPr="006E6FA6" w:rsidRDefault="00A1083E" w:rsidP="006E6FA6">
      <w:pPr>
        <w:jc w:val="center"/>
        <w:rPr>
          <w:b/>
          <w:bCs/>
          <w:szCs w:val="24"/>
          <w:lang w:val="es-ES_tradnl"/>
        </w:rPr>
      </w:pPr>
      <w:r>
        <w:rPr>
          <w:b/>
          <w:bCs/>
          <w:szCs w:val="24"/>
          <w:lang w:val="es-ES_tradnl"/>
        </w:rPr>
        <w:t>Figura 15</w:t>
      </w:r>
      <w:r w:rsidR="006E6FA6" w:rsidRPr="006E6FA6">
        <w:rPr>
          <w:b/>
          <w:bCs/>
          <w:szCs w:val="24"/>
          <w:lang w:val="es-ES_tradnl"/>
        </w:rPr>
        <w:t>. Planta de Depuración Las Catonas</w:t>
      </w:r>
    </w:p>
    <w:p w14:paraId="71CEC7BC" w14:textId="77777777" w:rsidR="006E6FA6" w:rsidRPr="006E6FA6" w:rsidRDefault="006E6FA6" w:rsidP="006E6FA6">
      <w:pPr>
        <w:jc w:val="center"/>
        <w:rPr>
          <w:b/>
          <w:bCs/>
          <w:szCs w:val="24"/>
          <w:lang w:val="es-ES_tradnl"/>
        </w:rPr>
      </w:pPr>
    </w:p>
    <w:p w14:paraId="65E22EF7" w14:textId="23F9F2A0" w:rsidR="006E6FA6" w:rsidRDefault="006E6FA6" w:rsidP="00F230FE">
      <w:pPr>
        <w:jc w:val="center"/>
        <w:rPr>
          <w:bCs/>
          <w:szCs w:val="24"/>
          <w:lang w:val="es-ES_tradnl"/>
        </w:rPr>
      </w:pPr>
      <w:r w:rsidRPr="006E6FA6">
        <w:rPr>
          <w:bCs/>
          <w:noProof/>
          <w:szCs w:val="24"/>
        </w:rPr>
        <w:drawing>
          <wp:inline distT="0" distB="0" distL="0" distR="0" wp14:anchorId="46DDA011" wp14:editId="5CBB13A5">
            <wp:extent cx="4957059" cy="3429000"/>
            <wp:effectExtent l="0" t="0" r="0" b="0"/>
            <wp:docPr id="5130" name="Picture 20" descr="V:\Direccion Planificacion\Procesos\Extraconcesión\AMBA\Planta Las Catonas - Moreno\Revamping\Entregable\Fotos\Relevamiento con drone\Mo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20" descr="V:\Direccion Planificacion\Procesos\Extraconcesión\AMBA\Planta Las Catonas - Moreno\Revamping\Entregable\Fotos\Relevamiento con drone\More1.jpg"/>
                    <pic:cNvPicPr>
                      <a:picLocks noChangeAspect="1" noChangeArrowheads="1"/>
                    </pic:cNvPicPr>
                  </pic:nvPicPr>
                  <pic:blipFill>
                    <a:blip r:embed="rId26">
                      <a:extLst>
                        <a:ext uri="{28A0092B-C50C-407E-A947-70E740481C1C}">
                          <a14:useLocalDpi xmlns:a14="http://schemas.microsoft.com/office/drawing/2010/main" val="0"/>
                        </a:ext>
                      </a:extLst>
                    </a:blip>
                    <a:srcRect l="25133" t="11497" r="11848" b="5325"/>
                    <a:stretch>
                      <a:fillRect/>
                    </a:stretch>
                  </pic:blipFill>
                  <pic:spPr bwMode="auto">
                    <a:xfrm>
                      <a:off x="0" y="0"/>
                      <a:ext cx="4957762" cy="3429486"/>
                    </a:xfrm>
                    <a:prstGeom prst="rect">
                      <a:avLst/>
                    </a:prstGeom>
                    <a:noFill/>
                    <a:ln>
                      <a:noFill/>
                    </a:ln>
                    <a:extLst/>
                  </pic:spPr>
                </pic:pic>
              </a:graphicData>
            </a:graphic>
          </wp:inline>
        </w:drawing>
      </w:r>
    </w:p>
    <w:p w14:paraId="3130B164" w14:textId="77777777" w:rsidR="006E6FA6" w:rsidRDefault="006E6FA6" w:rsidP="000C2254">
      <w:pPr>
        <w:jc w:val="both"/>
        <w:rPr>
          <w:bCs/>
          <w:szCs w:val="24"/>
          <w:lang w:val="es-ES_tradnl"/>
        </w:rPr>
      </w:pPr>
    </w:p>
    <w:p w14:paraId="412FB307" w14:textId="7030C363" w:rsidR="00F230FE" w:rsidRPr="00F230FE" w:rsidRDefault="00F230FE" w:rsidP="00131ACA">
      <w:pPr>
        <w:jc w:val="both"/>
        <w:rPr>
          <w:lang w:val="es-ES_tradnl"/>
        </w:rPr>
      </w:pPr>
      <w:r>
        <w:rPr>
          <w:color w:val="000000"/>
          <w:lang w:val="es-ES_tradnl" w:eastAsia="es-AR"/>
        </w:rPr>
        <w:t xml:space="preserve">El proyecto de rehabilitación integral de la planta, conocido como el </w:t>
      </w:r>
      <w:r w:rsidRPr="0095186F">
        <w:rPr>
          <w:i/>
          <w:color w:val="000000"/>
          <w:lang w:val="es-ES_tradnl" w:eastAsia="es-AR"/>
        </w:rPr>
        <w:t>revamping</w:t>
      </w:r>
      <w:r>
        <w:rPr>
          <w:color w:val="000000"/>
          <w:lang w:val="es-ES_tradnl" w:eastAsia="es-AR"/>
        </w:rPr>
        <w:t xml:space="preserve">, tendrá una duración de un año y </w:t>
      </w:r>
      <w:r>
        <w:rPr>
          <w:lang w:val="es-ES_tradnl"/>
        </w:rPr>
        <w:t>se llevará a cabo a través del</w:t>
      </w:r>
      <w:r w:rsidRPr="00384080">
        <w:rPr>
          <w:lang w:val="es-ES_tradnl"/>
        </w:rPr>
        <w:t xml:space="preserve"> </w:t>
      </w:r>
      <w:r w:rsidRPr="00EF6A1E">
        <w:rPr>
          <w:i/>
          <w:lang w:val="es-ES_tradnl"/>
        </w:rPr>
        <w:t>Programa de Agua Potable y Saneamiento para Centros Urbanos y Suburbanos</w:t>
      </w:r>
      <w:r>
        <w:rPr>
          <w:lang w:val="es-ES_tradnl"/>
        </w:rPr>
        <w:t xml:space="preserve"> </w:t>
      </w:r>
      <w:r w:rsidRPr="00384080">
        <w:rPr>
          <w:lang w:val="es-ES_tradnl"/>
        </w:rPr>
        <w:t>-</w:t>
      </w:r>
      <w:r>
        <w:rPr>
          <w:lang w:val="es-ES_tradnl"/>
        </w:rPr>
        <w:t xml:space="preserve"> </w:t>
      </w:r>
      <w:r w:rsidRPr="00384080">
        <w:rPr>
          <w:lang w:val="es-ES_tradnl"/>
        </w:rPr>
        <w:t xml:space="preserve">PAyS </w:t>
      </w:r>
      <w:r>
        <w:rPr>
          <w:lang w:val="es-ES_tradnl"/>
        </w:rPr>
        <w:t>(P</w:t>
      </w:r>
      <w:r w:rsidRPr="00384080">
        <w:rPr>
          <w:lang w:val="es-ES_tradnl"/>
        </w:rPr>
        <w:t>réstamo BID 3451/OC-AR)</w:t>
      </w:r>
      <w:r>
        <w:rPr>
          <w:lang w:val="es-ES_tradnl"/>
        </w:rPr>
        <w:t xml:space="preserve">, actualmente en ejecución bajo la dirección del </w:t>
      </w:r>
      <w:r w:rsidRPr="00384080">
        <w:rPr>
          <w:lang w:val="es-ES_tradnl"/>
        </w:rPr>
        <w:t>Ente Nacional de Obras Hídricas y Saneamiento (ENOHSA</w:t>
      </w:r>
      <w:r>
        <w:rPr>
          <w:lang w:val="es-ES_tradnl"/>
        </w:rPr>
        <w:t>). L</w:t>
      </w:r>
      <w:r w:rsidRPr="00384080">
        <w:rPr>
          <w:lang w:val="es-ES_tradnl"/>
        </w:rPr>
        <w:t xml:space="preserve">a ampliación de </w:t>
      </w:r>
      <w:r>
        <w:rPr>
          <w:lang w:val="es-ES_tradnl"/>
        </w:rPr>
        <w:t>la planta, como se mencionó antes, permitirá tratar el caudal de 210.000 habitantes adicionales y de esta forma expandir las redes cloacales a nuevas áreas de los Partidos de Moreno y San Miguel.</w:t>
      </w:r>
    </w:p>
    <w:p w14:paraId="5DF3EBCF" w14:textId="77777777" w:rsidR="00F230FE" w:rsidRDefault="00F230FE" w:rsidP="00131ACA">
      <w:pPr>
        <w:jc w:val="both"/>
        <w:rPr>
          <w:bCs/>
          <w:szCs w:val="24"/>
          <w:lang w:val="es-ES_tradnl"/>
        </w:rPr>
      </w:pPr>
    </w:p>
    <w:p w14:paraId="1CD501E9" w14:textId="10CE5660" w:rsidR="000C2254" w:rsidRDefault="002236A7" w:rsidP="00131ACA">
      <w:pPr>
        <w:jc w:val="both"/>
        <w:rPr>
          <w:bCs/>
          <w:szCs w:val="24"/>
          <w:lang w:val="es-ES_tradnl"/>
        </w:rPr>
      </w:pPr>
      <w:r>
        <w:rPr>
          <w:bCs/>
          <w:szCs w:val="24"/>
          <w:lang w:val="es-ES_tradnl"/>
        </w:rPr>
        <w:t>Se planea construir en el futuro</w:t>
      </w:r>
      <w:r w:rsidR="006F020B">
        <w:rPr>
          <w:bCs/>
          <w:szCs w:val="24"/>
          <w:lang w:val="es-ES_tradnl"/>
        </w:rPr>
        <w:t xml:space="preserve"> un segundo </w:t>
      </w:r>
      <w:r>
        <w:rPr>
          <w:bCs/>
          <w:szCs w:val="24"/>
          <w:lang w:val="es-ES_tradnl"/>
        </w:rPr>
        <w:t>módulo que permita incorporar 12</w:t>
      </w:r>
      <w:r w:rsidR="006F020B">
        <w:rPr>
          <w:bCs/>
          <w:szCs w:val="24"/>
          <w:lang w:val="es-ES_tradnl"/>
        </w:rPr>
        <w:t>0.000 habitantes adicionales. De esta manera</w:t>
      </w:r>
      <w:r w:rsidR="00223C58">
        <w:rPr>
          <w:bCs/>
          <w:szCs w:val="24"/>
          <w:lang w:val="es-ES_tradnl"/>
        </w:rPr>
        <w:t>,</w:t>
      </w:r>
      <w:r w:rsidR="006F020B">
        <w:rPr>
          <w:bCs/>
          <w:szCs w:val="24"/>
          <w:lang w:val="es-ES_tradnl"/>
        </w:rPr>
        <w:t xml:space="preserve"> se esp</w:t>
      </w:r>
      <w:r>
        <w:rPr>
          <w:bCs/>
          <w:szCs w:val="24"/>
          <w:lang w:val="es-ES_tradnl"/>
        </w:rPr>
        <w:t>era poder llegar a tratar cerca</w:t>
      </w:r>
      <w:r w:rsidR="00F230FE">
        <w:rPr>
          <w:bCs/>
          <w:szCs w:val="24"/>
          <w:lang w:val="es-ES_tradnl"/>
        </w:rPr>
        <w:t xml:space="preserve"> de 500.000 habitantes (</w:t>
      </w:r>
      <w:r w:rsidR="006F020B">
        <w:rPr>
          <w:bCs/>
          <w:szCs w:val="24"/>
          <w:lang w:val="es-ES_tradnl"/>
        </w:rPr>
        <w:t>capacidad final de la planta</w:t>
      </w:r>
      <w:r w:rsidR="00F230FE">
        <w:rPr>
          <w:bCs/>
          <w:szCs w:val="24"/>
          <w:lang w:val="es-ES_tradnl"/>
        </w:rPr>
        <w:t>)</w:t>
      </w:r>
      <w:r w:rsidR="00223C58">
        <w:rPr>
          <w:bCs/>
          <w:szCs w:val="24"/>
          <w:lang w:val="es-ES_tradnl"/>
        </w:rPr>
        <w:t>, lo que permitirá continuar expandiendo la red cloacal a áreas actualmente no servidas</w:t>
      </w:r>
      <w:r w:rsidR="006F020B">
        <w:rPr>
          <w:bCs/>
          <w:szCs w:val="24"/>
          <w:lang w:val="es-ES_tradnl"/>
        </w:rPr>
        <w:t>.</w:t>
      </w:r>
    </w:p>
    <w:p w14:paraId="3D9253BC" w14:textId="77777777" w:rsidR="004D0152" w:rsidRPr="00223C58" w:rsidRDefault="004D0152" w:rsidP="00131ACA">
      <w:pPr>
        <w:jc w:val="both"/>
        <w:rPr>
          <w:bCs/>
          <w:i/>
          <w:szCs w:val="24"/>
          <w:lang w:val="es-ES_tradnl"/>
        </w:rPr>
      </w:pPr>
    </w:p>
    <w:p w14:paraId="60A9D411" w14:textId="4E37FD43" w:rsidR="00223C58" w:rsidRDefault="004244AE" w:rsidP="004244AE">
      <w:pPr>
        <w:pStyle w:val="Heading2"/>
        <w:numPr>
          <w:ilvl w:val="0"/>
          <w:numId w:val="0"/>
        </w:numPr>
        <w:ind w:left="720"/>
      </w:pPr>
      <w:r>
        <w:t xml:space="preserve">4.3  </w:t>
      </w:r>
      <w:r w:rsidR="00223C58" w:rsidRPr="00513710">
        <w:t>Descripción</w:t>
      </w:r>
      <w:r w:rsidR="00223C58">
        <w:rPr>
          <w:rStyle w:val="FootnoteReference"/>
          <w:b w:val="0"/>
        </w:rPr>
        <w:footnoteReference w:id="5"/>
      </w:r>
    </w:p>
    <w:p w14:paraId="31A32C8A" w14:textId="77777777" w:rsidR="004D0152" w:rsidRPr="00F04CB6" w:rsidRDefault="004D0152" w:rsidP="004D0152">
      <w:pPr>
        <w:rPr>
          <w:lang w:val="es-ES_tradnl"/>
        </w:rPr>
      </w:pPr>
    </w:p>
    <w:p w14:paraId="56D45B78" w14:textId="77777777" w:rsidR="00F230FE" w:rsidRDefault="00223C58" w:rsidP="00223C58">
      <w:pPr>
        <w:autoSpaceDE w:val="0"/>
        <w:autoSpaceDN w:val="0"/>
        <w:adjustRightInd w:val="0"/>
        <w:jc w:val="both"/>
        <w:rPr>
          <w:color w:val="000000"/>
          <w:lang w:val="es-ES_tradnl"/>
        </w:rPr>
      </w:pPr>
      <w:r>
        <w:rPr>
          <w:color w:val="000000"/>
          <w:lang w:val="es-ES_tradnl"/>
        </w:rPr>
        <w:t>El tipo de tratamiento existente en la planta es</w:t>
      </w:r>
      <w:r w:rsidRPr="00A6065A">
        <w:rPr>
          <w:color w:val="000000"/>
          <w:lang w:val="es-ES_tradnl"/>
        </w:rPr>
        <w:t xml:space="preserve"> </w:t>
      </w:r>
      <w:r>
        <w:rPr>
          <w:color w:val="000000"/>
          <w:lang w:val="es-ES_tradnl"/>
        </w:rPr>
        <w:t xml:space="preserve">de </w:t>
      </w:r>
      <w:r w:rsidRPr="00A6065A">
        <w:rPr>
          <w:i/>
          <w:color w:val="000000"/>
          <w:lang w:val="es-ES_tradnl"/>
        </w:rPr>
        <w:t>aireación extendida</w:t>
      </w:r>
      <w:r>
        <w:rPr>
          <w:color w:val="000000"/>
          <w:lang w:val="es-ES_tradnl"/>
        </w:rPr>
        <w:t>, diseñada de acuerdo a la normativa vigente en</w:t>
      </w:r>
      <w:r w:rsidRPr="00F421EA">
        <w:rPr>
          <w:color w:val="000000"/>
          <w:lang w:val="es-ES_tradnl"/>
        </w:rPr>
        <w:t xml:space="preserve"> la Provincia de Buenos Aires (50 mg/l</w:t>
      </w:r>
      <w:r>
        <w:rPr>
          <w:color w:val="000000"/>
          <w:lang w:val="es-ES_tradnl"/>
        </w:rPr>
        <w:t xml:space="preserve"> de DBO y</w:t>
      </w:r>
      <w:r w:rsidRPr="00F421EA">
        <w:rPr>
          <w:color w:val="000000"/>
          <w:lang w:val="es-ES_tradnl"/>
        </w:rPr>
        <w:t xml:space="preserve"> desinfección</w:t>
      </w:r>
      <w:r>
        <w:rPr>
          <w:color w:val="000000"/>
          <w:lang w:val="es-ES_tradnl"/>
        </w:rPr>
        <w:t xml:space="preserve">). Esta planta será rehabilitada según se explicó anteriormente. </w:t>
      </w:r>
    </w:p>
    <w:p w14:paraId="62188526" w14:textId="77777777" w:rsidR="00F230FE" w:rsidRDefault="00F230FE" w:rsidP="00223C58">
      <w:pPr>
        <w:autoSpaceDE w:val="0"/>
        <w:autoSpaceDN w:val="0"/>
        <w:adjustRightInd w:val="0"/>
        <w:jc w:val="both"/>
        <w:rPr>
          <w:color w:val="000000"/>
          <w:lang w:val="es-ES_tradnl"/>
        </w:rPr>
      </w:pPr>
    </w:p>
    <w:p w14:paraId="6E396B83" w14:textId="6A99B66B" w:rsidR="00223C58" w:rsidRPr="002236A7" w:rsidRDefault="00223C58" w:rsidP="00223C58">
      <w:pPr>
        <w:autoSpaceDE w:val="0"/>
        <w:autoSpaceDN w:val="0"/>
        <w:adjustRightInd w:val="0"/>
        <w:jc w:val="both"/>
        <w:rPr>
          <w:color w:val="000000"/>
          <w:lang w:val="es-ES_tradnl"/>
        </w:rPr>
      </w:pPr>
      <w:r w:rsidRPr="00A6065A">
        <w:rPr>
          <w:lang w:val="es-ES_tradnl"/>
        </w:rPr>
        <w:t>Para la</w:t>
      </w:r>
      <w:r>
        <w:rPr>
          <w:lang w:val="es-ES_tradnl"/>
        </w:rPr>
        <w:t xml:space="preserve"> depuración del líquido cloacal d</w:t>
      </w:r>
      <w:r w:rsidRPr="00A6065A">
        <w:rPr>
          <w:lang w:val="es-ES_tradnl"/>
        </w:rPr>
        <w:t>el segundo módulo de la planta, correspondiente a la ampliación</w:t>
      </w:r>
      <w:r>
        <w:rPr>
          <w:lang w:val="es-ES_tradnl"/>
        </w:rPr>
        <w:t xml:space="preserve"> propuesta, se utilizará el sistema de</w:t>
      </w:r>
      <w:r w:rsidRPr="00A6065A">
        <w:rPr>
          <w:lang w:val="es-ES_tradnl"/>
        </w:rPr>
        <w:t xml:space="preserve"> </w:t>
      </w:r>
      <w:r w:rsidRPr="00A6065A">
        <w:rPr>
          <w:i/>
          <w:lang w:val="es-ES_tradnl"/>
        </w:rPr>
        <w:t>lodos activados con desnitrificación</w:t>
      </w:r>
      <w:r w:rsidRPr="00A6065A">
        <w:rPr>
          <w:lang w:val="es-ES_tradnl"/>
        </w:rPr>
        <w:t xml:space="preserve"> (tipo </w:t>
      </w:r>
      <w:r>
        <w:rPr>
          <w:lang w:val="es-ES_tradnl"/>
        </w:rPr>
        <w:t xml:space="preserve">Modified Ludzack-Ettinger - </w:t>
      </w:r>
      <w:r w:rsidRPr="00A6065A">
        <w:rPr>
          <w:lang w:val="es-ES_tradnl"/>
        </w:rPr>
        <w:t>MLE)</w:t>
      </w:r>
      <w:r>
        <w:rPr>
          <w:lang w:val="es-ES_tradnl"/>
        </w:rPr>
        <w:t>, el cual incluye una etapa pre-anóxica a la cual se retorna el nitrato formado en la zona aeróbica</w:t>
      </w:r>
      <w:r w:rsidRPr="00A6065A">
        <w:rPr>
          <w:lang w:val="es-ES_tradnl"/>
        </w:rPr>
        <w:t>.</w:t>
      </w:r>
      <w:r w:rsidRPr="00A6065A">
        <w:rPr>
          <w:color w:val="1F497D"/>
          <w:lang w:val="es-ES_tradnl"/>
        </w:rPr>
        <w:t xml:space="preserve"> </w:t>
      </w:r>
      <w:r w:rsidR="00F230FE">
        <w:rPr>
          <w:lang w:val="es-ES"/>
        </w:rPr>
        <w:t>El efluente tendrá una DBO inferior a 15 mg/l el 90% del tiempo, siendo la DBO promedio de entrada a la planta de 208 mg/l. La carga promedio por habitante se estima en 50 g/día.</w:t>
      </w:r>
    </w:p>
    <w:p w14:paraId="2BDE6A8A" w14:textId="77777777" w:rsidR="00223C58" w:rsidRPr="00A6065A" w:rsidRDefault="00223C58" w:rsidP="00223C58">
      <w:pPr>
        <w:jc w:val="both"/>
        <w:rPr>
          <w:color w:val="1F497D"/>
          <w:lang w:val="es-ES_tradnl"/>
        </w:rPr>
      </w:pPr>
    </w:p>
    <w:p w14:paraId="0EAA03FB" w14:textId="7D4F1926" w:rsidR="00223C58" w:rsidRPr="006F020B" w:rsidRDefault="00223C58" w:rsidP="00223C58">
      <w:pPr>
        <w:jc w:val="both"/>
        <w:rPr>
          <w:bCs/>
          <w:i/>
          <w:szCs w:val="24"/>
          <w:lang w:val="es-ES_tradnl"/>
        </w:rPr>
      </w:pPr>
      <w:r w:rsidRPr="000C2254">
        <w:rPr>
          <w:bCs/>
          <w:szCs w:val="24"/>
          <w:lang w:val="es-ES_tradnl"/>
        </w:rPr>
        <w:t xml:space="preserve">El periodo constructivo de la obras </w:t>
      </w:r>
      <w:r>
        <w:rPr>
          <w:bCs/>
          <w:szCs w:val="24"/>
          <w:lang w:val="es-ES_tradnl"/>
        </w:rPr>
        <w:t>de ampliación es de 36</w:t>
      </w:r>
      <w:r w:rsidRPr="000C2254">
        <w:rPr>
          <w:bCs/>
          <w:szCs w:val="24"/>
          <w:lang w:val="es-ES_tradnl"/>
        </w:rPr>
        <w:t xml:space="preserve"> meses.</w:t>
      </w:r>
      <w:r>
        <w:rPr>
          <w:bCs/>
          <w:i/>
          <w:szCs w:val="24"/>
          <w:lang w:val="es-ES_tradnl"/>
        </w:rPr>
        <w:t xml:space="preserve"> </w:t>
      </w:r>
      <w:r>
        <w:rPr>
          <w:bCs/>
          <w:szCs w:val="24"/>
          <w:lang w:val="es-ES_tradnl"/>
        </w:rPr>
        <w:t>La superficie total del predio es de</w:t>
      </w:r>
      <w:r w:rsidR="00F230FE">
        <w:rPr>
          <w:bCs/>
          <w:szCs w:val="24"/>
          <w:lang w:val="es-ES_tradnl"/>
        </w:rPr>
        <w:t xml:space="preserve"> 9 hectáreas (ver Figura 16), con una</w:t>
      </w:r>
      <w:r>
        <w:rPr>
          <w:bCs/>
          <w:szCs w:val="24"/>
          <w:lang w:val="es-ES_tradnl"/>
        </w:rPr>
        <w:t xml:space="preserve"> cota media </w:t>
      </w:r>
      <w:r w:rsidR="00F230FE">
        <w:rPr>
          <w:bCs/>
          <w:szCs w:val="24"/>
          <w:lang w:val="es-ES_tradnl"/>
        </w:rPr>
        <w:t>de 9,5 m,</w:t>
      </w:r>
      <w:r>
        <w:rPr>
          <w:bCs/>
          <w:szCs w:val="24"/>
          <w:lang w:val="es-ES_tradnl"/>
        </w:rPr>
        <w:t xml:space="preserve"> superior a la cota de inu</w:t>
      </w:r>
      <w:r w:rsidR="00F230FE">
        <w:rPr>
          <w:bCs/>
          <w:szCs w:val="24"/>
          <w:lang w:val="es-ES_tradnl"/>
        </w:rPr>
        <w:t>ndación de 8,4 m (</w:t>
      </w:r>
      <w:r>
        <w:rPr>
          <w:bCs/>
          <w:szCs w:val="24"/>
          <w:lang w:val="es-ES_tradnl"/>
        </w:rPr>
        <w:t>recurrencia de 50 años</w:t>
      </w:r>
      <w:r w:rsidR="00F230FE">
        <w:rPr>
          <w:bCs/>
          <w:szCs w:val="24"/>
          <w:lang w:val="es-ES_tradnl"/>
        </w:rPr>
        <w:t>)</w:t>
      </w:r>
      <w:r>
        <w:rPr>
          <w:bCs/>
          <w:szCs w:val="24"/>
          <w:lang w:val="es-ES_tradnl"/>
        </w:rPr>
        <w:t>.</w:t>
      </w:r>
    </w:p>
    <w:p w14:paraId="2B67717A" w14:textId="77777777" w:rsidR="00223C58" w:rsidRDefault="00223C58" w:rsidP="00223C58">
      <w:pPr>
        <w:jc w:val="both"/>
        <w:rPr>
          <w:bCs/>
          <w:szCs w:val="24"/>
          <w:lang w:val="es-ES_tradnl"/>
        </w:rPr>
      </w:pPr>
    </w:p>
    <w:p w14:paraId="3A7785FC" w14:textId="23D9ABD2" w:rsidR="00223C58" w:rsidRDefault="00223C58" w:rsidP="00131ACA">
      <w:pPr>
        <w:jc w:val="both"/>
        <w:rPr>
          <w:bCs/>
          <w:szCs w:val="24"/>
          <w:lang w:val="es-ES_tradnl"/>
        </w:rPr>
      </w:pPr>
      <w:r>
        <w:rPr>
          <w:bCs/>
          <w:szCs w:val="24"/>
          <w:lang w:val="es-ES_tradnl"/>
        </w:rPr>
        <w:t>Con base en la</w:t>
      </w:r>
      <w:r w:rsidR="00F230FE">
        <w:rPr>
          <w:bCs/>
          <w:szCs w:val="24"/>
          <w:lang w:val="es-ES_tradnl"/>
        </w:rPr>
        <w:t>s</w:t>
      </w:r>
      <w:r>
        <w:rPr>
          <w:bCs/>
          <w:szCs w:val="24"/>
          <w:lang w:val="es-ES_tradnl"/>
        </w:rPr>
        <w:t xml:space="preserve"> experiencia</w:t>
      </w:r>
      <w:r w:rsidR="00F230FE">
        <w:rPr>
          <w:bCs/>
          <w:szCs w:val="24"/>
          <w:lang w:val="es-ES_tradnl"/>
        </w:rPr>
        <w:t>s</w:t>
      </w:r>
      <w:r>
        <w:rPr>
          <w:bCs/>
          <w:szCs w:val="24"/>
          <w:lang w:val="es-ES_tradnl"/>
        </w:rPr>
        <w:t xml:space="preserve"> de AySA, se analizaron dos alternativas posibles para la ampliación de la planta: i) cambiar el tratamiento existente por uno de lodos activados de baja carga o ii) mantener el módulo existente de aireación extendida y construir el nuevo módulo de lodos activados de baja carga. Se optó por la segunda alternativa debido a las menores intervenciones y modificaciones a  realizar sobre las instalaciones existentes. El </w:t>
      </w:r>
      <w:r w:rsidRPr="002236A7">
        <w:rPr>
          <w:bCs/>
          <w:i/>
          <w:szCs w:val="24"/>
          <w:lang w:val="es-ES_tradnl"/>
        </w:rPr>
        <w:t>layout</w:t>
      </w:r>
      <w:r>
        <w:rPr>
          <w:bCs/>
          <w:szCs w:val="24"/>
          <w:lang w:val="es-ES_tradnl"/>
        </w:rPr>
        <w:t xml:space="preserve"> de la expansión de la planta se presenta en la Figura 17.</w:t>
      </w:r>
    </w:p>
    <w:p w14:paraId="7B727CAF" w14:textId="77777777" w:rsidR="00F230FE" w:rsidRDefault="00F230FE" w:rsidP="00131ACA">
      <w:pPr>
        <w:jc w:val="both"/>
        <w:rPr>
          <w:bCs/>
          <w:szCs w:val="24"/>
          <w:lang w:val="es-ES_tradnl"/>
        </w:rPr>
      </w:pPr>
    </w:p>
    <w:p w14:paraId="72264506" w14:textId="65F106AB" w:rsidR="00F230FE" w:rsidRDefault="00F230FE" w:rsidP="00131ACA">
      <w:pPr>
        <w:jc w:val="both"/>
        <w:rPr>
          <w:bCs/>
          <w:szCs w:val="24"/>
          <w:lang w:val="es-ES_tradnl"/>
        </w:rPr>
      </w:pPr>
    </w:p>
    <w:p w14:paraId="4132F655" w14:textId="77777777" w:rsidR="00F230FE" w:rsidRDefault="00F230FE" w:rsidP="00131ACA">
      <w:pPr>
        <w:jc w:val="both"/>
        <w:rPr>
          <w:bCs/>
          <w:szCs w:val="24"/>
          <w:lang w:val="es-ES_tradnl"/>
        </w:rPr>
      </w:pPr>
    </w:p>
    <w:p w14:paraId="5B20FE28" w14:textId="77777777" w:rsidR="00F230FE" w:rsidRDefault="00F230FE" w:rsidP="00131ACA">
      <w:pPr>
        <w:jc w:val="both"/>
        <w:rPr>
          <w:bCs/>
          <w:szCs w:val="24"/>
          <w:lang w:val="es-ES_tradnl"/>
        </w:rPr>
      </w:pPr>
    </w:p>
    <w:p w14:paraId="1BC33839" w14:textId="77777777" w:rsidR="00F230FE" w:rsidRDefault="00F230FE" w:rsidP="00131ACA">
      <w:pPr>
        <w:jc w:val="both"/>
        <w:rPr>
          <w:bCs/>
          <w:szCs w:val="24"/>
          <w:lang w:val="es-ES_tradnl"/>
        </w:rPr>
      </w:pPr>
    </w:p>
    <w:p w14:paraId="165BF3EF" w14:textId="77777777" w:rsidR="00223C58" w:rsidRDefault="00223C58" w:rsidP="00131ACA">
      <w:pPr>
        <w:jc w:val="both"/>
        <w:rPr>
          <w:bCs/>
          <w:szCs w:val="24"/>
          <w:lang w:val="es-ES_tradnl"/>
        </w:rPr>
      </w:pPr>
    </w:p>
    <w:p w14:paraId="319CDDCD" w14:textId="54EA61CD" w:rsidR="009A62E1" w:rsidRDefault="00AD3B52" w:rsidP="00AD3B52">
      <w:pPr>
        <w:jc w:val="center"/>
        <w:rPr>
          <w:b/>
          <w:szCs w:val="24"/>
          <w:lang w:val="es-ES_tradnl"/>
        </w:rPr>
      </w:pPr>
      <w:r w:rsidRPr="00AD3B52">
        <w:rPr>
          <w:b/>
          <w:szCs w:val="24"/>
          <w:lang w:val="es-ES_tradnl"/>
        </w:rPr>
        <w:lastRenderedPageBreak/>
        <w:t xml:space="preserve">Figura 16. Planta Las Catonas y </w:t>
      </w:r>
      <w:r>
        <w:rPr>
          <w:b/>
          <w:szCs w:val="24"/>
          <w:lang w:val="es-ES_tradnl"/>
        </w:rPr>
        <w:t xml:space="preserve">Vista del </w:t>
      </w:r>
      <w:r w:rsidRPr="00AD3B52">
        <w:rPr>
          <w:b/>
          <w:szCs w:val="24"/>
          <w:lang w:val="es-ES_tradnl"/>
        </w:rPr>
        <w:t>Terreno Disponible para su Ampliación</w:t>
      </w:r>
    </w:p>
    <w:p w14:paraId="52479F0C" w14:textId="77777777" w:rsidR="00AD3B52" w:rsidRPr="00AD3B52" w:rsidRDefault="00AD3B52" w:rsidP="00AD3B52">
      <w:pPr>
        <w:jc w:val="center"/>
        <w:rPr>
          <w:b/>
          <w:szCs w:val="24"/>
          <w:lang w:val="es-ES_tradnl"/>
        </w:rPr>
      </w:pPr>
    </w:p>
    <w:p w14:paraId="0E75FA1E" w14:textId="4DC8B130" w:rsidR="00AD3B52" w:rsidRPr="00F04CB6" w:rsidRDefault="00AD3B52" w:rsidP="00AD3B52">
      <w:pPr>
        <w:widowControl w:val="0"/>
        <w:autoSpaceDE w:val="0"/>
        <w:autoSpaceDN w:val="0"/>
        <w:adjustRightInd w:val="0"/>
        <w:spacing w:line="280" w:lineRule="atLeast"/>
        <w:rPr>
          <w:rFonts w:ascii="Times" w:eastAsiaTheme="minorHAnsi" w:hAnsi="Times" w:cs="Times"/>
          <w:color w:val="000000"/>
          <w:szCs w:val="24"/>
          <w:lang w:val="es-ES_tradnl"/>
        </w:rPr>
      </w:pPr>
      <w:r>
        <w:rPr>
          <w:rFonts w:ascii="Times" w:eastAsiaTheme="minorHAnsi" w:hAnsi="Times" w:cs="Times"/>
          <w:noProof/>
          <w:color w:val="000000"/>
          <w:szCs w:val="24"/>
        </w:rPr>
        <w:drawing>
          <wp:inline distT="0" distB="0" distL="0" distR="0" wp14:anchorId="12D19CB8" wp14:editId="37B5A005">
            <wp:extent cx="5967095" cy="3355975"/>
            <wp:effectExtent l="0" t="0" r="1905"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7095" cy="3355975"/>
                    </a:xfrm>
                    <a:prstGeom prst="rect">
                      <a:avLst/>
                    </a:prstGeom>
                    <a:noFill/>
                    <a:ln>
                      <a:noFill/>
                    </a:ln>
                  </pic:spPr>
                </pic:pic>
              </a:graphicData>
            </a:graphic>
          </wp:inline>
        </w:drawing>
      </w:r>
      <w:r w:rsidRPr="00F04CB6">
        <w:rPr>
          <w:rFonts w:ascii="Times" w:eastAsiaTheme="minorHAnsi" w:hAnsi="Times" w:cs="Times"/>
          <w:color w:val="000000"/>
          <w:szCs w:val="24"/>
          <w:lang w:val="es-ES_tradnl"/>
        </w:rPr>
        <w:t xml:space="preserve"> </w:t>
      </w:r>
    </w:p>
    <w:p w14:paraId="7B62A8CB" w14:textId="77777777" w:rsidR="00603D75" w:rsidRDefault="00603D75" w:rsidP="009520DA">
      <w:pPr>
        <w:jc w:val="both"/>
        <w:rPr>
          <w:bCs/>
          <w:szCs w:val="24"/>
          <w:lang w:val="es-ES_tradnl"/>
        </w:rPr>
      </w:pPr>
    </w:p>
    <w:p w14:paraId="7968723E" w14:textId="68FBC623" w:rsidR="00B94C2C" w:rsidRPr="00B94C2C" w:rsidRDefault="00E77C8D" w:rsidP="00B94C2C">
      <w:pPr>
        <w:jc w:val="center"/>
        <w:rPr>
          <w:b/>
          <w:bCs/>
          <w:szCs w:val="24"/>
          <w:lang w:val="es-ES_tradnl"/>
        </w:rPr>
      </w:pPr>
      <w:r>
        <w:rPr>
          <w:b/>
          <w:bCs/>
          <w:szCs w:val="24"/>
          <w:lang w:val="es-ES_tradnl"/>
        </w:rPr>
        <w:t>Figura 17</w:t>
      </w:r>
      <w:r w:rsidR="00B94C2C" w:rsidRPr="00B94C2C">
        <w:rPr>
          <w:b/>
          <w:bCs/>
          <w:szCs w:val="24"/>
          <w:lang w:val="es-ES_tradnl"/>
        </w:rPr>
        <w:t xml:space="preserve">. </w:t>
      </w:r>
      <w:r w:rsidR="00B94C2C" w:rsidRPr="00B94C2C">
        <w:rPr>
          <w:b/>
          <w:bCs/>
          <w:i/>
          <w:szCs w:val="24"/>
          <w:lang w:val="es-ES_tradnl"/>
        </w:rPr>
        <w:t xml:space="preserve">Layout </w:t>
      </w:r>
      <w:r w:rsidR="007E1470">
        <w:rPr>
          <w:b/>
          <w:bCs/>
          <w:szCs w:val="24"/>
          <w:lang w:val="es-ES_tradnl"/>
        </w:rPr>
        <w:t>de la A</w:t>
      </w:r>
      <w:r w:rsidR="00B94C2C" w:rsidRPr="00B94C2C">
        <w:rPr>
          <w:b/>
          <w:bCs/>
          <w:szCs w:val="24"/>
          <w:lang w:val="es-ES_tradnl"/>
        </w:rPr>
        <w:t>mpliación de la Planta Depuradora Las Catonas</w:t>
      </w:r>
    </w:p>
    <w:p w14:paraId="4F0A1751" w14:textId="5AC60105" w:rsidR="007E1470" w:rsidRPr="007E1470" w:rsidRDefault="007E1470" w:rsidP="007E1470">
      <w:pPr>
        <w:jc w:val="both"/>
        <w:rPr>
          <w:bCs/>
          <w:szCs w:val="24"/>
          <w:lang w:val="es-ES_tradnl"/>
        </w:rPr>
      </w:pPr>
      <w:r w:rsidRPr="007E1470">
        <w:rPr>
          <w:noProof/>
        </w:rPr>
        <w:drawing>
          <wp:inline distT="0" distB="0" distL="0" distR="0" wp14:anchorId="78B8B325" wp14:editId="43BC26DA">
            <wp:extent cx="5486400" cy="3227705"/>
            <wp:effectExtent l="0" t="0" r="0" b="0"/>
            <wp:docPr id="61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227705"/>
                    </a:xfrm>
                    <a:prstGeom prst="rect">
                      <a:avLst/>
                    </a:prstGeom>
                    <a:noFill/>
                    <a:ln>
                      <a:noFill/>
                    </a:ln>
                    <a:extLst/>
                  </pic:spPr>
                </pic:pic>
              </a:graphicData>
            </a:graphic>
          </wp:inline>
        </w:drawing>
      </w:r>
      <w:r w:rsidRPr="007E1470">
        <w:rPr>
          <w:b/>
          <w:sz w:val="20"/>
          <w:lang w:val="es-ES_tradnl"/>
        </w:rPr>
        <w:t xml:space="preserve">Nota: </w:t>
      </w:r>
      <w:r w:rsidRPr="007E1470">
        <w:rPr>
          <w:sz w:val="20"/>
          <w:lang w:val="es-ES_tradnl"/>
        </w:rPr>
        <w:t>Las instalaciones en color gris corresponden a la planta existente</w:t>
      </w:r>
      <w:r>
        <w:rPr>
          <w:sz w:val="20"/>
          <w:lang w:val="es-ES_tradnl"/>
        </w:rPr>
        <w:t>.</w:t>
      </w:r>
    </w:p>
    <w:p w14:paraId="35864AE0" w14:textId="77777777" w:rsidR="00EF6A1E" w:rsidRDefault="00EF6A1E" w:rsidP="00EF6A1E">
      <w:pPr>
        <w:pStyle w:val="Paragraph"/>
        <w:numPr>
          <w:ilvl w:val="0"/>
          <w:numId w:val="0"/>
        </w:numPr>
        <w:rPr>
          <w:b/>
        </w:rPr>
      </w:pPr>
    </w:p>
    <w:p w14:paraId="0919D2D6" w14:textId="3EDC2169" w:rsidR="004402D1" w:rsidRDefault="002236A7" w:rsidP="00223C58">
      <w:pPr>
        <w:jc w:val="both"/>
        <w:rPr>
          <w:color w:val="000000"/>
          <w:lang w:val="es-ES_tradnl"/>
        </w:rPr>
      </w:pPr>
      <w:r>
        <w:rPr>
          <w:lang w:val="es-ES_tradnl"/>
        </w:rPr>
        <w:lastRenderedPageBreak/>
        <w:t>El proceso de tratamiento, cuyo diagrama de flujo se presenta en la Figura 18,</w:t>
      </w:r>
      <w:r w:rsidR="00E77C8D">
        <w:rPr>
          <w:lang w:val="es-ES_tradnl"/>
        </w:rPr>
        <w:t xml:space="preserve"> </w:t>
      </w:r>
      <w:r w:rsidR="00A6065A" w:rsidRPr="00A6065A">
        <w:rPr>
          <w:lang w:val="es-ES_tradnl"/>
        </w:rPr>
        <w:t>está conformado por las siguientes etapas:</w:t>
      </w:r>
      <w:r w:rsidR="00A6065A" w:rsidRPr="00A6065A">
        <w:rPr>
          <w:color w:val="000000"/>
          <w:lang w:val="es-ES_tradnl"/>
        </w:rPr>
        <w:t xml:space="preserve"> </w:t>
      </w:r>
    </w:p>
    <w:p w14:paraId="3D8DE488" w14:textId="77777777" w:rsidR="00223C58" w:rsidRPr="00223C58" w:rsidRDefault="00223C58" w:rsidP="00223C58">
      <w:pPr>
        <w:jc w:val="both"/>
        <w:rPr>
          <w:lang w:val="es-ES"/>
        </w:rPr>
      </w:pPr>
    </w:p>
    <w:p w14:paraId="2202709B" w14:textId="3B19DFEC" w:rsidR="002236A7" w:rsidRDefault="004402D1" w:rsidP="004402D1">
      <w:pPr>
        <w:jc w:val="both"/>
        <w:rPr>
          <w:lang w:val="es-ES_tradnl"/>
        </w:rPr>
      </w:pPr>
      <w:r w:rsidRPr="004402D1">
        <w:rPr>
          <w:b/>
          <w:bCs/>
          <w:lang w:val="es-ES_tradnl"/>
        </w:rPr>
        <w:t>Pretratamiento</w:t>
      </w:r>
      <w:r w:rsidR="00027558">
        <w:rPr>
          <w:lang w:val="es-ES_tradnl"/>
        </w:rPr>
        <w:t>. E</w:t>
      </w:r>
      <w:r w:rsidRPr="004402D1">
        <w:rPr>
          <w:lang w:val="es-ES_tradnl"/>
        </w:rPr>
        <w:t>l líquido proveniente de las redes cloacales ingresa a la cámara de rejas gruesas</w:t>
      </w:r>
      <w:r w:rsidR="00C1132F">
        <w:rPr>
          <w:lang w:val="es-ES_tradnl"/>
        </w:rPr>
        <w:t xml:space="preserve"> (2 unidades con separación entre barrotes se</w:t>
      </w:r>
      <w:r w:rsidR="002236A7">
        <w:rPr>
          <w:lang w:val="es-ES_tradnl"/>
        </w:rPr>
        <w:t xml:space="preserve"> 50 mm)</w:t>
      </w:r>
      <w:r w:rsidRPr="004402D1">
        <w:rPr>
          <w:lang w:val="es-ES_tradnl"/>
        </w:rPr>
        <w:t>, donde se retienen los sólidos pesados y voluminosos.   Desde allí las bombas de elevación impulsan el líquido a las rejas finas</w:t>
      </w:r>
      <w:r w:rsidR="00C1132F">
        <w:rPr>
          <w:lang w:val="es-ES_tradnl"/>
        </w:rPr>
        <w:t xml:space="preserve"> (2 unidades, 20 mm)</w:t>
      </w:r>
      <w:r w:rsidRPr="004402D1">
        <w:rPr>
          <w:lang w:val="es-ES_tradnl"/>
        </w:rPr>
        <w:t xml:space="preserve"> que retienen los sólidos de menor tamaño.  Posteriormente el líquido es enviado a los desarenadores</w:t>
      </w:r>
      <w:r w:rsidR="00AD3B52">
        <w:rPr>
          <w:lang w:val="es-ES_tradnl"/>
        </w:rPr>
        <w:t xml:space="preserve"> (2 unidades)</w:t>
      </w:r>
      <w:r w:rsidRPr="004402D1">
        <w:rPr>
          <w:lang w:val="es-ES_tradnl"/>
        </w:rPr>
        <w:t>, donde se eliminan las arenas.</w:t>
      </w:r>
    </w:p>
    <w:p w14:paraId="52A6C0DA" w14:textId="77777777" w:rsidR="002236A7" w:rsidRDefault="002236A7" w:rsidP="004402D1">
      <w:pPr>
        <w:jc w:val="both"/>
        <w:rPr>
          <w:lang w:val="es-ES_tradnl"/>
        </w:rPr>
      </w:pPr>
    </w:p>
    <w:p w14:paraId="2A85B739" w14:textId="77777777" w:rsidR="00E77C8D" w:rsidRDefault="00E77C8D" w:rsidP="004402D1">
      <w:pPr>
        <w:jc w:val="both"/>
        <w:rPr>
          <w:lang w:val="es-ES_tradnl"/>
        </w:rPr>
      </w:pPr>
    </w:p>
    <w:p w14:paraId="66D2D2CE" w14:textId="7BD46984" w:rsidR="00E77C8D" w:rsidRPr="002236A7" w:rsidRDefault="00E77C8D" w:rsidP="002236A7">
      <w:pPr>
        <w:jc w:val="center"/>
        <w:rPr>
          <w:b/>
          <w:lang w:val="es-ES_tradnl"/>
        </w:rPr>
      </w:pPr>
      <w:r w:rsidRPr="002236A7">
        <w:rPr>
          <w:b/>
          <w:lang w:val="es-ES_tradnl"/>
        </w:rPr>
        <w:t xml:space="preserve">Figura 18. </w:t>
      </w:r>
      <w:r w:rsidR="002236A7">
        <w:rPr>
          <w:b/>
          <w:lang w:val="es-ES_tradnl"/>
        </w:rPr>
        <w:t>Diagrama de Flujo de la</w:t>
      </w:r>
      <w:r w:rsidR="002236A7" w:rsidRPr="002236A7">
        <w:rPr>
          <w:b/>
          <w:lang w:val="es-ES_tradnl"/>
        </w:rPr>
        <w:t xml:space="preserve"> Ampliación de la Planta Las Catonas</w:t>
      </w:r>
    </w:p>
    <w:p w14:paraId="24D16E55" w14:textId="0335C9EB" w:rsidR="00E77C8D" w:rsidRPr="004402D1" w:rsidRDefault="00E77C8D" w:rsidP="004402D1">
      <w:pPr>
        <w:jc w:val="both"/>
        <w:rPr>
          <w:lang w:val="es-ES_tradnl"/>
        </w:rPr>
      </w:pPr>
      <w:r>
        <w:rPr>
          <w:noProof/>
        </w:rPr>
        <w:drawing>
          <wp:inline distT="0" distB="0" distL="0" distR="0" wp14:anchorId="495D9B95" wp14:editId="30A10087">
            <wp:extent cx="6399917" cy="4028440"/>
            <wp:effectExtent l="0" t="0" r="0" b="0"/>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1318" cy="4029322"/>
                    </a:xfrm>
                    <a:prstGeom prst="rect">
                      <a:avLst/>
                    </a:prstGeom>
                    <a:noFill/>
                    <a:ln>
                      <a:noFill/>
                    </a:ln>
                  </pic:spPr>
                </pic:pic>
              </a:graphicData>
            </a:graphic>
          </wp:inline>
        </w:drawing>
      </w:r>
    </w:p>
    <w:p w14:paraId="05D20765" w14:textId="77777777" w:rsidR="004402D1" w:rsidRPr="004402D1" w:rsidRDefault="004402D1" w:rsidP="004402D1">
      <w:pPr>
        <w:jc w:val="both"/>
        <w:rPr>
          <w:lang w:val="es-ES_tradnl"/>
        </w:rPr>
      </w:pPr>
    </w:p>
    <w:p w14:paraId="6572636A" w14:textId="5FC12D66" w:rsidR="004402D1" w:rsidRPr="004402D1" w:rsidRDefault="004402D1" w:rsidP="004402D1">
      <w:pPr>
        <w:jc w:val="both"/>
        <w:rPr>
          <w:lang w:val="es-ES_tradnl"/>
        </w:rPr>
      </w:pPr>
      <w:r w:rsidRPr="004402D1">
        <w:rPr>
          <w:b/>
          <w:bCs/>
          <w:lang w:val="es-ES_tradnl"/>
        </w:rPr>
        <w:t>Sedimentación Primaria</w:t>
      </w:r>
      <w:r w:rsidR="00027558">
        <w:rPr>
          <w:lang w:val="es-ES_tradnl"/>
        </w:rPr>
        <w:t>. L</w:t>
      </w:r>
      <w:r w:rsidRPr="004402D1">
        <w:rPr>
          <w:lang w:val="es-ES_tradnl"/>
        </w:rPr>
        <w:t>uego del pretrat</w:t>
      </w:r>
      <w:r w:rsidR="00AD3B52">
        <w:rPr>
          <w:lang w:val="es-ES_tradnl"/>
        </w:rPr>
        <w:t>amiento el líquido se dirige a l</w:t>
      </w:r>
      <w:r w:rsidRPr="004402D1">
        <w:rPr>
          <w:lang w:val="es-ES_tradnl"/>
        </w:rPr>
        <w:t>os decantadores primarios</w:t>
      </w:r>
      <w:r w:rsidR="00C1132F">
        <w:rPr>
          <w:lang w:val="es-ES_tradnl"/>
        </w:rPr>
        <w:t xml:space="preserve"> (2</w:t>
      </w:r>
      <w:r w:rsidR="00AD3B52">
        <w:rPr>
          <w:lang w:val="es-ES_tradnl"/>
        </w:rPr>
        <w:t xml:space="preserve"> decantadores de 37 m de diámetro)</w:t>
      </w:r>
      <w:r w:rsidRPr="004402D1">
        <w:rPr>
          <w:lang w:val="es-ES_tradnl"/>
        </w:rPr>
        <w:t xml:space="preserve"> donde se produce la sedimentación de materia en suspensión y de la materia orgánica particulada (sólidos sedimentables en 2 hs.). Posteriormente, el líquido es enviado a los reactores biológicos donde se efectúa el tratamiento biológico.</w:t>
      </w:r>
    </w:p>
    <w:p w14:paraId="705CBC69" w14:textId="77777777" w:rsidR="004402D1" w:rsidRPr="004402D1" w:rsidRDefault="004402D1" w:rsidP="004402D1">
      <w:pPr>
        <w:jc w:val="both"/>
        <w:rPr>
          <w:color w:val="1F497D"/>
          <w:lang w:val="es-ES_tradnl"/>
        </w:rPr>
      </w:pPr>
    </w:p>
    <w:p w14:paraId="30B4FF5B" w14:textId="1BE1E921" w:rsidR="004402D1" w:rsidRDefault="004402D1" w:rsidP="004402D1">
      <w:pPr>
        <w:jc w:val="both"/>
        <w:rPr>
          <w:lang w:val="es-ES_tradnl"/>
        </w:rPr>
      </w:pPr>
      <w:r w:rsidRPr="004402D1">
        <w:rPr>
          <w:b/>
          <w:bCs/>
          <w:lang w:val="es-ES_tradnl"/>
        </w:rPr>
        <w:t>Tratamiento Biológico</w:t>
      </w:r>
      <w:r w:rsidR="00027558">
        <w:rPr>
          <w:lang w:val="es-ES_tradnl"/>
        </w:rPr>
        <w:t>. E</w:t>
      </w:r>
      <w:r w:rsidRPr="004402D1">
        <w:rPr>
          <w:lang w:val="es-ES_tradnl"/>
        </w:rPr>
        <w:t xml:space="preserve">n esta etapa la materia orgánica es transformada en lodos o barros biológicos sedimentables (biomasa), a través de un </w:t>
      </w:r>
      <w:r w:rsidR="00027558">
        <w:rPr>
          <w:lang w:val="es-ES_tradnl"/>
        </w:rPr>
        <w:t xml:space="preserve">tratamiento biológico de </w:t>
      </w:r>
      <w:r w:rsidR="00027558" w:rsidRPr="00027558">
        <w:rPr>
          <w:i/>
          <w:lang w:val="es-ES_tradnl"/>
        </w:rPr>
        <w:t>Lodos Activados</w:t>
      </w:r>
      <w:r w:rsidRPr="004402D1">
        <w:rPr>
          <w:lang w:val="es-ES_tradnl"/>
        </w:rPr>
        <w:t xml:space="preserve">. Los reactores biológicos </w:t>
      </w:r>
      <w:r w:rsidR="00AD3B52">
        <w:rPr>
          <w:lang w:val="es-ES_tradnl"/>
        </w:rPr>
        <w:t xml:space="preserve">(2 unidades de 10.000 m3 c/u) </w:t>
      </w:r>
      <w:r w:rsidRPr="004402D1">
        <w:rPr>
          <w:lang w:val="es-ES_tradnl"/>
        </w:rPr>
        <w:t xml:space="preserve">disponen de dos zonas (una aeróbica y otra anóxica) donde las bacterias producen la degradación de la materia </w:t>
      </w:r>
      <w:r w:rsidRPr="004402D1">
        <w:rPr>
          <w:lang w:val="es-ES_tradnl"/>
        </w:rPr>
        <w:lastRenderedPageBreak/>
        <w:t>orgánica disuelta. Asimismo, en la zona anóxica ocurre la des</w:t>
      </w:r>
      <w:r w:rsidR="00027558">
        <w:rPr>
          <w:lang w:val="es-ES_tradnl"/>
        </w:rPr>
        <w:t>nitrificación o eliminación del nitrógeno</w:t>
      </w:r>
      <w:r w:rsidRPr="004402D1">
        <w:rPr>
          <w:lang w:val="es-ES_tradnl"/>
        </w:rPr>
        <w:t xml:space="preserve">. </w:t>
      </w:r>
      <w:r w:rsidR="00984DCD">
        <w:rPr>
          <w:lang w:val="es-ES_tradnl"/>
        </w:rPr>
        <w:t>Se incluirá una sala de compresores con 3 soplantes de 6700 Nm3/h de capacidad.</w:t>
      </w:r>
    </w:p>
    <w:p w14:paraId="2AB51F99" w14:textId="77777777" w:rsidR="004402D1" w:rsidRPr="004402D1" w:rsidRDefault="004402D1" w:rsidP="004402D1">
      <w:pPr>
        <w:jc w:val="both"/>
        <w:rPr>
          <w:lang w:val="es-ES_tradnl"/>
        </w:rPr>
      </w:pPr>
    </w:p>
    <w:p w14:paraId="018A0CBF" w14:textId="6316FEB0" w:rsidR="004402D1" w:rsidRPr="004402D1" w:rsidRDefault="004402D1" w:rsidP="004402D1">
      <w:pPr>
        <w:jc w:val="both"/>
        <w:rPr>
          <w:lang w:val="es-ES_tradnl"/>
        </w:rPr>
      </w:pPr>
      <w:r w:rsidRPr="004402D1">
        <w:rPr>
          <w:b/>
          <w:iCs/>
          <w:lang w:val="es-ES_tradnl"/>
        </w:rPr>
        <w:t>Sedimentación Secundaria</w:t>
      </w:r>
      <w:r w:rsidR="00027558">
        <w:rPr>
          <w:lang w:val="es-ES_tradnl"/>
        </w:rPr>
        <w:t>. E</w:t>
      </w:r>
      <w:r w:rsidRPr="004402D1">
        <w:rPr>
          <w:lang w:val="es-ES_tradnl"/>
        </w:rPr>
        <w:t xml:space="preserve">l líquido proveniente de los reactores biológicos ingresa a los clarificadores </w:t>
      </w:r>
      <w:r w:rsidR="00984DCD">
        <w:rPr>
          <w:lang w:val="es-ES_tradnl"/>
        </w:rPr>
        <w:t>(4 unidades de 35</w:t>
      </w:r>
      <w:r w:rsidR="00AD3B52">
        <w:rPr>
          <w:lang w:val="es-ES_tradnl"/>
        </w:rPr>
        <w:t xml:space="preserve"> m de diámetro) </w:t>
      </w:r>
      <w:r w:rsidRPr="004402D1">
        <w:rPr>
          <w:lang w:val="es-ES_tradnl"/>
        </w:rPr>
        <w:t>en los cuales se separa el líquido tratado de la biomasa generada. El líquido ya depurado e</w:t>
      </w:r>
      <w:r w:rsidR="00027558">
        <w:rPr>
          <w:lang w:val="es-ES_tradnl"/>
        </w:rPr>
        <w:t>s vertido al Río Reconquista. Parte de l</w:t>
      </w:r>
      <w:r w:rsidRPr="004402D1">
        <w:rPr>
          <w:lang w:val="es-ES_tradnl"/>
        </w:rPr>
        <w:t xml:space="preserve">a biomasa es </w:t>
      </w:r>
      <w:r w:rsidR="00027558">
        <w:rPr>
          <w:lang w:val="es-ES_tradnl"/>
        </w:rPr>
        <w:t>retornada</w:t>
      </w:r>
      <w:r w:rsidRPr="004402D1">
        <w:rPr>
          <w:lang w:val="es-ES_tradnl"/>
        </w:rPr>
        <w:t xml:space="preserve"> a los reactores biológicos y el excedente </w:t>
      </w:r>
      <w:r w:rsidR="00027558">
        <w:rPr>
          <w:lang w:val="es-ES_tradnl"/>
        </w:rPr>
        <w:t>es enviado al</w:t>
      </w:r>
      <w:r w:rsidRPr="004402D1">
        <w:rPr>
          <w:lang w:val="es-ES_tradnl"/>
        </w:rPr>
        <w:t xml:space="preserve"> tratamiento de </w:t>
      </w:r>
      <w:r w:rsidR="00027558">
        <w:rPr>
          <w:lang w:val="es-ES_tradnl"/>
        </w:rPr>
        <w:t>lodos</w:t>
      </w:r>
      <w:r w:rsidRPr="004402D1">
        <w:rPr>
          <w:lang w:val="es-ES_tradnl"/>
        </w:rPr>
        <w:t>.</w:t>
      </w:r>
      <w:r w:rsidR="00C1132F">
        <w:rPr>
          <w:lang w:val="es-ES_tradnl"/>
        </w:rPr>
        <w:t xml:space="preserve"> </w:t>
      </w:r>
    </w:p>
    <w:p w14:paraId="2817BEE6" w14:textId="77777777" w:rsidR="004402D1" w:rsidRPr="004402D1" w:rsidRDefault="004402D1" w:rsidP="004402D1">
      <w:pPr>
        <w:jc w:val="both"/>
        <w:rPr>
          <w:lang w:val="es-ES_tradnl"/>
        </w:rPr>
      </w:pPr>
    </w:p>
    <w:p w14:paraId="32034A49" w14:textId="64B5232F" w:rsidR="004402D1" w:rsidRPr="004402D1" w:rsidRDefault="004402D1" w:rsidP="004402D1">
      <w:pPr>
        <w:jc w:val="both"/>
        <w:rPr>
          <w:lang w:val="es-ES_tradnl"/>
        </w:rPr>
      </w:pPr>
      <w:r w:rsidRPr="004402D1">
        <w:rPr>
          <w:b/>
          <w:bCs/>
          <w:lang w:val="es-ES_tradnl"/>
        </w:rPr>
        <w:t>Concentración de Lodos</w:t>
      </w:r>
      <w:r w:rsidR="00027558">
        <w:rPr>
          <w:lang w:val="es-ES_tradnl"/>
        </w:rPr>
        <w:t>. Los lodo</w:t>
      </w:r>
      <w:r w:rsidRPr="004402D1">
        <w:rPr>
          <w:lang w:val="es-ES_tradnl"/>
        </w:rPr>
        <w:t>s provenientes de los sedim</w:t>
      </w:r>
      <w:r w:rsidR="00027558">
        <w:rPr>
          <w:lang w:val="es-ES_tradnl"/>
        </w:rPr>
        <w:t>entadores primarios y los lodos</w:t>
      </w:r>
      <w:r w:rsidRPr="004402D1">
        <w:rPr>
          <w:lang w:val="es-ES_tradnl"/>
        </w:rPr>
        <w:t xml:space="preserve"> excedentes de los clarificadores son concentrados con el objeto de retirar el exceso de agua que traen</w:t>
      </w:r>
      <w:r w:rsidR="00027558">
        <w:rPr>
          <w:lang w:val="es-ES_tradnl"/>
        </w:rPr>
        <w:t>. Para los lodos primarios se propone</w:t>
      </w:r>
      <w:r w:rsidR="00AD3B52">
        <w:rPr>
          <w:lang w:val="es-ES_tradnl"/>
        </w:rPr>
        <w:t xml:space="preserve"> un espesador (de 13,5 m de diámetro) </w:t>
      </w:r>
      <w:r w:rsidR="00027558">
        <w:rPr>
          <w:lang w:val="es-ES_tradnl"/>
        </w:rPr>
        <w:t>y para los lodos biológicos</w:t>
      </w:r>
      <w:r w:rsidRPr="004402D1">
        <w:rPr>
          <w:lang w:val="es-ES_tradnl"/>
        </w:rPr>
        <w:t xml:space="preserve"> un flotador</w:t>
      </w:r>
      <w:r w:rsidR="00AD3B52">
        <w:rPr>
          <w:lang w:val="es-ES_tradnl"/>
        </w:rPr>
        <w:t xml:space="preserve"> (de 10 m de diámetro)</w:t>
      </w:r>
      <w:r w:rsidRPr="004402D1">
        <w:rPr>
          <w:lang w:val="es-ES_tradnl"/>
        </w:rPr>
        <w:t>.</w:t>
      </w:r>
    </w:p>
    <w:p w14:paraId="4345917F" w14:textId="77777777" w:rsidR="004402D1" w:rsidRPr="004402D1" w:rsidRDefault="004402D1" w:rsidP="004402D1">
      <w:pPr>
        <w:jc w:val="both"/>
        <w:rPr>
          <w:lang w:val="es-ES_tradnl"/>
        </w:rPr>
      </w:pPr>
    </w:p>
    <w:p w14:paraId="5EEB9575" w14:textId="022C6C10" w:rsidR="004402D1" w:rsidRPr="004402D1" w:rsidRDefault="004402D1" w:rsidP="004402D1">
      <w:pPr>
        <w:jc w:val="both"/>
        <w:rPr>
          <w:lang w:val="es-ES_tradnl"/>
        </w:rPr>
      </w:pPr>
      <w:r w:rsidRPr="004402D1">
        <w:rPr>
          <w:b/>
          <w:bCs/>
          <w:lang w:val="es-ES_tradnl"/>
        </w:rPr>
        <w:t>Digestión de Lodos</w:t>
      </w:r>
      <w:r w:rsidR="00027558">
        <w:rPr>
          <w:lang w:val="es-ES_tradnl"/>
        </w:rPr>
        <w:t>. L</w:t>
      </w:r>
      <w:r w:rsidRPr="004402D1">
        <w:rPr>
          <w:lang w:val="es-ES_tradnl"/>
        </w:rPr>
        <w:t>uego de ser co</w:t>
      </w:r>
      <w:r w:rsidR="00027558">
        <w:rPr>
          <w:lang w:val="es-ES_tradnl"/>
        </w:rPr>
        <w:t>ncentrados, los lodos</w:t>
      </w:r>
      <w:r w:rsidRPr="004402D1">
        <w:rPr>
          <w:lang w:val="es-ES_tradnl"/>
        </w:rPr>
        <w:t xml:space="preserve"> mezclados, son conducidos hacia el digestor </w:t>
      </w:r>
      <w:r w:rsidR="00AD3B52">
        <w:rPr>
          <w:lang w:val="es-ES_tradnl"/>
        </w:rPr>
        <w:t xml:space="preserve">(de 27 m de diámetro) </w:t>
      </w:r>
      <w:r w:rsidRPr="004402D1">
        <w:rPr>
          <w:lang w:val="es-ES_tradnl"/>
        </w:rPr>
        <w:t xml:space="preserve">donde se produce la estabilización </w:t>
      </w:r>
      <w:r w:rsidR="00027558">
        <w:rPr>
          <w:lang w:val="es-ES_tradnl"/>
        </w:rPr>
        <w:t xml:space="preserve">biológica </w:t>
      </w:r>
      <w:r w:rsidRPr="004402D1">
        <w:rPr>
          <w:lang w:val="es-ES_tradnl"/>
        </w:rPr>
        <w:t>de los mismos por la acción de microorganismos que realizan una digestión anaeróbica a 35-37°C. De esta mane</w:t>
      </w:r>
      <w:r w:rsidR="00027558">
        <w:rPr>
          <w:lang w:val="es-ES_tradnl"/>
        </w:rPr>
        <w:t>ra se degrada la materia orgánica</w:t>
      </w:r>
      <w:r w:rsidRPr="004402D1">
        <w:rPr>
          <w:lang w:val="es-ES_tradnl"/>
        </w:rPr>
        <w:t xml:space="preserve"> y se produce biogás. El biogás se almacena </w:t>
      </w:r>
      <w:r w:rsidR="00AD3B52">
        <w:rPr>
          <w:lang w:val="es-ES_tradnl"/>
        </w:rPr>
        <w:t>en u</w:t>
      </w:r>
      <w:r w:rsidR="00532F00">
        <w:rPr>
          <w:lang w:val="es-ES_tradnl"/>
        </w:rPr>
        <w:t>n gasómetro de 14 m de diámetro</w:t>
      </w:r>
      <w:r w:rsidR="00AD3B52">
        <w:rPr>
          <w:lang w:val="es-ES_tradnl"/>
        </w:rPr>
        <w:t xml:space="preserve"> </w:t>
      </w:r>
      <w:r w:rsidRPr="004402D1">
        <w:rPr>
          <w:lang w:val="es-ES_tradnl"/>
        </w:rPr>
        <w:t>para su posterior utilización a través de la cogeneración de energía (incluyendo lavado d</w:t>
      </w:r>
      <w:r w:rsidR="00027558">
        <w:rPr>
          <w:lang w:val="es-ES_tradnl"/>
        </w:rPr>
        <w:t>e gases). E</w:t>
      </w:r>
      <w:r w:rsidRPr="004402D1">
        <w:rPr>
          <w:lang w:val="es-ES_tradnl"/>
        </w:rPr>
        <w:t>xiste una antorcha para quemar el biogás</w:t>
      </w:r>
      <w:r w:rsidR="00027558">
        <w:rPr>
          <w:lang w:val="es-ES_tradnl"/>
        </w:rPr>
        <w:t xml:space="preserve"> de ser necesario</w:t>
      </w:r>
      <w:r w:rsidRPr="004402D1">
        <w:rPr>
          <w:lang w:val="es-ES_tradnl"/>
        </w:rPr>
        <w:t xml:space="preserve">. </w:t>
      </w:r>
    </w:p>
    <w:p w14:paraId="0ED18345" w14:textId="77777777" w:rsidR="004402D1" w:rsidRPr="004402D1" w:rsidRDefault="004402D1" w:rsidP="004402D1">
      <w:pPr>
        <w:jc w:val="both"/>
        <w:rPr>
          <w:lang w:val="es-ES_tradnl"/>
        </w:rPr>
      </w:pPr>
    </w:p>
    <w:p w14:paraId="371E2292" w14:textId="44312F2D" w:rsidR="00027558" w:rsidRDefault="004402D1" w:rsidP="004402D1">
      <w:pPr>
        <w:jc w:val="both"/>
        <w:rPr>
          <w:lang w:val="es-ES_tradnl"/>
        </w:rPr>
      </w:pPr>
      <w:r w:rsidRPr="004402D1">
        <w:rPr>
          <w:b/>
          <w:bCs/>
          <w:lang w:val="es-ES_tradnl"/>
        </w:rPr>
        <w:t>Deshidratación de Lodos</w:t>
      </w:r>
      <w:r w:rsidR="00027558">
        <w:rPr>
          <w:lang w:val="es-ES_tradnl"/>
        </w:rPr>
        <w:t>. El lodo</w:t>
      </w:r>
      <w:r w:rsidRPr="004402D1">
        <w:rPr>
          <w:lang w:val="es-ES_tradnl"/>
        </w:rPr>
        <w:t xml:space="preserve"> digerido es enviado hacia </w:t>
      </w:r>
      <w:r w:rsidR="00027558">
        <w:rPr>
          <w:lang w:val="es-ES_tradnl"/>
        </w:rPr>
        <w:t xml:space="preserve">las </w:t>
      </w:r>
      <w:r w:rsidRPr="004402D1">
        <w:rPr>
          <w:lang w:val="es-ES_tradnl"/>
        </w:rPr>
        <w:t xml:space="preserve">unidades de deshidratación </w:t>
      </w:r>
      <w:r w:rsidR="007E1470">
        <w:rPr>
          <w:lang w:val="es-ES_tradnl"/>
        </w:rPr>
        <w:t>(</w:t>
      </w:r>
      <w:r w:rsidR="00532F00">
        <w:rPr>
          <w:lang w:val="es-ES_tradnl"/>
        </w:rPr>
        <w:t xml:space="preserve">4 </w:t>
      </w:r>
      <w:r w:rsidR="007E1470">
        <w:rPr>
          <w:lang w:val="es-ES_tradnl"/>
        </w:rPr>
        <w:t>centrífugas</w:t>
      </w:r>
      <w:r w:rsidR="00532F00">
        <w:rPr>
          <w:lang w:val="es-ES_tradnl"/>
        </w:rPr>
        <w:t xml:space="preserve"> de 21 m3/h</w:t>
      </w:r>
      <w:r w:rsidR="007E1470">
        <w:rPr>
          <w:lang w:val="es-ES_tradnl"/>
        </w:rPr>
        <w:t xml:space="preserve">) </w:t>
      </w:r>
      <w:r w:rsidRPr="004402D1">
        <w:rPr>
          <w:lang w:val="es-ES_tradnl"/>
        </w:rPr>
        <w:t xml:space="preserve">donde se reduce del volumen de lodo a disponer. Esto se logra mediante una deshidratación mecánica con adición de </w:t>
      </w:r>
      <w:r w:rsidR="00027558">
        <w:rPr>
          <w:lang w:val="es-ES_tradnl"/>
        </w:rPr>
        <w:t>polímero que permite lograr un nivel de sequedad</w:t>
      </w:r>
      <w:r w:rsidRPr="004402D1">
        <w:rPr>
          <w:lang w:val="es-ES_tradnl"/>
        </w:rPr>
        <w:t xml:space="preserve"> de 26</w:t>
      </w:r>
      <w:r w:rsidR="00027558">
        <w:rPr>
          <w:lang w:val="es-ES_tradnl"/>
        </w:rPr>
        <w:t>%</w:t>
      </w:r>
      <w:r w:rsidRPr="004402D1">
        <w:rPr>
          <w:lang w:val="es-ES_tradnl"/>
        </w:rPr>
        <w:t xml:space="preserve"> aproximadamente. </w:t>
      </w:r>
    </w:p>
    <w:p w14:paraId="3B237806" w14:textId="77777777" w:rsidR="00EB0DE2" w:rsidRDefault="00EB0DE2" w:rsidP="004402D1">
      <w:pPr>
        <w:jc w:val="both"/>
        <w:rPr>
          <w:lang w:val="es-ES_tradnl"/>
        </w:rPr>
      </w:pPr>
    </w:p>
    <w:p w14:paraId="356EE7AF" w14:textId="53F0643F" w:rsidR="00B24B12" w:rsidRDefault="00EB0DE2" w:rsidP="004402D1">
      <w:pPr>
        <w:jc w:val="both"/>
        <w:rPr>
          <w:lang w:val="es-ES_tradnl"/>
        </w:rPr>
      </w:pPr>
      <w:r>
        <w:rPr>
          <w:lang w:val="es-ES_tradnl"/>
        </w:rPr>
        <w:t>Con el fin de reducir aún más el volumen de lodos a transportar y disponer</w:t>
      </w:r>
      <w:r w:rsidR="00F230FE">
        <w:rPr>
          <w:lang w:val="es-ES_tradnl"/>
        </w:rPr>
        <w:t xml:space="preserve"> en lugares relativamente apartados y cada vez más escasos</w:t>
      </w:r>
      <w:r>
        <w:rPr>
          <w:lang w:val="es-ES_tradnl"/>
        </w:rPr>
        <w:t>, AySA está evaluado la conveniencia se int</w:t>
      </w:r>
      <w:r w:rsidR="00E77C8D">
        <w:rPr>
          <w:lang w:val="es-ES_tradnl"/>
        </w:rPr>
        <w:t>roducir un tratamiento más avanzado</w:t>
      </w:r>
      <w:r>
        <w:rPr>
          <w:lang w:val="es-ES_tradnl"/>
        </w:rPr>
        <w:t xml:space="preserve"> en la línea de sólidos (lodos) utilizando los procesos de secado térmico </w:t>
      </w:r>
      <w:r w:rsidR="00197331">
        <w:rPr>
          <w:lang w:val="es-ES_tradnl"/>
        </w:rPr>
        <w:t xml:space="preserve">(90% de sequedad) </w:t>
      </w:r>
      <w:r w:rsidR="00B24B12">
        <w:rPr>
          <w:lang w:val="es-ES_tradnl"/>
        </w:rPr>
        <w:t>y</w:t>
      </w:r>
      <w:r w:rsidR="00197331">
        <w:rPr>
          <w:lang w:val="es-ES_tradnl"/>
        </w:rPr>
        <w:t xml:space="preserve"> </w:t>
      </w:r>
      <w:r>
        <w:rPr>
          <w:lang w:val="es-ES_tradnl"/>
        </w:rPr>
        <w:t xml:space="preserve">termovalorización energética. </w:t>
      </w:r>
      <w:r w:rsidR="00B24B12">
        <w:rPr>
          <w:lang w:val="es-ES_tradnl"/>
        </w:rPr>
        <w:t>Para optimizar los  procesos</w:t>
      </w:r>
      <w:r w:rsidR="00197331">
        <w:rPr>
          <w:lang w:val="es-ES_tradnl"/>
        </w:rPr>
        <w:t xml:space="preserve"> se plantea además instalar un sistema de cogeneración energética aprovechando la producción de metano en los digestores. </w:t>
      </w:r>
      <w:r w:rsidR="00B24B12">
        <w:rPr>
          <w:lang w:val="es-ES_tradnl"/>
        </w:rPr>
        <w:t xml:space="preserve">Los </w:t>
      </w:r>
      <w:r>
        <w:rPr>
          <w:lang w:val="es-ES_tradnl"/>
        </w:rPr>
        <w:t xml:space="preserve">diagramas siguientes </w:t>
      </w:r>
      <w:r w:rsidR="00197331">
        <w:rPr>
          <w:lang w:val="es-ES_tradnl"/>
        </w:rPr>
        <w:t xml:space="preserve">(Figuras 19 y 20) </w:t>
      </w:r>
      <w:r>
        <w:rPr>
          <w:lang w:val="es-ES_tradnl"/>
        </w:rPr>
        <w:t xml:space="preserve">ilustran los principales procesos que integran este tratamiento </w:t>
      </w:r>
      <w:r w:rsidR="00E77C8D">
        <w:rPr>
          <w:lang w:val="es-ES_tradnl"/>
        </w:rPr>
        <w:t>adicional.</w:t>
      </w:r>
      <w:r>
        <w:rPr>
          <w:lang w:val="es-ES_tradnl"/>
        </w:rPr>
        <w:t xml:space="preserve"> </w:t>
      </w:r>
      <w:r w:rsidR="00B24B12">
        <w:rPr>
          <w:lang w:val="es-ES_tradnl"/>
        </w:rPr>
        <w:t>AySA ha analizado las experiencias obtenidas por plantas depuradoras de otros países que han utilizado sistemas análogos con resultados positivos</w:t>
      </w:r>
      <w:r w:rsidR="00B24B12">
        <w:rPr>
          <w:rStyle w:val="FootnoteReference"/>
          <w:lang w:val="es-ES_tradnl"/>
        </w:rPr>
        <w:footnoteReference w:id="6"/>
      </w:r>
      <w:r w:rsidR="00B24B12">
        <w:rPr>
          <w:lang w:val="es-ES_tradnl"/>
        </w:rPr>
        <w:t xml:space="preserve">. Entre ellas se mencionan los casos de las plantas depuradoras de Hamburgo (Alemania), Aalborg (Dinamarca), Amsterdam West (Holanda) y Mapocho Trebal (Chile). El transporte de los lodos </w:t>
      </w:r>
      <w:r w:rsidR="00302AF3">
        <w:rPr>
          <w:lang w:val="es-ES_tradnl"/>
        </w:rPr>
        <w:t>de 26% de sequedad implica en</w:t>
      </w:r>
      <w:r w:rsidR="009809FD">
        <w:rPr>
          <w:lang w:val="es-ES_tradnl"/>
        </w:rPr>
        <w:t xml:space="preserve"> la actualidad desplazar cerca de 1350 camiones por año a través de la ciudad en un trayecto de 111 km para llegar a los sitios de disposición</w:t>
      </w:r>
      <w:r w:rsidR="009809FD">
        <w:rPr>
          <w:rStyle w:val="FootnoteReference"/>
          <w:lang w:val="es-ES_tradnl"/>
        </w:rPr>
        <w:footnoteReference w:id="7"/>
      </w:r>
      <w:r w:rsidR="009809FD">
        <w:rPr>
          <w:lang w:val="es-ES_tradnl"/>
        </w:rPr>
        <w:t xml:space="preserve"> (ver Figura 21).</w:t>
      </w:r>
    </w:p>
    <w:p w14:paraId="01927445" w14:textId="77777777" w:rsidR="00027558" w:rsidRDefault="00027558" w:rsidP="004402D1">
      <w:pPr>
        <w:jc w:val="both"/>
        <w:rPr>
          <w:lang w:val="es-ES_tradnl"/>
        </w:rPr>
      </w:pPr>
    </w:p>
    <w:p w14:paraId="6E3E4B45" w14:textId="5D0FA4D6" w:rsidR="007E1470" w:rsidRDefault="00197331" w:rsidP="00E77C8D">
      <w:pPr>
        <w:jc w:val="center"/>
        <w:rPr>
          <w:lang w:val="es-ES_tradnl"/>
        </w:rPr>
      </w:pPr>
      <w:r>
        <w:rPr>
          <w:b/>
          <w:lang w:val="es-ES_tradnl"/>
        </w:rPr>
        <w:t xml:space="preserve">Figura 19. </w:t>
      </w:r>
      <w:r w:rsidR="00E77C8D">
        <w:rPr>
          <w:b/>
          <w:lang w:val="es-ES_tradnl"/>
        </w:rPr>
        <w:t>Diagrama ilustrativo de la Cogeneración E</w:t>
      </w:r>
      <w:r w:rsidR="007E1470" w:rsidRPr="00AD3B52">
        <w:rPr>
          <w:b/>
          <w:lang w:val="es-ES_tradnl"/>
        </w:rPr>
        <w:t>nergética</w:t>
      </w:r>
      <w:r w:rsidR="007E1470">
        <w:rPr>
          <w:lang w:val="es-ES_tradnl"/>
        </w:rPr>
        <w:t>.</w:t>
      </w:r>
    </w:p>
    <w:p w14:paraId="1692206D" w14:textId="1BB2E206" w:rsidR="007E1470" w:rsidRDefault="007E1470" w:rsidP="004402D1">
      <w:pPr>
        <w:jc w:val="both"/>
        <w:rPr>
          <w:lang w:val="es-ES_tradnl"/>
        </w:rPr>
      </w:pPr>
      <w:r w:rsidRPr="007E1470">
        <w:rPr>
          <w:noProof/>
        </w:rPr>
        <w:drawing>
          <wp:inline distT="0" distB="0" distL="0" distR="0" wp14:anchorId="3895B65B" wp14:editId="7ADD136A">
            <wp:extent cx="5260157" cy="3922014"/>
            <wp:effectExtent l="0" t="0" r="0" b="0"/>
            <wp:docPr id="8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0157" cy="3922014"/>
                    </a:xfrm>
                    <a:prstGeom prst="rect">
                      <a:avLst/>
                    </a:prstGeom>
                    <a:noFill/>
                    <a:ln>
                      <a:noFill/>
                    </a:ln>
                    <a:extLst/>
                  </pic:spPr>
                </pic:pic>
              </a:graphicData>
            </a:graphic>
          </wp:inline>
        </w:drawing>
      </w:r>
    </w:p>
    <w:p w14:paraId="0E3ED1CE" w14:textId="77777777" w:rsidR="007E1470" w:rsidRDefault="007E1470" w:rsidP="004402D1">
      <w:pPr>
        <w:jc w:val="both"/>
        <w:rPr>
          <w:lang w:val="es-ES_tradnl"/>
        </w:rPr>
      </w:pPr>
    </w:p>
    <w:p w14:paraId="1B038EE6" w14:textId="77777777" w:rsidR="007E1470" w:rsidRDefault="007E1470" w:rsidP="004402D1">
      <w:pPr>
        <w:jc w:val="both"/>
        <w:rPr>
          <w:lang w:val="es-ES_tradnl"/>
        </w:rPr>
      </w:pPr>
    </w:p>
    <w:p w14:paraId="409D34EF" w14:textId="3C33904A" w:rsidR="007E1470" w:rsidRDefault="00197331" w:rsidP="00E77C8D">
      <w:pPr>
        <w:jc w:val="center"/>
        <w:rPr>
          <w:lang w:val="es-ES_tradnl"/>
        </w:rPr>
      </w:pPr>
      <w:r>
        <w:rPr>
          <w:b/>
          <w:lang w:val="es-ES_tradnl"/>
        </w:rPr>
        <w:t xml:space="preserve">Figura 20. </w:t>
      </w:r>
      <w:r w:rsidR="00E77C8D">
        <w:rPr>
          <w:b/>
          <w:lang w:val="es-ES_tradnl"/>
        </w:rPr>
        <w:t>Diagrama Ilustrativo de la Termovalorización E</w:t>
      </w:r>
      <w:r w:rsidR="007E1470" w:rsidRPr="00AD3B52">
        <w:rPr>
          <w:b/>
          <w:lang w:val="es-ES_tradnl"/>
        </w:rPr>
        <w:t>nergética</w:t>
      </w:r>
      <w:r w:rsidR="007E1470">
        <w:rPr>
          <w:lang w:val="es-ES_tradnl"/>
        </w:rPr>
        <w:t>.</w:t>
      </w:r>
    </w:p>
    <w:p w14:paraId="096A2D00" w14:textId="77777777" w:rsidR="007E1470" w:rsidRDefault="007E1470" w:rsidP="004402D1">
      <w:pPr>
        <w:jc w:val="both"/>
        <w:rPr>
          <w:lang w:val="es-ES_tradnl"/>
        </w:rPr>
      </w:pPr>
    </w:p>
    <w:p w14:paraId="48414BE5" w14:textId="77777777" w:rsidR="007E1470" w:rsidRDefault="007E1470" w:rsidP="004402D1">
      <w:pPr>
        <w:jc w:val="both"/>
        <w:rPr>
          <w:lang w:val="es-ES_tradnl"/>
        </w:rPr>
      </w:pPr>
    </w:p>
    <w:p w14:paraId="606C241F" w14:textId="655A4E97" w:rsidR="007E1470" w:rsidRDefault="007E1470" w:rsidP="004402D1">
      <w:pPr>
        <w:jc w:val="both"/>
        <w:rPr>
          <w:lang w:val="es-ES_tradnl"/>
        </w:rPr>
      </w:pPr>
      <w:r w:rsidRPr="007E1470">
        <w:rPr>
          <w:noProof/>
        </w:rPr>
        <w:drawing>
          <wp:inline distT="0" distB="0" distL="0" distR="0" wp14:anchorId="5485E1C7" wp14:editId="2F3370DA">
            <wp:extent cx="5456238" cy="2784475"/>
            <wp:effectExtent l="0" t="0" r="5080" b="0"/>
            <wp:docPr id="8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6238" cy="2784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inline>
        </w:drawing>
      </w:r>
    </w:p>
    <w:p w14:paraId="728DD6D5" w14:textId="77777777" w:rsidR="007E1470" w:rsidRDefault="007E1470" w:rsidP="004402D1">
      <w:pPr>
        <w:jc w:val="both"/>
        <w:rPr>
          <w:lang w:val="es-ES_tradnl"/>
        </w:rPr>
      </w:pPr>
    </w:p>
    <w:p w14:paraId="49F79896" w14:textId="67D4C126" w:rsidR="009A62E1" w:rsidRDefault="009A62E1" w:rsidP="00BC2743">
      <w:pPr>
        <w:spacing w:after="120" w:line="276" w:lineRule="auto"/>
        <w:jc w:val="both"/>
        <w:rPr>
          <w:szCs w:val="24"/>
          <w:lang w:val="es-ES_tradnl"/>
        </w:rPr>
      </w:pPr>
    </w:p>
    <w:p w14:paraId="0B741D2D" w14:textId="77777777" w:rsidR="009809FD" w:rsidRDefault="009809FD" w:rsidP="00BC2743">
      <w:pPr>
        <w:spacing w:after="120" w:line="276" w:lineRule="auto"/>
        <w:jc w:val="both"/>
        <w:rPr>
          <w:szCs w:val="24"/>
          <w:lang w:val="es-ES_tradnl"/>
        </w:rPr>
      </w:pPr>
    </w:p>
    <w:p w14:paraId="4057D3CC" w14:textId="30BE297F" w:rsidR="009809FD" w:rsidRPr="009809FD" w:rsidRDefault="009809FD" w:rsidP="009809FD">
      <w:pPr>
        <w:spacing w:after="120" w:line="276" w:lineRule="auto"/>
        <w:jc w:val="center"/>
        <w:rPr>
          <w:b/>
          <w:szCs w:val="24"/>
          <w:lang w:val="es-ES_tradnl"/>
        </w:rPr>
      </w:pPr>
      <w:r>
        <w:rPr>
          <w:b/>
          <w:szCs w:val="24"/>
          <w:lang w:val="es-ES_tradnl"/>
        </w:rPr>
        <w:t>Figura 21</w:t>
      </w:r>
      <w:r w:rsidR="009A62E1" w:rsidRPr="009A62E1">
        <w:rPr>
          <w:b/>
          <w:szCs w:val="24"/>
          <w:lang w:val="es-ES_tradnl"/>
        </w:rPr>
        <w:t xml:space="preserve">. </w:t>
      </w:r>
      <w:r>
        <w:rPr>
          <w:b/>
          <w:szCs w:val="24"/>
          <w:lang w:val="es-ES_tradnl"/>
        </w:rPr>
        <w:t>Trayecto Actual para la Disposición de los Lodos</w:t>
      </w:r>
    </w:p>
    <w:p w14:paraId="3AA58E48" w14:textId="40656502" w:rsidR="009A62E1" w:rsidRPr="00F04CB6" w:rsidRDefault="009809FD" w:rsidP="00BC2743">
      <w:pPr>
        <w:spacing w:after="120" w:line="276" w:lineRule="auto"/>
        <w:jc w:val="both"/>
        <w:rPr>
          <w:szCs w:val="24"/>
          <w:lang w:val="es-ES_tradnl"/>
        </w:rPr>
      </w:pPr>
      <w:r w:rsidRPr="009809FD">
        <w:rPr>
          <w:noProof/>
          <w:szCs w:val="24"/>
        </w:rPr>
        <w:drawing>
          <wp:inline distT="0" distB="0" distL="0" distR="0" wp14:anchorId="10A4701D" wp14:editId="5D225131">
            <wp:extent cx="5744845" cy="3973390"/>
            <wp:effectExtent l="0" t="0" r="0" b="0"/>
            <wp:docPr id="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5632" cy="3973934"/>
                    </a:xfrm>
                    <a:prstGeom prst="rect">
                      <a:avLst/>
                    </a:prstGeom>
                    <a:noFill/>
                    <a:ln>
                      <a:noFill/>
                    </a:ln>
                  </pic:spPr>
                </pic:pic>
              </a:graphicData>
            </a:graphic>
          </wp:inline>
        </w:drawing>
      </w:r>
      <w:r w:rsidR="00302AF3" w:rsidRPr="00F04CB6">
        <w:rPr>
          <w:szCs w:val="24"/>
          <w:lang w:val="es-ES_tradnl"/>
        </w:rPr>
        <w:t xml:space="preserve"> </w:t>
      </w:r>
    </w:p>
    <w:p w14:paraId="3282169E" w14:textId="77777777" w:rsidR="00091771" w:rsidRDefault="00091771" w:rsidP="00FD7D2D">
      <w:pPr>
        <w:jc w:val="both"/>
        <w:rPr>
          <w:szCs w:val="24"/>
          <w:lang w:val="es-ES_tradnl"/>
        </w:rPr>
      </w:pPr>
    </w:p>
    <w:p w14:paraId="7E987468" w14:textId="4B17D77A" w:rsidR="00091771" w:rsidRDefault="00223C58" w:rsidP="00091771">
      <w:pPr>
        <w:spacing w:line="276" w:lineRule="auto"/>
        <w:rPr>
          <w:szCs w:val="24"/>
          <w:lang w:val="es-ES_tradnl"/>
        </w:rPr>
      </w:pPr>
      <w:r w:rsidRPr="00223C58">
        <w:rPr>
          <w:b/>
          <w:szCs w:val="24"/>
          <w:lang w:val="es-ES_tradnl"/>
        </w:rPr>
        <w:t>Parámetros de diseño</w:t>
      </w:r>
      <w:r>
        <w:rPr>
          <w:szCs w:val="24"/>
          <w:lang w:val="es-ES_tradnl"/>
        </w:rPr>
        <w:t>. Los p</w:t>
      </w:r>
      <w:r w:rsidR="00091771">
        <w:rPr>
          <w:szCs w:val="24"/>
          <w:lang w:val="es-ES_tradnl"/>
        </w:rPr>
        <w:t>rincipales parámetros de diseño</w:t>
      </w:r>
      <w:r>
        <w:rPr>
          <w:szCs w:val="24"/>
          <w:lang w:val="es-ES_tradnl"/>
        </w:rPr>
        <w:t xml:space="preserve"> utilizados fueron</w:t>
      </w:r>
      <w:r w:rsidR="00091771">
        <w:rPr>
          <w:szCs w:val="24"/>
          <w:lang w:val="es-ES_tradnl"/>
        </w:rPr>
        <w:t>:</w:t>
      </w:r>
    </w:p>
    <w:p w14:paraId="39B6C440" w14:textId="77777777" w:rsidR="00091771" w:rsidRPr="00E47EDA" w:rsidRDefault="00091771" w:rsidP="00364C54">
      <w:pPr>
        <w:pStyle w:val="ListParagraph"/>
        <w:numPr>
          <w:ilvl w:val="0"/>
          <w:numId w:val="2"/>
        </w:numPr>
        <w:spacing w:line="276" w:lineRule="auto"/>
        <w:rPr>
          <w:szCs w:val="24"/>
          <w:lang w:val="es-ES_tradnl"/>
        </w:rPr>
      </w:pPr>
      <w:r>
        <w:rPr>
          <w:szCs w:val="24"/>
          <w:lang w:val="es-ES_tradnl"/>
        </w:rPr>
        <w:t xml:space="preserve">Caudal promedio diario: </w:t>
      </w:r>
      <w:r>
        <w:rPr>
          <w:szCs w:val="24"/>
          <w:lang w:val="es-ES_tradnl"/>
        </w:rPr>
        <w:tab/>
      </w:r>
      <w:r>
        <w:rPr>
          <w:szCs w:val="24"/>
          <w:lang w:val="es-ES_tradnl"/>
        </w:rPr>
        <w:tab/>
      </w:r>
      <w:r w:rsidRPr="00E47EDA">
        <w:rPr>
          <w:szCs w:val="24"/>
          <w:lang w:val="es-ES_tradnl"/>
        </w:rPr>
        <w:t>0,9 m</w:t>
      </w:r>
      <w:r w:rsidRPr="00E47EDA">
        <w:rPr>
          <w:szCs w:val="24"/>
          <w:vertAlign w:val="superscript"/>
          <w:lang w:val="es-ES_tradnl"/>
        </w:rPr>
        <w:t>3</w:t>
      </w:r>
      <w:r w:rsidRPr="00E47EDA">
        <w:rPr>
          <w:szCs w:val="24"/>
          <w:lang w:val="es-ES_tradnl"/>
        </w:rPr>
        <w:t>/s</w:t>
      </w:r>
    </w:p>
    <w:p w14:paraId="33939881" w14:textId="77777777" w:rsidR="00091771" w:rsidRDefault="00091771" w:rsidP="00364C54">
      <w:pPr>
        <w:pStyle w:val="ListParagraph"/>
        <w:numPr>
          <w:ilvl w:val="0"/>
          <w:numId w:val="2"/>
        </w:numPr>
        <w:spacing w:line="276" w:lineRule="auto"/>
        <w:rPr>
          <w:szCs w:val="24"/>
          <w:lang w:val="es-ES_tradnl"/>
        </w:rPr>
      </w:pPr>
      <w:r>
        <w:rPr>
          <w:szCs w:val="24"/>
          <w:lang w:val="es-ES_tradnl"/>
        </w:rPr>
        <w:t>F</w:t>
      </w:r>
      <w:r w:rsidRPr="00E47EDA">
        <w:rPr>
          <w:szCs w:val="24"/>
          <w:lang w:val="es-ES_tradnl"/>
        </w:rPr>
        <w:t>ac</w:t>
      </w:r>
      <w:r>
        <w:rPr>
          <w:szCs w:val="24"/>
          <w:lang w:val="es-ES_tradnl"/>
        </w:rPr>
        <w:t xml:space="preserve">tor pico para el proceso:  </w:t>
      </w:r>
      <w:r>
        <w:rPr>
          <w:szCs w:val="24"/>
          <w:lang w:val="es-ES_tradnl"/>
        </w:rPr>
        <w:tab/>
      </w:r>
      <w:r>
        <w:rPr>
          <w:szCs w:val="24"/>
          <w:lang w:val="es-ES_tradnl"/>
        </w:rPr>
        <w:tab/>
        <w:t xml:space="preserve">1,35 </w:t>
      </w:r>
    </w:p>
    <w:p w14:paraId="404E4AC1" w14:textId="77777777" w:rsidR="00091771" w:rsidRPr="00E47EDA" w:rsidRDefault="00091771" w:rsidP="00364C54">
      <w:pPr>
        <w:pStyle w:val="ListParagraph"/>
        <w:numPr>
          <w:ilvl w:val="0"/>
          <w:numId w:val="2"/>
        </w:numPr>
        <w:spacing w:line="276" w:lineRule="auto"/>
        <w:rPr>
          <w:szCs w:val="24"/>
          <w:lang w:val="es-ES_tradnl"/>
        </w:rPr>
      </w:pPr>
      <w:r>
        <w:rPr>
          <w:szCs w:val="24"/>
          <w:lang w:val="es-ES_tradnl"/>
        </w:rPr>
        <w:t>Factor pico hidráulico:</w:t>
      </w:r>
      <w:r w:rsidRPr="00E47EDA">
        <w:rPr>
          <w:szCs w:val="24"/>
          <w:lang w:val="es-ES_tradnl"/>
        </w:rPr>
        <w:t xml:space="preserve"> </w:t>
      </w:r>
      <w:r>
        <w:rPr>
          <w:szCs w:val="24"/>
          <w:lang w:val="es-ES_tradnl"/>
        </w:rPr>
        <w:tab/>
      </w:r>
      <w:r>
        <w:rPr>
          <w:szCs w:val="24"/>
          <w:lang w:val="es-ES_tradnl"/>
        </w:rPr>
        <w:tab/>
      </w:r>
      <w:r w:rsidRPr="00E47EDA">
        <w:rPr>
          <w:szCs w:val="24"/>
          <w:lang w:val="es-ES_tradnl"/>
        </w:rPr>
        <w:t>1,55</w:t>
      </w:r>
    </w:p>
    <w:p w14:paraId="1696A94E" w14:textId="77777777" w:rsidR="00091771" w:rsidRDefault="00091771" w:rsidP="00364C54">
      <w:pPr>
        <w:pStyle w:val="ListParagraph"/>
        <w:numPr>
          <w:ilvl w:val="0"/>
          <w:numId w:val="2"/>
        </w:numPr>
        <w:spacing w:line="276" w:lineRule="auto"/>
        <w:rPr>
          <w:szCs w:val="24"/>
          <w:lang w:val="es-ES_tradnl"/>
        </w:rPr>
      </w:pPr>
      <w:r>
        <w:rPr>
          <w:szCs w:val="24"/>
          <w:lang w:val="es-ES_tradnl"/>
        </w:rPr>
        <w:t xml:space="preserve">Carga promedio: </w:t>
      </w:r>
      <w:r>
        <w:rPr>
          <w:szCs w:val="24"/>
          <w:lang w:val="es-ES_tradnl"/>
        </w:rPr>
        <w:tab/>
      </w:r>
      <w:r>
        <w:rPr>
          <w:szCs w:val="24"/>
          <w:lang w:val="es-ES_tradnl"/>
        </w:rPr>
        <w:tab/>
      </w:r>
      <w:r>
        <w:rPr>
          <w:szCs w:val="24"/>
          <w:lang w:val="es-ES_tradnl"/>
        </w:rPr>
        <w:tab/>
      </w:r>
      <w:r w:rsidRPr="00E47EDA">
        <w:rPr>
          <w:szCs w:val="24"/>
          <w:lang w:val="es-ES_tradnl"/>
        </w:rPr>
        <w:t>60 g/hab/día</w:t>
      </w:r>
    </w:p>
    <w:p w14:paraId="201D017C" w14:textId="77777777" w:rsidR="00091771" w:rsidRPr="00E47EDA" w:rsidRDefault="00091771" w:rsidP="00364C54">
      <w:pPr>
        <w:pStyle w:val="ListParagraph"/>
        <w:numPr>
          <w:ilvl w:val="0"/>
          <w:numId w:val="2"/>
        </w:numPr>
        <w:spacing w:line="276" w:lineRule="auto"/>
        <w:rPr>
          <w:szCs w:val="24"/>
          <w:lang w:val="es-ES_tradnl"/>
        </w:rPr>
      </w:pPr>
      <w:r w:rsidRPr="00E47EDA">
        <w:rPr>
          <w:szCs w:val="24"/>
          <w:lang w:val="es-ES_tradnl"/>
        </w:rPr>
        <w:t xml:space="preserve">Población equivalente: </w:t>
      </w:r>
      <w:r>
        <w:rPr>
          <w:szCs w:val="24"/>
          <w:lang w:val="es-ES_tradnl"/>
        </w:rPr>
        <w:tab/>
      </w:r>
      <w:r>
        <w:rPr>
          <w:szCs w:val="24"/>
          <w:lang w:val="es-ES_tradnl"/>
        </w:rPr>
        <w:tab/>
      </w:r>
      <w:r w:rsidRPr="00E47EDA">
        <w:rPr>
          <w:szCs w:val="24"/>
          <w:lang w:val="es-ES_tradnl"/>
        </w:rPr>
        <w:t>300.000 habitantes</w:t>
      </w:r>
    </w:p>
    <w:p w14:paraId="13CEC705" w14:textId="77777777" w:rsidR="00091771" w:rsidRPr="00E47EDA" w:rsidRDefault="00091771" w:rsidP="00364C54">
      <w:pPr>
        <w:pStyle w:val="ListParagraph"/>
        <w:numPr>
          <w:ilvl w:val="0"/>
          <w:numId w:val="2"/>
        </w:numPr>
        <w:spacing w:line="276" w:lineRule="auto"/>
        <w:rPr>
          <w:szCs w:val="24"/>
          <w:lang w:val="es-ES_tradnl"/>
        </w:rPr>
      </w:pPr>
      <w:r>
        <w:rPr>
          <w:szCs w:val="24"/>
          <w:lang w:val="es-ES_tradnl"/>
        </w:rPr>
        <w:t xml:space="preserve">Tipo de tratamiento: </w:t>
      </w:r>
      <w:r>
        <w:rPr>
          <w:szCs w:val="24"/>
          <w:lang w:val="es-ES_tradnl"/>
        </w:rPr>
        <w:tab/>
      </w:r>
      <w:r>
        <w:rPr>
          <w:szCs w:val="24"/>
          <w:lang w:val="es-ES_tradnl"/>
        </w:rPr>
        <w:tab/>
      </w:r>
      <w:r>
        <w:rPr>
          <w:szCs w:val="24"/>
          <w:lang w:val="es-ES_tradnl"/>
        </w:rPr>
        <w:tab/>
        <w:t>Lodos</w:t>
      </w:r>
      <w:r w:rsidRPr="00E47EDA">
        <w:rPr>
          <w:szCs w:val="24"/>
          <w:lang w:val="es-ES_tradnl"/>
        </w:rPr>
        <w:t xml:space="preserve"> activados con desnitrificación               </w:t>
      </w:r>
    </w:p>
    <w:p w14:paraId="7EB5BD8A" w14:textId="77777777" w:rsidR="00091771" w:rsidRPr="00E47EDA" w:rsidRDefault="00091771" w:rsidP="00364C54">
      <w:pPr>
        <w:pStyle w:val="ListParagraph"/>
        <w:numPr>
          <w:ilvl w:val="0"/>
          <w:numId w:val="2"/>
        </w:numPr>
        <w:spacing w:line="276" w:lineRule="auto"/>
        <w:rPr>
          <w:szCs w:val="24"/>
          <w:lang w:val="es-ES_tradnl"/>
        </w:rPr>
      </w:pPr>
      <w:r w:rsidRPr="00E47EDA">
        <w:rPr>
          <w:szCs w:val="24"/>
          <w:lang w:val="es-ES_tradnl"/>
        </w:rPr>
        <w:t xml:space="preserve">DBO </w:t>
      </w:r>
      <w:r>
        <w:rPr>
          <w:szCs w:val="24"/>
          <w:lang w:val="es-ES_tradnl"/>
        </w:rPr>
        <w:t xml:space="preserve">de </w:t>
      </w:r>
      <w:r w:rsidRPr="00E47EDA">
        <w:rPr>
          <w:szCs w:val="24"/>
          <w:lang w:val="es-ES_tradnl"/>
        </w:rPr>
        <w:t xml:space="preserve">salida: </w:t>
      </w:r>
      <w:r>
        <w:rPr>
          <w:szCs w:val="24"/>
          <w:lang w:val="es-ES_tradnl"/>
        </w:rPr>
        <w:tab/>
      </w:r>
      <w:r>
        <w:rPr>
          <w:szCs w:val="24"/>
          <w:lang w:val="es-ES_tradnl"/>
        </w:rPr>
        <w:tab/>
      </w:r>
      <w:r>
        <w:rPr>
          <w:szCs w:val="24"/>
          <w:lang w:val="es-ES_tradnl"/>
        </w:rPr>
        <w:tab/>
      </w:r>
      <w:r w:rsidRPr="00E47EDA">
        <w:rPr>
          <w:szCs w:val="24"/>
          <w:lang w:val="es-ES_tradnl"/>
        </w:rPr>
        <w:t>15 mg/l</w:t>
      </w:r>
    </w:p>
    <w:p w14:paraId="629A3D6E" w14:textId="77777777" w:rsidR="00603D75" w:rsidRPr="00091771" w:rsidRDefault="00603D75" w:rsidP="00091771">
      <w:pPr>
        <w:jc w:val="both"/>
        <w:rPr>
          <w:szCs w:val="24"/>
          <w:lang w:val="es-ES_tradnl"/>
        </w:rPr>
      </w:pPr>
    </w:p>
    <w:p w14:paraId="4037DBBE" w14:textId="376B5994" w:rsidR="00ED3B03" w:rsidRPr="00984DCD" w:rsidRDefault="00984DCD" w:rsidP="00ED3B03">
      <w:pPr>
        <w:pStyle w:val="Title"/>
        <w:jc w:val="both"/>
        <w:rPr>
          <w:b w:val="0"/>
        </w:rPr>
      </w:pPr>
      <w:r w:rsidRPr="00984DCD">
        <w:t>Nueno emisario</w:t>
      </w:r>
      <w:r>
        <w:rPr>
          <w:b w:val="0"/>
        </w:rPr>
        <w:t xml:space="preserve">. Se propone además construir un nuevo emisario desde la cámara de salida hasta el río Reconquista, de  DN de 1500 mm y una longitud del 500 m, capaz de transporar 2,8 m3/s. Las dimensiones del emisario deberán ser verificadas durante la </w:t>
      </w:r>
      <w:r w:rsidR="00302AF3">
        <w:rPr>
          <w:b w:val="0"/>
        </w:rPr>
        <w:t xml:space="preserve">la elaboración de la </w:t>
      </w:r>
      <w:r>
        <w:rPr>
          <w:b w:val="0"/>
        </w:rPr>
        <w:t xml:space="preserve">ingeniería de detalle. </w:t>
      </w:r>
    </w:p>
    <w:p w14:paraId="62D2B650" w14:textId="77777777" w:rsidR="00ED3B03" w:rsidRPr="00ED3B03" w:rsidRDefault="00ED3B03" w:rsidP="00ED3B03">
      <w:pPr>
        <w:pStyle w:val="Title"/>
        <w:jc w:val="both"/>
      </w:pPr>
    </w:p>
    <w:p w14:paraId="341AA90B" w14:textId="77777777" w:rsidR="00603D75" w:rsidRPr="00091771" w:rsidRDefault="00603D75" w:rsidP="00091771">
      <w:pPr>
        <w:rPr>
          <w:szCs w:val="24"/>
          <w:lang w:val="es-ES_tradnl"/>
        </w:rPr>
      </w:pPr>
    </w:p>
    <w:p w14:paraId="30B04F3F" w14:textId="54FBCEFA" w:rsidR="00603D75" w:rsidRPr="00513710" w:rsidRDefault="004244AE" w:rsidP="004244AE">
      <w:pPr>
        <w:pStyle w:val="Heading2"/>
        <w:numPr>
          <w:ilvl w:val="0"/>
          <w:numId w:val="0"/>
        </w:numPr>
        <w:ind w:left="720"/>
      </w:pPr>
      <w:r>
        <w:lastRenderedPageBreak/>
        <w:t xml:space="preserve">4.4  </w:t>
      </w:r>
      <w:r w:rsidR="00930B42" w:rsidRPr="00513710">
        <w:t>Estado de preparación</w:t>
      </w:r>
    </w:p>
    <w:p w14:paraId="0D4C326A" w14:textId="77777777" w:rsidR="00930B42" w:rsidRPr="00C51012" w:rsidRDefault="00930B42" w:rsidP="00930B42">
      <w:pPr>
        <w:pStyle w:val="ListParagraph"/>
        <w:ind w:left="48"/>
        <w:rPr>
          <w:szCs w:val="24"/>
          <w:lang w:val="es-ES_tradnl"/>
        </w:rPr>
      </w:pPr>
    </w:p>
    <w:p w14:paraId="43A7FB89" w14:textId="0858F8FF" w:rsidR="00603D75" w:rsidRPr="00930B42" w:rsidRDefault="00603D75" w:rsidP="00DF51FB">
      <w:pPr>
        <w:jc w:val="both"/>
        <w:rPr>
          <w:szCs w:val="24"/>
          <w:lang w:val="es-ES_tradnl"/>
        </w:rPr>
      </w:pPr>
      <w:r w:rsidRPr="00930B42">
        <w:rPr>
          <w:szCs w:val="24"/>
          <w:lang w:val="es-ES_tradnl"/>
        </w:rPr>
        <w:t>El</w:t>
      </w:r>
      <w:r w:rsidR="00930B42">
        <w:rPr>
          <w:szCs w:val="24"/>
          <w:lang w:val="es-ES_tradnl"/>
        </w:rPr>
        <w:t xml:space="preserve"> proyecto </w:t>
      </w:r>
      <w:r w:rsidR="005330CB">
        <w:rPr>
          <w:szCs w:val="24"/>
          <w:lang w:val="es-ES_tradnl"/>
        </w:rPr>
        <w:t>definitivo correspondiente</w:t>
      </w:r>
      <w:r w:rsidR="00930B42">
        <w:rPr>
          <w:szCs w:val="24"/>
          <w:lang w:val="es-ES_tradnl"/>
        </w:rPr>
        <w:t xml:space="preserve"> a la a</w:t>
      </w:r>
      <w:r w:rsidRPr="00930B42">
        <w:rPr>
          <w:szCs w:val="24"/>
          <w:lang w:val="es-ES_tradnl"/>
        </w:rPr>
        <w:t xml:space="preserve">mpliación de </w:t>
      </w:r>
      <w:r w:rsidR="00930B42">
        <w:rPr>
          <w:szCs w:val="24"/>
          <w:lang w:val="es-ES_tradnl"/>
        </w:rPr>
        <w:t xml:space="preserve">la </w:t>
      </w:r>
      <w:r w:rsidR="00302AF3">
        <w:rPr>
          <w:szCs w:val="24"/>
          <w:lang w:val="es-ES_tradnl"/>
        </w:rPr>
        <w:t>planta</w:t>
      </w:r>
      <w:r w:rsidRPr="00930B42">
        <w:rPr>
          <w:szCs w:val="24"/>
          <w:lang w:val="es-ES_tradnl"/>
        </w:rPr>
        <w:t xml:space="preserve"> se encuentra en elaboración.</w:t>
      </w:r>
      <w:r w:rsidR="005330CB">
        <w:rPr>
          <w:szCs w:val="24"/>
          <w:lang w:val="es-ES_tradnl"/>
        </w:rPr>
        <w:t xml:space="preserve"> </w:t>
      </w:r>
      <w:r w:rsidR="005330CB">
        <w:rPr>
          <w:lang w:val="es-ES"/>
        </w:rPr>
        <w:t>Su terminación se anticipa para</w:t>
      </w:r>
      <w:r w:rsidR="005330CB" w:rsidRPr="0081364E">
        <w:rPr>
          <w:lang w:val="es-ES"/>
        </w:rPr>
        <w:t xml:space="preserve"> </w:t>
      </w:r>
      <w:r w:rsidR="005330CB">
        <w:rPr>
          <w:lang w:val="es-ES"/>
        </w:rPr>
        <w:t xml:space="preserve">el mes de </w:t>
      </w:r>
      <w:r w:rsidR="005330CB" w:rsidRPr="0081364E">
        <w:rPr>
          <w:lang w:val="es-ES"/>
        </w:rPr>
        <w:t>noviembre de 2017.</w:t>
      </w:r>
      <w:r w:rsidRPr="00930B42">
        <w:rPr>
          <w:szCs w:val="24"/>
          <w:lang w:val="es-ES_tradnl"/>
        </w:rPr>
        <w:t xml:space="preserve"> </w:t>
      </w:r>
      <w:r w:rsidR="00DF51FB">
        <w:rPr>
          <w:rFonts w:cs="Arial"/>
          <w:lang w:val="es-ES_tradnl"/>
        </w:rPr>
        <w:t xml:space="preserve">Teniendo en cuenta este calendario </w:t>
      </w:r>
      <w:r w:rsidR="00930B42">
        <w:rPr>
          <w:rFonts w:cs="Arial"/>
          <w:lang w:val="es-ES_tradnl"/>
        </w:rPr>
        <w:t>y la importanci</w:t>
      </w:r>
      <w:r w:rsidR="00DF51FB">
        <w:rPr>
          <w:rFonts w:cs="Arial"/>
          <w:lang w:val="es-ES_tradnl"/>
        </w:rPr>
        <w:t xml:space="preserve">a de este componente, </w:t>
      </w:r>
      <w:r w:rsidR="00930B42">
        <w:rPr>
          <w:rFonts w:cs="Arial"/>
          <w:lang w:val="es-ES_tradnl"/>
        </w:rPr>
        <w:t>se acordó que AySA enviará al equipo de proyecto del Banco los diseños una vez estén terminados para su correspondiente revisión.</w:t>
      </w:r>
      <w:r w:rsidR="004D0152">
        <w:rPr>
          <w:szCs w:val="24"/>
          <w:lang w:val="es-ES_tradnl"/>
        </w:rPr>
        <w:t xml:space="preserve"> </w:t>
      </w:r>
      <w:r w:rsidR="00E14CC8">
        <w:rPr>
          <w:szCs w:val="24"/>
          <w:lang w:val="es-ES_tradnl"/>
        </w:rPr>
        <w:t>Se estima que el p</w:t>
      </w:r>
      <w:r w:rsidRPr="00930B42">
        <w:rPr>
          <w:szCs w:val="24"/>
          <w:lang w:val="es-ES_tradnl"/>
        </w:rPr>
        <w:t xml:space="preserve">lazo de </w:t>
      </w:r>
      <w:r w:rsidR="004D0152">
        <w:rPr>
          <w:szCs w:val="24"/>
          <w:lang w:val="es-ES_tradnl"/>
        </w:rPr>
        <w:t xml:space="preserve">ejecución de la </w:t>
      </w:r>
      <w:r w:rsidRPr="00930B42">
        <w:rPr>
          <w:szCs w:val="24"/>
          <w:lang w:val="es-ES_tradnl"/>
        </w:rPr>
        <w:t>obra se</w:t>
      </w:r>
      <w:r w:rsidR="00E14CC8">
        <w:rPr>
          <w:szCs w:val="24"/>
          <w:lang w:val="es-ES_tradnl"/>
        </w:rPr>
        <w:t xml:space="preserve">rá de </w:t>
      </w:r>
      <w:r w:rsidR="00CC08F4" w:rsidRPr="007E1470">
        <w:rPr>
          <w:szCs w:val="24"/>
          <w:lang w:val="es-ES_tradnl"/>
        </w:rPr>
        <w:t>36</w:t>
      </w:r>
      <w:r w:rsidR="007E1470">
        <w:rPr>
          <w:szCs w:val="24"/>
          <w:lang w:val="es-ES_tradnl"/>
        </w:rPr>
        <w:t xml:space="preserve"> meses </w:t>
      </w:r>
      <w:r w:rsidR="00E14CC8">
        <w:rPr>
          <w:szCs w:val="24"/>
          <w:lang w:val="es-ES_tradnl"/>
        </w:rPr>
        <w:t>a partir de la orden de i</w:t>
      </w:r>
      <w:r w:rsidR="007E1470">
        <w:rPr>
          <w:szCs w:val="24"/>
          <w:lang w:val="es-ES_tradnl"/>
        </w:rPr>
        <w:t>nicio.</w:t>
      </w:r>
    </w:p>
    <w:p w14:paraId="7CF35792" w14:textId="77777777" w:rsidR="00E14CC8" w:rsidRDefault="00E14CC8" w:rsidP="00930B42">
      <w:pPr>
        <w:rPr>
          <w:b/>
          <w:szCs w:val="24"/>
          <w:lang w:val="es-ES_tradnl"/>
        </w:rPr>
      </w:pPr>
    </w:p>
    <w:p w14:paraId="54812F76" w14:textId="5B402C47" w:rsidR="00603D75" w:rsidRPr="00513710" w:rsidRDefault="004244AE" w:rsidP="004244AE">
      <w:pPr>
        <w:pStyle w:val="Heading2"/>
        <w:numPr>
          <w:ilvl w:val="0"/>
          <w:numId w:val="0"/>
        </w:numPr>
        <w:ind w:left="720"/>
      </w:pPr>
      <w:r>
        <w:t xml:space="preserve">4.5  </w:t>
      </w:r>
      <w:r w:rsidR="00930B42" w:rsidRPr="00513710">
        <w:t>Costos estimados</w:t>
      </w:r>
    </w:p>
    <w:p w14:paraId="4950AC40" w14:textId="77777777" w:rsidR="00603D75" w:rsidRPr="00E14CC8" w:rsidRDefault="00603D75" w:rsidP="00E14CC8">
      <w:pPr>
        <w:rPr>
          <w:szCs w:val="24"/>
          <w:lang w:val="es-ES_tradnl"/>
        </w:rPr>
      </w:pPr>
    </w:p>
    <w:p w14:paraId="572EAA2E" w14:textId="269CF53E" w:rsidR="008342C2" w:rsidRDefault="00E14CC8" w:rsidP="005E1048">
      <w:pPr>
        <w:jc w:val="both"/>
        <w:rPr>
          <w:color w:val="000000" w:themeColor="text1"/>
          <w:szCs w:val="24"/>
          <w:lang w:val="es-ES_tradnl"/>
        </w:rPr>
      </w:pPr>
      <w:r>
        <w:rPr>
          <w:szCs w:val="24"/>
          <w:lang w:val="es-ES_tradnl"/>
        </w:rPr>
        <w:t>El costo total de la o</w:t>
      </w:r>
      <w:r w:rsidRPr="00E14CC8">
        <w:rPr>
          <w:szCs w:val="24"/>
          <w:lang w:val="es-ES_tradnl"/>
        </w:rPr>
        <w:t>bra, incluy</w:t>
      </w:r>
      <w:r w:rsidR="005E1048">
        <w:rPr>
          <w:szCs w:val="24"/>
          <w:lang w:val="es-ES_tradnl"/>
        </w:rPr>
        <w:t>endo los trabajos enumerados</w:t>
      </w:r>
      <w:r w:rsidR="00302AF3">
        <w:rPr>
          <w:szCs w:val="24"/>
          <w:lang w:val="es-ES_tradnl"/>
        </w:rPr>
        <w:t xml:space="preserve"> en el Cuadro 5</w:t>
      </w:r>
      <w:r w:rsidRPr="00E14CC8">
        <w:rPr>
          <w:szCs w:val="24"/>
          <w:lang w:val="es-ES_tradnl"/>
        </w:rPr>
        <w:t xml:space="preserve">, </w:t>
      </w:r>
      <w:r w:rsidR="005E1048">
        <w:rPr>
          <w:color w:val="000000" w:themeColor="text1"/>
          <w:szCs w:val="24"/>
          <w:lang w:val="es-ES_tradnl"/>
        </w:rPr>
        <w:t xml:space="preserve">se estima en </w:t>
      </w:r>
      <w:r w:rsidRPr="00E14CC8">
        <w:rPr>
          <w:color w:val="000000" w:themeColor="text1"/>
          <w:szCs w:val="24"/>
          <w:lang w:val="es-ES_tradnl"/>
        </w:rPr>
        <w:t xml:space="preserve"> </w:t>
      </w:r>
      <w:r w:rsidR="006F020B">
        <w:rPr>
          <w:color w:val="000000" w:themeColor="text1"/>
          <w:szCs w:val="24"/>
          <w:lang w:val="es-ES_tradnl"/>
        </w:rPr>
        <w:t>US$ 92,0</w:t>
      </w:r>
      <w:r w:rsidR="005E1048" w:rsidRPr="005E1048">
        <w:rPr>
          <w:color w:val="000000" w:themeColor="text1"/>
          <w:szCs w:val="24"/>
          <w:lang w:val="es-ES_tradnl"/>
        </w:rPr>
        <w:t xml:space="preserve"> millones.</w:t>
      </w:r>
      <w:r w:rsidR="00302AF3">
        <w:rPr>
          <w:color w:val="000000" w:themeColor="text1"/>
          <w:szCs w:val="24"/>
          <w:lang w:val="es-ES_tradnl"/>
        </w:rPr>
        <w:t xml:space="preserve"> Esta cifra podrá sufrir modificaciones</w:t>
      </w:r>
      <w:r w:rsidR="005E1048">
        <w:rPr>
          <w:color w:val="000000" w:themeColor="text1"/>
          <w:szCs w:val="24"/>
          <w:lang w:val="es-ES_tradnl"/>
        </w:rPr>
        <w:t xml:space="preserve"> durante la elaboración del proyecto ejecutivo antes mencionado.</w:t>
      </w:r>
    </w:p>
    <w:p w14:paraId="72D9C6E6" w14:textId="77777777" w:rsidR="001D5D2E" w:rsidRDefault="001D5D2E" w:rsidP="005E1048">
      <w:pPr>
        <w:jc w:val="both"/>
        <w:rPr>
          <w:color w:val="000000" w:themeColor="text1"/>
          <w:szCs w:val="24"/>
          <w:lang w:val="es-ES_tradnl"/>
        </w:rPr>
      </w:pPr>
    </w:p>
    <w:p w14:paraId="5AE5C11E" w14:textId="3532252C" w:rsidR="004123F9" w:rsidRPr="004123F9" w:rsidRDefault="004123F9" w:rsidP="004123F9">
      <w:pPr>
        <w:jc w:val="center"/>
        <w:rPr>
          <w:b/>
          <w:color w:val="000000" w:themeColor="text1"/>
          <w:szCs w:val="24"/>
          <w:lang w:val="es-ES_tradnl"/>
        </w:rPr>
      </w:pPr>
      <w:r w:rsidRPr="004123F9">
        <w:rPr>
          <w:b/>
          <w:color w:val="000000" w:themeColor="text1"/>
          <w:szCs w:val="24"/>
          <w:lang w:val="es-ES_tradnl"/>
        </w:rPr>
        <w:t>Cuadro 5. Costos Estimado de la Ampliación de la Planta Las Catonas</w:t>
      </w:r>
    </w:p>
    <w:p w14:paraId="3B2E724B" w14:textId="77777777" w:rsidR="004123F9" w:rsidRDefault="004123F9" w:rsidP="005E1048">
      <w:pPr>
        <w:jc w:val="both"/>
        <w:rPr>
          <w:color w:val="000000" w:themeColor="text1"/>
          <w:szCs w:val="24"/>
          <w:lang w:val="es-ES_tradnl"/>
        </w:rPr>
      </w:pPr>
    </w:p>
    <w:p w14:paraId="27B065FC" w14:textId="64039697" w:rsidR="001D5D2E" w:rsidRPr="005E1048" w:rsidRDefault="001D5D2E" w:rsidP="005E1048">
      <w:pPr>
        <w:jc w:val="both"/>
        <w:rPr>
          <w:szCs w:val="24"/>
          <w:lang w:val="es-ES_tradnl"/>
        </w:rPr>
      </w:pPr>
      <w:r>
        <w:rPr>
          <w:noProof/>
        </w:rPr>
        <w:drawing>
          <wp:inline distT="0" distB="0" distL="0" distR="0" wp14:anchorId="78B5190F" wp14:editId="71AE71DB">
            <wp:extent cx="5486400" cy="3986722"/>
            <wp:effectExtent l="0" t="0" r="0" b="1270"/>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3"/>
                    <a:srcRect/>
                    <a:stretch>
                      <a:fillRect/>
                    </a:stretch>
                  </pic:blipFill>
                  <pic:spPr bwMode="auto">
                    <a:xfrm>
                      <a:off x="0" y="0"/>
                      <a:ext cx="5486400" cy="3986722"/>
                    </a:xfrm>
                    <a:prstGeom prst="rect">
                      <a:avLst/>
                    </a:prstGeom>
                    <a:noFill/>
                    <a:ln w="9525">
                      <a:noFill/>
                      <a:miter lim="800000"/>
                      <a:headEnd/>
                      <a:tailEnd/>
                    </a:ln>
                  </pic:spPr>
                </pic:pic>
              </a:graphicData>
            </a:graphic>
          </wp:inline>
        </w:drawing>
      </w:r>
    </w:p>
    <w:p w14:paraId="751365BA" w14:textId="77777777" w:rsidR="002641B2" w:rsidRDefault="002641B2">
      <w:pPr>
        <w:rPr>
          <w:b/>
          <w:lang w:val="es-ES_tradnl"/>
        </w:rPr>
      </w:pPr>
    </w:p>
    <w:p w14:paraId="57930C67" w14:textId="47EF895E" w:rsidR="00052582" w:rsidRPr="004C42FA" w:rsidRDefault="004244AE" w:rsidP="004244AE">
      <w:pPr>
        <w:pStyle w:val="Heading2"/>
        <w:numPr>
          <w:ilvl w:val="0"/>
          <w:numId w:val="0"/>
        </w:numPr>
        <w:ind w:left="720"/>
      </w:pPr>
      <w:r>
        <w:t xml:space="preserve">4.6  </w:t>
      </w:r>
      <w:r w:rsidR="00052582" w:rsidRPr="004C42FA">
        <w:t>Indicadores de resultado</w:t>
      </w:r>
    </w:p>
    <w:p w14:paraId="14A14EEA" w14:textId="77777777" w:rsidR="00560E48" w:rsidRDefault="00560E48">
      <w:pPr>
        <w:rPr>
          <w:lang w:val="es-ES_tradnl"/>
        </w:rPr>
      </w:pPr>
    </w:p>
    <w:p w14:paraId="5AA61EBA" w14:textId="5FC8E0CC" w:rsidR="00052582" w:rsidRDefault="00560E48">
      <w:pPr>
        <w:rPr>
          <w:b/>
          <w:lang w:val="es-ES"/>
        </w:rPr>
      </w:pPr>
      <w:r>
        <w:rPr>
          <w:lang w:val="es-ES_tradnl"/>
        </w:rPr>
        <w:t xml:space="preserve">La ampliación propuesta permitirá tratar las aguas residuales de </w:t>
      </w:r>
      <w:r w:rsidR="004123F9">
        <w:rPr>
          <w:lang w:val="es-ES_tradnl"/>
        </w:rPr>
        <w:t xml:space="preserve">aproximadamente </w:t>
      </w:r>
      <w:r>
        <w:rPr>
          <w:lang w:val="es-ES_tradnl"/>
        </w:rPr>
        <w:t>75,000 nuevos hogares.</w:t>
      </w:r>
    </w:p>
    <w:p w14:paraId="260E0F33" w14:textId="77777777" w:rsidR="00735C19" w:rsidRPr="00F04CB6" w:rsidRDefault="00735C19" w:rsidP="00735C19">
      <w:pPr>
        <w:rPr>
          <w:lang w:val="es-ES_tradnl"/>
        </w:rPr>
      </w:pPr>
    </w:p>
    <w:p w14:paraId="668F5006" w14:textId="77777777" w:rsidR="006F020B" w:rsidRPr="00F04CB6" w:rsidRDefault="006F020B" w:rsidP="00735C19">
      <w:pPr>
        <w:rPr>
          <w:lang w:val="es-ES_tradnl"/>
        </w:rPr>
      </w:pPr>
    </w:p>
    <w:p w14:paraId="5CA4035D" w14:textId="3AA03460" w:rsidR="009520DA" w:rsidRDefault="00E374DA" w:rsidP="008E5C5B">
      <w:pPr>
        <w:pStyle w:val="Heading1"/>
      </w:pPr>
      <w:r>
        <w:t>Emisario de Berazategui</w:t>
      </w:r>
      <w:r w:rsidR="002641B2" w:rsidRPr="00417FD6">
        <w:t xml:space="preserve"> </w:t>
      </w:r>
    </w:p>
    <w:p w14:paraId="5946C631" w14:textId="4B75B25D" w:rsidR="00E374DA" w:rsidRPr="00FE16FA" w:rsidRDefault="004244AE" w:rsidP="004244AE">
      <w:pPr>
        <w:pStyle w:val="Heading2"/>
        <w:numPr>
          <w:ilvl w:val="0"/>
          <w:numId w:val="0"/>
        </w:numPr>
        <w:ind w:left="720" w:hanging="360"/>
      </w:pPr>
      <w:r>
        <w:t xml:space="preserve">5.1  </w:t>
      </w:r>
      <w:r w:rsidR="00E374DA" w:rsidRPr="00FE16FA">
        <w:t>O</w:t>
      </w:r>
      <w:r w:rsidR="00FE16FA">
        <w:t>b</w:t>
      </w:r>
      <w:r w:rsidR="008C0F56">
        <w:t>jetivo</w:t>
      </w:r>
      <w:r w:rsidR="00E374DA" w:rsidRPr="00FE16FA">
        <w:t xml:space="preserve"> </w:t>
      </w:r>
    </w:p>
    <w:p w14:paraId="3D0C2E53" w14:textId="77777777" w:rsidR="00FE16FA" w:rsidRPr="00FE16FA" w:rsidRDefault="00FE16FA" w:rsidP="00FE16FA">
      <w:pPr>
        <w:jc w:val="both"/>
        <w:rPr>
          <w:bCs/>
          <w:szCs w:val="24"/>
          <w:lang w:val="es-ES_tradnl"/>
        </w:rPr>
      </w:pPr>
    </w:p>
    <w:p w14:paraId="274AAEDE" w14:textId="66495AC9" w:rsidR="00903911" w:rsidRDefault="00903911" w:rsidP="00903911">
      <w:pPr>
        <w:jc w:val="both"/>
        <w:rPr>
          <w:lang w:val="es-ES"/>
        </w:rPr>
      </w:pPr>
      <w:r w:rsidRPr="00903911">
        <w:rPr>
          <w:lang w:val="es-ES"/>
        </w:rPr>
        <w:t>La obra incluye los siguientes componentes principales:</w:t>
      </w:r>
      <w:r>
        <w:rPr>
          <w:lang w:val="es-ES"/>
        </w:rPr>
        <w:t xml:space="preserve"> (i) </w:t>
      </w:r>
      <w:r w:rsidRPr="00903911">
        <w:rPr>
          <w:lang w:val="es-ES"/>
        </w:rPr>
        <w:t>la construcción del emisario y sus difusores</w:t>
      </w:r>
      <w:r>
        <w:rPr>
          <w:lang w:val="es-ES"/>
        </w:rPr>
        <w:t xml:space="preserve">; </w:t>
      </w:r>
      <w:r w:rsidR="00D75769">
        <w:rPr>
          <w:lang w:val="es-ES"/>
        </w:rPr>
        <w:t xml:space="preserve">y </w:t>
      </w:r>
      <w:r>
        <w:rPr>
          <w:lang w:val="es-ES"/>
        </w:rPr>
        <w:t xml:space="preserve">(ii) </w:t>
      </w:r>
      <w:r w:rsidRPr="00903911">
        <w:rPr>
          <w:lang w:val="es-ES"/>
        </w:rPr>
        <w:t>la const</w:t>
      </w:r>
      <w:r>
        <w:rPr>
          <w:lang w:val="es-ES"/>
        </w:rPr>
        <w:t xml:space="preserve">rucción de una cámara de carga o </w:t>
      </w:r>
      <w:r w:rsidRPr="00903911">
        <w:rPr>
          <w:lang w:val="es-ES"/>
        </w:rPr>
        <w:t>chimenea de equilibrio</w:t>
      </w:r>
      <w:r>
        <w:rPr>
          <w:lang w:val="es-ES"/>
        </w:rPr>
        <w:t>. El emisario</w:t>
      </w:r>
      <w:r w:rsidRPr="00903911">
        <w:rPr>
          <w:lang w:val="es-ES"/>
        </w:rPr>
        <w:t xml:space="preserve"> </w:t>
      </w:r>
      <w:r w:rsidR="008C0F56">
        <w:rPr>
          <w:lang w:val="es-ES"/>
        </w:rPr>
        <w:t xml:space="preserve">consiste de </w:t>
      </w:r>
      <w:r>
        <w:rPr>
          <w:lang w:val="es-ES"/>
        </w:rPr>
        <w:t>un tramo de trasporte de</w:t>
      </w:r>
      <w:r w:rsidRPr="00903911">
        <w:rPr>
          <w:lang w:val="es-ES"/>
        </w:rPr>
        <w:t xml:space="preserve"> 5.200</w:t>
      </w:r>
      <w:r>
        <w:rPr>
          <w:lang w:val="es-ES"/>
        </w:rPr>
        <w:t xml:space="preserve"> </w:t>
      </w:r>
      <w:r w:rsidRPr="00903911">
        <w:rPr>
          <w:lang w:val="es-ES"/>
        </w:rPr>
        <w:t xml:space="preserve">m </w:t>
      </w:r>
      <w:r w:rsidR="008C0F56">
        <w:rPr>
          <w:lang w:val="es-ES"/>
        </w:rPr>
        <w:t>con un</w:t>
      </w:r>
      <w:r w:rsidRPr="00903911">
        <w:rPr>
          <w:lang w:val="es-ES"/>
        </w:rPr>
        <w:t xml:space="preserve"> diám</w:t>
      </w:r>
      <w:r>
        <w:rPr>
          <w:lang w:val="es-ES"/>
        </w:rPr>
        <w:t>etro hidráulico equivalente a 4</w:t>
      </w:r>
      <w:r w:rsidRPr="00903911">
        <w:rPr>
          <w:lang w:val="es-ES"/>
        </w:rPr>
        <w:t>.400</w:t>
      </w:r>
      <w:r w:rsidR="008C0F56">
        <w:rPr>
          <w:lang w:val="es-ES"/>
        </w:rPr>
        <w:t xml:space="preserve"> </w:t>
      </w:r>
      <w:r w:rsidRPr="00903911">
        <w:rPr>
          <w:lang w:val="es-ES"/>
        </w:rPr>
        <w:t>mm</w:t>
      </w:r>
      <w:r w:rsidR="00D75769">
        <w:rPr>
          <w:lang w:val="es-ES"/>
        </w:rPr>
        <w:t>,</w:t>
      </w:r>
      <w:r w:rsidRPr="00903911">
        <w:rPr>
          <w:lang w:val="es-ES"/>
        </w:rPr>
        <w:t xml:space="preserve"> o alternativas constructivas de igual capacidad hidráulica</w:t>
      </w:r>
      <w:r w:rsidR="00D75769">
        <w:rPr>
          <w:lang w:val="es-ES"/>
        </w:rPr>
        <w:t>,</w:t>
      </w:r>
      <w:r w:rsidR="008C0F56">
        <w:rPr>
          <w:lang w:val="es-ES"/>
        </w:rPr>
        <w:t xml:space="preserve"> y un t</w:t>
      </w:r>
      <w:r>
        <w:rPr>
          <w:lang w:val="es-ES"/>
        </w:rPr>
        <w:t xml:space="preserve">ramo de </w:t>
      </w:r>
      <w:r w:rsidRPr="00903911">
        <w:rPr>
          <w:lang w:val="es-ES"/>
        </w:rPr>
        <w:t>difusión</w:t>
      </w:r>
      <w:r>
        <w:rPr>
          <w:lang w:val="es-ES"/>
        </w:rPr>
        <w:t xml:space="preserve"> </w:t>
      </w:r>
      <w:r w:rsidRPr="00903911">
        <w:rPr>
          <w:lang w:val="es-ES"/>
        </w:rPr>
        <w:t>de 2.300</w:t>
      </w:r>
      <w:r>
        <w:rPr>
          <w:lang w:val="es-ES"/>
        </w:rPr>
        <w:t xml:space="preserve"> </w:t>
      </w:r>
      <w:r w:rsidRPr="00903911">
        <w:rPr>
          <w:lang w:val="es-ES"/>
        </w:rPr>
        <w:t>m</w:t>
      </w:r>
      <w:r>
        <w:rPr>
          <w:lang w:val="es-ES"/>
        </w:rPr>
        <w:t xml:space="preserve"> </w:t>
      </w:r>
      <w:r w:rsidRPr="00903911">
        <w:rPr>
          <w:lang w:val="es-ES"/>
        </w:rPr>
        <w:t xml:space="preserve">de </w:t>
      </w:r>
      <w:r w:rsidR="008C0F56">
        <w:rPr>
          <w:lang w:val="es-ES"/>
        </w:rPr>
        <w:t>diámetro</w:t>
      </w:r>
      <w:r>
        <w:rPr>
          <w:lang w:val="es-ES"/>
        </w:rPr>
        <w:t xml:space="preserve"> variable</w:t>
      </w:r>
      <w:r w:rsidRPr="00903911">
        <w:rPr>
          <w:lang w:val="es-ES"/>
        </w:rPr>
        <w:t>, o alternativas constructiva</w:t>
      </w:r>
      <w:r w:rsidR="008C0F56">
        <w:rPr>
          <w:lang w:val="es-ES"/>
        </w:rPr>
        <w:t xml:space="preserve">s de igual capacidad. </w:t>
      </w:r>
      <w:r w:rsidRPr="00903911">
        <w:rPr>
          <w:lang w:val="es-ES_tradnl"/>
        </w:rPr>
        <w:t>El conducto difusor tendrá 47 difusores tipo roseta con un diámetro interno de 520</w:t>
      </w:r>
      <w:r>
        <w:rPr>
          <w:lang w:val="es-ES_tradnl"/>
        </w:rPr>
        <w:t xml:space="preserve"> </w:t>
      </w:r>
      <w:r w:rsidR="008F14B3">
        <w:rPr>
          <w:lang w:val="es-ES_tradnl"/>
        </w:rPr>
        <w:t>mm y</w:t>
      </w:r>
      <w:r w:rsidRPr="00903911">
        <w:rPr>
          <w:lang w:val="es-ES_tradnl"/>
        </w:rPr>
        <w:t xml:space="preserve"> 6 puertos de salida de 180</w:t>
      </w:r>
      <w:r>
        <w:rPr>
          <w:lang w:val="es-ES_tradnl"/>
        </w:rPr>
        <w:t xml:space="preserve"> </w:t>
      </w:r>
      <w:r w:rsidRPr="00903911">
        <w:rPr>
          <w:lang w:val="es-ES_tradnl"/>
        </w:rPr>
        <w:t>mm</w:t>
      </w:r>
      <w:r w:rsidR="008C0F56">
        <w:rPr>
          <w:lang w:val="es-ES_tradnl"/>
        </w:rPr>
        <w:t xml:space="preserve"> de </w:t>
      </w:r>
      <w:r w:rsidR="008C0F56" w:rsidRPr="00903911">
        <w:rPr>
          <w:lang w:val="es-ES_tradnl"/>
        </w:rPr>
        <w:t>diámetro</w:t>
      </w:r>
      <w:r w:rsidRPr="00903911">
        <w:rPr>
          <w:lang w:val="es-ES_tradnl"/>
        </w:rPr>
        <w:t xml:space="preserve">. </w:t>
      </w:r>
      <w:r w:rsidR="00747E05">
        <w:rPr>
          <w:lang w:val="es-ES_tradnl"/>
        </w:rPr>
        <w:t xml:space="preserve">La separación entre </w:t>
      </w:r>
      <w:r w:rsidR="008F14B3">
        <w:rPr>
          <w:lang w:val="es-ES_tradnl"/>
        </w:rPr>
        <w:t xml:space="preserve">los </w:t>
      </w:r>
      <w:r w:rsidR="00747E05">
        <w:rPr>
          <w:lang w:val="es-ES_tradnl"/>
        </w:rPr>
        <w:t xml:space="preserve">difusores será de 50 m. </w:t>
      </w:r>
    </w:p>
    <w:p w14:paraId="57713771" w14:textId="77777777" w:rsidR="008C0F56" w:rsidRDefault="008C0F56" w:rsidP="00903911">
      <w:pPr>
        <w:jc w:val="both"/>
        <w:rPr>
          <w:lang w:val="es-ES"/>
        </w:rPr>
      </w:pPr>
    </w:p>
    <w:p w14:paraId="56746CE2" w14:textId="7D48841B" w:rsidR="008C0F56" w:rsidRDefault="004244AE" w:rsidP="004244AE">
      <w:pPr>
        <w:pStyle w:val="Heading2"/>
        <w:numPr>
          <w:ilvl w:val="0"/>
          <w:numId w:val="0"/>
        </w:numPr>
        <w:ind w:left="720" w:hanging="360"/>
      </w:pPr>
      <w:r>
        <w:t xml:space="preserve">5.2  </w:t>
      </w:r>
      <w:r w:rsidR="008C0F56">
        <w:t>J</w:t>
      </w:r>
      <w:r w:rsidR="008C0F56" w:rsidRPr="00FE16FA">
        <w:t>u</w:t>
      </w:r>
      <w:r w:rsidR="008C0F56">
        <w:t>s</w:t>
      </w:r>
      <w:r w:rsidR="008C0F56" w:rsidRPr="00FE16FA">
        <w:t>tificación</w:t>
      </w:r>
    </w:p>
    <w:p w14:paraId="2D68DCC4" w14:textId="77777777" w:rsidR="008C0F56" w:rsidRDefault="008C0F56" w:rsidP="00903911">
      <w:pPr>
        <w:jc w:val="both"/>
        <w:rPr>
          <w:lang w:val="es-ES_tradnl"/>
        </w:rPr>
      </w:pPr>
    </w:p>
    <w:p w14:paraId="47305BF0" w14:textId="2C89D7DF" w:rsidR="00094ACD" w:rsidRPr="00FE16FA" w:rsidRDefault="008F14B3" w:rsidP="00094ACD">
      <w:pPr>
        <w:spacing w:after="200"/>
        <w:jc w:val="both"/>
        <w:rPr>
          <w:lang w:val="es-ES_tradnl"/>
        </w:rPr>
      </w:pPr>
      <w:r>
        <w:rPr>
          <w:lang w:val="es-ES_tradnl"/>
        </w:rPr>
        <w:t>Las obras básicas del</w:t>
      </w:r>
      <w:r w:rsidRPr="00E374DA">
        <w:rPr>
          <w:lang w:val="es-ES_tradnl"/>
        </w:rPr>
        <w:t xml:space="preserve"> sistema</w:t>
      </w:r>
      <w:r>
        <w:rPr>
          <w:lang w:val="es-ES_tradnl"/>
        </w:rPr>
        <w:t xml:space="preserve"> cloacal Riachuelo-Berazategui lo constituyen: (i) tres</w:t>
      </w:r>
      <w:r w:rsidRPr="00E374DA">
        <w:rPr>
          <w:lang w:val="es-ES_tradnl"/>
        </w:rPr>
        <w:t xml:space="preserve"> cloacas máximas en el tramo Riachuelo </w:t>
      </w:r>
      <w:r>
        <w:rPr>
          <w:lang w:val="es-ES_tradnl"/>
        </w:rPr>
        <w:t xml:space="preserve">- </w:t>
      </w:r>
      <w:r w:rsidRPr="00E374DA">
        <w:rPr>
          <w:lang w:val="es-ES_tradnl"/>
        </w:rPr>
        <w:t xml:space="preserve">Wilde; </w:t>
      </w:r>
      <w:r>
        <w:rPr>
          <w:lang w:val="es-ES_tradnl"/>
        </w:rPr>
        <w:t xml:space="preserve">(ii) </w:t>
      </w:r>
      <w:r w:rsidRPr="00E374DA">
        <w:rPr>
          <w:lang w:val="es-ES_tradnl"/>
        </w:rPr>
        <w:t>la Estación Elevadora Wilde;</w:t>
      </w:r>
      <w:r>
        <w:rPr>
          <w:lang w:val="es-ES_tradnl"/>
        </w:rPr>
        <w:t xml:space="preserve"> (iii) cuatro </w:t>
      </w:r>
      <w:r w:rsidRPr="00E374DA">
        <w:rPr>
          <w:lang w:val="es-ES_tradnl"/>
        </w:rPr>
        <w:t xml:space="preserve">cloacas máximas de transporte entre Wilde y Berazategui y </w:t>
      </w:r>
      <w:r>
        <w:rPr>
          <w:lang w:val="es-ES_tradnl"/>
        </w:rPr>
        <w:t xml:space="preserve">(iv) </w:t>
      </w:r>
      <w:r w:rsidRPr="00E374DA">
        <w:rPr>
          <w:lang w:val="es-ES_tradnl"/>
        </w:rPr>
        <w:t>la descarga a través del actual emisario en Berazategui</w:t>
      </w:r>
      <w:r w:rsidR="00641304">
        <w:rPr>
          <w:lang w:val="es-ES_tradnl"/>
        </w:rPr>
        <w:t xml:space="preserve"> (ver Figura 22</w:t>
      </w:r>
      <w:r>
        <w:rPr>
          <w:lang w:val="es-ES_tradnl"/>
        </w:rPr>
        <w:t>)</w:t>
      </w:r>
      <w:r w:rsidRPr="00E374DA">
        <w:rPr>
          <w:lang w:val="es-ES_tradnl"/>
        </w:rPr>
        <w:t>.</w:t>
      </w:r>
      <w:r>
        <w:rPr>
          <w:lang w:val="es-ES_tradnl"/>
        </w:rPr>
        <w:t xml:space="preserve"> A</w:t>
      </w:r>
      <w:r w:rsidRPr="00E374DA">
        <w:rPr>
          <w:lang w:val="es-ES_tradnl"/>
        </w:rPr>
        <w:t>l inicio de la concesión de AySA,</w:t>
      </w:r>
      <w:r>
        <w:rPr>
          <w:lang w:val="es-ES_tradnl"/>
        </w:rPr>
        <w:t xml:space="preserve"> el s</w:t>
      </w:r>
      <w:r w:rsidRPr="00E374DA">
        <w:rPr>
          <w:lang w:val="es-ES_tradnl"/>
        </w:rPr>
        <w:t>istema prese</w:t>
      </w:r>
      <w:r>
        <w:rPr>
          <w:lang w:val="es-ES_tradnl"/>
        </w:rPr>
        <w:t>ntaba tres</w:t>
      </w:r>
      <w:r w:rsidRPr="00E374DA">
        <w:rPr>
          <w:lang w:val="es-ES_tradnl"/>
        </w:rPr>
        <w:t xml:space="preserve"> problemas </w:t>
      </w:r>
      <w:r>
        <w:rPr>
          <w:lang w:val="es-ES_tradnl"/>
        </w:rPr>
        <w:t>princip</w:t>
      </w:r>
      <w:r w:rsidRPr="00E374DA">
        <w:rPr>
          <w:lang w:val="es-ES_tradnl"/>
        </w:rPr>
        <w:t>ales:</w:t>
      </w:r>
      <w:r>
        <w:rPr>
          <w:lang w:val="es-ES_tradnl"/>
        </w:rPr>
        <w:t xml:space="preserve"> (i) s</w:t>
      </w:r>
      <w:r w:rsidRPr="00E374DA">
        <w:rPr>
          <w:lang w:val="es-ES_tradnl"/>
        </w:rPr>
        <w:t xml:space="preserve">obrecarga hidráulica en las </w:t>
      </w:r>
      <w:r>
        <w:rPr>
          <w:lang w:val="es-ES_tradnl"/>
        </w:rPr>
        <w:t xml:space="preserve">cloacas máximas aguas arriba de la estación elevadora </w:t>
      </w:r>
      <w:r w:rsidRPr="00E374DA">
        <w:rPr>
          <w:lang w:val="es-ES_tradnl"/>
        </w:rPr>
        <w:t>Wilde que imposibilitaba ampliar el servicio cloacal en los Partidos de Avellaneda, Lanús y Lomas</w:t>
      </w:r>
      <w:r>
        <w:rPr>
          <w:lang w:val="es-ES_tradnl"/>
        </w:rPr>
        <w:t xml:space="preserve"> de Zamora con descarga en las cloacas m</w:t>
      </w:r>
      <w:r w:rsidRPr="00E374DA">
        <w:rPr>
          <w:lang w:val="es-ES_tradnl"/>
        </w:rPr>
        <w:t>áximas</w:t>
      </w:r>
      <w:r>
        <w:rPr>
          <w:lang w:val="es-ES_tradnl"/>
        </w:rPr>
        <w:t xml:space="preserve"> en el tramo Riachuelo – Wilde; (ii) f</w:t>
      </w:r>
      <w:r w:rsidRPr="00E374DA">
        <w:rPr>
          <w:lang w:val="es-ES_tradnl"/>
        </w:rPr>
        <w:t>alta de flexi</w:t>
      </w:r>
      <w:r>
        <w:rPr>
          <w:lang w:val="es-ES_tradnl"/>
        </w:rPr>
        <w:t>bilidad del sistema troncal de c</w:t>
      </w:r>
      <w:r w:rsidRPr="00E374DA">
        <w:rPr>
          <w:lang w:val="es-ES_tradnl"/>
        </w:rPr>
        <w:t>loac</w:t>
      </w:r>
      <w:r>
        <w:rPr>
          <w:lang w:val="es-ES_tradnl"/>
        </w:rPr>
        <w:t>as máximas frente a emergencias</w:t>
      </w:r>
      <w:r w:rsidR="00094ACD">
        <w:rPr>
          <w:lang w:val="es-ES_tradnl"/>
        </w:rPr>
        <w:t xml:space="preserve">; y </w:t>
      </w:r>
      <w:r>
        <w:rPr>
          <w:lang w:val="es-ES_tradnl"/>
        </w:rPr>
        <w:t>(ii</w:t>
      </w:r>
      <w:r w:rsidR="00094ACD">
        <w:rPr>
          <w:lang w:val="es-ES_tradnl"/>
        </w:rPr>
        <w:t>i</w:t>
      </w:r>
      <w:r>
        <w:rPr>
          <w:lang w:val="es-ES_tradnl"/>
        </w:rPr>
        <w:t>) f</w:t>
      </w:r>
      <w:r w:rsidRPr="00E374DA">
        <w:rPr>
          <w:lang w:val="es-ES_tradnl"/>
        </w:rPr>
        <w:t>alta de trat</w:t>
      </w:r>
      <w:r w:rsidR="00094ACD">
        <w:rPr>
          <w:lang w:val="es-ES_tradnl"/>
        </w:rPr>
        <w:t>amiento adecuado en la descarga.</w:t>
      </w:r>
    </w:p>
    <w:p w14:paraId="138FA725" w14:textId="4D511D25" w:rsidR="00FE16FA" w:rsidRDefault="00094ACD" w:rsidP="00FE16FA">
      <w:pPr>
        <w:jc w:val="both"/>
        <w:rPr>
          <w:lang w:val="es-ES_tradnl"/>
        </w:rPr>
      </w:pPr>
      <w:r>
        <w:rPr>
          <w:lang w:val="es-ES_tradnl"/>
        </w:rPr>
        <w:t>L</w:t>
      </w:r>
      <w:r w:rsidR="00FE16FA" w:rsidRPr="00FE16FA">
        <w:rPr>
          <w:lang w:val="es-ES_tradnl"/>
        </w:rPr>
        <w:t xml:space="preserve">a solución definitiva seleccionada por AySA consiste </w:t>
      </w:r>
      <w:r w:rsidR="00AE6200">
        <w:rPr>
          <w:lang w:val="es-ES_tradnl"/>
        </w:rPr>
        <w:t>en el diseño y construcción de dos</w:t>
      </w:r>
      <w:r w:rsidR="00FE16FA" w:rsidRPr="00FE16FA">
        <w:rPr>
          <w:lang w:val="es-ES_tradnl"/>
        </w:rPr>
        <w:t xml:space="preserve"> descargas</w:t>
      </w:r>
      <w:r w:rsidR="00AE6200">
        <w:rPr>
          <w:lang w:val="es-ES_tradnl"/>
        </w:rPr>
        <w:t>, Riachuelo y Berazategui,</w:t>
      </w:r>
      <w:r w:rsidR="00FE16FA" w:rsidRPr="00FE16FA">
        <w:rPr>
          <w:lang w:val="es-ES_tradnl"/>
        </w:rPr>
        <w:t xml:space="preserve"> a </w:t>
      </w:r>
      <w:r>
        <w:rPr>
          <w:lang w:val="es-ES_tradnl"/>
        </w:rPr>
        <w:t xml:space="preserve">una </w:t>
      </w:r>
      <w:r w:rsidR="00FE16FA" w:rsidRPr="00FE16FA">
        <w:rPr>
          <w:lang w:val="es-ES_tradnl"/>
        </w:rPr>
        <w:t xml:space="preserve">distancia adecuada </w:t>
      </w:r>
      <w:r>
        <w:rPr>
          <w:lang w:val="es-ES_tradnl"/>
        </w:rPr>
        <w:t>de la ribera</w:t>
      </w:r>
      <w:r w:rsidR="00FE16FA" w:rsidRPr="00FE16FA">
        <w:rPr>
          <w:lang w:val="es-ES_tradnl"/>
        </w:rPr>
        <w:t xml:space="preserve"> del Río de la Plata, con capacidad </w:t>
      </w:r>
      <w:r w:rsidR="00641304">
        <w:rPr>
          <w:lang w:val="es-ES_tradnl"/>
        </w:rPr>
        <w:t xml:space="preserve">total </w:t>
      </w:r>
      <w:r w:rsidR="00FE16FA" w:rsidRPr="00FE16FA">
        <w:rPr>
          <w:lang w:val="es-ES_tradnl"/>
        </w:rPr>
        <w:t>del orden de 58 m3/segundo cubriendo la neces</w:t>
      </w:r>
      <w:r w:rsidR="00FE16FA">
        <w:rPr>
          <w:lang w:val="es-ES_tradnl"/>
        </w:rPr>
        <w:t>idad del sistema cloacal de la c</w:t>
      </w:r>
      <w:r w:rsidR="00FE16FA" w:rsidRPr="00FE16FA">
        <w:rPr>
          <w:lang w:val="es-ES_tradnl"/>
        </w:rPr>
        <w:t>uenca</w:t>
      </w:r>
      <w:r>
        <w:rPr>
          <w:lang w:val="es-ES_tradnl"/>
        </w:rPr>
        <w:t xml:space="preserve">. Con esta finalidad, </w:t>
      </w:r>
      <w:r w:rsidR="00FE16FA" w:rsidRPr="00FE16FA">
        <w:rPr>
          <w:lang w:val="es-ES_tradnl"/>
        </w:rPr>
        <w:t>AySA proyectó y construyó la Planta de Pr</w:t>
      </w:r>
      <w:r w:rsidR="004F1BAA">
        <w:rPr>
          <w:lang w:val="es-ES_tradnl"/>
        </w:rPr>
        <w:t>etratamiento Berazate</w:t>
      </w:r>
      <w:r>
        <w:rPr>
          <w:lang w:val="es-ES_tradnl"/>
        </w:rPr>
        <w:t>gui y propone la completar el</w:t>
      </w:r>
      <w:r w:rsidR="004F1BAA">
        <w:rPr>
          <w:lang w:val="es-ES_tradnl"/>
        </w:rPr>
        <w:t xml:space="preserve"> sistema mediante la constr</w:t>
      </w:r>
      <w:r>
        <w:rPr>
          <w:lang w:val="es-ES_tradnl"/>
        </w:rPr>
        <w:t>ucción de un nuevo emisario y l</w:t>
      </w:r>
      <w:r w:rsidR="004F1BAA">
        <w:rPr>
          <w:lang w:val="es-ES_tradnl"/>
        </w:rPr>
        <w:t>a estación elevadora asociada al mismo</w:t>
      </w:r>
      <w:r w:rsidR="00FE16FA" w:rsidRPr="00FE16FA">
        <w:rPr>
          <w:lang w:val="es-ES_tradnl"/>
        </w:rPr>
        <w:t>.</w:t>
      </w:r>
      <w:r w:rsidR="00FE16FA">
        <w:rPr>
          <w:lang w:val="es-ES_tradnl"/>
        </w:rPr>
        <w:t xml:space="preserve"> </w:t>
      </w:r>
    </w:p>
    <w:p w14:paraId="648EDA22" w14:textId="77777777" w:rsidR="00094ACD" w:rsidRDefault="00094ACD" w:rsidP="00FE16FA">
      <w:pPr>
        <w:jc w:val="both"/>
        <w:rPr>
          <w:lang w:val="es-ES_tradnl"/>
        </w:rPr>
      </w:pPr>
    </w:p>
    <w:p w14:paraId="2FBF2E03" w14:textId="66334DF2" w:rsidR="00094ACD" w:rsidRDefault="00094ACD" w:rsidP="00094ACD">
      <w:pPr>
        <w:jc w:val="both"/>
        <w:rPr>
          <w:lang w:val="es-ES_tradnl"/>
        </w:rPr>
      </w:pPr>
      <w:r>
        <w:rPr>
          <w:lang w:val="es-ES_tradnl"/>
        </w:rPr>
        <w:t>Paralelamente AySA adelanta los trabajos iniciales de las obras que hacen parte del sistema Riachuelo,</w:t>
      </w:r>
      <w:r w:rsidR="00641304">
        <w:rPr>
          <w:lang w:val="es-ES_tradnl"/>
        </w:rPr>
        <w:t xml:space="preserve"> las cuales están compuestas de</w:t>
      </w:r>
      <w:r w:rsidRPr="00FE16FA">
        <w:rPr>
          <w:lang w:val="es-ES_tradnl"/>
        </w:rPr>
        <w:t>:</w:t>
      </w:r>
      <w:r>
        <w:rPr>
          <w:lang w:val="es-ES_tradnl"/>
        </w:rPr>
        <w:t xml:space="preserve"> (i) el colector Margen Izquierda, (ii) el desvío del c</w:t>
      </w:r>
      <w:r w:rsidRPr="00FE16FA">
        <w:rPr>
          <w:lang w:val="es-ES_tradnl"/>
        </w:rPr>
        <w:t>olector de la Baja Costanera</w:t>
      </w:r>
      <w:r>
        <w:rPr>
          <w:lang w:val="es-ES_tradnl"/>
        </w:rPr>
        <w:t>, (iii) la Planta de</w:t>
      </w:r>
      <w:r w:rsidRPr="00FE16FA">
        <w:rPr>
          <w:lang w:val="es-ES_tradnl"/>
        </w:rPr>
        <w:t xml:space="preserve"> Depuración Dock Sud</w:t>
      </w:r>
      <w:r>
        <w:rPr>
          <w:lang w:val="es-ES_tradnl"/>
        </w:rPr>
        <w:t xml:space="preserve">, y (iv) el emisario </w:t>
      </w:r>
      <w:r w:rsidRPr="00FE16FA">
        <w:rPr>
          <w:lang w:val="es-ES_tradnl"/>
        </w:rPr>
        <w:t>Riachuelo</w:t>
      </w:r>
      <w:r>
        <w:rPr>
          <w:lang w:val="es-ES_tradnl"/>
        </w:rPr>
        <w:t xml:space="preserve"> y sus d</w:t>
      </w:r>
      <w:r w:rsidRPr="00FE16FA">
        <w:rPr>
          <w:lang w:val="es-ES_tradnl"/>
        </w:rPr>
        <w:t>ifusores</w:t>
      </w:r>
      <w:r>
        <w:rPr>
          <w:lang w:val="es-ES_tradnl"/>
        </w:rPr>
        <w:t>. Estas obras se encuentran actualmente en la fase inicial del período constructivo.</w:t>
      </w:r>
    </w:p>
    <w:p w14:paraId="57533FB0" w14:textId="77777777" w:rsidR="00094ACD" w:rsidRDefault="00094ACD" w:rsidP="00FE16FA">
      <w:pPr>
        <w:jc w:val="both"/>
        <w:rPr>
          <w:lang w:val="es-ES_tradnl"/>
        </w:rPr>
      </w:pPr>
    </w:p>
    <w:p w14:paraId="6200F658" w14:textId="77777777" w:rsidR="004244AE" w:rsidRDefault="004244AE" w:rsidP="00FE16FA">
      <w:pPr>
        <w:jc w:val="both"/>
        <w:rPr>
          <w:lang w:val="es-ES_tradnl"/>
        </w:rPr>
      </w:pPr>
    </w:p>
    <w:p w14:paraId="59F77598" w14:textId="77777777" w:rsidR="004244AE" w:rsidRDefault="004244AE" w:rsidP="00FE16FA">
      <w:pPr>
        <w:jc w:val="both"/>
        <w:rPr>
          <w:lang w:val="es-ES_tradnl"/>
        </w:rPr>
      </w:pPr>
    </w:p>
    <w:p w14:paraId="05672A14" w14:textId="77777777" w:rsidR="004244AE" w:rsidRDefault="004244AE" w:rsidP="00FE16FA">
      <w:pPr>
        <w:jc w:val="both"/>
        <w:rPr>
          <w:lang w:val="es-ES_tradnl"/>
        </w:rPr>
      </w:pPr>
    </w:p>
    <w:p w14:paraId="027B2C23" w14:textId="77777777" w:rsidR="00735C19" w:rsidRDefault="00735C19" w:rsidP="00FE16FA">
      <w:pPr>
        <w:jc w:val="both"/>
        <w:rPr>
          <w:lang w:val="es-ES_tradnl"/>
        </w:rPr>
      </w:pPr>
    </w:p>
    <w:p w14:paraId="40E3E955" w14:textId="6F98A078" w:rsidR="00735C19" w:rsidRPr="009A62E1" w:rsidRDefault="00641304" w:rsidP="00735C19">
      <w:pPr>
        <w:pStyle w:val="Title"/>
        <w:rPr>
          <w:lang w:val="es-ES_tradnl"/>
        </w:rPr>
      </w:pPr>
      <w:r>
        <w:rPr>
          <w:lang w:val="es-ES_tradnl"/>
        </w:rPr>
        <w:lastRenderedPageBreak/>
        <w:t>Figura 22</w:t>
      </w:r>
      <w:r w:rsidR="00735C19" w:rsidRPr="009A62E1">
        <w:rPr>
          <w:lang w:val="es-ES_tradnl"/>
        </w:rPr>
        <w:t>.</w:t>
      </w:r>
      <w:r w:rsidR="00735C19">
        <w:rPr>
          <w:lang w:val="es-ES_tradnl"/>
        </w:rPr>
        <w:t xml:space="preserve"> Esquema general de los colectores, cloacas máximas y emisarios que integran el sistema de disposición final Berazategui y Riachuelo</w:t>
      </w:r>
    </w:p>
    <w:p w14:paraId="70132BF4" w14:textId="77777777" w:rsidR="004F1BAA" w:rsidRDefault="004F1BAA" w:rsidP="004F1BAA">
      <w:pPr>
        <w:jc w:val="both"/>
        <w:rPr>
          <w:lang w:val="es-ES_tradnl"/>
        </w:rPr>
      </w:pPr>
    </w:p>
    <w:p w14:paraId="09B7518E" w14:textId="58C06AAF" w:rsidR="00735C19" w:rsidRDefault="00735C19" w:rsidP="004F1BAA">
      <w:pPr>
        <w:jc w:val="both"/>
        <w:rPr>
          <w:lang w:val="es-ES_tradnl"/>
        </w:rPr>
      </w:pPr>
      <w:r w:rsidRPr="00B638B0">
        <w:rPr>
          <w:noProof/>
          <w:color w:val="0070C0"/>
        </w:rPr>
        <w:drawing>
          <wp:inline distT="0" distB="0" distL="0" distR="0" wp14:anchorId="68C99AF5" wp14:editId="04C3318C">
            <wp:extent cx="5486400" cy="4443095"/>
            <wp:effectExtent l="0" t="0" r="0" b="190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4443095"/>
                    </a:xfrm>
                    <a:prstGeom prst="rect">
                      <a:avLst/>
                    </a:prstGeom>
                    <a:noFill/>
                  </pic:spPr>
                </pic:pic>
              </a:graphicData>
            </a:graphic>
          </wp:inline>
        </w:drawing>
      </w:r>
    </w:p>
    <w:p w14:paraId="4F50774A" w14:textId="77777777" w:rsidR="00735C19" w:rsidRDefault="00735C19" w:rsidP="004F1BAA">
      <w:pPr>
        <w:jc w:val="both"/>
        <w:rPr>
          <w:lang w:val="es-ES_tradnl"/>
        </w:rPr>
      </w:pPr>
    </w:p>
    <w:p w14:paraId="4C1228E0" w14:textId="77861FD5" w:rsidR="004F1BAA" w:rsidRDefault="004F1BAA" w:rsidP="004F1BAA">
      <w:pPr>
        <w:jc w:val="both"/>
        <w:rPr>
          <w:lang w:val="es-ES"/>
        </w:rPr>
      </w:pPr>
      <w:r w:rsidRPr="004F1BAA">
        <w:rPr>
          <w:lang w:val="es-ES"/>
        </w:rPr>
        <w:t>El</w:t>
      </w:r>
      <w:r w:rsidR="00094ACD">
        <w:rPr>
          <w:lang w:val="es-ES"/>
        </w:rPr>
        <w:t xml:space="preserve"> complejo de </w:t>
      </w:r>
      <w:r w:rsidR="00433504">
        <w:rPr>
          <w:lang w:val="es-ES"/>
        </w:rPr>
        <w:t>obras que componen los</w:t>
      </w:r>
      <w:r w:rsidRPr="004F1BAA">
        <w:rPr>
          <w:lang w:val="es-ES"/>
        </w:rPr>
        <w:t xml:space="preserve"> Sistema</w:t>
      </w:r>
      <w:r w:rsidR="00433504">
        <w:rPr>
          <w:lang w:val="es-ES"/>
        </w:rPr>
        <w:t>s</w:t>
      </w:r>
      <w:r w:rsidRPr="004F1BAA">
        <w:rPr>
          <w:lang w:val="es-ES"/>
        </w:rPr>
        <w:t xml:space="preserve"> Cloacal</w:t>
      </w:r>
      <w:r w:rsidR="00433504">
        <w:rPr>
          <w:lang w:val="es-ES"/>
        </w:rPr>
        <w:t>es</w:t>
      </w:r>
      <w:r w:rsidRPr="004F1BAA">
        <w:rPr>
          <w:lang w:val="es-ES"/>
        </w:rPr>
        <w:t xml:space="preserve"> Riachuelo y </w:t>
      </w:r>
      <w:r w:rsidR="00433504">
        <w:rPr>
          <w:lang w:val="es-ES"/>
        </w:rPr>
        <w:t>Berazategui es considerado imprescindible</w:t>
      </w:r>
      <w:r w:rsidRPr="004F1BAA">
        <w:rPr>
          <w:lang w:val="es-ES"/>
        </w:rPr>
        <w:t xml:space="preserve"> y de carácter prioritario </w:t>
      </w:r>
      <w:r w:rsidR="00433504">
        <w:rPr>
          <w:lang w:val="es-ES"/>
        </w:rPr>
        <w:t xml:space="preserve">por AySA </w:t>
      </w:r>
      <w:r w:rsidRPr="004F1BAA">
        <w:rPr>
          <w:lang w:val="es-ES"/>
        </w:rPr>
        <w:t>para normalizar las sobrecargas hidráulicas en las instalaciones existentes y permitir la expan</w:t>
      </w:r>
      <w:r w:rsidR="00433504">
        <w:rPr>
          <w:lang w:val="es-ES"/>
        </w:rPr>
        <w:t>sión de los servicios cloacales a áreas aún no servidas. E</w:t>
      </w:r>
      <w:r w:rsidRPr="004F1BAA">
        <w:rPr>
          <w:lang w:val="es-ES"/>
        </w:rPr>
        <w:t xml:space="preserve">l objetivo </w:t>
      </w:r>
      <w:r w:rsidR="00433504">
        <w:rPr>
          <w:lang w:val="es-ES"/>
        </w:rPr>
        <w:t>central es, por tanto,</w:t>
      </w:r>
      <w:r w:rsidRPr="004F1BAA">
        <w:rPr>
          <w:lang w:val="es-ES"/>
        </w:rPr>
        <w:t xml:space="preserve"> permitir el </w:t>
      </w:r>
      <w:r w:rsidR="00433504">
        <w:rPr>
          <w:lang w:val="es-ES"/>
        </w:rPr>
        <w:t>vertimiento al Río de la Plata asegurando</w:t>
      </w:r>
      <w:r w:rsidR="00433504" w:rsidRPr="004F1BAA">
        <w:rPr>
          <w:lang w:val="es-ES"/>
        </w:rPr>
        <w:t xml:space="preserve"> suficiente</w:t>
      </w:r>
      <w:r w:rsidR="00433504">
        <w:rPr>
          <w:lang w:val="es-ES"/>
        </w:rPr>
        <w:t xml:space="preserve"> </w:t>
      </w:r>
      <w:r w:rsidR="00433504" w:rsidRPr="004F1BAA">
        <w:rPr>
          <w:lang w:val="es-ES"/>
        </w:rPr>
        <w:t>capacidad de transporte</w:t>
      </w:r>
      <w:r w:rsidR="00433504">
        <w:rPr>
          <w:lang w:val="es-ES"/>
        </w:rPr>
        <w:t xml:space="preserve"> para disponer</w:t>
      </w:r>
      <w:r w:rsidR="00433504" w:rsidRPr="004F1BAA">
        <w:rPr>
          <w:lang w:val="es-ES"/>
        </w:rPr>
        <w:t xml:space="preserve"> </w:t>
      </w:r>
      <w:r w:rsidR="00433504">
        <w:rPr>
          <w:lang w:val="es-ES"/>
        </w:rPr>
        <w:t xml:space="preserve">adecuadamente </w:t>
      </w:r>
      <w:r w:rsidR="00433504" w:rsidRPr="004F1BAA">
        <w:rPr>
          <w:lang w:val="es-ES"/>
        </w:rPr>
        <w:t xml:space="preserve">el líquido cloacal </w:t>
      </w:r>
      <w:r w:rsidR="007059BE">
        <w:rPr>
          <w:lang w:val="es-ES"/>
        </w:rPr>
        <w:t>generado en la cuenca</w:t>
      </w:r>
      <w:r w:rsidR="00433504">
        <w:rPr>
          <w:lang w:val="es-ES"/>
        </w:rPr>
        <w:t xml:space="preserve"> y garantizando </w:t>
      </w:r>
      <w:r w:rsidRPr="004F1BAA">
        <w:rPr>
          <w:lang w:val="es-ES"/>
        </w:rPr>
        <w:t xml:space="preserve">condiciones </w:t>
      </w:r>
      <w:r w:rsidR="007059BE">
        <w:rPr>
          <w:lang w:val="es-ES"/>
        </w:rPr>
        <w:t>medio</w:t>
      </w:r>
      <w:r w:rsidR="007059BE" w:rsidRPr="004F1BAA">
        <w:rPr>
          <w:lang w:val="es-ES"/>
        </w:rPr>
        <w:t>ambientales</w:t>
      </w:r>
      <w:r w:rsidR="00641304">
        <w:rPr>
          <w:lang w:val="es-ES"/>
        </w:rPr>
        <w:t xml:space="preserve"> adecuadas</w:t>
      </w:r>
      <w:r w:rsidR="007059BE">
        <w:rPr>
          <w:lang w:val="es-ES"/>
        </w:rPr>
        <w:t>. En consecuencia, las dos</w:t>
      </w:r>
      <w:r w:rsidRPr="004F1BAA">
        <w:rPr>
          <w:lang w:val="es-ES"/>
        </w:rPr>
        <w:t xml:space="preserve"> descargas fueron estudia</w:t>
      </w:r>
      <w:r>
        <w:rPr>
          <w:lang w:val="es-ES"/>
        </w:rPr>
        <w:t>das y modeladas</w:t>
      </w:r>
      <w:r w:rsidR="00433504">
        <w:rPr>
          <w:lang w:val="es-ES"/>
        </w:rPr>
        <w:t xml:space="preserve"> en conjunto</w:t>
      </w:r>
      <w:r w:rsidR="007059BE">
        <w:rPr>
          <w:lang w:val="es-ES"/>
        </w:rPr>
        <w:t xml:space="preserve"> con el fin de</w:t>
      </w:r>
      <w:r w:rsidRPr="004F1BAA">
        <w:rPr>
          <w:lang w:val="es-ES"/>
        </w:rPr>
        <w:t xml:space="preserve"> mejorar la disposición final de </w:t>
      </w:r>
      <w:r w:rsidR="00433504">
        <w:rPr>
          <w:lang w:val="es-ES"/>
        </w:rPr>
        <w:t xml:space="preserve">los </w:t>
      </w:r>
      <w:r w:rsidRPr="004F1BAA">
        <w:rPr>
          <w:lang w:val="es-ES"/>
        </w:rPr>
        <w:t>efluentes minimiz</w:t>
      </w:r>
      <w:r w:rsidR="007059BE">
        <w:rPr>
          <w:lang w:val="es-ES"/>
        </w:rPr>
        <w:t>ando los</w:t>
      </w:r>
      <w:r w:rsidRPr="004F1BAA">
        <w:rPr>
          <w:lang w:val="es-ES"/>
        </w:rPr>
        <w:t xml:space="preserve"> impacto</w:t>
      </w:r>
      <w:r w:rsidR="007059BE">
        <w:rPr>
          <w:lang w:val="es-ES"/>
        </w:rPr>
        <w:t>s</w:t>
      </w:r>
      <w:r w:rsidRPr="004F1BAA">
        <w:rPr>
          <w:lang w:val="es-ES"/>
        </w:rPr>
        <w:t xml:space="preserve"> ambiental</w:t>
      </w:r>
      <w:r w:rsidR="007059BE">
        <w:rPr>
          <w:lang w:val="es-ES"/>
        </w:rPr>
        <w:t>es</w:t>
      </w:r>
      <w:r w:rsidRPr="004F1BAA">
        <w:rPr>
          <w:lang w:val="es-ES"/>
        </w:rPr>
        <w:t xml:space="preserve"> y protegiendo las tomas de agua ubicadas en el Rio de la Plata. </w:t>
      </w:r>
      <w:r w:rsidR="007059BE">
        <w:rPr>
          <w:lang w:val="es-ES"/>
        </w:rPr>
        <w:t>En el caso del Emisario Berazategui, l</w:t>
      </w:r>
      <w:r w:rsidRPr="004F1BAA">
        <w:rPr>
          <w:lang w:val="es-ES"/>
        </w:rPr>
        <w:t>os aspectos me</w:t>
      </w:r>
      <w:r w:rsidR="007059BE">
        <w:rPr>
          <w:lang w:val="es-ES"/>
        </w:rPr>
        <w:t>dio</w:t>
      </w:r>
      <w:r w:rsidRPr="004F1BAA">
        <w:rPr>
          <w:lang w:val="es-ES"/>
        </w:rPr>
        <w:t xml:space="preserve">ambientales que se pretenden solucionar </w:t>
      </w:r>
      <w:r w:rsidR="007059BE">
        <w:rPr>
          <w:lang w:val="es-ES"/>
        </w:rPr>
        <w:t>se centran princip</w:t>
      </w:r>
      <w:r w:rsidRPr="004F1BAA">
        <w:rPr>
          <w:lang w:val="es-ES"/>
        </w:rPr>
        <w:t xml:space="preserve">almente en </w:t>
      </w:r>
      <w:r w:rsidR="007059BE">
        <w:rPr>
          <w:lang w:val="es-ES"/>
        </w:rPr>
        <w:t>lograr</w:t>
      </w:r>
      <w:r w:rsidRPr="004F1BAA">
        <w:rPr>
          <w:lang w:val="es-ES"/>
        </w:rPr>
        <w:t xml:space="preserve"> la correcta dilución y degrad</w:t>
      </w:r>
      <w:r w:rsidR="007059BE">
        <w:rPr>
          <w:lang w:val="es-ES"/>
        </w:rPr>
        <w:t>ación de los líquidos tratados,</w:t>
      </w:r>
      <w:r w:rsidRPr="004F1BAA">
        <w:rPr>
          <w:lang w:val="es-ES"/>
        </w:rPr>
        <w:t xml:space="preserve"> evitando al mismo tiempo </w:t>
      </w:r>
      <w:r w:rsidR="007059BE">
        <w:rPr>
          <w:lang w:val="es-ES"/>
        </w:rPr>
        <w:t>afectar las calidad</w:t>
      </w:r>
      <w:r w:rsidRPr="004F1BAA">
        <w:rPr>
          <w:lang w:val="es-ES"/>
        </w:rPr>
        <w:t xml:space="preserve"> del agua que llega a la toma de la Planta Potabilizadora General Belgrano. </w:t>
      </w:r>
      <w:r w:rsidR="00A319CD">
        <w:rPr>
          <w:lang w:val="es-ES"/>
        </w:rPr>
        <w:t xml:space="preserve">Se estima que la población actual </w:t>
      </w:r>
      <w:r w:rsidR="00641304">
        <w:rPr>
          <w:lang w:val="es-ES"/>
        </w:rPr>
        <w:t xml:space="preserve">que vierte sus </w:t>
      </w:r>
      <w:r w:rsidR="00A319CD">
        <w:rPr>
          <w:lang w:val="es-ES"/>
        </w:rPr>
        <w:t>aguas residuales a través del emisario existente en Berazategui es de 5,1 millo</w:t>
      </w:r>
      <w:r w:rsidR="00641304">
        <w:rPr>
          <w:lang w:val="es-ES"/>
        </w:rPr>
        <w:t>nes (Censo 2010)</w:t>
      </w:r>
      <w:r w:rsidR="00A319CD">
        <w:rPr>
          <w:lang w:val="es-ES"/>
        </w:rPr>
        <w:t>, y que los beneficiarios directos futuros ascenderán a 7 millones de habitantes.</w:t>
      </w:r>
    </w:p>
    <w:p w14:paraId="449C0722" w14:textId="77777777" w:rsidR="008737D0" w:rsidRDefault="008737D0" w:rsidP="008737D0">
      <w:pPr>
        <w:jc w:val="both"/>
        <w:rPr>
          <w:lang w:val="es-ES_tradnl"/>
        </w:rPr>
      </w:pPr>
    </w:p>
    <w:p w14:paraId="6FFFEAF7" w14:textId="1464A8DB" w:rsidR="005C79DD" w:rsidRDefault="005C79DD" w:rsidP="005C79DD">
      <w:pPr>
        <w:jc w:val="both"/>
        <w:rPr>
          <w:lang w:val="es-ES_tradnl"/>
        </w:rPr>
      </w:pPr>
      <w:r w:rsidRPr="00535E62">
        <w:rPr>
          <w:b/>
          <w:lang w:val="es-ES_tradnl"/>
        </w:rPr>
        <w:lastRenderedPageBreak/>
        <w:t>Localización geográfica</w:t>
      </w:r>
      <w:r>
        <w:rPr>
          <w:lang w:val="es-ES_tradnl"/>
        </w:rPr>
        <w:t>. La localización del emisario Berazategui, así como la del emisario</w:t>
      </w:r>
      <w:r w:rsidRPr="00B43FA8">
        <w:rPr>
          <w:lang w:val="es-ES_tradnl"/>
        </w:rPr>
        <w:t xml:space="preserve"> </w:t>
      </w:r>
      <w:r>
        <w:rPr>
          <w:lang w:val="es-ES_tradnl"/>
        </w:rPr>
        <w:t xml:space="preserve">Riachuelo (actualmente en su fase inicial de construcción) y la </w:t>
      </w:r>
      <w:r w:rsidR="00641304">
        <w:rPr>
          <w:lang w:val="es-ES_tradnl"/>
        </w:rPr>
        <w:t xml:space="preserve">ubicación </w:t>
      </w:r>
      <w:r>
        <w:rPr>
          <w:lang w:val="es-ES_tradnl"/>
        </w:rPr>
        <w:t>de las dos tomas de agua</w:t>
      </w:r>
      <w:r w:rsidR="00641304">
        <w:rPr>
          <w:lang w:val="es-ES_tradnl"/>
        </w:rPr>
        <w:t xml:space="preserve"> cerca de la ribera</w:t>
      </w:r>
      <w:r>
        <w:rPr>
          <w:lang w:val="es-ES_tradnl"/>
        </w:rPr>
        <w:t>, se present</w:t>
      </w:r>
      <w:r w:rsidRPr="00B43FA8">
        <w:rPr>
          <w:lang w:val="es-ES_tradnl"/>
        </w:rPr>
        <w:t>a</w:t>
      </w:r>
      <w:r>
        <w:rPr>
          <w:lang w:val="es-ES_tradnl"/>
        </w:rPr>
        <w:t>n en la figura</w:t>
      </w:r>
      <w:r w:rsidRPr="00B43FA8">
        <w:rPr>
          <w:lang w:val="es-ES_tradnl"/>
        </w:rPr>
        <w:t xml:space="preserve"> siguiente:</w:t>
      </w:r>
    </w:p>
    <w:p w14:paraId="54DAF095" w14:textId="77777777" w:rsidR="005C79DD" w:rsidRDefault="005C79DD" w:rsidP="005C79DD">
      <w:pPr>
        <w:jc w:val="both"/>
        <w:rPr>
          <w:lang w:val="es-ES_tradnl"/>
        </w:rPr>
      </w:pPr>
    </w:p>
    <w:p w14:paraId="5AFDA775" w14:textId="2A313231" w:rsidR="005C79DD" w:rsidRPr="00394224" w:rsidRDefault="005456BD" w:rsidP="005C79DD">
      <w:pPr>
        <w:jc w:val="center"/>
        <w:rPr>
          <w:b/>
          <w:lang w:val="es-ES_tradnl"/>
        </w:rPr>
      </w:pPr>
      <w:r>
        <w:rPr>
          <w:b/>
          <w:lang w:val="es-ES_tradnl"/>
        </w:rPr>
        <w:t>Figura 23</w:t>
      </w:r>
      <w:r w:rsidR="005C79DD" w:rsidRPr="00394224">
        <w:rPr>
          <w:b/>
          <w:lang w:val="es-ES_tradnl"/>
        </w:rPr>
        <w:t>. Localizació</w:t>
      </w:r>
      <w:r w:rsidR="005C79DD">
        <w:rPr>
          <w:b/>
          <w:lang w:val="es-ES_tradnl"/>
        </w:rPr>
        <w:t xml:space="preserve">n del emisario propuesto, del emisario en construcción </w:t>
      </w:r>
      <w:r w:rsidR="005C79DD" w:rsidRPr="00394224">
        <w:rPr>
          <w:b/>
          <w:lang w:val="es-ES_tradnl"/>
        </w:rPr>
        <w:t>y de las tomas de agua exi</w:t>
      </w:r>
      <w:r w:rsidR="005C79DD">
        <w:rPr>
          <w:b/>
          <w:lang w:val="es-ES_tradnl"/>
        </w:rPr>
        <w:t>s</w:t>
      </w:r>
      <w:r w:rsidR="005C79DD" w:rsidRPr="00394224">
        <w:rPr>
          <w:b/>
          <w:lang w:val="es-ES_tradnl"/>
        </w:rPr>
        <w:t>tentes</w:t>
      </w:r>
    </w:p>
    <w:p w14:paraId="500E2698" w14:textId="77777777" w:rsidR="005C79DD" w:rsidRDefault="005C79DD" w:rsidP="005C79DD">
      <w:pPr>
        <w:pStyle w:val="Title"/>
        <w:rPr>
          <w:b w:val="0"/>
          <w:lang w:val="es-ES_tradnl"/>
        </w:rPr>
      </w:pPr>
      <w:r>
        <w:rPr>
          <w:noProof/>
          <w:lang w:val="en-US" w:eastAsia="en-US"/>
        </w:rPr>
        <w:drawing>
          <wp:inline distT="0" distB="0" distL="0" distR="0" wp14:anchorId="6810641E" wp14:editId="57DDD2A6">
            <wp:extent cx="5484495" cy="5004435"/>
            <wp:effectExtent l="0" t="0" r="1905"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4495" cy="5004435"/>
                    </a:xfrm>
                    <a:prstGeom prst="rect">
                      <a:avLst/>
                    </a:prstGeom>
                    <a:noFill/>
                    <a:ln>
                      <a:noFill/>
                    </a:ln>
                  </pic:spPr>
                </pic:pic>
              </a:graphicData>
            </a:graphic>
          </wp:inline>
        </w:drawing>
      </w:r>
    </w:p>
    <w:p w14:paraId="0127D415" w14:textId="77777777" w:rsidR="005C79DD" w:rsidRDefault="005C79DD" w:rsidP="008737D0">
      <w:pPr>
        <w:jc w:val="both"/>
        <w:rPr>
          <w:lang w:val="es-ES_tradnl"/>
        </w:rPr>
      </w:pPr>
    </w:p>
    <w:p w14:paraId="63627046" w14:textId="61C5FD48" w:rsidR="008737D0" w:rsidRDefault="004244AE" w:rsidP="004244AE">
      <w:pPr>
        <w:pStyle w:val="Heading2"/>
        <w:numPr>
          <w:ilvl w:val="0"/>
          <w:numId w:val="0"/>
        </w:numPr>
        <w:ind w:left="720"/>
      </w:pPr>
      <w:r>
        <w:t xml:space="preserve">5.3  </w:t>
      </w:r>
      <w:r w:rsidR="008737D0">
        <w:t>Descripción</w:t>
      </w:r>
    </w:p>
    <w:p w14:paraId="74AE90C7" w14:textId="77777777" w:rsidR="00641304" w:rsidRPr="00F04CB6" w:rsidRDefault="00641304" w:rsidP="00641304">
      <w:pPr>
        <w:rPr>
          <w:lang w:val="es-ES_tradnl"/>
        </w:rPr>
      </w:pPr>
    </w:p>
    <w:p w14:paraId="7143A1B6" w14:textId="3C7A10D6" w:rsidR="004F7644" w:rsidRDefault="008737D0" w:rsidP="008737D0">
      <w:pPr>
        <w:jc w:val="both"/>
        <w:rPr>
          <w:szCs w:val="24"/>
          <w:lang w:val="es-ES"/>
        </w:rPr>
      </w:pPr>
      <w:r>
        <w:rPr>
          <w:szCs w:val="24"/>
          <w:lang w:val="es-ES"/>
        </w:rPr>
        <w:t>El sistema de t</w:t>
      </w:r>
      <w:r w:rsidRPr="008737D0">
        <w:rPr>
          <w:szCs w:val="24"/>
          <w:lang w:val="es-ES"/>
        </w:rPr>
        <w:t xml:space="preserve">ratamiento </w:t>
      </w:r>
      <w:r>
        <w:rPr>
          <w:szCs w:val="24"/>
          <w:lang w:val="es-ES"/>
        </w:rPr>
        <w:t>y disposición de efluentes de Berazategui</w:t>
      </w:r>
      <w:r w:rsidRPr="008737D0">
        <w:rPr>
          <w:szCs w:val="24"/>
          <w:lang w:val="es-ES"/>
        </w:rPr>
        <w:t xml:space="preserve"> se encuentr</w:t>
      </w:r>
      <w:r>
        <w:rPr>
          <w:szCs w:val="24"/>
          <w:lang w:val="es-ES"/>
        </w:rPr>
        <w:t xml:space="preserve">a compuesto por: i) la planta de pre-tratamiento </w:t>
      </w:r>
      <w:r w:rsidRPr="008737D0">
        <w:rPr>
          <w:szCs w:val="24"/>
          <w:lang w:val="es-ES"/>
        </w:rPr>
        <w:t>ya</w:t>
      </w:r>
      <w:r>
        <w:rPr>
          <w:szCs w:val="24"/>
          <w:lang w:val="es-ES"/>
        </w:rPr>
        <w:t xml:space="preserve"> construida y en funcionamiento, ii) la estación de bombeo </w:t>
      </w:r>
      <w:r w:rsidR="00206E29">
        <w:rPr>
          <w:szCs w:val="24"/>
          <w:lang w:val="es-ES"/>
        </w:rPr>
        <w:t xml:space="preserve">recientemente licitada </w:t>
      </w:r>
      <w:r>
        <w:rPr>
          <w:szCs w:val="24"/>
          <w:lang w:val="es-ES"/>
        </w:rPr>
        <w:t>y iii) el nuevo e</w:t>
      </w:r>
      <w:r w:rsidRPr="008737D0">
        <w:rPr>
          <w:szCs w:val="24"/>
          <w:lang w:val="es-ES"/>
        </w:rPr>
        <w:t>misario</w:t>
      </w:r>
      <w:r>
        <w:rPr>
          <w:szCs w:val="24"/>
          <w:lang w:val="es-ES"/>
        </w:rPr>
        <w:t xml:space="preserve"> subacuático</w:t>
      </w:r>
      <w:r w:rsidR="00206E29">
        <w:rPr>
          <w:szCs w:val="24"/>
          <w:lang w:val="es-ES"/>
        </w:rPr>
        <w:t xml:space="preserve"> propuesto bajo este programa</w:t>
      </w:r>
      <w:r>
        <w:rPr>
          <w:szCs w:val="24"/>
          <w:lang w:val="es-ES"/>
        </w:rPr>
        <w:t xml:space="preserve">. Estas </w:t>
      </w:r>
      <w:r w:rsidR="00206E29">
        <w:rPr>
          <w:szCs w:val="24"/>
          <w:lang w:val="es-ES"/>
        </w:rPr>
        <w:t xml:space="preserve">tres </w:t>
      </w:r>
      <w:r>
        <w:rPr>
          <w:szCs w:val="24"/>
          <w:lang w:val="es-ES"/>
        </w:rPr>
        <w:t>instalaci</w:t>
      </w:r>
      <w:r w:rsidR="003C74A9">
        <w:rPr>
          <w:szCs w:val="24"/>
          <w:lang w:val="es-ES"/>
        </w:rPr>
        <w:t>ones y el Río de la Plata</w:t>
      </w:r>
      <w:r w:rsidR="007059BE">
        <w:rPr>
          <w:szCs w:val="24"/>
          <w:lang w:val="es-ES"/>
        </w:rPr>
        <w:t>,</w:t>
      </w:r>
      <w:r w:rsidR="003C74A9">
        <w:rPr>
          <w:szCs w:val="24"/>
          <w:lang w:val="es-ES"/>
        </w:rPr>
        <w:t xml:space="preserve"> como</w:t>
      </w:r>
      <w:r w:rsidR="00206E29">
        <w:rPr>
          <w:szCs w:val="24"/>
          <w:lang w:val="es-ES"/>
        </w:rPr>
        <w:t xml:space="preserve"> </w:t>
      </w:r>
      <w:r w:rsidR="007059BE">
        <w:rPr>
          <w:szCs w:val="24"/>
          <w:lang w:val="es-ES"/>
        </w:rPr>
        <w:t>cuerpo receptor</w:t>
      </w:r>
      <w:r w:rsidRPr="008737D0">
        <w:rPr>
          <w:szCs w:val="24"/>
          <w:lang w:val="es-ES"/>
        </w:rPr>
        <w:t>, constituyen un sistema integral</w:t>
      </w:r>
      <w:r w:rsidR="00641304">
        <w:rPr>
          <w:szCs w:val="24"/>
          <w:lang w:val="es-ES"/>
        </w:rPr>
        <w:t xml:space="preserve"> de tratamiento, transporte y asimilación de los vertimientos mencionados</w:t>
      </w:r>
      <w:r w:rsidRPr="008737D0">
        <w:rPr>
          <w:szCs w:val="24"/>
          <w:lang w:val="es-ES"/>
        </w:rPr>
        <w:t>.</w:t>
      </w:r>
      <w:r>
        <w:rPr>
          <w:szCs w:val="24"/>
          <w:lang w:val="es-ES"/>
        </w:rPr>
        <w:t xml:space="preserve"> </w:t>
      </w:r>
    </w:p>
    <w:p w14:paraId="7E7B3873" w14:textId="77777777" w:rsidR="004F7644" w:rsidRDefault="004F7644" w:rsidP="008737D0">
      <w:pPr>
        <w:jc w:val="both"/>
        <w:rPr>
          <w:szCs w:val="24"/>
          <w:lang w:val="es-ES"/>
        </w:rPr>
      </w:pPr>
    </w:p>
    <w:p w14:paraId="7BB46852" w14:textId="5BCD8BAC" w:rsidR="004F7644" w:rsidRDefault="003C74A9" w:rsidP="008737D0">
      <w:pPr>
        <w:jc w:val="both"/>
        <w:rPr>
          <w:szCs w:val="24"/>
          <w:lang w:val="es-ES"/>
        </w:rPr>
      </w:pPr>
      <w:r w:rsidRPr="003C74A9">
        <w:rPr>
          <w:b/>
          <w:szCs w:val="24"/>
          <w:lang w:val="es-ES"/>
        </w:rPr>
        <w:t>Planta de Pre-tratamiento Berazategui</w:t>
      </w:r>
      <w:r>
        <w:rPr>
          <w:szCs w:val="24"/>
          <w:lang w:val="es-ES"/>
        </w:rPr>
        <w:t xml:space="preserve">. </w:t>
      </w:r>
      <w:r w:rsidR="00793294">
        <w:rPr>
          <w:szCs w:val="24"/>
          <w:lang w:val="es-ES"/>
        </w:rPr>
        <w:t>La planta</w:t>
      </w:r>
      <w:r w:rsidR="004F7644" w:rsidRPr="008737D0">
        <w:rPr>
          <w:szCs w:val="24"/>
          <w:lang w:val="es-ES"/>
        </w:rPr>
        <w:t xml:space="preserve"> de pre</w:t>
      </w:r>
      <w:r w:rsidR="004F7644">
        <w:rPr>
          <w:szCs w:val="24"/>
          <w:lang w:val="es-ES"/>
        </w:rPr>
        <w:t>-tratamiento existente tiene</w:t>
      </w:r>
      <w:r w:rsidR="004F7644" w:rsidRPr="008737D0">
        <w:rPr>
          <w:szCs w:val="24"/>
          <w:lang w:val="es-ES"/>
        </w:rPr>
        <w:t xml:space="preserve"> una capacidad de 33,5 m3/se</w:t>
      </w:r>
      <w:r w:rsidR="004F7644">
        <w:rPr>
          <w:szCs w:val="24"/>
          <w:lang w:val="es-ES"/>
        </w:rPr>
        <w:t xml:space="preserve">g. </w:t>
      </w:r>
      <w:r w:rsidR="007059BE">
        <w:rPr>
          <w:szCs w:val="24"/>
          <w:lang w:val="es-ES"/>
        </w:rPr>
        <w:t>Para su construcción AySA</w:t>
      </w:r>
      <w:r w:rsidR="00793294" w:rsidRPr="008737D0">
        <w:rPr>
          <w:szCs w:val="24"/>
          <w:lang w:val="es-ES"/>
        </w:rPr>
        <w:t xml:space="preserve"> contó con </w:t>
      </w:r>
      <w:r w:rsidR="00793294">
        <w:rPr>
          <w:szCs w:val="24"/>
          <w:lang w:val="es-ES"/>
        </w:rPr>
        <w:t xml:space="preserve">un </w:t>
      </w:r>
      <w:r w:rsidR="007059BE">
        <w:rPr>
          <w:szCs w:val="24"/>
          <w:lang w:val="es-ES"/>
        </w:rPr>
        <w:t xml:space="preserve">financiamiento </w:t>
      </w:r>
      <w:r w:rsidR="007059BE">
        <w:rPr>
          <w:szCs w:val="24"/>
          <w:lang w:val="es-ES"/>
        </w:rPr>
        <w:lastRenderedPageBreak/>
        <w:t>externo proveniente</w:t>
      </w:r>
      <w:r w:rsidR="00793294" w:rsidRPr="008737D0">
        <w:rPr>
          <w:szCs w:val="24"/>
          <w:lang w:val="es-ES"/>
        </w:rPr>
        <w:t xml:space="preserve"> del BNDES (Banco Na</w:t>
      </w:r>
      <w:r w:rsidR="00793294">
        <w:rPr>
          <w:szCs w:val="24"/>
          <w:lang w:val="es-ES"/>
        </w:rPr>
        <w:t xml:space="preserve">cional de Desarrollo de Brasil). </w:t>
      </w:r>
      <w:r w:rsidR="004F7644">
        <w:rPr>
          <w:szCs w:val="24"/>
          <w:lang w:val="es-ES"/>
        </w:rPr>
        <w:t xml:space="preserve">El líquido </w:t>
      </w:r>
      <w:r w:rsidR="004F7644" w:rsidRPr="008737D0">
        <w:rPr>
          <w:szCs w:val="24"/>
          <w:lang w:val="es-ES"/>
        </w:rPr>
        <w:t xml:space="preserve">tratado </w:t>
      </w:r>
      <w:r w:rsidR="004F7644">
        <w:rPr>
          <w:szCs w:val="24"/>
          <w:lang w:val="es-ES"/>
        </w:rPr>
        <w:t>se descarga</w:t>
      </w:r>
      <w:r w:rsidR="007059BE">
        <w:rPr>
          <w:szCs w:val="24"/>
          <w:lang w:val="es-ES"/>
        </w:rPr>
        <w:t xml:space="preserve"> actualmente</w:t>
      </w:r>
      <w:r w:rsidR="004F7644">
        <w:rPr>
          <w:szCs w:val="24"/>
          <w:lang w:val="es-ES"/>
        </w:rPr>
        <w:t xml:space="preserve"> al R</w:t>
      </w:r>
      <w:r w:rsidR="004F7644" w:rsidRPr="008737D0">
        <w:rPr>
          <w:szCs w:val="24"/>
          <w:lang w:val="es-ES"/>
        </w:rPr>
        <w:t>ío</w:t>
      </w:r>
      <w:r w:rsidR="004F7644">
        <w:rPr>
          <w:szCs w:val="24"/>
          <w:lang w:val="es-ES"/>
        </w:rPr>
        <w:t xml:space="preserve"> de la Plata</w:t>
      </w:r>
      <w:r w:rsidR="004F7644" w:rsidRPr="008737D0">
        <w:rPr>
          <w:szCs w:val="24"/>
          <w:lang w:val="es-ES"/>
        </w:rPr>
        <w:t xml:space="preserve"> mediante el emisario </w:t>
      </w:r>
      <w:r w:rsidR="00641304">
        <w:rPr>
          <w:szCs w:val="24"/>
          <w:lang w:val="es-ES"/>
        </w:rPr>
        <w:t xml:space="preserve">antiguo </w:t>
      </w:r>
      <w:r w:rsidR="004F7644" w:rsidRPr="008737D0">
        <w:rPr>
          <w:szCs w:val="24"/>
          <w:lang w:val="es-ES"/>
        </w:rPr>
        <w:t>de 2.500 metr</w:t>
      </w:r>
      <w:r w:rsidR="004F7644">
        <w:rPr>
          <w:szCs w:val="24"/>
          <w:lang w:val="es-ES"/>
        </w:rPr>
        <w:t>os de</w:t>
      </w:r>
      <w:r w:rsidR="005E220C">
        <w:rPr>
          <w:szCs w:val="24"/>
          <w:lang w:val="es-ES"/>
        </w:rPr>
        <w:t xml:space="preserve"> longitud </w:t>
      </w:r>
      <w:r w:rsidR="004F7644">
        <w:rPr>
          <w:szCs w:val="24"/>
          <w:lang w:val="es-ES"/>
        </w:rPr>
        <w:t>que no asegura una</w:t>
      </w:r>
      <w:r w:rsidR="004F7644" w:rsidRPr="008737D0">
        <w:rPr>
          <w:szCs w:val="24"/>
          <w:lang w:val="es-ES"/>
        </w:rPr>
        <w:t xml:space="preserve"> calidad ambiental </w:t>
      </w:r>
      <w:r w:rsidR="004F7644">
        <w:rPr>
          <w:szCs w:val="24"/>
          <w:lang w:val="es-ES"/>
        </w:rPr>
        <w:t>adecuada</w:t>
      </w:r>
      <w:r w:rsidR="004F7644" w:rsidRPr="008737D0">
        <w:rPr>
          <w:szCs w:val="24"/>
          <w:lang w:val="es-ES"/>
        </w:rPr>
        <w:t xml:space="preserve">  por su escasa longitud y </w:t>
      </w:r>
      <w:r w:rsidR="00641304">
        <w:rPr>
          <w:szCs w:val="24"/>
          <w:lang w:val="es-ES"/>
        </w:rPr>
        <w:t xml:space="preserve">la </w:t>
      </w:r>
      <w:r w:rsidR="004F7644" w:rsidRPr="008737D0">
        <w:rPr>
          <w:szCs w:val="24"/>
          <w:lang w:val="es-ES"/>
        </w:rPr>
        <w:t xml:space="preserve">baja </w:t>
      </w:r>
      <w:r w:rsidR="004F7644">
        <w:rPr>
          <w:szCs w:val="24"/>
          <w:lang w:val="es-ES"/>
        </w:rPr>
        <w:t>capacidad de dilució</w:t>
      </w:r>
      <w:r w:rsidR="00641304">
        <w:rPr>
          <w:szCs w:val="24"/>
          <w:lang w:val="es-ES"/>
        </w:rPr>
        <w:t>n en el punto de la descarga (estimada en 3:1)</w:t>
      </w:r>
      <w:r w:rsidR="004F7644">
        <w:rPr>
          <w:szCs w:val="24"/>
          <w:lang w:val="es-ES"/>
        </w:rPr>
        <w:t xml:space="preserve"> </w:t>
      </w:r>
    </w:p>
    <w:p w14:paraId="664DC5A6" w14:textId="77777777" w:rsidR="003C74A9" w:rsidRDefault="003C74A9" w:rsidP="008737D0">
      <w:pPr>
        <w:jc w:val="both"/>
        <w:rPr>
          <w:szCs w:val="24"/>
          <w:lang w:val="es-ES"/>
        </w:rPr>
      </w:pPr>
    </w:p>
    <w:p w14:paraId="1B1C832E" w14:textId="3F4A6DFD" w:rsidR="004F7644" w:rsidRDefault="003C74A9" w:rsidP="008737D0">
      <w:pPr>
        <w:jc w:val="both"/>
        <w:rPr>
          <w:szCs w:val="24"/>
          <w:lang w:val="es-ES"/>
        </w:rPr>
      </w:pPr>
      <w:r w:rsidRPr="003C74A9">
        <w:rPr>
          <w:b/>
          <w:szCs w:val="24"/>
          <w:lang w:val="es-ES"/>
        </w:rPr>
        <w:t>Estación de bombeo</w:t>
      </w:r>
      <w:r>
        <w:rPr>
          <w:szCs w:val="24"/>
          <w:lang w:val="es-ES"/>
        </w:rPr>
        <w:t>. La estación de bombeo asegurará</w:t>
      </w:r>
      <w:r w:rsidRPr="008737D0">
        <w:rPr>
          <w:szCs w:val="24"/>
          <w:lang w:val="es-ES"/>
        </w:rPr>
        <w:t xml:space="preserve"> el correcto funcionamiento del </w:t>
      </w:r>
      <w:r>
        <w:rPr>
          <w:szCs w:val="24"/>
          <w:lang w:val="es-ES"/>
        </w:rPr>
        <w:t>emisario para diferentes</w:t>
      </w:r>
      <w:r w:rsidRPr="008737D0">
        <w:rPr>
          <w:szCs w:val="24"/>
          <w:lang w:val="es-ES"/>
        </w:rPr>
        <w:t xml:space="preserve"> nivel</w:t>
      </w:r>
      <w:r>
        <w:rPr>
          <w:szCs w:val="24"/>
          <w:lang w:val="es-ES"/>
        </w:rPr>
        <w:t>es</w:t>
      </w:r>
      <w:r w:rsidRPr="008737D0">
        <w:rPr>
          <w:szCs w:val="24"/>
          <w:lang w:val="es-ES"/>
        </w:rPr>
        <w:t xml:space="preserve"> de río</w:t>
      </w:r>
      <w:r>
        <w:rPr>
          <w:szCs w:val="24"/>
          <w:lang w:val="es-ES"/>
        </w:rPr>
        <w:t>, los cuales se elevan por mareas y</w:t>
      </w:r>
      <w:r w:rsidRPr="008737D0">
        <w:rPr>
          <w:szCs w:val="24"/>
          <w:lang w:val="es-ES"/>
        </w:rPr>
        <w:t xml:space="preserve"> vientos en el Río de la Plata. El emisario podrá funciona</w:t>
      </w:r>
      <w:r>
        <w:rPr>
          <w:szCs w:val="24"/>
          <w:lang w:val="es-ES"/>
        </w:rPr>
        <w:t>r en forma independiente de la estación de b</w:t>
      </w:r>
      <w:r w:rsidRPr="008737D0">
        <w:rPr>
          <w:szCs w:val="24"/>
          <w:lang w:val="es-ES"/>
        </w:rPr>
        <w:t xml:space="preserve">ombeo </w:t>
      </w:r>
      <w:r>
        <w:rPr>
          <w:szCs w:val="24"/>
          <w:lang w:val="es-ES"/>
        </w:rPr>
        <w:t>solo bajo</w:t>
      </w:r>
      <w:r w:rsidRPr="008737D0">
        <w:rPr>
          <w:szCs w:val="24"/>
          <w:lang w:val="es-ES"/>
        </w:rPr>
        <w:t xml:space="preserve"> ciertas condiciones </w:t>
      </w:r>
      <w:r>
        <w:rPr>
          <w:szCs w:val="24"/>
          <w:lang w:val="es-ES"/>
        </w:rPr>
        <w:t xml:space="preserve">favorables </w:t>
      </w:r>
      <w:r w:rsidRPr="008737D0">
        <w:rPr>
          <w:szCs w:val="24"/>
          <w:lang w:val="es-ES"/>
        </w:rPr>
        <w:t>de caudal tratado y niveles de rio.</w:t>
      </w:r>
      <w:r>
        <w:rPr>
          <w:szCs w:val="24"/>
          <w:lang w:val="es-ES"/>
        </w:rPr>
        <w:t xml:space="preserve"> La Estación de Bombeo será construida</w:t>
      </w:r>
      <w:r w:rsidRPr="008737D0">
        <w:rPr>
          <w:szCs w:val="24"/>
          <w:lang w:val="es-ES"/>
        </w:rPr>
        <w:t xml:space="preserve"> con otra fuente de </w:t>
      </w:r>
      <w:r w:rsidRPr="00733D55">
        <w:rPr>
          <w:szCs w:val="24"/>
          <w:lang w:val="es-ES"/>
        </w:rPr>
        <w:t>financiamiento.</w:t>
      </w:r>
    </w:p>
    <w:p w14:paraId="67925270" w14:textId="77777777" w:rsidR="003C74A9" w:rsidRDefault="003C74A9" w:rsidP="008737D0">
      <w:pPr>
        <w:jc w:val="both"/>
        <w:rPr>
          <w:szCs w:val="24"/>
          <w:lang w:val="es-ES"/>
        </w:rPr>
      </w:pPr>
    </w:p>
    <w:p w14:paraId="0C995882" w14:textId="34B0AFCE" w:rsidR="004F7644" w:rsidRDefault="00535E62" w:rsidP="004F7644">
      <w:pPr>
        <w:jc w:val="both"/>
        <w:rPr>
          <w:lang w:val="es-ES"/>
        </w:rPr>
      </w:pPr>
      <w:r>
        <w:rPr>
          <w:b/>
          <w:szCs w:val="24"/>
          <w:lang w:val="es-ES"/>
        </w:rPr>
        <w:t>Emisario y difusor</w:t>
      </w:r>
      <w:r w:rsidR="00A319CD">
        <w:rPr>
          <w:b/>
          <w:szCs w:val="24"/>
          <w:lang w:val="es-ES"/>
        </w:rPr>
        <w:t>es</w:t>
      </w:r>
      <w:r w:rsidR="003C74A9">
        <w:rPr>
          <w:szCs w:val="24"/>
          <w:lang w:val="es-ES"/>
        </w:rPr>
        <w:t xml:space="preserve">. </w:t>
      </w:r>
      <w:r w:rsidR="00206E29">
        <w:rPr>
          <w:szCs w:val="24"/>
          <w:lang w:val="es-ES"/>
        </w:rPr>
        <w:t>El</w:t>
      </w:r>
      <w:r w:rsidR="008737D0" w:rsidRPr="008737D0">
        <w:rPr>
          <w:szCs w:val="24"/>
          <w:lang w:val="es-ES"/>
        </w:rPr>
        <w:t xml:space="preserve"> proyecto </w:t>
      </w:r>
      <w:r w:rsidR="00206E29">
        <w:rPr>
          <w:szCs w:val="24"/>
          <w:lang w:val="es-ES"/>
        </w:rPr>
        <w:t>propuesto contempl</w:t>
      </w:r>
      <w:r w:rsidR="00641304">
        <w:rPr>
          <w:szCs w:val="24"/>
          <w:lang w:val="es-ES"/>
        </w:rPr>
        <w:t>a la construcción de un</w:t>
      </w:r>
      <w:r w:rsidR="007059BE">
        <w:rPr>
          <w:szCs w:val="24"/>
          <w:lang w:val="es-ES"/>
        </w:rPr>
        <w:t xml:space="preserve"> emisario </w:t>
      </w:r>
      <w:r w:rsidR="00793294" w:rsidRPr="008737D0">
        <w:rPr>
          <w:szCs w:val="24"/>
          <w:lang w:val="es-ES"/>
        </w:rPr>
        <w:t xml:space="preserve">que minimice los efectos ambientales sobre el Río de la Plata y asegure la no afectación de las tomas </w:t>
      </w:r>
      <w:r w:rsidR="00793294">
        <w:rPr>
          <w:szCs w:val="24"/>
          <w:lang w:val="es-ES"/>
        </w:rPr>
        <w:t xml:space="preserve">de agua </w:t>
      </w:r>
      <w:r w:rsidR="00641304">
        <w:rPr>
          <w:szCs w:val="24"/>
          <w:lang w:val="es-ES"/>
        </w:rPr>
        <w:t>del</w:t>
      </w:r>
      <w:r w:rsidR="00793294">
        <w:rPr>
          <w:szCs w:val="24"/>
          <w:lang w:val="es-ES"/>
        </w:rPr>
        <w:t xml:space="preserve"> área metropolitana</w:t>
      </w:r>
      <w:r w:rsidR="00206E29">
        <w:rPr>
          <w:szCs w:val="24"/>
          <w:lang w:val="es-ES"/>
        </w:rPr>
        <w:t xml:space="preserve">. </w:t>
      </w:r>
      <w:r w:rsidR="004F7644">
        <w:rPr>
          <w:szCs w:val="24"/>
          <w:lang w:val="es-ES"/>
        </w:rPr>
        <w:t>El e</w:t>
      </w:r>
      <w:r w:rsidR="008737D0" w:rsidRPr="008737D0">
        <w:rPr>
          <w:szCs w:val="24"/>
          <w:lang w:val="es-ES"/>
        </w:rPr>
        <w:t xml:space="preserve">misario consta de un  conducto de 7.500 metros </w:t>
      </w:r>
      <w:r w:rsidR="00793294">
        <w:rPr>
          <w:szCs w:val="24"/>
          <w:lang w:val="es-ES"/>
        </w:rPr>
        <w:t>que parte</w:t>
      </w:r>
      <w:r w:rsidR="004F7644">
        <w:rPr>
          <w:szCs w:val="24"/>
          <w:lang w:val="es-ES"/>
        </w:rPr>
        <w:t xml:space="preserve"> del n</w:t>
      </w:r>
      <w:r w:rsidR="008737D0" w:rsidRPr="008737D0">
        <w:rPr>
          <w:szCs w:val="24"/>
          <w:lang w:val="es-ES"/>
        </w:rPr>
        <w:t>o</w:t>
      </w:r>
      <w:r w:rsidR="00206E29">
        <w:rPr>
          <w:szCs w:val="24"/>
          <w:lang w:val="es-ES"/>
        </w:rPr>
        <w:t>rte del terreno dond</w:t>
      </w:r>
      <w:r w:rsidR="007059BE">
        <w:rPr>
          <w:szCs w:val="24"/>
          <w:lang w:val="es-ES"/>
        </w:rPr>
        <w:t>e se encuentra la planta de pre</w:t>
      </w:r>
      <w:r w:rsidR="00206E29">
        <w:rPr>
          <w:szCs w:val="24"/>
          <w:lang w:val="es-ES"/>
        </w:rPr>
        <w:t>tratamiento.</w:t>
      </w:r>
      <w:r w:rsidR="004F7644">
        <w:rPr>
          <w:szCs w:val="24"/>
          <w:lang w:val="es-ES"/>
        </w:rPr>
        <w:t xml:space="preserve"> </w:t>
      </w:r>
      <w:r w:rsidR="00793294" w:rsidRPr="00B43FA8">
        <w:rPr>
          <w:lang w:val="es-ES_tradnl"/>
        </w:rPr>
        <w:t xml:space="preserve">El emisario se </w:t>
      </w:r>
      <w:r w:rsidR="00793294">
        <w:rPr>
          <w:lang w:val="es-ES_tradnl"/>
        </w:rPr>
        <w:t>instalará</w:t>
      </w:r>
      <w:r w:rsidR="00793294" w:rsidRPr="00B43FA8">
        <w:rPr>
          <w:lang w:val="es-ES_tradnl"/>
        </w:rPr>
        <w:t xml:space="preserve"> en un sector con profundidades naturales de entre  2,5 y 7 metros con respecto al nivel de aguas medias ordinarias (Cota OSN + 12,32m), con </w:t>
      </w:r>
      <w:r w:rsidR="00793294">
        <w:rPr>
          <w:lang w:val="es-ES_tradnl"/>
        </w:rPr>
        <w:t xml:space="preserve">una orientación general SW-NE. </w:t>
      </w:r>
      <w:r w:rsidR="00793294">
        <w:rPr>
          <w:szCs w:val="24"/>
          <w:lang w:val="es-ES"/>
        </w:rPr>
        <w:t xml:space="preserve">Como se señaló antes, </w:t>
      </w:r>
      <w:r w:rsidR="00793294">
        <w:rPr>
          <w:lang w:val="es-ES_tradnl"/>
        </w:rPr>
        <w:t>e</w:t>
      </w:r>
      <w:r w:rsidR="004F7644" w:rsidRPr="00B43FA8">
        <w:rPr>
          <w:lang w:val="es-ES_tradnl"/>
        </w:rPr>
        <w:t xml:space="preserve">l </w:t>
      </w:r>
      <w:r w:rsidR="004F7644">
        <w:rPr>
          <w:lang w:val="es-ES_tradnl"/>
        </w:rPr>
        <w:t>conducto estará conformado un tramo de t</w:t>
      </w:r>
      <w:r w:rsidR="004F7644" w:rsidRPr="00B43FA8">
        <w:rPr>
          <w:lang w:val="es-ES_tradnl"/>
        </w:rPr>
        <w:t>ransporte</w:t>
      </w:r>
      <w:r w:rsidR="004F7644">
        <w:rPr>
          <w:lang w:val="es-ES_tradnl"/>
        </w:rPr>
        <w:t xml:space="preserve"> de </w:t>
      </w:r>
      <w:r w:rsidR="004F7644" w:rsidRPr="00B43FA8">
        <w:rPr>
          <w:lang w:val="es-ES_tradnl"/>
        </w:rPr>
        <w:t xml:space="preserve">5200 </w:t>
      </w:r>
      <w:r w:rsidR="007059BE">
        <w:rPr>
          <w:lang w:val="es-ES_tradnl"/>
        </w:rPr>
        <w:t>m (</w:t>
      </w:r>
      <w:r w:rsidR="00793294">
        <w:rPr>
          <w:lang w:val="es-ES_tradnl"/>
        </w:rPr>
        <w:t>4.400 mm de diámetro equivalente</w:t>
      </w:r>
      <w:r w:rsidR="007059BE">
        <w:rPr>
          <w:lang w:val="es-ES_tradnl"/>
        </w:rPr>
        <w:t>)</w:t>
      </w:r>
      <w:r w:rsidR="00793294">
        <w:rPr>
          <w:lang w:val="es-ES_tradnl"/>
        </w:rPr>
        <w:t xml:space="preserve"> y </w:t>
      </w:r>
      <w:r w:rsidR="004F7644">
        <w:rPr>
          <w:lang w:val="es-ES_tradnl"/>
        </w:rPr>
        <w:t>un tramo de d</w:t>
      </w:r>
      <w:r w:rsidR="004F7644" w:rsidRPr="00B43FA8">
        <w:rPr>
          <w:lang w:val="es-ES_tradnl"/>
        </w:rPr>
        <w:t>ifusión</w:t>
      </w:r>
      <w:r w:rsidR="004F7644">
        <w:rPr>
          <w:lang w:val="es-ES_tradnl"/>
        </w:rPr>
        <w:t xml:space="preserve"> de 2.300 m</w:t>
      </w:r>
      <w:r w:rsidR="004F7644" w:rsidRPr="00B43FA8">
        <w:rPr>
          <w:lang w:val="es-ES_tradnl"/>
        </w:rPr>
        <w:t xml:space="preserve">. </w:t>
      </w:r>
      <w:r w:rsidR="004F7644">
        <w:rPr>
          <w:lang w:val="es-ES"/>
        </w:rPr>
        <w:t xml:space="preserve">El tramo de </w:t>
      </w:r>
      <w:r w:rsidR="004F7644" w:rsidRPr="00903911">
        <w:rPr>
          <w:lang w:val="es-ES"/>
        </w:rPr>
        <w:t xml:space="preserve">difusión </w:t>
      </w:r>
      <w:r w:rsidR="004F7644">
        <w:rPr>
          <w:lang w:val="es-ES"/>
        </w:rPr>
        <w:t>tendrá un</w:t>
      </w:r>
      <w:r w:rsidR="004F7644" w:rsidRPr="00903911">
        <w:rPr>
          <w:lang w:val="es-ES"/>
        </w:rPr>
        <w:t xml:space="preserve"> </w:t>
      </w:r>
      <w:r w:rsidR="004F7644">
        <w:rPr>
          <w:lang w:val="es-ES"/>
        </w:rPr>
        <w:t>diámetro variable</w:t>
      </w:r>
      <w:r w:rsidR="004F7644" w:rsidRPr="00903911">
        <w:rPr>
          <w:lang w:val="es-ES"/>
        </w:rPr>
        <w:t xml:space="preserve"> d</w:t>
      </w:r>
      <w:r w:rsidR="004F7644">
        <w:rPr>
          <w:lang w:val="es-ES"/>
        </w:rPr>
        <w:t>e acuerdo al siguiente esquema (</w:t>
      </w:r>
      <w:r w:rsidR="004F7644" w:rsidRPr="00903911">
        <w:rPr>
          <w:lang w:val="es-ES"/>
        </w:rPr>
        <w:t>o alternativas constructivas de igual capacidad hidráulica</w:t>
      </w:r>
      <w:r w:rsidR="004F7644">
        <w:rPr>
          <w:lang w:val="es-ES"/>
        </w:rPr>
        <w:t>)</w:t>
      </w:r>
      <w:r w:rsidR="004F7644" w:rsidRPr="00903911">
        <w:rPr>
          <w:lang w:val="es-ES"/>
        </w:rPr>
        <w:t>:</w:t>
      </w:r>
    </w:p>
    <w:p w14:paraId="1A0864C8" w14:textId="77777777" w:rsidR="00793294" w:rsidRPr="00793294" w:rsidRDefault="00793294" w:rsidP="004F7644">
      <w:pPr>
        <w:jc w:val="both"/>
        <w:rPr>
          <w:lang w:val="es-ES_tradnl"/>
        </w:rPr>
      </w:pPr>
    </w:p>
    <w:p w14:paraId="2C469224" w14:textId="1C2B75C2" w:rsidR="004F7644" w:rsidRDefault="004F7644" w:rsidP="00364C54">
      <w:pPr>
        <w:pStyle w:val="ListParagraph"/>
        <w:numPr>
          <w:ilvl w:val="0"/>
          <w:numId w:val="7"/>
        </w:numPr>
        <w:jc w:val="both"/>
        <w:rPr>
          <w:lang w:val="es-ES_tradnl"/>
        </w:rPr>
      </w:pPr>
      <w:r>
        <w:rPr>
          <w:lang w:val="es-ES_tradnl"/>
        </w:rPr>
        <w:t>800 m con diámetro equivalente a 4.400 mm</w:t>
      </w:r>
    </w:p>
    <w:p w14:paraId="021925FC" w14:textId="4A515F74" w:rsidR="004F7644" w:rsidRDefault="004F7644" w:rsidP="00364C54">
      <w:pPr>
        <w:pStyle w:val="ListParagraph"/>
        <w:numPr>
          <w:ilvl w:val="0"/>
          <w:numId w:val="7"/>
        </w:numPr>
        <w:jc w:val="both"/>
        <w:rPr>
          <w:lang w:val="es-ES_tradnl"/>
        </w:rPr>
      </w:pPr>
      <w:r>
        <w:rPr>
          <w:lang w:val="es-ES_tradnl"/>
        </w:rPr>
        <w:t>1.000 m con diámetro equivalente a 2.800 mm</w:t>
      </w:r>
    </w:p>
    <w:p w14:paraId="743D5DC7" w14:textId="06548414" w:rsidR="004F7644" w:rsidRDefault="004F7644" w:rsidP="00364C54">
      <w:pPr>
        <w:pStyle w:val="ListParagraph"/>
        <w:numPr>
          <w:ilvl w:val="0"/>
          <w:numId w:val="7"/>
        </w:numPr>
        <w:jc w:val="both"/>
        <w:rPr>
          <w:lang w:val="es-ES_tradnl"/>
        </w:rPr>
      </w:pPr>
      <w:r>
        <w:rPr>
          <w:lang w:val="es-ES_tradnl"/>
        </w:rPr>
        <w:t>500 m con diámetro equivalente a 1.700 mm</w:t>
      </w:r>
    </w:p>
    <w:p w14:paraId="676B4AA9" w14:textId="54566FBA" w:rsidR="00DD19A1" w:rsidRPr="00DD19A1" w:rsidRDefault="00DD19A1" w:rsidP="00DD19A1">
      <w:pPr>
        <w:spacing w:before="120"/>
        <w:jc w:val="both"/>
        <w:rPr>
          <w:lang w:val="es-ES_tradnl"/>
        </w:rPr>
      </w:pPr>
      <w:r w:rsidRPr="00DD19A1">
        <w:rPr>
          <w:lang w:val="es-ES_tradnl"/>
        </w:rPr>
        <w:t>L</w:t>
      </w:r>
      <w:r>
        <w:rPr>
          <w:lang w:val="es-ES_tradnl"/>
        </w:rPr>
        <w:t>a orientación de los puertos, su ubicación altimétrica</w:t>
      </w:r>
      <w:r w:rsidRPr="00DD19A1">
        <w:rPr>
          <w:lang w:val="es-ES_tradnl"/>
        </w:rPr>
        <w:t xml:space="preserve"> y la forma y dimensiones del difusor tipo roseta y los puertos fueron realizadas por </w:t>
      </w:r>
      <w:r>
        <w:rPr>
          <w:lang w:val="es-ES_tradnl"/>
        </w:rPr>
        <w:t xml:space="preserve">un </w:t>
      </w:r>
      <w:r w:rsidRPr="00DD19A1">
        <w:rPr>
          <w:lang w:val="es-ES_tradnl"/>
        </w:rPr>
        <w:t xml:space="preserve">modelo de campo cercano. La dilución inducida por el chorro en el campo cercano se estimó a partir de ecuaciones analíticas para garantizar que los chorros alcanzarán una dilución de campo cercano de al menos 50:1. Esto determinó los diámetros de los puertos. El efecto de las corrientes en los chorros fue modelado con el modelo de campo cercano Visjet para determinar el número de puertos por difusor y su separación. </w:t>
      </w:r>
    </w:p>
    <w:p w14:paraId="679DDC34" w14:textId="77777777" w:rsidR="00DD19A1" w:rsidRDefault="00DD19A1" w:rsidP="00DD19A1">
      <w:pPr>
        <w:spacing w:before="120"/>
        <w:jc w:val="both"/>
        <w:rPr>
          <w:lang w:val="es-ES_tradnl"/>
        </w:rPr>
      </w:pPr>
      <w:r w:rsidRPr="00DD19A1">
        <w:rPr>
          <w:lang w:val="es-ES_tradnl"/>
        </w:rPr>
        <w:t>Los difusores y puertos se construirán en acero inoxidable y llevarán las protecciones mecánicas correspondientes. Todos los materiales utilizados deberán ser tales que las características del medio receptor y las propias del efluente no afecten el cor</w:t>
      </w:r>
      <w:r>
        <w:rPr>
          <w:lang w:val="es-ES_tradnl"/>
        </w:rPr>
        <w:t xml:space="preserve">recto funcionamiento de la obra. </w:t>
      </w:r>
    </w:p>
    <w:p w14:paraId="43D898D0" w14:textId="77777777" w:rsidR="00DD19A1" w:rsidRPr="00DD19A1" w:rsidRDefault="00DD19A1" w:rsidP="00B43FA8">
      <w:pPr>
        <w:jc w:val="both"/>
        <w:rPr>
          <w:bCs/>
          <w:u w:val="single"/>
          <w:lang w:val="es-ES_tradnl"/>
        </w:rPr>
      </w:pPr>
    </w:p>
    <w:p w14:paraId="19A321FF" w14:textId="29C095E0" w:rsidR="003C74A9" w:rsidRDefault="00535E62" w:rsidP="00394224">
      <w:pPr>
        <w:jc w:val="both"/>
        <w:rPr>
          <w:lang w:val="es-ES"/>
        </w:rPr>
      </w:pPr>
      <w:r w:rsidRPr="00535E62">
        <w:rPr>
          <w:b/>
          <w:lang w:val="es-ES_tradnl"/>
        </w:rPr>
        <w:t>Cámara de carga</w:t>
      </w:r>
      <w:r>
        <w:rPr>
          <w:lang w:val="es-ES_tradnl"/>
        </w:rPr>
        <w:t xml:space="preserve">. </w:t>
      </w:r>
      <w:r w:rsidR="003C74A9">
        <w:rPr>
          <w:lang w:val="es-ES_tradnl"/>
        </w:rPr>
        <w:t xml:space="preserve">Al comienzo del emisario se construirá la </w:t>
      </w:r>
      <w:r w:rsidR="003C74A9">
        <w:rPr>
          <w:lang w:val="es-ES"/>
        </w:rPr>
        <w:t>c</w:t>
      </w:r>
      <w:r w:rsidR="003C74A9" w:rsidRPr="00903911">
        <w:rPr>
          <w:lang w:val="es-ES"/>
        </w:rPr>
        <w:t>ámara de carga / chimenea de e</w:t>
      </w:r>
      <w:r w:rsidR="003C74A9">
        <w:rPr>
          <w:lang w:val="es-ES"/>
        </w:rPr>
        <w:t>quilibrio que tiene como función proporcionar cabeza</w:t>
      </w:r>
      <w:r w:rsidR="003C74A9" w:rsidRPr="007D39E2">
        <w:rPr>
          <w:lang w:val="es-ES"/>
        </w:rPr>
        <w:t xml:space="preserve"> hi</w:t>
      </w:r>
      <w:r w:rsidR="003C74A9">
        <w:rPr>
          <w:lang w:val="es-ES"/>
        </w:rPr>
        <w:t>dráulica al líquido pre-trata</w:t>
      </w:r>
      <w:r w:rsidR="005C79DD">
        <w:rPr>
          <w:lang w:val="es-ES"/>
        </w:rPr>
        <w:t>do</w:t>
      </w:r>
      <w:r w:rsidR="003C74A9" w:rsidRPr="007D39E2">
        <w:rPr>
          <w:lang w:val="es-ES"/>
        </w:rPr>
        <w:t xml:space="preserve"> enviado desde </w:t>
      </w:r>
      <w:r w:rsidR="005C79DD">
        <w:rPr>
          <w:lang w:val="es-ES"/>
        </w:rPr>
        <w:t>la estación elevadora</w:t>
      </w:r>
      <w:r w:rsidR="003C74A9" w:rsidRPr="007D39E2">
        <w:rPr>
          <w:lang w:val="es-ES"/>
        </w:rPr>
        <w:t xml:space="preserve"> para que pueda ser </w:t>
      </w:r>
      <w:r w:rsidR="003C74A9">
        <w:rPr>
          <w:lang w:val="es-ES"/>
        </w:rPr>
        <w:t xml:space="preserve">adecuadamente </w:t>
      </w:r>
      <w:r w:rsidR="003C74A9" w:rsidRPr="007D39E2">
        <w:rPr>
          <w:lang w:val="es-ES"/>
        </w:rPr>
        <w:t xml:space="preserve">conducido por el emisario y </w:t>
      </w:r>
      <w:r w:rsidR="003C74A9">
        <w:rPr>
          <w:lang w:val="es-ES"/>
        </w:rPr>
        <w:t>descargado al Río de la Plata. Prestará también la función de amortiguar</w:t>
      </w:r>
      <w:r w:rsidR="005456BD">
        <w:rPr>
          <w:lang w:val="es-ES"/>
        </w:rPr>
        <w:t xml:space="preserve"> el efecto de las scilaciones</w:t>
      </w:r>
      <w:r w:rsidR="003C74A9" w:rsidRPr="007D39E2">
        <w:rPr>
          <w:lang w:val="es-ES"/>
        </w:rPr>
        <w:t xml:space="preserve"> de masa.</w:t>
      </w:r>
    </w:p>
    <w:p w14:paraId="10187CAC" w14:textId="77777777" w:rsidR="00DD19A1" w:rsidRDefault="00DD19A1" w:rsidP="00394224">
      <w:pPr>
        <w:jc w:val="both"/>
        <w:rPr>
          <w:lang w:val="es-ES"/>
        </w:rPr>
      </w:pPr>
    </w:p>
    <w:p w14:paraId="69B7693F" w14:textId="6A428EB3" w:rsidR="003C74A9" w:rsidRDefault="00DD19A1" w:rsidP="00AD126E">
      <w:pPr>
        <w:widowControl w:val="0"/>
        <w:tabs>
          <w:tab w:val="left" w:pos="1134"/>
        </w:tabs>
        <w:spacing w:before="120"/>
        <w:jc w:val="both"/>
        <w:rPr>
          <w:lang w:val="es-ES_tradnl"/>
        </w:rPr>
      </w:pPr>
      <w:r w:rsidRPr="00DD19A1">
        <w:rPr>
          <w:b/>
          <w:lang w:val="es-ES"/>
        </w:rPr>
        <w:t>Diseño hidráulico</w:t>
      </w:r>
      <w:r>
        <w:rPr>
          <w:lang w:val="es-ES"/>
        </w:rPr>
        <w:t xml:space="preserve">. </w:t>
      </w:r>
      <w:r w:rsidRPr="00DD19A1">
        <w:rPr>
          <w:lang w:val="es-ES_tradnl"/>
        </w:rPr>
        <w:t>Para la evaluación de la pérdida de carga en el emisario</w:t>
      </w:r>
      <w:r w:rsidR="00AD126E">
        <w:rPr>
          <w:lang w:val="es-ES_tradnl"/>
        </w:rPr>
        <w:t xml:space="preserve"> </w:t>
      </w:r>
      <w:r w:rsidRPr="00DD19A1">
        <w:rPr>
          <w:lang w:val="es-ES_tradnl"/>
        </w:rPr>
        <w:t>se consideraron las</w:t>
      </w:r>
      <w:r w:rsidR="00D7789C">
        <w:rPr>
          <w:lang w:val="es-ES_tradnl"/>
        </w:rPr>
        <w:t xml:space="preserve"> pérdidas en la co</w:t>
      </w:r>
      <w:r w:rsidR="00AD126E">
        <w:rPr>
          <w:lang w:val="es-ES_tradnl"/>
        </w:rPr>
        <w:t>nducción y en el difusor, tales como</w:t>
      </w:r>
      <w:r w:rsidRPr="00DD19A1">
        <w:rPr>
          <w:lang w:val="es-ES_tradnl"/>
        </w:rPr>
        <w:t>:</w:t>
      </w:r>
      <w:r w:rsidR="00AD126E">
        <w:rPr>
          <w:lang w:val="es-ES_tradnl"/>
        </w:rPr>
        <w:t xml:space="preserve"> </w:t>
      </w:r>
      <w:r w:rsidRPr="00DD19A1">
        <w:rPr>
          <w:lang w:val="es-ES_tradnl"/>
        </w:rPr>
        <w:t>pérdida</w:t>
      </w:r>
      <w:r w:rsidR="00AD126E">
        <w:rPr>
          <w:lang w:val="es-ES_tradnl"/>
        </w:rPr>
        <w:t>s</w:t>
      </w:r>
      <w:r w:rsidRPr="00DD19A1">
        <w:rPr>
          <w:lang w:val="es-ES_tradnl"/>
        </w:rPr>
        <w:t xml:space="preserve"> </w:t>
      </w:r>
      <w:r w:rsidRPr="00DD19A1">
        <w:rPr>
          <w:lang w:val="es-ES_tradnl"/>
        </w:rPr>
        <w:lastRenderedPageBreak/>
        <w:t>friccional</w:t>
      </w:r>
      <w:r w:rsidR="00AD126E">
        <w:rPr>
          <w:lang w:val="es-ES_tradnl"/>
        </w:rPr>
        <w:t>es</w:t>
      </w:r>
      <w:r w:rsidRPr="00DD19A1">
        <w:rPr>
          <w:lang w:val="es-ES_tradnl"/>
        </w:rPr>
        <w:t>, pérdida</w:t>
      </w:r>
      <w:r w:rsidR="00AD126E">
        <w:rPr>
          <w:lang w:val="es-ES_tradnl"/>
        </w:rPr>
        <w:t>s por cambio de dirección,</w:t>
      </w:r>
      <w:r w:rsidRPr="00DD19A1">
        <w:rPr>
          <w:lang w:val="es-ES_tradnl"/>
        </w:rPr>
        <w:t xml:space="preserve"> pérdida en la cáma</w:t>
      </w:r>
      <w:r w:rsidR="00AD126E">
        <w:rPr>
          <w:lang w:val="es-ES_tradnl"/>
        </w:rPr>
        <w:t xml:space="preserve">ra de transición, </w:t>
      </w:r>
      <w:r w:rsidRPr="00DD19A1">
        <w:rPr>
          <w:lang w:val="es-ES_tradnl"/>
        </w:rPr>
        <w:t>pérdida</w:t>
      </w:r>
      <w:r w:rsidR="00AD126E">
        <w:rPr>
          <w:lang w:val="es-ES_tradnl"/>
        </w:rPr>
        <w:t>s por cambio de sección</w:t>
      </w:r>
      <w:r w:rsidRPr="00DD19A1">
        <w:rPr>
          <w:lang w:val="es-ES_tradnl"/>
        </w:rPr>
        <w:t>, pérdida</w:t>
      </w:r>
      <w:r w:rsidR="00AD126E">
        <w:rPr>
          <w:lang w:val="es-ES_tradnl"/>
        </w:rPr>
        <w:t>s por bifurcación, etc.</w:t>
      </w:r>
    </w:p>
    <w:p w14:paraId="601A261A" w14:textId="223CB957" w:rsidR="00AD126E" w:rsidRDefault="00AD126E" w:rsidP="00AD126E">
      <w:pPr>
        <w:widowControl w:val="0"/>
        <w:tabs>
          <w:tab w:val="left" w:pos="1134"/>
        </w:tabs>
        <w:spacing w:before="120"/>
        <w:jc w:val="both"/>
        <w:rPr>
          <w:lang w:val="es-ES_tradnl"/>
        </w:rPr>
      </w:pPr>
      <w:r>
        <w:rPr>
          <w:lang w:val="es-ES_tradnl"/>
        </w:rPr>
        <w:t>Asimismo, para la chimenea de equilibrio se verificaron</w:t>
      </w:r>
      <w:r w:rsidRPr="00AD126E">
        <w:rPr>
          <w:lang w:val="es-ES_tradnl"/>
        </w:rPr>
        <w:t xml:space="preserve"> las dimensiones de la cámara </w:t>
      </w:r>
      <w:r>
        <w:rPr>
          <w:lang w:val="es-ES_tradnl"/>
        </w:rPr>
        <w:t>para regí</w:t>
      </w:r>
      <w:r w:rsidRPr="00AD126E">
        <w:rPr>
          <w:lang w:val="es-ES_tradnl"/>
        </w:rPr>
        <w:t>men</w:t>
      </w:r>
      <w:r>
        <w:rPr>
          <w:lang w:val="es-ES_tradnl"/>
        </w:rPr>
        <w:t>es</w:t>
      </w:r>
      <w:r w:rsidRPr="00AD126E">
        <w:rPr>
          <w:lang w:val="es-ES_tradnl"/>
        </w:rPr>
        <w:t xml:space="preserve"> transitorio</w:t>
      </w:r>
      <w:r>
        <w:rPr>
          <w:lang w:val="es-ES_tradnl"/>
        </w:rPr>
        <w:t>s</w:t>
      </w:r>
      <w:r w:rsidRPr="00AD126E">
        <w:rPr>
          <w:lang w:val="es-ES_tradnl"/>
        </w:rPr>
        <w:t xml:space="preserve"> generado </w:t>
      </w:r>
      <w:r>
        <w:rPr>
          <w:lang w:val="es-ES_tradnl"/>
        </w:rPr>
        <w:t>por</w:t>
      </w:r>
      <w:r w:rsidRPr="00AD126E">
        <w:rPr>
          <w:lang w:val="es-ES_tradnl"/>
        </w:rPr>
        <w:t xml:space="preserve"> eventos de arranque y detención brusca de la</w:t>
      </w:r>
      <w:r>
        <w:rPr>
          <w:lang w:val="es-ES_tradnl"/>
        </w:rPr>
        <w:t>s</w:t>
      </w:r>
      <w:r w:rsidRPr="00AD126E">
        <w:rPr>
          <w:lang w:val="es-ES_tradnl"/>
        </w:rPr>
        <w:t xml:space="preserve"> </w:t>
      </w:r>
      <w:r>
        <w:rPr>
          <w:lang w:val="es-ES_tradnl"/>
        </w:rPr>
        <w:t>bombas</w:t>
      </w:r>
      <w:r w:rsidR="005456BD">
        <w:rPr>
          <w:lang w:val="es-ES_tradnl"/>
        </w:rPr>
        <w:t xml:space="preserve">, respetando  los </w:t>
      </w:r>
      <w:r w:rsidRPr="00AD126E">
        <w:rPr>
          <w:lang w:val="es-ES_tradnl"/>
        </w:rPr>
        <w:t xml:space="preserve">parámetros de diseño de la chimenea de </w:t>
      </w:r>
      <w:r>
        <w:rPr>
          <w:lang w:val="es-ES_tradnl"/>
        </w:rPr>
        <w:t>equilibrio. Se aseguró que e</w:t>
      </w:r>
      <w:r w:rsidRPr="00AD126E">
        <w:rPr>
          <w:lang w:val="es-ES_tradnl"/>
        </w:rPr>
        <w:t xml:space="preserve">l nivel líquido mínimo de oscilación alcanzada en cualquiera de los escenarios analizados </w:t>
      </w:r>
      <w:r>
        <w:rPr>
          <w:lang w:val="es-ES_tradnl"/>
        </w:rPr>
        <w:t>fuera</w:t>
      </w:r>
      <w:r w:rsidRPr="00AD126E">
        <w:rPr>
          <w:lang w:val="es-ES_tradnl"/>
        </w:rPr>
        <w:t xml:space="preserve"> de </w:t>
      </w:r>
      <w:r>
        <w:rPr>
          <w:lang w:val="es-ES_tradnl"/>
        </w:rPr>
        <w:t>por lo menos 2,0 m</w:t>
      </w:r>
      <w:r w:rsidRPr="00AD126E">
        <w:rPr>
          <w:lang w:val="es-ES_tradnl"/>
        </w:rPr>
        <w:t xml:space="preserve"> sobre el intradós del conducto para evitar la incorporación de aire al mismo.</w:t>
      </w:r>
      <w:r>
        <w:rPr>
          <w:lang w:val="es-ES_tradnl"/>
        </w:rPr>
        <w:t xml:space="preserve"> Se consideraron varios</w:t>
      </w:r>
      <w:r w:rsidRPr="00AD126E">
        <w:rPr>
          <w:lang w:val="es-ES_tradnl"/>
        </w:rPr>
        <w:t xml:space="preserve"> escenarios</w:t>
      </w:r>
      <w:r>
        <w:rPr>
          <w:lang w:val="es-ES_tradnl"/>
        </w:rPr>
        <w:t xml:space="preserve"> de detención brusca y simultánea de los equipos de bombeo y diferentes niveles del río.</w:t>
      </w:r>
    </w:p>
    <w:p w14:paraId="74D14E41" w14:textId="1FD7A28D" w:rsidR="00A319CD" w:rsidRDefault="006247CB" w:rsidP="00AD126E">
      <w:pPr>
        <w:widowControl w:val="0"/>
        <w:tabs>
          <w:tab w:val="left" w:pos="1134"/>
        </w:tabs>
        <w:spacing w:before="120"/>
        <w:jc w:val="both"/>
        <w:rPr>
          <w:lang w:val="es-ES_tradnl"/>
        </w:rPr>
      </w:pPr>
      <w:r w:rsidRPr="006247CB">
        <w:rPr>
          <w:b/>
          <w:lang w:val="es-ES_tradnl"/>
        </w:rPr>
        <w:t>Simulaci</w:t>
      </w:r>
      <w:r>
        <w:rPr>
          <w:b/>
          <w:lang w:val="es-ES_tradnl"/>
        </w:rPr>
        <w:t>ones hidrodinámicas y de calidad del agua</w:t>
      </w:r>
      <w:r>
        <w:rPr>
          <w:rStyle w:val="FootnoteReference"/>
          <w:b/>
          <w:lang w:val="es-ES_tradnl"/>
        </w:rPr>
        <w:footnoteReference w:id="8"/>
      </w:r>
      <w:r>
        <w:rPr>
          <w:lang w:val="es-ES_tradnl"/>
        </w:rPr>
        <w:t>. Las simulaciones fueron realizadas durante 12 m</w:t>
      </w:r>
      <w:r w:rsidR="00495189">
        <w:rPr>
          <w:lang w:val="es-ES_tradnl"/>
        </w:rPr>
        <w:t xml:space="preserve">eses (junio 2009 a junio 2010) utilizando el Modelo Delft3D de dos dimensiones, ya que la columna de agua se encuentra bien mezclada. La estrategia adoptada fue conseguir una dilución mayor a 20:1 el 90% del tiempo, teniendo en cuenta la limitada capacidad de dilución del río debido a la baja profundidad de sus aguas y a las mareas recirculantes con bajas velocidades netas de descarga. La longitud del difusor recomendada para el emisario de Berazategui fue de 2.300 m. Los resultados obtenidos fueron modelados para E. Coli (ver </w:t>
      </w:r>
      <w:r w:rsidR="00364C54">
        <w:rPr>
          <w:lang w:val="es-ES_tradnl"/>
        </w:rPr>
        <w:t xml:space="preserve">ejemplo en la </w:t>
      </w:r>
      <w:r w:rsidR="00495189">
        <w:rPr>
          <w:lang w:val="es-ES_tradnl"/>
        </w:rPr>
        <w:t>Figura</w:t>
      </w:r>
      <w:r w:rsidR="006F7781">
        <w:rPr>
          <w:lang w:val="es-ES_tradnl"/>
        </w:rPr>
        <w:t xml:space="preserve"> 24</w:t>
      </w:r>
      <w:r w:rsidR="00495189">
        <w:rPr>
          <w:lang w:val="es-ES_tradnl"/>
        </w:rPr>
        <w:t>)</w:t>
      </w:r>
      <w:r w:rsidR="006F7781">
        <w:rPr>
          <w:lang w:val="es-ES_tradnl"/>
        </w:rPr>
        <w:t xml:space="preserve"> asumiendo una tasa de decaimiento (T</w:t>
      </w:r>
      <w:r w:rsidR="006F7781" w:rsidRPr="006F7781">
        <w:rPr>
          <w:szCs w:val="24"/>
          <w:vertAlign w:val="subscript"/>
          <w:lang w:val="es-ES_tradnl"/>
        </w:rPr>
        <w:t>90</w:t>
      </w:r>
      <w:r w:rsidR="006F7781">
        <w:rPr>
          <w:lang w:val="es-ES_tradnl"/>
        </w:rPr>
        <w:t>) que variaba entre 5 y 24 horas</w:t>
      </w:r>
      <w:r w:rsidR="00495189">
        <w:rPr>
          <w:lang w:val="es-ES_tradnl"/>
        </w:rPr>
        <w:t xml:space="preserve">. Las concentraciones de DBO fueron siempre menores a </w:t>
      </w:r>
      <w:r w:rsidR="006F7781">
        <w:rPr>
          <w:lang w:val="es-ES_tradnl"/>
        </w:rPr>
        <w:t>10 mg/l. No se predijeron impactos en las tomas de agua y la ribera del río.</w:t>
      </w:r>
    </w:p>
    <w:p w14:paraId="31F9AF06" w14:textId="31362480" w:rsidR="006F7781" w:rsidRPr="006F7781" w:rsidRDefault="006F7781" w:rsidP="006F7781">
      <w:pPr>
        <w:widowControl w:val="0"/>
        <w:tabs>
          <w:tab w:val="left" w:pos="1134"/>
        </w:tabs>
        <w:spacing w:before="120"/>
        <w:jc w:val="center"/>
        <w:rPr>
          <w:b/>
          <w:lang w:val="es-ES_tradnl"/>
        </w:rPr>
      </w:pPr>
      <w:r w:rsidRPr="006F7781">
        <w:rPr>
          <w:b/>
          <w:lang w:val="es-ES_tradnl"/>
        </w:rPr>
        <w:t>Figura 24. Efecto de la descarga del difusor</w:t>
      </w:r>
    </w:p>
    <w:p w14:paraId="6CF2C817" w14:textId="7C6C06ED" w:rsidR="006F7781" w:rsidRDefault="006F7781" w:rsidP="00AD126E">
      <w:pPr>
        <w:widowControl w:val="0"/>
        <w:tabs>
          <w:tab w:val="left" w:pos="1134"/>
        </w:tabs>
        <w:spacing w:before="120"/>
        <w:jc w:val="both"/>
        <w:rPr>
          <w:lang w:val="es-ES_tradnl"/>
        </w:rPr>
      </w:pPr>
      <w:r>
        <w:rPr>
          <w:noProof/>
        </w:rPr>
        <w:drawing>
          <wp:inline distT="0" distB="0" distL="0" distR="0" wp14:anchorId="5752BE36" wp14:editId="20808321">
            <wp:extent cx="5485130" cy="3429000"/>
            <wp:effectExtent l="0" t="0" r="1270" b="0"/>
            <wp:docPr id="80" name="Picture 6"/>
            <wp:cNvGraphicFramePr/>
            <a:graphic xmlns:a="http://schemas.openxmlformats.org/drawingml/2006/main">
              <a:graphicData uri="http://schemas.openxmlformats.org/drawingml/2006/picture">
                <pic:pic xmlns:pic="http://schemas.openxmlformats.org/drawingml/2006/picture">
                  <pic:nvPicPr>
                    <pic:cNvPr id="8" name="Picture 6"/>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5130" cy="3429000"/>
                    </a:xfrm>
                    <a:prstGeom prst="rect">
                      <a:avLst/>
                    </a:prstGeom>
                    <a:noFill/>
                    <a:ln>
                      <a:noFill/>
                    </a:ln>
                  </pic:spPr>
                </pic:pic>
              </a:graphicData>
            </a:graphic>
          </wp:inline>
        </w:drawing>
      </w:r>
    </w:p>
    <w:p w14:paraId="1F4B3F61" w14:textId="785CC181" w:rsidR="006247CB" w:rsidRPr="006F7781" w:rsidRDefault="006F7781" w:rsidP="00AD126E">
      <w:pPr>
        <w:widowControl w:val="0"/>
        <w:tabs>
          <w:tab w:val="left" w:pos="1134"/>
        </w:tabs>
        <w:spacing w:before="120"/>
        <w:jc w:val="both"/>
        <w:rPr>
          <w:sz w:val="22"/>
          <w:szCs w:val="22"/>
          <w:lang w:val="es-ES_tradnl"/>
        </w:rPr>
      </w:pPr>
      <w:r w:rsidRPr="00D64560">
        <w:rPr>
          <w:b/>
          <w:sz w:val="22"/>
          <w:szCs w:val="22"/>
          <w:lang w:val="es-ES_tradnl"/>
        </w:rPr>
        <w:lastRenderedPageBreak/>
        <w:t>Nota</w:t>
      </w:r>
      <w:r w:rsidRPr="006F7781">
        <w:rPr>
          <w:sz w:val="22"/>
          <w:szCs w:val="22"/>
          <w:lang w:val="es-ES_tradnl"/>
        </w:rPr>
        <w:t xml:space="preserve">: Las zonas corresponden a </w:t>
      </w:r>
      <w:r w:rsidR="00D64560">
        <w:rPr>
          <w:sz w:val="22"/>
          <w:szCs w:val="22"/>
          <w:lang w:val="es-ES_tradnl"/>
        </w:rPr>
        <w:t>la frecuencia en</w:t>
      </w:r>
      <w:r w:rsidR="00364C54">
        <w:rPr>
          <w:sz w:val="22"/>
          <w:szCs w:val="22"/>
          <w:lang w:val="es-ES_tradnl"/>
        </w:rPr>
        <w:t xml:space="preserve"> que la concentración de microor</w:t>
      </w:r>
      <w:r w:rsidRPr="006F7781">
        <w:rPr>
          <w:sz w:val="22"/>
          <w:szCs w:val="22"/>
          <w:lang w:val="es-ES_tradnl"/>
        </w:rPr>
        <w:t>ganismos E.</w:t>
      </w:r>
      <w:r w:rsidR="00364C54">
        <w:rPr>
          <w:sz w:val="22"/>
          <w:szCs w:val="22"/>
          <w:lang w:val="es-ES_tradnl"/>
        </w:rPr>
        <w:t xml:space="preserve"> </w:t>
      </w:r>
      <w:r w:rsidR="00D64560">
        <w:rPr>
          <w:sz w:val="22"/>
          <w:szCs w:val="22"/>
          <w:lang w:val="es-ES_tradnl"/>
        </w:rPr>
        <w:t>Coli sea superior a 20.000 por</w:t>
      </w:r>
      <w:r>
        <w:rPr>
          <w:sz w:val="22"/>
          <w:szCs w:val="22"/>
          <w:lang w:val="es-ES_tradnl"/>
        </w:rPr>
        <w:t xml:space="preserve">100 ml </w:t>
      </w:r>
      <w:r w:rsidRPr="006F7781">
        <w:rPr>
          <w:sz w:val="22"/>
          <w:szCs w:val="22"/>
          <w:lang w:val="es-ES_tradnl"/>
        </w:rPr>
        <w:t>.</w:t>
      </w:r>
    </w:p>
    <w:p w14:paraId="6B9257B5" w14:textId="60998931" w:rsidR="006F7781" w:rsidRDefault="00364C54" w:rsidP="00AD126E">
      <w:pPr>
        <w:widowControl w:val="0"/>
        <w:tabs>
          <w:tab w:val="left" w:pos="1134"/>
        </w:tabs>
        <w:spacing w:before="120"/>
        <w:jc w:val="both"/>
        <w:rPr>
          <w:lang w:val="es-ES_tradnl"/>
        </w:rPr>
      </w:pPr>
      <w:r>
        <w:rPr>
          <w:lang w:val="es-ES_tradnl"/>
        </w:rPr>
        <w:t xml:space="preserve">Como puede apreciarse en la figura anterior, la pluma es transportada de ida y vuelta sobre el difusor por las corrientes de la marea. Las excursiones máximas hacia aguas arriba son típicamente de 4,5 km, pero en ocasiones </w:t>
      </w:r>
      <w:r w:rsidR="00D64560">
        <w:rPr>
          <w:lang w:val="es-ES_tradnl"/>
        </w:rPr>
        <w:t>pueden llegar hasta 10 km.</w:t>
      </w:r>
    </w:p>
    <w:p w14:paraId="7D31137C" w14:textId="77777777" w:rsidR="00D64560" w:rsidRPr="00DD19A1" w:rsidRDefault="00D64560" w:rsidP="00AD126E">
      <w:pPr>
        <w:widowControl w:val="0"/>
        <w:tabs>
          <w:tab w:val="left" w:pos="1134"/>
        </w:tabs>
        <w:spacing w:before="120"/>
        <w:jc w:val="both"/>
        <w:rPr>
          <w:lang w:val="es-ES_tradnl"/>
        </w:rPr>
      </w:pPr>
    </w:p>
    <w:p w14:paraId="7F97B718" w14:textId="6D640E63" w:rsidR="0046730F" w:rsidRDefault="0046730F" w:rsidP="0046730F">
      <w:pPr>
        <w:jc w:val="both"/>
        <w:rPr>
          <w:lang w:val="es-ES"/>
        </w:rPr>
      </w:pPr>
      <w:r w:rsidRPr="0046730F">
        <w:rPr>
          <w:b/>
          <w:lang w:val="es-ES"/>
        </w:rPr>
        <w:t>Niveles del Río de La Plata</w:t>
      </w:r>
      <w:r>
        <w:rPr>
          <w:lang w:val="es-ES"/>
        </w:rPr>
        <w:t>. Los niveles máximo</w:t>
      </w:r>
      <w:r w:rsidRPr="00DE7722">
        <w:rPr>
          <w:lang w:val="es-ES"/>
        </w:rPr>
        <w:t>s anuales</w:t>
      </w:r>
      <w:r>
        <w:rPr>
          <w:lang w:val="es-ES"/>
        </w:rPr>
        <w:t xml:space="preserve"> del río en el período 1905–</w:t>
      </w:r>
      <w:r w:rsidRPr="00DE7722">
        <w:rPr>
          <w:lang w:val="es-ES"/>
        </w:rPr>
        <w:t>1994</w:t>
      </w:r>
      <w:r>
        <w:rPr>
          <w:lang w:val="es-ES"/>
        </w:rPr>
        <w:t xml:space="preserve"> sirvieron de base para establecer las alturas siguientes</w:t>
      </w:r>
      <w:r w:rsidRPr="00DE7722">
        <w:rPr>
          <w:lang w:val="es-ES"/>
        </w:rPr>
        <w:t>:</w:t>
      </w:r>
    </w:p>
    <w:p w14:paraId="7389BC69" w14:textId="77777777" w:rsidR="008849F5" w:rsidRDefault="008849F5" w:rsidP="0046730F">
      <w:pPr>
        <w:ind w:left="720"/>
        <w:jc w:val="both"/>
        <w:rPr>
          <w:lang w:val="es-ES"/>
        </w:rPr>
      </w:pPr>
    </w:p>
    <w:p w14:paraId="5A14592D" w14:textId="258AA399" w:rsidR="0046730F" w:rsidRDefault="008849F5" w:rsidP="0046730F">
      <w:pPr>
        <w:ind w:left="720"/>
        <w:jc w:val="both"/>
        <w:rPr>
          <w:lang w:val="es-ES"/>
        </w:rPr>
      </w:pPr>
      <w:r>
        <w:rPr>
          <w:lang w:val="es-ES"/>
        </w:rPr>
        <w:t>Nivel cero de OSN</w:t>
      </w:r>
      <w:r>
        <w:rPr>
          <w:lang w:val="es-ES"/>
        </w:rPr>
        <w:tab/>
      </w:r>
      <w:r>
        <w:rPr>
          <w:lang w:val="es-ES"/>
        </w:rPr>
        <w:tab/>
      </w:r>
      <w:r>
        <w:rPr>
          <w:lang w:val="es-ES"/>
        </w:rPr>
        <w:tab/>
      </w:r>
      <w:r w:rsidR="0046730F">
        <w:rPr>
          <w:lang w:val="es-ES"/>
        </w:rPr>
        <w:t>12,027 m</w:t>
      </w:r>
    </w:p>
    <w:p w14:paraId="72ADB862" w14:textId="0902BAC3" w:rsidR="0046730F" w:rsidRPr="00DE7722" w:rsidRDefault="0046730F" w:rsidP="0046730F">
      <w:pPr>
        <w:ind w:left="720"/>
        <w:jc w:val="both"/>
        <w:rPr>
          <w:lang w:val="es-ES"/>
        </w:rPr>
      </w:pPr>
      <w:r>
        <w:rPr>
          <w:lang w:val="es-ES"/>
        </w:rPr>
        <w:t xml:space="preserve">Periodo de retorno de 2 años: </w:t>
      </w:r>
      <w:r>
        <w:rPr>
          <w:lang w:val="es-ES"/>
        </w:rPr>
        <w:tab/>
      </w:r>
      <w:r>
        <w:rPr>
          <w:lang w:val="es-ES"/>
        </w:rPr>
        <w:tab/>
        <w:t>14,66 m</w:t>
      </w:r>
    </w:p>
    <w:p w14:paraId="0D13E47F" w14:textId="4D0AE1CA" w:rsidR="0046730F" w:rsidRPr="00DE7722" w:rsidRDefault="0046730F" w:rsidP="0046730F">
      <w:pPr>
        <w:ind w:left="720"/>
        <w:jc w:val="both"/>
        <w:rPr>
          <w:lang w:val="es-ES"/>
        </w:rPr>
      </w:pPr>
      <w:r>
        <w:rPr>
          <w:lang w:val="es-ES"/>
        </w:rPr>
        <w:t xml:space="preserve">Periodo de retorno de 10 años: </w:t>
      </w:r>
      <w:r>
        <w:rPr>
          <w:lang w:val="es-ES"/>
        </w:rPr>
        <w:tab/>
        <w:t>15,21 m</w:t>
      </w:r>
    </w:p>
    <w:p w14:paraId="1CF9B008" w14:textId="4512879A" w:rsidR="0046730F" w:rsidRDefault="0046730F" w:rsidP="0046730F">
      <w:pPr>
        <w:ind w:left="720"/>
        <w:jc w:val="both"/>
        <w:rPr>
          <w:lang w:val="es-ES"/>
        </w:rPr>
      </w:pPr>
      <w:r>
        <w:rPr>
          <w:lang w:val="es-ES"/>
        </w:rPr>
        <w:t xml:space="preserve">Periodo de retorno de 20 años: </w:t>
      </w:r>
      <w:r>
        <w:rPr>
          <w:lang w:val="es-ES"/>
        </w:rPr>
        <w:tab/>
        <w:t>15,42 m</w:t>
      </w:r>
    </w:p>
    <w:p w14:paraId="65E80F64" w14:textId="52B2F19C" w:rsidR="0046730F" w:rsidRDefault="0046730F" w:rsidP="008849F5">
      <w:pPr>
        <w:ind w:left="720"/>
        <w:jc w:val="both"/>
        <w:rPr>
          <w:lang w:val="es-ES"/>
        </w:rPr>
      </w:pPr>
      <w:r>
        <w:rPr>
          <w:lang w:val="es-ES"/>
        </w:rPr>
        <w:t xml:space="preserve">Periodo de retorno de 50 años: </w:t>
      </w:r>
      <w:r>
        <w:rPr>
          <w:lang w:val="es-ES"/>
        </w:rPr>
        <w:tab/>
        <w:t>15,69 m</w:t>
      </w:r>
    </w:p>
    <w:p w14:paraId="12A36126" w14:textId="77777777" w:rsidR="0046730F" w:rsidRDefault="0046730F" w:rsidP="00B43FA8">
      <w:pPr>
        <w:jc w:val="both"/>
        <w:rPr>
          <w:lang w:val="es-ES"/>
        </w:rPr>
      </w:pPr>
    </w:p>
    <w:p w14:paraId="3DA9DE6A" w14:textId="7C3D3F87" w:rsidR="008849F5" w:rsidRDefault="008849F5" w:rsidP="008849F5">
      <w:pPr>
        <w:widowControl w:val="0"/>
        <w:spacing w:before="120"/>
        <w:jc w:val="both"/>
        <w:rPr>
          <w:lang w:val="es-ES_tradnl"/>
        </w:rPr>
      </w:pPr>
      <w:r w:rsidRPr="008849F5">
        <w:rPr>
          <w:b/>
          <w:lang w:val="es-ES_tradnl"/>
        </w:rPr>
        <w:t>Características del efluente</w:t>
      </w:r>
      <w:r w:rsidRPr="008849F5">
        <w:rPr>
          <w:lang w:val="es-ES_tradnl"/>
        </w:rPr>
        <w:t xml:space="preserve">. </w:t>
      </w:r>
      <w:r>
        <w:rPr>
          <w:lang w:val="es-ES_tradnl"/>
        </w:rPr>
        <w:t>Se anticipa que la calidad del agua del efluente que</w:t>
      </w:r>
      <w:r w:rsidRPr="008849F5">
        <w:rPr>
          <w:lang w:val="es-ES_tradnl"/>
        </w:rPr>
        <w:t xml:space="preserve"> transportar</w:t>
      </w:r>
      <w:r>
        <w:rPr>
          <w:lang w:val="es-ES_tradnl"/>
        </w:rPr>
        <w:t>á el emisario</w:t>
      </w:r>
      <w:r w:rsidRPr="008849F5">
        <w:rPr>
          <w:lang w:val="es-ES_tradnl"/>
        </w:rPr>
        <w:t xml:space="preserve"> tendrá </w:t>
      </w:r>
      <w:r>
        <w:rPr>
          <w:lang w:val="es-ES_tradnl"/>
        </w:rPr>
        <w:t xml:space="preserve">en promedio </w:t>
      </w:r>
      <w:r w:rsidRPr="008849F5">
        <w:rPr>
          <w:lang w:val="es-ES_tradnl"/>
        </w:rPr>
        <w:t xml:space="preserve">las </w:t>
      </w:r>
      <w:r>
        <w:rPr>
          <w:lang w:val="es-ES_tradnl"/>
        </w:rPr>
        <w:t xml:space="preserve">siguientes </w:t>
      </w:r>
      <w:r w:rsidRPr="008849F5">
        <w:rPr>
          <w:lang w:val="es-ES_tradnl"/>
        </w:rPr>
        <w:t xml:space="preserve">características </w:t>
      </w:r>
      <w:r>
        <w:rPr>
          <w:lang w:val="es-ES_tradnl"/>
        </w:rPr>
        <w:t>principales</w:t>
      </w:r>
      <w:r w:rsidRPr="008849F5">
        <w:rPr>
          <w:lang w:val="es-ES_tradnl"/>
        </w:rPr>
        <w:t>:</w:t>
      </w:r>
    </w:p>
    <w:p w14:paraId="5726A2D6" w14:textId="77777777" w:rsidR="008849F5" w:rsidRDefault="008849F5" w:rsidP="008849F5">
      <w:pPr>
        <w:widowControl w:val="0"/>
        <w:spacing w:before="120"/>
        <w:jc w:val="both"/>
        <w:rPr>
          <w:lang w:val="es-ES_tradnl"/>
        </w:rPr>
      </w:pPr>
    </w:p>
    <w:p w14:paraId="049CF13F" w14:textId="6F784F7E" w:rsidR="008849F5" w:rsidRPr="00F04CB6" w:rsidRDefault="008849F5" w:rsidP="00937793">
      <w:pPr>
        <w:widowControl w:val="0"/>
        <w:ind w:left="720"/>
        <w:jc w:val="both"/>
        <w:rPr>
          <w:lang w:val="fr-FR"/>
        </w:rPr>
      </w:pPr>
      <w:r w:rsidRPr="00F04CB6">
        <w:rPr>
          <w:lang w:val="fr-FR"/>
        </w:rPr>
        <w:t xml:space="preserve">Coliformes totales (NMP/100 ml) </w:t>
      </w:r>
      <w:r w:rsidR="00937793" w:rsidRPr="00F04CB6">
        <w:rPr>
          <w:lang w:val="fr-FR"/>
        </w:rPr>
        <w:tab/>
      </w:r>
      <w:r w:rsidRPr="00F04CB6">
        <w:rPr>
          <w:lang w:val="fr-FR"/>
        </w:rPr>
        <w:t>6,3 X 10</w:t>
      </w:r>
      <w:r w:rsidRPr="00F04CB6">
        <w:rPr>
          <w:szCs w:val="24"/>
          <w:vertAlign w:val="superscript"/>
          <w:lang w:val="fr-FR"/>
        </w:rPr>
        <w:t>7</w:t>
      </w:r>
    </w:p>
    <w:p w14:paraId="32E207C6" w14:textId="758E9353" w:rsidR="008849F5" w:rsidRPr="008849F5" w:rsidRDefault="008849F5" w:rsidP="00937793">
      <w:pPr>
        <w:widowControl w:val="0"/>
        <w:ind w:left="720"/>
        <w:jc w:val="both"/>
        <w:rPr>
          <w:lang w:val="es-ES_tradnl"/>
        </w:rPr>
      </w:pPr>
      <w:r>
        <w:rPr>
          <w:lang w:val="es-ES_tradnl"/>
        </w:rPr>
        <w:t xml:space="preserve">Coliformes fecales (NMP/100 ml) </w:t>
      </w:r>
      <w:r w:rsidR="00937793">
        <w:rPr>
          <w:lang w:val="es-ES_tradnl"/>
        </w:rPr>
        <w:tab/>
      </w:r>
      <w:r>
        <w:rPr>
          <w:lang w:val="es-ES_tradnl"/>
        </w:rPr>
        <w:t>1,6 X 10</w:t>
      </w:r>
      <w:r w:rsidRPr="008849F5">
        <w:rPr>
          <w:szCs w:val="24"/>
          <w:vertAlign w:val="superscript"/>
          <w:lang w:val="es-ES_tradnl"/>
        </w:rPr>
        <w:t>7</w:t>
      </w:r>
    </w:p>
    <w:p w14:paraId="35EBBD06" w14:textId="79B6CF69" w:rsidR="008849F5" w:rsidRDefault="008849F5" w:rsidP="00937793">
      <w:pPr>
        <w:ind w:left="720"/>
        <w:jc w:val="both"/>
        <w:rPr>
          <w:lang w:val="es-ES_tradnl"/>
        </w:rPr>
      </w:pPr>
      <w:r>
        <w:rPr>
          <w:lang w:val="es-ES_tradnl"/>
        </w:rPr>
        <w:t xml:space="preserve">Oxígeno disuelto (mg/l) </w:t>
      </w:r>
      <w:r w:rsidR="00937793">
        <w:rPr>
          <w:lang w:val="es-ES_tradnl"/>
        </w:rPr>
        <w:tab/>
      </w:r>
      <w:r w:rsidR="00937793">
        <w:rPr>
          <w:lang w:val="es-ES_tradnl"/>
        </w:rPr>
        <w:tab/>
      </w:r>
      <w:r>
        <w:rPr>
          <w:lang w:val="es-ES_tradnl"/>
        </w:rPr>
        <w:t>0,1</w:t>
      </w:r>
    </w:p>
    <w:p w14:paraId="0041DF36" w14:textId="753FDD83" w:rsidR="008849F5" w:rsidRDefault="008849F5" w:rsidP="00937793">
      <w:pPr>
        <w:ind w:left="720"/>
        <w:jc w:val="both"/>
        <w:rPr>
          <w:lang w:val="es-ES_tradnl"/>
        </w:rPr>
      </w:pPr>
      <w:r>
        <w:rPr>
          <w:lang w:val="es-ES_tradnl"/>
        </w:rPr>
        <w:t xml:space="preserve">DBO (mg/l) </w:t>
      </w:r>
      <w:r w:rsidR="00937793">
        <w:rPr>
          <w:lang w:val="es-ES_tradnl"/>
        </w:rPr>
        <w:tab/>
      </w:r>
      <w:r w:rsidR="00937793">
        <w:rPr>
          <w:lang w:val="es-ES_tradnl"/>
        </w:rPr>
        <w:tab/>
      </w:r>
      <w:r w:rsidR="00937793">
        <w:rPr>
          <w:lang w:val="es-ES_tradnl"/>
        </w:rPr>
        <w:tab/>
      </w:r>
      <w:r w:rsidR="00937793">
        <w:rPr>
          <w:lang w:val="es-ES_tradnl"/>
        </w:rPr>
        <w:tab/>
      </w:r>
      <w:r>
        <w:rPr>
          <w:lang w:val="es-ES_tradnl"/>
        </w:rPr>
        <w:t>119</w:t>
      </w:r>
    </w:p>
    <w:p w14:paraId="1FB380C3" w14:textId="2E21D9DC" w:rsidR="008849F5" w:rsidRDefault="008849F5" w:rsidP="00937793">
      <w:pPr>
        <w:ind w:left="720"/>
        <w:jc w:val="both"/>
        <w:rPr>
          <w:lang w:val="es-ES_tradnl"/>
        </w:rPr>
      </w:pPr>
      <w:r>
        <w:rPr>
          <w:lang w:val="es-ES_tradnl"/>
        </w:rPr>
        <w:t xml:space="preserve">Temperatura (C) </w:t>
      </w:r>
      <w:r w:rsidR="00937793">
        <w:rPr>
          <w:lang w:val="es-ES_tradnl"/>
        </w:rPr>
        <w:tab/>
      </w:r>
      <w:r w:rsidR="00937793">
        <w:rPr>
          <w:lang w:val="es-ES_tradnl"/>
        </w:rPr>
        <w:tab/>
      </w:r>
      <w:r w:rsidR="00937793">
        <w:rPr>
          <w:lang w:val="es-ES_tradnl"/>
        </w:rPr>
        <w:tab/>
      </w:r>
      <w:r>
        <w:rPr>
          <w:lang w:val="es-ES_tradnl"/>
        </w:rPr>
        <w:t>21,5</w:t>
      </w:r>
    </w:p>
    <w:p w14:paraId="54BB1FF8" w14:textId="63AF9CB8" w:rsidR="008849F5" w:rsidRDefault="008849F5" w:rsidP="00937793">
      <w:pPr>
        <w:ind w:left="720"/>
        <w:jc w:val="both"/>
        <w:rPr>
          <w:lang w:val="es-ES_tradnl"/>
        </w:rPr>
      </w:pPr>
      <w:r>
        <w:rPr>
          <w:lang w:val="es-ES_tradnl"/>
        </w:rPr>
        <w:t xml:space="preserve">pH </w:t>
      </w:r>
      <w:r w:rsidR="00937793">
        <w:rPr>
          <w:lang w:val="es-ES_tradnl"/>
        </w:rPr>
        <w:tab/>
      </w:r>
      <w:r w:rsidR="00937793">
        <w:rPr>
          <w:lang w:val="es-ES_tradnl"/>
        </w:rPr>
        <w:tab/>
      </w:r>
      <w:r w:rsidR="00937793">
        <w:rPr>
          <w:lang w:val="es-ES_tradnl"/>
        </w:rPr>
        <w:tab/>
      </w:r>
      <w:r w:rsidR="00937793">
        <w:rPr>
          <w:lang w:val="es-ES_tradnl"/>
        </w:rPr>
        <w:tab/>
      </w:r>
      <w:r w:rsidR="00937793">
        <w:rPr>
          <w:lang w:val="es-ES_tradnl"/>
        </w:rPr>
        <w:tab/>
      </w:r>
      <w:r>
        <w:rPr>
          <w:lang w:val="es-ES_tradnl"/>
        </w:rPr>
        <w:t>7,6</w:t>
      </w:r>
    </w:p>
    <w:p w14:paraId="5E77AD9D" w14:textId="77777777" w:rsidR="008849F5" w:rsidRPr="008849F5" w:rsidRDefault="008849F5" w:rsidP="008849F5">
      <w:pPr>
        <w:jc w:val="both"/>
        <w:rPr>
          <w:lang w:val="es-ES_tradnl"/>
        </w:rPr>
      </w:pPr>
    </w:p>
    <w:p w14:paraId="2FBF505E" w14:textId="777B9C83" w:rsidR="008849F5" w:rsidRDefault="00937793" w:rsidP="00B43FA8">
      <w:pPr>
        <w:jc w:val="both"/>
        <w:rPr>
          <w:lang w:val="es-ES"/>
        </w:rPr>
      </w:pPr>
      <w:r>
        <w:rPr>
          <w:lang w:val="es-ES"/>
        </w:rPr>
        <w:t xml:space="preserve">Estas concentraciones y las de otros parámetros relativos a nutrientes, metales, etc. corresponden al agua residual predominantemente de origen doméstico que a sido sometida a un proceso de pre-tratamiento. </w:t>
      </w:r>
    </w:p>
    <w:p w14:paraId="2A61E427" w14:textId="77777777" w:rsidR="00937793" w:rsidRDefault="00937793" w:rsidP="00B43FA8">
      <w:pPr>
        <w:jc w:val="both"/>
        <w:rPr>
          <w:lang w:val="es-ES"/>
        </w:rPr>
      </w:pPr>
    </w:p>
    <w:p w14:paraId="180951B2" w14:textId="77777777" w:rsidR="00B43FA8" w:rsidRPr="004F1BAA" w:rsidRDefault="00B43FA8" w:rsidP="00B43FA8">
      <w:pPr>
        <w:jc w:val="both"/>
        <w:rPr>
          <w:lang w:val="es-ES"/>
        </w:rPr>
      </w:pPr>
      <w:r w:rsidRPr="004F1BAA">
        <w:rPr>
          <w:lang w:val="es-ES"/>
        </w:rPr>
        <w:t xml:space="preserve">Con esa finalidad se realizaron numerosos estudios que incluyeron modelizaciones hidrodinámicas del Río de la Plata que definieron la longitud del emisario y la posición y cantidad de difusores. Los parámetros utilizados para seleccionar la solución más favorable fueron </w:t>
      </w:r>
    </w:p>
    <w:p w14:paraId="388FDFB9" w14:textId="463AE12B" w:rsidR="00B43FA8" w:rsidRPr="005456BD" w:rsidRDefault="005456BD" w:rsidP="00364C54">
      <w:pPr>
        <w:pStyle w:val="ListParagraph"/>
        <w:numPr>
          <w:ilvl w:val="1"/>
          <w:numId w:val="8"/>
        </w:numPr>
        <w:jc w:val="both"/>
        <w:rPr>
          <w:lang w:val="es-ES"/>
        </w:rPr>
      </w:pPr>
      <w:r>
        <w:rPr>
          <w:lang w:val="es-ES"/>
        </w:rPr>
        <w:t>D</w:t>
      </w:r>
      <w:r w:rsidR="00B43FA8" w:rsidRPr="005456BD">
        <w:rPr>
          <w:lang w:val="es-ES"/>
        </w:rPr>
        <w:t>ilución de 1:20 el 90% a 200m del difusor</w:t>
      </w:r>
    </w:p>
    <w:p w14:paraId="02868FAE" w14:textId="20CAD84C" w:rsidR="00B43FA8" w:rsidRPr="005456BD" w:rsidRDefault="00B43FA8" w:rsidP="00364C54">
      <w:pPr>
        <w:pStyle w:val="ListParagraph"/>
        <w:numPr>
          <w:ilvl w:val="1"/>
          <w:numId w:val="8"/>
        </w:numPr>
        <w:jc w:val="both"/>
        <w:rPr>
          <w:lang w:val="es-ES"/>
        </w:rPr>
      </w:pPr>
      <w:r w:rsidRPr="005456BD">
        <w:rPr>
          <w:lang w:val="es-ES"/>
        </w:rPr>
        <w:t>Degradación de E</w:t>
      </w:r>
      <w:r w:rsidR="00DD19A1" w:rsidRPr="005456BD">
        <w:rPr>
          <w:lang w:val="es-ES"/>
        </w:rPr>
        <w:t xml:space="preserve"> </w:t>
      </w:r>
      <w:r w:rsidRPr="005456BD">
        <w:rPr>
          <w:lang w:val="es-ES"/>
        </w:rPr>
        <w:t>coli, en base a T</w:t>
      </w:r>
      <w:r w:rsidRPr="005456BD">
        <w:rPr>
          <w:szCs w:val="24"/>
          <w:vertAlign w:val="subscript"/>
          <w:lang w:val="es-ES"/>
        </w:rPr>
        <w:t>90</w:t>
      </w:r>
      <w:r w:rsidRPr="005456BD">
        <w:rPr>
          <w:lang w:val="es-ES"/>
        </w:rPr>
        <w:t>: 5 a 8 hs.</w:t>
      </w:r>
    </w:p>
    <w:p w14:paraId="7F42C705" w14:textId="20D892D5" w:rsidR="00B43FA8" w:rsidRPr="005456BD" w:rsidRDefault="00B43FA8" w:rsidP="00364C54">
      <w:pPr>
        <w:pStyle w:val="ListParagraph"/>
        <w:numPr>
          <w:ilvl w:val="1"/>
          <w:numId w:val="8"/>
        </w:numPr>
        <w:jc w:val="both"/>
        <w:rPr>
          <w:lang w:val="es-ES"/>
        </w:rPr>
      </w:pPr>
      <w:r w:rsidRPr="005456BD">
        <w:rPr>
          <w:lang w:val="es-ES"/>
        </w:rPr>
        <w:t>Presencia de oxígeno disuelto en valores de norma</w:t>
      </w:r>
    </w:p>
    <w:p w14:paraId="4DD10DB4" w14:textId="2F85CA33" w:rsidR="008C0F56" w:rsidRPr="005456BD" w:rsidRDefault="00B43FA8" w:rsidP="00364C54">
      <w:pPr>
        <w:pStyle w:val="ListParagraph"/>
        <w:numPr>
          <w:ilvl w:val="1"/>
          <w:numId w:val="8"/>
        </w:numPr>
        <w:jc w:val="both"/>
        <w:rPr>
          <w:lang w:val="es-ES"/>
        </w:rPr>
      </w:pPr>
      <w:r w:rsidRPr="005456BD">
        <w:rPr>
          <w:lang w:val="es-ES"/>
        </w:rPr>
        <w:t>DBO en valores que no excedan los parámetros máximos de norma</w:t>
      </w:r>
    </w:p>
    <w:p w14:paraId="16983B62" w14:textId="77777777" w:rsidR="000F586B" w:rsidRDefault="000F586B" w:rsidP="008C0F56">
      <w:pPr>
        <w:jc w:val="both"/>
        <w:rPr>
          <w:lang w:val="es-ES"/>
        </w:rPr>
      </w:pPr>
    </w:p>
    <w:p w14:paraId="6209B0A1" w14:textId="03929FF5" w:rsidR="006D3E24" w:rsidRPr="00C61B67" w:rsidRDefault="004244AE" w:rsidP="004244AE">
      <w:pPr>
        <w:pStyle w:val="Heading2"/>
        <w:numPr>
          <w:ilvl w:val="0"/>
          <w:numId w:val="0"/>
        </w:numPr>
        <w:ind w:left="720"/>
      </w:pPr>
      <w:r>
        <w:t xml:space="preserve">5.4  </w:t>
      </w:r>
      <w:r w:rsidR="006D3E24" w:rsidRPr="00C61B67">
        <w:t>Costos estimados</w:t>
      </w:r>
    </w:p>
    <w:p w14:paraId="28C9F498" w14:textId="49D9A5B2" w:rsidR="006D3E24" w:rsidRDefault="006D3E24" w:rsidP="006D3E24">
      <w:pPr>
        <w:pStyle w:val="Paragraph"/>
        <w:numPr>
          <w:ilvl w:val="0"/>
          <w:numId w:val="0"/>
        </w:numPr>
        <w:rPr>
          <w:lang w:val="es-ES_tradnl"/>
        </w:rPr>
      </w:pPr>
      <w:r>
        <w:rPr>
          <w:lang w:val="es-ES_tradnl"/>
        </w:rPr>
        <w:t xml:space="preserve">El </w:t>
      </w:r>
      <w:r w:rsidR="00B9549F">
        <w:rPr>
          <w:lang w:val="es-ES_tradnl"/>
        </w:rPr>
        <w:t>costo del emisario se ha estimado en US$260</w:t>
      </w:r>
      <w:r>
        <w:rPr>
          <w:lang w:val="es-ES_tradnl"/>
        </w:rPr>
        <w:t xml:space="preserve"> millones, </w:t>
      </w:r>
      <w:r w:rsidR="00B9549F">
        <w:rPr>
          <w:lang w:val="es-ES_tradnl"/>
        </w:rPr>
        <w:t>con base en la solución básica que establece su construcción mediante un túnel. Se anticipa que el costo de las soluci</w:t>
      </w:r>
      <w:r w:rsidR="002A36A7">
        <w:rPr>
          <w:lang w:val="es-ES_tradnl"/>
        </w:rPr>
        <w:t>o</w:t>
      </w:r>
      <w:r w:rsidR="00B9549F">
        <w:rPr>
          <w:lang w:val="es-ES_tradnl"/>
        </w:rPr>
        <w:t>nes alternas serán inferiores a e</w:t>
      </w:r>
      <w:r w:rsidR="005456BD">
        <w:rPr>
          <w:lang w:val="es-ES_tradnl"/>
        </w:rPr>
        <w:t>sta alternativa. El cuadro No. 6</w:t>
      </w:r>
      <w:r>
        <w:rPr>
          <w:lang w:val="es-ES_tradnl"/>
        </w:rPr>
        <w:t xml:space="preserve"> muestra los costos de </w:t>
      </w:r>
      <w:r w:rsidR="00B9549F">
        <w:rPr>
          <w:lang w:val="es-ES_tradnl"/>
        </w:rPr>
        <w:t>los principales rubros</w:t>
      </w:r>
      <w:r>
        <w:rPr>
          <w:lang w:val="es-ES_tradnl"/>
        </w:rPr>
        <w:t>.</w:t>
      </w:r>
    </w:p>
    <w:p w14:paraId="5EC57175" w14:textId="77777777" w:rsidR="00D64560" w:rsidRDefault="00D64560" w:rsidP="006D3E24">
      <w:pPr>
        <w:pStyle w:val="Paragraph"/>
        <w:numPr>
          <w:ilvl w:val="0"/>
          <w:numId w:val="0"/>
        </w:numPr>
        <w:rPr>
          <w:lang w:val="es-ES_tradnl"/>
        </w:rPr>
      </w:pPr>
    </w:p>
    <w:p w14:paraId="579E879E" w14:textId="77777777" w:rsidR="00D64560" w:rsidRDefault="00D64560" w:rsidP="006D3E24">
      <w:pPr>
        <w:pStyle w:val="Paragraph"/>
        <w:numPr>
          <w:ilvl w:val="0"/>
          <w:numId w:val="0"/>
        </w:numPr>
        <w:rPr>
          <w:lang w:val="es-ES_tradnl"/>
        </w:rPr>
      </w:pPr>
    </w:p>
    <w:p w14:paraId="6762D1E5" w14:textId="19EB7A5E" w:rsidR="00B9549F" w:rsidRDefault="005456BD" w:rsidP="00B9549F">
      <w:pPr>
        <w:pStyle w:val="Paragraph"/>
        <w:numPr>
          <w:ilvl w:val="0"/>
          <w:numId w:val="0"/>
        </w:numPr>
        <w:jc w:val="center"/>
        <w:rPr>
          <w:b/>
          <w:lang w:val="es-ES_tradnl"/>
        </w:rPr>
      </w:pPr>
      <w:r>
        <w:rPr>
          <w:b/>
          <w:lang w:val="es-ES_tradnl"/>
        </w:rPr>
        <w:t>Cuadro 6</w:t>
      </w:r>
      <w:r w:rsidR="00B9549F" w:rsidRPr="00B9549F">
        <w:rPr>
          <w:b/>
          <w:lang w:val="es-ES_tradnl"/>
        </w:rPr>
        <w:t xml:space="preserve">. Costos estimados de la Chimenea de Equilibro, el Emisario </w:t>
      </w:r>
    </w:p>
    <w:p w14:paraId="0EED2CB9" w14:textId="551B3939" w:rsidR="00FF69F0" w:rsidRPr="00B9549F" w:rsidRDefault="00B9549F" w:rsidP="00B9549F">
      <w:pPr>
        <w:pStyle w:val="Paragraph"/>
        <w:numPr>
          <w:ilvl w:val="0"/>
          <w:numId w:val="0"/>
        </w:numPr>
        <w:jc w:val="center"/>
        <w:rPr>
          <w:b/>
          <w:lang w:val="es-ES_tradnl"/>
        </w:rPr>
      </w:pPr>
      <w:r w:rsidRPr="00B9549F">
        <w:rPr>
          <w:b/>
          <w:lang w:val="es-ES_tradnl"/>
        </w:rPr>
        <w:t>y los Difusores</w:t>
      </w:r>
    </w:p>
    <w:p w14:paraId="1BD87C35" w14:textId="00802756" w:rsidR="008342C2" w:rsidRPr="009520DA" w:rsidRDefault="00B9549F">
      <w:pPr>
        <w:rPr>
          <w:b/>
          <w:szCs w:val="24"/>
          <w:lang w:val="es-ES_tradnl"/>
        </w:rPr>
      </w:pPr>
      <w:r w:rsidRPr="004156F7">
        <w:rPr>
          <w:noProof/>
          <w:color w:val="0070C0"/>
        </w:rPr>
        <w:drawing>
          <wp:inline distT="0" distB="0" distL="0" distR="0" wp14:anchorId="4F71C7C9" wp14:editId="37F686CB">
            <wp:extent cx="5486400" cy="5806894"/>
            <wp:effectExtent l="0" t="0" r="0" b="1016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5806894"/>
                    </a:xfrm>
                    <a:prstGeom prst="rect">
                      <a:avLst/>
                    </a:prstGeom>
                    <a:noFill/>
                    <a:ln>
                      <a:noFill/>
                    </a:ln>
                  </pic:spPr>
                </pic:pic>
              </a:graphicData>
            </a:graphic>
          </wp:inline>
        </w:drawing>
      </w:r>
    </w:p>
    <w:p w14:paraId="5F0A069E" w14:textId="77777777" w:rsidR="002641B2" w:rsidRDefault="002641B2">
      <w:pPr>
        <w:rPr>
          <w:b/>
          <w:szCs w:val="24"/>
          <w:lang w:val="es-ES_tradnl"/>
        </w:rPr>
      </w:pPr>
    </w:p>
    <w:p w14:paraId="076D40BC" w14:textId="2B0F2397" w:rsidR="005330CB" w:rsidRDefault="004244AE" w:rsidP="004244AE">
      <w:pPr>
        <w:pStyle w:val="Heading2"/>
        <w:numPr>
          <w:ilvl w:val="0"/>
          <w:numId w:val="0"/>
        </w:numPr>
        <w:ind w:left="720"/>
      </w:pPr>
      <w:r>
        <w:t xml:space="preserve">5.5  </w:t>
      </w:r>
      <w:r w:rsidR="005330CB">
        <w:t>Estado de preparación</w:t>
      </w:r>
    </w:p>
    <w:p w14:paraId="3C5F3F2B" w14:textId="77777777" w:rsidR="005456BD" w:rsidRPr="00F04CB6" w:rsidRDefault="005456BD" w:rsidP="005456BD">
      <w:pPr>
        <w:rPr>
          <w:lang w:val="es-ES_tradnl"/>
        </w:rPr>
      </w:pPr>
    </w:p>
    <w:p w14:paraId="055929BE" w14:textId="2D072565" w:rsidR="005330CB" w:rsidRDefault="005330CB" w:rsidP="005330CB">
      <w:pPr>
        <w:jc w:val="both"/>
        <w:rPr>
          <w:rFonts w:cs="Arial"/>
          <w:lang w:val="es-ES_tradnl"/>
        </w:rPr>
      </w:pPr>
      <w:r>
        <w:rPr>
          <w:lang w:val="es-ES_tradnl"/>
        </w:rPr>
        <w:t xml:space="preserve">Actualmente AySA está efectuando un </w:t>
      </w:r>
      <w:r w:rsidRPr="005330CB">
        <w:rPr>
          <w:lang w:val="es-ES_tradnl"/>
        </w:rPr>
        <w:t>estudio de revisión de las opciones constructivas del emisario</w:t>
      </w:r>
      <w:r>
        <w:rPr>
          <w:lang w:val="es-ES_tradnl"/>
        </w:rPr>
        <w:t>, que</w:t>
      </w:r>
      <w:r w:rsidRPr="005330CB">
        <w:rPr>
          <w:lang w:val="es-ES_tradnl"/>
        </w:rPr>
        <w:t xml:space="preserve"> se espera culminar en el mes de julio próximo. </w:t>
      </w:r>
      <w:r>
        <w:rPr>
          <w:rFonts w:cs="Arial"/>
          <w:lang w:val="es-ES_tradnl"/>
        </w:rPr>
        <w:t>Teniendo en cuenta este calendario y la importancia de este componente, se solicita a AySA enviar al Banco los diseños una vez estén terminados para su correspondiente revisión.</w:t>
      </w:r>
    </w:p>
    <w:p w14:paraId="692ADC44" w14:textId="77777777" w:rsidR="000F586B" w:rsidRDefault="000F586B" w:rsidP="005330CB">
      <w:pPr>
        <w:jc w:val="both"/>
        <w:rPr>
          <w:b/>
          <w:lang w:val="es-ES_tradnl"/>
        </w:rPr>
      </w:pPr>
    </w:p>
    <w:p w14:paraId="06326631" w14:textId="77777777" w:rsidR="005456BD" w:rsidRPr="005330CB" w:rsidRDefault="005456BD" w:rsidP="005330CB">
      <w:pPr>
        <w:jc w:val="both"/>
        <w:rPr>
          <w:b/>
          <w:lang w:val="es-ES_tradnl"/>
        </w:rPr>
      </w:pPr>
    </w:p>
    <w:p w14:paraId="76B02380" w14:textId="7ED52A6C" w:rsidR="007619A3" w:rsidRDefault="004244AE" w:rsidP="004244AE">
      <w:pPr>
        <w:pStyle w:val="Heading2"/>
        <w:numPr>
          <w:ilvl w:val="0"/>
          <w:numId w:val="0"/>
        </w:numPr>
        <w:ind w:left="720"/>
      </w:pPr>
      <w:r>
        <w:lastRenderedPageBreak/>
        <w:t xml:space="preserve">5.6  </w:t>
      </w:r>
      <w:r w:rsidR="007619A3" w:rsidRPr="00C61B67">
        <w:t>Indicador</w:t>
      </w:r>
      <w:r w:rsidR="00052582">
        <w:t>es de resultado</w:t>
      </w:r>
    </w:p>
    <w:p w14:paraId="2C51095A" w14:textId="77777777" w:rsidR="000F586B" w:rsidRPr="00F04CB6" w:rsidRDefault="000F586B" w:rsidP="000F586B">
      <w:pPr>
        <w:rPr>
          <w:lang w:val="es-ES_tradnl"/>
        </w:rPr>
      </w:pPr>
    </w:p>
    <w:p w14:paraId="5E4EDD62" w14:textId="0E7A497F" w:rsidR="007619A3" w:rsidRPr="00C61B67" w:rsidRDefault="00052582" w:rsidP="00C61B67">
      <w:pPr>
        <w:jc w:val="both"/>
        <w:rPr>
          <w:szCs w:val="24"/>
          <w:lang w:val="es-ES_tradnl"/>
        </w:rPr>
      </w:pPr>
      <w:r w:rsidRPr="00C61B67">
        <w:rPr>
          <w:szCs w:val="24"/>
          <w:lang w:val="es-ES_tradnl"/>
        </w:rPr>
        <w:t>Las obras de este componente</w:t>
      </w:r>
      <w:r>
        <w:rPr>
          <w:szCs w:val="24"/>
          <w:lang w:val="es-ES_tradnl"/>
        </w:rPr>
        <w:t xml:space="preserve"> </w:t>
      </w:r>
      <w:r w:rsidR="005456BD">
        <w:rPr>
          <w:szCs w:val="24"/>
          <w:lang w:val="es-ES_tradnl"/>
        </w:rPr>
        <w:t>garantizarán un nivel de dilución de 1:20 a 200 m del difusor durante el 90% del tiempo.</w:t>
      </w:r>
    </w:p>
    <w:p w14:paraId="3142FF8D" w14:textId="3BE083B5" w:rsidR="00F17F09" w:rsidRDefault="007E372D" w:rsidP="008E5C5B">
      <w:pPr>
        <w:pStyle w:val="Heading1"/>
      </w:pPr>
      <w:r>
        <w:t>Conclusiones</w:t>
      </w:r>
    </w:p>
    <w:p w14:paraId="541247C7" w14:textId="2F24EB2C" w:rsidR="00742E5B" w:rsidRDefault="00DE43DB" w:rsidP="00DE43DB">
      <w:pPr>
        <w:jc w:val="both"/>
        <w:rPr>
          <w:lang w:val="es-CL"/>
        </w:rPr>
      </w:pPr>
      <w:r>
        <w:rPr>
          <w:lang w:val="es-ES_tradnl"/>
        </w:rPr>
        <w:t>L</w:t>
      </w:r>
      <w:r w:rsidRPr="007E372D">
        <w:rPr>
          <w:lang w:val="es-ES_tradnl"/>
        </w:rPr>
        <w:t xml:space="preserve">as obras propuestas en </w:t>
      </w:r>
      <w:r>
        <w:rPr>
          <w:lang w:val="es-ES_tradnl"/>
        </w:rPr>
        <w:t xml:space="preserve">esta </w:t>
      </w:r>
      <w:r w:rsidR="00670E98">
        <w:rPr>
          <w:lang w:val="es-ES_tradnl"/>
        </w:rPr>
        <w:t>primera</w:t>
      </w:r>
      <w:r>
        <w:rPr>
          <w:lang w:val="es-ES_tradnl"/>
        </w:rPr>
        <w:t xml:space="preserve"> operación del CCLIP</w:t>
      </w:r>
      <w:r w:rsidRPr="007E372D">
        <w:rPr>
          <w:lang w:val="es-ES_tradnl"/>
        </w:rPr>
        <w:t xml:space="preserve"> responden a un proceso analítico y comparativo de las opciones t</w:t>
      </w:r>
      <w:r>
        <w:rPr>
          <w:lang w:val="es-ES_tradnl"/>
        </w:rPr>
        <w:t xml:space="preserve">ecnológicas disponibles para la prestación de los servicios de agua potable y saneamiento en el área de la concesión de AySA </w:t>
      </w:r>
      <w:r w:rsidRPr="007E372D">
        <w:rPr>
          <w:lang w:val="es-ES_tradnl"/>
        </w:rPr>
        <w:t>y a una v</w:t>
      </w:r>
      <w:r w:rsidR="00742E5B">
        <w:rPr>
          <w:lang w:val="es-ES_tradnl"/>
        </w:rPr>
        <w:t>isión de mediano y largo plazo</w:t>
      </w:r>
      <w:r w:rsidR="00052582">
        <w:rPr>
          <w:lang w:val="es-ES_tradnl"/>
        </w:rPr>
        <w:t xml:space="preserve"> alineada con el Plan Director de la empresa</w:t>
      </w:r>
      <w:r w:rsidR="00742E5B">
        <w:rPr>
          <w:lang w:val="es-ES_tradnl"/>
        </w:rPr>
        <w:t xml:space="preserve">. Se han </w:t>
      </w:r>
      <w:r w:rsidR="00742E5B" w:rsidRPr="00244959">
        <w:rPr>
          <w:lang w:val="es-CL"/>
        </w:rPr>
        <w:t xml:space="preserve">aprovechando </w:t>
      </w:r>
      <w:r w:rsidR="00742E5B">
        <w:rPr>
          <w:lang w:val="es-CL"/>
        </w:rPr>
        <w:t xml:space="preserve">también </w:t>
      </w:r>
      <w:r w:rsidR="00742E5B" w:rsidRPr="00244959">
        <w:rPr>
          <w:lang w:val="es-CL"/>
        </w:rPr>
        <w:t xml:space="preserve">las experiencias adquiridas durante la ejecución de los proyectos del </w:t>
      </w:r>
      <w:r w:rsidR="00670E98">
        <w:rPr>
          <w:lang w:val="es-CL"/>
        </w:rPr>
        <w:t>CCLIP anterior</w:t>
      </w:r>
      <w:r w:rsidR="00742E5B">
        <w:rPr>
          <w:lang w:val="es-CL"/>
        </w:rPr>
        <w:t xml:space="preserve"> y</w:t>
      </w:r>
      <w:r w:rsidR="00742E5B" w:rsidRPr="00244959">
        <w:rPr>
          <w:lang w:val="es-CL"/>
        </w:rPr>
        <w:t xml:space="preserve"> de proyectos simi</w:t>
      </w:r>
      <w:r w:rsidR="00742E5B">
        <w:rPr>
          <w:lang w:val="es-CL"/>
        </w:rPr>
        <w:t>lares que ejecuta AySA con</w:t>
      </w:r>
      <w:r w:rsidR="00742E5B" w:rsidRPr="00244959">
        <w:rPr>
          <w:lang w:val="es-CL"/>
        </w:rPr>
        <w:t xml:space="preserve"> recursos</w:t>
      </w:r>
      <w:r w:rsidR="00742E5B">
        <w:rPr>
          <w:lang w:val="es-CL"/>
        </w:rPr>
        <w:t xml:space="preserve"> propios o de otras fuentes</w:t>
      </w:r>
      <w:r w:rsidR="00742E5B" w:rsidRPr="00244959">
        <w:rPr>
          <w:lang w:val="es-CL"/>
        </w:rPr>
        <w:t xml:space="preserve">. </w:t>
      </w:r>
      <w:r w:rsidR="004655D9" w:rsidRPr="00244959">
        <w:rPr>
          <w:lang w:val="es-CL"/>
        </w:rPr>
        <w:t>Los proyectos han sido desarrollados de acuerdo con las normas y principios de la ingeniería generalmente aceptados</w:t>
      </w:r>
      <w:r w:rsidR="004655D9">
        <w:rPr>
          <w:lang w:val="es-CL"/>
        </w:rPr>
        <w:t>.</w:t>
      </w:r>
    </w:p>
    <w:p w14:paraId="495ABF76" w14:textId="77777777" w:rsidR="00742E5B" w:rsidRDefault="00742E5B" w:rsidP="00DE43DB">
      <w:pPr>
        <w:jc w:val="both"/>
        <w:rPr>
          <w:lang w:val="es-CL"/>
        </w:rPr>
      </w:pPr>
    </w:p>
    <w:p w14:paraId="1638A0C3" w14:textId="33BA6305" w:rsidR="00670E98" w:rsidRDefault="007E372D" w:rsidP="004655D9">
      <w:pPr>
        <w:jc w:val="both"/>
        <w:rPr>
          <w:lang w:val="es-CL"/>
        </w:rPr>
      </w:pPr>
      <w:r w:rsidRPr="00244959">
        <w:rPr>
          <w:lang w:val="es-CL"/>
        </w:rPr>
        <w:t xml:space="preserve">Los </w:t>
      </w:r>
      <w:r w:rsidRPr="00810E55">
        <w:rPr>
          <w:lang w:val="es-AR"/>
        </w:rPr>
        <w:t xml:space="preserve">proyectos ejecutivos de la mayoría </w:t>
      </w:r>
      <w:r w:rsidRPr="00173ABF">
        <w:rPr>
          <w:lang w:val="es-ES_tradnl"/>
        </w:rPr>
        <w:t xml:space="preserve">de </w:t>
      </w:r>
      <w:r w:rsidR="00173ABF" w:rsidRPr="00173ABF">
        <w:rPr>
          <w:lang w:val="es-ES_tradnl"/>
        </w:rPr>
        <w:t>las obras propuestas</w:t>
      </w:r>
      <w:r w:rsidR="00173ABF" w:rsidRPr="00810E55">
        <w:rPr>
          <w:lang w:val="es-AR"/>
        </w:rPr>
        <w:t xml:space="preserve"> </w:t>
      </w:r>
      <w:r w:rsidR="00670E98">
        <w:rPr>
          <w:lang w:val="es-AR"/>
        </w:rPr>
        <w:t xml:space="preserve">no </w:t>
      </w:r>
      <w:r w:rsidRPr="00810E55">
        <w:rPr>
          <w:lang w:val="es-AR"/>
        </w:rPr>
        <w:t>están termina</w:t>
      </w:r>
      <w:r w:rsidR="00670E98">
        <w:rPr>
          <w:lang w:val="es-AR"/>
        </w:rPr>
        <w:t>dos pero</w:t>
      </w:r>
      <w:r w:rsidRPr="00810E55">
        <w:rPr>
          <w:lang w:val="es-AR"/>
        </w:rPr>
        <w:t xml:space="preserve"> se encuentran en un estado avanzado de preparación</w:t>
      </w:r>
      <w:r w:rsidR="00670E98">
        <w:rPr>
          <w:lang w:val="es-AR"/>
        </w:rPr>
        <w:t>. En adición</w:t>
      </w:r>
      <w:r w:rsidR="00DE43DB" w:rsidRPr="00810E55">
        <w:rPr>
          <w:lang w:val="es-AR"/>
        </w:rPr>
        <w:t xml:space="preserve">, </w:t>
      </w:r>
      <w:r w:rsidR="00DE43DB" w:rsidRPr="00D72F62">
        <w:rPr>
          <w:lang w:val="es-CL"/>
        </w:rPr>
        <w:t>algunos de los proyectos</w:t>
      </w:r>
      <w:r w:rsidR="00742E5B">
        <w:rPr>
          <w:lang w:val="es-CL"/>
        </w:rPr>
        <w:t xml:space="preserve"> de mayor monto se encuentran </w:t>
      </w:r>
      <w:r w:rsidR="00670E98">
        <w:rPr>
          <w:lang w:val="es-CL"/>
        </w:rPr>
        <w:t>bajo revisión</w:t>
      </w:r>
      <w:r w:rsidR="00173ABF">
        <w:rPr>
          <w:lang w:val="es-CL"/>
        </w:rPr>
        <w:t>,</w:t>
      </w:r>
      <w:r w:rsidR="00742E5B">
        <w:rPr>
          <w:lang w:val="es-CL"/>
        </w:rPr>
        <w:t xml:space="preserve"> </w:t>
      </w:r>
      <w:r w:rsidR="00126858">
        <w:rPr>
          <w:lang w:val="es-CL"/>
        </w:rPr>
        <w:t>aunque se prevé que</w:t>
      </w:r>
      <w:r w:rsidR="00126858" w:rsidRPr="00D72F62">
        <w:rPr>
          <w:lang w:val="es-CL"/>
        </w:rPr>
        <w:t xml:space="preserve"> </w:t>
      </w:r>
      <w:r w:rsidR="00DE43DB" w:rsidRPr="00D72F62">
        <w:rPr>
          <w:lang w:val="es-CL"/>
        </w:rPr>
        <w:t>estarán listos</w:t>
      </w:r>
      <w:r w:rsidR="00742E5B">
        <w:rPr>
          <w:lang w:val="es-CL"/>
        </w:rPr>
        <w:t xml:space="preserve"> </w:t>
      </w:r>
      <w:r w:rsidR="004655D9">
        <w:rPr>
          <w:lang w:val="es-CL"/>
        </w:rPr>
        <w:t xml:space="preserve">durante </w:t>
      </w:r>
      <w:r w:rsidR="00742E5B">
        <w:rPr>
          <w:lang w:val="es-CL"/>
        </w:rPr>
        <w:t>los</w:t>
      </w:r>
      <w:r w:rsidR="00670E98">
        <w:rPr>
          <w:lang w:val="es-CL"/>
        </w:rPr>
        <w:t xml:space="preserve"> próximos meses. Por esta razón se solicita que AySA envíe</w:t>
      </w:r>
      <w:r w:rsidR="00DE43DB" w:rsidRPr="00D72F62">
        <w:rPr>
          <w:lang w:val="es-CL"/>
        </w:rPr>
        <w:t xml:space="preserve"> al Banco los diseños básicos y/o proyectos ejecutivos, según corresponda, en la medida en que se vayan term</w:t>
      </w:r>
      <w:r w:rsidR="00670E98">
        <w:rPr>
          <w:lang w:val="es-CL"/>
        </w:rPr>
        <w:t>inando. Esto permitirá comple</w:t>
      </w:r>
      <w:r w:rsidR="00DE43DB" w:rsidRPr="00D72F62">
        <w:rPr>
          <w:lang w:val="es-CL"/>
        </w:rPr>
        <w:t xml:space="preserve">tar la evaluación técnica de tales obras con anterioridad a la revisión de los pliegos de licitación respectivos. Se resaltan por su importancia: i) el proyecto ejecutivo de las obras de </w:t>
      </w:r>
      <w:r w:rsidR="00670E98">
        <w:rPr>
          <w:lang w:val="es-CL"/>
        </w:rPr>
        <w:t>ampliación</w:t>
      </w:r>
      <w:r w:rsidR="00DE43DB" w:rsidRPr="00D72F62">
        <w:rPr>
          <w:lang w:val="es-CL"/>
        </w:rPr>
        <w:t xml:space="preserve"> de la Planta </w:t>
      </w:r>
      <w:r w:rsidR="00670E98">
        <w:rPr>
          <w:lang w:val="es-CL"/>
        </w:rPr>
        <w:t>La Catonas</w:t>
      </w:r>
      <w:r w:rsidR="00197331">
        <w:rPr>
          <w:lang w:val="es-CL"/>
        </w:rPr>
        <w:t xml:space="preserve"> (novi</w:t>
      </w:r>
      <w:r w:rsidR="00DE43DB" w:rsidRPr="00D72F62">
        <w:rPr>
          <w:lang w:val="es-CL"/>
        </w:rPr>
        <w:t>embre</w:t>
      </w:r>
      <w:r w:rsidR="00670E98">
        <w:rPr>
          <w:lang w:val="es-CL"/>
        </w:rPr>
        <w:t xml:space="preserve"> 2017</w:t>
      </w:r>
      <w:r w:rsidR="00DE43DB" w:rsidRPr="00D72F62">
        <w:rPr>
          <w:lang w:val="es-CL"/>
        </w:rPr>
        <w:t>)</w:t>
      </w:r>
      <w:r w:rsidR="00DE43DB">
        <w:rPr>
          <w:lang w:val="es-CL"/>
        </w:rPr>
        <w:t>,</w:t>
      </w:r>
      <w:r w:rsidR="00DE43DB" w:rsidRPr="00D72F62">
        <w:rPr>
          <w:lang w:val="es-CL"/>
        </w:rPr>
        <w:t xml:space="preserve"> y ii) el diseño </w:t>
      </w:r>
      <w:r w:rsidR="00670E98">
        <w:rPr>
          <w:lang w:val="es-CL"/>
        </w:rPr>
        <w:t>constructivo del emisario subacuatico (jul</w:t>
      </w:r>
      <w:r w:rsidR="00DE43DB" w:rsidRPr="00D72F62">
        <w:rPr>
          <w:lang w:val="es-CL"/>
        </w:rPr>
        <w:t xml:space="preserve">io </w:t>
      </w:r>
      <w:r w:rsidR="00670E98">
        <w:rPr>
          <w:lang w:val="es-CL"/>
        </w:rPr>
        <w:t>de 2017</w:t>
      </w:r>
      <w:r w:rsidR="00DE43DB" w:rsidRPr="00D72F62">
        <w:rPr>
          <w:lang w:val="es-CL"/>
        </w:rPr>
        <w:t>).</w:t>
      </w:r>
      <w:r w:rsidR="004655D9">
        <w:rPr>
          <w:lang w:val="es-CL"/>
        </w:rPr>
        <w:t xml:space="preserve"> </w:t>
      </w:r>
    </w:p>
    <w:p w14:paraId="52A69476" w14:textId="77777777" w:rsidR="00670E98" w:rsidRDefault="00670E98" w:rsidP="004655D9">
      <w:pPr>
        <w:jc w:val="both"/>
        <w:rPr>
          <w:lang w:val="es-CL"/>
        </w:rPr>
      </w:pPr>
    </w:p>
    <w:p w14:paraId="61A48703" w14:textId="5A2B1BF7" w:rsidR="007E372D" w:rsidRPr="000F586B" w:rsidRDefault="000F586B" w:rsidP="000F586B">
      <w:pPr>
        <w:jc w:val="both"/>
        <w:rPr>
          <w:lang w:val="es-CL"/>
        </w:rPr>
      </w:pPr>
      <w:r>
        <w:rPr>
          <w:lang w:val="es-CL"/>
        </w:rPr>
        <w:t>A pesar de que algunos aspectos de los proyectos propuestos están aún desarrollándose</w:t>
      </w:r>
      <w:r>
        <w:rPr>
          <w:lang w:val="es-AR"/>
        </w:rPr>
        <w:t>,</w:t>
      </w:r>
      <w:r>
        <w:rPr>
          <w:lang w:val="es-CL"/>
        </w:rPr>
        <w:t xml:space="preserve"> </w:t>
      </w:r>
      <w:r w:rsidRPr="000F586B">
        <w:rPr>
          <w:lang w:val="es-ES_tradnl"/>
        </w:rPr>
        <w:t xml:space="preserve">los estudios realizados hasta el momento han permitido </w:t>
      </w:r>
      <w:r>
        <w:rPr>
          <w:lang w:val="es-ES_tradnl"/>
        </w:rPr>
        <w:t>establecer la</w:t>
      </w:r>
      <w:r w:rsidRPr="000F586B">
        <w:rPr>
          <w:lang w:val="es-ES_tradnl"/>
        </w:rPr>
        <w:t xml:space="preserve"> factibilidad </w:t>
      </w:r>
      <w:r>
        <w:rPr>
          <w:lang w:val="es-ES_tradnl"/>
        </w:rPr>
        <w:t xml:space="preserve">de los mismos </w:t>
      </w:r>
      <w:r w:rsidRPr="000F586B">
        <w:rPr>
          <w:lang w:val="es-ES_tradnl"/>
        </w:rPr>
        <w:t xml:space="preserve">y estimar con un buen nivel de confianza los costos de inversión requeridos, habiéndose también incluido recursos para atender situaciones imprevistas </w:t>
      </w:r>
    </w:p>
    <w:sectPr w:rsidR="007E372D" w:rsidRPr="000F586B" w:rsidSect="00244959">
      <w:footerReference w:type="even" r:id="rId38"/>
      <w:footerReference w:type="default" r:id="rId39"/>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D2FA2" w14:textId="77777777" w:rsidR="008E5C5B" w:rsidRDefault="008E5C5B" w:rsidP="00A94351">
      <w:r>
        <w:separator/>
      </w:r>
    </w:p>
  </w:endnote>
  <w:endnote w:type="continuationSeparator" w:id="0">
    <w:p w14:paraId="3A82180C" w14:textId="77777777" w:rsidR="008E5C5B" w:rsidRDefault="008E5C5B" w:rsidP="00A94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G Omega">
    <w:altName w:val="Cambria"/>
    <w:panose1 w:val="020B0502050508020304"/>
    <w:charset w:val="00"/>
    <w:family w:val="swiss"/>
    <w:pitch w:val="variable"/>
    <w:sig w:usb0="00000007" w:usb1="00000000" w:usb2="00000000" w:usb3="00000000" w:csb0="00000093" w:csb1="00000000"/>
  </w:font>
  <w:font w:name="Calibri">
    <w:altName w:val="Arial"/>
    <w:panose1 w:val="020F0502020204030204"/>
    <w:charset w:val="00"/>
    <w:family w:val="auto"/>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AD316" w14:textId="77777777" w:rsidR="008E5C5B" w:rsidRDefault="008E5C5B" w:rsidP="002449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B0F345" w14:textId="77777777" w:rsidR="008E5C5B" w:rsidRDefault="008E5C5B" w:rsidP="002449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3D306" w14:textId="5550D9CE" w:rsidR="008E5C5B" w:rsidRDefault="008E5C5B" w:rsidP="002449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4CB6">
      <w:rPr>
        <w:rStyle w:val="PageNumber"/>
        <w:noProof/>
      </w:rPr>
      <w:t>10</w:t>
    </w:r>
    <w:r>
      <w:rPr>
        <w:rStyle w:val="PageNumber"/>
      </w:rPr>
      <w:fldChar w:fldCharType="end"/>
    </w:r>
  </w:p>
  <w:p w14:paraId="69235BC7" w14:textId="77777777" w:rsidR="008E5C5B" w:rsidRDefault="008E5C5B" w:rsidP="002449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3B1ED" w14:textId="77777777" w:rsidR="008E5C5B" w:rsidRDefault="008E5C5B" w:rsidP="00A94351">
      <w:r>
        <w:separator/>
      </w:r>
    </w:p>
  </w:footnote>
  <w:footnote w:type="continuationSeparator" w:id="0">
    <w:p w14:paraId="755DCF5E" w14:textId="77777777" w:rsidR="008E5C5B" w:rsidRDefault="008E5C5B" w:rsidP="00A94351">
      <w:r>
        <w:continuationSeparator/>
      </w:r>
    </w:p>
  </w:footnote>
  <w:footnote w:id="1">
    <w:p w14:paraId="5583CAF6" w14:textId="77777777" w:rsidR="008E5C5B" w:rsidRPr="00F04CB6" w:rsidRDefault="008E5C5B" w:rsidP="008E5C5B">
      <w:pPr>
        <w:jc w:val="both"/>
        <w:rPr>
          <w:b/>
          <w:sz w:val="44"/>
          <w:szCs w:val="44"/>
          <w:lang w:val="es-ES_tradnl"/>
        </w:rPr>
      </w:pPr>
      <w:r>
        <w:rPr>
          <w:rStyle w:val="FootnoteReference"/>
        </w:rPr>
        <w:footnoteRef/>
      </w:r>
      <w:r w:rsidRPr="00F04CB6">
        <w:rPr>
          <w:lang w:val="es-ES_tradnl"/>
        </w:rPr>
        <w:t xml:space="preserve"> </w:t>
      </w:r>
      <w:r w:rsidRPr="00F17EC9">
        <w:rPr>
          <w:sz w:val="20"/>
          <w:lang w:val="es-ES_tradnl"/>
        </w:rPr>
        <w:t>La</w:t>
      </w:r>
      <w:r>
        <w:rPr>
          <w:sz w:val="20"/>
          <w:lang w:val="es-ES_tradnl"/>
        </w:rPr>
        <w:t xml:space="preserve"> información presentada en esta sección </w:t>
      </w:r>
      <w:r w:rsidRPr="00F17EC9">
        <w:rPr>
          <w:sz w:val="20"/>
          <w:lang w:val="es-ES_tradnl"/>
        </w:rPr>
        <w:t xml:space="preserve">proviene principalmente </w:t>
      </w:r>
      <w:r>
        <w:rPr>
          <w:sz w:val="20"/>
          <w:lang w:val="es-ES_tradnl"/>
        </w:rPr>
        <w:t>del “</w:t>
      </w:r>
      <w:r w:rsidRPr="00F17EC9">
        <w:rPr>
          <w:i/>
          <w:sz w:val="20"/>
          <w:lang w:val="es-ES_tradnl"/>
        </w:rPr>
        <w:t>Programa de Agua Potable y Saneamiento para el Área Metropolitana de la Ciudad de Buenos Aires y los Partidos del Primer, Segundo y Tercer Cordón del Conurbano Bonaerense -</w:t>
      </w:r>
      <w:r w:rsidRPr="00F17EC9">
        <w:rPr>
          <w:sz w:val="20"/>
          <w:lang w:val="es-ES_tradnl"/>
        </w:rPr>
        <w:t xml:space="preserve"> </w:t>
      </w:r>
      <w:r>
        <w:rPr>
          <w:i/>
          <w:sz w:val="20"/>
          <w:lang w:val="es-ES_tradnl"/>
        </w:rPr>
        <w:t>Perfil</w:t>
      </w:r>
      <w:r w:rsidRPr="00F17EC9">
        <w:rPr>
          <w:i/>
          <w:sz w:val="20"/>
          <w:lang w:val="es-ES_tradnl"/>
        </w:rPr>
        <w:t xml:space="preserve"> para Priorización – Línea CCLIP Primer Tramo”</w:t>
      </w:r>
      <w:r w:rsidRPr="00F17EC9">
        <w:rPr>
          <w:sz w:val="20"/>
          <w:lang w:val="es-ES_tradnl"/>
        </w:rPr>
        <w:t xml:space="preserve">  preparado por AySA</w:t>
      </w:r>
      <w:r>
        <w:rPr>
          <w:sz w:val="20"/>
          <w:lang w:val="es-ES_tradnl"/>
        </w:rPr>
        <w:t xml:space="preserve"> en marzo 2017.</w:t>
      </w:r>
    </w:p>
  </w:footnote>
  <w:footnote w:id="2">
    <w:p w14:paraId="49F2E064" w14:textId="0A84ACCF" w:rsidR="008E5C5B" w:rsidRPr="00F27A1B" w:rsidRDefault="008E5C5B">
      <w:pPr>
        <w:pStyle w:val="FootnoteText"/>
        <w:rPr>
          <w:sz w:val="20"/>
          <w:szCs w:val="20"/>
          <w:lang w:val="es-ES_tradnl"/>
        </w:rPr>
      </w:pPr>
      <w:r>
        <w:rPr>
          <w:rStyle w:val="FootnoteReference"/>
        </w:rPr>
        <w:footnoteRef/>
      </w:r>
      <w:r w:rsidRPr="00F04CB6">
        <w:rPr>
          <w:lang w:val="es-ES_tradnl"/>
        </w:rPr>
        <w:t xml:space="preserve"> </w:t>
      </w:r>
      <w:r>
        <w:rPr>
          <w:sz w:val="20"/>
          <w:szCs w:val="20"/>
          <w:lang w:val="es-ES_tradnl"/>
        </w:rPr>
        <w:t>No se instalarán medidores e</w:t>
      </w:r>
      <w:r w:rsidRPr="00F04CB6">
        <w:rPr>
          <w:sz w:val="20"/>
          <w:szCs w:val="20"/>
          <w:lang w:val="es-ES_tradnl"/>
        </w:rPr>
        <w:t>n l</w:t>
      </w:r>
      <w:r>
        <w:rPr>
          <w:sz w:val="20"/>
          <w:szCs w:val="20"/>
          <w:lang w:val="es-ES_tradnl"/>
        </w:rPr>
        <w:t xml:space="preserve">os dos DMA del Distrito de Lanús presentados en el Cuadro 2. </w:t>
      </w:r>
    </w:p>
  </w:footnote>
  <w:footnote w:id="3">
    <w:p w14:paraId="2C92EB86" w14:textId="2D80674C" w:rsidR="008E5C5B" w:rsidRPr="006A7783" w:rsidRDefault="008E5C5B" w:rsidP="006A7783">
      <w:pPr>
        <w:jc w:val="both"/>
        <w:rPr>
          <w:sz w:val="20"/>
          <w:lang w:val="es-ES"/>
        </w:rPr>
      </w:pPr>
      <w:r>
        <w:rPr>
          <w:rStyle w:val="FootnoteReference"/>
        </w:rPr>
        <w:footnoteRef/>
      </w:r>
      <w:r w:rsidRPr="00F04CB6">
        <w:rPr>
          <w:lang w:val="es-ES_tradnl"/>
        </w:rPr>
        <w:t xml:space="preserve"> </w:t>
      </w:r>
      <w:r>
        <w:rPr>
          <w:sz w:val="20"/>
          <w:lang w:val="es-ES"/>
        </w:rPr>
        <w:t>El área de acción de AySA era</w:t>
      </w:r>
      <w:r w:rsidRPr="006A7783">
        <w:rPr>
          <w:sz w:val="20"/>
          <w:lang w:val="es-ES"/>
        </w:rPr>
        <w:t xml:space="preserve"> de aproximadamente 1.800 kilómetros cuadrados</w:t>
      </w:r>
      <w:r>
        <w:rPr>
          <w:sz w:val="20"/>
          <w:lang w:val="es-ES"/>
        </w:rPr>
        <w:t xml:space="preserve"> donde residen</w:t>
      </w:r>
      <w:r w:rsidRPr="006A7783">
        <w:rPr>
          <w:sz w:val="20"/>
          <w:lang w:val="es-ES"/>
        </w:rPr>
        <w:t xml:space="preserve"> </w:t>
      </w:r>
      <w:r>
        <w:rPr>
          <w:sz w:val="20"/>
          <w:lang w:val="es-ES"/>
        </w:rPr>
        <w:t>10</w:t>
      </w:r>
      <w:r w:rsidRPr="006A7783">
        <w:rPr>
          <w:sz w:val="20"/>
          <w:lang w:val="es-ES"/>
        </w:rPr>
        <w:t xml:space="preserve"> millones de personas. Con los nuevos partidos</w:t>
      </w:r>
      <w:r>
        <w:rPr>
          <w:sz w:val="20"/>
          <w:lang w:val="es-ES"/>
        </w:rPr>
        <w:t xml:space="preserve"> en proceso de incorporación</w:t>
      </w:r>
      <w:r w:rsidRPr="006A7783">
        <w:rPr>
          <w:sz w:val="20"/>
          <w:lang w:val="es-ES"/>
        </w:rPr>
        <w:t xml:space="preserve"> se sumarán alrededor de 1.500 kilómetros y </w:t>
      </w:r>
      <w:r>
        <w:rPr>
          <w:sz w:val="20"/>
          <w:lang w:val="es-ES"/>
        </w:rPr>
        <w:t>3.100.000</w:t>
      </w:r>
      <w:r w:rsidRPr="006A7783">
        <w:rPr>
          <w:sz w:val="20"/>
          <w:lang w:val="es-ES"/>
        </w:rPr>
        <w:t xml:space="preserve"> nuevos habitantes.</w:t>
      </w:r>
    </w:p>
    <w:p w14:paraId="7A64CAAB" w14:textId="6C3FDAA8" w:rsidR="008E5C5B" w:rsidRPr="006A7783" w:rsidRDefault="008E5C5B">
      <w:pPr>
        <w:pStyle w:val="FootnoteText"/>
        <w:rPr>
          <w:lang w:val="es-ES_tradnl"/>
        </w:rPr>
      </w:pPr>
    </w:p>
  </w:footnote>
  <w:footnote w:id="4">
    <w:p w14:paraId="2118DF8C" w14:textId="7A4C5006" w:rsidR="008E5C5B" w:rsidRPr="00E419B4" w:rsidRDefault="008E5C5B" w:rsidP="00E419B4">
      <w:pPr>
        <w:pStyle w:val="FootnoteText"/>
        <w:jc w:val="both"/>
        <w:rPr>
          <w:sz w:val="20"/>
          <w:szCs w:val="20"/>
          <w:lang w:val="es-ES_tradnl"/>
        </w:rPr>
      </w:pPr>
      <w:r>
        <w:rPr>
          <w:rStyle w:val="FootnoteReference"/>
        </w:rPr>
        <w:footnoteRef/>
      </w:r>
      <w:r w:rsidRPr="00F04CB6">
        <w:rPr>
          <w:lang w:val="es-ES_tradnl"/>
        </w:rPr>
        <w:t xml:space="preserve"> </w:t>
      </w:r>
      <w:r w:rsidRPr="00E419B4">
        <w:rPr>
          <w:sz w:val="20"/>
          <w:szCs w:val="20"/>
          <w:lang w:val="es-ES_tradnl"/>
        </w:rPr>
        <w:t>La información presentada en esta sección proviene principalmente de</w:t>
      </w:r>
      <w:r>
        <w:rPr>
          <w:sz w:val="20"/>
          <w:szCs w:val="20"/>
          <w:lang w:val="es-ES_tradnl"/>
        </w:rPr>
        <w:t>l</w:t>
      </w:r>
      <w:r w:rsidRPr="00E419B4">
        <w:rPr>
          <w:sz w:val="20"/>
          <w:szCs w:val="20"/>
          <w:lang w:val="es-ES_tradnl"/>
        </w:rPr>
        <w:t xml:space="preserve"> </w:t>
      </w:r>
      <w:r w:rsidRPr="00E419B4">
        <w:rPr>
          <w:i/>
          <w:sz w:val="20"/>
          <w:szCs w:val="20"/>
          <w:lang w:val="es-ES_tradnl"/>
        </w:rPr>
        <w:t>Informe de Diseño Básico de las Redes Primarias y Secundarias Cloacales (EVC0014) de los Partidos se San Miguel y Moreno</w:t>
      </w:r>
      <w:r>
        <w:rPr>
          <w:sz w:val="20"/>
          <w:szCs w:val="20"/>
          <w:lang w:val="es-ES_tradnl"/>
        </w:rPr>
        <w:t xml:space="preserve">. </w:t>
      </w:r>
      <w:r w:rsidRPr="00E419B4">
        <w:rPr>
          <w:sz w:val="20"/>
          <w:szCs w:val="20"/>
          <w:lang w:val="es-ES_tradnl"/>
        </w:rPr>
        <w:t>Marzo 23, 2017.</w:t>
      </w:r>
    </w:p>
  </w:footnote>
  <w:footnote w:id="5">
    <w:p w14:paraId="53ABE53E" w14:textId="77777777" w:rsidR="008E5C5B" w:rsidRPr="00EF6A1E" w:rsidRDefault="008E5C5B" w:rsidP="00223C58">
      <w:pPr>
        <w:pStyle w:val="FootnoteText"/>
        <w:rPr>
          <w:i/>
          <w:sz w:val="20"/>
          <w:szCs w:val="20"/>
          <w:lang w:val="es-ES_tradnl"/>
        </w:rPr>
      </w:pPr>
      <w:r>
        <w:rPr>
          <w:rStyle w:val="FootnoteReference"/>
        </w:rPr>
        <w:footnoteRef/>
      </w:r>
      <w:r w:rsidRPr="00F04CB6">
        <w:rPr>
          <w:lang w:val="es-ES_tradnl"/>
        </w:rPr>
        <w:t xml:space="preserve"> </w:t>
      </w:r>
      <w:r>
        <w:rPr>
          <w:sz w:val="20"/>
          <w:szCs w:val="20"/>
          <w:lang w:val="es-ES_tradnl"/>
        </w:rPr>
        <w:t xml:space="preserve">La información descrita en esta sección proviene principalmente del documento </w:t>
      </w:r>
      <w:r>
        <w:rPr>
          <w:i/>
          <w:sz w:val="20"/>
          <w:szCs w:val="20"/>
          <w:lang w:val="es-ES_tradnl"/>
        </w:rPr>
        <w:t>Informe de Estudio. Diseño Básico – Lineamientos Principales EVC0009 – Ampliación Planta Depuradora Las Catonas. Enero 25, 2017.</w:t>
      </w:r>
    </w:p>
  </w:footnote>
  <w:footnote w:id="6">
    <w:p w14:paraId="040EB0E5" w14:textId="77777777" w:rsidR="008E5C5B" w:rsidRPr="00B24B12" w:rsidRDefault="008E5C5B" w:rsidP="00B24B12">
      <w:pPr>
        <w:pStyle w:val="FootnoteText"/>
        <w:rPr>
          <w:sz w:val="20"/>
          <w:szCs w:val="20"/>
          <w:lang w:val="es-ES_tradnl"/>
        </w:rPr>
      </w:pPr>
      <w:r>
        <w:rPr>
          <w:rStyle w:val="FootnoteReference"/>
        </w:rPr>
        <w:footnoteRef/>
      </w:r>
      <w:r w:rsidRPr="00F04CB6">
        <w:rPr>
          <w:lang w:val="es-ES_tradnl"/>
        </w:rPr>
        <w:t xml:space="preserve"> </w:t>
      </w:r>
      <w:r>
        <w:rPr>
          <w:sz w:val="20"/>
          <w:szCs w:val="20"/>
          <w:lang w:val="es-ES_tradnl"/>
        </w:rPr>
        <w:t xml:space="preserve">Ver informe de AySA </w:t>
      </w:r>
      <w:r w:rsidRPr="00B24B12">
        <w:rPr>
          <w:i/>
          <w:sz w:val="20"/>
          <w:szCs w:val="20"/>
          <w:lang w:val="es-ES_tradnl"/>
        </w:rPr>
        <w:t>Antecedentes de Plantas Depuradoras con Procesos de Cogeneración y Secado Térmico</w:t>
      </w:r>
      <w:r>
        <w:rPr>
          <w:sz w:val="20"/>
          <w:szCs w:val="20"/>
          <w:lang w:val="es-ES_tradnl"/>
        </w:rPr>
        <w:t>. Mayo 2, 2017.</w:t>
      </w:r>
    </w:p>
  </w:footnote>
  <w:footnote w:id="7">
    <w:p w14:paraId="192ECAB7" w14:textId="5B75B811" w:rsidR="008E5C5B" w:rsidRPr="009809FD" w:rsidRDefault="008E5C5B">
      <w:pPr>
        <w:pStyle w:val="FootnoteText"/>
        <w:rPr>
          <w:sz w:val="20"/>
          <w:szCs w:val="20"/>
          <w:lang w:val="es-ES_tradnl"/>
        </w:rPr>
      </w:pPr>
      <w:r>
        <w:rPr>
          <w:rStyle w:val="FootnoteReference"/>
        </w:rPr>
        <w:footnoteRef/>
      </w:r>
      <w:r w:rsidRPr="00F04CB6">
        <w:rPr>
          <w:lang w:val="es-ES_tradnl"/>
        </w:rPr>
        <w:t xml:space="preserve"> </w:t>
      </w:r>
      <w:r>
        <w:rPr>
          <w:sz w:val="20"/>
          <w:szCs w:val="20"/>
          <w:lang w:val="es-ES_tradnl"/>
        </w:rPr>
        <w:t xml:space="preserve">Ver informe de AySA </w:t>
      </w:r>
      <w:r w:rsidRPr="009809FD">
        <w:rPr>
          <w:i/>
          <w:sz w:val="20"/>
          <w:szCs w:val="20"/>
          <w:lang w:val="es-ES_tradnl"/>
        </w:rPr>
        <w:t>Sistema de Cogeneración y Termovalorización de los Lodos d</w:t>
      </w:r>
      <w:r>
        <w:rPr>
          <w:i/>
          <w:sz w:val="20"/>
          <w:szCs w:val="20"/>
          <w:lang w:val="es-ES_tradnl"/>
        </w:rPr>
        <w:t>e la Planta Depuradora Las Caton</w:t>
      </w:r>
      <w:r w:rsidRPr="009809FD">
        <w:rPr>
          <w:i/>
          <w:sz w:val="20"/>
          <w:szCs w:val="20"/>
          <w:lang w:val="es-ES_tradnl"/>
        </w:rPr>
        <w:t>as. Análisis Complementario Evaluación Financiera</w:t>
      </w:r>
      <w:r>
        <w:rPr>
          <w:sz w:val="20"/>
          <w:szCs w:val="20"/>
          <w:lang w:val="es-ES_tradnl"/>
        </w:rPr>
        <w:t>. Abril 2017.</w:t>
      </w:r>
    </w:p>
  </w:footnote>
  <w:footnote w:id="8">
    <w:p w14:paraId="5C7A86BE" w14:textId="79511430" w:rsidR="008E5C5B" w:rsidRPr="006247CB" w:rsidRDefault="008E5C5B" w:rsidP="006247CB">
      <w:pPr>
        <w:pStyle w:val="FootnoteText"/>
        <w:jc w:val="both"/>
        <w:rPr>
          <w:sz w:val="20"/>
          <w:szCs w:val="20"/>
          <w:lang w:val="es-ES_tradnl"/>
        </w:rPr>
      </w:pPr>
      <w:r>
        <w:rPr>
          <w:rStyle w:val="FootnoteReference"/>
        </w:rPr>
        <w:footnoteRef/>
      </w:r>
      <w:r w:rsidRPr="00F04CB6">
        <w:rPr>
          <w:lang w:val="es-ES_tradnl"/>
        </w:rPr>
        <w:t xml:space="preserve"> </w:t>
      </w:r>
      <w:r>
        <w:rPr>
          <w:sz w:val="20"/>
          <w:szCs w:val="20"/>
          <w:lang w:val="es-ES_tradnl"/>
        </w:rPr>
        <w:t xml:space="preserve">Ver </w:t>
      </w:r>
      <w:r w:rsidRPr="006247CB">
        <w:rPr>
          <w:i/>
          <w:sz w:val="20"/>
          <w:szCs w:val="20"/>
          <w:lang w:val="es-ES_tradnl"/>
        </w:rPr>
        <w:t>Modelado de los Emisarios Propuestos para Buenos Aires. Informe Final</w:t>
      </w:r>
      <w:r>
        <w:rPr>
          <w:sz w:val="20"/>
          <w:szCs w:val="20"/>
          <w:lang w:val="es-ES_tradnl"/>
        </w:rPr>
        <w:t xml:space="preserve"> preparado para AySA por P. Roberts y B. Villegas (Dec. 2010). Ver también Memorandos de Diseño 1 a 3 e informes de Avance de los mismos autores.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6248"/>
    <w:multiLevelType w:val="multilevel"/>
    <w:tmpl w:val="8BD6F734"/>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 w15:restartNumberingAfterBreak="0">
    <w:nsid w:val="03063B35"/>
    <w:multiLevelType w:val="multilevel"/>
    <w:tmpl w:val="55AAEA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0018F4"/>
    <w:multiLevelType w:val="multilevel"/>
    <w:tmpl w:val="927E7F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C63C9A"/>
    <w:multiLevelType w:val="hybridMultilevel"/>
    <w:tmpl w:val="593A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B7FC9"/>
    <w:multiLevelType w:val="multilevel"/>
    <w:tmpl w:val="E77E7226"/>
    <w:lvl w:ilvl="0">
      <w:start w:val="1"/>
      <w:numFmt w:val="upperRoman"/>
      <w:lvlRestart w:val="0"/>
      <w:pStyle w:val="Chapter"/>
      <w:lvlText w:val="%1."/>
      <w:lvlJc w:val="center"/>
      <w:pPr>
        <w:tabs>
          <w:tab w:val="num" w:pos="1800"/>
        </w:tabs>
        <w:ind w:left="1152" w:firstLine="288"/>
      </w:pPr>
      <w:rPr>
        <w:rFonts w:cs="Times New Roman"/>
        <w:b/>
        <w:i w:val="0"/>
      </w:rPr>
    </w:lvl>
    <w:lvl w:ilvl="1">
      <w:start w:val="1"/>
      <w:numFmt w:val="decimal"/>
      <w:pStyle w:val="Paragraph"/>
      <w:isLgl/>
      <w:lvlText w:val="%1.%2"/>
      <w:lvlJc w:val="left"/>
      <w:pPr>
        <w:tabs>
          <w:tab w:val="num" w:pos="2448"/>
        </w:tabs>
        <w:ind w:left="2448" w:hanging="1296"/>
      </w:pPr>
      <w:rPr>
        <w:rFonts w:cs="Times New Roman"/>
      </w:rPr>
    </w:lvl>
    <w:lvl w:ilvl="2">
      <w:start w:val="1"/>
      <w:numFmt w:val="lowerLetter"/>
      <w:pStyle w:val="subpar"/>
      <w:lvlText w:val="%3."/>
      <w:lvlJc w:val="left"/>
      <w:pPr>
        <w:tabs>
          <w:tab w:val="num" w:pos="2304"/>
        </w:tabs>
        <w:ind w:left="2304" w:hanging="432"/>
      </w:pPr>
      <w:rPr>
        <w:rFonts w:cs="Times New Roman"/>
      </w:rPr>
    </w:lvl>
    <w:lvl w:ilvl="3">
      <w:start w:val="1"/>
      <w:numFmt w:val="lowerRoman"/>
      <w:pStyle w:val="SubSubPar"/>
      <w:lvlText w:val="%4."/>
      <w:lvlJc w:val="right"/>
      <w:pPr>
        <w:tabs>
          <w:tab w:val="num" w:pos="2736"/>
        </w:tabs>
        <w:ind w:left="2736" w:hanging="288"/>
      </w:pPr>
      <w:rPr>
        <w:rFonts w:cs="Times New Roman"/>
      </w:rPr>
    </w:lvl>
    <w:lvl w:ilvl="4">
      <w:start w:val="1"/>
      <w:numFmt w:val="decimal"/>
      <w:lvlText w:val="%1.%2.%3.%4.%5"/>
      <w:lvlJc w:val="left"/>
      <w:pPr>
        <w:ind w:left="2160" w:hanging="1008"/>
      </w:pPr>
      <w:rPr>
        <w:rFonts w:cs="Times New Roman"/>
      </w:rPr>
    </w:lvl>
    <w:lvl w:ilvl="5">
      <w:start w:val="1"/>
      <w:numFmt w:val="decimal"/>
      <w:lvlText w:val="%1.%2.%3.%4.%5.%6"/>
      <w:lvlJc w:val="left"/>
      <w:pPr>
        <w:ind w:left="2304" w:hanging="1152"/>
      </w:pPr>
      <w:rPr>
        <w:rFonts w:cs="Times New Roman"/>
      </w:rPr>
    </w:lvl>
    <w:lvl w:ilvl="6">
      <w:start w:val="1"/>
      <w:numFmt w:val="decimal"/>
      <w:lvlText w:val="%1.%2.%3.%4.%5.%6.%7"/>
      <w:lvlJc w:val="left"/>
      <w:pPr>
        <w:ind w:left="2448" w:hanging="1296"/>
      </w:pPr>
      <w:rPr>
        <w:rFonts w:cs="Times New Roman"/>
      </w:rPr>
    </w:lvl>
    <w:lvl w:ilvl="7">
      <w:start w:val="1"/>
      <w:numFmt w:val="decimal"/>
      <w:lvlText w:val="%1.%2.%3.%4.%5.%6.%7.%8"/>
      <w:lvlJc w:val="left"/>
      <w:pPr>
        <w:ind w:left="2592" w:hanging="1440"/>
      </w:pPr>
      <w:rPr>
        <w:rFonts w:cs="Times New Roman"/>
      </w:rPr>
    </w:lvl>
    <w:lvl w:ilvl="8">
      <w:start w:val="1"/>
      <w:numFmt w:val="decimal"/>
      <w:lvlText w:val="%1.%2.%3.%4.%5.%6.%7.%8.%9"/>
      <w:lvlJc w:val="left"/>
      <w:pPr>
        <w:ind w:left="2736" w:hanging="1584"/>
      </w:pPr>
      <w:rPr>
        <w:rFonts w:cs="Times New Roman"/>
      </w:rPr>
    </w:lvl>
  </w:abstractNum>
  <w:abstractNum w:abstractNumId="5" w15:restartNumberingAfterBreak="0">
    <w:nsid w:val="0FDE6C56"/>
    <w:multiLevelType w:val="hybridMultilevel"/>
    <w:tmpl w:val="F1169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683D59"/>
    <w:multiLevelType w:val="multilevel"/>
    <w:tmpl w:val="41501CAC"/>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174459"/>
    <w:multiLevelType w:val="hybridMultilevel"/>
    <w:tmpl w:val="9710E7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94034"/>
    <w:multiLevelType w:val="multilevel"/>
    <w:tmpl w:val="7EBC6D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A606E17"/>
    <w:multiLevelType w:val="hybridMultilevel"/>
    <w:tmpl w:val="59D26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CB73EC"/>
    <w:multiLevelType w:val="multilevel"/>
    <w:tmpl w:val="E926F658"/>
    <w:lvl w:ilvl="0">
      <w:start w:val="1"/>
      <w:numFmt w:val="decimal"/>
      <w:lvlText w:val="%1."/>
      <w:lvlJc w:val="left"/>
      <w:pPr>
        <w:ind w:left="1080" w:hanging="360"/>
      </w:pPr>
      <w:rPr>
        <w:rFonts w:hint="default"/>
      </w:rPr>
    </w:lvl>
    <w:lvl w:ilvl="1">
      <w:start w:val="2"/>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1" w15:restartNumberingAfterBreak="0">
    <w:nsid w:val="31BD6A55"/>
    <w:multiLevelType w:val="multilevel"/>
    <w:tmpl w:val="9AFE8F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23718CD"/>
    <w:multiLevelType w:val="multilevel"/>
    <w:tmpl w:val="713450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C0D0611"/>
    <w:multiLevelType w:val="multilevel"/>
    <w:tmpl w:val="39886D3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04253E2"/>
    <w:multiLevelType w:val="multilevel"/>
    <w:tmpl w:val="C6845830"/>
    <w:lvl w:ilvl="0">
      <w:start w:val="1"/>
      <w:numFmt w:val="decimal"/>
      <w:pStyle w:val="Heading2"/>
      <w:lvlText w:val="%1."/>
      <w:lvlJc w:val="left"/>
      <w:pPr>
        <w:ind w:left="720" w:hanging="360"/>
      </w:pPr>
      <w:rPr>
        <w:rFonts w:hint="default"/>
      </w:rPr>
    </w:lvl>
    <w:lvl w:ilvl="1">
      <w:start w:val="2"/>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4A28352E"/>
    <w:multiLevelType w:val="hybridMultilevel"/>
    <w:tmpl w:val="AE3EEA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C3268C"/>
    <w:multiLevelType w:val="hybridMultilevel"/>
    <w:tmpl w:val="FCE0E8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DD09AF"/>
    <w:multiLevelType w:val="multilevel"/>
    <w:tmpl w:val="BB0A0A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F231364"/>
    <w:multiLevelType w:val="multilevel"/>
    <w:tmpl w:val="11600F4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08934FE"/>
    <w:multiLevelType w:val="hybridMultilevel"/>
    <w:tmpl w:val="3EBAE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A75176"/>
    <w:multiLevelType w:val="multilevel"/>
    <w:tmpl w:val="9F480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5"/>
  </w:num>
  <w:num w:numId="3">
    <w:abstractNumId w:val="15"/>
  </w:num>
  <w:num w:numId="4">
    <w:abstractNumId w:val="7"/>
  </w:num>
  <w:num w:numId="5">
    <w:abstractNumId w:val="3"/>
  </w:num>
  <w:num w:numId="6">
    <w:abstractNumId w:val="16"/>
  </w:num>
  <w:num w:numId="7">
    <w:abstractNumId w:val="9"/>
  </w:num>
  <w:num w:numId="8">
    <w:abstractNumId w:val="19"/>
  </w:num>
  <w:num w:numId="9">
    <w:abstractNumId w:val="6"/>
  </w:num>
  <w:num w:numId="10">
    <w:abstractNumId w:val="8"/>
  </w:num>
  <w:num w:numId="11">
    <w:abstractNumId w:val="17"/>
  </w:num>
  <w:num w:numId="12">
    <w:abstractNumId w:val="1"/>
  </w:num>
  <w:num w:numId="13">
    <w:abstractNumId w:val="12"/>
  </w:num>
  <w:num w:numId="14">
    <w:abstractNumId w:val="2"/>
  </w:num>
  <w:num w:numId="15">
    <w:abstractNumId w:val="20"/>
  </w:num>
  <w:num w:numId="16">
    <w:abstractNumId w:val="0"/>
  </w:num>
  <w:num w:numId="17">
    <w:abstractNumId w:val="10"/>
  </w:num>
  <w:num w:numId="18">
    <w:abstractNumId w:val="18"/>
  </w:num>
  <w:num w:numId="19">
    <w:abstractNumId w:val="13"/>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embedSystemFont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F09"/>
    <w:rsid w:val="00011CD0"/>
    <w:rsid w:val="00026EE6"/>
    <w:rsid w:val="00027558"/>
    <w:rsid w:val="00030AC9"/>
    <w:rsid w:val="00030DBE"/>
    <w:rsid w:val="00033DDE"/>
    <w:rsid w:val="00041A98"/>
    <w:rsid w:val="00052582"/>
    <w:rsid w:val="00062A56"/>
    <w:rsid w:val="000662A3"/>
    <w:rsid w:val="000718FF"/>
    <w:rsid w:val="00076700"/>
    <w:rsid w:val="0008066A"/>
    <w:rsid w:val="00091771"/>
    <w:rsid w:val="00093DA5"/>
    <w:rsid w:val="00094ACD"/>
    <w:rsid w:val="000963C6"/>
    <w:rsid w:val="000A0CAE"/>
    <w:rsid w:val="000C15B4"/>
    <w:rsid w:val="000C1D24"/>
    <w:rsid w:val="000C2254"/>
    <w:rsid w:val="000C4EEE"/>
    <w:rsid w:val="000D0936"/>
    <w:rsid w:val="000E6A27"/>
    <w:rsid w:val="000F586B"/>
    <w:rsid w:val="0010468D"/>
    <w:rsid w:val="0011004B"/>
    <w:rsid w:val="001102CA"/>
    <w:rsid w:val="00111225"/>
    <w:rsid w:val="00115735"/>
    <w:rsid w:val="00117BCC"/>
    <w:rsid w:val="00117CEA"/>
    <w:rsid w:val="00126858"/>
    <w:rsid w:val="00131ACA"/>
    <w:rsid w:val="001358E7"/>
    <w:rsid w:val="001409EA"/>
    <w:rsid w:val="001410C6"/>
    <w:rsid w:val="00152977"/>
    <w:rsid w:val="00173ABF"/>
    <w:rsid w:val="00177C82"/>
    <w:rsid w:val="0018109C"/>
    <w:rsid w:val="00182D7D"/>
    <w:rsid w:val="00195CC4"/>
    <w:rsid w:val="00196E2C"/>
    <w:rsid w:val="00197331"/>
    <w:rsid w:val="001B738F"/>
    <w:rsid w:val="001C63E1"/>
    <w:rsid w:val="001C6C03"/>
    <w:rsid w:val="001D5D2E"/>
    <w:rsid w:val="001E11B8"/>
    <w:rsid w:val="001F40CF"/>
    <w:rsid w:val="001F75B1"/>
    <w:rsid w:val="00200DBE"/>
    <w:rsid w:val="00206E29"/>
    <w:rsid w:val="002101DD"/>
    <w:rsid w:val="002136C6"/>
    <w:rsid w:val="002236A7"/>
    <w:rsid w:val="00223C58"/>
    <w:rsid w:val="00231420"/>
    <w:rsid w:val="00232D91"/>
    <w:rsid w:val="00244959"/>
    <w:rsid w:val="0025007A"/>
    <w:rsid w:val="00250DCD"/>
    <w:rsid w:val="002641B2"/>
    <w:rsid w:val="00271397"/>
    <w:rsid w:val="00277103"/>
    <w:rsid w:val="00282767"/>
    <w:rsid w:val="00291631"/>
    <w:rsid w:val="002959CA"/>
    <w:rsid w:val="002A36A7"/>
    <w:rsid w:val="002A55F8"/>
    <w:rsid w:val="002A7E7F"/>
    <w:rsid w:val="002B4749"/>
    <w:rsid w:val="002B4C96"/>
    <w:rsid w:val="002B5DBD"/>
    <w:rsid w:val="002B6527"/>
    <w:rsid w:val="002C0D27"/>
    <w:rsid w:val="002C1B63"/>
    <w:rsid w:val="002C2210"/>
    <w:rsid w:val="002D1C94"/>
    <w:rsid w:val="002D20C9"/>
    <w:rsid w:val="002D5EE6"/>
    <w:rsid w:val="002E08C3"/>
    <w:rsid w:val="002F4CCC"/>
    <w:rsid w:val="00302AF3"/>
    <w:rsid w:val="00305FDA"/>
    <w:rsid w:val="00313D35"/>
    <w:rsid w:val="003223B4"/>
    <w:rsid w:val="003230D1"/>
    <w:rsid w:val="00331039"/>
    <w:rsid w:val="00332806"/>
    <w:rsid w:val="0035246D"/>
    <w:rsid w:val="0035500D"/>
    <w:rsid w:val="00360ED2"/>
    <w:rsid w:val="00364C54"/>
    <w:rsid w:val="00366B02"/>
    <w:rsid w:val="00376E4F"/>
    <w:rsid w:val="00384080"/>
    <w:rsid w:val="00386F15"/>
    <w:rsid w:val="00394224"/>
    <w:rsid w:val="00395CAF"/>
    <w:rsid w:val="003A7269"/>
    <w:rsid w:val="003B0A99"/>
    <w:rsid w:val="003B2408"/>
    <w:rsid w:val="003B54A4"/>
    <w:rsid w:val="003B7467"/>
    <w:rsid w:val="003C74A9"/>
    <w:rsid w:val="003E56D2"/>
    <w:rsid w:val="003F0FB5"/>
    <w:rsid w:val="003F72C7"/>
    <w:rsid w:val="00404847"/>
    <w:rsid w:val="004123F9"/>
    <w:rsid w:val="004173B2"/>
    <w:rsid w:val="00417FD6"/>
    <w:rsid w:val="004214FC"/>
    <w:rsid w:val="004244AE"/>
    <w:rsid w:val="004258ED"/>
    <w:rsid w:val="00433009"/>
    <w:rsid w:val="00433504"/>
    <w:rsid w:val="00435E72"/>
    <w:rsid w:val="00437C59"/>
    <w:rsid w:val="004402D1"/>
    <w:rsid w:val="0044171C"/>
    <w:rsid w:val="004426A1"/>
    <w:rsid w:val="004467B1"/>
    <w:rsid w:val="00447BD0"/>
    <w:rsid w:val="00460D93"/>
    <w:rsid w:val="004655D9"/>
    <w:rsid w:val="0046730F"/>
    <w:rsid w:val="004750D0"/>
    <w:rsid w:val="00483063"/>
    <w:rsid w:val="004846AD"/>
    <w:rsid w:val="00495189"/>
    <w:rsid w:val="00495461"/>
    <w:rsid w:val="004A6E8C"/>
    <w:rsid w:val="004B3AA3"/>
    <w:rsid w:val="004B5CE6"/>
    <w:rsid w:val="004C27B7"/>
    <w:rsid w:val="004D0152"/>
    <w:rsid w:val="004D3F23"/>
    <w:rsid w:val="004F1959"/>
    <w:rsid w:val="004F1BAA"/>
    <w:rsid w:val="004F4BD5"/>
    <w:rsid w:val="004F7644"/>
    <w:rsid w:val="005052A4"/>
    <w:rsid w:val="00513710"/>
    <w:rsid w:val="0051525D"/>
    <w:rsid w:val="005167A6"/>
    <w:rsid w:val="00525D6C"/>
    <w:rsid w:val="005314B0"/>
    <w:rsid w:val="00532F00"/>
    <w:rsid w:val="005330CB"/>
    <w:rsid w:val="00535E62"/>
    <w:rsid w:val="00536973"/>
    <w:rsid w:val="00540F3D"/>
    <w:rsid w:val="00543925"/>
    <w:rsid w:val="005456BD"/>
    <w:rsid w:val="00560E48"/>
    <w:rsid w:val="005673E5"/>
    <w:rsid w:val="0057715D"/>
    <w:rsid w:val="0058253D"/>
    <w:rsid w:val="0058448A"/>
    <w:rsid w:val="005933AD"/>
    <w:rsid w:val="00594957"/>
    <w:rsid w:val="00595A65"/>
    <w:rsid w:val="005A1448"/>
    <w:rsid w:val="005B35F6"/>
    <w:rsid w:val="005C79DD"/>
    <w:rsid w:val="005C7C7C"/>
    <w:rsid w:val="005E1048"/>
    <w:rsid w:val="005E126C"/>
    <w:rsid w:val="005E220C"/>
    <w:rsid w:val="005E3E5D"/>
    <w:rsid w:val="00602993"/>
    <w:rsid w:val="00603D75"/>
    <w:rsid w:val="0061237D"/>
    <w:rsid w:val="006239DC"/>
    <w:rsid w:val="006247CB"/>
    <w:rsid w:val="006411AF"/>
    <w:rsid w:val="00641276"/>
    <w:rsid w:val="00641304"/>
    <w:rsid w:val="00652498"/>
    <w:rsid w:val="006531DC"/>
    <w:rsid w:val="00654E0B"/>
    <w:rsid w:val="00661104"/>
    <w:rsid w:val="006661A3"/>
    <w:rsid w:val="00670E98"/>
    <w:rsid w:val="00685314"/>
    <w:rsid w:val="006A0F74"/>
    <w:rsid w:val="006A7783"/>
    <w:rsid w:val="006B0EF4"/>
    <w:rsid w:val="006B2EEF"/>
    <w:rsid w:val="006B559D"/>
    <w:rsid w:val="006B594D"/>
    <w:rsid w:val="006B68E5"/>
    <w:rsid w:val="006C1EF2"/>
    <w:rsid w:val="006D19F1"/>
    <w:rsid w:val="006D3E24"/>
    <w:rsid w:val="006E6FA6"/>
    <w:rsid w:val="006F020B"/>
    <w:rsid w:val="006F7781"/>
    <w:rsid w:val="007046EB"/>
    <w:rsid w:val="007059BE"/>
    <w:rsid w:val="0073023D"/>
    <w:rsid w:val="00730902"/>
    <w:rsid w:val="00733D55"/>
    <w:rsid w:val="00735C19"/>
    <w:rsid w:val="00742E5B"/>
    <w:rsid w:val="00747CDE"/>
    <w:rsid w:val="00747E05"/>
    <w:rsid w:val="007505D5"/>
    <w:rsid w:val="007619A3"/>
    <w:rsid w:val="00763BE5"/>
    <w:rsid w:val="00770297"/>
    <w:rsid w:val="00771612"/>
    <w:rsid w:val="00776F33"/>
    <w:rsid w:val="00777767"/>
    <w:rsid w:val="007867BD"/>
    <w:rsid w:val="00793294"/>
    <w:rsid w:val="00796C02"/>
    <w:rsid w:val="007A7422"/>
    <w:rsid w:val="007B38D7"/>
    <w:rsid w:val="007C3732"/>
    <w:rsid w:val="007E1470"/>
    <w:rsid w:val="007E1ECB"/>
    <w:rsid w:val="007E372D"/>
    <w:rsid w:val="007F6D51"/>
    <w:rsid w:val="007F70C1"/>
    <w:rsid w:val="00810E55"/>
    <w:rsid w:val="00812192"/>
    <w:rsid w:val="008125F4"/>
    <w:rsid w:val="00813497"/>
    <w:rsid w:val="00814359"/>
    <w:rsid w:val="00831F82"/>
    <w:rsid w:val="00832974"/>
    <w:rsid w:val="00833738"/>
    <w:rsid w:val="008342C2"/>
    <w:rsid w:val="008371FD"/>
    <w:rsid w:val="00840D8C"/>
    <w:rsid w:val="00840F11"/>
    <w:rsid w:val="00850DFF"/>
    <w:rsid w:val="0086443C"/>
    <w:rsid w:val="00864FF8"/>
    <w:rsid w:val="008737D0"/>
    <w:rsid w:val="00881A0D"/>
    <w:rsid w:val="00882E5A"/>
    <w:rsid w:val="008849F5"/>
    <w:rsid w:val="008A118F"/>
    <w:rsid w:val="008A262C"/>
    <w:rsid w:val="008A2638"/>
    <w:rsid w:val="008A2EAB"/>
    <w:rsid w:val="008B5AC2"/>
    <w:rsid w:val="008B5EEA"/>
    <w:rsid w:val="008C021F"/>
    <w:rsid w:val="008C0EE5"/>
    <w:rsid w:val="008C0F56"/>
    <w:rsid w:val="008E3EB7"/>
    <w:rsid w:val="008E5999"/>
    <w:rsid w:val="008E5C5B"/>
    <w:rsid w:val="008F14B3"/>
    <w:rsid w:val="008F2207"/>
    <w:rsid w:val="00903911"/>
    <w:rsid w:val="0091319F"/>
    <w:rsid w:val="00917CDA"/>
    <w:rsid w:val="00930B42"/>
    <w:rsid w:val="00937793"/>
    <w:rsid w:val="0095186F"/>
    <w:rsid w:val="009520DA"/>
    <w:rsid w:val="00957D9A"/>
    <w:rsid w:val="00962048"/>
    <w:rsid w:val="00966085"/>
    <w:rsid w:val="009671A3"/>
    <w:rsid w:val="009671D5"/>
    <w:rsid w:val="0097779F"/>
    <w:rsid w:val="009809FD"/>
    <w:rsid w:val="00984DCD"/>
    <w:rsid w:val="009870B2"/>
    <w:rsid w:val="00997F9D"/>
    <w:rsid w:val="009A62E1"/>
    <w:rsid w:val="009B364B"/>
    <w:rsid w:val="009B7267"/>
    <w:rsid w:val="009B7B76"/>
    <w:rsid w:val="009C4CBA"/>
    <w:rsid w:val="009D0BBD"/>
    <w:rsid w:val="009D4495"/>
    <w:rsid w:val="009F224C"/>
    <w:rsid w:val="00A01C51"/>
    <w:rsid w:val="00A02522"/>
    <w:rsid w:val="00A07303"/>
    <w:rsid w:val="00A07AA6"/>
    <w:rsid w:val="00A1083E"/>
    <w:rsid w:val="00A22847"/>
    <w:rsid w:val="00A23FBD"/>
    <w:rsid w:val="00A311EC"/>
    <w:rsid w:val="00A319CD"/>
    <w:rsid w:val="00A371F7"/>
    <w:rsid w:val="00A505F3"/>
    <w:rsid w:val="00A520D1"/>
    <w:rsid w:val="00A6065A"/>
    <w:rsid w:val="00A64452"/>
    <w:rsid w:val="00A64960"/>
    <w:rsid w:val="00A75C78"/>
    <w:rsid w:val="00A84D7B"/>
    <w:rsid w:val="00A94351"/>
    <w:rsid w:val="00AA041B"/>
    <w:rsid w:val="00AA1134"/>
    <w:rsid w:val="00AA7C03"/>
    <w:rsid w:val="00AB5224"/>
    <w:rsid w:val="00AC6D59"/>
    <w:rsid w:val="00AC718E"/>
    <w:rsid w:val="00AD126E"/>
    <w:rsid w:val="00AD3B52"/>
    <w:rsid w:val="00AD514D"/>
    <w:rsid w:val="00AE6200"/>
    <w:rsid w:val="00AF7D9D"/>
    <w:rsid w:val="00B01EBC"/>
    <w:rsid w:val="00B075EB"/>
    <w:rsid w:val="00B11D63"/>
    <w:rsid w:val="00B1688C"/>
    <w:rsid w:val="00B21F6A"/>
    <w:rsid w:val="00B23057"/>
    <w:rsid w:val="00B24B12"/>
    <w:rsid w:val="00B3170E"/>
    <w:rsid w:val="00B42BEE"/>
    <w:rsid w:val="00B43FA8"/>
    <w:rsid w:val="00B459E3"/>
    <w:rsid w:val="00B5671E"/>
    <w:rsid w:val="00B57DA6"/>
    <w:rsid w:val="00B63CA8"/>
    <w:rsid w:val="00B70893"/>
    <w:rsid w:val="00B741DC"/>
    <w:rsid w:val="00B94C2C"/>
    <w:rsid w:val="00B9549F"/>
    <w:rsid w:val="00BA401A"/>
    <w:rsid w:val="00BB2B1E"/>
    <w:rsid w:val="00BB2DC5"/>
    <w:rsid w:val="00BB3ADF"/>
    <w:rsid w:val="00BB560E"/>
    <w:rsid w:val="00BC00F4"/>
    <w:rsid w:val="00BC120E"/>
    <w:rsid w:val="00BC2743"/>
    <w:rsid w:val="00BD09D9"/>
    <w:rsid w:val="00BD59D6"/>
    <w:rsid w:val="00BE22E3"/>
    <w:rsid w:val="00BF29F6"/>
    <w:rsid w:val="00BF656F"/>
    <w:rsid w:val="00BF72C1"/>
    <w:rsid w:val="00C1132F"/>
    <w:rsid w:val="00C15445"/>
    <w:rsid w:val="00C32734"/>
    <w:rsid w:val="00C3318D"/>
    <w:rsid w:val="00C34E0A"/>
    <w:rsid w:val="00C365EE"/>
    <w:rsid w:val="00C36CC8"/>
    <w:rsid w:val="00C460E6"/>
    <w:rsid w:val="00C51012"/>
    <w:rsid w:val="00C61B67"/>
    <w:rsid w:val="00C62E98"/>
    <w:rsid w:val="00C7195E"/>
    <w:rsid w:val="00C874BF"/>
    <w:rsid w:val="00C93114"/>
    <w:rsid w:val="00C939BF"/>
    <w:rsid w:val="00C93FA7"/>
    <w:rsid w:val="00CA2054"/>
    <w:rsid w:val="00CA5818"/>
    <w:rsid w:val="00CA7F5D"/>
    <w:rsid w:val="00CC08F4"/>
    <w:rsid w:val="00CC168E"/>
    <w:rsid w:val="00CC2CD6"/>
    <w:rsid w:val="00CD7722"/>
    <w:rsid w:val="00CE2DCE"/>
    <w:rsid w:val="00CF3F57"/>
    <w:rsid w:val="00D16152"/>
    <w:rsid w:val="00D168CD"/>
    <w:rsid w:val="00D270B2"/>
    <w:rsid w:val="00D316A2"/>
    <w:rsid w:val="00D31FFC"/>
    <w:rsid w:val="00D33572"/>
    <w:rsid w:val="00D43BC3"/>
    <w:rsid w:val="00D44275"/>
    <w:rsid w:val="00D56714"/>
    <w:rsid w:val="00D60E01"/>
    <w:rsid w:val="00D62406"/>
    <w:rsid w:val="00D64560"/>
    <w:rsid w:val="00D65330"/>
    <w:rsid w:val="00D657BC"/>
    <w:rsid w:val="00D6671F"/>
    <w:rsid w:val="00D7245B"/>
    <w:rsid w:val="00D75769"/>
    <w:rsid w:val="00D76947"/>
    <w:rsid w:val="00D7789C"/>
    <w:rsid w:val="00D779D1"/>
    <w:rsid w:val="00D800AC"/>
    <w:rsid w:val="00D9263C"/>
    <w:rsid w:val="00D972B0"/>
    <w:rsid w:val="00DB3330"/>
    <w:rsid w:val="00DB3F46"/>
    <w:rsid w:val="00DB4C44"/>
    <w:rsid w:val="00DC20D6"/>
    <w:rsid w:val="00DD19A1"/>
    <w:rsid w:val="00DE43DB"/>
    <w:rsid w:val="00DE629C"/>
    <w:rsid w:val="00DF51FB"/>
    <w:rsid w:val="00E04587"/>
    <w:rsid w:val="00E0610A"/>
    <w:rsid w:val="00E10510"/>
    <w:rsid w:val="00E14CC8"/>
    <w:rsid w:val="00E156B7"/>
    <w:rsid w:val="00E22AB5"/>
    <w:rsid w:val="00E30567"/>
    <w:rsid w:val="00E339C7"/>
    <w:rsid w:val="00E3551B"/>
    <w:rsid w:val="00E374DA"/>
    <w:rsid w:val="00E419B4"/>
    <w:rsid w:val="00E47EDA"/>
    <w:rsid w:val="00E521FA"/>
    <w:rsid w:val="00E54011"/>
    <w:rsid w:val="00E55DD2"/>
    <w:rsid w:val="00E63121"/>
    <w:rsid w:val="00E66B16"/>
    <w:rsid w:val="00E66D1F"/>
    <w:rsid w:val="00E673D9"/>
    <w:rsid w:val="00E774E4"/>
    <w:rsid w:val="00E77C8D"/>
    <w:rsid w:val="00E915F1"/>
    <w:rsid w:val="00EA3D9F"/>
    <w:rsid w:val="00EB0DE2"/>
    <w:rsid w:val="00EC2B42"/>
    <w:rsid w:val="00EC2F4B"/>
    <w:rsid w:val="00EC5309"/>
    <w:rsid w:val="00ED3B03"/>
    <w:rsid w:val="00EE5F01"/>
    <w:rsid w:val="00EF0D40"/>
    <w:rsid w:val="00EF241B"/>
    <w:rsid w:val="00EF4D9D"/>
    <w:rsid w:val="00EF6A1E"/>
    <w:rsid w:val="00F04CB6"/>
    <w:rsid w:val="00F17EC9"/>
    <w:rsid w:val="00F17F09"/>
    <w:rsid w:val="00F2269B"/>
    <w:rsid w:val="00F230FE"/>
    <w:rsid w:val="00F26753"/>
    <w:rsid w:val="00F27A1B"/>
    <w:rsid w:val="00F34887"/>
    <w:rsid w:val="00F371B8"/>
    <w:rsid w:val="00F411D0"/>
    <w:rsid w:val="00F4133F"/>
    <w:rsid w:val="00F421EA"/>
    <w:rsid w:val="00F44564"/>
    <w:rsid w:val="00F4607B"/>
    <w:rsid w:val="00F51A8C"/>
    <w:rsid w:val="00F6784D"/>
    <w:rsid w:val="00F71DF5"/>
    <w:rsid w:val="00F7447F"/>
    <w:rsid w:val="00F82091"/>
    <w:rsid w:val="00F82DA5"/>
    <w:rsid w:val="00F85074"/>
    <w:rsid w:val="00F9467B"/>
    <w:rsid w:val="00FB3052"/>
    <w:rsid w:val="00FD7D2D"/>
    <w:rsid w:val="00FE0763"/>
    <w:rsid w:val="00FE16FA"/>
    <w:rsid w:val="00FE335A"/>
    <w:rsid w:val="00FF0440"/>
    <w:rsid w:val="00FF4DBC"/>
    <w:rsid w:val="00FF69F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8920E6"/>
  <w15:docId w15:val="{D3AC8E10-5987-4E03-928D-3DC596325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4">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uiPriority="99" w:qFormat="1"/>
    <w:lsdException w:name="heading 9" w:uiPriority="99" w:qFormat="1"/>
    <w:lsdException w:name="index 1" w:uiPriority="99"/>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lsdException w:name="Light Shading"/>
    <w:lsdException w:name="Light List"/>
    <w:lsdException w:name="Light Grid"/>
    <w:lsdException w:name="Medium Shading 1"/>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17F09"/>
    <w:rPr>
      <w:rFonts w:ascii="Times New Roman" w:eastAsia="Times New Roman" w:hAnsi="Times New Roman" w:cs="Times New Roman"/>
      <w:szCs w:val="20"/>
    </w:rPr>
  </w:style>
  <w:style w:type="paragraph" w:styleId="Heading1">
    <w:name w:val="heading 1"/>
    <w:basedOn w:val="Normal"/>
    <w:next w:val="Normal"/>
    <w:link w:val="Heading1Char"/>
    <w:autoRedefine/>
    <w:uiPriority w:val="99"/>
    <w:qFormat/>
    <w:rsid w:val="008E5C5B"/>
    <w:pPr>
      <w:keepNext/>
      <w:numPr>
        <w:numId w:val="9"/>
      </w:numPr>
      <w:spacing w:before="240" w:after="240"/>
      <w:outlineLvl w:val="0"/>
    </w:pPr>
    <w:rPr>
      <w:b/>
      <w:bCs/>
      <w:kern w:val="32"/>
      <w:sz w:val="28"/>
      <w:szCs w:val="28"/>
      <w:lang w:val="es-MX" w:eastAsia="es-ES"/>
    </w:rPr>
  </w:style>
  <w:style w:type="paragraph" w:styleId="Heading2">
    <w:name w:val="heading 2"/>
    <w:basedOn w:val="Normal"/>
    <w:next w:val="Normal"/>
    <w:link w:val="Heading2Char"/>
    <w:autoRedefine/>
    <w:uiPriority w:val="99"/>
    <w:qFormat/>
    <w:rsid w:val="008E5C5B"/>
    <w:pPr>
      <w:keepNext/>
      <w:numPr>
        <w:numId w:val="22"/>
      </w:numPr>
      <w:jc w:val="both"/>
      <w:outlineLvl w:val="1"/>
    </w:pPr>
    <w:rPr>
      <w:b/>
      <w:bCs/>
      <w:sz w:val="28"/>
      <w:szCs w:val="28"/>
      <w:lang w:val="es-ES" w:eastAsia="es-ES"/>
    </w:rPr>
  </w:style>
  <w:style w:type="paragraph" w:styleId="Heading3">
    <w:name w:val="heading 3"/>
    <w:basedOn w:val="Normal"/>
    <w:next w:val="Normal"/>
    <w:link w:val="Heading3Char"/>
    <w:uiPriority w:val="99"/>
    <w:qFormat/>
    <w:rsid w:val="002D20C9"/>
    <w:pPr>
      <w:keepNext/>
      <w:outlineLvl w:val="2"/>
    </w:pPr>
    <w:rPr>
      <w:b/>
      <w:bCs/>
      <w:szCs w:val="24"/>
      <w:lang w:val="es-ES" w:eastAsia="es-ES"/>
    </w:rPr>
  </w:style>
  <w:style w:type="paragraph" w:styleId="Heading4">
    <w:name w:val="heading 4"/>
    <w:basedOn w:val="Normal"/>
    <w:next w:val="Normal"/>
    <w:link w:val="Heading4Char"/>
    <w:uiPriority w:val="99"/>
    <w:qFormat/>
    <w:rsid w:val="002D20C9"/>
    <w:pPr>
      <w:tabs>
        <w:tab w:val="left" w:pos="108"/>
        <w:tab w:val="left" w:pos="828"/>
        <w:tab w:val="left" w:pos="1548"/>
        <w:tab w:val="left" w:pos="2988"/>
        <w:tab w:val="left" w:pos="3708"/>
        <w:tab w:val="left" w:pos="4428"/>
        <w:tab w:val="left" w:pos="5148"/>
        <w:tab w:val="left" w:pos="5868"/>
        <w:tab w:val="left" w:pos="6588"/>
        <w:tab w:val="left" w:pos="7308"/>
        <w:tab w:val="left" w:pos="8028"/>
        <w:tab w:val="left" w:pos="8748"/>
        <w:tab w:val="left" w:pos="9468"/>
      </w:tabs>
      <w:suppressAutoHyphens/>
      <w:overflowPunct w:val="0"/>
      <w:autoSpaceDE w:val="0"/>
      <w:autoSpaceDN w:val="0"/>
      <w:adjustRightInd w:val="0"/>
      <w:spacing w:before="120" w:after="120"/>
      <w:jc w:val="both"/>
      <w:textAlignment w:val="baseline"/>
      <w:outlineLvl w:val="3"/>
    </w:pPr>
    <w:rPr>
      <w:rFonts w:ascii="CG Omega" w:hAnsi="CG Omega"/>
      <w:spacing w:val="-3"/>
      <w:sz w:val="22"/>
      <w:u w:val="single"/>
      <w:lang w:val="es-ES_tradnl" w:eastAsia="es-ES"/>
    </w:rPr>
  </w:style>
  <w:style w:type="paragraph" w:styleId="Heading5">
    <w:name w:val="heading 5"/>
    <w:basedOn w:val="Normal"/>
    <w:next w:val="Normal"/>
    <w:link w:val="Heading5Char"/>
    <w:uiPriority w:val="99"/>
    <w:qFormat/>
    <w:rsid w:val="002D20C9"/>
    <w:pPr>
      <w:tabs>
        <w:tab w:val="left" w:pos="108"/>
        <w:tab w:val="left" w:pos="828"/>
        <w:tab w:val="left" w:pos="1548"/>
        <w:tab w:val="left" w:pos="2988"/>
        <w:tab w:val="left" w:pos="3708"/>
        <w:tab w:val="left" w:pos="4428"/>
        <w:tab w:val="left" w:pos="5148"/>
        <w:tab w:val="left" w:pos="5868"/>
        <w:tab w:val="left" w:pos="6588"/>
        <w:tab w:val="left" w:pos="7308"/>
        <w:tab w:val="left" w:pos="8028"/>
        <w:tab w:val="left" w:pos="8748"/>
        <w:tab w:val="left" w:pos="9468"/>
      </w:tabs>
      <w:suppressAutoHyphens/>
      <w:overflowPunct w:val="0"/>
      <w:autoSpaceDE w:val="0"/>
      <w:autoSpaceDN w:val="0"/>
      <w:adjustRightInd w:val="0"/>
      <w:spacing w:before="120" w:after="120"/>
      <w:jc w:val="both"/>
      <w:textAlignment w:val="baseline"/>
      <w:outlineLvl w:val="4"/>
    </w:pPr>
    <w:rPr>
      <w:rFonts w:ascii="CG Omega" w:hAnsi="CG Omega"/>
      <w:b/>
      <w:spacing w:val="-2"/>
      <w:sz w:val="20"/>
      <w:lang w:val="es-ES_tradnl" w:eastAsia="es-ES"/>
    </w:rPr>
  </w:style>
  <w:style w:type="paragraph" w:styleId="Heading6">
    <w:name w:val="heading 6"/>
    <w:basedOn w:val="Normal"/>
    <w:next w:val="Normal"/>
    <w:link w:val="Heading6Char"/>
    <w:uiPriority w:val="99"/>
    <w:qFormat/>
    <w:rsid w:val="002D20C9"/>
    <w:pPr>
      <w:tabs>
        <w:tab w:val="left" w:pos="108"/>
        <w:tab w:val="left" w:pos="828"/>
        <w:tab w:val="left" w:pos="1548"/>
        <w:tab w:val="left" w:pos="2988"/>
        <w:tab w:val="left" w:pos="3708"/>
        <w:tab w:val="left" w:pos="4428"/>
        <w:tab w:val="left" w:pos="5148"/>
        <w:tab w:val="left" w:pos="5868"/>
        <w:tab w:val="left" w:pos="6588"/>
        <w:tab w:val="left" w:pos="7308"/>
        <w:tab w:val="left" w:pos="8028"/>
        <w:tab w:val="left" w:pos="8748"/>
        <w:tab w:val="left" w:pos="9468"/>
      </w:tabs>
      <w:suppressAutoHyphens/>
      <w:overflowPunct w:val="0"/>
      <w:autoSpaceDE w:val="0"/>
      <w:autoSpaceDN w:val="0"/>
      <w:adjustRightInd w:val="0"/>
      <w:spacing w:before="120" w:after="120"/>
      <w:jc w:val="both"/>
      <w:textAlignment w:val="baseline"/>
      <w:outlineLvl w:val="5"/>
    </w:pPr>
    <w:rPr>
      <w:rFonts w:ascii="CG Omega" w:hAnsi="CG Omega"/>
      <w:spacing w:val="-2"/>
      <w:sz w:val="20"/>
      <w:u w:val="single"/>
      <w:lang w:val="es-ES_tradnl" w:eastAsia="es-ES"/>
    </w:rPr>
  </w:style>
  <w:style w:type="paragraph" w:styleId="Heading7">
    <w:name w:val="heading 7"/>
    <w:aliases w:val="No usar-tit7"/>
    <w:basedOn w:val="Normal"/>
    <w:next w:val="Normal"/>
    <w:link w:val="Heading7Char"/>
    <w:uiPriority w:val="99"/>
    <w:qFormat/>
    <w:rsid w:val="00030DBE"/>
    <w:pPr>
      <w:tabs>
        <w:tab w:val="num" w:pos="1296"/>
      </w:tabs>
      <w:spacing w:before="240" w:after="60"/>
      <w:ind w:left="1296" w:hanging="1296"/>
      <w:outlineLvl w:val="6"/>
    </w:pPr>
    <w:rPr>
      <w:rFonts w:eastAsia="Calibri"/>
      <w:szCs w:val="24"/>
      <w:lang w:val="es-ES" w:eastAsia="es-AR"/>
    </w:rPr>
  </w:style>
  <w:style w:type="paragraph" w:styleId="Heading8">
    <w:name w:val="heading 8"/>
    <w:aliases w:val="No usar-tit8"/>
    <w:basedOn w:val="Normal"/>
    <w:next w:val="Normal"/>
    <w:link w:val="Heading8Char"/>
    <w:uiPriority w:val="99"/>
    <w:qFormat/>
    <w:rsid w:val="00030DBE"/>
    <w:pPr>
      <w:tabs>
        <w:tab w:val="num" w:pos="1440"/>
      </w:tabs>
      <w:spacing w:before="240" w:after="60"/>
      <w:ind w:left="1440" w:hanging="1440"/>
      <w:outlineLvl w:val="7"/>
    </w:pPr>
    <w:rPr>
      <w:rFonts w:eastAsia="Calibri"/>
      <w:i/>
      <w:iCs/>
      <w:szCs w:val="24"/>
      <w:lang w:val="es-ES" w:eastAsia="es-AR"/>
    </w:rPr>
  </w:style>
  <w:style w:type="paragraph" w:styleId="Heading9">
    <w:name w:val="heading 9"/>
    <w:aliases w:val="No usar-tit9"/>
    <w:basedOn w:val="Normal"/>
    <w:next w:val="Normal"/>
    <w:link w:val="Heading9Char"/>
    <w:uiPriority w:val="99"/>
    <w:qFormat/>
    <w:rsid w:val="00030DBE"/>
    <w:pPr>
      <w:tabs>
        <w:tab w:val="num" w:pos="1584"/>
      </w:tabs>
      <w:spacing w:before="240" w:after="60"/>
      <w:ind w:left="1584" w:hanging="1584"/>
      <w:outlineLvl w:val="8"/>
    </w:pPr>
    <w:rPr>
      <w:rFonts w:ascii="Verdana" w:eastAsia="Calibri" w:hAnsi="Verdana" w:cs="Arial"/>
      <w:sz w:val="20"/>
      <w:szCs w:val="22"/>
      <w:lang w:val="es-ES" w:eastAsia="es-A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840D8C"/>
    <w:rPr>
      <w:rFonts w:ascii="Lucida Grande" w:hAnsi="Lucida Grande"/>
      <w:sz w:val="18"/>
      <w:szCs w:val="18"/>
    </w:rPr>
  </w:style>
  <w:style w:type="character" w:customStyle="1" w:styleId="BalloonTextChar">
    <w:name w:val="Balloon Text Char"/>
    <w:basedOn w:val="DefaultParagraphFont"/>
    <w:uiPriority w:val="99"/>
    <w:semiHidden/>
    <w:rsid w:val="00BF3B78"/>
    <w:rPr>
      <w:rFonts w:ascii="Lucida Grande" w:hAnsi="Lucida Grande"/>
      <w:sz w:val="18"/>
      <w:szCs w:val="18"/>
    </w:rPr>
  </w:style>
  <w:style w:type="character" w:customStyle="1" w:styleId="BalloonTextChar0">
    <w:name w:val="Balloon Text Char"/>
    <w:basedOn w:val="DefaultParagraphFont"/>
    <w:uiPriority w:val="99"/>
    <w:semiHidden/>
    <w:rsid w:val="00BF3B78"/>
    <w:rPr>
      <w:rFonts w:ascii="Lucida Grande" w:hAnsi="Lucida Grande"/>
      <w:sz w:val="18"/>
      <w:szCs w:val="18"/>
    </w:rPr>
  </w:style>
  <w:style w:type="paragraph" w:customStyle="1" w:styleId="Chapter">
    <w:name w:val="Chapter"/>
    <w:basedOn w:val="Normal"/>
    <w:next w:val="Normal"/>
    <w:rsid w:val="00F17F09"/>
    <w:pPr>
      <w:keepNext/>
      <w:numPr>
        <w:numId w:val="1"/>
      </w:numPr>
      <w:tabs>
        <w:tab w:val="num" w:pos="648"/>
        <w:tab w:val="left" w:pos="1440"/>
      </w:tabs>
      <w:spacing w:before="240" w:after="240"/>
      <w:jc w:val="center"/>
    </w:pPr>
    <w:rPr>
      <w:b/>
      <w:smallCaps/>
      <w:lang w:val="es-ES"/>
    </w:rPr>
  </w:style>
  <w:style w:type="paragraph" w:customStyle="1" w:styleId="Paragraph">
    <w:name w:val="Paragraph"/>
    <w:aliases w:val="paragraph,p,PARAGRAPH,PG,pa,at"/>
    <w:basedOn w:val="BodyTextIndent"/>
    <w:link w:val="ParagraphChar"/>
    <w:rsid w:val="00F17F09"/>
    <w:pPr>
      <w:numPr>
        <w:ilvl w:val="1"/>
        <w:numId w:val="1"/>
      </w:numPr>
      <w:spacing w:before="120"/>
      <w:jc w:val="both"/>
      <w:outlineLvl w:val="1"/>
    </w:pPr>
    <w:rPr>
      <w:lang w:val="es-ES"/>
    </w:rPr>
  </w:style>
  <w:style w:type="paragraph" w:customStyle="1" w:styleId="subpar">
    <w:name w:val="subpar"/>
    <w:basedOn w:val="BodyTextIndent3"/>
    <w:rsid w:val="00F17F09"/>
    <w:pPr>
      <w:numPr>
        <w:ilvl w:val="2"/>
        <w:numId w:val="1"/>
      </w:numPr>
      <w:tabs>
        <w:tab w:val="num" w:pos="1152"/>
      </w:tabs>
      <w:spacing w:before="120"/>
      <w:ind w:left="1152"/>
      <w:jc w:val="both"/>
      <w:outlineLvl w:val="2"/>
    </w:pPr>
    <w:rPr>
      <w:sz w:val="24"/>
      <w:szCs w:val="20"/>
      <w:lang w:val="es-ES_tradnl"/>
    </w:rPr>
  </w:style>
  <w:style w:type="paragraph" w:customStyle="1" w:styleId="SubSubPar">
    <w:name w:val="SubSubPar"/>
    <w:basedOn w:val="subpar"/>
    <w:rsid w:val="00F17F09"/>
    <w:pPr>
      <w:numPr>
        <w:ilvl w:val="3"/>
      </w:numPr>
      <w:tabs>
        <w:tab w:val="left" w:pos="0"/>
        <w:tab w:val="num" w:pos="1296"/>
        <w:tab w:val="num" w:pos="2304"/>
      </w:tabs>
      <w:ind w:left="1296"/>
    </w:pPr>
  </w:style>
  <w:style w:type="character" w:customStyle="1" w:styleId="ParagraphChar">
    <w:name w:val="Paragraph Char"/>
    <w:basedOn w:val="DefaultParagraphFont"/>
    <w:link w:val="Paragraph"/>
    <w:locked/>
    <w:rsid w:val="00F17F09"/>
    <w:rPr>
      <w:rFonts w:ascii="Times New Roman" w:eastAsia="Times New Roman" w:hAnsi="Times New Roman" w:cs="Times New Roman"/>
      <w:szCs w:val="20"/>
      <w:lang w:val="es-ES"/>
    </w:rPr>
  </w:style>
  <w:style w:type="paragraph" w:styleId="BodyTextIndent">
    <w:name w:val="Body Text Indent"/>
    <w:basedOn w:val="Normal"/>
    <w:link w:val="BodyTextIndentChar"/>
    <w:uiPriority w:val="99"/>
    <w:semiHidden/>
    <w:unhideWhenUsed/>
    <w:rsid w:val="00F17F09"/>
    <w:pPr>
      <w:spacing w:after="120"/>
      <w:ind w:left="360"/>
    </w:pPr>
  </w:style>
  <w:style w:type="character" w:customStyle="1" w:styleId="BodyTextIndentChar">
    <w:name w:val="Body Text Indent Char"/>
    <w:basedOn w:val="DefaultParagraphFont"/>
    <w:link w:val="BodyTextIndent"/>
    <w:uiPriority w:val="99"/>
    <w:semiHidden/>
    <w:rsid w:val="00F17F09"/>
    <w:rPr>
      <w:rFonts w:ascii="Times New Roman" w:eastAsia="Times New Roman" w:hAnsi="Times New Roman" w:cs="Times New Roman"/>
      <w:szCs w:val="20"/>
    </w:rPr>
  </w:style>
  <w:style w:type="paragraph" w:styleId="BodyTextIndent3">
    <w:name w:val="Body Text Indent 3"/>
    <w:basedOn w:val="Normal"/>
    <w:link w:val="BodyTextIndent3Char"/>
    <w:uiPriority w:val="99"/>
    <w:semiHidden/>
    <w:unhideWhenUsed/>
    <w:rsid w:val="00F17F0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17F09"/>
    <w:rPr>
      <w:rFonts w:ascii="Times New Roman" w:eastAsia="Times New Roman" w:hAnsi="Times New Roman" w:cs="Times New Roman"/>
      <w:sz w:val="16"/>
      <w:szCs w:val="16"/>
    </w:rPr>
  </w:style>
  <w:style w:type="paragraph" w:styleId="Header">
    <w:name w:val="header"/>
    <w:basedOn w:val="Normal"/>
    <w:link w:val="HeaderChar"/>
    <w:uiPriority w:val="99"/>
    <w:semiHidden/>
    <w:unhideWhenUsed/>
    <w:rsid w:val="005052A4"/>
    <w:pPr>
      <w:tabs>
        <w:tab w:val="center" w:pos="4320"/>
        <w:tab w:val="right" w:pos="8640"/>
      </w:tabs>
    </w:pPr>
  </w:style>
  <w:style w:type="character" w:customStyle="1" w:styleId="HeaderChar">
    <w:name w:val="Header Char"/>
    <w:basedOn w:val="DefaultParagraphFont"/>
    <w:link w:val="Header"/>
    <w:uiPriority w:val="99"/>
    <w:semiHidden/>
    <w:rsid w:val="005052A4"/>
    <w:rPr>
      <w:rFonts w:ascii="Times New Roman" w:eastAsia="Times New Roman" w:hAnsi="Times New Roman" w:cs="Times New Roman"/>
      <w:szCs w:val="20"/>
    </w:rPr>
  </w:style>
  <w:style w:type="paragraph" w:styleId="Footer">
    <w:name w:val="footer"/>
    <w:basedOn w:val="Normal"/>
    <w:link w:val="FooterChar"/>
    <w:uiPriority w:val="99"/>
    <w:unhideWhenUsed/>
    <w:rsid w:val="005052A4"/>
    <w:pPr>
      <w:tabs>
        <w:tab w:val="center" w:pos="4320"/>
        <w:tab w:val="right" w:pos="8640"/>
      </w:tabs>
    </w:pPr>
  </w:style>
  <w:style w:type="character" w:customStyle="1" w:styleId="FooterChar">
    <w:name w:val="Footer Char"/>
    <w:basedOn w:val="DefaultParagraphFont"/>
    <w:link w:val="Footer"/>
    <w:uiPriority w:val="99"/>
    <w:rsid w:val="005052A4"/>
    <w:rPr>
      <w:rFonts w:ascii="Times New Roman" w:eastAsia="Times New Roman" w:hAnsi="Times New Roman" w:cs="Times New Roman"/>
      <w:szCs w:val="20"/>
    </w:rPr>
  </w:style>
  <w:style w:type="paragraph" w:customStyle="1" w:styleId="Prrafodelista">
    <w:name w:val="Párrafo de lista"/>
    <w:basedOn w:val="Normal"/>
    <w:uiPriority w:val="99"/>
    <w:rsid w:val="00D65330"/>
    <w:pPr>
      <w:ind w:left="720"/>
      <w:contextualSpacing/>
    </w:pPr>
    <w:rPr>
      <w:rFonts w:ascii="Calibri" w:hAnsi="Calibri"/>
      <w:szCs w:val="24"/>
    </w:rPr>
  </w:style>
  <w:style w:type="table" w:styleId="TableGrid">
    <w:name w:val="Table Grid"/>
    <w:basedOn w:val="TableNormal"/>
    <w:uiPriority w:val="99"/>
    <w:rsid w:val="00437C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rsid w:val="00231420"/>
    <w:rPr>
      <w:szCs w:val="24"/>
    </w:rPr>
  </w:style>
  <w:style w:type="character" w:customStyle="1" w:styleId="FootnoteTextChar">
    <w:name w:val="Footnote Text Char"/>
    <w:basedOn w:val="DefaultParagraphFont"/>
    <w:link w:val="FootnoteText"/>
    <w:rsid w:val="00231420"/>
    <w:rPr>
      <w:rFonts w:ascii="Times New Roman" w:eastAsia="Times New Roman" w:hAnsi="Times New Roman" w:cs="Times New Roman"/>
    </w:rPr>
  </w:style>
  <w:style w:type="character" w:styleId="FootnoteReference">
    <w:name w:val="footnote reference"/>
    <w:basedOn w:val="DefaultParagraphFont"/>
    <w:uiPriority w:val="99"/>
    <w:rsid w:val="00231420"/>
    <w:rPr>
      <w:vertAlign w:val="superscript"/>
    </w:rPr>
  </w:style>
  <w:style w:type="paragraph" w:styleId="ListParagraph">
    <w:name w:val="List Paragraph"/>
    <w:basedOn w:val="Normal"/>
    <w:uiPriority w:val="34"/>
    <w:qFormat/>
    <w:rsid w:val="00C32734"/>
    <w:pPr>
      <w:ind w:left="720"/>
      <w:contextualSpacing/>
    </w:pPr>
  </w:style>
  <w:style w:type="character" w:styleId="PageNumber">
    <w:name w:val="page number"/>
    <w:basedOn w:val="DefaultParagraphFont"/>
    <w:uiPriority w:val="99"/>
    <w:rsid w:val="00244959"/>
  </w:style>
  <w:style w:type="character" w:customStyle="1" w:styleId="FootnoteTextChar1">
    <w:name w:val="Footnote Text Char1"/>
    <w:basedOn w:val="DefaultParagraphFont"/>
    <w:uiPriority w:val="99"/>
    <w:semiHidden/>
    <w:locked/>
    <w:rsid w:val="00840D8C"/>
    <w:rPr>
      <w:rFonts w:ascii="Times New Roman" w:hAnsi="Times New Roman" w:cs="Times New Roman"/>
      <w:sz w:val="20"/>
      <w:szCs w:val="20"/>
      <w:lang w:val="es-ES"/>
    </w:rPr>
  </w:style>
  <w:style w:type="character" w:customStyle="1" w:styleId="BalloonTextChar1">
    <w:name w:val="Balloon Text Char1"/>
    <w:basedOn w:val="DefaultParagraphFont"/>
    <w:link w:val="BalloonText"/>
    <w:rsid w:val="00840D8C"/>
    <w:rPr>
      <w:rFonts w:ascii="Lucida Grande" w:eastAsia="Times New Roman" w:hAnsi="Lucida Grande" w:cs="Times New Roman"/>
      <w:sz w:val="18"/>
      <w:szCs w:val="18"/>
    </w:rPr>
  </w:style>
  <w:style w:type="paragraph" w:customStyle="1" w:styleId="CuadrosyTablas">
    <w:name w:val="Cuadros y Tablas"/>
    <w:basedOn w:val="Normal"/>
    <w:rsid w:val="00C3318D"/>
    <w:pPr>
      <w:jc w:val="both"/>
    </w:pPr>
    <w:rPr>
      <w:rFonts w:ascii="Arial" w:hAnsi="Arial"/>
      <w:b/>
      <w:sz w:val="22"/>
      <w:szCs w:val="24"/>
      <w:lang w:val="es-AR" w:eastAsia="es-ES"/>
    </w:rPr>
  </w:style>
  <w:style w:type="character" w:styleId="CommentReference">
    <w:name w:val="annotation reference"/>
    <w:basedOn w:val="DefaultParagraphFont"/>
    <w:rsid w:val="00AC6D59"/>
    <w:rPr>
      <w:sz w:val="16"/>
      <w:szCs w:val="16"/>
    </w:rPr>
  </w:style>
  <w:style w:type="paragraph" w:styleId="CommentText">
    <w:name w:val="annotation text"/>
    <w:basedOn w:val="Normal"/>
    <w:link w:val="CommentTextChar"/>
    <w:rsid w:val="00AC6D59"/>
    <w:rPr>
      <w:sz w:val="20"/>
    </w:rPr>
  </w:style>
  <w:style w:type="character" w:customStyle="1" w:styleId="CommentTextChar">
    <w:name w:val="Comment Text Char"/>
    <w:basedOn w:val="DefaultParagraphFont"/>
    <w:link w:val="CommentText"/>
    <w:rsid w:val="00AC6D5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AC6D59"/>
    <w:rPr>
      <w:b/>
      <w:bCs/>
    </w:rPr>
  </w:style>
  <w:style w:type="character" w:customStyle="1" w:styleId="CommentSubjectChar">
    <w:name w:val="Comment Subject Char"/>
    <w:basedOn w:val="CommentTextChar"/>
    <w:link w:val="CommentSubject"/>
    <w:rsid w:val="00AC6D59"/>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9"/>
    <w:rsid w:val="008E5C5B"/>
    <w:rPr>
      <w:rFonts w:ascii="Times New Roman" w:eastAsia="Times New Roman" w:hAnsi="Times New Roman" w:cs="Times New Roman"/>
      <w:b/>
      <w:bCs/>
      <w:kern w:val="32"/>
      <w:sz w:val="28"/>
      <w:szCs w:val="28"/>
      <w:lang w:val="es-MX" w:eastAsia="es-ES"/>
    </w:rPr>
  </w:style>
  <w:style w:type="character" w:customStyle="1" w:styleId="Heading2Char">
    <w:name w:val="Heading 2 Char"/>
    <w:basedOn w:val="DefaultParagraphFont"/>
    <w:link w:val="Heading2"/>
    <w:uiPriority w:val="99"/>
    <w:rsid w:val="008E5C5B"/>
    <w:rPr>
      <w:rFonts w:ascii="Times New Roman" w:eastAsia="Times New Roman" w:hAnsi="Times New Roman" w:cs="Times New Roman"/>
      <w:b/>
      <w:bCs/>
      <w:sz w:val="28"/>
      <w:szCs w:val="28"/>
      <w:lang w:val="es-ES" w:eastAsia="es-ES"/>
    </w:rPr>
  </w:style>
  <w:style w:type="character" w:customStyle="1" w:styleId="Heading3Char">
    <w:name w:val="Heading 3 Char"/>
    <w:basedOn w:val="DefaultParagraphFont"/>
    <w:link w:val="Heading3"/>
    <w:uiPriority w:val="99"/>
    <w:rsid w:val="002D20C9"/>
    <w:rPr>
      <w:rFonts w:ascii="Times New Roman" w:eastAsia="Times New Roman" w:hAnsi="Times New Roman" w:cs="Times New Roman"/>
      <w:b/>
      <w:bCs/>
      <w:lang w:val="es-ES" w:eastAsia="es-ES"/>
    </w:rPr>
  </w:style>
  <w:style w:type="character" w:customStyle="1" w:styleId="Heading4Char">
    <w:name w:val="Heading 4 Char"/>
    <w:basedOn w:val="DefaultParagraphFont"/>
    <w:link w:val="Heading4"/>
    <w:uiPriority w:val="99"/>
    <w:rsid w:val="002D20C9"/>
    <w:rPr>
      <w:rFonts w:ascii="CG Omega" w:eastAsia="Times New Roman" w:hAnsi="CG Omega" w:cs="Times New Roman"/>
      <w:spacing w:val="-3"/>
      <w:sz w:val="22"/>
      <w:szCs w:val="20"/>
      <w:u w:val="single"/>
      <w:lang w:val="es-ES_tradnl" w:eastAsia="es-ES"/>
    </w:rPr>
  </w:style>
  <w:style w:type="character" w:customStyle="1" w:styleId="Heading5Char">
    <w:name w:val="Heading 5 Char"/>
    <w:basedOn w:val="DefaultParagraphFont"/>
    <w:link w:val="Heading5"/>
    <w:uiPriority w:val="99"/>
    <w:rsid w:val="002D20C9"/>
    <w:rPr>
      <w:rFonts w:ascii="CG Omega" w:eastAsia="Times New Roman" w:hAnsi="CG Omega" w:cs="Times New Roman"/>
      <w:b/>
      <w:spacing w:val="-2"/>
      <w:sz w:val="20"/>
      <w:szCs w:val="20"/>
      <w:lang w:val="es-ES_tradnl" w:eastAsia="es-ES"/>
    </w:rPr>
  </w:style>
  <w:style w:type="character" w:customStyle="1" w:styleId="Heading6Char">
    <w:name w:val="Heading 6 Char"/>
    <w:basedOn w:val="DefaultParagraphFont"/>
    <w:link w:val="Heading6"/>
    <w:uiPriority w:val="99"/>
    <w:rsid w:val="002D20C9"/>
    <w:rPr>
      <w:rFonts w:ascii="CG Omega" w:eastAsia="Times New Roman" w:hAnsi="CG Omega" w:cs="Times New Roman"/>
      <w:spacing w:val="-2"/>
      <w:sz w:val="20"/>
      <w:szCs w:val="20"/>
      <w:u w:val="single"/>
      <w:lang w:val="es-ES_tradnl" w:eastAsia="es-ES"/>
    </w:rPr>
  </w:style>
  <w:style w:type="character" w:customStyle="1" w:styleId="Heading7Char">
    <w:name w:val="Heading 7 Char"/>
    <w:aliases w:val="No usar-tit7 Char"/>
    <w:basedOn w:val="DefaultParagraphFont"/>
    <w:link w:val="Heading7"/>
    <w:uiPriority w:val="99"/>
    <w:rsid w:val="00030DBE"/>
    <w:rPr>
      <w:rFonts w:ascii="Times New Roman" w:eastAsia="Calibri" w:hAnsi="Times New Roman" w:cs="Times New Roman"/>
      <w:lang w:val="es-ES" w:eastAsia="es-AR"/>
    </w:rPr>
  </w:style>
  <w:style w:type="character" w:customStyle="1" w:styleId="Heading8Char">
    <w:name w:val="Heading 8 Char"/>
    <w:aliases w:val="No usar-tit8 Char"/>
    <w:basedOn w:val="DefaultParagraphFont"/>
    <w:link w:val="Heading8"/>
    <w:uiPriority w:val="99"/>
    <w:rsid w:val="00030DBE"/>
    <w:rPr>
      <w:rFonts w:ascii="Times New Roman" w:eastAsia="Calibri" w:hAnsi="Times New Roman" w:cs="Times New Roman"/>
      <w:i/>
      <w:iCs/>
      <w:lang w:val="es-ES" w:eastAsia="es-AR"/>
    </w:rPr>
  </w:style>
  <w:style w:type="character" w:customStyle="1" w:styleId="Heading9Char">
    <w:name w:val="Heading 9 Char"/>
    <w:aliases w:val="No usar-tit9 Char"/>
    <w:basedOn w:val="DefaultParagraphFont"/>
    <w:link w:val="Heading9"/>
    <w:uiPriority w:val="99"/>
    <w:rsid w:val="00030DBE"/>
    <w:rPr>
      <w:rFonts w:ascii="Verdana" w:eastAsia="Calibri" w:hAnsi="Verdana" w:cs="Arial"/>
      <w:sz w:val="20"/>
      <w:szCs w:val="22"/>
      <w:lang w:val="es-ES" w:eastAsia="es-AR"/>
    </w:rPr>
  </w:style>
  <w:style w:type="character" w:customStyle="1" w:styleId="Heading5Char1">
    <w:name w:val="Heading 5 Char1"/>
    <w:aliases w:val="No usar-tit5 Char1"/>
    <w:uiPriority w:val="99"/>
    <w:locked/>
    <w:rsid w:val="00030DBE"/>
    <w:rPr>
      <w:rFonts w:ascii="Verdana" w:hAnsi="Verdana"/>
      <w:b/>
      <w:i/>
      <w:sz w:val="26"/>
      <w:u w:val="single"/>
      <w:lang w:val="es-ES" w:eastAsia="es-AR"/>
    </w:rPr>
  </w:style>
  <w:style w:type="paragraph" w:styleId="Index1">
    <w:name w:val="index 1"/>
    <w:basedOn w:val="Normal"/>
    <w:next w:val="Normal"/>
    <w:autoRedefine/>
    <w:uiPriority w:val="99"/>
    <w:rsid w:val="00030DBE"/>
    <w:pPr>
      <w:spacing w:before="100" w:after="100"/>
      <w:jc w:val="both"/>
    </w:pPr>
    <w:rPr>
      <w:rFonts w:ascii="Verdana" w:eastAsia="Calibri" w:hAnsi="Verdana"/>
      <w:sz w:val="20"/>
      <w:lang w:val="es-AR" w:eastAsia="es-AR"/>
    </w:rPr>
  </w:style>
  <w:style w:type="paragraph" w:styleId="TOCHeading">
    <w:name w:val="TOC Heading"/>
    <w:basedOn w:val="Heading1"/>
    <w:next w:val="Normal"/>
    <w:uiPriority w:val="39"/>
    <w:unhideWhenUsed/>
    <w:qFormat/>
    <w:rsid w:val="004214FC"/>
    <w:pPr>
      <w:keepLines/>
      <w:spacing w:before="480" w:after="0" w:line="276" w:lineRule="auto"/>
      <w:outlineLvl w:val="9"/>
    </w:pPr>
    <w:rPr>
      <w:rFonts w:asciiTheme="majorHAnsi" w:eastAsiaTheme="majorEastAsia" w:hAnsiTheme="majorHAnsi" w:cstheme="majorBidi"/>
      <w:color w:val="365F91" w:themeColor="accent1" w:themeShade="BF"/>
      <w:kern w:val="0"/>
      <w:lang w:val="en-US" w:eastAsia="en-US"/>
    </w:rPr>
  </w:style>
  <w:style w:type="paragraph" w:styleId="TOC2">
    <w:name w:val="toc 2"/>
    <w:basedOn w:val="Normal"/>
    <w:next w:val="Normal"/>
    <w:autoRedefine/>
    <w:uiPriority w:val="39"/>
    <w:rsid w:val="004214FC"/>
    <w:rPr>
      <w:rFonts w:asciiTheme="minorHAnsi" w:hAnsiTheme="minorHAnsi"/>
      <w:b/>
      <w:smallCaps/>
      <w:sz w:val="22"/>
      <w:szCs w:val="22"/>
    </w:rPr>
  </w:style>
  <w:style w:type="paragraph" w:styleId="TOC3">
    <w:name w:val="toc 3"/>
    <w:basedOn w:val="Normal"/>
    <w:next w:val="Normal"/>
    <w:autoRedefine/>
    <w:uiPriority w:val="39"/>
    <w:rsid w:val="004214FC"/>
    <w:rPr>
      <w:rFonts w:asciiTheme="minorHAnsi" w:hAnsiTheme="minorHAnsi"/>
      <w:smallCaps/>
      <w:sz w:val="22"/>
      <w:szCs w:val="22"/>
    </w:rPr>
  </w:style>
  <w:style w:type="paragraph" w:styleId="TOC1">
    <w:name w:val="toc 1"/>
    <w:basedOn w:val="Normal"/>
    <w:next w:val="Normal"/>
    <w:autoRedefine/>
    <w:uiPriority w:val="39"/>
    <w:rsid w:val="004214FC"/>
    <w:pPr>
      <w:spacing w:before="240" w:after="120"/>
    </w:pPr>
    <w:rPr>
      <w:rFonts w:asciiTheme="minorHAnsi" w:hAnsiTheme="minorHAnsi"/>
      <w:b/>
      <w:caps/>
      <w:sz w:val="22"/>
      <w:szCs w:val="22"/>
      <w:u w:val="single"/>
    </w:rPr>
  </w:style>
  <w:style w:type="paragraph" w:styleId="TOC4">
    <w:name w:val="toc 4"/>
    <w:basedOn w:val="Normal"/>
    <w:next w:val="Normal"/>
    <w:autoRedefine/>
    <w:rsid w:val="004214FC"/>
    <w:rPr>
      <w:rFonts w:asciiTheme="minorHAnsi" w:hAnsiTheme="minorHAnsi"/>
      <w:sz w:val="22"/>
      <w:szCs w:val="22"/>
    </w:rPr>
  </w:style>
  <w:style w:type="paragraph" w:styleId="TOC5">
    <w:name w:val="toc 5"/>
    <w:basedOn w:val="Normal"/>
    <w:next w:val="Normal"/>
    <w:autoRedefine/>
    <w:rsid w:val="004214FC"/>
    <w:rPr>
      <w:rFonts w:asciiTheme="minorHAnsi" w:hAnsiTheme="minorHAnsi"/>
      <w:sz w:val="22"/>
      <w:szCs w:val="22"/>
    </w:rPr>
  </w:style>
  <w:style w:type="paragraph" w:styleId="TOC6">
    <w:name w:val="toc 6"/>
    <w:basedOn w:val="Normal"/>
    <w:next w:val="Normal"/>
    <w:autoRedefine/>
    <w:rsid w:val="004214FC"/>
    <w:rPr>
      <w:rFonts w:asciiTheme="minorHAnsi" w:hAnsiTheme="minorHAnsi"/>
      <w:sz w:val="22"/>
      <w:szCs w:val="22"/>
    </w:rPr>
  </w:style>
  <w:style w:type="paragraph" w:styleId="TOC7">
    <w:name w:val="toc 7"/>
    <w:basedOn w:val="Normal"/>
    <w:next w:val="Normal"/>
    <w:autoRedefine/>
    <w:rsid w:val="004214FC"/>
    <w:rPr>
      <w:rFonts w:asciiTheme="minorHAnsi" w:hAnsiTheme="minorHAnsi"/>
      <w:sz w:val="22"/>
      <w:szCs w:val="22"/>
    </w:rPr>
  </w:style>
  <w:style w:type="paragraph" w:styleId="TOC8">
    <w:name w:val="toc 8"/>
    <w:basedOn w:val="Normal"/>
    <w:next w:val="Normal"/>
    <w:autoRedefine/>
    <w:rsid w:val="004214FC"/>
    <w:rPr>
      <w:rFonts w:asciiTheme="minorHAnsi" w:hAnsiTheme="minorHAnsi"/>
      <w:sz w:val="22"/>
      <w:szCs w:val="22"/>
    </w:rPr>
  </w:style>
  <w:style w:type="paragraph" w:styleId="TOC9">
    <w:name w:val="toc 9"/>
    <w:basedOn w:val="Normal"/>
    <w:next w:val="Normal"/>
    <w:autoRedefine/>
    <w:rsid w:val="004214FC"/>
    <w:rPr>
      <w:rFonts w:asciiTheme="minorHAnsi" w:hAnsiTheme="minorHAnsi"/>
      <w:sz w:val="22"/>
      <w:szCs w:val="22"/>
    </w:rPr>
  </w:style>
  <w:style w:type="paragraph" w:styleId="Title">
    <w:name w:val="Title"/>
    <w:basedOn w:val="Normal"/>
    <w:link w:val="TitleChar"/>
    <w:qFormat/>
    <w:rsid w:val="006B559D"/>
    <w:pPr>
      <w:jc w:val="center"/>
    </w:pPr>
    <w:rPr>
      <w:b/>
      <w:bCs/>
      <w:szCs w:val="24"/>
      <w:lang w:val="es-AR" w:eastAsia="es-ES"/>
    </w:rPr>
  </w:style>
  <w:style w:type="character" w:customStyle="1" w:styleId="TitleChar">
    <w:name w:val="Title Char"/>
    <w:basedOn w:val="DefaultParagraphFont"/>
    <w:link w:val="Title"/>
    <w:rsid w:val="006B559D"/>
    <w:rPr>
      <w:rFonts w:ascii="Times New Roman" w:eastAsia="Times New Roman" w:hAnsi="Times New Roman" w:cs="Times New Roman"/>
      <w:b/>
      <w:bCs/>
      <w:lang w:val="es-AR" w:eastAsia="es-ES"/>
    </w:rPr>
  </w:style>
  <w:style w:type="paragraph" w:styleId="TOAHeading">
    <w:name w:val="toa heading"/>
    <w:basedOn w:val="Normal"/>
    <w:next w:val="Normal"/>
    <w:rsid w:val="007F6D51"/>
    <w:pPr>
      <w:tabs>
        <w:tab w:val="left" w:pos="9000"/>
        <w:tab w:val="right" w:pos="9360"/>
      </w:tabs>
      <w:suppressAutoHyphens/>
      <w:jc w:val="both"/>
    </w:pPr>
    <w:rPr>
      <w:lang w:val="es-ES_tradnl"/>
    </w:rPr>
  </w:style>
  <w:style w:type="paragraph" w:styleId="BodyText">
    <w:name w:val="Body Text"/>
    <w:basedOn w:val="Normal"/>
    <w:link w:val="BodyTextChar"/>
    <w:rsid w:val="00173ABF"/>
    <w:pPr>
      <w:spacing w:after="120"/>
    </w:pPr>
  </w:style>
  <w:style w:type="character" w:customStyle="1" w:styleId="BodyTextChar">
    <w:name w:val="Body Text Char"/>
    <w:basedOn w:val="DefaultParagraphFont"/>
    <w:link w:val="BodyText"/>
    <w:rsid w:val="00173ABF"/>
    <w:rPr>
      <w:rFonts w:ascii="Times New Roman" w:eastAsia="Times New Roman" w:hAnsi="Times New Roman" w:cs="Times New Roman"/>
      <w:szCs w:val="20"/>
    </w:rPr>
  </w:style>
  <w:style w:type="paragraph" w:styleId="NormalWeb">
    <w:name w:val="Normal (Web)"/>
    <w:basedOn w:val="Normal"/>
    <w:uiPriority w:val="99"/>
    <w:unhideWhenUsed/>
    <w:rsid w:val="006E6FA6"/>
    <w:pPr>
      <w:spacing w:before="100" w:beforeAutospacing="1" w:after="100" w:afterAutospacing="1"/>
    </w:pPr>
    <w:rPr>
      <w:rFonts w:ascii="Times" w:eastAsiaTheme="minorEastAsia" w:hAnsi="Times"/>
      <w:sz w:val="20"/>
    </w:rPr>
  </w:style>
  <w:style w:type="character" w:styleId="Hyperlink">
    <w:name w:val="Hyperlink"/>
    <w:basedOn w:val="DefaultParagraphFont"/>
    <w:uiPriority w:val="99"/>
    <w:semiHidden/>
    <w:unhideWhenUsed/>
    <w:rsid w:val="00F04C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idbg-my.sharepoint.com/personal/eugeniaal_iadb_org/_layouts/15/guestaccess.aspx?guestaccesstoken=g7JLBidSZERXHhY6YrllCXh87nc5yPTCIvMHNpfYqxw%3d&amp;docid=2_1ba71c819355d4635843f14850738578b&amp;rev=1" TargetMode="External"/><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EF182-31FE-4589-B25A-C539CFD55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31</Pages>
  <Words>6022</Words>
  <Characters>33126</Characters>
  <Application>Microsoft Office Word</Application>
  <DocSecurity>0</DocSecurity>
  <Lines>276</Lines>
  <Paragraphs>78</Paragraphs>
  <ScaleCrop>false</ScaleCrop>
  <HeadingPairs>
    <vt:vector size="2" baseType="variant">
      <vt:variant>
        <vt:lpstr>Title</vt:lpstr>
      </vt:variant>
      <vt:variant>
        <vt:i4>1</vt:i4>
      </vt:variant>
    </vt:vector>
  </HeadingPairs>
  <TitlesOfParts>
    <vt:vector size="1" baseType="lpstr">
      <vt:lpstr/>
    </vt:vector>
  </TitlesOfParts>
  <Company>Inter-American Development Bank</Company>
  <LinksUpToDate>false</LinksUpToDate>
  <CharactersWithSpaces>39070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Camilo Garzon</dc:creator>
  <cp:lastModifiedBy>Cartin Barrios, Irene</cp:lastModifiedBy>
  <cp:revision>6</cp:revision>
  <dcterms:created xsi:type="dcterms:W3CDTF">2017-05-13T16:22:00Z</dcterms:created>
  <dcterms:modified xsi:type="dcterms:W3CDTF">2017-07-25T14:18:00Z</dcterms:modified>
</cp:coreProperties>
</file>