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word/fontTable.xml" ContentType="application/vnd.openxmlformats-officedocument.wordprocessingml.fontTable+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38304" w14:textId="77777777" w:rsidR="00040914" w:rsidRPr="00A21744" w:rsidRDefault="00040914" w:rsidP="007A2E12">
      <w:pPr>
        <w:spacing w:before="0" w:beforeAutospacing="0" w:after="0" w:afterAutospacing="0" w:line="240" w:lineRule="auto"/>
        <w:jc w:val="center"/>
        <w:rPr>
          <w:rFonts w:ascii="Arial" w:hAnsi="Arial" w:cs="Arial"/>
          <w:lang w:val="es-ES_tradnl"/>
        </w:rPr>
      </w:pPr>
    </w:p>
    <w:p w14:paraId="2211A628" w14:textId="4AAF6DA8" w:rsidR="00453D59" w:rsidRPr="00A21744" w:rsidRDefault="00453D59" w:rsidP="00453D59">
      <w:pPr>
        <w:tabs>
          <w:tab w:val="left" w:pos="-142"/>
        </w:tabs>
        <w:spacing w:before="0" w:beforeAutospacing="0" w:after="0" w:afterAutospacing="0" w:line="240" w:lineRule="auto"/>
        <w:rPr>
          <w:rFonts w:ascii="Arial" w:hAnsi="Arial" w:cs="Arial"/>
          <w:lang w:val="es-ES_tradnl"/>
        </w:rPr>
      </w:pPr>
    </w:p>
    <w:p w14:paraId="1A1FFDFD" w14:textId="5408BC4F" w:rsidR="00453D59" w:rsidRPr="00A21744" w:rsidRDefault="00453D59" w:rsidP="00453D59">
      <w:pPr>
        <w:tabs>
          <w:tab w:val="left" w:pos="-142"/>
        </w:tabs>
        <w:spacing w:before="0" w:beforeAutospacing="0" w:after="0" w:afterAutospacing="0" w:line="240" w:lineRule="auto"/>
        <w:rPr>
          <w:rFonts w:ascii="Arial" w:hAnsi="Arial" w:cs="Arial"/>
          <w:lang w:val="es-ES_tradnl"/>
        </w:rPr>
      </w:pPr>
    </w:p>
    <w:p w14:paraId="0526BCD2" w14:textId="74050905" w:rsidR="00E05CAA" w:rsidRPr="00A21744" w:rsidRDefault="00E05CAA" w:rsidP="00CA3547">
      <w:pPr>
        <w:spacing w:before="0" w:beforeAutospacing="0" w:after="0" w:afterAutospacing="0"/>
        <w:ind w:left="2127"/>
        <w:rPr>
          <w:rFonts w:ascii="Arial" w:hAnsi="Arial" w:cs="Arial"/>
          <w:lang w:val="es-ES"/>
        </w:rPr>
      </w:pPr>
    </w:p>
    <w:p w14:paraId="31D539EE" w14:textId="77777777" w:rsidR="004C58F5" w:rsidRDefault="004C58F5" w:rsidP="004C58F5">
      <w:pPr>
        <w:spacing w:before="0" w:beforeAutospacing="0" w:after="0" w:afterAutospacing="0" w:line="240" w:lineRule="auto"/>
        <w:ind w:left="709"/>
        <w:jc w:val="center"/>
        <w:rPr>
          <w:rFonts w:asciiTheme="majorHAnsi" w:hAnsiTheme="majorHAnsi" w:cs="Arial"/>
          <w:b/>
          <w:i/>
          <w:sz w:val="32"/>
          <w:lang w:val="es-SV"/>
        </w:rPr>
      </w:pPr>
    </w:p>
    <w:p w14:paraId="56027145" w14:textId="00380087" w:rsidR="00CA3547" w:rsidRDefault="00CA3547" w:rsidP="004C58F5">
      <w:pPr>
        <w:spacing w:before="0" w:beforeAutospacing="0" w:after="0" w:afterAutospacing="0" w:line="240" w:lineRule="auto"/>
        <w:ind w:left="709"/>
        <w:jc w:val="center"/>
        <w:rPr>
          <w:rFonts w:asciiTheme="majorHAnsi" w:hAnsiTheme="majorHAnsi" w:cs="Arial"/>
          <w:b/>
          <w:i/>
          <w:sz w:val="32"/>
          <w:lang w:val="es-SV"/>
        </w:rPr>
      </w:pPr>
      <w:r w:rsidRPr="00A21744">
        <w:rPr>
          <w:rFonts w:ascii="Arial" w:hAnsi="Arial" w:cs="Arial"/>
          <w:noProof/>
          <w:lang w:val="es-ES" w:eastAsia="es-ES"/>
        </w:rPr>
        <w:drawing>
          <wp:anchor distT="0" distB="0" distL="114300" distR="114300" simplePos="0" relativeHeight="251670528" behindDoc="0" locked="0" layoutInCell="1" allowOverlap="1" wp14:anchorId="5CED1B65" wp14:editId="26C6DAA0">
            <wp:simplePos x="0" y="0"/>
            <wp:positionH relativeFrom="column">
              <wp:posOffset>1828800</wp:posOffset>
            </wp:positionH>
            <wp:positionV relativeFrom="paragraph">
              <wp:posOffset>36195</wp:posOffset>
            </wp:positionV>
            <wp:extent cx="2244725" cy="1085850"/>
            <wp:effectExtent l="0" t="0" r="0" b="6350"/>
            <wp:wrapThrough wrapText="bothSides">
              <wp:wrapPolygon edited="0">
                <wp:start x="0" y="0"/>
                <wp:lineTo x="0" y="21221"/>
                <wp:lineTo x="21264" y="21221"/>
                <wp:lineTo x="21264" y="0"/>
                <wp:lineTo x="0" y="0"/>
              </wp:wrapPolygon>
            </wp:wrapThrough>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9729"/>
                    <a:stretch/>
                  </pic:blipFill>
                  <pic:spPr bwMode="auto">
                    <a:xfrm>
                      <a:off x="0" y="0"/>
                      <a:ext cx="2244725" cy="10858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7B54E" w14:textId="77777777" w:rsidR="00CA3547" w:rsidRDefault="00CA3547" w:rsidP="004C58F5">
      <w:pPr>
        <w:spacing w:before="0" w:beforeAutospacing="0" w:after="0" w:afterAutospacing="0" w:line="240" w:lineRule="auto"/>
        <w:ind w:left="709"/>
        <w:jc w:val="center"/>
        <w:rPr>
          <w:rFonts w:asciiTheme="majorHAnsi" w:hAnsiTheme="majorHAnsi" w:cs="Arial"/>
          <w:b/>
          <w:i/>
          <w:sz w:val="32"/>
          <w:lang w:val="es-SV"/>
        </w:rPr>
      </w:pPr>
    </w:p>
    <w:p w14:paraId="5C436CBE" w14:textId="77777777" w:rsidR="00CA3547" w:rsidRDefault="00CA3547" w:rsidP="004C58F5">
      <w:pPr>
        <w:spacing w:before="0" w:beforeAutospacing="0" w:after="0" w:afterAutospacing="0" w:line="240" w:lineRule="auto"/>
        <w:ind w:left="709"/>
        <w:jc w:val="center"/>
        <w:rPr>
          <w:rFonts w:asciiTheme="majorHAnsi" w:hAnsiTheme="majorHAnsi" w:cs="Arial"/>
          <w:b/>
          <w:i/>
          <w:sz w:val="32"/>
          <w:lang w:val="es-SV"/>
        </w:rPr>
      </w:pPr>
    </w:p>
    <w:p w14:paraId="21AF9515" w14:textId="77777777" w:rsidR="00CA3547" w:rsidRDefault="00CA3547" w:rsidP="004C58F5">
      <w:pPr>
        <w:spacing w:before="0" w:beforeAutospacing="0" w:after="0" w:afterAutospacing="0" w:line="240" w:lineRule="auto"/>
        <w:ind w:left="709"/>
        <w:jc w:val="center"/>
        <w:rPr>
          <w:rFonts w:asciiTheme="majorHAnsi" w:hAnsiTheme="majorHAnsi" w:cs="Arial"/>
          <w:b/>
          <w:i/>
          <w:sz w:val="32"/>
          <w:lang w:val="es-SV"/>
        </w:rPr>
      </w:pPr>
    </w:p>
    <w:p w14:paraId="67F71B39" w14:textId="77777777" w:rsidR="00CA3547" w:rsidRPr="00274A77" w:rsidRDefault="00CA3547" w:rsidP="004C58F5">
      <w:pPr>
        <w:spacing w:before="0" w:beforeAutospacing="0" w:after="0" w:afterAutospacing="0" w:line="240" w:lineRule="auto"/>
        <w:ind w:left="709"/>
        <w:jc w:val="center"/>
        <w:rPr>
          <w:rFonts w:asciiTheme="majorHAnsi" w:hAnsiTheme="majorHAnsi" w:cs="Arial"/>
          <w:b/>
          <w:i/>
          <w:sz w:val="32"/>
          <w:lang w:val="es-SV"/>
        </w:rPr>
      </w:pPr>
    </w:p>
    <w:p w14:paraId="35BDF661" w14:textId="77777777" w:rsidR="00CA3547" w:rsidRPr="00274A77" w:rsidRDefault="00CA3547" w:rsidP="004C58F5">
      <w:pPr>
        <w:spacing w:before="0" w:beforeAutospacing="0" w:after="0" w:afterAutospacing="0" w:line="240" w:lineRule="auto"/>
        <w:ind w:left="709"/>
        <w:jc w:val="center"/>
        <w:rPr>
          <w:rFonts w:asciiTheme="majorHAnsi" w:hAnsiTheme="majorHAnsi" w:cs="Arial"/>
          <w:b/>
          <w:i/>
          <w:sz w:val="32"/>
          <w:lang w:val="es-SV"/>
        </w:rPr>
      </w:pPr>
    </w:p>
    <w:p w14:paraId="2737449F" w14:textId="77777777" w:rsidR="004C58F5" w:rsidRPr="00274A77" w:rsidRDefault="004C58F5" w:rsidP="00E05CAA">
      <w:pPr>
        <w:pBdr>
          <w:top w:val="single" w:sz="4" w:space="1" w:color="auto"/>
          <w:bottom w:val="single" w:sz="4" w:space="1" w:color="auto"/>
        </w:pBdr>
        <w:spacing w:before="0" w:beforeAutospacing="0" w:after="0" w:afterAutospacing="0" w:line="240" w:lineRule="auto"/>
        <w:ind w:left="709"/>
        <w:jc w:val="center"/>
        <w:rPr>
          <w:rFonts w:asciiTheme="majorHAnsi" w:hAnsiTheme="majorHAnsi" w:cs="Arial"/>
          <w:b/>
          <w:i/>
          <w:sz w:val="32"/>
          <w:lang w:val="es-SV"/>
        </w:rPr>
      </w:pPr>
      <w:r w:rsidRPr="00274A77">
        <w:rPr>
          <w:rFonts w:asciiTheme="majorHAnsi" w:hAnsiTheme="majorHAnsi" w:cs="Arial"/>
          <w:b/>
          <w:i/>
          <w:sz w:val="32"/>
          <w:lang w:val="es-SV"/>
        </w:rPr>
        <w:t xml:space="preserve">DISEÑO TÉCNICO DEL </w:t>
      </w:r>
    </w:p>
    <w:p w14:paraId="14873A58" w14:textId="31192FEA" w:rsidR="004C58F5" w:rsidRPr="00274A77" w:rsidRDefault="004C58F5" w:rsidP="004C58F5">
      <w:pPr>
        <w:pBdr>
          <w:top w:val="single" w:sz="4" w:space="1" w:color="auto"/>
          <w:bottom w:val="single" w:sz="4" w:space="1" w:color="auto"/>
        </w:pBdr>
        <w:spacing w:before="0" w:beforeAutospacing="0" w:after="0" w:afterAutospacing="0" w:line="240" w:lineRule="auto"/>
        <w:ind w:left="709"/>
        <w:jc w:val="center"/>
        <w:rPr>
          <w:rFonts w:asciiTheme="majorHAnsi" w:hAnsiTheme="majorHAnsi" w:cs="Arial"/>
          <w:b/>
          <w:i/>
          <w:sz w:val="32"/>
          <w:lang w:val="es-SV"/>
        </w:rPr>
      </w:pPr>
      <w:r w:rsidRPr="00274A77">
        <w:rPr>
          <w:rFonts w:asciiTheme="majorHAnsi" w:hAnsiTheme="majorHAnsi" w:cs="Arial"/>
          <w:b/>
          <w:i/>
          <w:sz w:val="32"/>
          <w:lang w:val="es-SV"/>
        </w:rPr>
        <w:t xml:space="preserve">MODELO OPERATIVO DE ATENCIÓN Y </w:t>
      </w:r>
    </w:p>
    <w:p w14:paraId="2E4FF53B" w14:textId="77777777" w:rsidR="004C58F5" w:rsidRPr="00274A77" w:rsidRDefault="004C58F5" w:rsidP="004C58F5">
      <w:pPr>
        <w:pBdr>
          <w:top w:val="single" w:sz="4" w:space="1" w:color="auto"/>
          <w:bottom w:val="single" w:sz="4" w:space="1" w:color="auto"/>
        </w:pBdr>
        <w:spacing w:before="0" w:beforeAutospacing="0" w:after="0" w:afterAutospacing="0" w:line="240" w:lineRule="auto"/>
        <w:ind w:left="709"/>
        <w:jc w:val="center"/>
        <w:rPr>
          <w:rFonts w:asciiTheme="majorHAnsi" w:hAnsiTheme="majorHAnsi" w:cs="Arial"/>
          <w:b/>
          <w:i/>
          <w:sz w:val="32"/>
          <w:lang w:val="es-SV"/>
        </w:rPr>
      </w:pPr>
      <w:r w:rsidRPr="00274A77">
        <w:rPr>
          <w:rFonts w:asciiTheme="majorHAnsi" w:hAnsiTheme="majorHAnsi" w:cs="Arial"/>
          <w:b/>
          <w:i/>
          <w:sz w:val="32"/>
          <w:lang w:val="es-SV"/>
        </w:rPr>
        <w:t xml:space="preserve">DEL SISTEMA DE GESTIÓN  DEL </w:t>
      </w:r>
    </w:p>
    <w:p w14:paraId="51B354EE" w14:textId="4C7FAE60" w:rsidR="005F3C22" w:rsidRPr="00474DC6" w:rsidRDefault="004C58F5" w:rsidP="004C58F5">
      <w:pPr>
        <w:pBdr>
          <w:top w:val="single" w:sz="4" w:space="1" w:color="auto"/>
          <w:bottom w:val="single" w:sz="4" w:space="1" w:color="auto"/>
        </w:pBdr>
        <w:spacing w:before="0" w:beforeAutospacing="0" w:after="0" w:afterAutospacing="0" w:line="240" w:lineRule="auto"/>
        <w:ind w:left="709"/>
        <w:jc w:val="center"/>
        <w:rPr>
          <w:rFonts w:asciiTheme="majorHAnsi" w:hAnsiTheme="majorHAnsi" w:cs="Arial"/>
          <w:b/>
          <w:i/>
          <w:sz w:val="32"/>
          <w:lang w:val="es-SV"/>
        </w:rPr>
      </w:pPr>
      <w:r w:rsidRPr="00274A77">
        <w:rPr>
          <w:rFonts w:asciiTheme="majorHAnsi" w:hAnsiTheme="majorHAnsi" w:cs="Arial"/>
          <w:b/>
          <w:i/>
          <w:sz w:val="32"/>
          <w:lang w:val="es-SV"/>
        </w:rPr>
        <w:t xml:space="preserve">MODELO CIUDAD MUJER ADAPTADO A </w:t>
      </w:r>
    </w:p>
    <w:p w14:paraId="1011B4FF" w14:textId="5547780C" w:rsidR="00E05CAA" w:rsidRPr="00274A77" w:rsidRDefault="004C58F5" w:rsidP="00E05CAA">
      <w:pPr>
        <w:pBdr>
          <w:top w:val="single" w:sz="4" w:space="1" w:color="auto"/>
          <w:bottom w:val="single" w:sz="4" w:space="1" w:color="auto"/>
        </w:pBdr>
        <w:spacing w:before="0" w:beforeAutospacing="0" w:after="0" w:afterAutospacing="0" w:line="240" w:lineRule="auto"/>
        <w:ind w:left="709"/>
        <w:jc w:val="center"/>
        <w:rPr>
          <w:rFonts w:asciiTheme="majorHAnsi" w:hAnsiTheme="majorHAnsi" w:cs="Arial"/>
          <w:b/>
          <w:i/>
          <w:sz w:val="32"/>
        </w:rPr>
      </w:pPr>
      <w:r w:rsidRPr="00274A77">
        <w:rPr>
          <w:rFonts w:asciiTheme="majorHAnsi" w:hAnsiTheme="majorHAnsi" w:cs="Arial"/>
          <w:b/>
          <w:i/>
          <w:sz w:val="32"/>
        </w:rPr>
        <w:t>EN REPÚBLICA DOMINCANA</w:t>
      </w:r>
    </w:p>
    <w:p w14:paraId="125953BC" w14:textId="77777777" w:rsidR="00E05CAA" w:rsidRPr="00274A77" w:rsidRDefault="00E05CAA" w:rsidP="00E05CAA">
      <w:pPr>
        <w:spacing w:before="60" w:beforeAutospacing="0" w:after="60" w:afterAutospacing="0"/>
        <w:rPr>
          <w:rFonts w:ascii="Arial" w:hAnsi="Arial" w:cs="Arial"/>
        </w:rPr>
      </w:pPr>
    </w:p>
    <w:p w14:paraId="07EE1683" w14:textId="77777777" w:rsidR="00E05CAA" w:rsidRPr="00274A77" w:rsidRDefault="00E05CAA" w:rsidP="00E05CAA">
      <w:pPr>
        <w:rPr>
          <w:rFonts w:ascii="Arial" w:hAnsi="Arial" w:cs="Arial"/>
        </w:rPr>
      </w:pPr>
    </w:p>
    <w:p w14:paraId="04E9D80D" w14:textId="77777777" w:rsidR="00E05CAA" w:rsidRPr="00274A77" w:rsidRDefault="00E05CAA" w:rsidP="00E05CAA">
      <w:pPr>
        <w:rPr>
          <w:rFonts w:ascii="Arial" w:hAnsi="Arial" w:cs="Arial"/>
          <w:b/>
        </w:rPr>
      </w:pPr>
    </w:p>
    <w:p w14:paraId="1A122BD7" w14:textId="33084A6D" w:rsidR="00E05CAA" w:rsidRPr="00274A77" w:rsidRDefault="001419F3" w:rsidP="002E20CD">
      <w:pPr>
        <w:pStyle w:val="ListParagraph"/>
        <w:numPr>
          <w:ilvl w:val="0"/>
          <w:numId w:val="8"/>
        </w:numPr>
        <w:spacing w:before="0" w:beforeAutospacing="0" w:after="200" w:afterAutospacing="0" w:line="240" w:lineRule="auto"/>
        <w:ind w:hanging="153"/>
        <w:jc w:val="center"/>
        <w:rPr>
          <w:rFonts w:asciiTheme="majorHAnsi" w:hAnsiTheme="majorHAnsi" w:cs="Arial"/>
          <w:b/>
          <w:sz w:val="28"/>
          <w:szCs w:val="28"/>
        </w:rPr>
      </w:pPr>
      <w:r>
        <w:rPr>
          <w:rFonts w:asciiTheme="majorHAnsi" w:hAnsiTheme="majorHAnsi" w:cs="Arial"/>
          <w:b/>
          <w:sz w:val="28"/>
          <w:szCs w:val="28"/>
          <w:u w:val="single"/>
        </w:rPr>
        <w:t>PRODUCTO</w:t>
      </w:r>
      <w:r w:rsidR="00F51F44">
        <w:rPr>
          <w:rFonts w:asciiTheme="majorHAnsi" w:hAnsiTheme="majorHAnsi" w:cs="Arial"/>
          <w:b/>
          <w:sz w:val="28"/>
          <w:szCs w:val="28"/>
          <w:u w:val="single"/>
        </w:rPr>
        <w:t xml:space="preserve"> 4</w:t>
      </w:r>
      <w:r w:rsidR="00E05CAA" w:rsidRPr="00274A77">
        <w:rPr>
          <w:rFonts w:asciiTheme="majorHAnsi" w:hAnsiTheme="majorHAnsi" w:cs="Arial"/>
          <w:b/>
          <w:sz w:val="28"/>
          <w:szCs w:val="28"/>
        </w:rPr>
        <w:t>:</w:t>
      </w:r>
    </w:p>
    <w:p w14:paraId="59517FD3" w14:textId="77777777" w:rsidR="004C58F5" w:rsidRPr="00274A77" w:rsidRDefault="004C58F5" w:rsidP="004C58F5">
      <w:pPr>
        <w:pStyle w:val="ListParagraph"/>
        <w:spacing w:before="0" w:beforeAutospacing="0" w:after="200" w:afterAutospacing="0" w:line="240" w:lineRule="auto"/>
        <w:rPr>
          <w:rFonts w:asciiTheme="majorHAnsi" w:hAnsiTheme="majorHAnsi" w:cs="Arial"/>
          <w:b/>
          <w:sz w:val="28"/>
          <w:szCs w:val="28"/>
        </w:rPr>
      </w:pPr>
    </w:p>
    <w:p w14:paraId="26A1B186" w14:textId="4A7B6944" w:rsidR="004C58F5" w:rsidRPr="00274A77" w:rsidRDefault="005517E2" w:rsidP="007C5D38">
      <w:pPr>
        <w:pStyle w:val="ListParagraph"/>
        <w:spacing w:before="0" w:beforeAutospacing="0" w:after="200" w:afterAutospacing="0" w:line="240" w:lineRule="auto"/>
        <w:ind w:left="709"/>
        <w:jc w:val="center"/>
        <w:rPr>
          <w:rFonts w:asciiTheme="majorHAnsi" w:hAnsiTheme="majorHAnsi" w:cs="Arial"/>
          <w:sz w:val="28"/>
          <w:szCs w:val="28"/>
          <w:lang w:val="es-ES"/>
        </w:rPr>
      </w:pPr>
      <w:r w:rsidRPr="00D714FE">
        <w:rPr>
          <w:rFonts w:asciiTheme="majorHAnsi" w:hAnsiTheme="majorHAnsi" w:cs="Arial"/>
          <w:sz w:val="28"/>
          <w:szCs w:val="28"/>
          <w:lang w:val="es-SV"/>
        </w:rPr>
        <w:t xml:space="preserve">DOCUMENTO </w:t>
      </w:r>
      <w:r w:rsidR="00191C32" w:rsidRPr="00D714FE">
        <w:rPr>
          <w:rFonts w:asciiTheme="majorHAnsi" w:hAnsiTheme="majorHAnsi" w:cs="Arial"/>
          <w:sz w:val="28"/>
          <w:szCs w:val="28"/>
          <w:lang w:val="es-SV"/>
        </w:rPr>
        <w:t>FINAL</w:t>
      </w:r>
      <w:r w:rsidR="00E05CAA" w:rsidRPr="00D714FE">
        <w:rPr>
          <w:rFonts w:asciiTheme="majorHAnsi" w:hAnsiTheme="majorHAnsi" w:cs="Arial"/>
          <w:sz w:val="28"/>
          <w:szCs w:val="28"/>
          <w:lang w:val="es-SV"/>
        </w:rPr>
        <w:t xml:space="preserve"> DEL</w:t>
      </w:r>
      <w:r w:rsidR="00B41CAC" w:rsidRPr="00D714FE">
        <w:rPr>
          <w:rFonts w:asciiTheme="majorHAnsi" w:hAnsiTheme="majorHAnsi" w:cs="Arial"/>
          <w:sz w:val="28"/>
          <w:szCs w:val="28"/>
          <w:lang w:val="es-SV"/>
        </w:rPr>
        <w:t xml:space="preserve"> </w:t>
      </w:r>
      <w:r w:rsidR="00E05CAA" w:rsidRPr="00D714FE">
        <w:rPr>
          <w:rFonts w:asciiTheme="majorHAnsi" w:hAnsiTheme="majorHAnsi" w:cs="Arial"/>
          <w:sz w:val="28"/>
          <w:szCs w:val="28"/>
          <w:lang w:val="es-ES"/>
        </w:rPr>
        <w:t xml:space="preserve">DISEÑO </w:t>
      </w:r>
      <w:r w:rsidR="004C58F5" w:rsidRPr="00D714FE">
        <w:rPr>
          <w:rFonts w:asciiTheme="majorHAnsi" w:hAnsiTheme="majorHAnsi" w:cs="Arial"/>
          <w:sz w:val="28"/>
          <w:szCs w:val="28"/>
          <w:lang w:val="es-ES"/>
        </w:rPr>
        <w:t xml:space="preserve">GENERAL </w:t>
      </w:r>
      <w:r w:rsidR="00E05CAA" w:rsidRPr="00D714FE">
        <w:rPr>
          <w:rFonts w:asciiTheme="majorHAnsi" w:hAnsiTheme="majorHAnsi" w:cs="Arial"/>
          <w:sz w:val="28"/>
          <w:szCs w:val="28"/>
          <w:lang w:val="es-ES"/>
        </w:rPr>
        <w:t>DEL</w:t>
      </w:r>
      <w:r w:rsidR="00E05CAA" w:rsidRPr="00274A77">
        <w:rPr>
          <w:rFonts w:asciiTheme="majorHAnsi" w:hAnsiTheme="majorHAnsi" w:cs="Arial"/>
          <w:sz w:val="28"/>
          <w:szCs w:val="28"/>
          <w:lang w:val="es-ES"/>
        </w:rPr>
        <w:t xml:space="preserve"> </w:t>
      </w:r>
    </w:p>
    <w:p w14:paraId="40ACEF31" w14:textId="70D918A8" w:rsidR="00E05CAA" w:rsidRPr="00274A77" w:rsidRDefault="007C5D38" w:rsidP="007C5D38">
      <w:pPr>
        <w:pStyle w:val="ListParagraph"/>
        <w:spacing w:before="0" w:beforeAutospacing="0" w:after="200" w:afterAutospacing="0" w:line="240" w:lineRule="auto"/>
        <w:ind w:left="709"/>
        <w:jc w:val="center"/>
        <w:rPr>
          <w:rFonts w:asciiTheme="majorHAnsi" w:hAnsiTheme="majorHAnsi" w:cs="Arial"/>
          <w:lang w:val="es-ES"/>
        </w:rPr>
      </w:pPr>
      <w:r w:rsidRPr="00274A77">
        <w:rPr>
          <w:rFonts w:asciiTheme="majorHAnsi" w:hAnsiTheme="majorHAnsi" w:cs="Arial"/>
          <w:sz w:val="28"/>
          <w:szCs w:val="28"/>
          <w:lang w:val="es-ES"/>
        </w:rPr>
        <w:t xml:space="preserve">PROGRAMA CM EN </w:t>
      </w:r>
      <w:r w:rsidR="004C58F5" w:rsidRPr="00274A77">
        <w:rPr>
          <w:rFonts w:asciiTheme="majorHAnsi" w:hAnsiTheme="majorHAnsi" w:cs="Arial"/>
          <w:sz w:val="28"/>
          <w:szCs w:val="28"/>
          <w:lang w:val="es-ES"/>
        </w:rPr>
        <w:t>REPÚBLICA DOMINICANA</w:t>
      </w:r>
    </w:p>
    <w:p w14:paraId="45610756" w14:textId="77777777" w:rsidR="00E05CAA" w:rsidRPr="00274A77" w:rsidRDefault="00E05CAA" w:rsidP="00E05CAA">
      <w:pPr>
        <w:ind w:left="3261"/>
        <w:rPr>
          <w:rFonts w:ascii="Arial" w:hAnsi="Arial" w:cs="Arial"/>
          <w:lang w:val="es-ES"/>
        </w:rPr>
      </w:pPr>
    </w:p>
    <w:p w14:paraId="21B7C51D" w14:textId="77777777" w:rsidR="00453D59" w:rsidRPr="00274A77" w:rsidRDefault="00453D59" w:rsidP="00E05CAA">
      <w:pPr>
        <w:rPr>
          <w:rFonts w:ascii="Arial" w:hAnsi="Arial" w:cs="Arial"/>
          <w:lang w:val="es-ES"/>
        </w:rPr>
      </w:pPr>
    </w:p>
    <w:p w14:paraId="588FDD59" w14:textId="77777777" w:rsidR="007C5D38" w:rsidRPr="00274A77" w:rsidRDefault="007C5D38" w:rsidP="00E05CAA">
      <w:pPr>
        <w:rPr>
          <w:rFonts w:ascii="Arial" w:hAnsi="Arial" w:cs="Arial"/>
          <w:lang w:val="es-ES"/>
        </w:rPr>
      </w:pPr>
    </w:p>
    <w:p w14:paraId="1BB129B5" w14:textId="77777777" w:rsidR="00E05CAA" w:rsidRPr="00274A77" w:rsidRDefault="00E05CAA" w:rsidP="00E05CAA">
      <w:pPr>
        <w:rPr>
          <w:rFonts w:ascii="Arial" w:hAnsi="Arial" w:cs="Arial"/>
          <w:lang w:val="es-ES"/>
        </w:rPr>
      </w:pPr>
    </w:p>
    <w:p w14:paraId="7699BA1A" w14:textId="57E5221B" w:rsidR="00E23788" w:rsidRDefault="00D714FE" w:rsidP="00575BA0">
      <w:pPr>
        <w:ind w:left="567"/>
        <w:jc w:val="center"/>
        <w:rPr>
          <w:rFonts w:asciiTheme="majorHAnsi" w:hAnsiTheme="majorHAnsi" w:cs="Arial"/>
          <w:sz w:val="24"/>
          <w:szCs w:val="24"/>
          <w:lang w:val="es-ES_tradnl"/>
        </w:rPr>
      </w:pPr>
      <w:r w:rsidRPr="00D714FE">
        <w:rPr>
          <w:rFonts w:asciiTheme="majorHAnsi" w:hAnsiTheme="majorHAnsi" w:cs="Arial"/>
          <w:sz w:val="24"/>
          <w:szCs w:val="24"/>
          <w:lang w:val="es-ES_tradnl"/>
        </w:rPr>
        <w:t xml:space="preserve">OCTUBRE </w:t>
      </w:r>
      <w:r w:rsidR="004C58F5" w:rsidRPr="00D714FE">
        <w:rPr>
          <w:rFonts w:asciiTheme="majorHAnsi" w:hAnsiTheme="majorHAnsi" w:cs="Arial"/>
          <w:sz w:val="24"/>
          <w:szCs w:val="24"/>
          <w:lang w:val="es-ES_tradnl"/>
        </w:rPr>
        <w:t>2017</w:t>
      </w:r>
      <w:r w:rsidR="00E23788">
        <w:rPr>
          <w:rFonts w:asciiTheme="majorHAnsi" w:hAnsiTheme="majorHAnsi" w:cs="Arial"/>
          <w:sz w:val="24"/>
          <w:szCs w:val="24"/>
          <w:lang w:val="es-ES_tradnl"/>
        </w:rPr>
        <w:br w:type="page"/>
      </w:r>
    </w:p>
    <w:p w14:paraId="5F4EBDBC" w14:textId="0D56FBE6" w:rsidR="00C25906" w:rsidRPr="00762163" w:rsidRDefault="00E23788" w:rsidP="003271CC">
      <w:pPr>
        <w:pStyle w:val="TOC1"/>
      </w:pPr>
      <w:r w:rsidRPr="00762163">
        <w:lastRenderedPageBreak/>
        <w:t>í</w:t>
      </w:r>
      <w:r w:rsidR="00C25906" w:rsidRPr="00762163">
        <w:t>ndice</w:t>
      </w:r>
    </w:p>
    <w:sdt>
      <w:sdtPr>
        <w:rPr>
          <w:rFonts w:ascii="Arial" w:eastAsia="Cambria" w:hAnsi="Arial" w:cs="Arial"/>
          <w:b/>
          <w:caps/>
          <w:color w:val="auto"/>
          <w:sz w:val="22"/>
          <w:szCs w:val="22"/>
          <w:lang w:val="es-ES" w:eastAsia="en-US"/>
        </w:rPr>
        <w:id w:val="-836308759"/>
        <w:docPartObj>
          <w:docPartGallery w:val="Table of Contents"/>
          <w:docPartUnique/>
        </w:docPartObj>
      </w:sdtPr>
      <w:sdtEndPr>
        <w:rPr>
          <w:sz w:val="24"/>
          <w:szCs w:val="24"/>
        </w:rPr>
      </w:sdtEndPr>
      <w:sdtContent>
        <w:p w14:paraId="659E8391" w14:textId="047CB74A" w:rsidR="00762163" w:rsidRPr="005B40A7" w:rsidRDefault="00057388" w:rsidP="00140B28">
          <w:pPr>
            <w:pStyle w:val="TOCHeading"/>
            <w:spacing w:before="0" w:line="360" w:lineRule="auto"/>
            <w:ind w:right="425"/>
            <w:rPr>
              <w:rFonts w:ascii="Arial" w:eastAsia="Cambria" w:hAnsi="Arial" w:cs="Arial"/>
              <w:caps/>
              <w:color w:val="auto"/>
              <w:sz w:val="22"/>
              <w:szCs w:val="22"/>
              <w:lang w:val="es-ES" w:eastAsia="en-US"/>
            </w:rPr>
          </w:pPr>
          <w:r w:rsidRPr="005B40A7">
            <w:rPr>
              <w:rFonts w:ascii="Arial" w:eastAsia="Cambria" w:hAnsi="Arial" w:cs="Arial"/>
              <w:caps/>
              <w:color w:val="auto"/>
              <w:sz w:val="22"/>
              <w:szCs w:val="22"/>
              <w:lang w:val="es-ES" w:eastAsia="en-US"/>
            </w:rPr>
            <w:t>SIGLAS Y ACRÓNIMOS</w:t>
          </w:r>
        </w:p>
        <w:p w14:paraId="1A7483D2" w14:textId="0303EE6D" w:rsidR="005245ED" w:rsidRPr="005245ED" w:rsidRDefault="00762163" w:rsidP="003271CC">
          <w:pPr>
            <w:pStyle w:val="TOC1"/>
            <w:rPr>
              <w:rFonts w:eastAsiaTheme="minorEastAsia"/>
              <w:noProof/>
              <w:sz w:val="22"/>
              <w:szCs w:val="22"/>
              <w:lang w:val="en-US"/>
            </w:rPr>
          </w:pPr>
          <w:r w:rsidRPr="002A75AB">
            <w:rPr>
              <w:sz w:val="22"/>
              <w:szCs w:val="22"/>
            </w:rPr>
            <w:fldChar w:fldCharType="begin"/>
          </w:r>
          <w:r w:rsidRPr="002A75AB">
            <w:rPr>
              <w:sz w:val="22"/>
              <w:szCs w:val="22"/>
            </w:rPr>
            <w:instrText xml:space="preserve"> TOC \o "1-3" \h \z \u </w:instrText>
          </w:r>
          <w:r w:rsidRPr="002A75AB">
            <w:rPr>
              <w:sz w:val="22"/>
              <w:szCs w:val="22"/>
            </w:rPr>
            <w:fldChar w:fldCharType="separate"/>
          </w:r>
          <w:hyperlink w:anchor="_Toc513546257" w:history="1">
            <w:r w:rsidR="005245ED" w:rsidRPr="005245ED">
              <w:rPr>
                <w:rStyle w:val="Hyperlink"/>
                <w:noProof/>
              </w:rPr>
              <w:t>I.</w:t>
            </w:r>
            <w:r w:rsidR="005245ED" w:rsidRPr="005245ED">
              <w:rPr>
                <w:rFonts w:eastAsiaTheme="minorEastAsia"/>
                <w:noProof/>
                <w:sz w:val="22"/>
                <w:szCs w:val="22"/>
                <w:lang w:val="en-US"/>
              </w:rPr>
              <w:tab/>
            </w:r>
            <w:r w:rsidR="005245ED" w:rsidRPr="005245ED">
              <w:rPr>
                <w:rStyle w:val="Hyperlink"/>
                <w:noProof/>
              </w:rPr>
              <w:t>ANTECEDENTES</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_Toc513546257 \h </w:instrText>
            </w:r>
            <w:r w:rsidR="005245ED" w:rsidRPr="005245ED">
              <w:rPr>
                <w:noProof/>
                <w:webHidden/>
              </w:rPr>
            </w:r>
            <w:r w:rsidR="005245ED" w:rsidRPr="005245ED">
              <w:rPr>
                <w:noProof/>
                <w:webHidden/>
              </w:rPr>
              <w:fldChar w:fldCharType="separate"/>
            </w:r>
            <w:r w:rsidR="00EE0019">
              <w:rPr>
                <w:noProof/>
                <w:webHidden/>
              </w:rPr>
              <w:t>5</w:t>
            </w:r>
            <w:r w:rsidR="005245ED" w:rsidRPr="005245ED">
              <w:rPr>
                <w:noProof/>
                <w:webHidden/>
              </w:rPr>
              <w:fldChar w:fldCharType="end"/>
            </w:r>
          </w:hyperlink>
        </w:p>
        <w:p w14:paraId="02F1DFEA" w14:textId="193DDC93" w:rsidR="005245ED" w:rsidRPr="005245ED" w:rsidRDefault="00652E41" w:rsidP="003271CC">
          <w:pPr>
            <w:pStyle w:val="TOC2"/>
            <w:rPr>
              <w:rFonts w:eastAsiaTheme="minorEastAsia"/>
              <w:noProof/>
            </w:rPr>
          </w:pPr>
          <w:hyperlink w:anchor="_Toc513546258" w:history="1">
            <w:r w:rsidR="005245ED" w:rsidRPr="005245ED">
              <w:rPr>
                <w:rStyle w:val="Hyperlink"/>
                <w:rFonts w:ascii="Arial" w:hAnsi="Arial" w:cs="Arial"/>
                <w:noProof/>
              </w:rPr>
              <w:t>1.1.</w:t>
            </w:r>
            <w:r w:rsidR="005245ED" w:rsidRPr="005245ED">
              <w:rPr>
                <w:rFonts w:eastAsiaTheme="minorEastAsia"/>
                <w:noProof/>
              </w:rPr>
              <w:tab/>
            </w:r>
            <w:r w:rsidR="005245ED" w:rsidRPr="005245ED">
              <w:rPr>
                <w:rStyle w:val="Hyperlink"/>
                <w:rFonts w:ascii="Arial" w:hAnsi="Arial" w:cs="Arial"/>
                <w:noProof/>
              </w:rPr>
              <w:t>Diagnóstico de las necesidades de las mujeres dominicanas y análisis de la problemática a atender</w:t>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_Toc513546258 \h </w:instrText>
            </w:r>
            <w:r w:rsidR="005245ED" w:rsidRPr="005245ED">
              <w:rPr>
                <w:noProof/>
                <w:webHidden/>
              </w:rPr>
            </w:r>
            <w:r w:rsidR="005245ED" w:rsidRPr="005245ED">
              <w:rPr>
                <w:noProof/>
                <w:webHidden/>
              </w:rPr>
              <w:fldChar w:fldCharType="separate"/>
            </w:r>
            <w:r w:rsidR="00EE0019">
              <w:rPr>
                <w:noProof/>
                <w:webHidden/>
              </w:rPr>
              <w:t>5</w:t>
            </w:r>
            <w:r w:rsidR="005245ED" w:rsidRPr="005245ED">
              <w:rPr>
                <w:noProof/>
                <w:webHidden/>
              </w:rPr>
              <w:fldChar w:fldCharType="end"/>
            </w:r>
          </w:hyperlink>
        </w:p>
        <w:p w14:paraId="1427D892" w14:textId="42B8B121" w:rsidR="005245ED" w:rsidRPr="005245ED" w:rsidRDefault="00652E41" w:rsidP="003271CC">
          <w:pPr>
            <w:pStyle w:val="TOC2"/>
            <w:rPr>
              <w:rFonts w:eastAsiaTheme="minorEastAsia"/>
              <w:noProof/>
            </w:rPr>
          </w:pPr>
          <w:hyperlink w:anchor="_Toc513546259" w:history="1">
            <w:r w:rsidR="005245ED" w:rsidRPr="005245ED">
              <w:rPr>
                <w:rStyle w:val="Hyperlink"/>
                <w:rFonts w:ascii="Arial" w:hAnsi="Arial" w:cs="Arial"/>
                <w:noProof/>
              </w:rPr>
              <w:t>1.2.</w:t>
            </w:r>
            <w:r w:rsidR="005245ED" w:rsidRPr="005245ED">
              <w:rPr>
                <w:rFonts w:eastAsiaTheme="minorEastAsia"/>
                <w:noProof/>
              </w:rPr>
              <w:tab/>
            </w:r>
            <w:r w:rsidR="005245ED" w:rsidRPr="005245ED">
              <w:rPr>
                <w:rStyle w:val="Hyperlink"/>
                <w:rFonts w:ascii="Arial" w:hAnsi="Arial" w:cs="Arial"/>
                <w:noProof/>
              </w:rPr>
              <w:t>Ciudad Mujer: UN NUEVO MODELO DE GESTIÓN PÚBLICA</w:t>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_Toc513546259 \h </w:instrText>
            </w:r>
            <w:r w:rsidR="005245ED" w:rsidRPr="005245ED">
              <w:rPr>
                <w:noProof/>
                <w:webHidden/>
              </w:rPr>
            </w:r>
            <w:r w:rsidR="005245ED" w:rsidRPr="005245ED">
              <w:rPr>
                <w:noProof/>
                <w:webHidden/>
              </w:rPr>
              <w:fldChar w:fldCharType="separate"/>
            </w:r>
            <w:r w:rsidR="00EE0019">
              <w:rPr>
                <w:noProof/>
                <w:webHidden/>
              </w:rPr>
              <w:t>13</w:t>
            </w:r>
            <w:r w:rsidR="005245ED" w:rsidRPr="005245ED">
              <w:rPr>
                <w:noProof/>
                <w:webHidden/>
              </w:rPr>
              <w:fldChar w:fldCharType="end"/>
            </w:r>
          </w:hyperlink>
        </w:p>
        <w:p w14:paraId="57AC143C" w14:textId="6294C1C1" w:rsidR="005245ED" w:rsidRPr="003271CC" w:rsidRDefault="00652E41" w:rsidP="003271CC">
          <w:pPr>
            <w:pStyle w:val="TOC1"/>
            <w:rPr>
              <w:rFonts w:eastAsiaTheme="minorEastAsia"/>
              <w:noProof/>
              <w:sz w:val="22"/>
              <w:szCs w:val="22"/>
              <w:lang w:val="en-US"/>
            </w:rPr>
          </w:pPr>
          <w:hyperlink w:anchor="_Toc513546260" w:history="1">
            <w:r w:rsidR="005245ED" w:rsidRPr="005245ED">
              <w:rPr>
                <w:rStyle w:val="Hyperlink"/>
                <w:noProof/>
              </w:rPr>
              <w:t>II.</w:t>
            </w:r>
            <w:r w:rsidR="005245ED" w:rsidRPr="003271CC">
              <w:rPr>
                <w:rFonts w:eastAsiaTheme="minorEastAsia"/>
                <w:noProof/>
                <w:sz w:val="22"/>
                <w:szCs w:val="22"/>
                <w:lang w:val="en-US"/>
              </w:rPr>
              <w:tab/>
            </w:r>
            <w:r w:rsidR="005245ED" w:rsidRPr="005245ED">
              <w:rPr>
                <w:rStyle w:val="Hyperlink"/>
                <w:noProof/>
              </w:rPr>
              <w:t>JUSTIFICACION DEL PROGRAMA</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_Toc513546260 \h </w:instrText>
            </w:r>
            <w:r w:rsidR="005245ED" w:rsidRPr="005245ED">
              <w:rPr>
                <w:noProof/>
                <w:webHidden/>
              </w:rPr>
            </w:r>
            <w:r w:rsidR="005245ED" w:rsidRPr="005245ED">
              <w:rPr>
                <w:noProof/>
                <w:webHidden/>
              </w:rPr>
              <w:fldChar w:fldCharType="separate"/>
            </w:r>
            <w:r w:rsidR="00EE0019">
              <w:rPr>
                <w:noProof/>
                <w:webHidden/>
              </w:rPr>
              <w:t>14</w:t>
            </w:r>
            <w:r w:rsidR="005245ED" w:rsidRPr="005245ED">
              <w:rPr>
                <w:noProof/>
                <w:webHidden/>
              </w:rPr>
              <w:fldChar w:fldCharType="end"/>
            </w:r>
          </w:hyperlink>
        </w:p>
        <w:p w14:paraId="7F911F4E" w14:textId="664EAC04" w:rsidR="005245ED" w:rsidRPr="003271CC" w:rsidRDefault="00652E41" w:rsidP="003271CC">
          <w:pPr>
            <w:pStyle w:val="TOC1"/>
            <w:rPr>
              <w:rFonts w:eastAsiaTheme="minorEastAsia"/>
              <w:noProof/>
              <w:sz w:val="22"/>
              <w:szCs w:val="22"/>
              <w:lang w:val="en-US"/>
            </w:rPr>
          </w:pPr>
          <w:hyperlink w:anchor="_Toc513546261" w:history="1">
            <w:r w:rsidR="005245ED" w:rsidRPr="005245ED">
              <w:rPr>
                <w:rStyle w:val="Hyperlink"/>
                <w:noProof/>
              </w:rPr>
              <w:t>III.</w:t>
            </w:r>
            <w:r w:rsidR="005245ED" w:rsidRPr="003271CC">
              <w:rPr>
                <w:rFonts w:eastAsiaTheme="minorEastAsia"/>
                <w:noProof/>
                <w:sz w:val="22"/>
                <w:szCs w:val="22"/>
                <w:lang w:val="en-US"/>
              </w:rPr>
              <w:tab/>
            </w:r>
            <w:r w:rsidR="005245ED" w:rsidRPr="005245ED">
              <w:rPr>
                <w:rStyle w:val="Hyperlink"/>
                <w:noProof/>
              </w:rPr>
              <w:t>POBLACIÓN OBJETIVO</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_Toc513546261 \h </w:instrText>
            </w:r>
            <w:r w:rsidR="005245ED" w:rsidRPr="005245ED">
              <w:rPr>
                <w:noProof/>
                <w:webHidden/>
              </w:rPr>
            </w:r>
            <w:r w:rsidR="005245ED" w:rsidRPr="005245ED">
              <w:rPr>
                <w:noProof/>
                <w:webHidden/>
              </w:rPr>
              <w:fldChar w:fldCharType="separate"/>
            </w:r>
            <w:r w:rsidR="00EE0019">
              <w:rPr>
                <w:noProof/>
                <w:webHidden/>
              </w:rPr>
              <w:t>16</w:t>
            </w:r>
            <w:r w:rsidR="005245ED" w:rsidRPr="005245ED">
              <w:rPr>
                <w:noProof/>
                <w:webHidden/>
              </w:rPr>
              <w:fldChar w:fldCharType="end"/>
            </w:r>
          </w:hyperlink>
        </w:p>
        <w:p w14:paraId="7D6AE78C" w14:textId="2D68C3EA" w:rsidR="005245ED" w:rsidRPr="003271CC" w:rsidRDefault="00652E41" w:rsidP="003271CC">
          <w:pPr>
            <w:pStyle w:val="TOC1"/>
            <w:rPr>
              <w:rFonts w:eastAsiaTheme="minorEastAsia"/>
              <w:noProof/>
              <w:sz w:val="22"/>
              <w:szCs w:val="22"/>
              <w:lang w:val="en-US"/>
            </w:rPr>
          </w:pPr>
          <w:hyperlink w:anchor="_Toc513546262" w:history="1">
            <w:r w:rsidR="005245ED" w:rsidRPr="005245ED">
              <w:rPr>
                <w:rStyle w:val="Hyperlink"/>
                <w:noProof/>
              </w:rPr>
              <w:t>IV.</w:t>
            </w:r>
            <w:r w:rsidR="005245ED" w:rsidRPr="003271CC">
              <w:rPr>
                <w:rFonts w:eastAsiaTheme="minorEastAsia"/>
                <w:noProof/>
                <w:sz w:val="22"/>
                <w:szCs w:val="22"/>
                <w:lang w:val="en-US"/>
              </w:rPr>
              <w:tab/>
            </w:r>
            <w:r w:rsidR="005245ED" w:rsidRPr="005245ED">
              <w:rPr>
                <w:rStyle w:val="Hyperlink"/>
                <w:noProof/>
              </w:rPr>
              <w:t>OBJETIVOS DEL PROGRAMA</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_Toc513546262 \h </w:instrText>
            </w:r>
            <w:r w:rsidR="005245ED" w:rsidRPr="005245ED">
              <w:rPr>
                <w:noProof/>
                <w:webHidden/>
              </w:rPr>
            </w:r>
            <w:r w:rsidR="005245ED" w:rsidRPr="005245ED">
              <w:rPr>
                <w:noProof/>
                <w:webHidden/>
              </w:rPr>
              <w:fldChar w:fldCharType="separate"/>
            </w:r>
            <w:r w:rsidR="00EE0019">
              <w:rPr>
                <w:noProof/>
                <w:webHidden/>
              </w:rPr>
              <w:t>16</w:t>
            </w:r>
            <w:r w:rsidR="005245ED" w:rsidRPr="005245ED">
              <w:rPr>
                <w:noProof/>
                <w:webHidden/>
              </w:rPr>
              <w:fldChar w:fldCharType="end"/>
            </w:r>
          </w:hyperlink>
        </w:p>
        <w:p w14:paraId="0941DB93" w14:textId="14F0EEDA" w:rsidR="005245ED" w:rsidRPr="003271CC" w:rsidRDefault="00652E41" w:rsidP="003271CC">
          <w:pPr>
            <w:pStyle w:val="TOC2"/>
            <w:rPr>
              <w:rFonts w:eastAsiaTheme="minorEastAsia"/>
              <w:noProof/>
            </w:rPr>
          </w:pPr>
          <w:hyperlink w:anchor="_Toc513546263" w:history="1">
            <w:r w:rsidR="005245ED" w:rsidRPr="005245ED">
              <w:rPr>
                <w:rStyle w:val="Hyperlink"/>
                <w:rFonts w:ascii="Arial" w:hAnsi="Arial" w:cs="Arial"/>
                <w:noProof/>
              </w:rPr>
              <w:t>4.1.</w:t>
            </w:r>
            <w:r w:rsidR="005245ED" w:rsidRPr="003271CC">
              <w:rPr>
                <w:rFonts w:eastAsiaTheme="minorEastAsia"/>
                <w:noProof/>
              </w:rPr>
              <w:tab/>
            </w:r>
            <w:r w:rsidR="005245ED" w:rsidRPr="005245ED">
              <w:rPr>
                <w:rStyle w:val="Hyperlink"/>
                <w:rFonts w:ascii="Arial" w:hAnsi="Arial" w:cs="Arial"/>
                <w:noProof/>
              </w:rPr>
              <w:t>Objetivo General</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_Toc513546263 \h </w:instrText>
            </w:r>
            <w:r w:rsidR="005245ED" w:rsidRPr="003271CC">
              <w:rPr>
                <w:noProof/>
                <w:webHidden/>
              </w:rPr>
            </w:r>
            <w:r w:rsidR="005245ED" w:rsidRPr="003271CC">
              <w:rPr>
                <w:noProof/>
                <w:webHidden/>
              </w:rPr>
              <w:fldChar w:fldCharType="separate"/>
            </w:r>
            <w:r w:rsidR="00EE0019">
              <w:rPr>
                <w:noProof/>
                <w:webHidden/>
              </w:rPr>
              <w:t>16</w:t>
            </w:r>
            <w:r w:rsidR="005245ED" w:rsidRPr="003271CC">
              <w:rPr>
                <w:noProof/>
                <w:webHidden/>
              </w:rPr>
              <w:fldChar w:fldCharType="end"/>
            </w:r>
          </w:hyperlink>
        </w:p>
        <w:p w14:paraId="3E9157AA" w14:textId="1A28D424" w:rsidR="005245ED" w:rsidRPr="003271CC" w:rsidRDefault="00652E41" w:rsidP="003271CC">
          <w:pPr>
            <w:pStyle w:val="TOC2"/>
            <w:rPr>
              <w:rFonts w:eastAsiaTheme="minorEastAsia"/>
              <w:noProof/>
            </w:rPr>
          </w:pPr>
          <w:hyperlink w:anchor="_Toc513546264" w:history="1">
            <w:r w:rsidR="005245ED" w:rsidRPr="005245ED">
              <w:rPr>
                <w:rStyle w:val="Hyperlink"/>
                <w:rFonts w:ascii="Arial" w:hAnsi="Arial" w:cs="Arial"/>
                <w:noProof/>
              </w:rPr>
              <w:t>4.2.</w:t>
            </w:r>
            <w:r w:rsidR="005245ED" w:rsidRPr="003271CC">
              <w:rPr>
                <w:rFonts w:eastAsiaTheme="minorEastAsia"/>
                <w:noProof/>
              </w:rPr>
              <w:tab/>
            </w:r>
            <w:r w:rsidR="005245ED" w:rsidRPr="005245ED">
              <w:rPr>
                <w:rStyle w:val="Hyperlink"/>
                <w:rFonts w:ascii="Arial" w:hAnsi="Arial" w:cs="Arial"/>
                <w:noProof/>
              </w:rPr>
              <w:t>Objetivos Específicos</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_Toc513546264 \h </w:instrText>
            </w:r>
            <w:r w:rsidR="005245ED" w:rsidRPr="003271CC">
              <w:rPr>
                <w:noProof/>
                <w:webHidden/>
              </w:rPr>
            </w:r>
            <w:r w:rsidR="005245ED" w:rsidRPr="003271CC">
              <w:rPr>
                <w:noProof/>
                <w:webHidden/>
              </w:rPr>
              <w:fldChar w:fldCharType="separate"/>
            </w:r>
            <w:r w:rsidR="00EE0019">
              <w:rPr>
                <w:noProof/>
                <w:webHidden/>
              </w:rPr>
              <w:t>16</w:t>
            </w:r>
            <w:r w:rsidR="005245ED" w:rsidRPr="003271CC">
              <w:rPr>
                <w:noProof/>
                <w:webHidden/>
              </w:rPr>
              <w:fldChar w:fldCharType="end"/>
            </w:r>
          </w:hyperlink>
        </w:p>
        <w:p w14:paraId="68DCF69D" w14:textId="7CBA2F87" w:rsidR="005245ED" w:rsidRPr="003271CC" w:rsidRDefault="00652E41" w:rsidP="003271CC">
          <w:pPr>
            <w:pStyle w:val="TOC1"/>
            <w:rPr>
              <w:rFonts w:eastAsiaTheme="minorEastAsia"/>
              <w:noProof/>
              <w:sz w:val="22"/>
              <w:szCs w:val="22"/>
              <w:lang w:val="en-US"/>
            </w:rPr>
          </w:pPr>
          <w:hyperlink w:anchor="_Toc513546265" w:history="1">
            <w:r w:rsidR="005245ED" w:rsidRPr="005245ED">
              <w:rPr>
                <w:rStyle w:val="Hyperlink"/>
                <w:noProof/>
              </w:rPr>
              <w:t>V.</w:t>
            </w:r>
            <w:r w:rsidR="005245ED" w:rsidRPr="003271CC">
              <w:rPr>
                <w:rFonts w:eastAsiaTheme="minorEastAsia"/>
                <w:noProof/>
                <w:sz w:val="22"/>
                <w:szCs w:val="22"/>
                <w:lang w:val="en-US"/>
              </w:rPr>
              <w:tab/>
            </w:r>
            <w:r w:rsidR="005245ED" w:rsidRPr="005245ED">
              <w:rPr>
                <w:rStyle w:val="Hyperlink"/>
                <w:noProof/>
              </w:rPr>
              <w:t>DESCRIPCIÓN DEL PROGRAMA</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_Toc513546265 \h </w:instrText>
            </w:r>
            <w:r w:rsidR="005245ED" w:rsidRPr="005245ED">
              <w:rPr>
                <w:noProof/>
                <w:webHidden/>
              </w:rPr>
            </w:r>
            <w:r w:rsidR="005245ED" w:rsidRPr="005245ED">
              <w:rPr>
                <w:noProof/>
                <w:webHidden/>
              </w:rPr>
              <w:fldChar w:fldCharType="separate"/>
            </w:r>
            <w:r w:rsidR="00EE0019">
              <w:rPr>
                <w:noProof/>
                <w:webHidden/>
              </w:rPr>
              <w:t>17</w:t>
            </w:r>
            <w:r w:rsidR="005245ED" w:rsidRPr="005245ED">
              <w:rPr>
                <w:noProof/>
                <w:webHidden/>
              </w:rPr>
              <w:fldChar w:fldCharType="end"/>
            </w:r>
          </w:hyperlink>
        </w:p>
        <w:p w14:paraId="7FEDC76A" w14:textId="58765C83" w:rsidR="005245ED" w:rsidRPr="003271CC" w:rsidRDefault="00652E41" w:rsidP="003271CC">
          <w:pPr>
            <w:pStyle w:val="TOC2"/>
            <w:rPr>
              <w:rFonts w:eastAsiaTheme="minorEastAsia"/>
              <w:noProof/>
            </w:rPr>
          </w:pPr>
          <w:hyperlink w:anchor="_Toc513546266" w:history="1">
            <w:r w:rsidR="005245ED" w:rsidRPr="005245ED">
              <w:rPr>
                <w:rStyle w:val="Hyperlink"/>
                <w:rFonts w:ascii="Arial" w:hAnsi="Arial" w:cs="Arial"/>
                <w:noProof/>
              </w:rPr>
              <w:t>5.1.</w:t>
            </w:r>
            <w:r w:rsidR="005245ED" w:rsidRPr="003271CC">
              <w:rPr>
                <w:rFonts w:eastAsiaTheme="minorEastAsia"/>
                <w:noProof/>
              </w:rPr>
              <w:tab/>
            </w:r>
            <w:r w:rsidR="005245ED" w:rsidRPr="005245ED">
              <w:rPr>
                <w:rStyle w:val="Hyperlink"/>
                <w:rFonts w:ascii="Arial" w:hAnsi="Arial" w:cs="Arial"/>
                <w:noProof/>
              </w:rPr>
              <w:t>Componentes Del Programa</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_Toc513546266 \h </w:instrText>
            </w:r>
            <w:r w:rsidR="005245ED" w:rsidRPr="003271CC">
              <w:rPr>
                <w:noProof/>
                <w:webHidden/>
              </w:rPr>
            </w:r>
            <w:r w:rsidR="005245ED" w:rsidRPr="003271CC">
              <w:rPr>
                <w:noProof/>
                <w:webHidden/>
              </w:rPr>
              <w:fldChar w:fldCharType="separate"/>
            </w:r>
            <w:r w:rsidR="00EE0019">
              <w:rPr>
                <w:noProof/>
                <w:webHidden/>
              </w:rPr>
              <w:t>17</w:t>
            </w:r>
            <w:r w:rsidR="005245ED" w:rsidRPr="003271CC">
              <w:rPr>
                <w:noProof/>
                <w:webHidden/>
              </w:rPr>
              <w:fldChar w:fldCharType="end"/>
            </w:r>
          </w:hyperlink>
        </w:p>
        <w:p w14:paraId="60081A4D" w14:textId="4547FEA3" w:rsidR="005245ED" w:rsidRPr="003271CC" w:rsidRDefault="00652E41" w:rsidP="003271CC">
          <w:pPr>
            <w:pStyle w:val="TOC2"/>
            <w:rPr>
              <w:rFonts w:eastAsiaTheme="minorEastAsia"/>
              <w:noProof/>
            </w:rPr>
          </w:pPr>
          <w:hyperlink w:anchor="_Toc513546267" w:history="1">
            <w:r w:rsidR="005245ED" w:rsidRPr="005245ED">
              <w:rPr>
                <w:rStyle w:val="Hyperlink"/>
                <w:rFonts w:ascii="Arial" w:hAnsi="Arial" w:cs="Arial"/>
                <w:noProof/>
              </w:rPr>
              <w:t>5.2.</w:t>
            </w:r>
            <w:r w:rsidR="005245ED" w:rsidRPr="003271CC">
              <w:rPr>
                <w:rFonts w:eastAsiaTheme="minorEastAsia"/>
                <w:noProof/>
              </w:rPr>
              <w:tab/>
            </w:r>
            <w:r w:rsidR="005245ED" w:rsidRPr="005245ED">
              <w:rPr>
                <w:rStyle w:val="Hyperlink"/>
                <w:rFonts w:ascii="Arial" w:hAnsi="Arial" w:cs="Arial"/>
                <w:noProof/>
              </w:rPr>
              <w:t>Módulos de atención e instituciones participantes</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_Toc513546267 \h </w:instrText>
            </w:r>
            <w:r w:rsidR="005245ED" w:rsidRPr="003271CC">
              <w:rPr>
                <w:noProof/>
                <w:webHidden/>
              </w:rPr>
            </w:r>
            <w:r w:rsidR="005245ED" w:rsidRPr="003271CC">
              <w:rPr>
                <w:noProof/>
                <w:webHidden/>
              </w:rPr>
              <w:fldChar w:fldCharType="separate"/>
            </w:r>
            <w:r w:rsidR="00EE0019">
              <w:rPr>
                <w:noProof/>
                <w:webHidden/>
              </w:rPr>
              <w:t>22</w:t>
            </w:r>
            <w:r w:rsidR="005245ED" w:rsidRPr="003271CC">
              <w:rPr>
                <w:noProof/>
                <w:webHidden/>
              </w:rPr>
              <w:fldChar w:fldCharType="end"/>
            </w:r>
          </w:hyperlink>
        </w:p>
        <w:p w14:paraId="31E5F249" w14:textId="1077A982" w:rsidR="005245ED" w:rsidRPr="005245ED" w:rsidRDefault="00652E41" w:rsidP="003271CC">
          <w:pPr>
            <w:pStyle w:val="TOC2"/>
            <w:rPr>
              <w:rFonts w:eastAsiaTheme="minorEastAsia"/>
              <w:noProof/>
            </w:rPr>
          </w:pPr>
          <w:hyperlink w:anchor="_Toc513546268" w:history="1">
            <w:r w:rsidR="005245ED" w:rsidRPr="005245ED">
              <w:rPr>
                <w:rStyle w:val="Hyperlink"/>
                <w:rFonts w:ascii="Arial" w:hAnsi="Arial" w:cs="Arial"/>
                <w:noProof/>
              </w:rPr>
              <w:t>5.3.</w:t>
            </w:r>
            <w:r w:rsidR="005245ED" w:rsidRPr="003271CC">
              <w:rPr>
                <w:rFonts w:eastAsiaTheme="minorEastAsia"/>
                <w:noProof/>
              </w:rPr>
              <w:tab/>
            </w:r>
            <w:r w:rsidR="005245ED" w:rsidRPr="005245ED">
              <w:rPr>
                <w:rStyle w:val="Hyperlink"/>
                <w:rFonts w:ascii="Arial" w:hAnsi="Arial" w:cs="Arial"/>
                <w:noProof/>
              </w:rPr>
              <w:t>Servicios brindados por las instituciones participantes, por módulos de atención y componentes del Programa</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_Toc513546268 \h </w:instrText>
            </w:r>
            <w:r w:rsidR="005245ED" w:rsidRPr="003271CC">
              <w:rPr>
                <w:noProof/>
                <w:webHidden/>
              </w:rPr>
            </w:r>
            <w:r w:rsidR="005245ED" w:rsidRPr="003271CC">
              <w:rPr>
                <w:noProof/>
                <w:webHidden/>
              </w:rPr>
              <w:fldChar w:fldCharType="separate"/>
            </w:r>
            <w:r w:rsidR="00EE0019">
              <w:rPr>
                <w:noProof/>
                <w:webHidden/>
              </w:rPr>
              <w:t>25</w:t>
            </w:r>
            <w:r w:rsidR="005245ED" w:rsidRPr="003271CC">
              <w:rPr>
                <w:noProof/>
                <w:webHidden/>
              </w:rPr>
              <w:fldChar w:fldCharType="end"/>
            </w:r>
          </w:hyperlink>
        </w:p>
        <w:p w14:paraId="5D8CAD17" w14:textId="1A7365E9" w:rsidR="005245ED" w:rsidRPr="005245ED" w:rsidRDefault="00652E41" w:rsidP="003271CC">
          <w:pPr>
            <w:pStyle w:val="TOC2"/>
            <w:rPr>
              <w:rFonts w:eastAsiaTheme="minorEastAsia"/>
              <w:noProof/>
            </w:rPr>
          </w:pPr>
          <w:hyperlink w:anchor="_Toc513546269" w:history="1">
            <w:r w:rsidR="005245ED" w:rsidRPr="005245ED">
              <w:rPr>
                <w:rStyle w:val="Hyperlink"/>
                <w:rFonts w:ascii="Arial" w:hAnsi="Arial" w:cs="Arial"/>
                <w:noProof/>
              </w:rPr>
              <w:t>5.4.</w:t>
            </w:r>
            <w:r w:rsidR="005245ED" w:rsidRPr="005245ED">
              <w:rPr>
                <w:rFonts w:eastAsiaTheme="minorEastAsia"/>
                <w:noProof/>
              </w:rPr>
              <w:tab/>
            </w:r>
            <w:r w:rsidR="005245ED" w:rsidRPr="005245ED">
              <w:rPr>
                <w:rStyle w:val="Hyperlink"/>
                <w:rFonts w:ascii="Arial" w:hAnsi="Arial" w:cs="Arial"/>
                <w:noProof/>
              </w:rPr>
              <w:t>Integración de servicios y coordinación entre módulos</w:t>
            </w:r>
            <w:r w:rsidR="005245ED" w:rsidRPr="005245ED">
              <w:rPr>
                <w:noProof/>
                <w:webHidden/>
              </w:rPr>
              <w:tab/>
            </w:r>
            <w:r w:rsidR="005245ED" w:rsidRPr="003271CC">
              <w:rPr>
                <w:noProof/>
                <w:webHidden/>
              </w:rPr>
              <w:fldChar w:fldCharType="begin"/>
            </w:r>
            <w:r w:rsidR="005245ED" w:rsidRPr="005245ED">
              <w:rPr>
                <w:noProof/>
                <w:webHidden/>
              </w:rPr>
              <w:instrText xml:space="preserve"> PAGEREF _Toc513546269 \h </w:instrText>
            </w:r>
            <w:r w:rsidR="005245ED" w:rsidRPr="003271CC">
              <w:rPr>
                <w:noProof/>
                <w:webHidden/>
              </w:rPr>
            </w:r>
            <w:r w:rsidR="005245ED" w:rsidRPr="003271CC">
              <w:rPr>
                <w:noProof/>
                <w:webHidden/>
              </w:rPr>
              <w:fldChar w:fldCharType="separate"/>
            </w:r>
            <w:r w:rsidR="00EE0019">
              <w:rPr>
                <w:noProof/>
                <w:webHidden/>
              </w:rPr>
              <w:t>27</w:t>
            </w:r>
            <w:r w:rsidR="005245ED" w:rsidRPr="003271CC">
              <w:rPr>
                <w:noProof/>
                <w:webHidden/>
              </w:rPr>
              <w:fldChar w:fldCharType="end"/>
            </w:r>
          </w:hyperlink>
        </w:p>
        <w:p w14:paraId="78D92BA3" w14:textId="5D5C312D" w:rsidR="005245ED" w:rsidRPr="003271CC" w:rsidRDefault="00652E41" w:rsidP="003271CC">
          <w:pPr>
            <w:pStyle w:val="TOC1"/>
            <w:rPr>
              <w:rFonts w:eastAsiaTheme="minorEastAsia"/>
              <w:noProof/>
              <w:sz w:val="22"/>
              <w:szCs w:val="22"/>
              <w:lang w:val="en-US"/>
            </w:rPr>
          </w:pPr>
          <w:hyperlink w:anchor="_Toc513546270" w:history="1">
            <w:r w:rsidR="005245ED" w:rsidRPr="005245ED">
              <w:rPr>
                <w:rStyle w:val="Hyperlink"/>
                <w:noProof/>
              </w:rPr>
              <w:t>VI.</w:t>
            </w:r>
            <w:r w:rsidR="005245ED" w:rsidRPr="005245ED">
              <w:rPr>
                <w:rFonts w:eastAsiaTheme="minorEastAsia"/>
                <w:noProof/>
                <w:sz w:val="22"/>
                <w:szCs w:val="22"/>
                <w:lang w:val="en-US"/>
              </w:rPr>
              <w:tab/>
            </w:r>
            <w:r w:rsidR="005245ED" w:rsidRPr="005245ED">
              <w:rPr>
                <w:rStyle w:val="Hyperlink"/>
                <w:noProof/>
              </w:rPr>
              <w:t>PRINCIPIOS Y ENFOQUES RECTORES DEL PROGRAMA</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_Toc513546270 \h </w:instrText>
            </w:r>
            <w:r w:rsidR="005245ED" w:rsidRPr="005245ED">
              <w:rPr>
                <w:noProof/>
                <w:webHidden/>
              </w:rPr>
            </w:r>
            <w:r w:rsidR="005245ED" w:rsidRPr="005245ED">
              <w:rPr>
                <w:noProof/>
                <w:webHidden/>
              </w:rPr>
              <w:fldChar w:fldCharType="separate"/>
            </w:r>
            <w:r w:rsidR="00EE0019">
              <w:rPr>
                <w:noProof/>
                <w:webHidden/>
              </w:rPr>
              <w:t>30</w:t>
            </w:r>
            <w:r w:rsidR="005245ED" w:rsidRPr="005245ED">
              <w:rPr>
                <w:noProof/>
                <w:webHidden/>
              </w:rPr>
              <w:fldChar w:fldCharType="end"/>
            </w:r>
          </w:hyperlink>
        </w:p>
        <w:p w14:paraId="3E6BF5B7" w14:textId="465773DA" w:rsidR="005245ED" w:rsidRPr="003271CC" w:rsidRDefault="00652E41" w:rsidP="003271CC">
          <w:pPr>
            <w:pStyle w:val="TOC1"/>
            <w:rPr>
              <w:rFonts w:eastAsiaTheme="minorEastAsia"/>
              <w:noProof/>
              <w:sz w:val="22"/>
              <w:szCs w:val="22"/>
              <w:lang w:val="en-US"/>
            </w:rPr>
          </w:pPr>
          <w:hyperlink w:anchor="_Toc513546271" w:history="1">
            <w:r w:rsidR="005245ED" w:rsidRPr="005245ED">
              <w:rPr>
                <w:rStyle w:val="Hyperlink"/>
                <w:noProof/>
              </w:rPr>
              <w:t>VII.</w:t>
            </w:r>
            <w:r w:rsidR="005245ED" w:rsidRPr="003271CC">
              <w:rPr>
                <w:rFonts w:eastAsiaTheme="minorEastAsia"/>
                <w:noProof/>
                <w:sz w:val="22"/>
                <w:szCs w:val="22"/>
                <w:lang w:val="en-US"/>
              </w:rPr>
              <w:tab/>
            </w:r>
            <w:r w:rsidR="005245ED" w:rsidRPr="005245ED">
              <w:rPr>
                <w:rStyle w:val="Hyperlink"/>
                <w:noProof/>
              </w:rPr>
              <w:t>MODELO DE ATENCIÓN DE SERVICIOS INTEGRADOS EN SITIO ÚNICO E INTERVENCIÓN MULTINIVEL</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_Toc513546271 \h </w:instrText>
            </w:r>
            <w:r w:rsidR="005245ED" w:rsidRPr="005245ED">
              <w:rPr>
                <w:noProof/>
                <w:webHidden/>
              </w:rPr>
            </w:r>
            <w:r w:rsidR="005245ED" w:rsidRPr="005245ED">
              <w:rPr>
                <w:noProof/>
                <w:webHidden/>
              </w:rPr>
              <w:fldChar w:fldCharType="separate"/>
            </w:r>
            <w:r w:rsidR="00EE0019">
              <w:rPr>
                <w:noProof/>
                <w:webHidden/>
              </w:rPr>
              <w:t>31</w:t>
            </w:r>
            <w:r w:rsidR="005245ED" w:rsidRPr="005245ED">
              <w:rPr>
                <w:noProof/>
                <w:webHidden/>
              </w:rPr>
              <w:fldChar w:fldCharType="end"/>
            </w:r>
          </w:hyperlink>
        </w:p>
        <w:p w14:paraId="4EBE3DBA" w14:textId="529855F1" w:rsidR="005245ED" w:rsidRPr="003271CC" w:rsidRDefault="00652E41" w:rsidP="003271CC">
          <w:pPr>
            <w:pStyle w:val="TOC2"/>
            <w:rPr>
              <w:rFonts w:eastAsiaTheme="minorEastAsia"/>
              <w:noProof/>
            </w:rPr>
          </w:pPr>
          <w:hyperlink w:anchor="_Toc513546272" w:history="1">
            <w:r w:rsidR="005245ED" w:rsidRPr="005245ED">
              <w:rPr>
                <w:rStyle w:val="Hyperlink"/>
                <w:rFonts w:ascii="Arial" w:hAnsi="Arial" w:cs="Arial"/>
                <w:noProof/>
              </w:rPr>
              <w:t>7.1.</w:t>
            </w:r>
            <w:r w:rsidR="005245ED" w:rsidRPr="003271CC">
              <w:rPr>
                <w:rFonts w:eastAsiaTheme="minorEastAsia"/>
                <w:noProof/>
              </w:rPr>
              <w:tab/>
            </w:r>
            <w:r w:rsidR="005245ED" w:rsidRPr="005245ED">
              <w:rPr>
                <w:rStyle w:val="Hyperlink"/>
                <w:rFonts w:ascii="Arial" w:hAnsi="Arial" w:cs="Arial"/>
                <w:noProof/>
              </w:rPr>
              <w:t>Modelo de atención integrada en sitio único</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_Toc513546272 \h </w:instrText>
            </w:r>
            <w:r w:rsidR="005245ED" w:rsidRPr="003271CC">
              <w:rPr>
                <w:noProof/>
                <w:webHidden/>
              </w:rPr>
            </w:r>
            <w:r w:rsidR="005245ED" w:rsidRPr="003271CC">
              <w:rPr>
                <w:noProof/>
                <w:webHidden/>
              </w:rPr>
              <w:fldChar w:fldCharType="separate"/>
            </w:r>
            <w:r w:rsidR="00EE0019">
              <w:rPr>
                <w:noProof/>
                <w:webHidden/>
              </w:rPr>
              <w:t>31</w:t>
            </w:r>
            <w:r w:rsidR="005245ED" w:rsidRPr="003271CC">
              <w:rPr>
                <w:noProof/>
                <w:webHidden/>
              </w:rPr>
              <w:fldChar w:fldCharType="end"/>
            </w:r>
          </w:hyperlink>
        </w:p>
        <w:p w14:paraId="7352F703" w14:textId="7E806840" w:rsidR="005245ED" w:rsidRPr="003271CC" w:rsidRDefault="00652E41" w:rsidP="003271CC">
          <w:pPr>
            <w:pStyle w:val="TOC2"/>
            <w:rPr>
              <w:rFonts w:eastAsiaTheme="minorEastAsia"/>
              <w:noProof/>
            </w:rPr>
          </w:pPr>
          <w:hyperlink w:anchor="_Toc513546273" w:history="1">
            <w:r w:rsidR="005245ED" w:rsidRPr="005245ED">
              <w:rPr>
                <w:rStyle w:val="Hyperlink"/>
                <w:rFonts w:ascii="Arial" w:hAnsi="Arial" w:cs="Arial"/>
                <w:noProof/>
              </w:rPr>
              <w:t>7.2.</w:t>
            </w:r>
            <w:r w:rsidR="005245ED" w:rsidRPr="003271CC">
              <w:rPr>
                <w:rFonts w:eastAsiaTheme="minorEastAsia"/>
                <w:noProof/>
              </w:rPr>
              <w:tab/>
            </w:r>
            <w:r w:rsidR="005245ED" w:rsidRPr="005245ED">
              <w:rPr>
                <w:rStyle w:val="Hyperlink"/>
                <w:rFonts w:ascii="Arial" w:hAnsi="Arial" w:cs="Arial"/>
                <w:noProof/>
              </w:rPr>
              <w:t>Intervención multinivel</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_Toc513546273 \h </w:instrText>
            </w:r>
            <w:r w:rsidR="005245ED" w:rsidRPr="003271CC">
              <w:rPr>
                <w:noProof/>
                <w:webHidden/>
              </w:rPr>
            </w:r>
            <w:r w:rsidR="005245ED" w:rsidRPr="003271CC">
              <w:rPr>
                <w:noProof/>
                <w:webHidden/>
              </w:rPr>
              <w:fldChar w:fldCharType="separate"/>
            </w:r>
            <w:r w:rsidR="00EE0019">
              <w:rPr>
                <w:noProof/>
                <w:webHidden/>
              </w:rPr>
              <w:t>36</w:t>
            </w:r>
            <w:r w:rsidR="005245ED" w:rsidRPr="003271CC">
              <w:rPr>
                <w:noProof/>
                <w:webHidden/>
              </w:rPr>
              <w:fldChar w:fldCharType="end"/>
            </w:r>
          </w:hyperlink>
        </w:p>
        <w:p w14:paraId="50DB2440" w14:textId="05F4A445" w:rsidR="005245ED" w:rsidRPr="003271CC" w:rsidRDefault="00652E41" w:rsidP="003271CC">
          <w:pPr>
            <w:pStyle w:val="TOC1"/>
            <w:rPr>
              <w:rFonts w:eastAsiaTheme="minorEastAsia"/>
              <w:noProof/>
              <w:sz w:val="22"/>
              <w:szCs w:val="22"/>
              <w:lang w:val="en-US"/>
            </w:rPr>
          </w:pPr>
          <w:hyperlink w:anchor="_Toc513546274" w:history="1">
            <w:r w:rsidR="005245ED" w:rsidRPr="005245ED">
              <w:rPr>
                <w:rStyle w:val="Hyperlink"/>
                <w:noProof/>
              </w:rPr>
              <w:t>VIII.</w:t>
            </w:r>
            <w:r w:rsidR="005245ED" w:rsidRPr="003271CC">
              <w:rPr>
                <w:rFonts w:eastAsiaTheme="minorEastAsia"/>
                <w:noProof/>
                <w:sz w:val="22"/>
                <w:szCs w:val="22"/>
                <w:lang w:val="en-US"/>
              </w:rPr>
              <w:tab/>
            </w:r>
            <w:r w:rsidR="005245ED" w:rsidRPr="005245ED">
              <w:rPr>
                <w:rStyle w:val="Hyperlink"/>
                <w:noProof/>
              </w:rPr>
              <w:t>GOBERNANZA Y GESTIÓN DEL PROGRAMA</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_Toc513546274 \h </w:instrText>
            </w:r>
            <w:r w:rsidR="005245ED" w:rsidRPr="005245ED">
              <w:rPr>
                <w:noProof/>
                <w:webHidden/>
              </w:rPr>
            </w:r>
            <w:r w:rsidR="005245ED" w:rsidRPr="005245ED">
              <w:rPr>
                <w:noProof/>
                <w:webHidden/>
              </w:rPr>
              <w:fldChar w:fldCharType="separate"/>
            </w:r>
            <w:r w:rsidR="00EE0019">
              <w:rPr>
                <w:noProof/>
                <w:webHidden/>
              </w:rPr>
              <w:t>37</w:t>
            </w:r>
            <w:r w:rsidR="005245ED" w:rsidRPr="005245ED">
              <w:rPr>
                <w:noProof/>
                <w:webHidden/>
              </w:rPr>
              <w:fldChar w:fldCharType="end"/>
            </w:r>
          </w:hyperlink>
        </w:p>
        <w:p w14:paraId="020A9654" w14:textId="026D3FF5" w:rsidR="005245ED" w:rsidRPr="003271CC" w:rsidRDefault="00652E41" w:rsidP="003271CC">
          <w:pPr>
            <w:pStyle w:val="TOC1"/>
            <w:rPr>
              <w:rFonts w:eastAsiaTheme="minorEastAsia"/>
              <w:noProof/>
              <w:sz w:val="22"/>
              <w:szCs w:val="22"/>
              <w:lang w:val="en-US"/>
            </w:rPr>
          </w:pPr>
          <w:hyperlink w:anchor="_Toc513546275" w:history="1">
            <w:r w:rsidR="005245ED" w:rsidRPr="005245ED">
              <w:rPr>
                <w:rStyle w:val="Hyperlink"/>
                <w:noProof/>
              </w:rPr>
              <w:t>IX.</w:t>
            </w:r>
            <w:r w:rsidR="005245ED" w:rsidRPr="003271CC">
              <w:rPr>
                <w:rFonts w:eastAsiaTheme="minorEastAsia"/>
                <w:noProof/>
                <w:sz w:val="22"/>
                <w:szCs w:val="22"/>
                <w:lang w:val="en-US"/>
              </w:rPr>
              <w:tab/>
            </w:r>
            <w:r w:rsidR="005245ED" w:rsidRPr="005245ED">
              <w:rPr>
                <w:rStyle w:val="Hyperlink"/>
                <w:noProof/>
              </w:rPr>
              <w:t>SISTEMA DE GESTIÓN</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_Toc513546275 \h </w:instrText>
            </w:r>
            <w:r w:rsidR="005245ED" w:rsidRPr="005245ED">
              <w:rPr>
                <w:noProof/>
                <w:webHidden/>
              </w:rPr>
            </w:r>
            <w:r w:rsidR="005245ED" w:rsidRPr="005245ED">
              <w:rPr>
                <w:noProof/>
                <w:webHidden/>
              </w:rPr>
              <w:fldChar w:fldCharType="separate"/>
            </w:r>
            <w:r w:rsidR="00EE0019">
              <w:rPr>
                <w:noProof/>
                <w:webHidden/>
              </w:rPr>
              <w:t>40</w:t>
            </w:r>
            <w:r w:rsidR="005245ED" w:rsidRPr="005245ED">
              <w:rPr>
                <w:noProof/>
                <w:webHidden/>
              </w:rPr>
              <w:fldChar w:fldCharType="end"/>
            </w:r>
          </w:hyperlink>
        </w:p>
        <w:p w14:paraId="6B35B748" w14:textId="6487FD4B" w:rsidR="005245ED" w:rsidRPr="003271CC" w:rsidRDefault="00652E41" w:rsidP="003271CC">
          <w:pPr>
            <w:pStyle w:val="TOC2"/>
            <w:rPr>
              <w:rFonts w:eastAsiaTheme="minorEastAsia"/>
              <w:noProof/>
            </w:rPr>
          </w:pPr>
          <w:hyperlink w:anchor="_Toc513546276" w:history="1">
            <w:r w:rsidR="005245ED" w:rsidRPr="005245ED">
              <w:rPr>
                <w:rStyle w:val="Hyperlink"/>
                <w:rFonts w:ascii="Arial" w:hAnsi="Arial" w:cs="Arial"/>
                <w:noProof/>
              </w:rPr>
              <w:t>9.1.</w:t>
            </w:r>
            <w:r w:rsidR="005245ED" w:rsidRPr="003271CC">
              <w:rPr>
                <w:rFonts w:eastAsiaTheme="minorEastAsia" w:cstheme="minorBidi"/>
                <w:noProof/>
              </w:rPr>
              <w:tab/>
            </w:r>
            <w:r w:rsidR="005245ED" w:rsidRPr="005245ED">
              <w:rPr>
                <w:rStyle w:val="Hyperlink"/>
                <w:rFonts w:ascii="Arial" w:hAnsi="Arial" w:cs="Arial"/>
                <w:noProof/>
              </w:rPr>
              <w:t>Coordinación Interinstitucional</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_Toc513546276 \h </w:instrText>
            </w:r>
            <w:r w:rsidR="005245ED" w:rsidRPr="003271CC">
              <w:rPr>
                <w:noProof/>
                <w:webHidden/>
              </w:rPr>
            </w:r>
            <w:r w:rsidR="005245ED" w:rsidRPr="003271CC">
              <w:rPr>
                <w:noProof/>
                <w:webHidden/>
              </w:rPr>
              <w:fldChar w:fldCharType="separate"/>
            </w:r>
            <w:r w:rsidR="00EE0019">
              <w:rPr>
                <w:noProof/>
                <w:webHidden/>
              </w:rPr>
              <w:t>41</w:t>
            </w:r>
            <w:r w:rsidR="005245ED" w:rsidRPr="003271CC">
              <w:rPr>
                <w:noProof/>
                <w:webHidden/>
              </w:rPr>
              <w:fldChar w:fldCharType="end"/>
            </w:r>
          </w:hyperlink>
        </w:p>
        <w:p w14:paraId="06C529CB" w14:textId="1F614B4D" w:rsidR="005245ED" w:rsidRPr="003271CC" w:rsidRDefault="00652E41" w:rsidP="003271CC">
          <w:pPr>
            <w:pStyle w:val="TOC2"/>
            <w:rPr>
              <w:rFonts w:eastAsiaTheme="minorEastAsia"/>
              <w:noProof/>
            </w:rPr>
          </w:pPr>
          <w:hyperlink w:anchor="_Toc513546277" w:history="1">
            <w:r w:rsidR="005245ED" w:rsidRPr="005245ED">
              <w:rPr>
                <w:rStyle w:val="Hyperlink"/>
                <w:rFonts w:ascii="Arial" w:hAnsi="Arial" w:cs="Arial"/>
                <w:noProof/>
              </w:rPr>
              <w:t>9.2.</w:t>
            </w:r>
            <w:r w:rsidR="005245ED" w:rsidRPr="003271CC">
              <w:rPr>
                <w:rFonts w:eastAsiaTheme="minorEastAsia"/>
                <w:noProof/>
              </w:rPr>
              <w:tab/>
            </w:r>
            <w:r w:rsidR="005245ED" w:rsidRPr="005245ED">
              <w:rPr>
                <w:rStyle w:val="Hyperlink"/>
                <w:rFonts w:ascii="Arial" w:hAnsi="Arial" w:cs="Arial"/>
                <w:noProof/>
              </w:rPr>
              <w:t>Estructura operativa del Programa CM y de los CCM</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_Toc513546277 \h </w:instrText>
            </w:r>
            <w:r w:rsidR="005245ED" w:rsidRPr="003271CC">
              <w:rPr>
                <w:noProof/>
                <w:webHidden/>
              </w:rPr>
            </w:r>
            <w:r w:rsidR="005245ED" w:rsidRPr="003271CC">
              <w:rPr>
                <w:noProof/>
                <w:webHidden/>
              </w:rPr>
              <w:fldChar w:fldCharType="separate"/>
            </w:r>
            <w:r w:rsidR="00EE0019">
              <w:rPr>
                <w:noProof/>
                <w:webHidden/>
              </w:rPr>
              <w:t>43</w:t>
            </w:r>
            <w:r w:rsidR="005245ED" w:rsidRPr="003271CC">
              <w:rPr>
                <w:noProof/>
                <w:webHidden/>
              </w:rPr>
              <w:fldChar w:fldCharType="end"/>
            </w:r>
          </w:hyperlink>
        </w:p>
        <w:p w14:paraId="54E0F2B0" w14:textId="7CF5E8D2" w:rsidR="005245ED" w:rsidRPr="003271CC" w:rsidRDefault="00652E41" w:rsidP="003271CC">
          <w:pPr>
            <w:pStyle w:val="TOC2"/>
            <w:rPr>
              <w:rFonts w:eastAsiaTheme="minorEastAsia"/>
              <w:noProof/>
            </w:rPr>
          </w:pPr>
          <w:hyperlink w:anchor="_Toc513546278" w:history="1">
            <w:r w:rsidR="005245ED" w:rsidRPr="005245ED">
              <w:rPr>
                <w:rStyle w:val="Hyperlink"/>
                <w:rFonts w:ascii="Arial" w:hAnsi="Arial" w:cs="Arial"/>
                <w:noProof/>
              </w:rPr>
              <w:t>9.3.</w:t>
            </w:r>
            <w:r w:rsidR="005245ED" w:rsidRPr="003271CC">
              <w:rPr>
                <w:rFonts w:eastAsiaTheme="minorEastAsia"/>
                <w:noProof/>
              </w:rPr>
              <w:tab/>
            </w:r>
            <w:r w:rsidR="005245ED" w:rsidRPr="005245ED">
              <w:rPr>
                <w:rStyle w:val="Hyperlink"/>
                <w:rFonts w:ascii="Arial" w:hAnsi="Arial" w:cs="Arial"/>
                <w:noProof/>
              </w:rPr>
              <w:t>Diseño, construcción y equipamiento de los Centros de atención</w:t>
            </w:r>
            <w:r w:rsidR="005245ED" w:rsidRPr="003271CC">
              <w:rPr>
                <w:noProof/>
                <w:webHidden/>
              </w:rPr>
              <w:tab/>
            </w:r>
            <w:r w:rsidR="005245ED" w:rsidRPr="003271CC">
              <w:rPr>
                <w:noProof/>
                <w:webHidden/>
              </w:rPr>
              <w:fldChar w:fldCharType="begin"/>
            </w:r>
            <w:r w:rsidR="005245ED" w:rsidRPr="003271CC">
              <w:rPr>
                <w:noProof/>
                <w:webHidden/>
              </w:rPr>
              <w:instrText xml:space="preserve"> PAGEREF _Toc513546278 \h </w:instrText>
            </w:r>
            <w:r w:rsidR="005245ED" w:rsidRPr="003271CC">
              <w:rPr>
                <w:noProof/>
                <w:webHidden/>
              </w:rPr>
            </w:r>
            <w:r w:rsidR="005245ED" w:rsidRPr="003271CC">
              <w:rPr>
                <w:noProof/>
                <w:webHidden/>
              </w:rPr>
              <w:fldChar w:fldCharType="separate"/>
            </w:r>
            <w:r w:rsidR="00EE0019">
              <w:rPr>
                <w:noProof/>
                <w:webHidden/>
              </w:rPr>
              <w:t>45</w:t>
            </w:r>
            <w:r w:rsidR="005245ED" w:rsidRPr="003271CC">
              <w:rPr>
                <w:noProof/>
                <w:webHidden/>
              </w:rPr>
              <w:fldChar w:fldCharType="end"/>
            </w:r>
          </w:hyperlink>
        </w:p>
        <w:p w14:paraId="54CB2EA4" w14:textId="53280DE7" w:rsidR="005245ED" w:rsidRPr="003271CC" w:rsidRDefault="00652E41">
          <w:pPr>
            <w:pStyle w:val="TOC1"/>
            <w:rPr>
              <w:rFonts w:asciiTheme="minorHAnsi" w:eastAsiaTheme="minorEastAsia" w:hAnsiTheme="minorHAnsi" w:cstheme="minorBidi"/>
              <w:noProof/>
              <w:sz w:val="22"/>
              <w:szCs w:val="22"/>
              <w:lang w:val="en-US"/>
            </w:rPr>
          </w:pPr>
          <w:hyperlink w:anchor="_Toc513546279" w:history="1">
            <w:r w:rsidR="005245ED" w:rsidRPr="005245ED">
              <w:rPr>
                <w:rStyle w:val="Hyperlink"/>
                <w:noProof/>
              </w:rPr>
              <w:t>X.</w:t>
            </w:r>
            <w:r w:rsidR="005245ED" w:rsidRPr="003271CC">
              <w:rPr>
                <w:rFonts w:asciiTheme="minorHAnsi" w:eastAsiaTheme="minorEastAsia" w:hAnsiTheme="minorHAnsi" w:cstheme="minorBidi"/>
                <w:noProof/>
                <w:sz w:val="22"/>
                <w:szCs w:val="22"/>
                <w:lang w:val="en-US"/>
              </w:rPr>
              <w:tab/>
            </w:r>
            <w:r w:rsidR="005245ED" w:rsidRPr="005245ED">
              <w:rPr>
                <w:rStyle w:val="Hyperlink"/>
                <w:noProof/>
              </w:rPr>
              <w:t>MECANISMOS DE PARTICIPACIÓN DE LAS MUJERES Y OTROS ACTORES</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_Toc513546279 \h </w:instrText>
            </w:r>
            <w:r w:rsidR="005245ED" w:rsidRPr="005245ED">
              <w:rPr>
                <w:noProof/>
                <w:webHidden/>
              </w:rPr>
            </w:r>
            <w:r w:rsidR="005245ED" w:rsidRPr="005245ED">
              <w:rPr>
                <w:noProof/>
                <w:webHidden/>
              </w:rPr>
              <w:fldChar w:fldCharType="separate"/>
            </w:r>
            <w:r w:rsidR="00EE0019">
              <w:rPr>
                <w:noProof/>
                <w:webHidden/>
              </w:rPr>
              <w:t>47</w:t>
            </w:r>
            <w:r w:rsidR="005245ED" w:rsidRPr="005245ED">
              <w:rPr>
                <w:noProof/>
                <w:webHidden/>
              </w:rPr>
              <w:fldChar w:fldCharType="end"/>
            </w:r>
          </w:hyperlink>
        </w:p>
        <w:p w14:paraId="11C92837" w14:textId="1698FA0E" w:rsidR="005245ED" w:rsidRPr="003271CC" w:rsidRDefault="00652E41" w:rsidP="003271CC">
          <w:pPr>
            <w:pStyle w:val="TOC1"/>
            <w:rPr>
              <w:rFonts w:asciiTheme="minorHAnsi" w:eastAsiaTheme="minorEastAsia" w:hAnsiTheme="minorHAnsi" w:cstheme="minorBidi"/>
              <w:noProof/>
              <w:sz w:val="22"/>
              <w:szCs w:val="22"/>
              <w:lang w:val="en-US"/>
            </w:rPr>
          </w:pPr>
          <w:hyperlink w:anchor="_Toc513546280" w:history="1">
            <w:r w:rsidR="005245ED" w:rsidRPr="005245ED">
              <w:rPr>
                <w:rStyle w:val="Hyperlink"/>
                <w:noProof/>
              </w:rPr>
              <w:t>XI. PRESUPUESTO ESTIMADO</w:t>
            </w:r>
            <w:r w:rsidR="005245ED" w:rsidRPr="005245ED">
              <w:rPr>
                <w:noProof/>
                <w:webHidden/>
              </w:rPr>
              <w:tab/>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_Toc513546280 \h </w:instrText>
            </w:r>
            <w:r w:rsidR="005245ED" w:rsidRPr="005245ED">
              <w:rPr>
                <w:noProof/>
                <w:webHidden/>
              </w:rPr>
            </w:r>
            <w:r w:rsidR="005245ED" w:rsidRPr="005245ED">
              <w:rPr>
                <w:noProof/>
                <w:webHidden/>
              </w:rPr>
              <w:fldChar w:fldCharType="separate"/>
            </w:r>
            <w:r w:rsidR="00EE0019">
              <w:rPr>
                <w:noProof/>
                <w:webHidden/>
              </w:rPr>
              <w:t>49</w:t>
            </w:r>
            <w:r w:rsidR="005245ED" w:rsidRPr="005245ED">
              <w:rPr>
                <w:noProof/>
                <w:webHidden/>
              </w:rPr>
              <w:fldChar w:fldCharType="end"/>
            </w:r>
          </w:hyperlink>
        </w:p>
        <w:p w14:paraId="6D188943" w14:textId="57648161" w:rsidR="005245ED" w:rsidRPr="003271CC" w:rsidRDefault="00652E41" w:rsidP="003271CC">
          <w:pPr>
            <w:pStyle w:val="TOC1"/>
            <w:rPr>
              <w:rFonts w:asciiTheme="minorHAnsi" w:eastAsiaTheme="minorEastAsia" w:hAnsiTheme="minorHAnsi" w:cstheme="minorBidi"/>
              <w:noProof/>
              <w:sz w:val="22"/>
              <w:szCs w:val="22"/>
              <w:lang w:val="en-US"/>
            </w:rPr>
          </w:pPr>
          <w:hyperlink w:anchor="_Toc513546281" w:history="1">
            <w:r w:rsidR="005245ED" w:rsidRPr="005245ED">
              <w:rPr>
                <w:rStyle w:val="Hyperlink"/>
                <w:noProof/>
              </w:rPr>
              <w:t>XII.</w:t>
            </w:r>
            <w:r w:rsidR="005245ED" w:rsidRPr="003271CC">
              <w:rPr>
                <w:rFonts w:asciiTheme="minorHAnsi" w:eastAsiaTheme="minorEastAsia" w:hAnsiTheme="minorHAnsi" w:cstheme="minorBidi"/>
                <w:noProof/>
                <w:sz w:val="22"/>
                <w:szCs w:val="22"/>
                <w:lang w:val="en-US"/>
              </w:rPr>
              <w:tab/>
            </w:r>
            <w:r w:rsidR="005245ED" w:rsidRPr="005245ED">
              <w:rPr>
                <w:rStyle w:val="Hyperlink"/>
                <w:noProof/>
              </w:rPr>
              <w:t>POSIBLE LOCALIZACIÓN GEOGRÁFICA</w:t>
            </w:r>
            <w:r w:rsidR="005245ED" w:rsidRPr="005245ED">
              <w:rPr>
                <w:noProof/>
                <w:webHidden/>
              </w:rPr>
              <w:tab/>
            </w:r>
            <w:r w:rsidR="003271CC">
              <w:rPr>
                <w:noProof/>
                <w:webHidden/>
              </w:rPr>
              <w:tab/>
            </w:r>
            <w:r w:rsidR="005245ED" w:rsidRPr="005245ED">
              <w:rPr>
                <w:noProof/>
                <w:webHidden/>
              </w:rPr>
              <w:fldChar w:fldCharType="begin"/>
            </w:r>
            <w:r w:rsidR="005245ED" w:rsidRPr="005245ED">
              <w:rPr>
                <w:noProof/>
                <w:webHidden/>
              </w:rPr>
              <w:instrText xml:space="preserve"> PAGEREF _Toc513546281 \h </w:instrText>
            </w:r>
            <w:r w:rsidR="005245ED" w:rsidRPr="005245ED">
              <w:rPr>
                <w:noProof/>
                <w:webHidden/>
              </w:rPr>
            </w:r>
            <w:r w:rsidR="005245ED" w:rsidRPr="005245ED">
              <w:rPr>
                <w:noProof/>
                <w:webHidden/>
              </w:rPr>
              <w:fldChar w:fldCharType="separate"/>
            </w:r>
            <w:r w:rsidR="00EE0019">
              <w:rPr>
                <w:noProof/>
                <w:webHidden/>
              </w:rPr>
              <w:t>55</w:t>
            </w:r>
            <w:r w:rsidR="005245ED" w:rsidRPr="005245ED">
              <w:rPr>
                <w:noProof/>
                <w:webHidden/>
              </w:rPr>
              <w:fldChar w:fldCharType="end"/>
            </w:r>
          </w:hyperlink>
        </w:p>
        <w:p w14:paraId="6156D3E3" w14:textId="15E3850B" w:rsidR="005245ED" w:rsidRPr="003271CC" w:rsidRDefault="00652E41" w:rsidP="003271CC">
          <w:pPr>
            <w:pStyle w:val="TOC1"/>
            <w:rPr>
              <w:rFonts w:asciiTheme="minorHAnsi" w:eastAsiaTheme="minorEastAsia" w:hAnsiTheme="minorHAnsi" w:cstheme="minorBidi"/>
              <w:noProof/>
              <w:sz w:val="22"/>
              <w:szCs w:val="22"/>
              <w:lang w:val="en-US"/>
            </w:rPr>
          </w:pPr>
          <w:hyperlink w:anchor="_Toc513546282" w:history="1">
            <w:r w:rsidR="005245ED" w:rsidRPr="005245ED">
              <w:rPr>
                <w:rStyle w:val="Hyperlink"/>
                <w:noProof/>
              </w:rPr>
              <w:t>XIII.</w:t>
            </w:r>
            <w:r w:rsidR="005245ED" w:rsidRPr="003271CC">
              <w:rPr>
                <w:rFonts w:asciiTheme="minorHAnsi" w:eastAsiaTheme="minorEastAsia" w:hAnsiTheme="minorHAnsi" w:cstheme="minorBidi"/>
                <w:noProof/>
                <w:sz w:val="22"/>
                <w:szCs w:val="22"/>
                <w:lang w:val="en-US"/>
              </w:rPr>
              <w:tab/>
            </w:r>
            <w:r w:rsidR="005245ED" w:rsidRPr="005245ED">
              <w:rPr>
                <w:rStyle w:val="Hyperlink"/>
                <w:noProof/>
              </w:rPr>
              <w:t>MONITOREO Y EVALUACIÓN</w:t>
            </w:r>
            <w:r w:rsidR="005245ED" w:rsidRPr="005245ED">
              <w:rPr>
                <w:noProof/>
                <w:webHidden/>
              </w:rPr>
              <w:tab/>
            </w:r>
            <w:r w:rsidR="003271CC">
              <w:rPr>
                <w:noProof/>
                <w:webHidden/>
              </w:rPr>
              <w:tab/>
            </w:r>
            <w:r w:rsidR="005245ED" w:rsidRPr="005245ED">
              <w:rPr>
                <w:noProof/>
                <w:webHidden/>
              </w:rPr>
              <w:fldChar w:fldCharType="begin"/>
            </w:r>
            <w:r w:rsidR="005245ED" w:rsidRPr="005245ED">
              <w:rPr>
                <w:noProof/>
                <w:webHidden/>
              </w:rPr>
              <w:instrText xml:space="preserve"> PAGEREF _Toc513546282 \h </w:instrText>
            </w:r>
            <w:r w:rsidR="005245ED" w:rsidRPr="005245ED">
              <w:rPr>
                <w:noProof/>
                <w:webHidden/>
              </w:rPr>
            </w:r>
            <w:r w:rsidR="005245ED" w:rsidRPr="005245ED">
              <w:rPr>
                <w:noProof/>
                <w:webHidden/>
              </w:rPr>
              <w:fldChar w:fldCharType="separate"/>
            </w:r>
            <w:r w:rsidR="00EE0019">
              <w:rPr>
                <w:noProof/>
                <w:webHidden/>
              </w:rPr>
              <w:t>57</w:t>
            </w:r>
            <w:r w:rsidR="005245ED" w:rsidRPr="005245ED">
              <w:rPr>
                <w:noProof/>
                <w:webHidden/>
              </w:rPr>
              <w:fldChar w:fldCharType="end"/>
            </w:r>
          </w:hyperlink>
        </w:p>
        <w:p w14:paraId="5B0B91BE" w14:textId="74FAEEA4" w:rsidR="005245ED" w:rsidRPr="003271CC" w:rsidRDefault="00652E41" w:rsidP="003271CC">
          <w:pPr>
            <w:pStyle w:val="TOC1"/>
            <w:rPr>
              <w:rFonts w:asciiTheme="minorHAnsi" w:eastAsiaTheme="minorEastAsia" w:hAnsiTheme="minorHAnsi" w:cstheme="minorBidi"/>
              <w:noProof/>
              <w:sz w:val="22"/>
              <w:szCs w:val="22"/>
              <w:lang w:val="en-US"/>
            </w:rPr>
          </w:pPr>
          <w:hyperlink w:anchor="_Toc513546283" w:history="1">
            <w:r w:rsidR="005245ED" w:rsidRPr="005245ED">
              <w:rPr>
                <w:rStyle w:val="Hyperlink"/>
                <w:noProof/>
              </w:rPr>
              <w:t>XV.</w:t>
            </w:r>
            <w:r w:rsidR="005245ED" w:rsidRPr="003271CC">
              <w:rPr>
                <w:rFonts w:asciiTheme="minorHAnsi" w:eastAsiaTheme="minorEastAsia" w:hAnsiTheme="minorHAnsi" w:cstheme="minorBidi"/>
                <w:noProof/>
                <w:sz w:val="22"/>
                <w:szCs w:val="22"/>
                <w:lang w:val="en-US"/>
              </w:rPr>
              <w:tab/>
            </w:r>
            <w:r w:rsidR="005245ED" w:rsidRPr="005245ED">
              <w:rPr>
                <w:rStyle w:val="Hyperlink"/>
                <w:noProof/>
              </w:rPr>
              <w:t>SOSTENIBILIDAD</w:t>
            </w:r>
            <w:r w:rsidR="005245ED" w:rsidRPr="005245ED">
              <w:rPr>
                <w:noProof/>
                <w:webHidden/>
              </w:rPr>
              <w:tab/>
            </w:r>
            <w:r w:rsidR="003271CC">
              <w:rPr>
                <w:noProof/>
                <w:webHidden/>
              </w:rPr>
              <w:tab/>
            </w:r>
            <w:r w:rsidR="005245ED" w:rsidRPr="005245ED">
              <w:rPr>
                <w:noProof/>
                <w:webHidden/>
              </w:rPr>
              <w:fldChar w:fldCharType="begin"/>
            </w:r>
            <w:r w:rsidR="005245ED" w:rsidRPr="005245ED">
              <w:rPr>
                <w:noProof/>
                <w:webHidden/>
              </w:rPr>
              <w:instrText xml:space="preserve"> PAGEREF _Toc513546283 \h </w:instrText>
            </w:r>
            <w:r w:rsidR="005245ED" w:rsidRPr="005245ED">
              <w:rPr>
                <w:noProof/>
                <w:webHidden/>
              </w:rPr>
            </w:r>
            <w:r w:rsidR="005245ED" w:rsidRPr="005245ED">
              <w:rPr>
                <w:noProof/>
                <w:webHidden/>
              </w:rPr>
              <w:fldChar w:fldCharType="separate"/>
            </w:r>
            <w:r w:rsidR="00EE0019">
              <w:rPr>
                <w:noProof/>
                <w:webHidden/>
              </w:rPr>
              <w:t>69</w:t>
            </w:r>
            <w:r w:rsidR="005245ED" w:rsidRPr="005245ED">
              <w:rPr>
                <w:noProof/>
                <w:webHidden/>
              </w:rPr>
              <w:fldChar w:fldCharType="end"/>
            </w:r>
          </w:hyperlink>
        </w:p>
        <w:p w14:paraId="65E2FD8A" w14:textId="397202FD" w:rsidR="005245ED" w:rsidRDefault="00652E41" w:rsidP="003271CC">
          <w:pPr>
            <w:pStyle w:val="TOC1"/>
            <w:rPr>
              <w:rFonts w:asciiTheme="minorHAnsi" w:eastAsiaTheme="minorEastAsia" w:hAnsiTheme="minorHAnsi" w:cstheme="minorBidi"/>
              <w:noProof/>
              <w:sz w:val="22"/>
              <w:szCs w:val="22"/>
              <w:lang w:val="en-US"/>
            </w:rPr>
          </w:pPr>
          <w:hyperlink w:anchor="_Toc513546284" w:history="1">
            <w:r w:rsidR="005245ED" w:rsidRPr="005245ED">
              <w:rPr>
                <w:rStyle w:val="Hyperlink"/>
                <w:noProof/>
              </w:rPr>
              <w:t>XVI.OPORTUNIDADES, DESAFIOS Y RIESGOS DEL PROGRAMA</w:t>
            </w:r>
            <w:r w:rsidR="005245ED" w:rsidRPr="005245ED">
              <w:rPr>
                <w:noProof/>
                <w:webHidden/>
              </w:rPr>
              <w:tab/>
            </w:r>
            <w:r w:rsidR="005245ED" w:rsidRPr="005245ED">
              <w:rPr>
                <w:noProof/>
                <w:webHidden/>
              </w:rPr>
              <w:fldChar w:fldCharType="begin"/>
            </w:r>
            <w:r w:rsidR="005245ED" w:rsidRPr="005245ED">
              <w:rPr>
                <w:noProof/>
                <w:webHidden/>
              </w:rPr>
              <w:instrText xml:space="preserve"> PAGEREF _Toc513546284 \h </w:instrText>
            </w:r>
            <w:r w:rsidR="005245ED" w:rsidRPr="005245ED">
              <w:rPr>
                <w:noProof/>
                <w:webHidden/>
              </w:rPr>
            </w:r>
            <w:r w:rsidR="005245ED" w:rsidRPr="005245ED">
              <w:rPr>
                <w:noProof/>
                <w:webHidden/>
              </w:rPr>
              <w:fldChar w:fldCharType="separate"/>
            </w:r>
            <w:r w:rsidR="00EE0019">
              <w:rPr>
                <w:noProof/>
                <w:webHidden/>
              </w:rPr>
              <w:t>70</w:t>
            </w:r>
            <w:r w:rsidR="005245ED" w:rsidRPr="005245ED">
              <w:rPr>
                <w:noProof/>
                <w:webHidden/>
              </w:rPr>
              <w:fldChar w:fldCharType="end"/>
            </w:r>
          </w:hyperlink>
        </w:p>
        <w:p w14:paraId="6D42731F" w14:textId="77D9E6ED" w:rsidR="00E23788" w:rsidRDefault="00762163" w:rsidP="00370C04">
          <w:pPr>
            <w:pStyle w:val="TOC1"/>
          </w:pPr>
          <w:r w:rsidRPr="002A75AB">
            <w:rPr>
              <w:sz w:val="22"/>
              <w:szCs w:val="22"/>
            </w:rPr>
            <w:fldChar w:fldCharType="end"/>
          </w:r>
        </w:p>
      </w:sdtContent>
    </w:sdt>
    <w:p w14:paraId="36BDEE12" w14:textId="77777777" w:rsidR="0018501A" w:rsidRDefault="0018501A" w:rsidP="0018501A"/>
    <w:p w14:paraId="048A32F9" w14:textId="44D23C65" w:rsidR="0018501A" w:rsidRPr="0018501A" w:rsidRDefault="00057388" w:rsidP="0018501A">
      <w:pPr>
        <w:spacing w:before="0" w:beforeAutospacing="0" w:after="0" w:afterAutospacing="0" w:line="240" w:lineRule="auto"/>
        <w:rPr>
          <w:rFonts w:ascii="Arial" w:hAnsi="Arial" w:cs="Arial"/>
          <w:noProof/>
          <w:color w:val="000000" w:themeColor="text1"/>
          <w:sz w:val="20"/>
          <w:szCs w:val="20"/>
          <w:u w:val="single"/>
        </w:rPr>
      </w:pPr>
      <w:bookmarkStart w:id="0" w:name="_Toc309161049"/>
      <w:bookmarkEnd w:id="0"/>
      <w:r w:rsidRPr="00ED3AB1">
        <w:rPr>
          <w:rFonts w:ascii="Arial" w:hAnsi="Arial" w:cs="Arial"/>
          <w:u w:val="single"/>
        </w:rPr>
        <w:t>ÍNDICE DE CUADROS</w:t>
      </w:r>
      <w:r w:rsidR="00E23788" w:rsidRPr="00B84D34">
        <w:rPr>
          <w:rFonts w:ascii="Arial" w:hAnsi="Arial" w:cs="Arial"/>
          <w:color w:val="000000" w:themeColor="text1"/>
          <w:sz w:val="20"/>
          <w:szCs w:val="20"/>
          <w:u w:val="single"/>
        </w:rPr>
        <w:fldChar w:fldCharType="begin"/>
      </w:r>
      <w:r w:rsidR="00E23788" w:rsidRPr="00ED3AB1">
        <w:rPr>
          <w:rFonts w:ascii="Arial" w:hAnsi="Arial" w:cs="Arial"/>
          <w:color w:val="000000" w:themeColor="text1"/>
          <w:sz w:val="20"/>
          <w:szCs w:val="20"/>
          <w:u w:val="single"/>
        </w:rPr>
        <w:instrText xml:space="preserve"> TOC \h \z \c "Cuadro" </w:instrText>
      </w:r>
      <w:r w:rsidR="00E23788" w:rsidRPr="00B84D34">
        <w:rPr>
          <w:rFonts w:ascii="Arial" w:hAnsi="Arial" w:cs="Arial"/>
          <w:color w:val="000000" w:themeColor="text1"/>
          <w:sz w:val="20"/>
          <w:szCs w:val="20"/>
          <w:u w:val="single"/>
        </w:rPr>
        <w:fldChar w:fldCharType="separate"/>
      </w:r>
    </w:p>
    <w:p w14:paraId="6A367035" w14:textId="77777777" w:rsidR="0018501A" w:rsidRDefault="0018501A" w:rsidP="00B84D34">
      <w:pPr>
        <w:pStyle w:val="TableofFigures"/>
        <w:tabs>
          <w:tab w:val="right" w:leader="dot" w:pos="8518"/>
        </w:tabs>
        <w:spacing w:before="0" w:beforeAutospacing="0" w:afterAutospacing="0" w:line="240" w:lineRule="auto"/>
      </w:pPr>
    </w:p>
    <w:p w14:paraId="17526C9B" w14:textId="42354BBC"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4" w:history="1">
        <w:r w:rsidR="00B84D34" w:rsidRPr="00B84D34">
          <w:rPr>
            <w:rStyle w:val="Hyperlink"/>
            <w:rFonts w:ascii="Arial" w:hAnsi="Arial" w:cs="Arial"/>
            <w:noProof/>
            <w:color w:val="000000" w:themeColor="text1"/>
            <w:sz w:val="20"/>
            <w:szCs w:val="20"/>
            <w:lang w:val="es-SV"/>
          </w:rPr>
          <w:t>Cuadro 1. Ciudad Mujer en cifras.</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_Toc485912524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13</w:t>
        </w:r>
        <w:r w:rsidR="00B84D34" w:rsidRPr="00B84D34">
          <w:rPr>
            <w:rFonts w:ascii="Arial" w:hAnsi="Arial" w:cs="Arial"/>
            <w:noProof/>
            <w:webHidden/>
            <w:color w:val="000000" w:themeColor="text1"/>
            <w:sz w:val="20"/>
            <w:szCs w:val="20"/>
          </w:rPr>
          <w:fldChar w:fldCharType="end"/>
        </w:r>
      </w:hyperlink>
    </w:p>
    <w:p w14:paraId="501D3985" w14:textId="58FD226C"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5" w:history="1">
        <w:r w:rsidR="00B84D34" w:rsidRPr="00B84D34">
          <w:rPr>
            <w:rStyle w:val="Hyperlink"/>
            <w:rFonts w:ascii="Arial" w:hAnsi="Arial" w:cs="Arial"/>
            <w:noProof/>
            <w:color w:val="000000" w:themeColor="text1"/>
            <w:sz w:val="20"/>
            <w:szCs w:val="20"/>
            <w:lang w:val="es-SV"/>
          </w:rPr>
          <w:t>Cuadro 2. Composición institucional de cada uno de los módulos de atención.</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_Toc485912525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25</w:t>
        </w:r>
        <w:r w:rsidR="00B84D34" w:rsidRPr="00B84D34">
          <w:rPr>
            <w:rFonts w:ascii="Arial" w:hAnsi="Arial" w:cs="Arial"/>
            <w:noProof/>
            <w:webHidden/>
            <w:color w:val="000000" w:themeColor="text1"/>
            <w:sz w:val="20"/>
            <w:szCs w:val="20"/>
          </w:rPr>
          <w:fldChar w:fldCharType="end"/>
        </w:r>
      </w:hyperlink>
    </w:p>
    <w:p w14:paraId="0C347A89" w14:textId="61EB6BA9"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6" w:history="1">
        <w:r w:rsidR="00B84D34" w:rsidRPr="00B84D34">
          <w:rPr>
            <w:rStyle w:val="Hyperlink"/>
            <w:rFonts w:ascii="Arial" w:hAnsi="Arial" w:cs="Arial"/>
            <w:noProof/>
            <w:color w:val="000000" w:themeColor="text1"/>
            <w:sz w:val="20"/>
            <w:szCs w:val="20"/>
            <w:lang w:val="es-SV"/>
          </w:rPr>
          <w:t>Cuadro 3. Servicios brindados por instituciones participantes, módulos y componentes.</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_Toc485912526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26</w:t>
        </w:r>
        <w:r w:rsidR="00B84D34" w:rsidRPr="00B84D34">
          <w:rPr>
            <w:rFonts w:ascii="Arial" w:hAnsi="Arial" w:cs="Arial"/>
            <w:noProof/>
            <w:webHidden/>
            <w:color w:val="000000" w:themeColor="text1"/>
            <w:sz w:val="20"/>
            <w:szCs w:val="20"/>
          </w:rPr>
          <w:fldChar w:fldCharType="end"/>
        </w:r>
      </w:hyperlink>
    </w:p>
    <w:p w14:paraId="544D9DBB" w14:textId="2994AA29"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7" w:history="1">
        <w:r w:rsidR="00B84D34" w:rsidRPr="00B84D34">
          <w:rPr>
            <w:rStyle w:val="Hyperlink"/>
            <w:rFonts w:ascii="Arial" w:hAnsi="Arial" w:cs="Arial"/>
            <w:noProof/>
            <w:color w:val="000000" w:themeColor="text1"/>
            <w:sz w:val="20"/>
            <w:szCs w:val="20"/>
            <w:lang w:val="es-SV"/>
          </w:rPr>
          <w:t>Cuadro 4. Interseccionalidad entre módulos de atención.</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_Toc485912527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28</w:t>
        </w:r>
        <w:r w:rsidR="00B84D34" w:rsidRPr="00B84D34">
          <w:rPr>
            <w:rFonts w:ascii="Arial" w:hAnsi="Arial" w:cs="Arial"/>
            <w:noProof/>
            <w:webHidden/>
            <w:color w:val="000000" w:themeColor="text1"/>
            <w:sz w:val="20"/>
            <w:szCs w:val="20"/>
          </w:rPr>
          <w:fldChar w:fldCharType="end"/>
        </w:r>
      </w:hyperlink>
    </w:p>
    <w:p w14:paraId="40A8DF1B" w14:textId="7D723B52"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8" w:history="1">
        <w:r w:rsidR="00B84D34" w:rsidRPr="00B84D34">
          <w:rPr>
            <w:rStyle w:val="Hyperlink"/>
            <w:rFonts w:ascii="Arial" w:hAnsi="Arial" w:cs="Arial"/>
            <w:noProof/>
            <w:color w:val="000000" w:themeColor="text1"/>
            <w:sz w:val="20"/>
            <w:szCs w:val="20"/>
            <w:lang w:val="es-SV"/>
          </w:rPr>
          <w:t>Cuadro 5. Enfoques rectores del Modelo CM.</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_Toc485912528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30</w:t>
        </w:r>
        <w:r w:rsidR="00B84D34" w:rsidRPr="00B84D34">
          <w:rPr>
            <w:rFonts w:ascii="Arial" w:hAnsi="Arial" w:cs="Arial"/>
            <w:noProof/>
            <w:webHidden/>
            <w:color w:val="000000" w:themeColor="text1"/>
            <w:sz w:val="20"/>
            <w:szCs w:val="20"/>
          </w:rPr>
          <w:fldChar w:fldCharType="end"/>
        </w:r>
      </w:hyperlink>
    </w:p>
    <w:p w14:paraId="2983F649" w14:textId="0F9CC166"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29" w:history="1">
        <w:r w:rsidR="00B84D34" w:rsidRPr="00B84D34">
          <w:rPr>
            <w:rStyle w:val="Hyperlink"/>
            <w:rFonts w:ascii="Arial" w:hAnsi="Arial" w:cs="Arial"/>
            <w:noProof/>
            <w:color w:val="000000" w:themeColor="text1"/>
            <w:sz w:val="20"/>
            <w:szCs w:val="20"/>
            <w:lang w:val="es-SV"/>
          </w:rPr>
          <w:t>Cuadro 6. Marco de atención integrada en sitio único con enfoque multinivel.</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_Toc485912529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32</w:t>
        </w:r>
        <w:r w:rsidR="00B84D34" w:rsidRPr="00B84D34">
          <w:rPr>
            <w:rFonts w:ascii="Arial" w:hAnsi="Arial" w:cs="Arial"/>
            <w:noProof/>
            <w:webHidden/>
            <w:color w:val="000000" w:themeColor="text1"/>
            <w:sz w:val="20"/>
            <w:szCs w:val="20"/>
          </w:rPr>
          <w:fldChar w:fldCharType="end"/>
        </w:r>
      </w:hyperlink>
    </w:p>
    <w:p w14:paraId="468C2270" w14:textId="164FF313"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0" w:history="1">
        <w:r w:rsidR="00B84D34" w:rsidRPr="00B84D34">
          <w:rPr>
            <w:rStyle w:val="Hyperlink"/>
            <w:rFonts w:ascii="Arial" w:eastAsia="MS Mincho" w:hAnsi="Arial" w:cs="Arial"/>
            <w:noProof/>
            <w:color w:val="000000" w:themeColor="text1"/>
            <w:sz w:val="20"/>
            <w:szCs w:val="20"/>
            <w:lang w:val="es-ES_tradnl"/>
          </w:rPr>
          <w:t>Cuadro 7. Principales acciones para la implementación y gestión del Programa CM.</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_Toc485912530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41</w:t>
        </w:r>
        <w:r w:rsidR="00B84D34" w:rsidRPr="00B84D34">
          <w:rPr>
            <w:rFonts w:ascii="Arial" w:hAnsi="Arial" w:cs="Arial"/>
            <w:noProof/>
            <w:webHidden/>
            <w:color w:val="000000" w:themeColor="text1"/>
            <w:sz w:val="20"/>
            <w:szCs w:val="20"/>
          </w:rPr>
          <w:fldChar w:fldCharType="end"/>
        </w:r>
      </w:hyperlink>
    </w:p>
    <w:p w14:paraId="09120D50" w14:textId="17655A06"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1" w:history="1">
        <w:r w:rsidR="00B84D34" w:rsidRPr="00B84D34">
          <w:rPr>
            <w:rStyle w:val="Hyperlink"/>
            <w:rFonts w:ascii="Arial" w:eastAsia="MS Mincho" w:hAnsi="Arial" w:cs="Arial"/>
            <w:noProof/>
            <w:color w:val="000000" w:themeColor="text1"/>
            <w:sz w:val="20"/>
            <w:szCs w:val="20"/>
            <w:lang w:val="es-ES_tradnl"/>
          </w:rPr>
          <w:t>Cuadro 8. Presupuesto quinquenal estimado del Programa CM (US$)</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_Toc485912531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49</w:t>
        </w:r>
        <w:r w:rsidR="00B84D34" w:rsidRPr="00B84D34">
          <w:rPr>
            <w:rFonts w:ascii="Arial" w:hAnsi="Arial" w:cs="Arial"/>
            <w:noProof/>
            <w:webHidden/>
            <w:color w:val="000000" w:themeColor="text1"/>
            <w:sz w:val="20"/>
            <w:szCs w:val="20"/>
          </w:rPr>
          <w:fldChar w:fldCharType="end"/>
        </w:r>
      </w:hyperlink>
    </w:p>
    <w:p w14:paraId="14957BC0" w14:textId="4E5340DD"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2" w:history="1">
        <w:r w:rsidR="00B84D34" w:rsidRPr="00B84D34">
          <w:rPr>
            <w:rStyle w:val="Hyperlink"/>
            <w:rFonts w:ascii="Arial" w:eastAsia="MS Mincho" w:hAnsi="Arial" w:cs="Arial"/>
            <w:noProof/>
            <w:color w:val="000000" w:themeColor="text1"/>
            <w:sz w:val="20"/>
            <w:szCs w:val="20"/>
            <w:lang w:val="es-ES_tradnl"/>
          </w:rPr>
          <w:t>Cuadro 9. Presupuesto operativo anual de un CCM (US$ - TC = xx RD$/US$)</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_Toc485912532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50</w:t>
        </w:r>
        <w:r w:rsidR="00B84D34" w:rsidRPr="00B84D34">
          <w:rPr>
            <w:rFonts w:ascii="Arial" w:hAnsi="Arial" w:cs="Arial"/>
            <w:noProof/>
            <w:webHidden/>
            <w:color w:val="000000" w:themeColor="text1"/>
            <w:sz w:val="20"/>
            <w:szCs w:val="20"/>
          </w:rPr>
          <w:fldChar w:fldCharType="end"/>
        </w:r>
      </w:hyperlink>
    </w:p>
    <w:p w14:paraId="45B92561" w14:textId="0362D31A"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3" w:history="1">
        <w:r w:rsidR="00B84D34" w:rsidRPr="00B84D34">
          <w:rPr>
            <w:rStyle w:val="Hyperlink"/>
            <w:rFonts w:ascii="Arial" w:eastAsia="MS Mincho" w:hAnsi="Arial" w:cs="Arial"/>
            <w:noProof/>
            <w:color w:val="000000" w:themeColor="text1"/>
            <w:sz w:val="20"/>
            <w:szCs w:val="20"/>
            <w:lang w:val="es-ES_tradnl"/>
          </w:rPr>
          <w:t>Cuadro 10. Proyección de personal estimado para la operación del Programa.</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_Toc485912533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51</w:t>
        </w:r>
        <w:r w:rsidR="00B84D34" w:rsidRPr="00B84D34">
          <w:rPr>
            <w:rFonts w:ascii="Arial" w:hAnsi="Arial" w:cs="Arial"/>
            <w:noProof/>
            <w:webHidden/>
            <w:color w:val="000000" w:themeColor="text1"/>
            <w:sz w:val="20"/>
            <w:szCs w:val="20"/>
          </w:rPr>
          <w:fldChar w:fldCharType="end"/>
        </w:r>
      </w:hyperlink>
    </w:p>
    <w:p w14:paraId="6ADBCFA7" w14:textId="7317878A"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4" w:history="1">
        <w:r w:rsidR="00B84D34" w:rsidRPr="00B84D34">
          <w:rPr>
            <w:rStyle w:val="Hyperlink"/>
            <w:rFonts w:ascii="Arial" w:eastAsia="MS Mincho" w:hAnsi="Arial" w:cs="Arial"/>
            <w:noProof/>
            <w:color w:val="000000" w:themeColor="text1"/>
            <w:sz w:val="20"/>
            <w:szCs w:val="20"/>
            <w:lang w:val="es-ES_tradnl"/>
          </w:rPr>
          <w:t>Cuadro 11. Listado de personal del Programa CM.</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_Toc485912534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52</w:t>
        </w:r>
        <w:r w:rsidR="00B84D34" w:rsidRPr="00B84D34">
          <w:rPr>
            <w:rFonts w:ascii="Arial" w:hAnsi="Arial" w:cs="Arial"/>
            <w:noProof/>
            <w:webHidden/>
            <w:color w:val="000000" w:themeColor="text1"/>
            <w:sz w:val="20"/>
            <w:szCs w:val="20"/>
          </w:rPr>
          <w:fldChar w:fldCharType="end"/>
        </w:r>
      </w:hyperlink>
    </w:p>
    <w:p w14:paraId="0DBA3C92" w14:textId="6B1A37DA"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5" w:history="1">
        <w:r w:rsidR="00B84D34" w:rsidRPr="00B84D34">
          <w:rPr>
            <w:rStyle w:val="Hyperlink"/>
            <w:rFonts w:ascii="Arial" w:eastAsia="MS Mincho" w:hAnsi="Arial" w:cs="Arial"/>
            <w:noProof/>
            <w:color w:val="000000" w:themeColor="text1"/>
            <w:sz w:val="20"/>
            <w:szCs w:val="20"/>
            <w:lang w:val="es-ES_tradnl"/>
          </w:rPr>
          <w:t xml:space="preserve">Cuadro 12. </w:t>
        </w:r>
        <w:r w:rsidR="00EC0514">
          <w:rPr>
            <w:rStyle w:val="Hyperlink"/>
            <w:rFonts w:ascii="Arial" w:eastAsia="MS Mincho" w:hAnsi="Arial" w:cs="Arial"/>
            <w:noProof/>
            <w:color w:val="000000" w:themeColor="text1"/>
            <w:sz w:val="20"/>
            <w:szCs w:val="20"/>
            <w:lang w:val="es-ES_tradnl"/>
          </w:rPr>
          <w:t>I</w:t>
        </w:r>
        <w:r w:rsidR="00B84D34" w:rsidRPr="00B84D34">
          <w:rPr>
            <w:rStyle w:val="Hyperlink"/>
            <w:rFonts w:ascii="Arial" w:eastAsia="MS Mincho" w:hAnsi="Arial" w:cs="Arial"/>
            <w:noProof/>
            <w:color w:val="000000" w:themeColor="text1"/>
            <w:sz w:val="20"/>
            <w:szCs w:val="20"/>
            <w:lang w:val="es-ES_tradnl"/>
          </w:rPr>
          <w:t xml:space="preserve">ndicadores </w:t>
        </w:r>
        <w:r w:rsidR="00EC0514">
          <w:rPr>
            <w:rStyle w:val="Hyperlink"/>
            <w:rFonts w:ascii="Arial" w:eastAsia="MS Mincho" w:hAnsi="Arial" w:cs="Arial"/>
            <w:noProof/>
            <w:color w:val="000000" w:themeColor="text1"/>
            <w:sz w:val="20"/>
            <w:szCs w:val="20"/>
            <w:lang w:val="es-ES_tradnl"/>
          </w:rPr>
          <w:t>de impacto</w:t>
        </w:r>
        <w:r w:rsidR="00B84D34" w:rsidRPr="00B84D34">
          <w:rPr>
            <w:rStyle w:val="Hyperlink"/>
            <w:rFonts w:ascii="Arial" w:eastAsia="MS Mincho" w:hAnsi="Arial" w:cs="Arial"/>
            <w:noProof/>
            <w:color w:val="000000" w:themeColor="text1"/>
            <w:sz w:val="20"/>
            <w:szCs w:val="20"/>
            <w:lang w:val="es-ES_tradnl"/>
          </w:rPr>
          <w:t xml:space="preserve"> del sistema de MyE del Programa CM.</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_Toc485912535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57</w:t>
        </w:r>
        <w:r w:rsidR="00B84D34" w:rsidRPr="00B84D34">
          <w:rPr>
            <w:rFonts w:ascii="Arial" w:hAnsi="Arial" w:cs="Arial"/>
            <w:noProof/>
            <w:webHidden/>
            <w:color w:val="000000" w:themeColor="text1"/>
            <w:sz w:val="20"/>
            <w:szCs w:val="20"/>
          </w:rPr>
          <w:fldChar w:fldCharType="end"/>
        </w:r>
      </w:hyperlink>
    </w:p>
    <w:p w14:paraId="3CB26D1A" w14:textId="3DB583D5" w:rsidR="00B84D34" w:rsidRPr="00EC051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6" w:history="1">
        <w:r w:rsidR="00B84D34" w:rsidRPr="00EC0514">
          <w:rPr>
            <w:rStyle w:val="Hyperlink"/>
            <w:rFonts w:ascii="Arial" w:hAnsi="Arial" w:cs="Arial"/>
            <w:noProof/>
            <w:color w:val="000000" w:themeColor="text1"/>
            <w:sz w:val="20"/>
            <w:szCs w:val="20"/>
            <w:lang w:val="es-ES_tradnl"/>
          </w:rPr>
          <w:t>Cuadro</w:t>
        </w:r>
        <w:r w:rsidR="00B84D34" w:rsidRPr="00EC0514">
          <w:rPr>
            <w:rStyle w:val="Hyperlink"/>
            <w:rFonts w:ascii="Arial" w:hAnsi="Arial" w:cs="Arial"/>
            <w:noProof/>
            <w:color w:val="000000" w:themeColor="text1"/>
            <w:sz w:val="20"/>
            <w:szCs w:val="20"/>
          </w:rPr>
          <w:t xml:space="preserve"> 13.</w:t>
        </w:r>
        <w:r w:rsidR="00F315DD" w:rsidRPr="00EC0514">
          <w:rPr>
            <w:rStyle w:val="Hyperlink"/>
            <w:rFonts w:ascii="Arial" w:hAnsi="Arial" w:cs="Arial"/>
            <w:noProof/>
            <w:color w:val="000000" w:themeColor="text1"/>
            <w:sz w:val="20"/>
            <w:szCs w:val="20"/>
          </w:rPr>
          <w:t xml:space="preserve"> Indicadores de reultados del sistema de MyE del Programa CM</w:t>
        </w:r>
        <w:r w:rsidR="00B84D34" w:rsidRPr="00EC0514">
          <w:rPr>
            <w:rFonts w:ascii="Arial" w:hAnsi="Arial" w:cs="Arial"/>
            <w:noProof/>
            <w:webHidden/>
            <w:color w:val="000000" w:themeColor="text1"/>
            <w:sz w:val="20"/>
            <w:szCs w:val="20"/>
          </w:rPr>
          <w:tab/>
        </w:r>
        <w:r w:rsidR="00B84D34" w:rsidRPr="00EC0514">
          <w:rPr>
            <w:rFonts w:ascii="Arial" w:hAnsi="Arial" w:cs="Arial"/>
            <w:noProof/>
            <w:webHidden/>
            <w:color w:val="000000" w:themeColor="text1"/>
            <w:sz w:val="20"/>
            <w:szCs w:val="20"/>
          </w:rPr>
          <w:fldChar w:fldCharType="begin"/>
        </w:r>
        <w:r w:rsidR="00B84D34" w:rsidRPr="00EC0514">
          <w:rPr>
            <w:rFonts w:ascii="Arial" w:hAnsi="Arial" w:cs="Arial"/>
            <w:noProof/>
            <w:webHidden/>
            <w:color w:val="000000" w:themeColor="text1"/>
            <w:sz w:val="20"/>
            <w:szCs w:val="20"/>
          </w:rPr>
          <w:instrText xml:space="preserve"> PAGEREF _Toc485912536 \h </w:instrText>
        </w:r>
        <w:r w:rsidR="00B84D34" w:rsidRPr="00EC0514">
          <w:rPr>
            <w:rFonts w:ascii="Arial" w:hAnsi="Arial" w:cs="Arial"/>
            <w:noProof/>
            <w:webHidden/>
            <w:color w:val="000000" w:themeColor="text1"/>
            <w:sz w:val="20"/>
            <w:szCs w:val="20"/>
          </w:rPr>
        </w:r>
        <w:r w:rsidR="00B84D34" w:rsidRPr="00EC051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59</w:t>
        </w:r>
        <w:r w:rsidR="00B84D34" w:rsidRPr="00EC0514">
          <w:rPr>
            <w:rFonts w:ascii="Arial" w:hAnsi="Arial" w:cs="Arial"/>
            <w:noProof/>
            <w:webHidden/>
            <w:color w:val="000000" w:themeColor="text1"/>
            <w:sz w:val="20"/>
            <w:szCs w:val="20"/>
          </w:rPr>
          <w:fldChar w:fldCharType="end"/>
        </w:r>
      </w:hyperlink>
    </w:p>
    <w:p w14:paraId="241063E6" w14:textId="350A65CA" w:rsidR="00B84D34" w:rsidRPr="00EC051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7" w:history="1">
        <w:r w:rsidR="00B84D34" w:rsidRPr="00EC0514">
          <w:rPr>
            <w:rStyle w:val="Hyperlink"/>
            <w:rFonts w:ascii="Arial" w:hAnsi="Arial" w:cs="Arial"/>
            <w:noProof/>
            <w:color w:val="000000" w:themeColor="text1"/>
            <w:sz w:val="20"/>
            <w:szCs w:val="20"/>
            <w:lang w:val="es-ES_tradnl"/>
          </w:rPr>
          <w:t>Cuadro 14.</w:t>
        </w:r>
        <w:r w:rsidR="002B4BBE" w:rsidRPr="00EC0514">
          <w:rPr>
            <w:rStyle w:val="Hyperlink"/>
            <w:rFonts w:ascii="Arial" w:hAnsi="Arial" w:cs="Arial"/>
            <w:noProof/>
            <w:color w:val="000000" w:themeColor="text1"/>
            <w:sz w:val="20"/>
            <w:szCs w:val="20"/>
            <w:lang w:val="es-ES_tradnl"/>
          </w:rPr>
          <w:t xml:space="preserve"> Indicadores de productos del sistema de MyE del Programa </w:t>
        </w:r>
      </w:hyperlink>
      <w:r w:rsidR="00EE0019">
        <w:rPr>
          <w:rFonts w:ascii="Arial" w:hAnsi="Arial" w:cs="Arial"/>
          <w:noProof/>
          <w:color w:val="000000" w:themeColor="text1"/>
          <w:sz w:val="20"/>
          <w:szCs w:val="20"/>
        </w:rPr>
        <w:t>……………………. 66</w:t>
      </w:r>
    </w:p>
    <w:p w14:paraId="23D54626" w14:textId="37517649"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8" w:history="1">
        <w:r w:rsidR="00B84D34" w:rsidRPr="00EC0514">
          <w:rPr>
            <w:rStyle w:val="Hyperlink"/>
            <w:rFonts w:ascii="Arial" w:hAnsi="Arial" w:cs="Arial"/>
            <w:noProof/>
            <w:color w:val="000000" w:themeColor="text1"/>
            <w:sz w:val="20"/>
            <w:szCs w:val="20"/>
            <w:lang w:val="es-SV"/>
          </w:rPr>
          <w:t>Cuadro 15. Desafíos y medidas para afrontarlos.</w:t>
        </w:r>
        <w:r w:rsidR="00B84D34" w:rsidRPr="00EC0514">
          <w:rPr>
            <w:rFonts w:ascii="Arial" w:hAnsi="Arial" w:cs="Arial"/>
            <w:noProof/>
            <w:webHidden/>
            <w:color w:val="000000" w:themeColor="text1"/>
            <w:sz w:val="20"/>
            <w:szCs w:val="20"/>
          </w:rPr>
          <w:tab/>
        </w:r>
        <w:r w:rsidR="00B84D34" w:rsidRPr="00EC0514">
          <w:rPr>
            <w:rFonts w:ascii="Arial" w:hAnsi="Arial" w:cs="Arial"/>
            <w:noProof/>
            <w:webHidden/>
            <w:color w:val="000000" w:themeColor="text1"/>
            <w:sz w:val="20"/>
            <w:szCs w:val="20"/>
          </w:rPr>
          <w:fldChar w:fldCharType="begin"/>
        </w:r>
        <w:r w:rsidR="00B84D34" w:rsidRPr="00EC0514">
          <w:rPr>
            <w:rFonts w:ascii="Arial" w:hAnsi="Arial" w:cs="Arial"/>
            <w:noProof/>
            <w:webHidden/>
            <w:color w:val="000000" w:themeColor="text1"/>
            <w:sz w:val="20"/>
            <w:szCs w:val="20"/>
          </w:rPr>
          <w:instrText xml:space="preserve"> PAGEREF _Toc485912538 \h </w:instrText>
        </w:r>
        <w:r w:rsidR="00B84D34" w:rsidRPr="00EC0514">
          <w:rPr>
            <w:rFonts w:ascii="Arial" w:hAnsi="Arial" w:cs="Arial"/>
            <w:noProof/>
            <w:webHidden/>
            <w:color w:val="000000" w:themeColor="text1"/>
            <w:sz w:val="20"/>
            <w:szCs w:val="20"/>
          </w:rPr>
        </w:r>
        <w:r w:rsidR="00B84D34" w:rsidRPr="00EC051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70</w:t>
        </w:r>
        <w:r w:rsidR="00B84D34" w:rsidRPr="00EC0514">
          <w:rPr>
            <w:rFonts w:ascii="Arial" w:hAnsi="Arial" w:cs="Arial"/>
            <w:noProof/>
            <w:webHidden/>
            <w:color w:val="000000" w:themeColor="text1"/>
            <w:sz w:val="20"/>
            <w:szCs w:val="20"/>
          </w:rPr>
          <w:fldChar w:fldCharType="end"/>
        </w:r>
      </w:hyperlink>
    </w:p>
    <w:p w14:paraId="47F0E03E" w14:textId="18A35987" w:rsidR="00B84D34" w:rsidRPr="00B84D34" w:rsidRDefault="00652E41" w:rsidP="00B84D34">
      <w:pPr>
        <w:pStyle w:val="TableofFigures"/>
        <w:tabs>
          <w:tab w:val="right" w:leader="dot" w:pos="8518"/>
        </w:tabs>
        <w:spacing w:before="0" w:beforeAutospacing="0" w:afterAutospacing="0" w:line="240" w:lineRule="auto"/>
        <w:rPr>
          <w:rFonts w:ascii="Arial" w:eastAsiaTheme="minorEastAsia" w:hAnsi="Arial" w:cs="Arial"/>
          <w:noProof/>
          <w:color w:val="000000" w:themeColor="text1"/>
          <w:sz w:val="20"/>
          <w:szCs w:val="20"/>
          <w:lang w:val="es-SV" w:eastAsia="es-SV"/>
        </w:rPr>
      </w:pPr>
      <w:hyperlink w:anchor="_Toc485912539" w:history="1">
        <w:r w:rsidR="00B84D34" w:rsidRPr="00B84D34">
          <w:rPr>
            <w:rStyle w:val="Hyperlink"/>
            <w:rFonts w:ascii="Arial" w:hAnsi="Arial" w:cs="Arial"/>
            <w:noProof/>
            <w:color w:val="000000" w:themeColor="text1"/>
            <w:sz w:val="20"/>
            <w:szCs w:val="20"/>
            <w:lang w:val="es-SV"/>
          </w:rPr>
          <w:t>Cuadro 16. Riesgos y medidas para mitigarlos.</w:t>
        </w:r>
        <w:r w:rsidR="00B84D34" w:rsidRPr="00B84D34">
          <w:rPr>
            <w:rFonts w:ascii="Arial" w:hAnsi="Arial" w:cs="Arial"/>
            <w:noProof/>
            <w:webHidden/>
            <w:color w:val="000000" w:themeColor="text1"/>
            <w:sz w:val="20"/>
            <w:szCs w:val="20"/>
          </w:rPr>
          <w:tab/>
        </w:r>
        <w:r w:rsidR="00B84D34" w:rsidRPr="00B84D34">
          <w:rPr>
            <w:rFonts w:ascii="Arial" w:hAnsi="Arial" w:cs="Arial"/>
            <w:noProof/>
            <w:webHidden/>
            <w:color w:val="000000" w:themeColor="text1"/>
            <w:sz w:val="20"/>
            <w:szCs w:val="20"/>
          </w:rPr>
          <w:fldChar w:fldCharType="begin"/>
        </w:r>
        <w:r w:rsidR="00B84D34" w:rsidRPr="00B84D34">
          <w:rPr>
            <w:rFonts w:ascii="Arial" w:hAnsi="Arial" w:cs="Arial"/>
            <w:noProof/>
            <w:webHidden/>
            <w:color w:val="000000" w:themeColor="text1"/>
            <w:sz w:val="20"/>
            <w:szCs w:val="20"/>
          </w:rPr>
          <w:instrText xml:space="preserve"> PAGEREF _Toc485912539 \h </w:instrText>
        </w:r>
        <w:r w:rsidR="00B84D34" w:rsidRPr="00B84D34">
          <w:rPr>
            <w:rFonts w:ascii="Arial" w:hAnsi="Arial" w:cs="Arial"/>
            <w:noProof/>
            <w:webHidden/>
            <w:color w:val="000000" w:themeColor="text1"/>
            <w:sz w:val="20"/>
            <w:szCs w:val="20"/>
          </w:rPr>
        </w:r>
        <w:r w:rsidR="00B84D34" w:rsidRPr="00B84D34">
          <w:rPr>
            <w:rFonts w:ascii="Arial" w:hAnsi="Arial" w:cs="Arial"/>
            <w:noProof/>
            <w:webHidden/>
            <w:color w:val="000000" w:themeColor="text1"/>
            <w:sz w:val="20"/>
            <w:szCs w:val="20"/>
          </w:rPr>
          <w:fldChar w:fldCharType="separate"/>
        </w:r>
        <w:r w:rsidR="00EE0019">
          <w:rPr>
            <w:rFonts w:ascii="Arial" w:hAnsi="Arial" w:cs="Arial"/>
            <w:noProof/>
            <w:webHidden/>
            <w:color w:val="000000" w:themeColor="text1"/>
            <w:sz w:val="20"/>
            <w:szCs w:val="20"/>
          </w:rPr>
          <w:t>71</w:t>
        </w:r>
        <w:r w:rsidR="00B84D34" w:rsidRPr="00B84D34">
          <w:rPr>
            <w:rFonts w:ascii="Arial" w:hAnsi="Arial" w:cs="Arial"/>
            <w:noProof/>
            <w:webHidden/>
            <w:color w:val="000000" w:themeColor="text1"/>
            <w:sz w:val="20"/>
            <w:szCs w:val="20"/>
          </w:rPr>
          <w:fldChar w:fldCharType="end"/>
        </w:r>
      </w:hyperlink>
    </w:p>
    <w:p w14:paraId="5E60B768" w14:textId="01075C02" w:rsidR="00726BF4" w:rsidRPr="00E23788" w:rsidRDefault="00E23788" w:rsidP="00B84D34">
      <w:pPr>
        <w:pStyle w:val="Heading1"/>
        <w:numPr>
          <w:ilvl w:val="0"/>
          <w:numId w:val="0"/>
        </w:numPr>
        <w:ind w:left="357"/>
        <w:rPr>
          <w:rFonts w:ascii="Arial" w:hAnsi="Arial" w:cs="Arial"/>
          <w:b w:val="0"/>
          <w:sz w:val="20"/>
          <w:szCs w:val="20"/>
        </w:rPr>
      </w:pPr>
      <w:r w:rsidRPr="00B84D34">
        <w:rPr>
          <w:rFonts w:ascii="Arial" w:hAnsi="Arial" w:cs="Arial"/>
          <w:b w:val="0"/>
          <w:color w:val="000000" w:themeColor="text1"/>
          <w:sz w:val="20"/>
          <w:szCs w:val="20"/>
        </w:rPr>
        <w:fldChar w:fldCharType="end"/>
      </w:r>
    </w:p>
    <w:p w14:paraId="0C2C9F51" w14:textId="2661DC39" w:rsidR="00AD1879" w:rsidRPr="001E763B" w:rsidRDefault="00057388" w:rsidP="00057388">
      <w:pPr>
        <w:spacing w:before="0" w:beforeAutospacing="0" w:after="0" w:afterAutospacing="0" w:line="240" w:lineRule="auto"/>
        <w:rPr>
          <w:rFonts w:ascii="Arial" w:hAnsi="Arial" w:cs="Arial"/>
          <w:u w:val="single"/>
        </w:rPr>
      </w:pPr>
      <w:r w:rsidRPr="001E763B">
        <w:rPr>
          <w:rFonts w:ascii="Arial" w:hAnsi="Arial" w:cs="Arial"/>
          <w:u w:val="single"/>
        </w:rPr>
        <w:t>ÍNDICE DE FIGURAS</w:t>
      </w:r>
    </w:p>
    <w:p w14:paraId="457B9278" w14:textId="77777777" w:rsidR="0018501A" w:rsidRDefault="0018501A" w:rsidP="000F25AC">
      <w:pPr>
        <w:pStyle w:val="TableofFigures"/>
        <w:tabs>
          <w:tab w:val="right" w:leader="dot" w:pos="8518"/>
        </w:tabs>
        <w:spacing w:before="0" w:beforeAutospacing="0" w:afterAutospacing="0" w:line="240" w:lineRule="auto"/>
        <w:rPr>
          <w:rFonts w:ascii="Arial" w:hAnsi="Arial" w:cs="Arial"/>
          <w:sz w:val="20"/>
          <w:szCs w:val="20"/>
          <w:lang w:val="es-ES"/>
        </w:rPr>
      </w:pPr>
    </w:p>
    <w:p w14:paraId="4F3FCE04" w14:textId="319A9467" w:rsidR="000F25AC" w:rsidRPr="000F25AC" w:rsidRDefault="00E23788" w:rsidP="000F25AC">
      <w:pPr>
        <w:pStyle w:val="TableofFigures"/>
        <w:tabs>
          <w:tab w:val="right" w:leader="dot" w:pos="8518"/>
        </w:tabs>
        <w:spacing w:before="0" w:beforeAutospacing="0" w:afterAutospacing="0" w:line="240" w:lineRule="auto"/>
        <w:rPr>
          <w:rFonts w:ascii="Arial" w:eastAsiaTheme="minorEastAsia" w:hAnsi="Arial" w:cs="Arial"/>
          <w:noProof/>
          <w:sz w:val="20"/>
          <w:szCs w:val="20"/>
          <w:lang w:val="es-SV" w:eastAsia="es-SV"/>
        </w:rPr>
      </w:pPr>
      <w:r w:rsidRPr="00080C1B">
        <w:rPr>
          <w:rFonts w:ascii="Arial" w:hAnsi="Arial" w:cs="Arial"/>
          <w:sz w:val="20"/>
          <w:szCs w:val="20"/>
          <w:lang w:val="es-ES"/>
        </w:rPr>
        <w:fldChar w:fldCharType="begin"/>
      </w:r>
      <w:r w:rsidRPr="00080C1B">
        <w:rPr>
          <w:rFonts w:ascii="Arial" w:hAnsi="Arial" w:cs="Arial"/>
          <w:sz w:val="20"/>
          <w:szCs w:val="20"/>
          <w:lang w:val="es-ES"/>
        </w:rPr>
        <w:instrText xml:space="preserve"> TOC \h \z \c "Figura" </w:instrText>
      </w:r>
      <w:r w:rsidRPr="00080C1B">
        <w:rPr>
          <w:rFonts w:ascii="Arial" w:hAnsi="Arial" w:cs="Arial"/>
          <w:sz w:val="20"/>
          <w:szCs w:val="20"/>
          <w:lang w:val="es-ES"/>
        </w:rPr>
        <w:fldChar w:fldCharType="separate"/>
      </w:r>
      <w:hyperlink w:anchor="_Toc485902581" w:history="1">
        <w:r w:rsidR="000F25AC" w:rsidRPr="000F25AC">
          <w:rPr>
            <w:rStyle w:val="Hyperlink"/>
            <w:rFonts w:ascii="Arial" w:hAnsi="Arial" w:cs="Arial"/>
            <w:noProof/>
            <w:sz w:val="20"/>
            <w:szCs w:val="20"/>
            <w:lang w:val="es-SV"/>
          </w:rPr>
          <w:t>Figura 1. Tasa específica de fecundidad en adolescentes de 15-19 años (ALC 2000 y 2012).</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_Toc485902581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10</w:t>
        </w:r>
        <w:r w:rsidR="000F25AC" w:rsidRPr="000F25AC">
          <w:rPr>
            <w:rFonts w:ascii="Arial" w:hAnsi="Arial" w:cs="Arial"/>
            <w:noProof/>
            <w:webHidden/>
            <w:sz w:val="20"/>
            <w:szCs w:val="20"/>
          </w:rPr>
          <w:fldChar w:fldCharType="end"/>
        </w:r>
      </w:hyperlink>
    </w:p>
    <w:p w14:paraId="5DCF41CC" w14:textId="23E9B941" w:rsidR="000F25AC" w:rsidRPr="000F25AC" w:rsidRDefault="00652E41" w:rsidP="000F25AC">
      <w:pPr>
        <w:pStyle w:val="TableofFigures"/>
        <w:tabs>
          <w:tab w:val="right" w:leader="dot" w:pos="8518"/>
        </w:tabs>
        <w:spacing w:before="0" w:beforeAutospacing="0" w:afterAutospacing="0" w:line="240" w:lineRule="auto"/>
        <w:rPr>
          <w:rFonts w:ascii="Arial" w:eastAsiaTheme="minorEastAsia" w:hAnsi="Arial" w:cs="Arial"/>
          <w:noProof/>
          <w:sz w:val="20"/>
          <w:szCs w:val="20"/>
          <w:lang w:val="es-SV" w:eastAsia="es-SV"/>
        </w:rPr>
      </w:pPr>
      <w:hyperlink w:anchor="_Toc485902582" w:history="1">
        <w:r w:rsidR="000F25AC" w:rsidRPr="000F25AC">
          <w:rPr>
            <w:rStyle w:val="Hyperlink"/>
            <w:rFonts w:ascii="Arial" w:hAnsi="Arial" w:cs="Arial"/>
            <w:noProof/>
            <w:sz w:val="20"/>
            <w:szCs w:val="20"/>
            <w:lang w:val="es-SV"/>
          </w:rPr>
          <w:t>Figura 2. Módulos de atención integral e instituciones proveedoras de servicios.</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_Toc485902582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24</w:t>
        </w:r>
        <w:r w:rsidR="000F25AC" w:rsidRPr="000F25AC">
          <w:rPr>
            <w:rFonts w:ascii="Arial" w:hAnsi="Arial" w:cs="Arial"/>
            <w:noProof/>
            <w:webHidden/>
            <w:sz w:val="20"/>
            <w:szCs w:val="20"/>
          </w:rPr>
          <w:fldChar w:fldCharType="end"/>
        </w:r>
      </w:hyperlink>
    </w:p>
    <w:p w14:paraId="731C20D9" w14:textId="12A95D44" w:rsidR="000F25AC" w:rsidRPr="000F25AC" w:rsidRDefault="00652E41" w:rsidP="000F25AC">
      <w:pPr>
        <w:pStyle w:val="TableofFigures"/>
        <w:tabs>
          <w:tab w:val="right" w:leader="dot" w:pos="8518"/>
        </w:tabs>
        <w:spacing w:before="0" w:beforeAutospacing="0" w:afterAutospacing="0" w:line="240" w:lineRule="auto"/>
        <w:rPr>
          <w:rFonts w:ascii="Arial" w:eastAsiaTheme="minorEastAsia" w:hAnsi="Arial" w:cs="Arial"/>
          <w:noProof/>
          <w:sz w:val="20"/>
          <w:szCs w:val="20"/>
          <w:lang w:val="es-SV" w:eastAsia="es-SV"/>
        </w:rPr>
      </w:pPr>
      <w:hyperlink w:anchor="_Toc485902583" w:history="1">
        <w:r w:rsidR="000F25AC" w:rsidRPr="000F25AC">
          <w:rPr>
            <w:rStyle w:val="Hyperlink"/>
            <w:rFonts w:ascii="Arial" w:hAnsi="Arial" w:cs="Arial"/>
            <w:noProof/>
            <w:sz w:val="20"/>
            <w:szCs w:val="20"/>
            <w:lang w:val="es-SV"/>
          </w:rPr>
          <w:t>Figura 3. Niveles de intervención.</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_Toc485902583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36</w:t>
        </w:r>
        <w:r w:rsidR="000F25AC" w:rsidRPr="000F25AC">
          <w:rPr>
            <w:rFonts w:ascii="Arial" w:hAnsi="Arial" w:cs="Arial"/>
            <w:noProof/>
            <w:webHidden/>
            <w:sz w:val="20"/>
            <w:szCs w:val="20"/>
          </w:rPr>
          <w:fldChar w:fldCharType="end"/>
        </w:r>
      </w:hyperlink>
    </w:p>
    <w:p w14:paraId="19251AB2" w14:textId="6CCB44C7" w:rsidR="000F25AC" w:rsidRPr="000F25AC" w:rsidRDefault="00652E41" w:rsidP="0018501A">
      <w:pPr>
        <w:pStyle w:val="TableofFigures"/>
        <w:tabs>
          <w:tab w:val="right" w:leader="dot" w:pos="8518"/>
        </w:tabs>
        <w:spacing w:before="0" w:beforeAutospacing="0" w:afterAutospacing="0" w:line="240" w:lineRule="auto"/>
        <w:ind w:left="851" w:hanging="851"/>
        <w:rPr>
          <w:rFonts w:ascii="Arial" w:eastAsiaTheme="minorEastAsia" w:hAnsi="Arial" w:cs="Arial"/>
          <w:noProof/>
          <w:sz w:val="20"/>
          <w:szCs w:val="20"/>
          <w:lang w:val="es-SV" w:eastAsia="es-SV"/>
        </w:rPr>
      </w:pPr>
      <w:hyperlink w:anchor="_Toc485902584" w:history="1">
        <w:r w:rsidR="0018501A">
          <w:rPr>
            <w:rStyle w:val="Hyperlink"/>
            <w:rFonts w:ascii="Arial" w:eastAsia="MS Mincho" w:hAnsi="Arial" w:cs="Arial"/>
            <w:noProof/>
            <w:sz w:val="20"/>
            <w:szCs w:val="20"/>
            <w:lang w:val="es-ES_tradnl"/>
          </w:rPr>
          <w:t xml:space="preserve">Figura 4. </w:t>
        </w:r>
        <w:r w:rsidR="000F25AC" w:rsidRPr="000F25AC">
          <w:rPr>
            <w:rStyle w:val="Hyperlink"/>
            <w:rFonts w:ascii="Arial" w:eastAsia="MS Mincho" w:hAnsi="Arial" w:cs="Arial"/>
            <w:noProof/>
            <w:sz w:val="20"/>
            <w:szCs w:val="20"/>
            <w:lang w:val="es-ES_tradnl"/>
          </w:rPr>
          <w:t xml:space="preserve">Estructura de la gobernanza del Programa: Niveles de coordinación, mecanismos y </w:t>
        </w:r>
        <w:r w:rsidR="0018501A">
          <w:rPr>
            <w:rStyle w:val="Hyperlink"/>
            <w:rFonts w:ascii="Arial" w:eastAsia="MS Mincho" w:hAnsi="Arial" w:cs="Arial"/>
            <w:noProof/>
            <w:sz w:val="20"/>
            <w:szCs w:val="20"/>
            <w:lang w:val="es-ES_tradnl"/>
          </w:rPr>
          <w:t xml:space="preserve">  </w:t>
        </w:r>
        <w:r w:rsidR="000F25AC" w:rsidRPr="000F25AC">
          <w:rPr>
            <w:rStyle w:val="Hyperlink"/>
            <w:rFonts w:ascii="Arial" w:eastAsia="MS Mincho" w:hAnsi="Arial" w:cs="Arial"/>
            <w:noProof/>
            <w:sz w:val="20"/>
            <w:szCs w:val="20"/>
            <w:lang w:val="es-ES_tradnl"/>
          </w:rPr>
          <w:t>funciones asignadas.</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_Toc485902584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40</w:t>
        </w:r>
        <w:r w:rsidR="000F25AC" w:rsidRPr="000F25AC">
          <w:rPr>
            <w:rFonts w:ascii="Arial" w:hAnsi="Arial" w:cs="Arial"/>
            <w:noProof/>
            <w:webHidden/>
            <w:sz w:val="20"/>
            <w:szCs w:val="20"/>
          </w:rPr>
          <w:fldChar w:fldCharType="end"/>
        </w:r>
      </w:hyperlink>
    </w:p>
    <w:p w14:paraId="3F7DEDDD" w14:textId="08EF3E34" w:rsidR="000F25AC" w:rsidRPr="000F25AC" w:rsidRDefault="00652E41" w:rsidP="000F25AC">
      <w:pPr>
        <w:pStyle w:val="TableofFigures"/>
        <w:tabs>
          <w:tab w:val="right" w:leader="dot" w:pos="8518"/>
        </w:tabs>
        <w:spacing w:before="0" w:beforeAutospacing="0" w:afterAutospacing="0" w:line="240" w:lineRule="auto"/>
        <w:rPr>
          <w:rFonts w:ascii="Arial" w:eastAsiaTheme="minorEastAsia" w:hAnsi="Arial" w:cs="Arial"/>
          <w:noProof/>
          <w:sz w:val="20"/>
          <w:szCs w:val="20"/>
          <w:lang w:val="es-SV" w:eastAsia="es-SV"/>
        </w:rPr>
      </w:pPr>
      <w:hyperlink w:anchor="_Toc485902585" w:history="1">
        <w:r w:rsidR="000F25AC" w:rsidRPr="000F25AC">
          <w:rPr>
            <w:rStyle w:val="Hyperlink"/>
            <w:rFonts w:ascii="Arial" w:eastAsia="MS Mincho" w:hAnsi="Arial" w:cs="Arial"/>
            <w:noProof/>
            <w:sz w:val="20"/>
            <w:szCs w:val="20"/>
            <w:lang w:val="es-ES_tradnl"/>
          </w:rPr>
          <w:t>Figura 5. Estructura matricial del Programa CM.</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_Toc485902585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42</w:t>
        </w:r>
        <w:r w:rsidR="000F25AC" w:rsidRPr="000F25AC">
          <w:rPr>
            <w:rFonts w:ascii="Arial" w:hAnsi="Arial" w:cs="Arial"/>
            <w:noProof/>
            <w:webHidden/>
            <w:sz w:val="20"/>
            <w:szCs w:val="20"/>
          </w:rPr>
          <w:fldChar w:fldCharType="end"/>
        </w:r>
      </w:hyperlink>
    </w:p>
    <w:p w14:paraId="5D1B10E6" w14:textId="6484E8CF" w:rsidR="000F25AC" w:rsidRDefault="00652E41" w:rsidP="000F25AC">
      <w:pPr>
        <w:pStyle w:val="TableofFigures"/>
        <w:tabs>
          <w:tab w:val="right" w:leader="dot" w:pos="8518"/>
        </w:tabs>
        <w:spacing w:before="0" w:beforeAutospacing="0" w:afterAutospacing="0" w:line="240" w:lineRule="auto"/>
        <w:rPr>
          <w:rFonts w:asciiTheme="minorHAnsi" w:eastAsiaTheme="minorEastAsia" w:hAnsiTheme="minorHAnsi" w:cstheme="minorBidi"/>
          <w:noProof/>
          <w:lang w:val="es-SV" w:eastAsia="es-SV"/>
        </w:rPr>
      </w:pPr>
      <w:hyperlink w:anchor="_Toc485902586" w:history="1">
        <w:r w:rsidR="000F25AC" w:rsidRPr="000F25AC">
          <w:rPr>
            <w:rStyle w:val="Hyperlink"/>
            <w:rFonts w:ascii="Arial" w:eastAsia="MS Mincho" w:hAnsi="Arial" w:cs="Arial"/>
            <w:noProof/>
            <w:sz w:val="20"/>
            <w:szCs w:val="20"/>
            <w:lang w:val="es-ES_tradnl"/>
          </w:rPr>
          <w:t>Figura 6. Distribución geográfica de municipios priorizados para la localización de los CCM.</w:t>
        </w:r>
        <w:r w:rsidR="000F25AC" w:rsidRPr="000F25AC">
          <w:rPr>
            <w:rFonts w:ascii="Arial" w:hAnsi="Arial" w:cs="Arial"/>
            <w:noProof/>
            <w:webHidden/>
            <w:sz w:val="20"/>
            <w:szCs w:val="20"/>
          </w:rPr>
          <w:tab/>
        </w:r>
        <w:r w:rsidR="000F25AC" w:rsidRPr="000F25AC">
          <w:rPr>
            <w:rFonts w:ascii="Arial" w:hAnsi="Arial" w:cs="Arial"/>
            <w:noProof/>
            <w:webHidden/>
            <w:sz w:val="20"/>
            <w:szCs w:val="20"/>
          </w:rPr>
          <w:fldChar w:fldCharType="begin"/>
        </w:r>
        <w:r w:rsidR="000F25AC" w:rsidRPr="000F25AC">
          <w:rPr>
            <w:rFonts w:ascii="Arial" w:hAnsi="Arial" w:cs="Arial"/>
            <w:noProof/>
            <w:webHidden/>
            <w:sz w:val="20"/>
            <w:szCs w:val="20"/>
          </w:rPr>
          <w:instrText xml:space="preserve"> PAGEREF _Toc485902586 \h </w:instrText>
        </w:r>
        <w:r w:rsidR="000F25AC" w:rsidRPr="000F25AC">
          <w:rPr>
            <w:rFonts w:ascii="Arial" w:hAnsi="Arial" w:cs="Arial"/>
            <w:noProof/>
            <w:webHidden/>
            <w:sz w:val="20"/>
            <w:szCs w:val="20"/>
          </w:rPr>
        </w:r>
        <w:r w:rsidR="000F25AC" w:rsidRPr="000F25AC">
          <w:rPr>
            <w:rFonts w:ascii="Arial" w:hAnsi="Arial" w:cs="Arial"/>
            <w:noProof/>
            <w:webHidden/>
            <w:sz w:val="20"/>
            <w:szCs w:val="20"/>
          </w:rPr>
          <w:fldChar w:fldCharType="separate"/>
        </w:r>
        <w:r w:rsidR="00EE0019">
          <w:rPr>
            <w:rFonts w:ascii="Arial" w:hAnsi="Arial" w:cs="Arial"/>
            <w:noProof/>
            <w:webHidden/>
            <w:sz w:val="20"/>
            <w:szCs w:val="20"/>
          </w:rPr>
          <w:t>56</w:t>
        </w:r>
        <w:r w:rsidR="000F25AC" w:rsidRPr="000F25AC">
          <w:rPr>
            <w:rFonts w:ascii="Arial" w:hAnsi="Arial" w:cs="Arial"/>
            <w:noProof/>
            <w:webHidden/>
            <w:sz w:val="20"/>
            <w:szCs w:val="20"/>
          </w:rPr>
          <w:fldChar w:fldCharType="end"/>
        </w:r>
      </w:hyperlink>
    </w:p>
    <w:p w14:paraId="0AB66867" w14:textId="078D6968" w:rsidR="00726BF4" w:rsidRPr="00080C1B" w:rsidRDefault="00E23788" w:rsidP="00057388">
      <w:pPr>
        <w:tabs>
          <w:tab w:val="center" w:leader="dot" w:pos="8100"/>
        </w:tabs>
        <w:spacing w:before="0" w:beforeAutospacing="0" w:after="0" w:afterAutospacing="0" w:line="240" w:lineRule="auto"/>
        <w:ind w:left="288" w:right="738"/>
        <w:rPr>
          <w:rFonts w:ascii="Arial" w:hAnsi="Arial" w:cs="Arial"/>
          <w:sz w:val="20"/>
          <w:szCs w:val="20"/>
          <w:lang w:val="es-ES_tradnl"/>
        </w:rPr>
      </w:pPr>
      <w:r w:rsidRPr="00080C1B">
        <w:rPr>
          <w:rFonts w:ascii="Arial" w:hAnsi="Arial" w:cs="Arial"/>
          <w:sz w:val="20"/>
          <w:szCs w:val="20"/>
          <w:lang w:val="es-ES"/>
        </w:rPr>
        <w:fldChar w:fldCharType="end"/>
      </w:r>
      <w:r w:rsidRPr="00080C1B">
        <w:rPr>
          <w:rFonts w:ascii="Arial" w:hAnsi="Arial" w:cs="Arial"/>
          <w:sz w:val="20"/>
          <w:szCs w:val="20"/>
          <w:lang w:val="es-ES_tradnl"/>
        </w:rPr>
        <w:t xml:space="preserve"> </w:t>
      </w:r>
    </w:p>
    <w:p w14:paraId="73697165" w14:textId="77777777" w:rsidR="00726BF4" w:rsidRPr="00A21744" w:rsidRDefault="00726BF4" w:rsidP="00726BF4">
      <w:pPr>
        <w:tabs>
          <w:tab w:val="center" w:leader="dot" w:pos="8100"/>
        </w:tabs>
        <w:spacing w:before="0" w:beforeAutospacing="0" w:after="0" w:afterAutospacing="0" w:line="240" w:lineRule="auto"/>
        <w:ind w:left="288" w:right="738"/>
        <w:rPr>
          <w:rFonts w:ascii="Arial" w:hAnsi="Arial" w:cs="Arial"/>
          <w:sz w:val="20"/>
          <w:szCs w:val="20"/>
          <w:lang w:val="es-ES_tradnl"/>
        </w:rPr>
      </w:pPr>
    </w:p>
    <w:p w14:paraId="48E4FED4" w14:textId="48694743" w:rsidR="00211DEA" w:rsidRPr="00A21744" w:rsidRDefault="00211DEA" w:rsidP="00211DEA">
      <w:pPr>
        <w:tabs>
          <w:tab w:val="center" w:leader="dot" w:pos="8100"/>
        </w:tabs>
        <w:spacing w:before="0" w:beforeAutospacing="0" w:after="0" w:afterAutospacing="0" w:line="240" w:lineRule="auto"/>
        <w:ind w:left="288" w:right="738"/>
        <w:rPr>
          <w:rFonts w:ascii="Arial" w:hAnsi="Arial" w:cs="Arial"/>
          <w:sz w:val="20"/>
          <w:szCs w:val="20"/>
          <w:u w:val="single"/>
          <w:lang w:val="es-ES_tradnl"/>
        </w:rPr>
      </w:pPr>
      <w:r w:rsidRPr="00A21744">
        <w:rPr>
          <w:rFonts w:ascii="Arial" w:hAnsi="Arial" w:cs="Arial"/>
          <w:sz w:val="20"/>
          <w:szCs w:val="20"/>
          <w:u w:val="single"/>
          <w:lang w:val="es-ES_tradnl"/>
        </w:rPr>
        <w:t>ANEXO</w:t>
      </w:r>
      <w:r w:rsidR="00207766">
        <w:rPr>
          <w:rFonts w:ascii="Arial" w:hAnsi="Arial" w:cs="Arial"/>
          <w:sz w:val="20"/>
          <w:szCs w:val="20"/>
          <w:u w:val="single"/>
          <w:lang w:val="es-ES_tradnl"/>
        </w:rPr>
        <w:t>S</w:t>
      </w:r>
    </w:p>
    <w:p w14:paraId="71D9B7B3" w14:textId="77777777" w:rsidR="00207766" w:rsidRDefault="00207766" w:rsidP="00EA33E0">
      <w:pPr>
        <w:tabs>
          <w:tab w:val="left" w:pos="6946"/>
          <w:tab w:val="center" w:leader="dot" w:pos="8100"/>
        </w:tabs>
        <w:spacing w:before="0" w:beforeAutospacing="0" w:after="0" w:afterAutospacing="0" w:line="240" w:lineRule="auto"/>
        <w:ind w:left="288" w:right="738"/>
        <w:rPr>
          <w:rFonts w:ascii="Arial" w:hAnsi="Arial" w:cs="Arial"/>
          <w:sz w:val="20"/>
          <w:szCs w:val="20"/>
          <w:lang w:val="es-ES_tradnl"/>
        </w:rPr>
      </w:pPr>
    </w:p>
    <w:p w14:paraId="720CCFB3" w14:textId="248C8306" w:rsidR="00211DEA" w:rsidRPr="00A21744" w:rsidRDefault="00211DEA" w:rsidP="00EA33E0">
      <w:pPr>
        <w:tabs>
          <w:tab w:val="left" w:pos="6946"/>
          <w:tab w:val="center" w:leader="dot" w:pos="8100"/>
        </w:tabs>
        <w:spacing w:before="0" w:beforeAutospacing="0" w:after="0" w:afterAutospacing="0" w:line="240" w:lineRule="auto"/>
        <w:ind w:left="288" w:right="738"/>
        <w:rPr>
          <w:rFonts w:ascii="Arial" w:hAnsi="Arial" w:cs="Arial"/>
          <w:sz w:val="20"/>
          <w:szCs w:val="20"/>
          <w:lang w:val="es-ES_tradnl"/>
        </w:rPr>
      </w:pPr>
      <w:r w:rsidRPr="00A21744">
        <w:rPr>
          <w:rFonts w:ascii="Arial" w:hAnsi="Arial" w:cs="Arial"/>
          <w:sz w:val="20"/>
          <w:szCs w:val="20"/>
          <w:lang w:val="es-ES_tradnl"/>
        </w:rPr>
        <w:t xml:space="preserve">PROTOCOLOS DE </w:t>
      </w:r>
      <w:r w:rsidR="00A11B98">
        <w:rPr>
          <w:rFonts w:ascii="Arial" w:hAnsi="Arial" w:cs="Arial"/>
          <w:sz w:val="20"/>
          <w:szCs w:val="20"/>
          <w:lang w:val="es-ES_tradnl"/>
        </w:rPr>
        <w:t xml:space="preserve">FUNCIONAMIENTO DE </w:t>
      </w:r>
    </w:p>
    <w:p w14:paraId="7088FDD6" w14:textId="1E7DA7E4" w:rsidR="00211DEA" w:rsidRPr="00A21744" w:rsidRDefault="00211DEA" w:rsidP="00211DEA">
      <w:pPr>
        <w:tabs>
          <w:tab w:val="left" w:pos="709"/>
        </w:tabs>
        <w:spacing w:before="0" w:beforeAutospacing="0" w:after="0" w:afterAutospacing="0" w:line="240" w:lineRule="auto"/>
        <w:ind w:left="288" w:right="738"/>
        <w:rPr>
          <w:rFonts w:ascii="Arial" w:hAnsi="Arial" w:cs="Arial"/>
          <w:sz w:val="20"/>
          <w:szCs w:val="20"/>
          <w:lang w:val="es-ES_tradnl"/>
        </w:rPr>
      </w:pPr>
      <w:r w:rsidRPr="00A21744">
        <w:rPr>
          <w:rFonts w:ascii="Arial" w:hAnsi="Arial" w:cs="Arial"/>
          <w:sz w:val="20"/>
          <w:szCs w:val="20"/>
          <w:lang w:val="es-ES_tradnl"/>
        </w:rPr>
        <w:tab/>
      </w:r>
      <w:r w:rsidRPr="00A21744">
        <w:rPr>
          <w:rFonts w:ascii="Arial" w:hAnsi="Arial" w:cs="Arial"/>
          <w:sz w:val="20"/>
          <w:szCs w:val="20"/>
          <w:lang w:val="es-ES_tradnl"/>
        </w:rPr>
        <w:tab/>
      </w:r>
      <w:r w:rsidR="00EA33E0" w:rsidRPr="00A21744">
        <w:rPr>
          <w:rFonts w:ascii="Arial" w:hAnsi="Arial" w:cs="Arial"/>
          <w:sz w:val="20"/>
          <w:szCs w:val="20"/>
          <w:lang w:val="es-ES_tradnl"/>
        </w:rPr>
        <w:t>Anexo 1</w:t>
      </w:r>
      <w:r w:rsidRPr="00A21744">
        <w:rPr>
          <w:rFonts w:ascii="Arial" w:hAnsi="Arial" w:cs="Arial"/>
          <w:sz w:val="20"/>
          <w:szCs w:val="20"/>
          <w:lang w:val="es-ES_tradnl"/>
        </w:rPr>
        <w:t xml:space="preserve">) </w:t>
      </w:r>
      <w:r w:rsidR="00EA33E0" w:rsidRPr="00A21744">
        <w:rPr>
          <w:rFonts w:ascii="Arial" w:hAnsi="Arial" w:cs="Arial"/>
          <w:sz w:val="20"/>
          <w:szCs w:val="20"/>
          <w:lang w:val="es-ES_tradnl"/>
        </w:rPr>
        <w:t>Proceso de recepción, registro y orientación</w:t>
      </w:r>
    </w:p>
    <w:p w14:paraId="693D8C63" w14:textId="3D8B4E54" w:rsidR="00211DEA" w:rsidRPr="00A21744" w:rsidRDefault="00211DEA" w:rsidP="00211DEA">
      <w:pPr>
        <w:tabs>
          <w:tab w:val="left" w:pos="709"/>
        </w:tabs>
        <w:spacing w:before="0" w:beforeAutospacing="0" w:after="0" w:afterAutospacing="0" w:line="240" w:lineRule="auto"/>
        <w:ind w:left="288" w:right="738"/>
        <w:rPr>
          <w:rFonts w:ascii="Arial" w:hAnsi="Arial" w:cs="Arial"/>
          <w:sz w:val="20"/>
          <w:szCs w:val="20"/>
          <w:lang w:val="es-ES_tradnl"/>
        </w:rPr>
      </w:pPr>
      <w:r w:rsidRPr="00A21744">
        <w:rPr>
          <w:rFonts w:ascii="Arial" w:hAnsi="Arial" w:cs="Arial"/>
          <w:sz w:val="20"/>
          <w:szCs w:val="20"/>
          <w:lang w:val="es-ES_tradnl"/>
        </w:rPr>
        <w:tab/>
      </w:r>
      <w:r w:rsidRPr="00A21744">
        <w:rPr>
          <w:rFonts w:ascii="Arial" w:hAnsi="Arial" w:cs="Arial"/>
          <w:sz w:val="20"/>
          <w:szCs w:val="20"/>
          <w:lang w:val="es-ES_tradnl"/>
        </w:rPr>
        <w:tab/>
      </w:r>
      <w:r w:rsidR="00EA33E0" w:rsidRPr="00A21744">
        <w:rPr>
          <w:rFonts w:ascii="Arial" w:hAnsi="Arial" w:cs="Arial"/>
          <w:sz w:val="20"/>
          <w:szCs w:val="20"/>
          <w:lang w:val="es-ES_tradnl"/>
        </w:rPr>
        <w:t>Anexo 2</w:t>
      </w:r>
      <w:r w:rsidRPr="00A21744">
        <w:rPr>
          <w:rFonts w:ascii="Arial" w:hAnsi="Arial" w:cs="Arial"/>
          <w:sz w:val="20"/>
          <w:szCs w:val="20"/>
          <w:lang w:val="es-ES_tradnl"/>
        </w:rPr>
        <w:t>) Módulo Autonomía Económica</w:t>
      </w:r>
      <w:r w:rsidR="00A11B98">
        <w:rPr>
          <w:rFonts w:ascii="Arial" w:hAnsi="Arial" w:cs="Arial"/>
          <w:sz w:val="20"/>
          <w:szCs w:val="20"/>
          <w:lang w:val="es-ES_tradnl"/>
        </w:rPr>
        <w:t xml:space="preserve"> (MAE)</w:t>
      </w:r>
    </w:p>
    <w:p w14:paraId="5A38B332" w14:textId="2448BB7E" w:rsidR="00EA33E0" w:rsidRDefault="00EA33E0" w:rsidP="00211DEA">
      <w:pPr>
        <w:tabs>
          <w:tab w:val="left" w:pos="709"/>
        </w:tabs>
        <w:spacing w:before="0" w:beforeAutospacing="0" w:after="0" w:afterAutospacing="0" w:line="240" w:lineRule="auto"/>
        <w:ind w:left="288" w:right="738"/>
        <w:rPr>
          <w:rFonts w:ascii="Arial" w:hAnsi="Arial" w:cs="Arial"/>
          <w:sz w:val="20"/>
          <w:szCs w:val="20"/>
          <w:lang w:val="es-ES_tradnl"/>
        </w:rPr>
      </w:pPr>
      <w:r w:rsidRPr="00A21744">
        <w:rPr>
          <w:rFonts w:ascii="Arial" w:hAnsi="Arial" w:cs="Arial"/>
          <w:sz w:val="20"/>
          <w:szCs w:val="20"/>
          <w:lang w:val="es-ES_tradnl"/>
        </w:rPr>
        <w:tab/>
        <w:t>Anexo 3) Módulo Salud Sexual y Reproductivo</w:t>
      </w:r>
      <w:r w:rsidR="00A11B98">
        <w:rPr>
          <w:rFonts w:ascii="Arial" w:hAnsi="Arial" w:cs="Arial"/>
          <w:sz w:val="20"/>
          <w:szCs w:val="20"/>
          <w:lang w:val="es-ES_tradnl"/>
        </w:rPr>
        <w:t xml:space="preserve"> (MSSR)</w:t>
      </w:r>
    </w:p>
    <w:p w14:paraId="1AD58820" w14:textId="154D957C" w:rsidR="000D69A3" w:rsidRDefault="000D69A3" w:rsidP="00D50A83">
      <w:pPr>
        <w:tabs>
          <w:tab w:val="left" w:pos="709"/>
        </w:tabs>
        <w:spacing w:before="0" w:beforeAutospacing="0" w:after="0" w:afterAutospacing="0" w:line="240" w:lineRule="auto"/>
        <w:ind w:left="709" w:right="738"/>
        <w:rPr>
          <w:rFonts w:ascii="Arial" w:hAnsi="Arial" w:cs="Arial"/>
          <w:sz w:val="20"/>
          <w:szCs w:val="20"/>
          <w:lang w:val="es-ES_tradnl"/>
        </w:rPr>
      </w:pPr>
      <w:r>
        <w:rPr>
          <w:rFonts w:ascii="Arial" w:hAnsi="Arial" w:cs="Arial"/>
          <w:sz w:val="20"/>
          <w:szCs w:val="20"/>
          <w:lang w:val="es-ES_tradnl"/>
        </w:rPr>
        <w:t>Anexo 4) Módulo de atención a la VCM</w:t>
      </w:r>
      <w:r w:rsidR="00A11B98">
        <w:rPr>
          <w:rFonts w:ascii="Arial" w:hAnsi="Arial" w:cs="Arial"/>
          <w:sz w:val="20"/>
          <w:szCs w:val="20"/>
          <w:lang w:val="es-ES_tradnl"/>
        </w:rPr>
        <w:t xml:space="preserve"> (MVCM)</w:t>
      </w:r>
    </w:p>
    <w:p w14:paraId="0ACCB2F9" w14:textId="5C6C7F2D" w:rsidR="000D69A3" w:rsidRDefault="000D69A3" w:rsidP="00D50A83">
      <w:pPr>
        <w:tabs>
          <w:tab w:val="left" w:pos="709"/>
        </w:tabs>
        <w:spacing w:before="0" w:beforeAutospacing="0" w:after="0" w:afterAutospacing="0" w:line="240" w:lineRule="auto"/>
        <w:ind w:left="709" w:right="738"/>
        <w:rPr>
          <w:rFonts w:ascii="Arial" w:hAnsi="Arial" w:cs="Arial"/>
          <w:sz w:val="20"/>
          <w:szCs w:val="20"/>
          <w:lang w:val="es-ES_tradnl"/>
        </w:rPr>
      </w:pPr>
      <w:r>
        <w:rPr>
          <w:rFonts w:ascii="Arial" w:hAnsi="Arial" w:cs="Arial"/>
          <w:sz w:val="20"/>
          <w:szCs w:val="20"/>
          <w:lang w:val="es-ES_tradnl"/>
        </w:rPr>
        <w:t>Anexo 5) Módulo de atención a adolescentes</w:t>
      </w:r>
      <w:r w:rsidR="00A11B98">
        <w:rPr>
          <w:rFonts w:ascii="Arial" w:hAnsi="Arial" w:cs="Arial"/>
          <w:sz w:val="20"/>
          <w:szCs w:val="20"/>
          <w:lang w:val="es-ES_tradnl"/>
        </w:rPr>
        <w:t xml:space="preserve"> (MAA)</w:t>
      </w:r>
    </w:p>
    <w:p w14:paraId="078E3E19" w14:textId="4957C5FA" w:rsidR="000D69A3" w:rsidRPr="00A21744" w:rsidRDefault="000D69A3" w:rsidP="00D50A83">
      <w:pPr>
        <w:tabs>
          <w:tab w:val="left" w:pos="709"/>
        </w:tabs>
        <w:spacing w:before="0" w:beforeAutospacing="0" w:after="0" w:afterAutospacing="0" w:line="240" w:lineRule="auto"/>
        <w:ind w:left="709" w:right="738"/>
        <w:rPr>
          <w:rFonts w:ascii="Arial" w:hAnsi="Arial" w:cs="Arial"/>
          <w:sz w:val="20"/>
          <w:szCs w:val="20"/>
          <w:lang w:val="es-ES_tradnl"/>
        </w:rPr>
      </w:pPr>
      <w:r>
        <w:rPr>
          <w:rFonts w:ascii="Arial" w:hAnsi="Arial" w:cs="Arial"/>
          <w:sz w:val="20"/>
          <w:szCs w:val="20"/>
          <w:lang w:val="es-ES_tradnl"/>
        </w:rPr>
        <w:t xml:space="preserve">Anexo 6) Módulo de </w:t>
      </w:r>
      <w:r w:rsidR="00D50A83">
        <w:rPr>
          <w:rFonts w:ascii="Arial" w:hAnsi="Arial" w:cs="Arial"/>
          <w:sz w:val="20"/>
          <w:szCs w:val="20"/>
          <w:lang w:val="es-ES_tradnl"/>
        </w:rPr>
        <w:t>Educación Colectiva</w:t>
      </w:r>
      <w:r w:rsidR="00A11B98">
        <w:rPr>
          <w:rFonts w:ascii="Arial" w:hAnsi="Arial" w:cs="Arial"/>
          <w:sz w:val="20"/>
          <w:szCs w:val="20"/>
          <w:lang w:val="es-ES_tradnl"/>
        </w:rPr>
        <w:t xml:space="preserve"> (MEC)</w:t>
      </w:r>
    </w:p>
    <w:p w14:paraId="793FA5CD" w14:textId="5FCC3FA5" w:rsidR="00211DEA" w:rsidRPr="00A21744" w:rsidRDefault="00211DEA" w:rsidP="00211DEA">
      <w:pPr>
        <w:tabs>
          <w:tab w:val="left" w:pos="709"/>
        </w:tabs>
        <w:spacing w:before="0" w:beforeAutospacing="0" w:after="0" w:afterAutospacing="0" w:line="240" w:lineRule="auto"/>
        <w:ind w:left="288" w:right="738"/>
        <w:rPr>
          <w:rFonts w:ascii="Arial" w:hAnsi="Arial" w:cs="Arial"/>
          <w:sz w:val="20"/>
          <w:szCs w:val="20"/>
          <w:lang w:val="es-ES_tradnl"/>
        </w:rPr>
      </w:pPr>
      <w:r w:rsidRPr="00A21744">
        <w:rPr>
          <w:rFonts w:ascii="Arial" w:hAnsi="Arial" w:cs="Arial"/>
          <w:sz w:val="20"/>
          <w:szCs w:val="20"/>
          <w:lang w:val="es-ES_tradnl"/>
        </w:rPr>
        <w:tab/>
      </w:r>
      <w:r w:rsidRPr="00A21744">
        <w:rPr>
          <w:rFonts w:ascii="Arial" w:hAnsi="Arial" w:cs="Arial"/>
          <w:sz w:val="20"/>
          <w:szCs w:val="20"/>
          <w:lang w:val="es-ES_tradnl"/>
        </w:rPr>
        <w:tab/>
      </w:r>
      <w:r w:rsidR="00D50A83">
        <w:rPr>
          <w:rFonts w:ascii="Arial" w:hAnsi="Arial" w:cs="Arial"/>
          <w:sz w:val="20"/>
          <w:szCs w:val="20"/>
          <w:lang w:val="es-ES_tradnl"/>
        </w:rPr>
        <w:t>Anexo 7</w:t>
      </w:r>
      <w:r w:rsidRPr="00A21744">
        <w:rPr>
          <w:rFonts w:ascii="Arial" w:hAnsi="Arial" w:cs="Arial"/>
          <w:sz w:val="20"/>
          <w:szCs w:val="20"/>
          <w:lang w:val="es-ES_tradnl"/>
        </w:rPr>
        <w:t xml:space="preserve">) Módulo </w:t>
      </w:r>
      <w:r w:rsidR="000D69A3">
        <w:rPr>
          <w:rFonts w:ascii="Arial" w:hAnsi="Arial" w:cs="Arial"/>
          <w:sz w:val="20"/>
          <w:szCs w:val="20"/>
          <w:lang w:val="es-ES_tradnl"/>
        </w:rPr>
        <w:t xml:space="preserve">de </w:t>
      </w:r>
      <w:r w:rsidR="00A11B98">
        <w:rPr>
          <w:rFonts w:ascii="Arial" w:hAnsi="Arial" w:cs="Arial"/>
          <w:sz w:val="20"/>
          <w:szCs w:val="20"/>
          <w:lang w:val="es-ES_tradnl"/>
        </w:rPr>
        <w:t>Espacios de Esperanza (MEPES)</w:t>
      </w:r>
    </w:p>
    <w:p w14:paraId="19C8A2A2" w14:textId="77777777" w:rsidR="00211DEA" w:rsidRPr="00A21744" w:rsidRDefault="00211DEA" w:rsidP="00211DEA">
      <w:pPr>
        <w:spacing w:before="0" w:beforeAutospacing="0" w:after="0" w:afterAutospacing="0" w:line="240" w:lineRule="auto"/>
        <w:jc w:val="left"/>
        <w:rPr>
          <w:rFonts w:ascii="Arial" w:hAnsi="Arial" w:cs="Arial"/>
          <w:lang w:val="es-ES_tradnl"/>
        </w:rPr>
      </w:pPr>
    </w:p>
    <w:p w14:paraId="2EF7E6B9" w14:textId="77777777" w:rsidR="005B59D3" w:rsidRPr="00A21744" w:rsidRDefault="005B59D3" w:rsidP="005B59D3">
      <w:pPr>
        <w:rPr>
          <w:rFonts w:ascii="Arial" w:hAnsi="Arial" w:cs="Arial"/>
          <w:lang w:val="es-SV"/>
        </w:rPr>
      </w:pPr>
    </w:p>
    <w:p w14:paraId="775B0638" w14:textId="77777777" w:rsidR="005B59D3" w:rsidRDefault="005B59D3" w:rsidP="005B59D3">
      <w:pPr>
        <w:rPr>
          <w:rFonts w:ascii="Arial" w:hAnsi="Arial" w:cs="Arial"/>
          <w:lang w:val="es-SV"/>
        </w:rPr>
      </w:pPr>
    </w:p>
    <w:p w14:paraId="6EE79CD1" w14:textId="77777777" w:rsidR="00140B28" w:rsidRPr="00A21744" w:rsidRDefault="00140B28" w:rsidP="005B59D3">
      <w:pPr>
        <w:rPr>
          <w:rFonts w:ascii="Arial" w:hAnsi="Arial" w:cs="Arial"/>
          <w:lang w:val="es-SV"/>
        </w:rPr>
      </w:pPr>
    </w:p>
    <w:p w14:paraId="292166B0" w14:textId="294EF7B2" w:rsidR="005E6535" w:rsidRPr="00A36F0B" w:rsidRDefault="00A626BC" w:rsidP="00AD1879">
      <w:pPr>
        <w:rPr>
          <w:rFonts w:ascii="Arial" w:hAnsi="Arial" w:cs="Arial"/>
          <w:b/>
          <w:sz w:val="24"/>
          <w:szCs w:val="24"/>
          <w:lang w:val="es-SV"/>
        </w:rPr>
      </w:pPr>
      <w:r w:rsidRPr="00A36F0B">
        <w:rPr>
          <w:rFonts w:ascii="Arial" w:hAnsi="Arial" w:cs="Arial"/>
          <w:b/>
          <w:sz w:val="24"/>
          <w:szCs w:val="24"/>
          <w:lang w:val="es-SV"/>
        </w:rPr>
        <w:lastRenderedPageBreak/>
        <w:t xml:space="preserve">SIGLAS Y </w:t>
      </w:r>
      <w:r w:rsidR="00425434" w:rsidRPr="00A36F0B">
        <w:rPr>
          <w:rFonts w:ascii="Arial" w:hAnsi="Arial" w:cs="Arial"/>
          <w:b/>
          <w:sz w:val="24"/>
          <w:szCs w:val="24"/>
          <w:lang w:val="es-SV"/>
        </w:rPr>
        <w:t>ACR</w:t>
      </w:r>
      <w:r w:rsidR="00474DC6" w:rsidRPr="00A36F0B">
        <w:rPr>
          <w:rFonts w:ascii="Arial" w:hAnsi="Arial" w:cs="Arial"/>
          <w:b/>
          <w:sz w:val="24"/>
          <w:szCs w:val="24"/>
          <w:lang w:val="es-SV"/>
        </w:rPr>
        <w:t>Ó</w:t>
      </w:r>
      <w:r w:rsidR="00425434" w:rsidRPr="00A36F0B">
        <w:rPr>
          <w:rFonts w:ascii="Arial" w:hAnsi="Arial" w:cs="Arial"/>
          <w:b/>
          <w:sz w:val="24"/>
          <w:szCs w:val="24"/>
          <w:lang w:val="es-SV"/>
        </w:rPr>
        <w:t>NIMOS</w:t>
      </w:r>
    </w:p>
    <w:p w14:paraId="7477332B" w14:textId="07286E63" w:rsidR="00923357" w:rsidRPr="00844620" w:rsidRDefault="00923357"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AE</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Autonomía económica</w:t>
      </w:r>
    </w:p>
    <w:p w14:paraId="4E307EC8" w14:textId="351F7F71" w:rsidR="003F2B5A" w:rsidRPr="00844620" w:rsidRDefault="003F2B5A"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ALC</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América Latina y El Caribe</w:t>
      </w:r>
    </w:p>
    <w:p w14:paraId="007E89C2" w14:textId="5DA7BDC7" w:rsidR="00F53BC4" w:rsidRPr="00844620" w:rsidRDefault="0018501A"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BANRESERVAS</w:t>
      </w:r>
      <w:r w:rsidR="00F53BC4" w:rsidRPr="00844620">
        <w:rPr>
          <w:rFonts w:ascii="Arial" w:hAnsi="Arial" w:cs="Arial"/>
          <w:lang w:val="es-ES_tradnl"/>
        </w:rPr>
        <w:tab/>
        <w:t>Banco de Reserva de la República Dominicana</w:t>
      </w:r>
    </w:p>
    <w:p w14:paraId="76F93049" w14:textId="1468E3BA" w:rsidR="00425434" w:rsidRPr="00844620" w:rsidRDefault="00425434"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CCM</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Centro Ciudad Mujer</w:t>
      </w:r>
    </w:p>
    <w:p w14:paraId="1C9257F5" w14:textId="16F50999" w:rsidR="00106190" w:rsidRPr="00844620" w:rsidRDefault="0010619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CEI</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Comité Estratégico Interinstitucional</w:t>
      </w:r>
    </w:p>
    <w:p w14:paraId="48761F9B" w14:textId="517E00CE" w:rsidR="006016B5" w:rsidRPr="00844620" w:rsidRDefault="006016B5" w:rsidP="0018501A">
      <w:pPr>
        <w:spacing w:before="0" w:beforeAutospacing="0" w:after="0" w:afterAutospacing="0" w:line="260" w:lineRule="exact"/>
        <w:ind w:left="2127" w:hanging="2127"/>
        <w:rPr>
          <w:rFonts w:ascii="Arial" w:hAnsi="Arial" w:cs="Arial"/>
          <w:lang w:val="es-ES_tradnl"/>
        </w:rPr>
      </w:pPr>
      <w:r w:rsidRPr="00844620">
        <w:rPr>
          <w:rFonts w:ascii="Arial" w:hAnsi="Arial" w:cs="Arial"/>
          <w:lang w:val="es-ES_tradnl"/>
        </w:rPr>
        <w:t>CEPALSTAT</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Bases de datos y publicaciones estadísticas de CEPAL (Naciones Unidas)</w:t>
      </w:r>
    </w:p>
    <w:p w14:paraId="0F307970" w14:textId="69F1D0F3"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CM</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Ciudad Mujer</w:t>
      </w:r>
    </w:p>
    <w:p w14:paraId="7B78BEE9" w14:textId="7CE9EC9D" w:rsidR="0013588A" w:rsidRPr="00844620" w:rsidRDefault="0013588A"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CONANI</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Consejo Nacional para la Niñez y Adolescencia</w:t>
      </w:r>
    </w:p>
    <w:p w14:paraId="47A3AED7" w14:textId="35274A48" w:rsidR="00897BA6" w:rsidRPr="00844620" w:rsidRDefault="00897BA6" w:rsidP="003F2B5A">
      <w:pPr>
        <w:spacing w:before="0" w:beforeAutospacing="0" w:after="0" w:afterAutospacing="0" w:line="260" w:lineRule="exact"/>
        <w:rPr>
          <w:rFonts w:ascii="Arial" w:hAnsi="Arial" w:cs="Arial"/>
          <w:lang w:val="es-ES_tradnl"/>
        </w:rPr>
      </w:pPr>
      <w:r w:rsidRPr="00844620">
        <w:rPr>
          <w:rFonts w:ascii="Arial" w:hAnsi="Arial" w:cs="Arial"/>
          <w:lang w:val="es-ES_tradnl"/>
        </w:rPr>
        <w:t>CTC</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Centros Tecnológicos Comunitarios</w:t>
      </w:r>
    </w:p>
    <w:p w14:paraId="2960DE28" w14:textId="3F5980C0" w:rsidR="00106190" w:rsidRPr="00844620" w:rsidRDefault="0084462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EAI</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Equipo de Atención I</w:t>
      </w:r>
      <w:r w:rsidR="00106190" w:rsidRPr="00844620">
        <w:rPr>
          <w:rFonts w:ascii="Arial" w:hAnsi="Arial" w:cs="Arial"/>
          <w:lang w:val="es-ES_tradnl"/>
        </w:rPr>
        <w:t>ntegral</w:t>
      </w:r>
    </w:p>
    <w:p w14:paraId="5A2BA490" w14:textId="67AD225C" w:rsidR="00EE0076" w:rsidRDefault="00EE0076" w:rsidP="00F83D49">
      <w:pPr>
        <w:spacing w:before="0" w:beforeAutospacing="0" w:after="0" w:afterAutospacing="0" w:line="260" w:lineRule="exact"/>
        <w:rPr>
          <w:rFonts w:ascii="Arial" w:hAnsi="Arial" w:cs="Arial"/>
          <w:lang w:val="es-ES_tradnl"/>
        </w:rPr>
      </w:pPr>
      <w:r>
        <w:rPr>
          <w:rFonts w:ascii="Arial" w:hAnsi="Arial" w:cs="Arial"/>
          <w:lang w:val="es-ES_tradnl"/>
        </w:rPr>
        <w:t>ECNT</w:t>
      </w:r>
      <w:r>
        <w:rPr>
          <w:rFonts w:ascii="Arial" w:hAnsi="Arial" w:cs="Arial"/>
          <w:lang w:val="es-ES_tradnl"/>
        </w:rPr>
        <w:tab/>
      </w:r>
      <w:r>
        <w:rPr>
          <w:rFonts w:ascii="Arial" w:hAnsi="Arial" w:cs="Arial"/>
          <w:lang w:val="es-ES_tradnl"/>
        </w:rPr>
        <w:tab/>
      </w:r>
      <w:r w:rsidR="0018501A">
        <w:rPr>
          <w:rFonts w:ascii="Arial" w:hAnsi="Arial" w:cs="Arial"/>
          <w:lang w:val="es-ES_tradnl"/>
        </w:rPr>
        <w:tab/>
      </w:r>
      <w:r>
        <w:rPr>
          <w:rFonts w:ascii="Arial" w:hAnsi="Arial" w:cs="Arial"/>
          <w:lang w:val="es-ES_tradnl"/>
        </w:rPr>
        <w:t>Enfermedades crónicas no transmisibles</w:t>
      </w:r>
    </w:p>
    <w:p w14:paraId="51AF6E64" w14:textId="780C10BD"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E</w:t>
      </w:r>
      <w:r w:rsidR="00425434" w:rsidRPr="00844620">
        <w:rPr>
          <w:rFonts w:ascii="Arial" w:hAnsi="Arial" w:cs="Arial"/>
          <w:lang w:val="es-ES_tradnl"/>
        </w:rPr>
        <w:t>NDESA</w:t>
      </w:r>
      <w:r w:rsidRPr="00844620">
        <w:rPr>
          <w:rFonts w:ascii="Arial" w:hAnsi="Arial" w:cs="Arial"/>
          <w:lang w:val="es-ES_tradnl"/>
        </w:rPr>
        <w:tab/>
      </w:r>
      <w:r w:rsidR="0018501A">
        <w:rPr>
          <w:rFonts w:ascii="Arial" w:hAnsi="Arial" w:cs="Arial"/>
          <w:lang w:val="es-ES_tradnl"/>
        </w:rPr>
        <w:tab/>
      </w:r>
      <w:r w:rsidRPr="00844620">
        <w:rPr>
          <w:rFonts w:ascii="Arial" w:eastAsia="MS Mincho" w:hAnsi="Arial" w:cs="Arial"/>
          <w:lang w:val="es-ES_tradnl"/>
        </w:rPr>
        <w:t>E</w:t>
      </w:r>
      <w:r w:rsidR="00425434" w:rsidRPr="00844620">
        <w:rPr>
          <w:rFonts w:ascii="Arial" w:eastAsia="MS Mincho" w:hAnsi="Arial" w:cs="Arial"/>
          <w:lang w:val="es-ES_tradnl"/>
        </w:rPr>
        <w:t>ncuesta Demográfica y de Salud</w:t>
      </w:r>
    </w:p>
    <w:p w14:paraId="012A3FD1" w14:textId="01EB2364" w:rsidR="00B7064E" w:rsidRPr="00844620" w:rsidRDefault="00B7064E"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ENHOGAR</w:t>
      </w:r>
      <w:r w:rsidRPr="00844620">
        <w:rPr>
          <w:rFonts w:ascii="Arial" w:hAnsi="Arial" w:cs="Arial"/>
          <w:lang w:val="es-ES_tradnl"/>
        </w:rPr>
        <w:tab/>
      </w:r>
      <w:r w:rsidR="0018501A">
        <w:rPr>
          <w:rFonts w:ascii="Arial" w:hAnsi="Arial" w:cs="Arial"/>
          <w:lang w:val="es-ES_tradnl"/>
        </w:rPr>
        <w:tab/>
      </w:r>
      <w:r w:rsidRPr="00844620">
        <w:rPr>
          <w:rFonts w:ascii="Arial" w:hAnsi="Arial" w:cs="Arial"/>
          <w:bdr w:val="nil"/>
          <w:lang w:val="es-ES_tradnl"/>
        </w:rPr>
        <w:t>Encuesta Nacional de Hogares de Propósitos Múltiples</w:t>
      </w:r>
    </w:p>
    <w:p w14:paraId="61E39C76" w14:textId="34B96934" w:rsidR="00FE1AD7" w:rsidRPr="00844620" w:rsidRDefault="00FE1AD7" w:rsidP="0018501A">
      <w:pPr>
        <w:spacing w:before="0" w:beforeAutospacing="0" w:after="0" w:afterAutospacing="0" w:line="260" w:lineRule="exact"/>
        <w:ind w:left="2127" w:hanging="2127"/>
        <w:rPr>
          <w:rFonts w:ascii="Arial" w:hAnsi="Arial" w:cs="Arial"/>
          <w:lang w:val="es-ES_tradnl"/>
        </w:rPr>
      </w:pPr>
      <w:r w:rsidRPr="00844620">
        <w:rPr>
          <w:rFonts w:ascii="Arial" w:hAnsi="Arial" w:cs="Arial"/>
          <w:lang w:val="es-ES_tradnl"/>
        </w:rPr>
        <w:t>EPZTC</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Encuesta del proyecto aplicado en zonas de tratamiento y control</w:t>
      </w:r>
    </w:p>
    <w:p w14:paraId="62265947" w14:textId="4805BA5F"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GCPS</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Gabinete de Coordinación de Políticas Sociales</w:t>
      </w:r>
    </w:p>
    <w:p w14:paraId="07C88366" w14:textId="1ECBAE1F"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INFOTEP</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Instituto Nacional de Formación Técnica Profesional</w:t>
      </w:r>
    </w:p>
    <w:p w14:paraId="700F4DA5" w14:textId="06E3AC6A" w:rsidR="00F53BC4" w:rsidRPr="00844620" w:rsidRDefault="00F53BC4"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JCE</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Junta Central Electoral</w:t>
      </w:r>
    </w:p>
    <w:p w14:paraId="7471654E" w14:textId="675A071E" w:rsidR="00D45EB9" w:rsidRDefault="00D45EB9" w:rsidP="00F83D49">
      <w:pPr>
        <w:spacing w:before="0" w:beforeAutospacing="0" w:after="0" w:afterAutospacing="0" w:line="260" w:lineRule="exact"/>
        <w:rPr>
          <w:rFonts w:ascii="Arial" w:hAnsi="Arial" w:cs="Arial"/>
          <w:lang w:val="es-ES_tradnl"/>
        </w:rPr>
      </w:pPr>
      <w:r>
        <w:rPr>
          <w:rFonts w:ascii="Arial" w:hAnsi="Arial" w:cs="Arial"/>
          <w:lang w:val="es-ES_tradnl"/>
        </w:rPr>
        <w:t>MAI</w:t>
      </w:r>
      <w:r>
        <w:rPr>
          <w:rFonts w:ascii="Arial" w:hAnsi="Arial" w:cs="Arial"/>
          <w:lang w:val="es-ES_tradnl"/>
        </w:rPr>
        <w:tab/>
      </w:r>
      <w:r>
        <w:rPr>
          <w:rFonts w:ascii="Arial" w:hAnsi="Arial" w:cs="Arial"/>
          <w:lang w:val="es-ES_tradnl"/>
        </w:rPr>
        <w:tab/>
      </w:r>
      <w:r w:rsidR="0018501A">
        <w:rPr>
          <w:rFonts w:ascii="Arial" w:hAnsi="Arial" w:cs="Arial"/>
          <w:lang w:val="es-ES_tradnl"/>
        </w:rPr>
        <w:tab/>
      </w:r>
      <w:r>
        <w:rPr>
          <w:rFonts w:ascii="Arial" w:hAnsi="Arial" w:cs="Arial"/>
          <w:lang w:val="es-ES_tradnl"/>
        </w:rPr>
        <w:t>Módulo de Atención Inicial</w:t>
      </w:r>
    </w:p>
    <w:p w14:paraId="28D1EA41" w14:textId="03CFF4FA" w:rsidR="00897BA6" w:rsidRPr="00844620" w:rsidRDefault="008F6D1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MAA</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Módulo de Atención a A</w:t>
      </w:r>
      <w:r w:rsidR="00897BA6" w:rsidRPr="00844620">
        <w:rPr>
          <w:rFonts w:ascii="Arial" w:hAnsi="Arial" w:cs="Arial"/>
          <w:lang w:val="es-ES_tradnl"/>
        </w:rPr>
        <w:t>dolescentes</w:t>
      </w:r>
    </w:p>
    <w:p w14:paraId="1C187756" w14:textId="5BF5BD96" w:rsidR="005E6535" w:rsidRPr="00844620" w:rsidRDefault="005E6535" w:rsidP="00F83D49">
      <w:pPr>
        <w:spacing w:before="0" w:beforeAutospacing="0" w:after="0" w:afterAutospacing="0" w:line="260" w:lineRule="exact"/>
        <w:rPr>
          <w:rFonts w:ascii="Arial" w:eastAsia="MS Mincho" w:hAnsi="Arial" w:cs="Arial"/>
          <w:lang w:val="es-ES_tradnl"/>
        </w:rPr>
      </w:pPr>
      <w:r w:rsidRPr="00844620">
        <w:rPr>
          <w:rFonts w:ascii="Arial" w:hAnsi="Arial" w:cs="Arial"/>
          <w:lang w:val="es-ES_tradnl"/>
        </w:rPr>
        <w:t>MAE</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 xml:space="preserve">Módulo de </w:t>
      </w:r>
      <w:r w:rsidR="008F6D10" w:rsidRPr="00844620">
        <w:rPr>
          <w:rFonts w:ascii="Arial" w:eastAsia="MS Mincho" w:hAnsi="Arial" w:cs="Arial"/>
          <w:lang w:val="es-ES_tradnl"/>
        </w:rPr>
        <w:t>Autonomía E</w:t>
      </w:r>
      <w:r w:rsidRPr="00844620">
        <w:rPr>
          <w:rFonts w:ascii="Arial" w:eastAsia="MS Mincho" w:hAnsi="Arial" w:cs="Arial"/>
          <w:lang w:val="es-ES_tradnl"/>
        </w:rPr>
        <w:t>conómica</w:t>
      </w:r>
    </w:p>
    <w:p w14:paraId="7D8C8AC2" w14:textId="7D77081E" w:rsidR="00F53BC4" w:rsidRPr="00844620" w:rsidRDefault="00F53BC4" w:rsidP="00F83D49">
      <w:pPr>
        <w:spacing w:before="0" w:beforeAutospacing="0" w:after="0" w:afterAutospacing="0" w:line="260" w:lineRule="exact"/>
        <w:rPr>
          <w:rFonts w:ascii="Arial" w:eastAsia="MS Mincho" w:hAnsi="Arial" w:cs="Arial"/>
          <w:lang w:val="es-ES_tradnl"/>
        </w:rPr>
      </w:pPr>
      <w:r w:rsidRPr="00844620">
        <w:rPr>
          <w:rFonts w:ascii="Arial" w:eastAsia="MS Mincho" w:hAnsi="Arial" w:cs="Arial"/>
          <w:lang w:val="es-ES_tradnl"/>
        </w:rPr>
        <w:t>MAG</w:t>
      </w:r>
      <w:r w:rsidRPr="00844620">
        <w:rPr>
          <w:rFonts w:ascii="Arial" w:eastAsia="MS Mincho" w:hAnsi="Arial" w:cs="Arial"/>
          <w:lang w:val="es-ES_tradnl"/>
        </w:rPr>
        <w:tab/>
      </w:r>
      <w:r w:rsidRPr="00844620">
        <w:rPr>
          <w:rFonts w:ascii="Arial" w:eastAsia="MS Mincho" w:hAnsi="Arial" w:cs="Arial"/>
          <w:lang w:val="es-ES_tradnl"/>
        </w:rPr>
        <w:tab/>
      </w:r>
      <w:r w:rsidR="0018501A">
        <w:rPr>
          <w:rFonts w:ascii="Arial" w:eastAsia="MS Mincho" w:hAnsi="Arial" w:cs="Arial"/>
          <w:lang w:val="es-ES_tradnl"/>
        </w:rPr>
        <w:tab/>
      </w:r>
      <w:r w:rsidRPr="00844620">
        <w:rPr>
          <w:rFonts w:ascii="Arial" w:eastAsia="MS Mincho" w:hAnsi="Arial" w:cs="Arial"/>
          <w:lang w:val="es-ES_tradnl"/>
        </w:rPr>
        <w:t>Ministerio de Agricultura</w:t>
      </w:r>
    </w:p>
    <w:p w14:paraId="71A6E559" w14:textId="5A7F64ED"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eastAsia="MS Mincho" w:hAnsi="Arial" w:cs="Arial"/>
          <w:lang w:val="es-ES_tradnl"/>
        </w:rPr>
        <w:t>M</w:t>
      </w:r>
      <w:r w:rsidR="00897BA6" w:rsidRPr="00844620">
        <w:rPr>
          <w:rFonts w:ascii="Arial" w:eastAsia="MS Mincho" w:hAnsi="Arial" w:cs="Arial"/>
          <w:lang w:val="es-ES_tradnl"/>
        </w:rPr>
        <w:t>EPES</w:t>
      </w:r>
      <w:r w:rsidR="00897BA6" w:rsidRPr="00844620">
        <w:rPr>
          <w:rFonts w:ascii="Arial" w:eastAsia="MS Mincho" w:hAnsi="Arial" w:cs="Arial"/>
          <w:lang w:val="es-ES_tradnl"/>
        </w:rPr>
        <w:tab/>
      </w:r>
      <w:r w:rsidR="0018501A">
        <w:rPr>
          <w:rFonts w:ascii="Arial" w:eastAsia="MS Mincho" w:hAnsi="Arial" w:cs="Arial"/>
          <w:lang w:val="es-ES_tradnl"/>
        </w:rPr>
        <w:tab/>
      </w:r>
      <w:r w:rsidRPr="00844620">
        <w:rPr>
          <w:rFonts w:ascii="Arial" w:eastAsia="MS Mincho" w:hAnsi="Arial" w:cs="Arial"/>
          <w:lang w:val="es-ES_tradnl"/>
        </w:rPr>
        <w:t>M</w:t>
      </w:r>
      <w:r w:rsidR="007A088A" w:rsidRPr="00844620">
        <w:rPr>
          <w:rFonts w:ascii="Arial" w:eastAsia="MS Mincho" w:hAnsi="Arial" w:cs="Arial"/>
          <w:lang w:val="es-ES_tradnl"/>
        </w:rPr>
        <w:t>ó</w:t>
      </w:r>
      <w:r w:rsidRPr="00844620">
        <w:rPr>
          <w:rFonts w:ascii="Arial" w:eastAsia="MS Mincho" w:hAnsi="Arial" w:cs="Arial"/>
          <w:lang w:val="es-ES_tradnl"/>
        </w:rPr>
        <w:t>d</w:t>
      </w:r>
      <w:r w:rsidR="007A088A" w:rsidRPr="00844620">
        <w:rPr>
          <w:rFonts w:ascii="Arial" w:eastAsia="MS Mincho" w:hAnsi="Arial" w:cs="Arial"/>
          <w:lang w:val="es-ES_tradnl"/>
        </w:rPr>
        <w:t>u</w:t>
      </w:r>
      <w:r w:rsidRPr="00844620">
        <w:rPr>
          <w:rFonts w:ascii="Arial" w:eastAsia="MS Mincho" w:hAnsi="Arial" w:cs="Arial"/>
          <w:lang w:val="es-ES_tradnl"/>
        </w:rPr>
        <w:t xml:space="preserve">lo de </w:t>
      </w:r>
      <w:r w:rsidR="00897BA6" w:rsidRPr="00844620">
        <w:rPr>
          <w:rFonts w:ascii="Arial" w:eastAsia="MS Mincho" w:hAnsi="Arial" w:cs="Arial"/>
          <w:lang w:val="es-ES_tradnl"/>
        </w:rPr>
        <w:t>Espacios de Esperanza</w:t>
      </w:r>
    </w:p>
    <w:p w14:paraId="141AB631" w14:textId="644FC604" w:rsidR="00425434" w:rsidRPr="00844620" w:rsidRDefault="00425434"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MEC</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Módulo de Educación Colectiva</w:t>
      </w:r>
    </w:p>
    <w:p w14:paraId="315198DC" w14:textId="636C7333"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MIC</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Ministerio de Industria y Comercio</w:t>
      </w:r>
    </w:p>
    <w:p w14:paraId="00F2E9F5" w14:textId="528C4D02"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MINERD</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Ministerio de Educación</w:t>
      </w:r>
    </w:p>
    <w:p w14:paraId="00E333F9" w14:textId="6B732BA0" w:rsidR="008356FA" w:rsidRPr="00844620" w:rsidRDefault="008F6D1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MyE</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Monitoreo y e</w:t>
      </w:r>
      <w:r w:rsidR="008356FA" w:rsidRPr="00844620">
        <w:rPr>
          <w:rFonts w:ascii="Arial" w:hAnsi="Arial" w:cs="Arial"/>
          <w:lang w:val="es-ES_tradnl"/>
        </w:rPr>
        <w:t>valuación</w:t>
      </w:r>
    </w:p>
    <w:p w14:paraId="2AB96FA2" w14:textId="3C5D9A87"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MVCM</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 xml:space="preserve">Módulo de </w:t>
      </w:r>
      <w:r w:rsidR="00574425" w:rsidRPr="00844620">
        <w:rPr>
          <w:rFonts w:ascii="Arial" w:hAnsi="Arial" w:cs="Arial"/>
          <w:lang w:val="es-ES_tradnl"/>
        </w:rPr>
        <w:t xml:space="preserve">Atención a la </w:t>
      </w:r>
      <w:r w:rsidR="008F6D10" w:rsidRPr="00844620">
        <w:rPr>
          <w:rFonts w:ascii="Arial" w:hAnsi="Arial" w:cs="Arial"/>
          <w:lang w:val="es-ES_tradnl"/>
        </w:rPr>
        <w:t>Violencia Contra las M</w:t>
      </w:r>
      <w:r w:rsidRPr="00844620">
        <w:rPr>
          <w:rFonts w:ascii="Arial" w:hAnsi="Arial" w:cs="Arial"/>
          <w:lang w:val="es-ES_tradnl"/>
        </w:rPr>
        <w:t>ujeres</w:t>
      </w:r>
    </w:p>
    <w:p w14:paraId="06FA77CA" w14:textId="6DFDFB31"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MSP</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Ministerio de Salud Pública</w:t>
      </w:r>
    </w:p>
    <w:p w14:paraId="26FC6DB3" w14:textId="439A71F3" w:rsidR="005E6535" w:rsidRPr="00844620" w:rsidRDefault="008F6D1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MSSR</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Módulo de Salud Sexual y R</w:t>
      </w:r>
      <w:r w:rsidR="005E6535" w:rsidRPr="00844620">
        <w:rPr>
          <w:rFonts w:ascii="Arial" w:hAnsi="Arial" w:cs="Arial"/>
          <w:lang w:val="es-ES_tradnl"/>
        </w:rPr>
        <w:t>eproductiva</w:t>
      </w:r>
    </w:p>
    <w:p w14:paraId="00F1A470" w14:textId="17124787" w:rsidR="00661690" w:rsidRPr="00844620" w:rsidRDefault="0066169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ONE</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Oficina Nacional de Estadística</w:t>
      </w:r>
    </w:p>
    <w:p w14:paraId="6DDAE3CE" w14:textId="334ECE20" w:rsidR="0013588A" w:rsidRPr="00844620" w:rsidRDefault="008F6D1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ONG</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Organización no g</w:t>
      </w:r>
      <w:r w:rsidR="0013588A" w:rsidRPr="00844620">
        <w:rPr>
          <w:rFonts w:ascii="Arial" w:hAnsi="Arial" w:cs="Arial"/>
          <w:lang w:val="es-ES_tradnl"/>
        </w:rPr>
        <w:t>ubernamental</w:t>
      </w:r>
    </w:p>
    <w:p w14:paraId="16F83952" w14:textId="7146716C" w:rsidR="00887C86" w:rsidRPr="00844620" w:rsidRDefault="008F6D10"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PF</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Planificación f</w:t>
      </w:r>
      <w:r w:rsidR="00887C86" w:rsidRPr="00844620">
        <w:rPr>
          <w:rFonts w:ascii="Arial" w:hAnsi="Arial" w:cs="Arial"/>
          <w:lang w:val="es-ES_tradnl"/>
        </w:rPr>
        <w:t>amiliar</w:t>
      </w:r>
    </w:p>
    <w:p w14:paraId="7F9DD0C1" w14:textId="7DE7BC77" w:rsidR="00370C04" w:rsidRDefault="00370C04" w:rsidP="00F83D49">
      <w:pPr>
        <w:spacing w:before="0" w:beforeAutospacing="0" w:after="0" w:afterAutospacing="0" w:line="260" w:lineRule="exact"/>
        <w:rPr>
          <w:rFonts w:ascii="Arial" w:hAnsi="Arial" w:cs="Arial"/>
          <w:lang w:val="es-ES_tradnl"/>
        </w:rPr>
      </w:pPr>
      <w:r>
        <w:rPr>
          <w:rFonts w:ascii="Arial" w:hAnsi="Arial" w:cs="Arial"/>
          <w:lang w:val="es-ES_tradnl"/>
        </w:rPr>
        <w:t>PGR</w:t>
      </w:r>
      <w:r>
        <w:rPr>
          <w:rFonts w:ascii="Arial" w:hAnsi="Arial" w:cs="Arial"/>
          <w:lang w:val="es-ES_tradnl"/>
        </w:rPr>
        <w:tab/>
      </w:r>
      <w:r>
        <w:rPr>
          <w:rFonts w:ascii="Arial" w:hAnsi="Arial" w:cs="Arial"/>
          <w:lang w:val="es-ES_tradnl"/>
        </w:rPr>
        <w:tab/>
      </w:r>
      <w:r>
        <w:rPr>
          <w:rFonts w:ascii="Arial" w:hAnsi="Arial" w:cs="Arial"/>
          <w:lang w:val="es-ES_tradnl"/>
        </w:rPr>
        <w:tab/>
        <w:t>Procuraduría General de la República</w:t>
      </w:r>
    </w:p>
    <w:p w14:paraId="7865F92F" w14:textId="465D2D40" w:rsidR="001204E3" w:rsidRPr="00844620" w:rsidRDefault="001204E3"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PLF</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Participación laboral femenina</w:t>
      </w:r>
    </w:p>
    <w:p w14:paraId="48DF7067" w14:textId="073FEAF6" w:rsidR="00C520DC" w:rsidRPr="00844620" w:rsidRDefault="00C520DC"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PLANEG</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Plan Nacional de Igualdad y Equidad de Género</w:t>
      </w:r>
    </w:p>
    <w:p w14:paraId="4B05849B" w14:textId="3A25A1C1" w:rsidR="00897BA6" w:rsidRPr="00844620" w:rsidRDefault="00897BA6"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PROSOLI</w:t>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Programa Progresando con Solidaridad</w:t>
      </w:r>
    </w:p>
    <w:p w14:paraId="4AEC3373" w14:textId="50BB4067" w:rsidR="00F53BC4" w:rsidRPr="00844620" w:rsidRDefault="00F53BC4"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SNS</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Servicio Nacional de Salud</w:t>
      </w:r>
    </w:p>
    <w:p w14:paraId="48F5F80B" w14:textId="3AA2A0B6"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SSR</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Salud sexual y reproductiva</w:t>
      </w:r>
    </w:p>
    <w:p w14:paraId="3C7233DA" w14:textId="0BFC322C" w:rsidR="005E6535" w:rsidRPr="00844620" w:rsidRDefault="005E6535"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VCM</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Violencia contra la mujer</w:t>
      </w:r>
    </w:p>
    <w:p w14:paraId="4071F0CE" w14:textId="651D8378" w:rsidR="00035C3C" w:rsidRPr="0089438B" w:rsidRDefault="00035C3C" w:rsidP="00F83D49">
      <w:pPr>
        <w:spacing w:before="0" w:beforeAutospacing="0" w:after="0" w:afterAutospacing="0" w:line="260" w:lineRule="exact"/>
        <w:rPr>
          <w:rFonts w:ascii="Arial" w:hAnsi="Arial" w:cs="Arial"/>
          <w:lang w:val="es-ES_tradnl"/>
        </w:rPr>
      </w:pPr>
      <w:r w:rsidRPr="00844620">
        <w:rPr>
          <w:rFonts w:ascii="Arial" w:hAnsi="Arial" w:cs="Arial"/>
          <w:lang w:val="es-ES_tradnl"/>
        </w:rPr>
        <w:t>VIH</w:t>
      </w:r>
      <w:r w:rsidRPr="00844620">
        <w:rPr>
          <w:rFonts w:ascii="Arial" w:hAnsi="Arial" w:cs="Arial"/>
          <w:lang w:val="es-ES_tradnl"/>
        </w:rPr>
        <w:tab/>
      </w:r>
      <w:r w:rsidRPr="00844620">
        <w:rPr>
          <w:rFonts w:ascii="Arial" w:hAnsi="Arial" w:cs="Arial"/>
          <w:lang w:val="es-ES_tradnl"/>
        </w:rPr>
        <w:tab/>
      </w:r>
      <w:r w:rsidR="0018501A">
        <w:rPr>
          <w:rFonts w:ascii="Arial" w:hAnsi="Arial" w:cs="Arial"/>
          <w:lang w:val="es-ES_tradnl"/>
        </w:rPr>
        <w:tab/>
      </w:r>
      <w:r w:rsidRPr="00844620">
        <w:rPr>
          <w:rFonts w:ascii="Arial" w:hAnsi="Arial" w:cs="Arial"/>
          <w:lang w:val="es-ES_tradnl"/>
        </w:rPr>
        <w:t>Virus de Inmunodeficiencia Humana</w:t>
      </w:r>
    </w:p>
    <w:p w14:paraId="759B8BB0" w14:textId="77777777" w:rsidR="00174493" w:rsidRPr="00A21744" w:rsidRDefault="00174493" w:rsidP="00F83D49">
      <w:pPr>
        <w:spacing w:before="0" w:beforeAutospacing="0" w:after="0" w:afterAutospacing="0" w:line="260" w:lineRule="exact"/>
        <w:rPr>
          <w:rFonts w:ascii="Arial" w:hAnsi="Arial" w:cs="Arial"/>
          <w:lang w:val="es-ES_tradnl"/>
        </w:rPr>
      </w:pPr>
    </w:p>
    <w:p w14:paraId="329222AB" w14:textId="77777777" w:rsidR="00575BA0" w:rsidRDefault="00575BA0">
      <w:pPr>
        <w:spacing w:before="0" w:beforeAutospacing="0" w:after="0" w:afterAutospacing="0" w:line="240" w:lineRule="auto"/>
        <w:jc w:val="left"/>
        <w:rPr>
          <w:rFonts w:ascii="Arial" w:hAnsi="Arial" w:cs="Arial"/>
          <w:lang w:val="es-ES_tradnl"/>
        </w:rPr>
        <w:sectPr w:rsidR="00575BA0" w:rsidSect="00D62E9B">
          <w:footerReference w:type="even" r:id="rId15"/>
          <w:footerReference w:type="default" r:id="rId16"/>
          <w:endnotePr>
            <w:numFmt w:val="decimal"/>
          </w:endnotePr>
          <w:pgSz w:w="12242" w:h="15842"/>
          <w:pgMar w:top="1440" w:right="1894" w:bottom="992" w:left="1985" w:header="720" w:footer="720" w:gutter="0"/>
          <w:cols w:space="720"/>
          <w:docGrid w:linePitch="360"/>
        </w:sectPr>
      </w:pPr>
    </w:p>
    <w:p w14:paraId="33503691" w14:textId="4C02793F" w:rsidR="003B0DFF" w:rsidRPr="00B46B8A" w:rsidRDefault="00811391" w:rsidP="002E20CD">
      <w:pPr>
        <w:pStyle w:val="Heading1"/>
        <w:numPr>
          <w:ilvl w:val="0"/>
          <w:numId w:val="28"/>
        </w:numPr>
        <w:jc w:val="left"/>
        <w:rPr>
          <w:rFonts w:ascii="Arial" w:hAnsi="Arial" w:cs="Arial"/>
          <w:sz w:val="24"/>
          <w:szCs w:val="24"/>
        </w:rPr>
      </w:pPr>
      <w:bookmarkStart w:id="1" w:name="_Toc312967381"/>
      <w:bookmarkStart w:id="2" w:name="_Toc485901843"/>
      <w:bookmarkStart w:id="3" w:name="_Toc513546257"/>
      <w:r w:rsidRPr="00B46B8A">
        <w:rPr>
          <w:rFonts w:ascii="Arial" w:hAnsi="Arial" w:cs="Arial"/>
          <w:sz w:val="24"/>
          <w:szCs w:val="24"/>
        </w:rPr>
        <w:lastRenderedPageBreak/>
        <w:t>ANTECEDENTES</w:t>
      </w:r>
      <w:bookmarkEnd w:id="1"/>
      <w:bookmarkEnd w:id="2"/>
      <w:bookmarkEnd w:id="3"/>
    </w:p>
    <w:p w14:paraId="565BC85F" w14:textId="77777777" w:rsidR="003B0DFF" w:rsidRPr="00B46B8A" w:rsidRDefault="003B0DFF" w:rsidP="00605554">
      <w:pPr>
        <w:pStyle w:val="Heading1"/>
        <w:numPr>
          <w:ilvl w:val="0"/>
          <w:numId w:val="0"/>
        </w:numPr>
        <w:ind w:left="714" w:hanging="357"/>
        <w:rPr>
          <w:rFonts w:ascii="Arial" w:hAnsi="Arial" w:cs="Arial"/>
          <w:sz w:val="24"/>
          <w:szCs w:val="24"/>
        </w:rPr>
      </w:pPr>
    </w:p>
    <w:p w14:paraId="53A10573" w14:textId="29F04221" w:rsidR="00142D22" w:rsidRPr="006E128C" w:rsidRDefault="00036345" w:rsidP="002E20CD">
      <w:pPr>
        <w:pStyle w:val="Heading2"/>
        <w:numPr>
          <w:ilvl w:val="1"/>
          <w:numId w:val="28"/>
        </w:numPr>
        <w:rPr>
          <w:rFonts w:ascii="Arial" w:hAnsi="Arial" w:cs="Arial"/>
          <w:i w:val="0"/>
          <w:sz w:val="24"/>
          <w:szCs w:val="24"/>
        </w:rPr>
      </w:pPr>
      <w:bookmarkStart w:id="4" w:name="_Toc312967382"/>
      <w:bookmarkStart w:id="5" w:name="_Toc485901844"/>
      <w:bookmarkStart w:id="6" w:name="_Toc513546258"/>
      <w:r w:rsidRPr="006E128C">
        <w:rPr>
          <w:rFonts w:ascii="Arial" w:hAnsi="Arial" w:cs="Arial"/>
          <w:i w:val="0"/>
          <w:sz w:val="24"/>
          <w:szCs w:val="24"/>
        </w:rPr>
        <w:t>Diagnóstico de las necesidades de las mujeres dominicanas</w:t>
      </w:r>
      <w:r w:rsidR="00C92C6A" w:rsidRPr="006E128C">
        <w:rPr>
          <w:rFonts w:ascii="Arial" w:hAnsi="Arial" w:cs="Arial"/>
          <w:i w:val="0"/>
          <w:sz w:val="24"/>
          <w:szCs w:val="24"/>
        </w:rPr>
        <w:t xml:space="preserve"> y </w:t>
      </w:r>
      <w:r w:rsidRPr="006E128C">
        <w:rPr>
          <w:rFonts w:ascii="Arial" w:hAnsi="Arial" w:cs="Arial"/>
          <w:i w:val="0"/>
          <w:sz w:val="24"/>
          <w:szCs w:val="24"/>
        </w:rPr>
        <w:t xml:space="preserve">análisis </w:t>
      </w:r>
      <w:r w:rsidR="00C92C6A" w:rsidRPr="006E128C">
        <w:rPr>
          <w:rFonts w:ascii="Arial" w:hAnsi="Arial" w:cs="Arial"/>
          <w:i w:val="0"/>
          <w:sz w:val="24"/>
          <w:szCs w:val="24"/>
        </w:rPr>
        <w:t>de la problemática a atender</w:t>
      </w:r>
      <w:bookmarkEnd w:id="4"/>
      <w:bookmarkEnd w:id="5"/>
      <w:bookmarkEnd w:id="6"/>
      <w:r w:rsidR="00C92C6A" w:rsidRPr="006E128C">
        <w:rPr>
          <w:rFonts w:ascii="Arial" w:hAnsi="Arial" w:cs="Arial"/>
          <w:i w:val="0"/>
          <w:sz w:val="24"/>
          <w:szCs w:val="24"/>
        </w:rPr>
        <w:t xml:space="preserve"> </w:t>
      </w:r>
    </w:p>
    <w:p w14:paraId="4F5C1D5F" w14:textId="77777777" w:rsidR="00233D47" w:rsidRPr="00A21744" w:rsidRDefault="00233D47" w:rsidP="00605554">
      <w:pPr>
        <w:pStyle w:val="NormalWeb"/>
        <w:spacing w:before="0" w:beforeAutospacing="0" w:after="0" w:afterAutospacing="0"/>
        <w:jc w:val="both"/>
        <w:rPr>
          <w:rFonts w:ascii="Arial" w:eastAsia="Cambria" w:hAnsi="Arial" w:cs="Arial"/>
          <w:color w:val="1A1A1A"/>
          <w:sz w:val="22"/>
          <w:szCs w:val="22"/>
          <w:lang w:val="es-ES_tradnl"/>
        </w:rPr>
      </w:pPr>
    </w:p>
    <w:p w14:paraId="5B1ADFA6" w14:textId="77777777" w:rsidR="00B2043B" w:rsidRPr="0089438B" w:rsidRDefault="006E3322" w:rsidP="00605554">
      <w:pPr>
        <w:pStyle w:val="NormalWeb"/>
        <w:spacing w:before="0" w:beforeAutospacing="0" w:after="0" w:afterAutospacing="0"/>
        <w:jc w:val="both"/>
        <w:rPr>
          <w:rFonts w:ascii="Arial" w:eastAsia="Cambria" w:hAnsi="Arial" w:cs="Arial"/>
          <w:sz w:val="22"/>
          <w:szCs w:val="22"/>
          <w:lang w:val="es-ES_tradnl"/>
        </w:rPr>
      </w:pPr>
      <w:r w:rsidRPr="0089438B">
        <w:rPr>
          <w:rFonts w:ascii="Arial" w:eastAsia="Cambria" w:hAnsi="Arial" w:cs="Arial"/>
          <w:sz w:val="22"/>
          <w:szCs w:val="22"/>
          <w:lang w:val="es-ES_tradnl"/>
        </w:rPr>
        <w:t>La República Dominicana cuenta con una población</w:t>
      </w:r>
      <w:r w:rsidR="005574B2" w:rsidRPr="0089438B">
        <w:rPr>
          <w:rFonts w:ascii="Arial" w:eastAsia="Cambria" w:hAnsi="Arial" w:cs="Arial"/>
          <w:sz w:val="22"/>
          <w:szCs w:val="22"/>
          <w:lang w:val="es-ES_tradnl"/>
        </w:rPr>
        <w:t xml:space="preserve"> de </w:t>
      </w:r>
      <w:r w:rsidRPr="0089438B">
        <w:rPr>
          <w:rFonts w:ascii="Arial" w:eastAsia="Cambria" w:hAnsi="Arial" w:cs="Arial"/>
          <w:sz w:val="22"/>
          <w:szCs w:val="22"/>
          <w:lang w:val="es-ES_tradnl"/>
        </w:rPr>
        <w:t>9</w:t>
      </w:r>
      <w:r w:rsidR="005574B2" w:rsidRPr="0089438B">
        <w:rPr>
          <w:rFonts w:ascii="Arial" w:eastAsia="Cambria" w:hAnsi="Arial" w:cs="Arial"/>
          <w:sz w:val="22"/>
          <w:szCs w:val="22"/>
          <w:lang w:val="es-ES_tradnl"/>
        </w:rPr>
        <w:t>,</w:t>
      </w:r>
      <w:r w:rsidRPr="0089438B">
        <w:rPr>
          <w:rFonts w:ascii="Arial" w:eastAsia="Cambria" w:hAnsi="Arial" w:cs="Arial"/>
          <w:sz w:val="22"/>
          <w:szCs w:val="22"/>
          <w:lang w:val="es-ES_tradnl"/>
        </w:rPr>
        <w:t>378,818</w:t>
      </w:r>
      <w:r w:rsidR="009978A3" w:rsidRPr="0089438B">
        <w:rPr>
          <w:rFonts w:ascii="Arial" w:eastAsia="Cambria" w:hAnsi="Arial" w:cs="Arial"/>
          <w:sz w:val="22"/>
          <w:szCs w:val="22"/>
          <w:lang w:val="es-ES_tradnl"/>
        </w:rPr>
        <w:t xml:space="preserve"> </w:t>
      </w:r>
      <w:r w:rsidR="005574B2" w:rsidRPr="0089438B">
        <w:rPr>
          <w:rFonts w:ascii="Arial" w:eastAsia="Cambria" w:hAnsi="Arial" w:cs="Arial"/>
          <w:sz w:val="22"/>
          <w:szCs w:val="22"/>
          <w:lang w:val="es-ES_tradnl"/>
        </w:rPr>
        <w:t xml:space="preserve">habitantes </w:t>
      </w:r>
      <w:r w:rsidRPr="0089438B">
        <w:rPr>
          <w:rFonts w:ascii="Arial" w:eastAsia="Cambria" w:hAnsi="Arial" w:cs="Arial"/>
          <w:sz w:val="22"/>
          <w:szCs w:val="22"/>
          <w:lang w:val="es-ES_tradnl"/>
        </w:rPr>
        <w:t xml:space="preserve">según los datos preliminares del </w:t>
      </w:r>
      <w:r w:rsidR="00596E71" w:rsidRPr="0089438B">
        <w:rPr>
          <w:rFonts w:ascii="Arial" w:eastAsia="Cambria" w:hAnsi="Arial" w:cs="Arial"/>
          <w:sz w:val="22"/>
          <w:szCs w:val="22"/>
          <w:lang w:val="es-ES_tradnl"/>
        </w:rPr>
        <w:t>IX</w:t>
      </w:r>
      <w:r w:rsidRPr="0089438B">
        <w:rPr>
          <w:rFonts w:ascii="Arial" w:eastAsia="Cambria" w:hAnsi="Arial" w:cs="Arial"/>
          <w:sz w:val="22"/>
          <w:szCs w:val="22"/>
          <w:lang w:val="es-ES_tradnl"/>
        </w:rPr>
        <w:t xml:space="preserve"> Censo Nacional de Població</w:t>
      </w:r>
      <w:r w:rsidR="00596E71" w:rsidRPr="0089438B">
        <w:rPr>
          <w:rFonts w:ascii="Arial" w:eastAsia="Cambria" w:hAnsi="Arial" w:cs="Arial"/>
          <w:sz w:val="22"/>
          <w:szCs w:val="22"/>
          <w:lang w:val="es-ES_tradnl"/>
        </w:rPr>
        <w:t xml:space="preserve">n </w:t>
      </w:r>
      <w:r w:rsidRPr="0089438B">
        <w:rPr>
          <w:rFonts w:ascii="Arial" w:eastAsia="Cambria" w:hAnsi="Arial" w:cs="Arial"/>
          <w:sz w:val="22"/>
          <w:szCs w:val="22"/>
          <w:lang w:val="es-ES_tradnl"/>
        </w:rPr>
        <w:t>y Vivienda 2010</w:t>
      </w:r>
      <w:r w:rsidR="00596E71" w:rsidRPr="0089438B">
        <w:rPr>
          <w:rStyle w:val="FootnoteReference"/>
          <w:rFonts w:ascii="Arial" w:eastAsia="Cambria" w:hAnsi="Arial" w:cs="Arial"/>
          <w:sz w:val="22"/>
          <w:szCs w:val="22"/>
          <w:lang w:val="es-ES_tradnl"/>
        </w:rPr>
        <w:footnoteReference w:id="1"/>
      </w:r>
      <w:r w:rsidR="00596E71" w:rsidRPr="0089438B">
        <w:rPr>
          <w:rFonts w:ascii="Arial" w:eastAsia="Cambria" w:hAnsi="Arial" w:cs="Arial"/>
          <w:sz w:val="22"/>
          <w:szCs w:val="22"/>
          <w:lang w:val="es-ES_tradnl"/>
        </w:rPr>
        <w:t>. De este total, 4,670,898 (49.8</w:t>
      </w:r>
      <w:r w:rsidRPr="0089438B">
        <w:rPr>
          <w:rFonts w:ascii="Arial" w:eastAsia="Cambria" w:hAnsi="Arial" w:cs="Arial"/>
          <w:sz w:val="22"/>
          <w:szCs w:val="22"/>
          <w:lang w:val="es-ES_tradnl"/>
        </w:rPr>
        <w:t xml:space="preserve">%) </w:t>
      </w:r>
      <w:r w:rsidR="005574B2" w:rsidRPr="0089438B">
        <w:rPr>
          <w:rFonts w:ascii="Arial" w:eastAsia="Cambria" w:hAnsi="Arial" w:cs="Arial"/>
          <w:sz w:val="22"/>
          <w:szCs w:val="22"/>
          <w:lang w:val="es-ES_tradnl"/>
        </w:rPr>
        <w:t xml:space="preserve">son mujeres. </w:t>
      </w:r>
      <w:r w:rsidR="00596E71" w:rsidRPr="0089438B">
        <w:rPr>
          <w:rFonts w:ascii="Arial" w:eastAsia="Cambria" w:hAnsi="Arial" w:cs="Arial"/>
          <w:sz w:val="22"/>
          <w:szCs w:val="22"/>
          <w:lang w:val="es-ES_tradnl"/>
        </w:rPr>
        <w:t>El 7</w:t>
      </w:r>
      <w:r w:rsidRPr="0089438B">
        <w:rPr>
          <w:rFonts w:ascii="Arial" w:eastAsia="Cambria" w:hAnsi="Arial" w:cs="Arial"/>
          <w:sz w:val="22"/>
          <w:szCs w:val="22"/>
          <w:lang w:val="es-ES_tradnl"/>
        </w:rPr>
        <w:t>4</w:t>
      </w:r>
      <w:r w:rsidR="00596E71" w:rsidRPr="0089438B">
        <w:rPr>
          <w:rFonts w:ascii="Arial" w:eastAsia="Cambria" w:hAnsi="Arial" w:cs="Arial"/>
          <w:sz w:val="22"/>
          <w:szCs w:val="22"/>
          <w:lang w:val="es-ES_tradnl"/>
        </w:rPr>
        <w:t>.4</w:t>
      </w:r>
      <w:r w:rsidRPr="0089438B">
        <w:rPr>
          <w:rFonts w:ascii="Arial" w:eastAsia="Cambria" w:hAnsi="Arial" w:cs="Arial"/>
          <w:sz w:val="22"/>
          <w:szCs w:val="22"/>
          <w:lang w:val="es-ES_tradnl"/>
        </w:rPr>
        <w:t>% de la población,</w:t>
      </w:r>
      <w:r w:rsidR="00596E71" w:rsidRPr="0089438B">
        <w:rPr>
          <w:rFonts w:ascii="Arial" w:eastAsia="Cambria" w:hAnsi="Arial" w:cs="Arial"/>
          <w:sz w:val="22"/>
          <w:szCs w:val="22"/>
          <w:lang w:val="es-ES_tradnl"/>
        </w:rPr>
        <w:t xml:space="preserve"> se concentra en </w:t>
      </w:r>
      <w:r w:rsidRPr="0089438B">
        <w:rPr>
          <w:rFonts w:ascii="Arial" w:eastAsia="Cambria" w:hAnsi="Arial" w:cs="Arial"/>
          <w:sz w:val="22"/>
          <w:szCs w:val="22"/>
          <w:lang w:val="es-ES_tradnl"/>
        </w:rPr>
        <w:t>zona</w:t>
      </w:r>
      <w:r w:rsidR="00596E71" w:rsidRPr="0089438B">
        <w:rPr>
          <w:rFonts w:ascii="Arial" w:eastAsia="Cambria" w:hAnsi="Arial" w:cs="Arial"/>
          <w:sz w:val="22"/>
          <w:szCs w:val="22"/>
          <w:lang w:val="es-ES_tradnl"/>
        </w:rPr>
        <w:t>s</w:t>
      </w:r>
      <w:r w:rsidRPr="0089438B">
        <w:rPr>
          <w:rFonts w:ascii="Arial" w:eastAsia="Cambria" w:hAnsi="Arial" w:cs="Arial"/>
          <w:sz w:val="22"/>
          <w:szCs w:val="22"/>
          <w:lang w:val="es-ES_tradnl"/>
        </w:rPr>
        <w:t xml:space="preserve"> urbana</w:t>
      </w:r>
      <w:r w:rsidR="00596E71" w:rsidRPr="0089438B">
        <w:rPr>
          <w:rFonts w:ascii="Arial" w:eastAsia="Cambria" w:hAnsi="Arial" w:cs="Arial"/>
          <w:sz w:val="22"/>
          <w:szCs w:val="22"/>
          <w:lang w:val="es-ES_tradnl"/>
        </w:rPr>
        <w:t>s</w:t>
      </w:r>
      <w:r w:rsidRPr="0089438B">
        <w:rPr>
          <w:rFonts w:ascii="Arial" w:eastAsia="Cambria" w:hAnsi="Arial" w:cs="Arial"/>
          <w:sz w:val="22"/>
          <w:szCs w:val="22"/>
          <w:lang w:val="es-ES_tradnl"/>
        </w:rPr>
        <w:t xml:space="preserve">. </w:t>
      </w:r>
      <w:r w:rsidR="00596E71" w:rsidRPr="0089438B">
        <w:rPr>
          <w:rFonts w:ascii="Arial" w:hAnsi="Arial" w:cs="Arial"/>
          <w:sz w:val="22"/>
          <w:szCs w:val="22"/>
          <w:lang w:val="es-ES" w:eastAsia="es-ES"/>
        </w:rPr>
        <w:t>La República Dominicana se encuentra dividida territorialmente de la siguiente manera: 1 Distrito Nacional, 31 Provincias, 157 Municipios y 232 Distritos Municipales.</w:t>
      </w:r>
      <w:r w:rsidRPr="0089438B">
        <w:rPr>
          <w:rFonts w:ascii="Arial" w:eastAsia="Cambria" w:hAnsi="Arial" w:cs="Arial"/>
          <w:sz w:val="22"/>
          <w:szCs w:val="22"/>
          <w:lang w:val="es-ES_tradnl"/>
        </w:rPr>
        <w:t xml:space="preserve"> </w:t>
      </w:r>
      <w:r w:rsidR="005574B2" w:rsidRPr="0089438B">
        <w:rPr>
          <w:rFonts w:ascii="Arial" w:eastAsia="Cambria" w:hAnsi="Arial" w:cs="Arial"/>
          <w:sz w:val="22"/>
          <w:szCs w:val="22"/>
          <w:lang w:val="es-ES_tradnl"/>
        </w:rPr>
        <w:t xml:space="preserve">La </w:t>
      </w:r>
      <w:r w:rsidRPr="0089438B">
        <w:rPr>
          <w:rFonts w:ascii="Arial" w:eastAsia="Cambria" w:hAnsi="Arial" w:cs="Arial"/>
          <w:sz w:val="22"/>
          <w:szCs w:val="22"/>
          <w:lang w:val="es-ES_tradnl"/>
        </w:rPr>
        <w:t>población estimada para 2017 es de 10 millones de habitantes.</w:t>
      </w:r>
    </w:p>
    <w:p w14:paraId="5435828C" w14:textId="77777777" w:rsidR="00B2043B" w:rsidRPr="0089438B" w:rsidRDefault="00B2043B" w:rsidP="00605554">
      <w:pPr>
        <w:pStyle w:val="NormalWeb"/>
        <w:spacing w:before="0" w:beforeAutospacing="0" w:after="0" w:afterAutospacing="0"/>
        <w:jc w:val="both"/>
        <w:rPr>
          <w:rFonts w:ascii="Arial" w:eastAsia="Cambria" w:hAnsi="Arial" w:cs="Arial"/>
          <w:sz w:val="22"/>
          <w:szCs w:val="22"/>
          <w:lang w:val="es-ES_tradnl"/>
        </w:rPr>
      </w:pPr>
    </w:p>
    <w:p w14:paraId="47FA2754" w14:textId="23C444EB" w:rsidR="005574B2" w:rsidRPr="0089438B" w:rsidRDefault="00B2043B" w:rsidP="00605554">
      <w:pPr>
        <w:pStyle w:val="NormalWeb"/>
        <w:spacing w:before="0" w:beforeAutospacing="0" w:after="0" w:afterAutospacing="0"/>
        <w:jc w:val="both"/>
        <w:rPr>
          <w:rFonts w:ascii="Arial" w:hAnsi="Arial" w:cs="Arial"/>
          <w:sz w:val="22"/>
          <w:szCs w:val="22"/>
          <w:lang w:val="es-ES" w:eastAsia="es-ES"/>
        </w:rPr>
      </w:pPr>
      <w:r w:rsidRPr="0089438B">
        <w:rPr>
          <w:rFonts w:ascii="Arial" w:hAnsi="Arial" w:cs="Arial"/>
          <w:sz w:val="22"/>
          <w:szCs w:val="22"/>
          <w:lang w:val="es-ES" w:eastAsia="es-ES"/>
        </w:rPr>
        <w:t xml:space="preserve">En 2012, los resultados </w:t>
      </w:r>
      <w:r w:rsidR="00B964E2" w:rsidRPr="0089438B">
        <w:rPr>
          <w:rFonts w:ascii="Arial" w:hAnsi="Arial" w:cs="Arial"/>
          <w:sz w:val="22"/>
          <w:szCs w:val="22"/>
          <w:lang w:val="es-ES" w:eastAsia="es-ES"/>
        </w:rPr>
        <w:t xml:space="preserve">de la encuesta </w:t>
      </w:r>
      <w:r w:rsidRPr="0089438B">
        <w:rPr>
          <w:rFonts w:ascii="Arial" w:hAnsi="Arial" w:cs="Arial"/>
          <w:sz w:val="22"/>
          <w:szCs w:val="22"/>
          <w:lang w:val="es-ES" w:eastAsia="es-ES"/>
        </w:rPr>
        <w:t>LAPOP</w:t>
      </w:r>
      <w:r w:rsidRPr="0089438B">
        <w:rPr>
          <w:rStyle w:val="FootnoteReference"/>
          <w:rFonts w:ascii="Arial" w:hAnsi="Arial" w:cs="Arial"/>
          <w:sz w:val="22"/>
          <w:szCs w:val="22"/>
          <w:lang w:val="es-ES" w:eastAsia="es-ES"/>
        </w:rPr>
        <w:footnoteReference w:id="2"/>
      </w:r>
      <w:r w:rsidR="00B964E2" w:rsidRPr="0089438B">
        <w:rPr>
          <w:rFonts w:ascii="Arial" w:hAnsi="Arial" w:cs="Arial"/>
          <w:sz w:val="22"/>
          <w:szCs w:val="22"/>
          <w:lang w:val="es-ES" w:eastAsia="es-ES"/>
        </w:rPr>
        <w:t xml:space="preserve"> mostraron</w:t>
      </w:r>
      <w:r w:rsidRPr="0089438B">
        <w:rPr>
          <w:rFonts w:ascii="Arial" w:hAnsi="Arial" w:cs="Arial"/>
          <w:sz w:val="22"/>
          <w:szCs w:val="22"/>
          <w:lang w:val="es-ES" w:eastAsia="es-ES"/>
        </w:rPr>
        <w:t xml:space="preserve"> que el 87.4% de la población dominicana entrevistada se auto identifica en una de las tres categorías de Afro-descendiente: de los cuales 61% </w:t>
      </w:r>
      <w:r w:rsidR="00723D85">
        <w:rPr>
          <w:rFonts w:ascii="Arial" w:hAnsi="Arial" w:cs="Arial"/>
          <w:sz w:val="22"/>
          <w:szCs w:val="22"/>
          <w:lang w:val="es-ES" w:eastAsia="es-ES"/>
        </w:rPr>
        <w:t xml:space="preserve">son </w:t>
      </w:r>
      <w:r w:rsidRPr="0089438B">
        <w:rPr>
          <w:rFonts w:ascii="Arial" w:hAnsi="Arial" w:cs="Arial"/>
          <w:sz w:val="22"/>
          <w:szCs w:val="22"/>
          <w:lang w:val="es-ES" w:eastAsia="es-ES"/>
        </w:rPr>
        <w:t>mestizo/indio, 10.6% mulato, 15.8% negro y 12.6% blanco</w:t>
      </w:r>
      <w:r w:rsidR="0000373B" w:rsidRPr="0089438B">
        <w:rPr>
          <w:rFonts w:ascii="Arial" w:hAnsi="Arial" w:cs="Arial"/>
          <w:sz w:val="22"/>
          <w:szCs w:val="22"/>
          <w:lang w:val="es-ES" w:eastAsia="es-ES"/>
        </w:rPr>
        <w:t xml:space="preserve">. </w:t>
      </w:r>
      <w:r w:rsidR="0000373B" w:rsidRPr="0089438B">
        <w:rPr>
          <w:rFonts w:ascii="Arial" w:hAnsi="Arial" w:cs="Arial"/>
          <w:sz w:val="22"/>
          <w:szCs w:val="22"/>
          <w:lang w:val="es-ES"/>
        </w:rPr>
        <w:t xml:space="preserve">El vocablo mestizo/indio se utiliza para colocarse entre blanco y negro sin importar la gradación en el color de piel. </w:t>
      </w:r>
    </w:p>
    <w:p w14:paraId="585DDBC0" w14:textId="77777777" w:rsidR="000D2A10" w:rsidRDefault="000D2A10" w:rsidP="00605554">
      <w:pPr>
        <w:spacing w:before="0" w:beforeAutospacing="0" w:after="0" w:afterAutospacing="0" w:line="240" w:lineRule="auto"/>
        <w:rPr>
          <w:rFonts w:ascii="Arial" w:eastAsia="MS Mincho" w:hAnsi="Arial" w:cs="Arial"/>
          <w:lang w:val="es-ES"/>
        </w:rPr>
      </w:pPr>
    </w:p>
    <w:p w14:paraId="65EEE659" w14:textId="0242D6BD" w:rsidR="0039273E" w:rsidRPr="0089438B" w:rsidRDefault="0039273E" w:rsidP="00605554">
      <w:pPr>
        <w:spacing w:before="0" w:beforeAutospacing="0" w:after="0" w:afterAutospacing="0" w:line="240" w:lineRule="auto"/>
        <w:rPr>
          <w:rFonts w:ascii="Arial" w:eastAsia="MS Mincho" w:hAnsi="Arial" w:cs="Arial"/>
          <w:lang w:val="es-ES"/>
        </w:rPr>
      </w:pPr>
      <w:r w:rsidRPr="0089438B">
        <w:rPr>
          <w:rFonts w:ascii="Arial" w:eastAsia="MS Mincho" w:hAnsi="Arial" w:cs="Arial"/>
          <w:lang w:val="es-ES"/>
        </w:rPr>
        <w:t xml:space="preserve">Ciertos grupos poblacionales de mujeres se encuentran en situación de </w:t>
      </w:r>
      <w:r w:rsidR="00723D85">
        <w:rPr>
          <w:rFonts w:ascii="Arial" w:eastAsia="MS Mincho" w:hAnsi="Arial" w:cs="Arial"/>
          <w:lang w:val="es-ES"/>
        </w:rPr>
        <w:t xml:space="preserve">mayor </w:t>
      </w:r>
      <w:r w:rsidRPr="0089438B">
        <w:rPr>
          <w:rFonts w:ascii="Arial" w:eastAsia="MS Mincho" w:hAnsi="Arial" w:cs="Arial"/>
          <w:lang w:val="es-ES"/>
        </w:rPr>
        <w:t>vulnerabilidad. En concreto, se identifican tres grupos especialmente vulnerables: i) mujeres adultas mayores, de 65 años o más, que representan el 17.1% de la población de mujeres de 15 años o más y asciende a 670,147 mujeres; ii) mujeres de origen haitiano que representa el 4.8% de la población de mujeres de 15 años o más y asciende</w:t>
      </w:r>
      <w:r w:rsidR="006C05BC" w:rsidRPr="0089438B">
        <w:rPr>
          <w:rFonts w:ascii="Arial" w:eastAsia="MS Mincho" w:hAnsi="Arial" w:cs="Arial"/>
          <w:lang w:val="es-ES"/>
        </w:rPr>
        <w:t>n</w:t>
      </w:r>
      <w:r w:rsidR="00723D85">
        <w:rPr>
          <w:rFonts w:ascii="Arial" w:eastAsia="MS Mincho" w:hAnsi="Arial" w:cs="Arial"/>
          <w:lang w:val="es-ES"/>
        </w:rPr>
        <w:t xml:space="preserve"> a 174,</w:t>
      </w:r>
      <w:r w:rsidRPr="0089438B">
        <w:rPr>
          <w:rFonts w:ascii="Arial" w:eastAsia="MS Mincho" w:hAnsi="Arial" w:cs="Arial"/>
          <w:lang w:val="es-ES"/>
        </w:rPr>
        <w:t>365; y iii) mujeres con discapacidad, que representa el 8.6% respectivamente y asciende a 318.676 mujeres.</w:t>
      </w:r>
    </w:p>
    <w:p w14:paraId="6FC55F19" w14:textId="77777777" w:rsidR="0059532F" w:rsidRDefault="0059532F" w:rsidP="00605554">
      <w:pPr>
        <w:widowControl w:val="0"/>
        <w:autoSpaceDE w:val="0"/>
        <w:autoSpaceDN w:val="0"/>
        <w:adjustRightInd w:val="0"/>
        <w:spacing w:before="0" w:beforeAutospacing="0" w:after="0" w:afterAutospacing="0" w:line="240" w:lineRule="auto"/>
        <w:rPr>
          <w:rFonts w:ascii="Arial" w:eastAsia="MS Mincho" w:hAnsi="Arial" w:cs="Arial"/>
          <w:lang w:val="es-ES" w:eastAsia="es-ES"/>
        </w:rPr>
      </w:pPr>
    </w:p>
    <w:p w14:paraId="635B0243" w14:textId="662F796D" w:rsidR="005B0ADE" w:rsidRPr="0089438B" w:rsidRDefault="00251CF0" w:rsidP="00605554">
      <w:pPr>
        <w:widowControl w:val="0"/>
        <w:autoSpaceDE w:val="0"/>
        <w:autoSpaceDN w:val="0"/>
        <w:adjustRightInd w:val="0"/>
        <w:spacing w:before="0" w:beforeAutospacing="0" w:after="0" w:afterAutospacing="0" w:line="240" w:lineRule="auto"/>
        <w:rPr>
          <w:rFonts w:ascii="Arial" w:hAnsi="Arial" w:cs="Arial"/>
          <w:lang w:val="es-ES_tradnl"/>
        </w:rPr>
      </w:pPr>
      <w:r w:rsidRPr="0089438B">
        <w:rPr>
          <w:rFonts w:ascii="Arial" w:eastAsia="MS Mincho" w:hAnsi="Arial" w:cs="Arial"/>
          <w:lang w:val="es-ES" w:eastAsia="es-ES"/>
        </w:rPr>
        <w:t>República Dominicana ha logrado avances importantes en la transversal</w:t>
      </w:r>
      <w:r w:rsidR="00723D85">
        <w:rPr>
          <w:rFonts w:ascii="Arial" w:eastAsia="MS Mincho" w:hAnsi="Arial" w:cs="Arial"/>
          <w:lang w:val="es-ES" w:eastAsia="es-ES"/>
        </w:rPr>
        <w:t>ización</w:t>
      </w:r>
      <w:r w:rsidRPr="0089438B">
        <w:rPr>
          <w:rFonts w:ascii="Arial" w:eastAsia="MS Mincho" w:hAnsi="Arial" w:cs="Arial"/>
          <w:lang w:val="es-ES" w:eastAsia="es-ES"/>
        </w:rPr>
        <w:t xml:space="preserve"> del enfoque de género en las políticas sociales, tal como indica la Estrategia Nacional de Desarrollo (END) 2030. Además, el país ha logrado mejorar la calidad de vida de sus habitantes y, en particular, de la población femenina en las últimas décadas</w:t>
      </w:r>
      <w:r w:rsidRPr="00474DC6">
        <w:rPr>
          <w:rStyle w:val="FootnoteReference"/>
          <w:lang w:val="es-SV"/>
        </w:rPr>
        <w:t>1</w:t>
      </w:r>
      <w:r w:rsidRPr="0089438B">
        <w:rPr>
          <w:rFonts w:ascii="Arial" w:eastAsia="MS Mincho" w:hAnsi="Arial" w:cs="Arial"/>
          <w:lang w:val="es-ES" w:eastAsia="es-ES"/>
        </w:rPr>
        <w:t xml:space="preserve">. Sin embargo, </w:t>
      </w:r>
      <w:r w:rsidR="00723D85">
        <w:rPr>
          <w:rFonts w:ascii="Arial" w:eastAsia="MS Mincho" w:hAnsi="Arial" w:cs="Arial"/>
          <w:lang w:val="es-ES" w:eastAsia="es-ES"/>
        </w:rPr>
        <w:t>República Dominica</w:t>
      </w:r>
      <w:r w:rsidRPr="0089438B">
        <w:rPr>
          <w:rFonts w:ascii="Arial" w:eastAsia="MS Mincho" w:hAnsi="Arial" w:cs="Arial"/>
          <w:lang w:val="es-ES" w:eastAsia="es-ES"/>
        </w:rPr>
        <w:t xml:space="preserve"> enfrenta importantes retos. </w:t>
      </w:r>
      <w:r w:rsidR="00661690" w:rsidRPr="0089438B">
        <w:rPr>
          <w:rFonts w:ascii="Arial" w:hAnsi="Arial" w:cs="Arial"/>
          <w:lang w:val="es-ES"/>
        </w:rPr>
        <w:t xml:space="preserve">A nivel global, según el </w:t>
      </w:r>
      <w:r w:rsidR="00661690" w:rsidRPr="005245ED">
        <w:rPr>
          <w:rFonts w:ascii="Arial" w:hAnsi="Arial" w:cs="Arial"/>
          <w:lang w:val="es-ES_tradnl"/>
        </w:rPr>
        <w:t xml:space="preserve">Global </w:t>
      </w:r>
      <w:r w:rsidR="00661690" w:rsidRPr="00474DC6">
        <w:rPr>
          <w:rFonts w:ascii="Arial" w:hAnsi="Arial" w:cs="Arial"/>
          <w:lang w:val="es-SV"/>
        </w:rPr>
        <w:t>Gender Gap Report del World Economic Forum</w:t>
      </w:r>
      <w:r w:rsidR="00661690" w:rsidRPr="0089438B">
        <w:rPr>
          <w:rFonts w:ascii="Arial" w:hAnsi="Arial" w:cs="Arial"/>
          <w:lang w:val="es-ES"/>
        </w:rPr>
        <w:t xml:space="preserve"> 2016</w:t>
      </w:r>
      <w:r w:rsidR="00661690" w:rsidRPr="0089438B">
        <w:rPr>
          <w:rStyle w:val="FootnoteReference"/>
          <w:rFonts w:ascii="Arial" w:hAnsi="Arial" w:cs="Arial"/>
          <w:lang w:val="es-ES"/>
        </w:rPr>
        <w:footnoteReference w:id="3"/>
      </w:r>
      <w:r w:rsidR="00661690" w:rsidRPr="0089438B">
        <w:rPr>
          <w:rFonts w:ascii="Arial" w:hAnsi="Arial" w:cs="Arial"/>
          <w:lang w:val="es-ES"/>
        </w:rPr>
        <w:t xml:space="preserve"> ocupa el lugar 97 de 144 países, con un índice de 0.676</w:t>
      </w:r>
      <w:r w:rsidR="00661690" w:rsidRPr="0089438B">
        <w:rPr>
          <w:rStyle w:val="FootnoteReference"/>
          <w:rFonts w:ascii="Arial" w:hAnsi="Arial" w:cs="Arial"/>
          <w:lang w:val="es-ES"/>
        </w:rPr>
        <w:footnoteReference w:id="4"/>
      </w:r>
      <w:r w:rsidR="00661690" w:rsidRPr="0089438B">
        <w:rPr>
          <w:rFonts w:ascii="Arial" w:hAnsi="Arial" w:cs="Arial"/>
          <w:lang w:val="es-ES"/>
        </w:rPr>
        <w:t>. Este</w:t>
      </w:r>
      <w:r w:rsidR="00B964E2" w:rsidRPr="0089438B">
        <w:rPr>
          <w:rFonts w:ascii="Arial" w:hAnsi="Arial" w:cs="Arial"/>
          <w:lang w:val="es-ES"/>
        </w:rPr>
        <w:t xml:space="preserve"> bajo</w:t>
      </w:r>
      <w:r w:rsidR="00661690" w:rsidRPr="0089438B">
        <w:rPr>
          <w:rFonts w:ascii="Arial" w:hAnsi="Arial" w:cs="Arial"/>
          <w:lang w:val="es-ES"/>
        </w:rPr>
        <w:t xml:space="preserve"> puntaje a </w:t>
      </w:r>
      <w:r w:rsidR="00B964E2" w:rsidRPr="0089438B">
        <w:rPr>
          <w:rFonts w:ascii="Arial" w:hAnsi="Arial" w:cs="Arial"/>
          <w:lang w:val="es-ES"/>
        </w:rPr>
        <w:t>nivel mundial se debe a que el p</w:t>
      </w:r>
      <w:r w:rsidR="00661690" w:rsidRPr="0089438B">
        <w:rPr>
          <w:rFonts w:ascii="Arial" w:hAnsi="Arial" w:cs="Arial"/>
          <w:lang w:val="es-ES"/>
        </w:rPr>
        <w:t xml:space="preserve">aís aún </w:t>
      </w:r>
      <w:r w:rsidR="00B964E2" w:rsidRPr="0089438B">
        <w:rPr>
          <w:rFonts w:ascii="Arial" w:hAnsi="Arial" w:cs="Arial"/>
          <w:lang w:val="es-ES"/>
        </w:rPr>
        <w:t>presenta</w:t>
      </w:r>
      <w:r w:rsidR="00661690" w:rsidRPr="0089438B">
        <w:rPr>
          <w:rFonts w:ascii="Arial" w:hAnsi="Arial" w:cs="Arial"/>
          <w:lang w:val="es-ES"/>
        </w:rPr>
        <w:t xml:space="preserve"> significativas brechas de género, principalmente </w:t>
      </w:r>
      <w:r w:rsidR="00B964E2" w:rsidRPr="0089438B">
        <w:rPr>
          <w:rFonts w:ascii="Arial" w:hAnsi="Arial" w:cs="Arial"/>
          <w:lang w:val="es-ES"/>
        </w:rPr>
        <w:t>en materia económica</w:t>
      </w:r>
      <w:r w:rsidR="00723D85">
        <w:rPr>
          <w:rFonts w:ascii="Arial" w:hAnsi="Arial" w:cs="Arial"/>
          <w:lang w:val="es-ES"/>
        </w:rPr>
        <w:t>, de salud y</w:t>
      </w:r>
      <w:r w:rsidR="00661690" w:rsidRPr="0089438B">
        <w:rPr>
          <w:rFonts w:ascii="Arial" w:hAnsi="Arial" w:cs="Arial"/>
          <w:lang w:val="es-ES"/>
        </w:rPr>
        <w:t xml:space="preserve"> violencia.</w:t>
      </w:r>
      <w:r w:rsidR="005B0ADE" w:rsidRPr="0089438B">
        <w:rPr>
          <w:rFonts w:ascii="Arial" w:hAnsi="Arial" w:cs="Arial"/>
          <w:lang w:val="es-ES_tradnl"/>
        </w:rPr>
        <w:t xml:space="preserve"> </w:t>
      </w:r>
    </w:p>
    <w:p w14:paraId="3572BD5A" w14:textId="77777777" w:rsidR="005B0ADE" w:rsidRPr="0089438B" w:rsidRDefault="005B0ADE" w:rsidP="00605554">
      <w:pPr>
        <w:widowControl w:val="0"/>
        <w:autoSpaceDE w:val="0"/>
        <w:autoSpaceDN w:val="0"/>
        <w:adjustRightInd w:val="0"/>
        <w:spacing w:before="0" w:beforeAutospacing="0" w:after="0" w:afterAutospacing="0" w:line="240" w:lineRule="auto"/>
        <w:rPr>
          <w:rFonts w:ascii="Arial" w:hAnsi="Arial" w:cs="Arial"/>
          <w:lang w:val="es-ES_tradnl"/>
        </w:rPr>
      </w:pPr>
    </w:p>
    <w:p w14:paraId="01DE3E8B" w14:textId="77777777" w:rsidR="0059532F" w:rsidRDefault="008B246B" w:rsidP="00605554">
      <w:pPr>
        <w:tabs>
          <w:tab w:val="left" w:pos="1980"/>
        </w:tabs>
        <w:spacing w:before="0" w:beforeAutospacing="0" w:after="0" w:afterAutospacing="0" w:line="240" w:lineRule="auto"/>
        <w:rPr>
          <w:rFonts w:ascii="Arial" w:hAnsi="Arial" w:cs="Arial"/>
          <w:bdr w:val="nil"/>
          <w:lang w:val="es-ES_tradnl"/>
        </w:rPr>
      </w:pPr>
      <w:r w:rsidRPr="0089438B">
        <w:rPr>
          <w:rFonts w:ascii="Arial" w:hAnsi="Arial" w:cs="Arial"/>
          <w:b/>
          <w:lang w:val="es-ES_tradnl"/>
        </w:rPr>
        <w:t>Participación Laboral de las Mujeres.</w:t>
      </w:r>
      <w:r w:rsidRPr="0089438B">
        <w:rPr>
          <w:rFonts w:ascii="Arial" w:hAnsi="Arial" w:cs="Arial"/>
          <w:lang w:val="es-ES_tradnl"/>
        </w:rPr>
        <w:t xml:space="preserve"> </w:t>
      </w:r>
      <w:r w:rsidR="00C22240" w:rsidRPr="0089438B">
        <w:rPr>
          <w:rFonts w:ascii="Arial" w:hAnsi="Arial" w:cs="Arial"/>
          <w:bdr w:val="nil"/>
          <w:lang w:val="es-ES_tradnl"/>
        </w:rPr>
        <w:t xml:space="preserve">En República Dominicana un alto porcentaje de </w:t>
      </w:r>
      <w:r w:rsidR="006016B5" w:rsidRPr="0089438B">
        <w:rPr>
          <w:rFonts w:ascii="Arial" w:hAnsi="Arial" w:cs="Arial"/>
          <w:bdr w:val="nil"/>
          <w:lang w:val="es-ES_tradnl"/>
        </w:rPr>
        <w:t>mujeres</w:t>
      </w:r>
      <w:r w:rsidR="00C22240" w:rsidRPr="0089438B">
        <w:rPr>
          <w:rFonts w:ascii="Arial" w:hAnsi="Arial" w:cs="Arial"/>
          <w:bdr w:val="nil"/>
          <w:lang w:val="es-ES_tradnl"/>
        </w:rPr>
        <w:t xml:space="preserve"> (40%) son jefas de hogar. De acuerdo a los datos de </w:t>
      </w:r>
      <w:r w:rsidR="00B7064E" w:rsidRPr="0089438B">
        <w:rPr>
          <w:rFonts w:ascii="Arial" w:hAnsi="Arial" w:cs="Arial"/>
          <w:bdr w:val="nil"/>
          <w:lang w:val="es-ES_tradnl"/>
        </w:rPr>
        <w:t>la Encuesta Nacional de Hogares de Propósitos Múltiples (</w:t>
      </w:r>
      <w:r w:rsidR="00C22240" w:rsidRPr="0089438B">
        <w:rPr>
          <w:rFonts w:ascii="Arial" w:hAnsi="Arial" w:cs="Arial"/>
          <w:bdr w:val="nil"/>
          <w:lang w:val="es-ES_tradnl"/>
        </w:rPr>
        <w:t>ENHOGAR</w:t>
      </w:r>
      <w:r w:rsidR="00B7064E" w:rsidRPr="0089438B">
        <w:rPr>
          <w:rFonts w:ascii="Arial" w:hAnsi="Arial" w:cs="Arial"/>
          <w:bdr w:val="nil"/>
          <w:lang w:val="es-ES_tradnl"/>
        </w:rPr>
        <w:t>)</w:t>
      </w:r>
      <w:r w:rsidR="00C22240" w:rsidRPr="0089438B">
        <w:rPr>
          <w:rStyle w:val="FootnoteReference"/>
          <w:rFonts w:ascii="Arial" w:hAnsi="Arial" w:cs="Arial"/>
          <w:lang w:val="es-ES_tradnl"/>
        </w:rPr>
        <w:footnoteReference w:id="5"/>
      </w:r>
      <w:r w:rsidR="00C22240" w:rsidRPr="0089438B">
        <w:rPr>
          <w:rFonts w:ascii="Arial" w:hAnsi="Arial" w:cs="Arial"/>
          <w:bdr w:val="nil"/>
          <w:lang w:val="es-ES_tradnl"/>
        </w:rPr>
        <w:t xml:space="preserve"> el porcentaje de hogares dirigidos por mujeres se incrementó en 6% en el periodo comprendido entre 2005 y </w:t>
      </w:r>
      <w:r w:rsidR="001204E3">
        <w:rPr>
          <w:rFonts w:ascii="Arial" w:hAnsi="Arial" w:cs="Arial"/>
          <w:bdr w:val="nil"/>
          <w:lang w:val="es-ES_tradnl"/>
        </w:rPr>
        <w:t>2011.</w:t>
      </w:r>
      <w:r w:rsidR="00C22240" w:rsidRPr="0089438B">
        <w:rPr>
          <w:rFonts w:ascii="Arial" w:hAnsi="Arial" w:cs="Arial"/>
          <w:bdr w:val="nil"/>
          <w:lang w:val="es-ES_tradnl"/>
        </w:rPr>
        <w:t xml:space="preserve"> </w:t>
      </w:r>
    </w:p>
    <w:p w14:paraId="59D8B78E" w14:textId="461202BC" w:rsidR="00C22240" w:rsidRPr="0089438B" w:rsidRDefault="00C22240" w:rsidP="00605554">
      <w:pPr>
        <w:tabs>
          <w:tab w:val="left" w:pos="1980"/>
        </w:tabs>
        <w:spacing w:before="0" w:beforeAutospacing="0" w:after="0" w:afterAutospacing="0" w:line="240" w:lineRule="auto"/>
        <w:rPr>
          <w:rFonts w:ascii="Arial" w:hAnsi="Arial" w:cs="Arial"/>
          <w:bdr w:val="nil"/>
          <w:lang w:val="es-ES_tradnl"/>
        </w:rPr>
      </w:pPr>
      <w:r w:rsidRPr="0089438B">
        <w:rPr>
          <w:rFonts w:ascii="Arial" w:hAnsi="Arial" w:cs="Arial"/>
          <w:bdr w:val="nil"/>
          <w:lang w:val="es-ES_tradnl"/>
        </w:rPr>
        <w:lastRenderedPageBreak/>
        <w:t>En la zona urbana los hogares encabezados por mujeres son más frecuentes (73%)</w:t>
      </w:r>
      <w:r w:rsidRPr="0089438B">
        <w:rPr>
          <w:rStyle w:val="FootnoteReference"/>
          <w:rFonts w:ascii="Arial" w:hAnsi="Arial" w:cs="Arial"/>
          <w:lang w:val="es-ES_tradnl"/>
        </w:rPr>
        <w:footnoteReference w:id="6"/>
      </w:r>
      <w:r w:rsidRPr="0089438B">
        <w:rPr>
          <w:rFonts w:ascii="Arial" w:hAnsi="Arial" w:cs="Arial"/>
          <w:bdr w:val="nil"/>
          <w:lang w:val="es-ES_tradnl"/>
        </w:rPr>
        <w:t>. Datos ENHOGA</w:t>
      </w:r>
      <w:r w:rsidR="001204E3">
        <w:rPr>
          <w:rFonts w:ascii="Arial" w:hAnsi="Arial" w:cs="Arial"/>
          <w:bdr w:val="nil"/>
          <w:lang w:val="es-ES_tradnl"/>
        </w:rPr>
        <w:t>R</w:t>
      </w:r>
      <w:r w:rsidRPr="0089438B">
        <w:rPr>
          <w:rFonts w:ascii="Arial" w:hAnsi="Arial" w:cs="Arial"/>
          <w:bdr w:val="nil"/>
          <w:lang w:val="es-ES_tradnl"/>
        </w:rPr>
        <w:t xml:space="preserve"> de </w:t>
      </w:r>
      <w:r w:rsidRPr="0089438B">
        <w:rPr>
          <w:rFonts w:ascii="Arial" w:hAnsi="Arial" w:cs="Arial"/>
          <w:lang w:val="es-ES_tradnl"/>
        </w:rPr>
        <w:t xml:space="preserve">2011 </w:t>
      </w:r>
      <w:r w:rsidRPr="0089438B">
        <w:rPr>
          <w:rFonts w:ascii="Arial" w:hAnsi="Arial" w:cs="Arial"/>
          <w:bdr w:val="nil"/>
          <w:lang w:val="es-ES_tradnl"/>
        </w:rPr>
        <w:t xml:space="preserve">muestran una situación económica con mayor precariedad en los hogares dirigidos por mujeres (solo el 43.1% de las mujeres jefas de hogares declararon haber tenido un empleo o trabajo remunerado en la semana anterior a la cual se realizó la entrevista, en contraste con el 80.8% de los hombres jefes de hogar). </w:t>
      </w:r>
    </w:p>
    <w:p w14:paraId="4524D1EF" w14:textId="77777777" w:rsidR="001F6176" w:rsidRPr="0089438B" w:rsidRDefault="001F6176" w:rsidP="00605554">
      <w:pPr>
        <w:tabs>
          <w:tab w:val="left" w:pos="1980"/>
        </w:tabs>
        <w:spacing w:before="0" w:beforeAutospacing="0" w:after="0" w:afterAutospacing="0" w:line="240" w:lineRule="auto"/>
        <w:rPr>
          <w:rFonts w:ascii="Arial" w:hAnsi="Arial" w:cs="Arial"/>
          <w:bdr w:val="nil"/>
          <w:lang w:val="es-ES_tradnl"/>
        </w:rPr>
      </w:pPr>
    </w:p>
    <w:p w14:paraId="32F11CC5" w14:textId="68A684B0" w:rsidR="00C22240" w:rsidRPr="0089438B" w:rsidRDefault="00C22240" w:rsidP="00605554">
      <w:pPr>
        <w:tabs>
          <w:tab w:val="left" w:pos="1980"/>
        </w:tabs>
        <w:spacing w:before="0" w:beforeAutospacing="0" w:after="0" w:afterAutospacing="0" w:line="240" w:lineRule="auto"/>
        <w:rPr>
          <w:rFonts w:ascii="Arial" w:hAnsi="Arial" w:cs="Arial"/>
          <w:bdr w:val="nil"/>
          <w:lang w:val="es-ES_tradnl"/>
        </w:rPr>
      </w:pPr>
      <w:r w:rsidRPr="0089438B">
        <w:rPr>
          <w:rFonts w:ascii="Arial" w:hAnsi="Arial" w:cs="Arial"/>
          <w:bdr w:val="nil"/>
          <w:lang w:val="es-ES_tradnl"/>
        </w:rPr>
        <w:t>De acuerdo a datos de CEPALSTAT la</w:t>
      </w:r>
      <w:r w:rsidR="00A43234" w:rsidRPr="0089438B">
        <w:rPr>
          <w:rFonts w:ascii="Arial" w:hAnsi="Arial" w:cs="Arial"/>
          <w:bdr w:val="nil"/>
          <w:lang w:val="es-ES_tradnl"/>
        </w:rPr>
        <w:t xml:space="preserve">s </w:t>
      </w:r>
      <w:r w:rsidRPr="0089438B">
        <w:rPr>
          <w:rFonts w:ascii="Arial" w:hAnsi="Arial" w:cs="Arial"/>
          <w:bdr w:val="nil"/>
          <w:lang w:val="es-ES_tradnl"/>
        </w:rPr>
        <w:t>población femenina sin ingresos propios asciende al 31%, frente a un 14.3%</w:t>
      </w:r>
      <w:r w:rsidR="00A43234" w:rsidRPr="0089438B">
        <w:rPr>
          <w:rFonts w:ascii="Arial" w:hAnsi="Arial" w:cs="Arial"/>
          <w:bdr w:val="nil"/>
          <w:lang w:val="es-ES_tradnl"/>
        </w:rPr>
        <w:t xml:space="preserve"> </w:t>
      </w:r>
      <w:r w:rsidR="001204E3">
        <w:rPr>
          <w:rFonts w:ascii="Arial" w:hAnsi="Arial" w:cs="Arial"/>
          <w:bdr w:val="nil"/>
          <w:lang w:val="es-ES_tradnl"/>
        </w:rPr>
        <w:t xml:space="preserve">que presenta </w:t>
      </w:r>
      <w:r w:rsidR="00A43234" w:rsidRPr="0089438B">
        <w:rPr>
          <w:rFonts w:ascii="Arial" w:hAnsi="Arial" w:cs="Arial"/>
          <w:bdr w:val="nil"/>
          <w:lang w:val="es-ES_tradnl"/>
        </w:rPr>
        <w:t>la</w:t>
      </w:r>
      <w:r w:rsidR="001204E3">
        <w:rPr>
          <w:rFonts w:ascii="Arial" w:hAnsi="Arial" w:cs="Arial"/>
          <w:bdr w:val="nil"/>
          <w:lang w:val="es-ES_tradnl"/>
        </w:rPr>
        <w:t xml:space="preserve"> población</w:t>
      </w:r>
      <w:r w:rsidR="00A43234" w:rsidRPr="0089438B">
        <w:rPr>
          <w:rFonts w:ascii="Arial" w:hAnsi="Arial" w:cs="Arial"/>
          <w:bdr w:val="nil"/>
          <w:lang w:val="es-ES_tradnl"/>
        </w:rPr>
        <w:t xml:space="preserve"> masculina</w:t>
      </w:r>
      <w:r w:rsidRPr="0089438B">
        <w:rPr>
          <w:rFonts w:ascii="Arial" w:hAnsi="Arial" w:cs="Arial"/>
          <w:bdr w:val="nil"/>
          <w:lang w:val="es-ES_tradnl"/>
        </w:rPr>
        <w:t>.</w:t>
      </w:r>
    </w:p>
    <w:p w14:paraId="30969172" w14:textId="77777777" w:rsidR="001F6176" w:rsidRPr="0089438B" w:rsidRDefault="001F6176" w:rsidP="00605554">
      <w:pPr>
        <w:spacing w:before="0" w:beforeAutospacing="0" w:after="0" w:afterAutospacing="0" w:line="240" w:lineRule="auto"/>
        <w:rPr>
          <w:rFonts w:ascii="Arial" w:eastAsia="Times New Roman" w:hAnsi="Arial" w:cs="Arial"/>
          <w:lang w:val="es-ES_tradnl" w:eastAsia="es-ES_tradnl"/>
        </w:rPr>
      </w:pPr>
    </w:p>
    <w:p w14:paraId="25572BD5" w14:textId="60AE13A4" w:rsidR="00C22240" w:rsidRPr="0089438B" w:rsidRDefault="001204E3" w:rsidP="00605554">
      <w:pPr>
        <w:spacing w:before="0" w:beforeAutospacing="0" w:after="0" w:afterAutospacing="0" w:line="240" w:lineRule="auto"/>
        <w:rPr>
          <w:rFonts w:ascii="Arial" w:eastAsia="Times New Roman" w:hAnsi="Arial" w:cs="Arial"/>
          <w:lang w:val="es-ES_tradnl" w:eastAsia="es-ES_tradnl"/>
        </w:rPr>
      </w:pPr>
      <w:r>
        <w:rPr>
          <w:rFonts w:ascii="Arial" w:eastAsia="Times New Roman" w:hAnsi="Arial" w:cs="Arial"/>
          <w:lang w:val="es-ES_tradnl" w:eastAsia="es-ES_tradnl"/>
        </w:rPr>
        <w:t>En América Latina y El Caribe (ALC) l</w:t>
      </w:r>
      <w:r w:rsidR="00A43234" w:rsidRPr="0089438B">
        <w:rPr>
          <w:rFonts w:ascii="Arial" w:eastAsia="Times New Roman" w:hAnsi="Arial" w:cs="Arial"/>
          <w:lang w:val="es-ES_tradnl" w:eastAsia="es-ES_tradnl"/>
        </w:rPr>
        <w:t>as mujeres</w:t>
      </w:r>
      <w:r w:rsidR="00C22240" w:rsidRPr="0089438B">
        <w:rPr>
          <w:rFonts w:ascii="Arial" w:eastAsia="Times New Roman" w:hAnsi="Arial" w:cs="Arial"/>
          <w:lang w:val="es-ES_tradnl" w:eastAsia="es-ES_tradnl"/>
        </w:rPr>
        <w:t xml:space="preserve"> destinan en promedio más del doble de tiempo semanal que los hombres al cuidado de niñas, niños y otros miembros del hogar. El tiempo </w:t>
      </w:r>
      <w:r w:rsidR="0059532F">
        <w:rPr>
          <w:rFonts w:ascii="Arial" w:eastAsia="Times New Roman" w:hAnsi="Arial" w:cs="Arial"/>
          <w:lang w:val="es-ES_tradnl" w:eastAsia="es-ES_tradnl"/>
        </w:rPr>
        <w:t>invertido por</w:t>
      </w:r>
      <w:r w:rsidR="00C22240" w:rsidRPr="0089438B">
        <w:rPr>
          <w:rFonts w:ascii="Arial" w:eastAsia="Times New Roman" w:hAnsi="Arial" w:cs="Arial"/>
          <w:lang w:val="es-ES_tradnl" w:eastAsia="es-ES_tradnl"/>
        </w:rPr>
        <w:t xml:space="preserve"> las mujeres se incrementa de manera notable en los tramos del ciclo vital asociado a la maternidad y crianza, mientras que en el caso de los hombres, el tiempo permanece prácticamente constante durante todo su ciclo vital</w:t>
      </w:r>
      <w:r w:rsidR="00C22240" w:rsidRPr="0089438B">
        <w:rPr>
          <w:rStyle w:val="FootnoteReference"/>
          <w:rFonts w:ascii="Arial" w:eastAsia="Times New Roman" w:hAnsi="Arial" w:cs="Arial"/>
          <w:lang w:val="es-ES_tradnl" w:eastAsia="es-ES_tradnl"/>
        </w:rPr>
        <w:footnoteReference w:id="7"/>
      </w:r>
      <w:r w:rsidR="00C22240" w:rsidRPr="0089438B">
        <w:rPr>
          <w:rFonts w:ascii="Arial" w:eastAsia="Times New Roman" w:hAnsi="Arial" w:cs="Arial"/>
          <w:lang w:val="es-ES_tradnl" w:eastAsia="es-ES_tradnl"/>
        </w:rPr>
        <w:t xml:space="preserve">. </w:t>
      </w:r>
    </w:p>
    <w:p w14:paraId="1B56912B" w14:textId="77777777" w:rsidR="001F6176" w:rsidRPr="0089438B" w:rsidRDefault="001F6176" w:rsidP="00605554">
      <w:pPr>
        <w:pStyle w:val="CommentText"/>
        <w:spacing w:before="0" w:beforeAutospacing="0" w:after="0" w:afterAutospacing="0" w:line="240" w:lineRule="auto"/>
        <w:rPr>
          <w:rFonts w:ascii="Arial" w:hAnsi="Arial" w:cs="Arial"/>
          <w:sz w:val="22"/>
          <w:szCs w:val="22"/>
          <w:lang w:val="es-ES_tradnl"/>
        </w:rPr>
      </w:pPr>
    </w:p>
    <w:p w14:paraId="5B37AA08" w14:textId="3753F20F" w:rsidR="00C22240" w:rsidRPr="0089438B" w:rsidRDefault="00C22240" w:rsidP="00605554">
      <w:pPr>
        <w:pStyle w:val="CommentText"/>
        <w:spacing w:before="0" w:beforeAutospacing="0" w:after="0" w:afterAutospacing="0" w:line="240" w:lineRule="auto"/>
        <w:rPr>
          <w:rFonts w:ascii="Arial" w:hAnsi="Arial" w:cs="Arial"/>
          <w:sz w:val="22"/>
          <w:szCs w:val="22"/>
          <w:lang w:val="es-ES_tradnl"/>
        </w:rPr>
      </w:pPr>
      <w:r w:rsidRPr="0089438B">
        <w:rPr>
          <w:rFonts w:ascii="Arial" w:hAnsi="Arial" w:cs="Arial"/>
          <w:sz w:val="22"/>
          <w:szCs w:val="22"/>
          <w:lang w:val="es-ES_tradnl"/>
        </w:rPr>
        <w:t>Los datos socioeconómicos muestran que a pesar de que las mujeres han alcanzado mayores niveles de escolaridad,  sobre todo en el nivel universitario</w:t>
      </w:r>
      <w:r w:rsidRPr="0089438B">
        <w:rPr>
          <w:rStyle w:val="FootnoteReference"/>
          <w:rFonts w:ascii="Arial" w:hAnsi="Arial" w:cs="Arial"/>
          <w:sz w:val="22"/>
          <w:szCs w:val="22"/>
          <w:lang w:val="es-ES_tradnl"/>
        </w:rPr>
        <w:footnoteReference w:id="8"/>
      </w:r>
      <w:r w:rsidRPr="0089438B">
        <w:rPr>
          <w:rFonts w:ascii="Arial" w:hAnsi="Arial" w:cs="Arial"/>
          <w:sz w:val="22"/>
          <w:szCs w:val="22"/>
          <w:lang w:val="es-ES_tradnl"/>
        </w:rPr>
        <w:t xml:space="preserve">, y de que cada vez más mujeres </w:t>
      </w:r>
      <w:r w:rsidRPr="0089438B">
        <w:rPr>
          <w:rFonts w:ascii="Arial" w:eastAsia="Times New Roman" w:hAnsi="Arial" w:cs="Arial"/>
          <w:sz w:val="22"/>
          <w:szCs w:val="22"/>
          <w:lang w:val="es-ES_tradnl" w:eastAsia="es-SV"/>
        </w:rPr>
        <w:t>participan</w:t>
      </w:r>
      <w:r w:rsidR="001204E3">
        <w:rPr>
          <w:rFonts w:ascii="Arial" w:eastAsia="Times New Roman" w:hAnsi="Arial" w:cs="Arial"/>
          <w:sz w:val="22"/>
          <w:szCs w:val="22"/>
          <w:lang w:val="es-ES_tradnl" w:eastAsia="es-SV"/>
        </w:rPr>
        <w:t xml:space="preserve"> en el mercado</w:t>
      </w:r>
      <w:r w:rsidRPr="0089438B">
        <w:rPr>
          <w:rFonts w:ascii="Arial" w:eastAsia="Times New Roman" w:hAnsi="Arial" w:cs="Arial"/>
          <w:sz w:val="22"/>
          <w:szCs w:val="22"/>
          <w:lang w:val="es-ES_tradnl" w:eastAsia="es-SV"/>
        </w:rPr>
        <w:t xml:space="preserve"> laboral, persisten brechas de género significativas. </w:t>
      </w:r>
      <w:r w:rsidRPr="0089438B">
        <w:rPr>
          <w:rFonts w:ascii="Arial" w:hAnsi="Arial" w:cs="Arial"/>
          <w:sz w:val="22"/>
          <w:szCs w:val="22"/>
          <w:lang w:val="es-ES_tradnl"/>
        </w:rPr>
        <w:t>Según datos de la Encuesta Nacional de Fuerza de Trabajo (ENFT) de 2014, la tasa de participación laboral femenina (PLF) entre 15 y 64 años es significativamente menor que la de los hombres: (48% frente a 78%, e inferior al promedio de la PLF</w:t>
      </w:r>
      <w:r w:rsidR="001204E3">
        <w:rPr>
          <w:rFonts w:ascii="Arial" w:hAnsi="Arial" w:cs="Arial"/>
          <w:sz w:val="22"/>
          <w:szCs w:val="22"/>
          <w:lang w:val="es-ES_tradnl"/>
        </w:rPr>
        <w:t xml:space="preserve"> de ALC</w:t>
      </w:r>
      <w:r w:rsidRPr="0089438B">
        <w:rPr>
          <w:rFonts w:ascii="Arial" w:hAnsi="Arial" w:cs="Arial"/>
          <w:sz w:val="22"/>
          <w:szCs w:val="22"/>
          <w:lang w:val="es-ES_tradnl"/>
        </w:rPr>
        <w:t xml:space="preserve"> del 57,6%. La PLF se incrementó del 53 al 56% entre 2008 y 2015, por debajo del 80% de participación de los hombres ese último año.</w:t>
      </w:r>
    </w:p>
    <w:p w14:paraId="2A79FC52" w14:textId="77777777" w:rsidR="001204E3" w:rsidRDefault="001204E3" w:rsidP="00605554">
      <w:pPr>
        <w:autoSpaceDE w:val="0"/>
        <w:autoSpaceDN w:val="0"/>
        <w:adjustRightInd w:val="0"/>
        <w:spacing w:before="0" w:beforeAutospacing="0" w:after="0" w:afterAutospacing="0" w:line="240" w:lineRule="auto"/>
        <w:contextualSpacing/>
        <w:rPr>
          <w:rFonts w:ascii="Arial" w:hAnsi="Arial" w:cs="Arial"/>
          <w:lang w:val="es-ES_tradnl"/>
        </w:rPr>
      </w:pPr>
    </w:p>
    <w:p w14:paraId="1330DC54" w14:textId="2187E0C5" w:rsidR="00C22240" w:rsidRPr="0089438B" w:rsidRDefault="00C22240" w:rsidP="00605554">
      <w:pPr>
        <w:autoSpaceDE w:val="0"/>
        <w:autoSpaceDN w:val="0"/>
        <w:adjustRightInd w:val="0"/>
        <w:spacing w:before="0" w:beforeAutospacing="0" w:after="0" w:afterAutospacing="0" w:line="240" w:lineRule="auto"/>
        <w:contextualSpacing/>
        <w:rPr>
          <w:rFonts w:ascii="Arial" w:hAnsi="Arial" w:cs="Arial"/>
          <w:lang w:val="es-ES_tradnl"/>
        </w:rPr>
      </w:pPr>
      <w:r w:rsidRPr="0089438B">
        <w:rPr>
          <w:rFonts w:ascii="Arial" w:hAnsi="Arial" w:cs="Arial"/>
          <w:lang w:val="es-ES_tradnl"/>
        </w:rPr>
        <w:t>En relación a los ingresos promedio de hombres y mujeres, éstas reciben 53% del monto percibido por los hombres en la realización de trabajos similares</w:t>
      </w:r>
      <w:r w:rsidRPr="0089438B">
        <w:rPr>
          <w:rStyle w:val="FootnoteReference"/>
          <w:rFonts w:ascii="Arial" w:hAnsi="Arial" w:cs="Arial"/>
          <w:lang w:val="es-ES_tradnl"/>
        </w:rPr>
        <w:footnoteReference w:id="9"/>
      </w:r>
      <w:r w:rsidRPr="0089438B">
        <w:rPr>
          <w:rFonts w:ascii="Arial" w:hAnsi="Arial" w:cs="Arial"/>
          <w:lang w:val="es-ES_tradnl"/>
        </w:rPr>
        <w:t xml:space="preserve">. </w:t>
      </w:r>
    </w:p>
    <w:p w14:paraId="548138C4" w14:textId="77777777" w:rsidR="00C22240" w:rsidRPr="0089438B" w:rsidRDefault="00C22240" w:rsidP="00605554">
      <w:pPr>
        <w:autoSpaceDE w:val="0"/>
        <w:autoSpaceDN w:val="0"/>
        <w:adjustRightInd w:val="0"/>
        <w:spacing w:before="0" w:beforeAutospacing="0" w:after="0" w:afterAutospacing="0" w:line="240" w:lineRule="auto"/>
        <w:contextualSpacing/>
        <w:rPr>
          <w:rFonts w:ascii="Arial" w:hAnsi="Arial" w:cs="Arial"/>
          <w:lang w:val="es-ES_tradnl"/>
        </w:rPr>
      </w:pPr>
    </w:p>
    <w:p w14:paraId="7D901B31" w14:textId="7E5414E9" w:rsidR="000A4004" w:rsidRPr="0089438B" w:rsidRDefault="00C22240" w:rsidP="0059532F">
      <w:pPr>
        <w:pStyle w:val="m3216901113037426174gmail-msonormal"/>
        <w:shd w:val="clear" w:color="auto" w:fill="FFFFFF"/>
        <w:spacing w:before="0" w:beforeAutospacing="0" w:after="0" w:afterAutospacing="0"/>
        <w:jc w:val="both"/>
        <w:textAlignment w:val="baseline"/>
        <w:rPr>
          <w:rFonts w:ascii="Arial" w:hAnsi="Arial" w:cs="Arial"/>
          <w:lang w:val="es-ES"/>
        </w:rPr>
      </w:pPr>
      <w:r w:rsidRPr="0089438B">
        <w:rPr>
          <w:rFonts w:ascii="Arial" w:hAnsi="Arial" w:cs="Arial"/>
          <w:sz w:val="22"/>
          <w:szCs w:val="22"/>
          <w:lang w:eastAsia="en-US"/>
        </w:rPr>
        <w:t>En 2013, 83% de las mujeres trabajaban en sectores de productividad baja</w:t>
      </w:r>
      <w:r w:rsidR="00305E46" w:rsidRPr="0089438B">
        <w:rPr>
          <w:rFonts w:ascii="Arial" w:hAnsi="Arial" w:cs="Arial"/>
          <w:sz w:val="22"/>
          <w:szCs w:val="22"/>
        </w:rPr>
        <w:t xml:space="preserve"> (</w:t>
      </w:r>
      <w:r w:rsidR="000A4004" w:rsidRPr="0089438B">
        <w:rPr>
          <w:rFonts w:ascii="Arial" w:hAnsi="Arial" w:cs="Arial"/>
          <w:sz w:val="22"/>
          <w:szCs w:val="22"/>
          <w:lang w:eastAsia="en-US"/>
        </w:rPr>
        <w:t>agricultura, comercio, servicios)</w:t>
      </w:r>
      <w:r w:rsidRPr="0089438B">
        <w:rPr>
          <w:rFonts w:ascii="Arial" w:hAnsi="Arial" w:cs="Arial"/>
          <w:sz w:val="22"/>
          <w:szCs w:val="22"/>
          <w:lang w:eastAsia="en-US"/>
        </w:rPr>
        <w:t>.</w:t>
      </w:r>
      <w:r w:rsidR="000A4004" w:rsidRPr="0089438B">
        <w:rPr>
          <w:rFonts w:ascii="Arial" w:hAnsi="Arial" w:cs="Arial"/>
          <w:sz w:val="22"/>
          <w:szCs w:val="22"/>
          <w:lang w:val="es-ES"/>
        </w:rPr>
        <w:t xml:space="preserve"> Además, las mujeres trabajan mayoritariamente en el sector informal. En el 2015, la informalidad de las mujeres ocupadas fue de 79%, 8 puntos porcentuales más que los hombres</w:t>
      </w:r>
      <w:r w:rsidR="0059532F">
        <w:rPr>
          <w:rFonts w:ascii="Arial" w:hAnsi="Arial" w:cs="Arial"/>
          <w:sz w:val="22"/>
          <w:szCs w:val="22"/>
          <w:lang w:val="es-ES"/>
        </w:rPr>
        <w:t xml:space="preserve">. </w:t>
      </w:r>
      <w:r w:rsidR="000A4004" w:rsidRPr="0089438B">
        <w:rPr>
          <w:rFonts w:ascii="Arial" w:hAnsi="Arial" w:cs="Arial"/>
          <w:lang w:val="es-ES"/>
        </w:rPr>
        <w:t>Mientras las mujeres poseen el 51% de las microempresas, su participación en el mercado de las pequeñas y medianas empresas (PYMES) es de apenas 14%.</w:t>
      </w:r>
      <w:r w:rsidR="000A4004" w:rsidRPr="0089438B">
        <w:rPr>
          <w:rStyle w:val="FootnoteReference"/>
          <w:rFonts w:ascii="Arial" w:hAnsi="Arial" w:cs="Arial"/>
          <w:lang w:val="es-ES"/>
        </w:rPr>
        <w:footnoteReference w:id="10"/>
      </w:r>
      <w:r w:rsidR="000A4004" w:rsidRPr="0089438B">
        <w:rPr>
          <w:rFonts w:ascii="Arial" w:hAnsi="Arial" w:cs="Arial"/>
          <w:lang w:val="es-ES"/>
        </w:rPr>
        <w:t xml:space="preserve"> </w:t>
      </w:r>
      <w:r w:rsidR="000A4004" w:rsidRPr="0089438B">
        <w:rPr>
          <w:rStyle w:val="FootnoteReference"/>
          <w:rFonts w:ascii="Arial" w:hAnsi="Arial" w:cs="Arial"/>
          <w:lang w:val="es-ES"/>
        </w:rPr>
        <w:footnoteReference w:id="11"/>
      </w:r>
      <w:r w:rsidR="000A4004" w:rsidRPr="0089438B">
        <w:rPr>
          <w:rFonts w:ascii="Arial" w:hAnsi="Arial" w:cs="Arial"/>
          <w:lang w:val="es-ES"/>
        </w:rPr>
        <w:t xml:space="preserve"> Estas empresas tienen ingresos bajos. El 60% de las MIPYMES de mujeres (vs 34% de hombres) venden menos de RD$7,000, lo que equivale a un poco más de un salario mínimo para la pequeña empresa.</w:t>
      </w:r>
      <w:r w:rsidR="000A4004" w:rsidRPr="0089438B">
        <w:rPr>
          <w:rStyle w:val="FootnoteReference"/>
          <w:rFonts w:ascii="Arial" w:hAnsi="Arial" w:cs="Arial"/>
          <w:lang w:val="es-ES"/>
        </w:rPr>
        <w:footnoteReference w:id="12"/>
      </w:r>
      <w:r w:rsidR="000A4004" w:rsidRPr="0089438B">
        <w:rPr>
          <w:rFonts w:ascii="Arial" w:hAnsi="Arial" w:cs="Arial"/>
          <w:lang w:val="es-ES"/>
        </w:rPr>
        <w:t xml:space="preserve"> </w:t>
      </w:r>
      <w:r w:rsidR="000A4004" w:rsidRPr="0089438B">
        <w:rPr>
          <w:rStyle w:val="FootnoteReference"/>
          <w:rFonts w:ascii="Arial" w:hAnsi="Arial" w:cs="Arial"/>
          <w:lang w:val="es-ES"/>
        </w:rPr>
        <w:footnoteReference w:id="13"/>
      </w:r>
      <w:r w:rsidR="000A4004" w:rsidRPr="0089438B">
        <w:rPr>
          <w:rFonts w:ascii="Arial" w:hAnsi="Arial" w:cs="Arial"/>
          <w:lang w:val="es-ES"/>
        </w:rPr>
        <w:t xml:space="preserve">. El beneficio neto promedio de las propietarias es de </w:t>
      </w:r>
      <w:r w:rsidR="000A4004" w:rsidRPr="0089438B">
        <w:rPr>
          <w:rFonts w:ascii="Arial" w:hAnsi="Arial" w:cs="Arial"/>
          <w:lang w:val="es-ES"/>
        </w:rPr>
        <w:lastRenderedPageBreak/>
        <w:t>RD$13,527 en microempresas y RD$549,059 en las PYMES, muy por debajo de los hombres con RD$41,719 y RD$773,491, respectivamente.</w:t>
      </w:r>
      <w:r w:rsidR="000A4004" w:rsidRPr="0089438B">
        <w:rPr>
          <w:rStyle w:val="FootnoteReference"/>
          <w:rFonts w:ascii="Arial" w:hAnsi="Arial" w:cs="Arial"/>
          <w:lang w:val="es-ES"/>
        </w:rPr>
        <w:footnoteReference w:id="14"/>
      </w:r>
      <w:r w:rsidR="000A4004" w:rsidRPr="0089438B">
        <w:rPr>
          <w:rFonts w:ascii="Arial" w:hAnsi="Arial" w:cs="Arial"/>
          <w:lang w:val="es-ES"/>
        </w:rPr>
        <w:t xml:space="preserve"> </w:t>
      </w:r>
    </w:p>
    <w:p w14:paraId="5F45C43C" w14:textId="77777777" w:rsidR="000D2A10" w:rsidRDefault="000D2A10" w:rsidP="00605554">
      <w:pPr>
        <w:keepNext/>
        <w:spacing w:before="0" w:beforeAutospacing="0" w:after="0" w:afterAutospacing="0" w:line="240" w:lineRule="auto"/>
        <w:rPr>
          <w:rFonts w:ascii="Arial" w:hAnsi="Arial" w:cs="Arial"/>
          <w:lang w:val="es-ES"/>
        </w:rPr>
      </w:pPr>
    </w:p>
    <w:p w14:paraId="4F80FA18" w14:textId="1EDCA096" w:rsidR="000A4004" w:rsidRDefault="000A4004" w:rsidP="00065A68">
      <w:pPr>
        <w:pStyle w:val="m3216901113037426174gmail-msonormal"/>
        <w:shd w:val="clear" w:color="auto" w:fill="FFFFFF"/>
        <w:spacing w:before="0" w:beforeAutospacing="0" w:after="0" w:afterAutospacing="0"/>
        <w:jc w:val="both"/>
        <w:textAlignment w:val="baseline"/>
        <w:rPr>
          <w:rFonts w:ascii="Arial" w:hAnsi="Arial" w:cs="Arial"/>
          <w:sz w:val="22"/>
          <w:szCs w:val="22"/>
          <w:lang w:eastAsia="en-US"/>
        </w:rPr>
      </w:pPr>
      <w:r w:rsidRPr="0089438B">
        <w:rPr>
          <w:rFonts w:ascii="Arial" w:hAnsi="Arial" w:cs="Arial"/>
          <w:sz w:val="22"/>
          <w:szCs w:val="22"/>
          <w:lang w:eastAsia="en-US"/>
        </w:rPr>
        <w:t>Otro dato que refleja la desigualdad es que solo el 10% de las mujeres son dueñas de la tierra o la vivienda en donde habita</w:t>
      </w:r>
      <w:r w:rsidR="00057F1B">
        <w:rPr>
          <w:rFonts w:ascii="Arial" w:hAnsi="Arial" w:cs="Arial"/>
          <w:sz w:val="22"/>
          <w:szCs w:val="22"/>
          <w:lang w:eastAsia="en-US"/>
        </w:rPr>
        <w:t>n.</w:t>
      </w:r>
      <w:r w:rsidR="00761FE6">
        <w:rPr>
          <w:rStyle w:val="FootnoteReference"/>
          <w:rFonts w:ascii="Arial" w:hAnsi="Arial" w:cs="Arial"/>
          <w:sz w:val="22"/>
          <w:szCs w:val="22"/>
          <w:lang w:eastAsia="en-US"/>
        </w:rPr>
        <w:footnoteReference w:id="15"/>
      </w:r>
    </w:p>
    <w:p w14:paraId="11096905" w14:textId="77777777" w:rsidR="00065A68" w:rsidRPr="0089438B" w:rsidRDefault="00065A68" w:rsidP="00065A68">
      <w:pPr>
        <w:pStyle w:val="m3216901113037426174gmail-msonormal"/>
        <w:shd w:val="clear" w:color="auto" w:fill="FFFFFF"/>
        <w:spacing w:before="0" w:beforeAutospacing="0" w:after="0" w:afterAutospacing="0"/>
        <w:jc w:val="both"/>
        <w:textAlignment w:val="baseline"/>
        <w:rPr>
          <w:rFonts w:ascii="Arial" w:hAnsi="Arial" w:cs="Arial"/>
        </w:rPr>
      </w:pPr>
    </w:p>
    <w:p w14:paraId="6A6B1EF4" w14:textId="44248591" w:rsidR="000A4004" w:rsidRPr="0089438B" w:rsidRDefault="000A4004" w:rsidP="00605554">
      <w:pPr>
        <w:spacing w:before="0" w:beforeAutospacing="0" w:after="0" w:afterAutospacing="0" w:line="240" w:lineRule="auto"/>
        <w:rPr>
          <w:rFonts w:ascii="Arial" w:hAnsi="Arial" w:cs="Arial"/>
          <w:lang w:val="es-ES_tradnl"/>
        </w:rPr>
      </w:pPr>
      <w:r w:rsidRPr="0089438B">
        <w:rPr>
          <w:rFonts w:ascii="Arial" w:hAnsi="Arial" w:cs="Arial"/>
          <w:lang w:val="es-ES_tradnl"/>
        </w:rPr>
        <w:t>Las brechas de ingreso laboral por género y raza/color de piel indican que estas se profundizan cuanto más oscuro es el color de piel, principalmente para las mujeres</w:t>
      </w:r>
      <w:r w:rsidRPr="0089438B">
        <w:rPr>
          <w:rStyle w:val="FootnoteReference"/>
          <w:rFonts w:ascii="Arial" w:hAnsi="Arial" w:cs="Arial"/>
          <w:lang w:val="es-ES_tradnl"/>
        </w:rPr>
        <w:footnoteReference w:id="16"/>
      </w:r>
      <w:r w:rsidRPr="0089438B">
        <w:rPr>
          <w:rFonts w:ascii="Arial" w:hAnsi="Arial" w:cs="Arial"/>
          <w:lang w:val="es-ES_tradnl"/>
        </w:rPr>
        <w:t xml:space="preserve">. </w:t>
      </w:r>
      <w:r w:rsidRPr="0089438B">
        <w:rPr>
          <w:rFonts w:ascii="Arial" w:hAnsi="Arial" w:cs="Arial"/>
          <w:lang w:val="es-ES"/>
        </w:rPr>
        <w:t>De manera general, existen pocos estudios que definan claramente las razones por las cuales persisten las desigualdades raciales en el mercado laboral de la RD y qué medida se pueden atribuir las diferencias a la discriminación racial. Sin embargo, existe evidencia de que la discriminación racial permea las relaciones sociales de trabajo</w:t>
      </w:r>
      <w:r w:rsidRPr="0089438B">
        <w:rPr>
          <w:rStyle w:val="FootnoteReference"/>
          <w:rFonts w:ascii="Arial" w:hAnsi="Arial" w:cs="Arial"/>
          <w:lang w:val="es-ES"/>
        </w:rPr>
        <w:footnoteReference w:id="17"/>
      </w:r>
      <w:r w:rsidRPr="0089438B">
        <w:rPr>
          <w:rFonts w:ascii="Arial" w:hAnsi="Arial" w:cs="Arial"/>
          <w:lang w:val="es-ES"/>
        </w:rPr>
        <w:t>.</w:t>
      </w:r>
    </w:p>
    <w:p w14:paraId="22075498" w14:textId="77777777" w:rsidR="000A4004" w:rsidRPr="0089438B" w:rsidRDefault="000A4004" w:rsidP="00605554">
      <w:pPr>
        <w:spacing w:before="0" w:beforeAutospacing="0" w:after="0" w:afterAutospacing="0" w:line="240" w:lineRule="auto"/>
        <w:rPr>
          <w:rFonts w:ascii="Arial" w:hAnsi="Arial" w:cs="Arial"/>
          <w:lang w:val="es-ES_tradnl"/>
        </w:rPr>
      </w:pPr>
    </w:p>
    <w:p w14:paraId="1A855DBD" w14:textId="7A0DE054" w:rsidR="00C22240" w:rsidRPr="0089438B" w:rsidRDefault="00C22240" w:rsidP="00605554">
      <w:pPr>
        <w:spacing w:before="0" w:beforeAutospacing="0" w:after="0" w:afterAutospacing="0" w:line="240" w:lineRule="auto"/>
        <w:rPr>
          <w:rFonts w:ascii="Arial" w:hAnsi="Arial" w:cs="Arial"/>
          <w:lang w:val="es-ES_tradnl"/>
        </w:rPr>
      </w:pPr>
      <w:r w:rsidRPr="0089438B">
        <w:rPr>
          <w:rFonts w:ascii="Arial" w:hAnsi="Arial" w:cs="Arial"/>
          <w:lang w:val="es-ES_tradnl"/>
        </w:rPr>
        <w:t>La población entre 15 y 29 años presenta tasas de desempleo del 29,4%, más del doble del promedio nacional, y una tasa de informalidad de 78,4%, diez puntos porcentuales más alta que segmentos de mayor rango etario.</w:t>
      </w:r>
      <w:r w:rsidRPr="0089438B">
        <w:rPr>
          <w:rFonts w:ascii="Arial" w:hAnsi="Arial" w:cs="Arial"/>
          <w:position w:val="16"/>
          <w:lang w:val="es-ES_tradnl"/>
        </w:rPr>
        <w:t xml:space="preserve"> </w:t>
      </w:r>
      <w:r w:rsidRPr="0089438B">
        <w:rPr>
          <w:rFonts w:ascii="Arial" w:hAnsi="Arial" w:cs="Arial"/>
          <w:lang w:val="es-ES_tradnl"/>
        </w:rPr>
        <w:t xml:space="preserve">La situación se agrava si se es joven y mujer, ya que el 58% de este grupo y el 60% de la población </w:t>
      </w:r>
      <w:r w:rsidR="001F6176" w:rsidRPr="0089438B">
        <w:rPr>
          <w:rFonts w:ascii="Arial" w:hAnsi="Arial" w:cs="Arial"/>
          <w:lang w:val="es-ES_tradnl"/>
        </w:rPr>
        <w:t>que ni estudia ni trabajo (</w:t>
      </w:r>
      <w:r w:rsidR="00FB2285" w:rsidRPr="0089438B">
        <w:rPr>
          <w:rFonts w:ascii="Arial" w:hAnsi="Arial" w:cs="Arial"/>
          <w:lang w:val="es-ES_tradnl"/>
        </w:rPr>
        <w:t>nini</w:t>
      </w:r>
      <w:r w:rsidR="001F6176" w:rsidRPr="0089438B">
        <w:rPr>
          <w:rFonts w:ascii="Arial" w:hAnsi="Arial" w:cs="Arial"/>
          <w:lang w:val="es-ES_tradnl"/>
        </w:rPr>
        <w:t>)</w:t>
      </w:r>
      <w:r w:rsidRPr="0089438B">
        <w:rPr>
          <w:rFonts w:ascii="Arial" w:hAnsi="Arial" w:cs="Arial"/>
          <w:lang w:val="es-ES_tradnl"/>
        </w:rPr>
        <w:t xml:space="preserve"> son mujeres. A esto se suma el hecho que el 34% de las jóvenes con 19 años de edad cumplidos ya tienen al menos una hija o hijo nacido vivo. Entre el 10 y 14% de jóvenes trabajan y estudian al mismo tiempo, siendo en la Región metropolitana (Región 0) donde se observa un mayor porcentaje de población en esta categoría</w:t>
      </w:r>
      <w:r w:rsidRPr="0089438B">
        <w:rPr>
          <w:rStyle w:val="FootnoteReference"/>
          <w:rFonts w:ascii="Arial" w:hAnsi="Arial" w:cs="Arial"/>
          <w:lang w:val="es-ES_tradnl"/>
        </w:rPr>
        <w:footnoteReference w:id="18"/>
      </w:r>
      <w:r w:rsidRPr="0089438B">
        <w:rPr>
          <w:rFonts w:ascii="Arial" w:hAnsi="Arial" w:cs="Arial"/>
          <w:lang w:val="es-ES_tradnl"/>
        </w:rPr>
        <w:t>.</w:t>
      </w:r>
    </w:p>
    <w:p w14:paraId="0969D715" w14:textId="77777777" w:rsidR="00C22240" w:rsidRPr="0089438B" w:rsidRDefault="00C22240" w:rsidP="00605554">
      <w:pPr>
        <w:pStyle w:val="Cuerpo"/>
        <w:shd w:val="clear" w:color="auto" w:fill="FFFFFF"/>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jc w:val="both"/>
        <w:rPr>
          <w:rFonts w:ascii="Arial" w:hAnsi="Arial" w:cs="Arial"/>
          <w:b/>
          <w:color w:val="auto"/>
          <w:u w:color="000000"/>
        </w:rPr>
      </w:pPr>
    </w:p>
    <w:p w14:paraId="299E0595" w14:textId="2AEA7444" w:rsidR="001049BD" w:rsidRPr="0089438B" w:rsidRDefault="008B246B" w:rsidP="00605554">
      <w:pPr>
        <w:spacing w:before="0" w:beforeAutospacing="0" w:after="0" w:afterAutospacing="0" w:line="240" w:lineRule="auto"/>
        <w:contextualSpacing/>
        <w:rPr>
          <w:rFonts w:ascii="Arial" w:hAnsi="Arial" w:cs="Arial"/>
          <w:lang w:val="es-ES_tradnl"/>
        </w:rPr>
      </w:pPr>
      <w:r w:rsidRPr="00274A77">
        <w:rPr>
          <w:rFonts w:ascii="Arial" w:hAnsi="Arial" w:cs="Arial"/>
          <w:b/>
          <w:u w:color="103CC0"/>
          <w:lang w:val="es-ES_tradnl"/>
        </w:rPr>
        <w:t>Violencia contra las Mujeres</w:t>
      </w:r>
      <w:r w:rsidR="00013901" w:rsidRPr="00274A77">
        <w:rPr>
          <w:rFonts w:ascii="Arial" w:hAnsi="Arial" w:cs="Arial"/>
          <w:b/>
          <w:u w:color="103CC0"/>
          <w:lang w:val="es-ES_tradnl"/>
        </w:rPr>
        <w:t xml:space="preserve"> (VCM)</w:t>
      </w:r>
      <w:r w:rsidRPr="00274A77">
        <w:rPr>
          <w:rFonts w:ascii="Arial" w:hAnsi="Arial" w:cs="Arial"/>
          <w:b/>
          <w:u w:color="103CC0"/>
          <w:lang w:val="es-ES_tradnl"/>
        </w:rPr>
        <w:t xml:space="preserve">. </w:t>
      </w:r>
      <w:r w:rsidR="001049BD" w:rsidRPr="00274A77">
        <w:rPr>
          <w:rFonts w:ascii="Arial" w:hAnsi="Arial" w:cs="Arial"/>
          <w:u w:color="103CC0"/>
          <w:lang w:val="es-ES_tradnl"/>
        </w:rPr>
        <w:t xml:space="preserve">La VCM es uno de los problemas más extendidos en la República Dominicana. Según los datos de la Encuesta Demográfica y de Salud 2013 </w:t>
      </w:r>
      <w:r w:rsidR="00257836">
        <w:rPr>
          <w:rFonts w:ascii="Arial" w:hAnsi="Arial" w:cs="Arial"/>
          <w:u w:color="103CC0"/>
          <w:lang w:val="es-ES_tradnl"/>
        </w:rPr>
        <w:t>(ENDESA 2013), alrededor de 3</w:t>
      </w:r>
      <w:r w:rsidR="001049BD" w:rsidRPr="00274A77">
        <w:rPr>
          <w:rFonts w:ascii="Arial" w:hAnsi="Arial" w:cs="Arial"/>
          <w:u w:color="103CC0"/>
          <w:lang w:val="es-ES_tradnl"/>
        </w:rPr>
        <w:t xml:space="preserve"> de cada diez mujeres de 15- 49 años alguna vez casadas o unidas ha experimentado alguna forma de violencia (emocional, física o sexual) por parte de la pareja alguna vez y el 16% ha experimentado violencia física o sexual por parte del esposo o compañero en los últimos 12 meses</w:t>
      </w:r>
      <w:r w:rsidR="00C0204A" w:rsidRPr="00274A77">
        <w:rPr>
          <w:rFonts w:ascii="Arial" w:hAnsi="Arial" w:cs="Arial"/>
          <w:u w:color="103CC0"/>
          <w:lang w:val="es-ES_tradnl"/>
        </w:rPr>
        <w:t>. El 10% de las mujeres de 15-</w:t>
      </w:r>
      <w:r w:rsidR="001049BD" w:rsidRPr="00274A77">
        <w:rPr>
          <w:rFonts w:ascii="Arial" w:hAnsi="Arial" w:cs="Arial"/>
          <w:u w:color="103CC0"/>
          <w:lang w:val="es-ES_tradnl"/>
        </w:rPr>
        <w:t>49 años reportó haber experimentado violencia sexual por cualquier persona</w:t>
      </w:r>
      <w:r w:rsidR="001049BD" w:rsidRPr="0089438B">
        <w:rPr>
          <w:rFonts w:ascii="Arial" w:hAnsi="Arial" w:cs="Arial"/>
          <w:lang w:val="es-ES_tradnl"/>
        </w:rPr>
        <w:t xml:space="preserve"> </w:t>
      </w:r>
      <w:r w:rsidR="00274A77">
        <w:rPr>
          <w:rFonts w:ascii="Arial" w:hAnsi="Arial" w:cs="Arial"/>
          <w:lang w:val="es-ES_tradnl"/>
        </w:rPr>
        <w:t>a</w:t>
      </w:r>
      <w:r w:rsidR="001049BD" w:rsidRPr="0089438B">
        <w:rPr>
          <w:rFonts w:ascii="Arial" w:hAnsi="Arial" w:cs="Arial"/>
          <w:lang w:val="es-ES_tradnl"/>
        </w:rPr>
        <w:t>lguna vez en la vida</w:t>
      </w:r>
      <w:r w:rsidR="001049BD" w:rsidRPr="0089438B">
        <w:rPr>
          <w:rStyle w:val="FootnoteReference"/>
          <w:rFonts w:ascii="Arial" w:hAnsi="Arial" w:cs="Arial"/>
          <w:lang w:val="es-ES_tradnl"/>
        </w:rPr>
        <w:footnoteReference w:id="19"/>
      </w:r>
      <w:r w:rsidR="001049BD" w:rsidRPr="0089438B">
        <w:rPr>
          <w:rFonts w:ascii="Arial" w:hAnsi="Arial" w:cs="Arial"/>
          <w:lang w:val="es-ES_tradnl"/>
        </w:rPr>
        <w:t xml:space="preserve"> y entre las alguna vez embarazadas el 7,4% </w:t>
      </w:r>
      <w:r w:rsidR="00257836">
        <w:rPr>
          <w:rFonts w:ascii="Arial" w:hAnsi="Arial" w:cs="Arial"/>
          <w:lang w:val="es-ES_tradnl"/>
        </w:rPr>
        <w:t>experimentó</w:t>
      </w:r>
      <w:r w:rsidR="001049BD" w:rsidRPr="0089438B">
        <w:rPr>
          <w:rFonts w:ascii="Arial" w:hAnsi="Arial" w:cs="Arial"/>
          <w:lang w:val="es-ES_tradnl"/>
        </w:rPr>
        <w:t xml:space="preserve"> violencia física por cualquier persona durante el embarazo.</w:t>
      </w:r>
      <w:r w:rsidR="001049BD" w:rsidRPr="0089438B">
        <w:rPr>
          <w:rStyle w:val="FootnoteReference"/>
          <w:rFonts w:ascii="Arial" w:hAnsi="Arial" w:cs="Arial"/>
          <w:lang w:val="es-ES_tradnl"/>
        </w:rPr>
        <w:footnoteReference w:id="20"/>
      </w:r>
      <w:r w:rsidR="001049BD" w:rsidRPr="0089438B">
        <w:rPr>
          <w:rFonts w:ascii="Arial" w:hAnsi="Arial" w:cs="Arial"/>
          <w:lang w:val="es-ES_tradnl"/>
        </w:rPr>
        <w:t xml:space="preserve"> </w:t>
      </w:r>
    </w:p>
    <w:p w14:paraId="2E48FB99" w14:textId="68E590FB" w:rsidR="001049BD" w:rsidRPr="0089438B" w:rsidRDefault="001049BD" w:rsidP="00605554">
      <w:pPr>
        <w:pStyle w:val="NormalWeb"/>
        <w:spacing w:before="0" w:beforeAutospacing="0" w:after="0" w:afterAutospacing="0"/>
        <w:jc w:val="both"/>
        <w:rPr>
          <w:rFonts w:ascii="Arial" w:hAnsi="Arial" w:cs="Arial"/>
          <w:sz w:val="22"/>
          <w:szCs w:val="22"/>
          <w:lang w:val="es-ES_tradnl"/>
        </w:rPr>
      </w:pPr>
      <w:r w:rsidRPr="0089438B">
        <w:rPr>
          <w:rFonts w:ascii="Arial" w:hAnsi="Arial" w:cs="Arial"/>
          <w:sz w:val="22"/>
          <w:szCs w:val="22"/>
          <w:lang w:val="es-ES_tradnl"/>
        </w:rPr>
        <w:lastRenderedPageBreak/>
        <w:t>En el año 2014, la tasa de homicidios de mujeres por su pareja o ex pareja íntima fue 1.8 por cada 100,000 mujeres, la tercera más alta entre los 23 países analizados de América Latina, España y Portugal.</w:t>
      </w:r>
      <w:r w:rsidRPr="0089438B">
        <w:rPr>
          <w:rStyle w:val="FootnoteReference"/>
          <w:rFonts w:ascii="Arial" w:hAnsi="Arial" w:cs="Arial"/>
          <w:sz w:val="22"/>
          <w:szCs w:val="22"/>
          <w:lang w:val="es-ES_tradnl"/>
        </w:rPr>
        <w:footnoteReference w:id="21"/>
      </w:r>
      <w:r w:rsidRPr="0089438B">
        <w:rPr>
          <w:rFonts w:ascii="Arial" w:hAnsi="Arial" w:cs="Arial"/>
          <w:sz w:val="22"/>
          <w:szCs w:val="22"/>
          <w:lang w:val="es-ES_tradnl"/>
        </w:rPr>
        <w:t>.</w:t>
      </w:r>
      <w:r w:rsidRPr="0089438B">
        <w:rPr>
          <w:rStyle w:val="FootnoteReference"/>
          <w:rFonts w:ascii="Arial" w:hAnsi="Arial" w:cs="Arial"/>
          <w:sz w:val="22"/>
          <w:szCs w:val="22"/>
          <w:lang w:val="es-ES_tradnl"/>
        </w:rPr>
        <w:footnoteReference w:id="22"/>
      </w:r>
      <w:r w:rsidRPr="0089438B">
        <w:rPr>
          <w:rFonts w:ascii="Arial" w:hAnsi="Arial" w:cs="Arial"/>
          <w:sz w:val="22"/>
          <w:szCs w:val="22"/>
          <w:lang w:val="es-ES_tradnl"/>
        </w:rPr>
        <w:t xml:space="preserve"> </w:t>
      </w:r>
    </w:p>
    <w:p w14:paraId="1773C8B5" w14:textId="77777777" w:rsidR="00A43234" w:rsidRPr="0089438B" w:rsidRDefault="00A43234" w:rsidP="00605554">
      <w:pPr>
        <w:widowControl w:val="0"/>
        <w:autoSpaceDE w:val="0"/>
        <w:autoSpaceDN w:val="0"/>
        <w:adjustRightInd w:val="0"/>
        <w:spacing w:before="0" w:beforeAutospacing="0" w:after="0" w:afterAutospacing="0" w:line="240" w:lineRule="auto"/>
        <w:rPr>
          <w:rFonts w:ascii="Arial" w:hAnsi="Arial" w:cs="Arial"/>
          <w:lang w:val="es-ES_tradnl"/>
        </w:rPr>
      </w:pPr>
    </w:p>
    <w:p w14:paraId="5DFD9966" w14:textId="1286D732" w:rsidR="001049BD" w:rsidRPr="0089438B" w:rsidRDefault="001049BD" w:rsidP="00605554">
      <w:pPr>
        <w:widowControl w:val="0"/>
        <w:autoSpaceDE w:val="0"/>
        <w:autoSpaceDN w:val="0"/>
        <w:adjustRightInd w:val="0"/>
        <w:spacing w:before="0" w:beforeAutospacing="0" w:after="0" w:afterAutospacing="0" w:line="240" w:lineRule="auto"/>
        <w:rPr>
          <w:rFonts w:ascii="Arial" w:hAnsi="Arial" w:cs="Arial"/>
          <w:u w:color="103CC0"/>
          <w:lang w:val="es-ES_tradnl"/>
        </w:rPr>
      </w:pPr>
      <w:r w:rsidRPr="0089438B">
        <w:rPr>
          <w:rFonts w:ascii="Arial" w:hAnsi="Arial" w:cs="Arial"/>
          <w:lang w:val="es-ES_tradnl"/>
        </w:rPr>
        <w:t xml:space="preserve">En cuanto a la violencia en el lugar de trabajo/acoso laboral, la </w:t>
      </w:r>
      <w:r w:rsidR="008913DE" w:rsidRPr="0089438B">
        <w:rPr>
          <w:rFonts w:ascii="Arial" w:hAnsi="Arial" w:cs="Arial"/>
          <w:lang w:val="es-ES_tradnl"/>
        </w:rPr>
        <w:t>investigación</w:t>
      </w:r>
      <w:r w:rsidRPr="0089438B">
        <w:rPr>
          <w:rFonts w:ascii="Arial" w:hAnsi="Arial" w:cs="Arial"/>
          <w:lang w:val="es-ES_tradnl"/>
        </w:rPr>
        <w:t xml:space="preserve"> “Acoso Sexual y el Acoso Moral en el Trabajo” con una muestra de 1,049 mujeres, mostró que el 31,9% de trabajadoras en el sector público y el 31,4% en el sector privado declararon haber sido acosadas sexualmente en el trabajo.</w:t>
      </w:r>
      <w:r w:rsidRPr="0089438B">
        <w:rPr>
          <w:rStyle w:val="FootnoteReference"/>
          <w:rFonts w:ascii="Arial" w:hAnsi="Arial" w:cs="Arial"/>
          <w:lang w:val="es-ES_tradnl"/>
        </w:rPr>
        <w:footnoteReference w:id="23"/>
      </w:r>
      <w:r w:rsidRPr="0089438B">
        <w:rPr>
          <w:rFonts w:ascii="Arial" w:hAnsi="Arial" w:cs="Arial"/>
          <w:lang w:val="es-ES_tradnl"/>
        </w:rPr>
        <w:t xml:space="preserve"> </w:t>
      </w:r>
    </w:p>
    <w:p w14:paraId="4FE787F8" w14:textId="77777777" w:rsidR="00A43234" w:rsidRPr="0089438B" w:rsidRDefault="00A43234" w:rsidP="00605554">
      <w:pPr>
        <w:spacing w:before="0" w:beforeAutospacing="0" w:after="0" w:afterAutospacing="0" w:line="240" w:lineRule="auto"/>
        <w:rPr>
          <w:rFonts w:ascii="Arial" w:hAnsi="Arial" w:cs="Arial"/>
          <w:lang w:val="es-ES"/>
        </w:rPr>
      </w:pPr>
    </w:p>
    <w:p w14:paraId="236FEBB9" w14:textId="5E35C91D" w:rsidR="008913DE" w:rsidRPr="0089438B" w:rsidRDefault="008913DE" w:rsidP="00605554">
      <w:pPr>
        <w:spacing w:before="0" w:beforeAutospacing="0" w:after="0" w:afterAutospacing="0" w:line="240" w:lineRule="auto"/>
        <w:rPr>
          <w:rFonts w:ascii="Arial" w:hAnsi="Arial" w:cs="Arial"/>
          <w:lang w:val="es-ES"/>
        </w:rPr>
      </w:pPr>
      <w:r w:rsidRPr="0089438B">
        <w:rPr>
          <w:rFonts w:ascii="Arial" w:hAnsi="Arial" w:cs="Arial"/>
          <w:lang w:val="es-ES"/>
        </w:rPr>
        <w:t>Un tipo de violencia que no ha sido muy documentado y del que existe una gran dispersión de información es la trata de personas. En el 2013 la policía reportó 61 víctimas de tráfico sexual y laboral (27 eran mujeres y 33 eran menores de edad), con una marcada reducción respecto a los 77 casos reportados en el 2012</w:t>
      </w:r>
      <w:r w:rsidRPr="0089438B">
        <w:rPr>
          <w:rStyle w:val="FootnoteReference"/>
          <w:rFonts w:ascii="Arial" w:hAnsi="Arial" w:cs="Arial"/>
          <w:lang w:val="es-ES"/>
        </w:rPr>
        <w:footnoteReference w:id="24"/>
      </w:r>
      <w:r w:rsidRPr="0089438B">
        <w:rPr>
          <w:rFonts w:ascii="Arial" w:hAnsi="Arial" w:cs="Arial"/>
          <w:lang w:val="es-ES"/>
        </w:rPr>
        <w:t>. Las Organizaciones No Gubernamentales (ONG) identificaron 44 casos.</w:t>
      </w:r>
      <w:r w:rsidRPr="0089438B">
        <w:rPr>
          <w:rStyle w:val="FootnoteReference"/>
          <w:rFonts w:ascii="Arial" w:hAnsi="Arial" w:cs="Arial"/>
          <w:lang w:val="es-ES"/>
        </w:rPr>
        <w:footnoteReference w:id="25"/>
      </w:r>
      <w:r w:rsidRPr="0089438B">
        <w:rPr>
          <w:rFonts w:ascii="Arial" w:hAnsi="Arial" w:cs="Arial"/>
          <w:lang w:val="es-ES"/>
        </w:rPr>
        <w:t xml:space="preserve"> De los 887 niños, niñas y adolescentes</w:t>
      </w:r>
      <w:r w:rsidR="00B964E2" w:rsidRPr="0089438B">
        <w:rPr>
          <w:rFonts w:ascii="Arial" w:hAnsi="Arial" w:cs="Arial"/>
          <w:lang w:val="es-ES"/>
        </w:rPr>
        <w:t xml:space="preserve"> </w:t>
      </w:r>
      <w:r w:rsidRPr="0089438B">
        <w:rPr>
          <w:rFonts w:ascii="Arial" w:hAnsi="Arial" w:cs="Arial"/>
          <w:lang w:val="es-ES"/>
        </w:rPr>
        <w:t>ingresados en los hogares de paso del Consejo Nacional para la Niñez y la Adolescencia (CONANI) durante el 2013, 61 fueron por explotación sexual comercial y 33 por tráfico y trata. En este mismo año, el Gobierno solo inició el procesamiento de 37 casos y dictó condena a 9 traficantes.</w:t>
      </w:r>
      <w:r w:rsidRPr="0089438B">
        <w:rPr>
          <w:rStyle w:val="FootnoteReference"/>
          <w:rFonts w:ascii="Arial" w:hAnsi="Arial" w:cs="Arial"/>
          <w:lang w:val="es-ES"/>
        </w:rPr>
        <w:footnoteReference w:id="26"/>
      </w:r>
      <w:r w:rsidRPr="0089438B">
        <w:rPr>
          <w:rFonts w:ascii="Arial" w:hAnsi="Arial" w:cs="Arial"/>
          <w:lang w:val="es-ES"/>
        </w:rPr>
        <w:t xml:space="preserve"> </w:t>
      </w:r>
    </w:p>
    <w:p w14:paraId="00580220" w14:textId="77777777" w:rsidR="00A43234" w:rsidRPr="0089438B" w:rsidRDefault="00A43234" w:rsidP="00605554">
      <w:pPr>
        <w:widowControl w:val="0"/>
        <w:autoSpaceDE w:val="0"/>
        <w:autoSpaceDN w:val="0"/>
        <w:adjustRightInd w:val="0"/>
        <w:spacing w:before="0" w:beforeAutospacing="0" w:after="0" w:afterAutospacing="0" w:line="240" w:lineRule="auto"/>
        <w:rPr>
          <w:rFonts w:ascii="Arial" w:hAnsi="Arial" w:cs="Arial"/>
          <w:u w:color="103CC0"/>
          <w:lang w:val="es-ES_tradnl"/>
        </w:rPr>
      </w:pPr>
    </w:p>
    <w:p w14:paraId="7AC7FB7D" w14:textId="029A0E59" w:rsidR="00BE54A1" w:rsidRPr="0089438B" w:rsidRDefault="00756857" w:rsidP="00605554">
      <w:pPr>
        <w:widowControl w:val="0"/>
        <w:autoSpaceDE w:val="0"/>
        <w:autoSpaceDN w:val="0"/>
        <w:adjustRightInd w:val="0"/>
        <w:spacing w:before="0" w:beforeAutospacing="0" w:after="0" w:afterAutospacing="0" w:line="240" w:lineRule="auto"/>
        <w:rPr>
          <w:rFonts w:ascii="Arial" w:hAnsi="Arial" w:cs="Arial"/>
          <w:u w:color="103CC0"/>
          <w:lang w:val="es-ES_tradnl"/>
        </w:rPr>
      </w:pPr>
      <w:r w:rsidRPr="0089438B">
        <w:rPr>
          <w:rFonts w:ascii="Arial" w:hAnsi="Arial" w:cs="Arial"/>
          <w:u w:color="103CC0"/>
          <w:lang w:val="es-ES_tradnl"/>
        </w:rPr>
        <w:t xml:space="preserve">El análisis de los factores asociados </w:t>
      </w:r>
      <w:r w:rsidR="00724C69" w:rsidRPr="0089438B">
        <w:rPr>
          <w:rFonts w:ascii="Arial" w:hAnsi="Arial" w:cs="Arial"/>
          <w:u w:color="103CC0"/>
          <w:lang w:val="es-ES_tradnl"/>
        </w:rPr>
        <w:t xml:space="preserve">a la violencia </w:t>
      </w:r>
      <w:r w:rsidR="00B23FD7">
        <w:rPr>
          <w:rFonts w:ascii="Arial" w:hAnsi="Arial" w:cs="Arial"/>
          <w:u w:color="103CC0"/>
          <w:lang w:val="es-ES_tradnl"/>
        </w:rPr>
        <w:t xml:space="preserve">ejercida </w:t>
      </w:r>
      <w:r w:rsidR="00724C69" w:rsidRPr="0089438B">
        <w:rPr>
          <w:rFonts w:ascii="Arial" w:hAnsi="Arial" w:cs="Arial"/>
          <w:u w:color="103CC0"/>
          <w:lang w:val="es-ES_tradnl"/>
        </w:rPr>
        <w:t>por la pareja alguna vez y</w:t>
      </w:r>
      <w:r w:rsidR="00B23FD7">
        <w:rPr>
          <w:rFonts w:ascii="Arial" w:hAnsi="Arial" w:cs="Arial"/>
          <w:u w:color="103CC0"/>
          <w:lang w:val="es-ES_tradnl"/>
        </w:rPr>
        <w:t xml:space="preserve"> ejercida</w:t>
      </w:r>
      <w:r w:rsidR="00724C69" w:rsidRPr="0089438B">
        <w:rPr>
          <w:rFonts w:ascii="Arial" w:hAnsi="Arial" w:cs="Arial"/>
          <w:u w:color="103CC0"/>
          <w:lang w:val="es-ES_tradnl"/>
        </w:rPr>
        <w:t xml:space="preserve"> en los últimos 12 meses</w:t>
      </w:r>
      <w:r w:rsidRPr="0089438B">
        <w:rPr>
          <w:rFonts w:ascii="Arial" w:hAnsi="Arial" w:cs="Arial"/>
          <w:u w:color="103CC0"/>
          <w:lang w:val="es-ES_tradnl"/>
        </w:rPr>
        <w:t xml:space="preserve"> indica </w:t>
      </w:r>
      <w:r w:rsidR="00EF6BA7" w:rsidRPr="0089438B">
        <w:rPr>
          <w:rFonts w:ascii="Arial" w:hAnsi="Arial" w:cs="Arial"/>
          <w:u w:color="103CC0"/>
          <w:lang w:val="es-ES_tradnl"/>
        </w:rPr>
        <w:t xml:space="preserve">las mujeres más jóvenes presentan mayor riesgo de sufrir violencia (el mayor riesgo se observa en las mujeres de 15 a 24 años con una probabilidad de hasta 2,21 veces mayor que las de 35 y más años) y </w:t>
      </w:r>
      <w:r w:rsidRPr="0089438B">
        <w:rPr>
          <w:rFonts w:ascii="Arial" w:hAnsi="Arial" w:cs="Arial"/>
          <w:u w:color="103CC0"/>
          <w:lang w:val="es-ES_tradnl"/>
        </w:rPr>
        <w:t>que vivir en</w:t>
      </w:r>
      <w:r w:rsidR="00F976B3" w:rsidRPr="0089438B">
        <w:rPr>
          <w:rFonts w:ascii="Arial" w:hAnsi="Arial" w:cs="Arial"/>
          <w:u w:color="103CC0"/>
          <w:lang w:val="es-ES_tradnl"/>
        </w:rPr>
        <w:t xml:space="preserve"> la Región 0 y en las</w:t>
      </w:r>
      <w:r w:rsidRPr="0089438B">
        <w:rPr>
          <w:rFonts w:ascii="Arial" w:hAnsi="Arial" w:cs="Arial"/>
          <w:u w:color="103CC0"/>
          <w:lang w:val="es-ES_tradnl"/>
        </w:rPr>
        <w:t xml:space="preserve"> zonas urbanas implica </w:t>
      </w:r>
      <w:r w:rsidR="00257836">
        <w:rPr>
          <w:rFonts w:ascii="Arial" w:hAnsi="Arial" w:cs="Arial"/>
          <w:u w:color="103CC0"/>
          <w:lang w:val="es-ES_tradnl"/>
        </w:rPr>
        <w:t>una probabilidad</w:t>
      </w:r>
      <w:r w:rsidR="00F976B3" w:rsidRPr="0089438B">
        <w:rPr>
          <w:rFonts w:ascii="Arial" w:hAnsi="Arial" w:cs="Arial"/>
          <w:u w:color="103CC0"/>
          <w:lang w:val="es-ES_tradnl"/>
        </w:rPr>
        <w:t xml:space="preserve">1.40 veces </w:t>
      </w:r>
      <w:r w:rsidRPr="0089438B">
        <w:rPr>
          <w:rFonts w:ascii="Arial" w:hAnsi="Arial" w:cs="Arial"/>
          <w:u w:color="103CC0"/>
          <w:lang w:val="es-ES_tradnl"/>
        </w:rPr>
        <w:t xml:space="preserve">mayor </w:t>
      </w:r>
      <w:r w:rsidR="00F976B3" w:rsidRPr="0089438B">
        <w:rPr>
          <w:rFonts w:ascii="Arial" w:hAnsi="Arial" w:cs="Arial"/>
          <w:u w:color="103CC0"/>
          <w:lang w:val="es-ES_tradnl"/>
        </w:rPr>
        <w:t xml:space="preserve">de sufrir </w:t>
      </w:r>
      <w:r w:rsidRPr="0089438B">
        <w:rPr>
          <w:rFonts w:ascii="Arial" w:hAnsi="Arial" w:cs="Arial"/>
          <w:u w:color="103CC0"/>
          <w:lang w:val="es-ES_tradnl"/>
        </w:rPr>
        <w:t xml:space="preserve">violencia </w:t>
      </w:r>
      <w:r w:rsidR="00257836">
        <w:rPr>
          <w:rFonts w:ascii="Arial" w:hAnsi="Arial" w:cs="Arial"/>
          <w:u w:color="103CC0"/>
          <w:lang w:val="es-ES_tradnl"/>
        </w:rPr>
        <w:t>que</w:t>
      </w:r>
      <w:r w:rsidRPr="0089438B">
        <w:rPr>
          <w:rFonts w:ascii="Arial" w:hAnsi="Arial" w:cs="Arial"/>
          <w:u w:color="103CC0"/>
          <w:lang w:val="es-ES_tradnl"/>
        </w:rPr>
        <w:t xml:space="preserve"> las </w:t>
      </w:r>
      <w:r w:rsidR="00EF6BA7" w:rsidRPr="0089438B">
        <w:rPr>
          <w:rFonts w:ascii="Arial" w:hAnsi="Arial" w:cs="Arial"/>
          <w:u w:color="103CC0"/>
          <w:lang w:val="es-ES_tradnl"/>
        </w:rPr>
        <w:t xml:space="preserve">mujeres </w:t>
      </w:r>
      <w:r w:rsidRPr="0089438B">
        <w:rPr>
          <w:rFonts w:ascii="Arial" w:hAnsi="Arial" w:cs="Arial"/>
          <w:u w:color="103CC0"/>
          <w:lang w:val="es-ES_tradnl"/>
        </w:rPr>
        <w:t xml:space="preserve">que </w:t>
      </w:r>
      <w:r w:rsidR="00F976B3" w:rsidRPr="0089438B">
        <w:rPr>
          <w:rFonts w:ascii="Arial" w:hAnsi="Arial" w:cs="Arial"/>
          <w:u w:color="103CC0"/>
          <w:lang w:val="es-ES_tradnl"/>
        </w:rPr>
        <w:t xml:space="preserve">viven en otras regiones y en </w:t>
      </w:r>
      <w:r w:rsidR="00EF6BA7" w:rsidRPr="0089438B">
        <w:rPr>
          <w:rFonts w:ascii="Arial" w:hAnsi="Arial" w:cs="Arial"/>
          <w:u w:color="103CC0"/>
          <w:lang w:val="es-ES_tradnl"/>
        </w:rPr>
        <w:t xml:space="preserve">zonas rurales. </w:t>
      </w:r>
    </w:p>
    <w:p w14:paraId="3849895B" w14:textId="77777777" w:rsidR="0018501A" w:rsidRDefault="0018501A" w:rsidP="00605554">
      <w:pPr>
        <w:widowControl w:val="0"/>
        <w:autoSpaceDE w:val="0"/>
        <w:autoSpaceDN w:val="0"/>
        <w:adjustRightInd w:val="0"/>
        <w:spacing w:before="0" w:beforeAutospacing="0" w:after="0" w:afterAutospacing="0" w:line="240" w:lineRule="auto"/>
        <w:rPr>
          <w:rFonts w:ascii="Arial" w:hAnsi="Arial" w:cs="Arial"/>
          <w:u w:color="103CC0"/>
          <w:lang w:val="es-ES_tradnl"/>
        </w:rPr>
      </w:pPr>
    </w:p>
    <w:p w14:paraId="1AF7F6AE" w14:textId="464E090E" w:rsidR="000B2944" w:rsidRPr="0089438B" w:rsidRDefault="00BE54A1" w:rsidP="00605554">
      <w:pPr>
        <w:widowControl w:val="0"/>
        <w:autoSpaceDE w:val="0"/>
        <w:autoSpaceDN w:val="0"/>
        <w:adjustRightInd w:val="0"/>
        <w:spacing w:before="0" w:beforeAutospacing="0" w:after="0" w:afterAutospacing="0" w:line="240" w:lineRule="auto"/>
        <w:rPr>
          <w:rFonts w:ascii="Arial" w:hAnsi="Arial" w:cs="Arial"/>
          <w:u w:color="103CC0"/>
          <w:lang w:val="es-ES_tradnl"/>
        </w:rPr>
      </w:pPr>
      <w:r w:rsidRPr="0089438B">
        <w:rPr>
          <w:rFonts w:ascii="Arial" w:hAnsi="Arial" w:cs="Arial"/>
          <w:u w:color="103CC0"/>
          <w:lang w:val="es-ES_tradnl"/>
        </w:rPr>
        <w:t xml:space="preserve">La probabilidad de tener 4 hijos o más es 1,25 veces mayor en las mujeres que han experimentado violencia física o sexual. </w:t>
      </w:r>
      <w:r w:rsidR="0069220A" w:rsidRPr="0089438B">
        <w:rPr>
          <w:rFonts w:ascii="Arial" w:hAnsi="Arial" w:cs="Arial"/>
          <w:u w:color="103CC0"/>
          <w:lang w:val="es-ES_tradnl"/>
        </w:rPr>
        <w:t>El nivel educativo, tanto de la mujer como de la pareja, implica mayor riesgo de sufrir violencia por parte de la mujer (</w:t>
      </w:r>
      <w:r w:rsidR="00B964E2" w:rsidRPr="0089438B">
        <w:rPr>
          <w:rFonts w:ascii="Arial" w:eastAsia="Times New Roman" w:hAnsi="Arial" w:cs="Arial"/>
          <w:lang w:val="es-ES_tradnl" w:eastAsia="es-ES"/>
        </w:rPr>
        <w:t>l</w:t>
      </w:r>
      <w:r w:rsidR="0069220A" w:rsidRPr="0089438B">
        <w:rPr>
          <w:rFonts w:ascii="Arial" w:eastAsia="Times New Roman" w:hAnsi="Arial" w:cs="Arial"/>
          <w:lang w:val="es-ES_tradnl" w:eastAsia="es-ES"/>
        </w:rPr>
        <w:t xml:space="preserve">as mujeres cuyas parejas no tienen estudios presentan un riesgo de hasta 2 veces mayor en relación a las mujeres que tienen parejas con nivel de estudio superior).  </w:t>
      </w:r>
      <w:r w:rsidR="0069220A" w:rsidRPr="0089438B">
        <w:rPr>
          <w:rFonts w:ascii="Arial" w:hAnsi="Arial" w:cs="Arial"/>
          <w:u w:color="103CC0"/>
          <w:lang w:val="es-ES_tradnl"/>
        </w:rPr>
        <w:t>El inicio sexual precoz también se relaciona con una mayor probabilidad de experimentar violencia</w:t>
      </w:r>
      <w:r w:rsidR="00756857" w:rsidRPr="0089438B">
        <w:rPr>
          <w:rFonts w:ascii="Arial" w:hAnsi="Arial" w:cs="Arial"/>
          <w:u w:color="103CC0"/>
          <w:lang w:val="es-ES_tradnl"/>
        </w:rPr>
        <w:t>.</w:t>
      </w:r>
      <w:r w:rsidR="000B2944" w:rsidRPr="0089438B">
        <w:rPr>
          <w:rFonts w:ascii="Arial" w:hAnsi="Arial" w:cs="Arial"/>
          <w:u w:color="103CC0"/>
          <w:lang w:val="es-ES_tradnl"/>
        </w:rPr>
        <w:t xml:space="preserve"> Además, el nivel socioeconómico es un predi</w:t>
      </w:r>
      <w:r w:rsidR="00C0204A">
        <w:rPr>
          <w:rFonts w:ascii="Arial" w:hAnsi="Arial" w:cs="Arial"/>
          <w:u w:color="103CC0"/>
          <w:lang w:val="es-ES_tradnl"/>
        </w:rPr>
        <w:t>ctor significativo: cuanto menor</w:t>
      </w:r>
      <w:r w:rsidR="000B2944" w:rsidRPr="0089438B">
        <w:rPr>
          <w:rFonts w:ascii="Arial" w:hAnsi="Arial" w:cs="Arial"/>
          <w:u w:color="103CC0"/>
          <w:lang w:val="es-ES_tradnl"/>
        </w:rPr>
        <w:t xml:space="preserve"> es el nivel de riqueza de la mujer mayor es el riesgo de experimentar violencia (</w:t>
      </w:r>
      <w:r w:rsidR="000B2944" w:rsidRPr="0089438B">
        <w:rPr>
          <w:rFonts w:ascii="Arial" w:eastAsia="Times New Roman" w:hAnsi="Arial" w:cs="Arial"/>
          <w:lang w:val="es-ES_tradnl" w:eastAsia="es-ES"/>
        </w:rPr>
        <w:t>las mujeres en el nivel más bajo del quintil de riqueza presentan una probabilidad de hasta 2,17 veces mayor)</w:t>
      </w:r>
      <w:r w:rsidR="000B2944" w:rsidRPr="0089438B">
        <w:rPr>
          <w:rFonts w:ascii="Arial" w:hAnsi="Arial" w:cs="Arial"/>
          <w:u w:color="103CC0"/>
          <w:lang w:val="es-ES_tradnl"/>
        </w:rPr>
        <w:t>.</w:t>
      </w:r>
    </w:p>
    <w:p w14:paraId="5075FE79" w14:textId="7BF33331" w:rsidR="007842BA" w:rsidRPr="0089438B" w:rsidRDefault="00756857" w:rsidP="00605554">
      <w:pPr>
        <w:spacing w:before="0" w:beforeAutospacing="0" w:after="0" w:afterAutospacing="0" w:line="240" w:lineRule="auto"/>
        <w:rPr>
          <w:rFonts w:ascii="Arial" w:hAnsi="Arial" w:cs="Arial"/>
          <w:lang w:val="es-ES_tradnl"/>
        </w:rPr>
      </w:pPr>
      <w:r w:rsidRPr="0089438B">
        <w:rPr>
          <w:rFonts w:ascii="Arial" w:hAnsi="Arial" w:cs="Arial"/>
          <w:u w:color="103CC0"/>
          <w:lang w:val="es-ES_tradnl"/>
        </w:rPr>
        <w:lastRenderedPageBreak/>
        <w:t>En términos de determinantes estructurales de la VCM, las normas de género prevalecientes se asocian con la magnitud de este problema.</w:t>
      </w:r>
      <w:bookmarkStart w:id="7" w:name="_Toc309017209"/>
      <w:r w:rsidR="007842BA" w:rsidRPr="0089438B">
        <w:rPr>
          <w:rFonts w:ascii="Arial" w:hAnsi="Arial" w:cs="Arial"/>
          <w:u w:color="103CC0"/>
          <w:lang w:val="es-ES_tradnl"/>
        </w:rPr>
        <w:t xml:space="preserve"> </w:t>
      </w:r>
      <w:r w:rsidR="007842BA" w:rsidRPr="0089438B">
        <w:rPr>
          <w:rFonts w:ascii="Arial" w:hAnsi="Arial" w:cs="Arial"/>
          <w:lang w:val="es-DO"/>
        </w:rPr>
        <w:t>En la ENDESA 2013, entre las mujeres de 15-49 a</w:t>
      </w:r>
      <w:r w:rsidR="007842BA" w:rsidRPr="0089438B">
        <w:rPr>
          <w:rFonts w:ascii="Arial" w:hAnsi="Arial" w:cs="Arial"/>
          <w:lang w:val="es-ES_tradnl"/>
        </w:rPr>
        <w:t>ñ</w:t>
      </w:r>
      <w:r w:rsidR="007842BA" w:rsidRPr="0089438B">
        <w:rPr>
          <w:rFonts w:ascii="Arial" w:hAnsi="Arial" w:cs="Arial"/>
          <w:lang w:val="es-DO"/>
        </w:rPr>
        <w:t>os alguna vez unidas, el 40% reportó que el esposo o compa</w:t>
      </w:r>
      <w:r w:rsidR="007842BA" w:rsidRPr="0089438B">
        <w:rPr>
          <w:rFonts w:ascii="Arial" w:hAnsi="Arial" w:cs="Arial"/>
          <w:lang w:val="es-ES_tradnl"/>
        </w:rPr>
        <w:t>ñ</w:t>
      </w:r>
      <w:r w:rsidR="007842BA" w:rsidRPr="0089438B">
        <w:rPr>
          <w:rFonts w:ascii="Arial" w:hAnsi="Arial" w:cs="Arial"/>
          <w:lang w:val="es-DO"/>
        </w:rPr>
        <w:t>ero se pone celoso o se enoja si ella habla con otros hombres, cifra que alcanza el 65,6% entre las adolescentes de 15-19 a</w:t>
      </w:r>
      <w:r w:rsidR="007842BA" w:rsidRPr="0089438B">
        <w:rPr>
          <w:rFonts w:ascii="Arial" w:hAnsi="Arial" w:cs="Arial"/>
          <w:lang w:val="es-ES_tradnl"/>
        </w:rPr>
        <w:t>ñ</w:t>
      </w:r>
      <w:r w:rsidR="007842BA" w:rsidRPr="0089438B">
        <w:rPr>
          <w:rFonts w:ascii="Arial" w:hAnsi="Arial" w:cs="Arial"/>
          <w:lang w:val="es-DO"/>
        </w:rPr>
        <w:t>os. Entre las mujeres de 15-49 a</w:t>
      </w:r>
      <w:r w:rsidR="007842BA" w:rsidRPr="0089438B">
        <w:rPr>
          <w:rFonts w:ascii="Arial" w:hAnsi="Arial" w:cs="Arial"/>
          <w:lang w:val="es-ES_tradnl"/>
        </w:rPr>
        <w:t>ñ</w:t>
      </w:r>
      <w:r w:rsidR="007842BA" w:rsidRPr="0089438B">
        <w:rPr>
          <w:rFonts w:ascii="Arial" w:hAnsi="Arial" w:cs="Arial"/>
          <w:lang w:val="es-DO"/>
        </w:rPr>
        <w:t xml:space="preserve">os, el 26,5% indicó  que él no le permite reunirse con sus amigas, el 33,8% que todo el tiempo él insiste en saber </w:t>
      </w:r>
      <w:r w:rsidR="00474DC6" w:rsidRPr="0089438B">
        <w:rPr>
          <w:rFonts w:ascii="Arial" w:hAnsi="Arial" w:cs="Arial"/>
          <w:lang w:val="es-DO"/>
        </w:rPr>
        <w:t>dónde</w:t>
      </w:r>
      <w:r w:rsidR="007842BA" w:rsidRPr="0089438B">
        <w:rPr>
          <w:rFonts w:ascii="Arial" w:hAnsi="Arial" w:cs="Arial"/>
          <w:lang w:val="es-DO"/>
        </w:rPr>
        <w:t xml:space="preserve"> ella está; y el 26,7% que él no confía en ella para el manejo del dinero.</w:t>
      </w:r>
      <w:r w:rsidR="007842BA" w:rsidRPr="0089438B">
        <w:rPr>
          <w:rStyle w:val="FootnoteReference"/>
          <w:rFonts w:ascii="Arial" w:hAnsi="Arial" w:cs="Arial"/>
          <w:lang w:val="es-DO"/>
        </w:rPr>
        <w:footnoteReference w:id="27"/>
      </w:r>
      <w:r w:rsidR="007842BA" w:rsidRPr="0089438B">
        <w:rPr>
          <w:rFonts w:ascii="Arial" w:hAnsi="Arial" w:cs="Arial"/>
          <w:lang w:val="es-DO"/>
        </w:rPr>
        <w:t xml:space="preserve"> </w:t>
      </w:r>
      <w:r w:rsidR="002F2876" w:rsidRPr="0089438B">
        <w:rPr>
          <w:rFonts w:ascii="Arial" w:hAnsi="Arial" w:cs="Arial"/>
          <w:lang w:val="es-ES"/>
        </w:rPr>
        <w:t>El porcentaje de hombres de 15-49 años que cree que el esposo o compañero puede enojarse con la mujer y amonestarla (reprenderla) si se niega a tener relaciones sexuales fue 22.5% en ENDESA 2007 y 14.7% en ENDESA 2013. Entre las mujeres en unión de 15 a 49 años, el 97.8% está en desacuerdo con todas las razones que justifican golpear a la mujer.</w:t>
      </w:r>
      <w:r w:rsidR="002F2876" w:rsidRPr="0089438B">
        <w:rPr>
          <w:rStyle w:val="FootnoteReference"/>
          <w:rFonts w:ascii="Arial" w:hAnsi="Arial" w:cs="Arial"/>
          <w:lang w:val="es-ES"/>
        </w:rPr>
        <w:footnoteReference w:id="28"/>
      </w:r>
    </w:p>
    <w:bookmarkEnd w:id="7"/>
    <w:p w14:paraId="194DB34B" w14:textId="77777777" w:rsidR="00186344" w:rsidRPr="0089438B" w:rsidRDefault="00186344" w:rsidP="00605554">
      <w:pPr>
        <w:widowControl w:val="0"/>
        <w:autoSpaceDE w:val="0"/>
        <w:autoSpaceDN w:val="0"/>
        <w:adjustRightInd w:val="0"/>
        <w:spacing w:before="0" w:beforeAutospacing="0" w:after="0" w:afterAutospacing="0" w:line="240" w:lineRule="auto"/>
        <w:ind w:right="-5"/>
        <w:rPr>
          <w:rFonts w:ascii="Arial" w:eastAsiaTheme="minorEastAsia" w:hAnsi="Arial" w:cs="Arial"/>
          <w:lang w:val="es-ES_tradnl"/>
        </w:rPr>
      </w:pPr>
    </w:p>
    <w:p w14:paraId="651AAD7A" w14:textId="58E1001C" w:rsidR="008913DE" w:rsidRPr="0089438B" w:rsidRDefault="008913DE" w:rsidP="00605554">
      <w:pPr>
        <w:widowControl w:val="0"/>
        <w:autoSpaceDE w:val="0"/>
        <w:autoSpaceDN w:val="0"/>
        <w:adjustRightInd w:val="0"/>
        <w:spacing w:before="0" w:beforeAutospacing="0" w:after="0" w:afterAutospacing="0" w:line="240" w:lineRule="auto"/>
        <w:ind w:right="-5"/>
        <w:rPr>
          <w:rFonts w:ascii="Arial" w:hAnsi="Arial" w:cs="Arial"/>
          <w:lang w:val="es-ES_tradnl"/>
        </w:rPr>
      </w:pPr>
      <w:r w:rsidRPr="0089438B">
        <w:rPr>
          <w:rFonts w:ascii="Arial" w:eastAsiaTheme="minorEastAsia" w:hAnsi="Arial" w:cs="Arial"/>
          <w:lang w:val="es-ES_tradnl"/>
        </w:rPr>
        <w:t xml:space="preserve">Según los datos  </w:t>
      </w:r>
      <w:r w:rsidRPr="0089438B">
        <w:rPr>
          <w:rFonts w:ascii="Arial" w:hAnsi="Arial" w:cs="Arial"/>
          <w:lang w:val="es-ES_tradnl"/>
        </w:rPr>
        <w:t xml:space="preserve">la ENDESA 2013, entre las mujeres de 15-49 años que experimentaron violencia física o sexual por la pareja alguna vez y que buscaron ayuda en instituciones, el 28,9% acudió a la Policía Nacional, 20,6% a la Fiscalía, el 11,4% a una institución de protección a la mujer,  0,1% a una ONG y el 0,9% a otras instancias.  Se ha registrado un aumento en el porcentaje que buscó ayuda en instituciones de protección a la mujer, pasando de un 4% en la ENDESA 2007 a 11,4% en ENDESA 2013 y la búsqueda de apoyo en las fiscalías se incrementó de 4% en el 2007 a un 21% en el 2013. </w:t>
      </w:r>
      <w:r w:rsidR="00C0204A">
        <w:rPr>
          <w:rFonts w:ascii="Arial" w:hAnsi="Arial" w:cs="Arial"/>
          <w:lang w:val="es-ES_tradnl"/>
        </w:rPr>
        <w:t>De</w:t>
      </w:r>
      <w:r w:rsidRPr="0089438B">
        <w:rPr>
          <w:rFonts w:ascii="Arial" w:hAnsi="Arial" w:cs="Arial"/>
          <w:lang w:val="es-ES_tradnl"/>
        </w:rPr>
        <w:t xml:space="preserve"> las personas que acudieron en búsqueda de ayuda, el 50% acudió a su familia. </w:t>
      </w:r>
    </w:p>
    <w:p w14:paraId="0DA089A4" w14:textId="77777777" w:rsidR="00581B39" w:rsidRPr="0089438B" w:rsidRDefault="00581B39" w:rsidP="00605554">
      <w:pPr>
        <w:widowControl w:val="0"/>
        <w:autoSpaceDE w:val="0"/>
        <w:autoSpaceDN w:val="0"/>
        <w:adjustRightInd w:val="0"/>
        <w:spacing w:before="0" w:beforeAutospacing="0" w:after="0" w:afterAutospacing="0" w:line="240" w:lineRule="auto"/>
        <w:ind w:right="-5"/>
        <w:rPr>
          <w:rFonts w:ascii="Arial" w:hAnsi="Arial" w:cs="Arial"/>
          <w:b/>
          <w:i/>
          <w:lang w:val="es-ES_tradnl"/>
        </w:rPr>
      </w:pPr>
    </w:p>
    <w:p w14:paraId="4B7E17C8" w14:textId="6CE56C38" w:rsidR="008913DE" w:rsidRPr="0089438B" w:rsidRDefault="008913DE" w:rsidP="00605554">
      <w:pPr>
        <w:spacing w:before="0" w:beforeAutospacing="0" w:after="0" w:afterAutospacing="0" w:line="240" w:lineRule="auto"/>
        <w:ind w:right="-5"/>
        <w:rPr>
          <w:rFonts w:ascii="Arial" w:hAnsi="Arial" w:cs="Arial"/>
          <w:lang w:val="es-ES_tradnl"/>
        </w:rPr>
      </w:pPr>
      <w:r w:rsidRPr="0089438B">
        <w:rPr>
          <w:rFonts w:ascii="Arial" w:hAnsi="Arial" w:cs="Arial"/>
          <w:lang w:val="es-ES_tradnl"/>
        </w:rPr>
        <w:t>Se registran importantes barreras de acceso a la justicia, ya que sólo el 4% de las denuncias de violencia doméstica se judicializa y de estas, sólo el 2% obtiene condena.</w:t>
      </w:r>
      <w:r w:rsidRPr="0089438B">
        <w:rPr>
          <w:rStyle w:val="FootnoteReference"/>
          <w:rFonts w:ascii="Arial" w:hAnsi="Arial" w:cs="Arial"/>
          <w:lang w:val="es-ES_tradnl"/>
        </w:rPr>
        <w:footnoteReference w:id="29"/>
      </w:r>
      <w:r w:rsidRPr="0089438B">
        <w:rPr>
          <w:rFonts w:ascii="Arial" w:hAnsi="Arial" w:cs="Arial"/>
          <w:lang w:val="es-ES_tradnl"/>
        </w:rPr>
        <w:t xml:space="preserve"> En el período 2007-2012 se registraron 299,418 denuncias por violencia intrafamiliar ante los mecanismos competentes y se realizaron 2,979 sometimientos de los casos denunciados, por lo que solo el 1% de los casos denunciados entró al sistema de justicia; y de esos solo el 18% fue condenado (531).</w:t>
      </w:r>
      <w:r w:rsidRPr="0089438B">
        <w:rPr>
          <w:rStyle w:val="FootnoteReference"/>
          <w:rFonts w:ascii="Arial" w:hAnsi="Arial" w:cs="Arial"/>
          <w:lang w:val="es-ES_tradnl"/>
        </w:rPr>
        <w:footnoteReference w:id="30"/>
      </w:r>
      <w:r w:rsidRPr="0089438B">
        <w:rPr>
          <w:rFonts w:ascii="Arial" w:hAnsi="Arial" w:cs="Arial"/>
          <w:lang w:val="es-ES_tradnl"/>
        </w:rPr>
        <w:t xml:space="preserve"> Según los datos de la Procuraduría General de la República (PGR), en el a</w:t>
      </w:r>
      <w:r w:rsidRPr="0089438B">
        <w:rPr>
          <w:rFonts w:ascii="Arial" w:eastAsiaTheme="minorEastAsia" w:hAnsi="Arial" w:cs="Arial"/>
          <w:lang w:val="es-ES_tradnl"/>
        </w:rPr>
        <w:t>ñ</w:t>
      </w:r>
      <w:r w:rsidRPr="0089438B">
        <w:rPr>
          <w:rFonts w:ascii="Arial" w:hAnsi="Arial" w:cs="Arial"/>
          <w:lang w:val="es-ES_tradnl"/>
        </w:rPr>
        <w:t xml:space="preserve">o 2015 se recibieron </w:t>
      </w:r>
      <w:r w:rsidRPr="0089438B">
        <w:rPr>
          <w:rFonts w:ascii="Arial" w:eastAsiaTheme="minorEastAsia" w:hAnsi="Arial" w:cs="Arial"/>
          <w:lang w:val="es-ES_tradnl"/>
        </w:rPr>
        <w:t xml:space="preserve">67,187 denuncias por </w:t>
      </w:r>
      <w:r w:rsidRPr="0089438B">
        <w:rPr>
          <w:rFonts w:ascii="Arial" w:hAnsi="Arial" w:cs="Arial"/>
          <w:lang w:val="es-ES_tradnl"/>
        </w:rPr>
        <w:t xml:space="preserve">violencia intrafamiliar y de género y </w:t>
      </w:r>
      <w:r w:rsidRPr="0089438B">
        <w:rPr>
          <w:rFonts w:ascii="Arial" w:eastAsiaTheme="minorEastAsia" w:hAnsi="Arial" w:cs="Arial"/>
          <w:lang w:val="es-ES_tradnl"/>
        </w:rPr>
        <w:t xml:space="preserve">6,741 correspondientes a </w:t>
      </w:r>
      <w:r w:rsidRPr="0089438B">
        <w:rPr>
          <w:rFonts w:ascii="Arial" w:hAnsi="Arial" w:cs="Arial"/>
          <w:lang w:val="es-ES_tradnl"/>
        </w:rPr>
        <w:t>delitos sexuales.</w:t>
      </w:r>
      <w:r w:rsidRPr="0089438B">
        <w:rPr>
          <w:rStyle w:val="FootnoteReference"/>
          <w:rFonts w:ascii="Arial" w:hAnsi="Arial" w:cs="Arial"/>
          <w:lang w:val="es-ES_tradnl"/>
        </w:rPr>
        <w:footnoteReference w:id="31"/>
      </w:r>
      <w:r w:rsidRPr="0089438B">
        <w:rPr>
          <w:rFonts w:ascii="Arial" w:hAnsi="Arial" w:cs="Arial"/>
          <w:lang w:val="es-ES_tradnl"/>
        </w:rPr>
        <w:t xml:space="preserve"> </w:t>
      </w:r>
    </w:p>
    <w:p w14:paraId="78273E13" w14:textId="77777777" w:rsidR="0018501A" w:rsidRPr="0089438B" w:rsidRDefault="0018501A" w:rsidP="00605554">
      <w:pPr>
        <w:widowControl w:val="0"/>
        <w:autoSpaceDE w:val="0"/>
        <w:autoSpaceDN w:val="0"/>
        <w:adjustRightInd w:val="0"/>
        <w:spacing w:before="0" w:beforeAutospacing="0" w:after="0" w:afterAutospacing="0" w:line="240" w:lineRule="auto"/>
        <w:rPr>
          <w:rFonts w:ascii="Arial" w:eastAsia="MS Mincho" w:hAnsi="Arial" w:cs="Arial"/>
          <w:b/>
          <w:lang w:val="es-ES_tradnl" w:eastAsia="ja-JP"/>
        </w:rPr>
      </w:pPr>
    </w:p>
    <w:p w14:paraId="1B23E9C6" w14:textId="04410FBA" w:rsidR="00773771" w:rsidRPr="0089438B" w:rsidRDefault="008B246B" w:rsidP="00605554">
      <w:pPr>
        <w:widowControl w:val="0"/>
        <w:autoSpaceDE w:val="0"/>
        <w:autoSpaceDN w:val="0"/>
        <w:adjustRightInd w:val="0"/>
        <w:spacing w:before="0" w:beforeAutospacing="0" w:after="0" w:afterAutospacing="0" w:line="240" w:lineRule="auto"/>
        <w:rPr>
          <w:rFonts w:ascii="Arial" w:hAnsi="Arial" w:cs="Arial"/>
          <w:lang w:val="es-ES_tradnl" w:eastAsia="ja-JP"/>
        </w:rPr>
      </w:pPr>
      <w:r w:rsidRPr="0089438B">
        <w:rPr>
          <w:rFonts w:ascii="Arial" w:eastAsia="MS Mincho" w:hAnsi="Arial" w:cs="Arial"/>
          <w:b/>
          <w:lang w:val="es-ES_tradnl" w:eastAsia="ja-JP"/>
        </w:rPr>
        <w:t>Embarazo en Adolescentes.</w:t>
      </w:r>
      <w:r w:rsidRPr="0089438B">
        <w:rPr>
          <w:rFonts w:ascii="Arial" w:eastAsia="MS Mincho" w:hAnsi="Arial" w:cs="Arial"/>
          <w:lang w:val="es-ES_tradnl" w:eastAsia="ja-JP"/>
        </w:rPr>
        <w:t xml:space="preserve"> </w:t>
      </w:r>
      <w:r w:rsidR="004672DA" w:rsidRPr="0089438B">
        <w:rPr>
          <w:rFonts w:ascii="Arial" w:hAnsi="Arial" w:cs="Arial"/>
          <w:lang w:val="es-ES"/>
        </w:rPr>
        <w:t xml:space="preserve">El país ocupa el primer lugar en fecundidad adolescente en la región (97 nacimientos por cada 1.000 mujeres contra el promedio de </w:t>
      </w:r>
      <w:r w:rsidR="00C0204A">
        <w:rPr>
          <w:rFonts w:ascii="Arial" w:hAnsi="Arial" w:cs="Arial"/>
          <w:lang w:val="es-ES"/>
        </w:rPr>
        <w:t xml:space="preserve">ALC </w:t>
      </w:r>
      <w:r w:rsidR="004672DA" w:rsidRPr="0089438B">
        <w:rPr>
          <w:rFonts w:ascii="Arial" w:hAnsi="Arial" w:cs="Arial"/>
          <w:lang w:val="es-ES"/>
        </w:rPr>
        <w:t>de 64</w:t>
      </w:r>
      <w:r w:rsidR="004672DA" w:rsidRPr="0089438B">
        <w:rPr>
          <w:rFonts w:ascii="Arial" w:hAnsi="Arial" w:cs="Arial"/>
          <w:i/>
          <w:lang w:val="es-ES"/>
        </w:rPr>
        <w:t>)</w:t>
      </w:r>
      <w:r w:rsidR="004672DA" w:rsidRPr="0089438B">
        <w:rPr>
          <w:rFonts w:ascii="Arial" w:hAnsi="Arial" w:cs="Arial"/>
          <w:lang w:val="es-ES"/>
        </w:rPr>
        <w:t>.</w:t>
      </w:r>
      <w:r w:rsidR="004672DA" w:rsidRPr="0089438B">
        <w:rPr>
          <w:rStyle w:val="FootnoteReference"/>
          <w:rFonts w:ascii="Arial" w:hAnsi="Arial" w:cs="Arial"/>
          <w:lang w:val="es-ES"/>
        </w:rPr>
        <w:footnoteReference w:id="32"/>
      </w:r>
      <w:r w:rsidR="004672DA" w:rsidRPr="0089438B">
        <w:rPr>
          <w:rFonts w:ascii="Arial" w:hAnsi="Arial" w:cs="Arial"/>
          <w:lang w:val="es-ES"/>
        </w:rPr>
        <w:t xml:space="preserve"> En 2013, aproximadamente 104,552 (20.5%) mujeres entre 15-19 años ya había tenido </w:t>
      </w:r>
      <w:r w:rsidR="004672DA" w:rsidRPr="0089438B">
        <w:rPr>
          <w:rFonts w:ascii="Arial" w:hAnsi="Arial" w:cs="Arial"/>
          <w:lang w:val="es-ES"/>
        </w:rPr>
        <w:lastRenderedPageBreak/>
        <w:t>hijos o estaba embarazada.</w:t>
      </w:r>
      <w:r w:rsidR="004672DA" w:rsidRPr="0089438B">
        <w:rPr>
          <w:rStyle w:val="FootnoteReference"/>
          <w:rFonts w:ascii="Arial" w:hAnsi="Arial" w:cs="Arial"/>
          <w:lang w:val="es-ES"/>
        </w:rPr>
        <w:footnoteReference w:id="33"/>
      </w:r>
      <w:r w:rsidR="004672DA" w:rsidRPr="0089438B">
        <w:rPr>
          <w:rFonts w:ascii="Arial" w:hAnsi="Arial" w:cs="Arial"/>
          <w:lang w:val="es-ES"/>
        </w:rPr>
        <w:t xml:space="preserve"> Esta tasa se ha mantenido prácticamente invariable desde el 2007, cuando alcanzaba 20.6%. </w:t>
      </w:r>
      <w:r w:rsidR="00C0204A">
        <w:rPr>
          <w:rFonts w:ascii="Arial" w:hAnsi="Arial" w:cs="Arial"/>
          <w:lang w:val="es-ES_tradnl"/>
        </w:rPr>
        <w:t>L</w:t>
      </w:r>
      <w:r w:rsidR="00A1479C" w:rsidRPr="0089438B">
        <w:rPr>
          <w:rFonts w:ascii="Arial" w:hAnsi="Arial" w:cs="Arial"/>
          <w:lang w:val="es-ES_tradnl"/>
        </w:rPr>
        <w:t>os datos del Censo de Población 2002 y del 2010 muestran que los mayores porcentajes de madres adolescentes se concentran en las categorías de educación Básica incompleta y Media incompleta, alcanzando una puntuación de alrededor del 50% en la primera categoría mencionada, para las adolescentes de 15 años que ya son madres. Ambos censos también revelan que el porcentaje de madres adolescentes sin educación ha disminuido, pero siguen registrándose altos niveles de embarazo y maternidad en adolescentes, lo que significa que a pesar de que el acceso a la educación ha mejorado, la elevada proporción de adol</w:t>
      </w:r>
      <w:r w:rsidR="00C0204A">
        <w:rPr>
          <w:rFonts w:ascii="Arial" w:hAnsi="Arial" w:cs="Arial"/>
          <w:lang w:val="es-ES_tradnl"/>
        </w:rPr>
        <w:t>escentes madres se ha mantenido</w:t>
      </w:r>
      <w:r w:rsidR="00A1479C" w:rsidRPr="0089438B">
        <w:rPr>
          <w:rStyle w:val="FootnoteReference"/>
          <w:rFonts w:ascii="Arial" w:hAnsi="Arial" w:cs="Arial"/>
          <w:lang w:val="es-ES_tradnl"/>
        </w:rPr>
        <w:footnoteReference w:id="34"/>
      </w:r>
      <w:r w:rsidR="00C0204A">
        <w:rPr>
          <w:rFonts w:ascii="Arial" w:hAnsi="Arial" w:cs="Arial"/>
          <w:lang w:val="es-ES_tradnl"/>
        </w:rPr>
        <w:t>.</w:t>
      </w:r>
      <w:r w:rsidR="00A1479C" w:rsidRPr="0089438B">
        <w:rPr>
          <w:rFonts w:ascii="Arial" w:hAnsi="Arial" w:cs="Arial"/>
          <w:lang w:val="es-ES_tradnl"/>
        </w:rPr>
        <w:t xml:space="preserve"> Un análisis de la ONE (2014) indica que los principales motivos por los que la mujeres de 15 a 29 años abandonan los estudios fueron: porque quedó embarazada (18,4%), para cuidar o mantener a los niños (16,6%), para trabajar (18%).</w:t>
      </w:r>
      <w:r w:rsidR="00A1479C" w:rsidRPr="0089438B">
        <w:rPr>
          <w:rStyle w:val="FootnoteReference"/>
          <w:rFonts w:ascii="Arial" w:hAnsi="Arial" w:cs="Arial"/>
          <w:lang w:val="es-ES_tradnl"/>
        </w:rPr>
        <w:footnoteReference w:id="35"/>
      </w:r>
    </w:p>
    <w:p w14:paraId="4856DAF9" w14:textId="60941DCC" w:rsidR="009274B0" w:rsidRPr="0089438B" w:rsidRDefault="009274B0" w:rsidP="00605554">
      <w:pPr>
        <w:pStyle w:val="NormalWeb"/>
        <w:spacing w:before="0" w:beforeAutospacing="0" w:after="0" w:afterAutospacing="0"/>
        <w:jc w:val="both"/>
        <w:rPr>
          <w:rFonts w:ascii="Arial" w:hAnsi="Arial" w:cs="Arial"/>
          <w:sz w:val="22"/>
          <w:szCs w:val="22"/>
          <w:lang w:val="es-ES_tradnl" w:eastAsia="ja-JP"/>
        </w:rPr>
      </w:pPr>
    </w:p>
    <w:p w14:paraId="1E7F49CF" w14:textId="12A97F0F" w:rsidR="00356851" w:rsidRPr="00356851" w:rsidRDefault="00065A68" w:rsidP="00605554">
      <w:pPr>
        <w:pStyle w:val="Caption"/>
        <w:spacing w:beforeAutospacing="0" w:after="0" w:afterAutospacing="0"/>
        <w:jc w:val="center"/>
        <w:rPr>
          <w:rFonts w:ascii="Arial" w:hAnsi="Arial" w:cs="Arial"/>
          <w:b/>
          <w:i w:val="0"/>
          <w:color w:val="auto"/>
          <w:sz w:val="22"/>
          <w:szCs w:val="22"/>
          <w:lang w:val="es-SV"/>
        </w:rPr>
      </w:pPr>
      <w:bookmarkStart w:id="8" w:name="_Toc309158067"/>
      <w:bookmarkStart w:id="9" w:name="_Toc309161054"/>
      <w:bookmarkStart w:id="10" w:name="_Toc485902581"/>
      <w:r w:rsidRPr="0089438B">
        <w:rPr>
          <w:noProof/>
          <w:lang w:val="es-ES" w:eastAsia="es-ES"/>
        </w:rPr>
        <w:drawing>
          <wp:anchor distT="0" distB="0" distL="114300" distR="114300" simplePos="0" relativeHeight="251659776" behindDoc="0" locked="0" layoutInCell="1" allowOverlap="1" wp14:anchorId="2F141F34" wp14:editId="57E15722">
            <wp:simplePos x="0" y="0"/>
            <wp:positionH relativeFrom="column">
              <wp:posOffset>3810</wp:posOffset>
            </wp:positionH>
            <wp:positionV relativeFrom="paragraph">
              <wp:posOffset>568049</wp:posOffset>
            </wp:positionV>
            <wp:extent cx="5415915" cy="2166620"/>
            <wp:effectExtent l="0" t="0" r="0" b="5080"/>
            <wp:wrapSquare wrapText="bothSides"/>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915" cy="2166620"/>
                    </a:xfrm>
                    <a:prstGeom prst="rect">
                      <a:avLst/>
                    </a:prstGeom>
                    <a:noFill/>
                    <a:ln>
                      <a:noFill/>
                    </a:ln>
                  </pic:spPr>
                </pic:pic>
              </a:graphicData>
            </a:graphic>
            <wp14:sizeRelH relativeFrom="margin">
              <wp14:pctWidth>0</wp14:pctWidth>
            </wp14:sizeRelH>
          </wp:anchor>
        </w:drawing>
      </w:r>
      <w:bookmarkEnd w:id="8"/>
      <w:bookmarkEnd w:id="9"/>
      <w:r w:rsidR="00356851" w:rsidRPr="00356851">
        <w:rPr>
          <w:rFonts w:ascii="Arial" w:hAnsi="Arial" w:cs="Arial"/>
          <w:b/>
          <w:i w:val="0"/>
          <w:color w:val="auto"/>
          <w:sz w:val="22"/>
          <w:szCs w:val="22"/>
          <w:lang w:val="es-SV"/>
        </w:rPr>
        <w:t xml:space="preserve">Figura </w:t>
      </w:r>
      <w:r w:rsidR="00356851" w:rsidRPr="00356851">
        <w:rPr>
          <w:rFonts w:ascii="Arial" w:hAnsi="Arial" w:cs="Arial"/>
          <w:b/>
          <w:i w:val="0"/>
          <w:color w:val="auto"/>
          <w:sz w:val="22"/>
          <w:szCs w:val="22"/>
        </w:rPr>
        <w:fldChar w:fldCharType="begin"/>
      </w:r>
      <w:r w:rsidR="00356851" w:rsidRPr="00356851">
        <w:rPr>
          <w:rFonts w:ascii="Arial" w:hAnsi="Arial" w:cs="Arial"/>
          <w:b/>
          <w:i w:val="0"/>
          <w:color w:val="auto"/>
          <w:sz w:val="22"/>
          <w:szCs w:val="22"/>
          <w:lang w:val="es-SV"/>
        </w:rPr>
        <w:instrText xml:space="preserve"> SEQ Figura \* ARABIC </w:instrText>
      </w:r>
      <w:r w:rsidR="00356851" w:rsidRPr="00356851">
        <w:rPr>
          <w:rFonts w:ascii="Arial" w:hAnsi="Arial" w:cs="Arial"/>
          <w:b/>
          <w:i w:val="0"/>
          <w:color w:val="auto"/>
          <w:sz w:val="22"/>
          <w:szCs w:val="22"/>
        </w:rPr>
        <w:fldChar w:fldCharType="separate"/>
      </w:r>
      <w:r w:rsidR="00EE0019">
        <w:rPr>
          <w:rFonts w:ascii="Arial" w:hAnsi="Arial" w:cs="Arial"/>
          <w:b/>
          <w:i w:val="0"/>
          <w:noProof/>
          <w:color w:val="auto"/>
          <w:sz w:val="22"/>
          <w:szCs w:val="22"/>
          <w:lang w:val="es-SV"/>
        </w:rPr>
        <w:t>1</w:t>
      </w:r>
      <w:r w:rsidR="00356851" w:rsidRPr="00356851">
        <w:rPr>
          <w:rFonts w:ascii="Arial" w:hAnsi="Arial" w:cs="Arial"/>
          <w:b/>
          <w:i w:val="0"/>
          <w:color w:val="auto"/>
          <w:sz w:val="22"/>
          <w:szCs w:val="22"/>
        </w:rPr>
        <w:fldChar w:fldCharType="end"/>
      </w:r>
      <w:r w:rsidR="00356851" w:rsidRPr="00356851">
        <w:rPr>
          <w:rFonts w:ascii="Arial" w:hAnsi="Arial" w:cs="Arial"/>
          <w:b/>
          <w:i w:val="0"/>
          <w:color w:val="auto"/>
          <w:sz w:val="22"/>
          <w:szCs w:val="22"/>
          <w:lang w:val="es-SV"/>
        </w:rPr>
        <w:t>. Tasa específica de fecundidad en adolescentes de 15-19</w:t>
      </w:r>
      <w:r w:rsidR="00080C1B">
        <w:rPr>
          <w:rFonts w:ascii="Arial" w:hAnsi="Arial" w:cs="Arial"/>
          <w:b/>
          <w:i w:val="0"/>
          <w:color w:val="auto"/>
          <w:sz w:val="22"/>
          <w:szCs w:val="22"/>
          <w:lang w:val="es-SV"/>
        </w:rPr>
        <w:t xml:space="preserve"> años</w:t>
      </w:r>
      <w:r w:rsidR="00356851" w:rsidRPr="00356851">
        <w:rPr>
          <w:rFonts w:ascii="Arial" w:hAnsi="Arial" w:cs="Arial"/>
          <w:b/>
          <w:i w:val="0"/>
          <w:color w:val="auto"/>
          <w:sz w:val="22"/>
          <w:szCs w:val="22"/>
          <w:lang w:val="es-SV"/>
        </w:rPr>
        <w:t xml:space="preserve"> </w:t>
      </w:r>
      <w:r w:rsidR="00080C1B">
        <w:rPr>
          <w:rFonts w:ascii="Arial" w:hAnsi="Arial" w:cs="Arial"/>
          <w:b/>
          <w:i w:val="0"/>
          <w:color w:val="auto"/>
          <w:sz w:val="22"/>
          <w:szCs w:val="22"/>
          <w:lang w:val="es-SV"/>
        </w:rPr>
        <w:t>(</w:t>
      </w:r>
      <w:r w:rsidR="00356851" w:rsidRPr="00356851">
        <w:rPr>
          <w:rFonts w:ascii="Arial" w:hAnsi="Arial" w:cs="Arial"/>
          <w:b/>
          <w:i w:val="0"/>
          <w:color w:val="auto"/>
          <w:sz w:val="22"/>
          <w:szCs w:val="22"/>
          <w:lang w:val="es-SV"/>
        </w:rPr>
        <w:t>ALC 2000 y 2012</w:t>
      </w:r>
      <w:r w:rsidR="00080C1B">
        <w:rPr>
          <w:rFonts w:ascii="Arial" w:hAnsi="Arial" w:cs="Arial"/>
          <w:b/>
          <w:i w:val="0"/>
          <w:color w:val="auto"/>
          <w:sz w:val="22"/>
          <w:szCs w:val="22"/>
          <w:lang w:val="es-SV"/>
        </w:rPr>
        <w:t>)</w:t>
      </w:r>
      <w:r w:rsidR="00356851" w:rsidRPr="00356851">
        <w:rPr>
          <w:rFonts w:ascii="Arial" w:hAnsi="Arial" w:cs="Arial"/>
          <w:b/>
          <w:i w:val="0"/>
          <w:color w:val="auto"/>
          <w:sz w:val="22"/>
          <w:szCs w:val="22"/>
          <w:lang w:val="es-SV"/>
        </w:rPr>
        <w:t>.</w:t>
      </w:r>
      <w:bookmarkEnd w:id="10"/>
    </w:p>
    <w:p w14:paraId="678A7B40" w14:textId="5B2AB0A1" w:rsidR="005B0ADE" w:rsidRPr="00C0204A" w:rsidRDefault="00356851" w:rsidP="00605554">
      <w:pPr>
        <w:pStyle w:val="Chapter"/>
        <w:numPr>
          <w:ilvl w:val="0"/>
          <w:numId w:val="0"/>
        </w:numPr>
        <w:spacing w:before="0" w:after="0"/>
        <w:ind w:left="288"/>
        <w:rPr>
          <w:rFonts w:ascii="Arial" w:hAnsi="Arial" w:cs="Arial"/>
          <w:b w:val="0"/>
          <w:sz w:val="20"/>
          <w:lang w:val="es-ES_tradnl"/>
        </w:rPr>
      </w:pPr>
      <w:r w:rsidRPr="00C0204A">
        <w:rPr>
          <w:rFonts w:ascii="Arial" w:hAnsi="Arial" w:cs="Arial"/>
          <w:b w:val="0"/>
          <w:smallCaps w:val="0"/>
          <w:sz w:val="20"/>
          <w:lang w:val="es-ES_tradnl"/>
        </w:rPr>
        <w:t xml:space="preserve"> </w:t>
      </w:r>
      <w:r w:rsidR="005B0ADE" w:rsidRPr="00C0204A">
        <w:rPr>
          <w:rFonts w:ascii="Arial" w:hAnsi="Arial" w:cs="Arial"/>
          <w:b w:val="0"/>
          <w:smallCaps w:val="0"/>
          <w:sz w:val="20"/>
          <w:lang w:val="es-ES_tradnl"/>
        </w:rPr>
        <w:t>(</w:t>
      </w:r>
      <w:r w:rsidR="0072728B" w:rsidRPr="00C0204A">
        <w:rPr>
          <w:rFonts w:ascii="Arial" w:hAnsi="Arial" w:cs="Arial"/>
          <w:b w:val="0"/>
          <w:smallCaps w:val="0"/>
          <w:sz w:val="20"/>
          <w:lang w:val="es-ES_tradnl"/>
        </w:rPr>
        <w:t>Nacimientos</w:t>
      </w:r>
      <w:r w:rsidR="005B0ADE" w:rsidRPr="00C0204A">
        <w:rPr>
          <w:rFonts w:ascii="Arial" w:hAnsi="Arial" w:cs="Arial"/>
          <w:b w:val="0"/>
          <w:smallCaps w:val="0"/>
          <w:sz w:val="20"/>
          <w:lang w:val="es-ES_tradnl"/>
        </w:rPr>
        <w:t xml:space="preserve"> por cada 1.000 adolescentes</w:t>
      </w:r>
      <w:r w:rsidR="005B0ADE" w:rsidRPr="00C0204A">
        <w:rPr>
          <w:rFonts w:ascii="Arial" w:hAnsi="Arial" w:cs="Arial"/>
          <w:b w:val="0"/>
          <w:sz w:val="20"/>
          <w:lang w:val="es-ES_tradnl"/>
        </w:rPr>
        <w:t>)</w:t>
      </w:r>
    </w:p>
    <w:p w14:paraId="158C7843" w14:textId="77777777" w:rsidR="005B0ADE" w:rsidRPr="0089438B" w:rsidRDefault="005B0ADE" w:rsidP="0018501A">
      <w:pPr>
        <w:spacing w:before="0" w:beforeAutospacing="0" w:after="0" w:afterAutospacing="0" w:line="240" w:lineRule="auto"/>
        <w:jc w:val="center"/>
        <w:rPr>
          <w:lang w:val="es-ES_tradnl"/>
        </w:rPr>
      </w:pPr>
      <w:bookmarkStart w:id="11" w:name="_Toc309017210"/>
      <w:bookmarkStart w:id="12" w:name="_Toc309017211"/>
      <w:bookmarkStart w:id="13" w:name="_Toc309158068"/>
      <w:bookmarkStart w:id="14" w:name="_Toc309161055"/>
      <w:bookmarkStart w:id="15" w:name="_Toc312967384"/>
      <w:bookmarkStart w:id="16" w:name="_Toc318966402"/>
      <w:bookmarkStart w:id="17" w:name="_Toc359618856"/>
      <w:bookmarkStart w:id="18" w:name="_Toc359620402"/>
      <w:bookmarkEnd w:id="11"/>
      <w:r w:rsidRPr="0089438B">
        <w:rPr>
          <w:lang w:val="es-ES_tradnl"/>
        </w:rPr>
        <w:t>Fuente: Indicadores del Banco Mundial, agosto de 2015.</w:t>
      </w:r>
      <w:bookmarkEnd w:id="12"/>
      <w:bookmarkEnd w:id="13"/>
      <w:bookmarkEnd w:id="14"/>
      <w:bookmarkEnd w:id="15"/>
      <w:bookmarkEnd w:id="16"/>
      <w:bookmarkEnd w:id="17"/>
      <w:bookmarkEnd w:id="18"/>
    </w:p>
    <w:p w14:paraId="567E1F84" w14:textId="77777777" w:rsidR="00037766" w:rsidRPr="0089438B" w:rsidRDefault="00037766" w:rsidP="00605554">
      <w:pPr>
        <w:pStyle w:val="NormalWeb"/>
        <w:spacing w:before="0" w:beforeAutospacing="0" w:after="0" w:afterAutospacing="0"/>
        <w:jc w:val="both"/>
        <w:rPr>
          <w:rFonts w:ascii="Arial" w:hAnsi="Arial" w:cs="Arial"/>
          <w:sz w:val="22"/>
          <w:szCs w:val="22"/>
          <w:lang w:val="es-ES_tradnl" w:eastAsia="ja-JP"/>
        </w:rPr>
      </w:pPr>
    </w:p>
    <w:p w14:paraId="77F86F7E" w14:textId="063B9722" w:rsidR="00A1479C" w:rsidRPr="0089438B" w:rsidRDefault="00A1479C" w:rsidP="00605554">
      <w:pPr>
        <w:spacing w:before="0" w:beforeAutospacing="0" w:after="0" w:afterAutospacing="0" w:line="240" w:lineRule="auto"/>
        <w:rPr>
          <w:rFonts w:ascii="Arial" w:hAnsi="Arial" w:cs="Arial"/>
          <w:b/>
          <w:lang w:val="es-ES_tradnl"/>
        </w:rPr>
      </w:pPr>
      <w:r w:rsidRPr="0089438B">
        <w:rPr>
          <w:rFonts w:ascii="Arial" w:hAnsi="Arial" w:cs="Arial"/>
          <w:lang w:val="es-ES_tradnl"/>
        </w:rPr>
        <w:t xml:space="preserve">La Educación Integral en Sexualidad (EIS) </w:t>
      </w:r>
      <w:r w:rsidR="00474DC6" w:rsidRPr="0089438B">
        <w:rPr>
          <w:rFonts w:ascii="Arial" w:hAnsi="Arial" w:cs="Arial"/>
          <w:lang w:val="es-ES_tradnl"/>
        </w:rPr>
        <w:t>aún</w:t>
      </w:r>
      <w:r w:rsidRPr="0089438B">
        <w:rPr>
          <w:rFonts w:ascii="Arial" w:hAnsi="Arial" w:cs="Arial"/>
          <w:lang w:val="es-ES_tradnl"/>
        </w:rPr>
        <w:t xml:space="preserve"> no se ha masificado en el país.</w:t>
      </w:r>
      <w:r w:rsidRPr="0089438B">
        <w:rPr>
          <w:rFonts w:ascii="Arial" w:hAnsi="Arial" w:cs="Arial"/>
          <w:b/>
          <w:lang w:val="es-ES_tradnl"/>
        </w:rPr>
        <w:t xml:space="preserve"> </w:t>
      </w:r>
      <w:r w:rsidRPr="0089438B">
        <w:rPr>
          <w:rFonts w:ascii="Arial" w:hAnsi="Arial" w:cs="Arial"/>
          <w:lang w:val="es-ES_tradnl"/>
        </w:rPr>
        <w:t>El 7% de las y los jóvenes recibe educación sexual.</w:t>
      </w:r>
      <w:r w:rsidRPr="0089438B">
        <w:rPr>
          <w:rStyle w:val="FootnoteReference"/>
          <w:rFonts w:ascii="Arial" w:hAnsi="Arial" w:cs="Arial"/>
          <w:lang w:val="es-ES_tradnl"/>
        </w:rPr>
        <w:footnoteReference w:id="36"/>
      </w:r>
      <w:r w:rsidRPr="0089438B">
        <w:rPr>
          <w:rFonts w:ascii="Arial" w:hAnsi="Arial" w:cs="Arial"/>
          <w:lang w:val="es-ES_tradnl"/>
        </w:rPr>
        <w:t xml:space="preserve"> Actualmente, la educación en sexualidad que se imparte enfatiza en los aspectos biológicos de la reproducción y no favorece </w:t>
      </w:r>
      <w:r w:rsidRPr="0089438B">
        <w:rPr>
          <w:rFonts w:ascii="Arial" w:hAnsi="Arial" w:cs="Arial"/>
          <w:lang w:val="es-ES_tradnl"/>
        </w:rPr>
        <w:lastRenderedPageBreak/>
        <w:t xml:space="preserve">espacios de reflexión crítica sobre la influencia de las normas de género en las relaciones entre varones y mujeres, la toma de decisiones y el comportamiento sexual. Asimismo, requiere incorporar componentes orientados a desarrollar habilidades para establecer relaciones de pareja saludables, así como tomar decisiones oportunas, libres e informadas respecto a cuándo y en qué términos iniciar su vida sexual.  </w:t>
      </w:r>
      <w:r w:rsidRPr="0089438B">
        <w:rPr>
          <w:rFonts w:ascii="Arial" w:eastAsia="Times New Roman" w:hAnsi="Arial" w:cs="Arial"/>
          <w:lang w:val="es-ES_tradnl"/>
        </w:rPr>
        <w:t xml:space="preserve">La Estrategia Nacional de Prevención de Embarazos en Adolescentes 2011-2016 destaca la falta de acceso a información, conocimientos y aptitudes que tienen mujeres y varones adolescentes para llevar una vida sexual sin riesgos cuando decidan iniciarla (Indiana Barinas et al, 2012). Las normas sociales de género restringen el acceso especialmente de las adolescentes a la información básica, las coloca en una posición de desventaja y menor poder de negociación a la hora de tomar decisiones sexuales, al tiempo que socavan su autonomía, y expone a muchas, a la coerción sexual. </w:t>
      </w:r>
    </w:p>
    <w:p w14:paraId="22ECF825" w14:textId="77777777" w:rsidR="00A1479C" w:rsidRPr="0089438B" w:rsidRDefault="00A1479C" w:rsidP="00605554">
      <w:pPr>
        <w:pStyle w:val="NormalWeb"/>
        <w:spacing w:before="0" w:beforeAutospacing="0" w:after="0" w:afterAutospacing="0"/>
        <w:jc w:val="both"/>
        <w:rPr>
          <w:rFonts w:ascii="Arial" w:hAnsi="Arial" w:cs="Arial"/>
          <w:sz w:val="22"/>
          <w:szCs w:val="22"/>
          <w:lang w:val="es-ES_tradnl" w:eastAsia="ja-JP"/>
        </w:rPr>
      </w:pPr>
    </w:p>
    <w:p w14:paraId="1519B1F9" w14:textId="6B250D86" w:rsidR="0075680B" w:rsidRPr="0089438B" w:rsidRDefault="008B246B" w:rsidP="00605554">
      <w:pPr>
        <w:spacing w:before="0" w:beforeAutospacing="0" w:after="0" w:afterAutospacing="0" w:line="240" w:lineRule="auto"/>
        <w:rPr>
          <w:rFonts w:ascii="Arial" w:hAnsi="Arial" w:cs="Arial"/>
          <w:lang w:val="es-ES"/>
        </w:rPr>
      </w:pPr>
      <w:r w:rsidRPr="0089438B">
        <w:rPr>
          <w:rFonts w:ascii="Arial" w:hAnsi="Arial" w:cs="Arial"/>
          <w:b/>
          <w:lang w:val="es-ES_tradnl" w:eastAsia="ja-JP"/>
        </w:rPr>
        <w:t>Salud Sexual y Reproductiva.</w:t>
      </w:r>
      <w:r w:rsidRPr="0089438B">
        <w:rPr>
          <w:rFonts w:ascii="Arial" w:hAnsi="Arial" w:cs="Arial"/>
          <w:lang w:val="es-ES_tradnl" w:eastAsia="ja-JP"/>
        </w:rPr>
        <w:t xml:space="preserve"> </w:t>
      </w:r>
      <w:r w:rsidR="000B36C9" w:rsidRPr="0089438B">
        <w:rPr>
          <w:rFonts w:ascii="Arial" w:hAnsi="Arial" w:cs="Arial"/>
          <w:lang w:val="es-ES"/>
        </w:rPr>
        <w:t>En general, las mujeres dominicanas están muriendo por enfermedades cardiovasculares, siendo estas la causa del 36.5% de todas las muertes de mujeres</w:t>
      </w:r>
      <w:r w:rsidR="000B36C9" w:rsidRPr="0089438B">
        <w:rPr>
          <w:rStyle w:val="FootnoteReference"/>
          <w:rFonts w:ascii="Arial" w:hAnsi="Arial" w:cs="Arial"/>
          <w:lang w:val="es-ES"/>
        </w:rPr>
        <w:footnoteReference w:id="37"/>
      </w:r>
      <w:r w:rsidR="000B36C9" w:rsidRPr="0089438B">
        <w:rPr>
          <w:rFonts w:ascii="Arial" w:hAnsi="Arial" w:cs="Arial"/>
          <w:lang w:val="es-ES"/>
        </w:rPr>
        <w:t xml:space="preserve">. Por otro lado, </w:t>
      </w:r>
      <w:r w:rsidR="0075680B" w:rsidRPr="0089438B">
        <w:rPr>
          <w:rFonts w:ascii="Arial" w:eastAsia="Times New Roman" w:hAnsi="Arial" w:cs="Arial"/>
          <w:lang w:val="es-ES_tradnl"/>
        </w:rPr>
        <w:t xml:space="preserve">la primera causa de muerte por cáncer en las mujeres es </w:t>
      </w:r>
      <w:r w:rsidR="009A7A0A">
        <w:rPr>
          <w:rFonts w:ascii="Arial" w:eastAsia="Times New Roman" w:hAnsi="Arial" w:cs="Arial"/>
          <w:lang w:val="es-ES_tradnl"/>
        </w:rPr>
        <w:t xml:space="preserve">por cáncer </w:t>
      </w:r>
      <w:r w:rsidR="0075680B" w:rsidRPr="0089438B">
        <w:rPr>
          <w:rFonts w:ascii="Arial" w:eastAsia="Times New Roman" w:hAnsi="Arial" w:cs="Arial"/>
          <w:lang w:val="es-ES_tradnl"/>
        </w:rPr>
        <w:t xml:space="preserve">de mama y la segunda </w:t>
      </w:r>
      <w:r w:rsidR="009A7A0A">
        <w:rPr>
          <w:rFonts w:ascii="Arial" w:eastAsia="Times New Roman" w:hAnsi="Arial" w:cs="Arial"/>
          <w:lang w:val="es-ES_tradnl"/>
        </w:rPr>
        <w:t>por</w:t>
      </w:r>
      <w:r w:rsidR="0075680B" w:rsidRPr="0089438B">
        <w:rPr>
          <w:rFonts w:ascii="Arial" w:eastAsia="Times New Roman" w:hAnsi="Arial" w:cs="Arial"/>
          <w:lang w:val="es-ES_tradnl"/>
        </w:rPr>
        <w:t xml:space="preserve"> cáncer de cérvix, con una letalidad del 40%</w:t>
      </w:r>
      <w:r w:rsidR="00474DC6">
        <w:rPr>
          <w:rStyle w:val="FootnoteReference"/>
          <w:rFonts w:ascii="Arial" w:eastAsia="Times New Roman" w:hAnsi="Arial" w:cs="Arial"/>
          <w:lang w:val="es-ES_tradnl"/>
        </w:rPr>
        <w:footnoteReference w:id="38"/>
      </w:r>
      <w:r w:rsidR="0075680B" w:rsidRPr="0089438B">
        <w:rPr>
          <w:rFonts w:ascii="Arial" w:eastAsia="Times New Roman" w:hAnsi="Arial" w:cs="Arial"/>
          <w:lang w:val="es-ES_tradnl"/>
        </w:rPr>
        <w:t xml:space="preserve">, siendo las provincias más afectadas Santo Domingo, Santiago y San </w:t>
      </w:r>
      <w:r w:rsidR="0075680B" w:rsidRPr="0089438B">
        <w:rPr>
          <w:rFonts w:ascii="Arial" w:hAnsi="Arial" w:cs="Arial"/>
          <w:lang w:val="es-ES"/>
        </w:rPr>
        <w:t xml:space="preserve">Cristóbal. Esto demuestra un acceso limitado a la colección, procesamiento y lectura de exámenes y </w:t>
      </w:r>
      <w:r w:rsidR="00AD6421" w:rsidRPr="0089438B">
        <w:rPr>
          <w:rFonts w:ascii="Arial" w:hAnsi="Arial" w:cs="Arial"/>
          <w:lang w:val="es-ES"/>
        </w:rPr>
        <w:t>al tratamiento oportuno de las lesiones de bajo g</w:t>
      </w:r>
      <w:r w:rsidR="0075680B" w:rsidRPr="0089438B">
        <w:rPr>
          <w:rFonts w:ascii="Arial" w:hAnsi="Arial" w:cs="Arial"/>
          <w:lang w:val="es-ES"/>
        </w:rPr>
        <w:t xml:space="preserve">rado. </w:t>
      </w:r>
    </w:p>
    <w:p w14:paraId="007FF57C" w14:textId="77777777" w:rsidR="0075680B" w:rsidRPr="0089438B" w:rsidRDefault="0075680B" w:rsidP="00605554">
      <w:pPr>
        <w:spacing w:before="0" w:beforeAutospacing="0" w:after="0" w:afterAutospacing="0" w:line="240" w:lineRule="auto"/>
        <w:rPr>
          <w:rFonts w:ascii="Arial" w:hAnsi="Arial" w:cs="Arial"/>
          <w:lang w:val="es-ES"/>
        </w:rPr>
      </w:pPr>
    </w:p>
    <w:p w14:paraId="643F1CE5" w14:textId="01EAC98D"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 xml:space="preserve">Solamente el 35% de las mujeres se ha hecho un examen de senos a cargo de un médico alguna vez en la vida, mientras que el 68 y 61% se ha realizado la prueba de Papanicolau y la mamografía. Asimismo, el 36.9 por ciento de las mujeres de 40 años o más se realizó la mamografía en los últimos 12 meses. El porcentaje de mujeres entre 30-49 años que se practicó una citología vaginal o prueba detectora de cáncer cervical en los últimos 2 años fue del 18.8%. </w:t>
      </w:r>
      <w:r w:rsidR="000708DB">
        <w:rPr>
          <w:rFonts w:ascii="Arial" w:hAnsi="Arial" w:cs="Arial"/>
          <w:lang w:val="es-ES"/>
        </w:rPr>
        <w:t>Por otro lado</w:t>
      </w:r>
      <w:r w:rsidRPr="0089438B">
        <w:rPr>
          <w:rFonts w:ascii="Arial" w:hAnsi="Arial" w:cs="Arial"/>
          <w:lang w:val="es-ES"/>
        </w:rPr>
        <w:t>, el 81.2% de las mujeres de 40 años o más se ha hecho alguna vez una mamografía.</w:t>
      </w:r>
    </w:p>
    <w:p w14:paraId="48A51769" w14:textId="77777777" w:rsidR="0075680B" w:rsidRPr="0089438B" w:rsidRDefault="0075680B" w:rsidP="00605554">
      <w:pPr>
        <w:spacing w:before="0" w:beforeAutospacing="0" w:after="0" w:afterAutospacing="0" w:line="240" w:lineRule="auto"/>
        <w:rPr>
          <w:rFonts w:ascii="Arial" w:hAnsi="Arial" w:cs="Arial"/>
          <w:lang w:val="es-ES"/>
        </w:rPr>
      </w:pPr>
    </w:p>
    <w:p w14:paraId="77C4DB3F" w14:textId="5F8D3FB5"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En relación a la tasa de fecundidad los datos reportan 2.5 hijos por mujer, de los cuales son 2.4 hijos para la zona urbana y 2.6 para la zona rural</w:t>
      </w:r>
      <w:r w:rsidR="00AD6421" w:rsidRPr="0089438B">
        <w:rPr>
          <w:rFonts w:ascii="Arial" w:hAnsi="Arial" w:cs="Arial"/>
          <w:lang w:val="es-ES"/>
        </w:rPr>
        <w:t xml:space="preserve">. </w:t>
      </w:r>
      <w:r w:rsidRPr="0089438B">
        <w:rPr>
          <w:rFonts w:ascii="Arial" w:hAnsi="Arial" w:cs="Arial"/>
          <w:lang w:val="es-ES"/>
        </w:rPr>
        <w:t xml:space="preserve">Las mujeres en unión o casadas de 15 a 49 años que usan métodos de planificación familiar representan el 72% de la población femenina; de ellas, el 59% usa métodos temporales y 41% permanentes. </w:t>
      </w:r>
    </w:p>
    <w:p w14:paraId="7388229F" w14:textId="77777777" w:rsidR="0075680B" w:rsidRPr="0089438B" w:rsidRDefault="0075680B" w:rsidP="00605554">
      <w:pPr>
        <w:spacing w:before="0" w:beforeAutospacing="0" w:after="0" w:afterAutospacing="0" w:line="240" w:lineRule="auto"/>
        <w:rPr>
          <w:rFonts w:ascii="Arial" w:hAnsi="Arial" w:cs="Arial"/>
          <w:lang w:val="es-ES"/>
        </w:rPr>
      </w:pPr>
    </w:p>
    <w:p w14:paraId="40C5B6E7" w14:textId="361F83DB"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 xml:space="preserve">En 2012, se estimó que de cada 100 mil niños nacidos vivos, 109.7 madres murieron en RD. Esto representa una tasa de mortalidad materna más alta que para el promedio de </w:t>
      </w:r>
      <w:r w:rsidR="00AD6421" w:rsidRPr="0089438B">
        <w:rPr>
          <w:rFonts w:ascii="Arial" w:hAnsi="Arial" w:cs="Arial"/>
          <w:lang w:val="es-ES"/>
        </w:rPr>
        <w:t>ALC</w:t>
      </w:r>
      <w:r w:rsidRPr="0089438B">
        <w:rPr>
          <w:rFonts w:ascii="Arial" w:hAnsi="Arial" w:cs="Arial"/>
          <w:lang w:val="es-ES"/>
        </w:rPr>
        <w:t xml:space="preserve"> que para el 2013 fue estimada en 77 muertes maternas por cada 100.000 nacidos vivos</w:t>
      </w:r>
      <w:r w:rsidRPr="0089438B">
        <w:rPr>
          <w:rFonts w:ascii="Arial" w:hAnsi="Arial" w:cs="Arial"/>
          <w:vertAlign w:val="superscript"/>
          <w:lang w:val="es-ES"/>
        </w:rPr>
        <w:footnoteReference w:id="39"/>
      </w:r>
      <w:r w:rsidRPr="0089438B">
        <w:rPr>
          <w:rFonts w:ascii="Arial" w:hAnsi="Arial" w:cs="Arial"/>
          <w:lang w:val="es-ES"/>
        </w:rPr>
        <w:t>. La razón de mortalidad materna en el país varía según el grupo de edad, siendo más elevada entre las mujeres de 40 años o más, seguida del grupo de mujeres de 14 – 19 años.</w:t>
      </w:r>
    </w:p>
    <w:p w14:paraId="60067A21" w14:textId="77777777" w:rsidR="0075680B" w:rsidRPr="0089438B" w:rsidRDefault="0075680B" w:rsidP="00605554">
      <w:pPr>
        <w:spacing w:before="0" w:beforeAutospacing="0" w:after="0" w:afterAutospacing="0" w:line="240" w:lineRule="auto"/>
        <w:rPr>
          <w:rFonts w:ascii="Arial" w:hAnsi="Arial" w:cs="Arial"/>
          <w:lang w:val="es-ES"/>
        </w:rPr>
      </w:pPr>
    </w:p>
    <w:p w14:paraId="4C23E4B3" w14:textId="5010E1EA"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 xml:space="preserve">La epidemia de infección por el VIH se ha mantenido estable, con una población estimada al cierre del 2014 de 44.255 casos; siendo 22.920 mujeres (51.8%). El número </w:t>
      </w:r>
      <w:r w:rsidRPr="0089438B">
        <w:rPr>
          <w:rFonts w:ascii="Arial" w:hAnsi="Arial" w:cs="Arial"/>
          <w:lang w:val="es-ES"/>
        </w:rPr>
        <w:lastRenderedPageBreak/>
        <w:t>estimado de defunciones relacionadas al VIH/SIDA ha disminuido en período de 2008 al 2012 de 4.136 a 1.694 (59%)</w:t>
      </w:r>
      <w:r w:rsidRPr="0089438B">
        <w:rPr>
          <w:rFonts w:ascii="Arial" w:hAnsi="Arial" w:cs="Arial"/>
          <w:vertAlign w:val="superscript"/>
          <w:lang w:val="es-ES"/>
        </w:rPr>
        <w:footnoteReference w:id="40"/>
      </w:r>
      <w:r w:rsidRPr="0089438B">
        <w:rPr>
          <w:rFonts w:ascii="Arial" w:hAnsi="Arial" w:cs="Arial"/>
          <w:lang w:val="es-ES"/>
        </w:rPr>
        <w:t xml:space="preserve">.  La prevalencia de VIH más elevada en mujeres se presenta en las edades de 30 a 34 años con un 1,1%. </w:t>
      </w:r>
      <w:r w:rsidR="00AD6421" w:rsidRPr="0089438B">
        <w:rPr>
          <w:rFonts w:ascii="Arial" w:hAnsi="Arial" w:cs="Arial"/>
          <w:lang w:val="es-ES"/>
        </w:rPr>
        <w:t xml:space="preserve"> Las mujeres que han experimentado violencia </w:t>
      </w:r>
      <w:r w:rsidRPr="0089438B">
        <w:rPr>
          <w:rFonts w:ascii="Arial" w:hAnsi="Arial" w:cs="Arial"/>
          <w:lang w:val="es-ES"/>
        </w:rPr>
        <w:t xml:space="preserve">tienen </w:t>
      </w:r>
      <w:r w:rsidR="00AD6421" w:rsidRPr="0089438B">
        <w:rPr>
          <w:rFonts w:ascii="Arial" w:hAnsi="Arial" w:cs="Arial"/>
          <w:lang w:val="es-ES"/>
        </w:rPr>
        <w:t>2.6 veces más probabilidades de</w:t>
      </w:r>
      <w:r w:rsidRPr="0089438B">
        <w:rPr>
          <w:rFonts w:ascii="Arial" w:hAnsi="Arial" w:cs="Arial"/>
          <w:lang w:val="es-ES"/>
        </w:rPr>
        <w:t xml:space="preserve"> infectarse de VIH que </w:t>
      </w:r>
      <w:r w:rsidR="00AD6421" w:rsidRPr="0089438B">
        <w:rPr>
          <w:rFonts w:ascii="Arial" w:hAnsi="Arial" w:cs="Arial"/>
          <w:lang w:val="es-ES"/>
        </w:rPr>
        <w:t xml:space="preserve">aquellas que no la </w:t>
      </w:r>
      <w:r w:rsidRPr="0089438B">
        <w:rPr>
          <w:rFonts w:ascii="Arial" w:hAnsi="Arial" w:cs="Arial"/>
          <w:lang w:val="es-ES"/>
        </w:rPr>
        <w:t>han experimentado</w:t>
      </w:r>
      <w:r w:rsidRPr="0089438B">
        <w:rPr>
          <w:rStyle w:val="FootnoteReference"/>
          <w:rFonts w:ascii="Arial" w:hAnsi="Arial" w:cs="Arial"/>
          <w:lang w:val="es-ES"/>
        </w:rPr>
        <w:footnoteReference w:id="41"/>
      </w:r>
      <w:r w:rsidR="00AD6421" w:rsidRPr="0089438B">
        <w:rPr>
          <w:rFonts w:ascii="Arial" w:hAnsi="Arial" w:cs="Arial"/>
          <w:lang w:val="es-ES"/>
        </w:rPr>
        <w:t>.</w:t>
      </w:r>
    </w:p>
    <w:p w14:paraId="551513DE" w14:textId="77777777" w:rsidR="0075680B" w:rsidRPr="0089438B" w:rsidRDefault="0075680B" w:rsidP="00605554">
      <w:pPr>
        <w:spacing w:before="0" w:beforeAutospacing="0" w:after="0" w:afterAutospacing="0" w:line="240" w:lineRule="auto"/>
        <w:rPr>
          <w:rFonts w:ascii="Arial" w:hAnsi="Arial" w:cs="Arial"/>
          <w:lang w:val="es-ES"/>
        </w:rPr>
      </w:pPr>
    </w:p>
    <w:p w14:paraId="3FA47631" w14:textId="2742CA6A"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Según datos de la ENDESA 2013 el valor estimado de la mortalidad infantil fue de 27 por cada mil nacidos vivos; de éste, más del 75% corresponde a la mortalidad neonatal (21 por mil nacidos vivos). La mortalidad perinatal está asociada considerablemente a procesos relacionados con el embarazo y atención del parto, así como a situaciones o condiciones de las mujeres previas a la concepción.</w:t>
      </w:r>
      <w:r w:rsidR="000B36C9" w:rsidRPr="0089438B">
        <w:rPr>
          <w:rFonts w:ascii="Arial" w:hAnsi="Arial" w:cs="Arial"/>
          <w:lang w:val="es-ES"/>
        </w:rPr>
        <w:t xml:space="preserve"> En el análisis de regresión logística de la ENDESA 2013 de Republica Dominicana, el perfil de las mujeres que se exponen a mayor riesgo de tener algún hijo con muerte antes del primer año de vida son las más jóvenes (15 a 24 años), con bajo nivel educativo, bajo nivel socioeconómico, residencia en zonas urbanas, no haberse realizado nunca el test de VIH, y sobre todo tener baja frecuencia de visitas prenatales durante el embarazo (0 a 3 visitas).</w:t>
      </w:r>
      <w:r w:rsidR="0007272C" w:rsidRPr="0089438B">
        <w:rPr>
          <w:rFonts w:ascii="Arial" w:hAnsi="Arial" w:cs="Arial"/>
          <w:lang w:val="es-ES"/>
        </w:rPr>
        <w:t xml:space="preserve"> </w:t>
      </w:r>
    </w:p>
    <w:p w14:paraId="11F1C6BC" w14:textId="77777777" w:rsidR="0007272C" w:rsidRPr="0089438B" w:rsidRDefault="0007272C" w:rsidP="00605554">
      <w:pPr>
        <w:spacing w:before="0" w:beforeAutospacing="0" w:after="0" w:afterAutospacing="0" w:line="240" w:lineRule="auto"/>
        <w:rPr>
          <w:rFonts w:ascii="Arial" w:hAnsi="Arial" w:cs="Arial"/>
          <w:lang w:val="es-ES"/>
        </w:rPr>
      </w:pPr>
    </w:p>
    <w:p w14:paraId="5D508023" w14:textId="0F7B56BA" w:rsidR="0075680B" w:rsidRPr="0089438B" w:rsidRDefault="0075680B" w:rsidP="00605554">
      <w:pPr>
        <w:spacing w:before="0" w:beforeAutospacing="0" w:after="0" w:afterAutospacing="0" w:line="240" w:lineRule="auto"/>
        <w:rPr>
          <w:rFonts w:ascii="Arial" w:hAnsi="Arial" w:cs="Arial"/>
          <w:lang w:val="es-ES"/>
        </w:rPr>
      </w:pPr>
      <w:r w:rsidRPr="0089438B">
        <w:rPr>
          <w:rFonts w:ascii="Arial" w:hAnsi="Arial" w:cs="Arial"/>
          <w:lang w:val="es-ES"/>
        </w:rPr>
        <w:t xml:space="preserve">La lactancia materna exclusiva durante los primeros 6 meses de edad solo es </w:t>
      </w:r>
      <w:r w:rsidR="000708DB">
        <w:rPr>
          <w:rFonts w:ascii="Arial" w:hAnsi="Arial" w:cs="Arial"/>
          <w:lang w:val="es-ES"/>
        </w:rPr>
        <w:t>recibida por el 7% de los niños y niñ</w:t>
      </w:r>
      <w:r w:rsidRPr="0089438B">
        <w:rPr>
          <w:rFonts w:ascii="Arial" w:hAnsi="Arial" w:cs="Arial"/>
          <w:lang w:val="es-ES"/>
        </w:rPr>
        <w:t>as</w:t>
      </w:r>
      <w:r w:rsidR="00AD6421" w:rsidRPr="0089438B">
        <w:rPr>
          <w:rFonts w:ascii="Arial" w:hAnsi="Arial" w:cs="Arial"/>
          <w:lang w:val="es-ES"/>
        </w:rPr>
        <w:t xml:space="preserve">, </w:t>
      </w:r>
      <w:r w:rsidR="00C55FE4" w:rsidRPr="0089438B">
        <w:rPr>
          <w:rFonts w:ascii="Arial" w:hAnsi="Arial" w:cs="Arial"/>
          <w:lang w:val="es-ES"/>
        </w:rPr>
        <w:t>problemática que lejos de superarse se va agudizando</w:t>
      </w:r>
      <w:r w:rsidRPr="0089438B">
        <w:rPr>
          <w:rFonts w:ascii="Arial" w:hAnsi="Arial" w:cs="Arial"/>
          <w:lang w:val="es-ES"/>
        </w:rPr>
        <w:t>.</w:t>
      </w:r>
    </w:p>
    <w:p w14:paraId="7450AD4E" w14:textId="77777777" w:rsidR="0075680B" w:rsidRPr="0089438B" w:rsidRDefault="0075680B" w:rsidP="00605554">
      <w:pPr>
        <w:spacing w:before="0" w:beforeAutospacing="0" w:after="0" w:afterAutospacing="0" w:line="240" w:lineRule="auto"/>
        <w:rPr>
          <w:rFonts w:ascii="Arial" w:hAnsi="Arial" w:cs="Arial"/>
          <w:lang w:val="es-ES"/>
        </w:rPr>
      </w:pPr>
    </w:p>
    <w:p w14:paraId="1523C64C" w14:textId="77777777" w:rsidR="001E4FD0" w:rsidRPr="0089438B" w:rsidRDefault="004F74F9" w:rsidP="00605554">
      <w:pPr>
        <w:pStyle w:val="NormalWeb"/>
        <w:spacing w:before="0" w:beforeAutospacing="0" w:after="0" w:afterAutospacing="0"/>
        <w:jc w:val="both"/>
        <w:rPr>
          <w:rFonts w:ascii="Arial" w:hAnsi="Arial" w:cs="Arial"/>
          <w:sz w:val="22"/>
          <w:szCs w:val="22"/>
          <w:lang w:val="es-ES_tradnl" w:eastAsia="ja-JP"/>
        </w:rPr>
      </w:pPr>
      <w:r w:rsidRPr="0089438B">
        <w:rPr>
          <w:rFonts w:ascii="Arial" w:hAnsi="Arial" w:cs="Arial"/>
          <w:b/>
          <w:sz w:val="22"/>
          <w:szCs w:val="22"/>
          <w:lang w:val="es-ES_tradnl" w:eastAsia="ja-JP"/>
        </w:rPr>
        <w:t>Oferta de servicios integrados</w:t>
      </w:r>
      <w:r w:rsidRPr="0089438B">
        <w:rPr>
          <w:rFonts w:ascii="Arial" w:hAnsi="Arial" w:cs="Arial"/>
          <w:sz w:val="22"/>
          <w:szCs w:val="22"/>
          <w:lang w:val="es-ES_tradnl" w:eastAsia="ja-JP"/>
        </w:rPr>
        <w:t xml:space="preserve">. </w:t>
      </w:r>
      <w:r w:rsidR="001E4FD0" w:rsidRPr="0089438B">
        <w:rPr>
          <w:rFonts w:ascii="Arial" w:hAnsi="Arial" w:cs="Arial"/>
          <w:sz w:val="22"/>
          <w:szCs w:val="22"/>
          <w:lang w:val="es-ES_tradnl" w:eastAsia="ja-JP"/>
        </w:rPr>
        <w:t>El tiempo representa uno de los recursos más escasos de las mujeres. La escasez de tiempo en las mujeres explica una parte de su dificultad de acceso a los servicios relacionados a una mejor calidad de vida. En ese sentido, los servicios dirigidos a las mujeres deben tener en cuenta este factor tan importante y configurarse como servicios integrados bajo un mismo techo.</w:t>
      </w:r>
    </w:p>
    <w:p w14:paraId="431FE76C" w14:textId="77777777" w:rsidR="001E4FD0" w:rsidRPr="0089438B" w:rsidRDefault="001E4FD0" w:rsidP="00605554">
      <w:pPr>
        <w:pStyle w:val="NormalWeb"/>
        <w:spacing w:before="0" w:beforeAutospacing="0" w:after="0" w:afterAutospacing="0"/>
        <w:jc w:val="both"/>
        <w:rPr>
          <w:rFonts w:ascii="Arial" w:hAnsi="Arial" w:cs="Arial"/>
          <w:sz w:val="22"/>
          <w:szCs w:val="22"/>
          <w:lang w:val="es-ES_tradnl" w:eastAsia="ja-JP"/>
        </w:rPr>
      </w:pPr>
    </w:p>
    <w:p w14:paraId="1FD32F84" w14:textId="3F0A7BF6" w:rsidR="00BE5F7E" w:rsidRDefault="009A4730" w:rsidP="00605554">
      <w:pPr>
        <w:spacing w:before="0" w:beforeAutospacing="0" w:after="0" w:afterAutospacing="0" w:line="240" w:lineRule="auto"/>
        <w:rPr>
          <w:rFonts w:ascii="Arial" w:eastAsia="MS Mincho" w:hAnsi="Arial" w:cs="Arial"/>
          <w:lang w:val="es-ES_tradnl" w:eastAsia="ja-JP"/>
        </w:rPr>
      </w:pPr>
      <w:r w:rsidRPr="0089438B">
        <w:rPr>
          <w:rFonts w:ascii="Arial" w:eastAsia="MS Mincho" w:hAnsi="Arial" w:cs="Arial"/>
          <w:lang w:val="es-ES_tradnl" w:eastAsia="ja-JP"/>
        </w:rPr>
        <w:t>El país cuenta con distintos mecanismos de articulación interinstitucional incluyendo la Comisión Nacional de Prevención y Lucha Contra la Violencia Intrafamiliar y de género (CONAPLUVIG)</w:t>
      </w:r>
      <w:r w:rsidRPr="00474DC6">
        <w:rPr>
          <w:rFonts w:ascii="Arial" w:eastAsia="MS Mincho" w:hAnsi="Arial" w:cs="Arial"/>
          <w:lang w:val="es-SV" w:eastAsia="ja-JP"/>
        </w:rPr>
        <w:t xml:space="preserve"> </w:t>
      </w:r>
      <w:r w:rsidRPr="0089438B">
        <w:rPr>
          <w:rFonts w:ascii="Arial" w:eastAsia="MS Mincho" w:hAnsi="Arial" w:cs="Arial"/>
          <w:lang w:eastAsia="ja-JP"/>
        </w:rPr>
        <w:footnoteReference w:id="42"/>
      </w:r>
      <w:r w:rsidRPr="0089438B">
        <w:rPr>
          <w:rFonts w:ascii="Arial" w:eastAsia="MS Mincho" w:hAnsi="Arial" w:cs="Arial"/>
          <w:lang w:val="es-ES_tradnl" w:eastAsia="ja-JP"/>
        </w:rPr>
        <w:t>, la Comisión Interinstitucional contra el Abuso y la Explotación Sexual</w:t>
      </w:r>
      <w:r w:rsidRPr="0089438B">
        <w:rPr>
          <w:rFonts w:ascii="Arial" w:eastAsia="MS Mincho" w:hAnsi="Arial" w:cs="Arial"/>
          <w:lang w:eastAsia="ja-JP"/>
        </w:rPr>
        <w:footnoteReference w:id="43"/>
      </w:r>
      <w:r w:rsidRPr="0089438B">
        <w:rPr>
          <w:rFonts w:ascii="Arial" w:eastAsia="MS Mincho" w:hAnsi="Arial" w:cs="Arial"/>
          <w:lang w:val="es-ES_tradnl" w:eastAsia="ja-JP"/>
        </w:rPr>
        <w:t>, el Comité Internacional de Protección a la Mujer Migrante (CIPROM) y en el 2014 se diseñó el “Sistema Coordinado de Atención a la Violencia de Género, Intrafamiliar y Delitos Sexuales en la República Dominicana” que incluye el Ministerio Público, Ministerio de la Mujer, Ministerio de Salud Pública y Policía Nacional</w:t>
      </w:r>
      <w:r w:rsidRPr="0089438B">
        <w:rPr>
          <w:rStyle w:val="FootnoteReference"/>
          <w:lang w:val="es-ES_tradnl"/>
        </w:rPr>
        <w:footnoteReference w:id="44"/>
      </w:r>
      <w:r w:rsidRPr="0089438B">
        <w:rPr>
          <w:rFonts w:ascii="Arial" w:eastAsia="MS Mincho" w:hAnsi="Arial" w:cs="Arial"/>
          <w:lang w:val="es-ES_tradnl" w:eastAsia="ja-JP"/>
        </w:rPr>
        <w:t xml:space="preserve"> También cuenta con normas, planes y protocolos de actuación conjunta a nivel interinstitucional pero no se dispone de centros de atención que ofrezcan servicios especializados para atender las principales problemáticas de forma integral e integrada.</w:t>
      </w:r>
    </w:p>
    <w:p w14:paraId="0FA66892" w14:textId="77777777" w:rsidR="00227B6E" w:rsidRPr="0089438B" w:rsidRDefault="00227B6E" w:rsidP="00605554">
      <w:pPr>
        <w:spacing w:before="0" w:beforeAutospacing="0" w:after="0" w:afterAutospacing="0" w:line="240" w:lineRule="auto"/>
        <w:rPr>
          <w:rFonts w:ascii="Arial" w:eastAsia="MS Mincho" w:hAnsi="Arial" w:cs="Arial"/>
          <w:lang w:val="es-ES_tradnl" w:eastAsia="ja-JP"/>
        </w:rPr>
      </w:pPr>
    </w:p>
    <w:p w14:paraId="4EE1F6F8" w14:textId="200D2EDB" w:rsidR="00AC21A5" w:rsidRPr="006E128C" w:rsidRDefault="00C92C6A" w:rsidP="002E20CD">
      <w:pPr>
        <w:pStyle w:val="Heading2"/>
        <w:numPr>
          <w:ilvl w:val="1"/>
          <w:numId w:val="28"/>
        </w:numPr>
        <w:rPr>
          <w:rFonts w:ascii="Arial" w:hAnsi="Arial" w:cs="Arial"/>
          <w:i w:val="0"/>
          <w:sz w:val="24"/>
          <w:szCs w:val="24"/>
        </w:rPr>
      </w:pPr>
      <w:bookmarkStart w:id="19" w:name="_Toc485901845"/>
      <w:bookmarkStart w:id="20" w:name="_Toc513546259"/>
      <w:r w:rsidRPr="006E128C">
        <w:rPr>
          <w:rFonts w:ascii="Arial" w:hAnsi="Arial" w:cs="Arial"/>
          <w:i w:val="0"/>
          <w:sz w:val="24"/>
          <w:szCs w:val="24"/>
        </w:rPr>
        <w:lastRenderedPageBreak/>
        <w:t>Ciudad Mujer</w:t>
      </w:r>
      <w:r w:rsidR="008D5C10" w:rsidRPr="006E128C">
        <w:rPr>
          <w:rFonts w:ascii="Arial" w:hAnsi="Arial" w:cs="Arial"/>
          <w:i w:val="0"/>
          <w:sz w:val="24"/>
          <w:szCs w:val="24"/>
        </w:rPr>
        <w:t xml:space="preserve">: </w:t>
      </w:r>
      <w:bookmarkStart w:id="21" w:name="_Toc339156521"/>
      <w:r w:rsidR="00AC21A5" w:rsidRPr="006E128C">
        <w:rPr>
          <w:rFonts w:ascii="Arial" w:hAnsi="Arial" w:cs="Arial"/>
          <w:i w:val="0"/>
          <w:sz w:val="24"/>
          <w:szCs w:val="24"/>
        </w:rPr>
        <w:t>UN NUEVO MODELO DE GESTIÓN PÚBLICA</w:t>
      </w:r>
      <w:bookmarkEnd w:id="19"/>
      <w:bookmarkEnd w:id="20"/>
      <w:bookmarkEnd w:id="21"/>
    </w:p>
    <w:p w14:paraId="4DCC5798" w14:textId="77777777" w:rsidR="00AC21A5" w:rsidRPr="00227B6E" w:rsidRDefault="00AC21A5" w:rsidP="00605554">
      <w:pPr>
        <w:spacing w:before="0" w:beforeAutospacing="0" w:after="0" w:afterAutospacing="0" w:line="240" w:lineRule="auto"/>
        <w:rPr>
          <w:rFonts w:ascii="Arial" w:eastAsia="MS Mincho" w:hAnsi="Arial" w:cs="Arial"/>
          <w:i/>
          <w:sz w:val="24"/>
          <w:szCs w:val="24"/>
          <w:lang w:val="es-ES_tradnl"/>
        </w:rPr>
      </w:pPr>
    </w:p>
    <w:p w14:paraId="33493158" w14:textId="7545EAD8" w:rsidR="00AC21A5" w:rsidRPr="000708DB" w:rsidRDefault="00AC21A5" w:rsidP="00605554">
      <w:pPr>
        <w:autoSpaceDE w:val="0"/>
        <w:autoSpaceDN w:val="0"/>
        <w:adjustRightInd w:val="0"/>
        <w:spacing w:before="0" w:beforeAutospacing="0" w:after="0" w:afterAutospacing="0" w:line="240" w:lineRule="auto"/>
        <w:rPr>
          <w:rFonts w:ascii="Arial" w:hAnsi="Arial" w:cs="Arial"/>
          <w:lang w:val="es-ES_tradnl"/>
        </w:rPr>
      </w:pPr>
      <w:r w:rsidRPr="000708DB">
        <w:rPr>
          <w:rFonts w:ascii="Arial" w:hAnsi="Arial" w:cs="Arial"/>
          <w:lang w:val="es-ES_tradnl"/>
        </w:rPr>
        <w:t>Ciudad Mujer (CM), programa de referencia regional para impulsar el bienestar, la inclusión socioeconómica y el empoderamiento femenino, fue creada originalmente por el Gobierno de El Salvador en marzo de 2011 bajo el liderazgo y la coordinación de la Secretaría de Inclusión Social (SIS). CM reúne bajo un mismo techo servicios especializados y estratégicos en el marco de un programa de servicios integrados para el empoderamiento de la mujer que son provistos a través de centros de atención integral denominados Centros Ciudad Mujer (CCM).</w:t>
      </w:r>
      <w:r w:rsidR="009D3116" w:rsidRPr="000708DB">
        <w:rPr>
          <w:rFonts w:ascii="Arial" w:hAnsi="Arial" w:cs="Arial"/>
          <w:lang w:val="es-ES_tradnl"/>
        </w:rPr>
        <w:t xml:space="preserve"> </w:t>
      </w:r>
      <w:r w:rsidRPr="000708DB">
        <w:rPr>
          <w:rFonts w:ascii="Arial" w:hAnsi="Arial" w:cs="Arial"/>
          <w:lang w:val="es-ES_tradnl"/>
        </w:rPr>
        <w:t>CM centra su atención en las mujeres y l</w:t>
      </w:r>
      <w:r w:rsidRPr="000708DB">
        <w:rPr>
          <w:rFonts w:asciiTheme="majorHAnsi" w:hAnsiTheme="majorHAnsi" w:cs="Arial"/>
          <w:lang w:val="es-ES_tradnl"/>
        </w:rPr>
        <w:t xml:space="preserve">os </w:t>
      </w:r>
      <w:r w:rsidRPr="000708DB">
        <w:rPr>
          <w:rFonts w:ascii="Arial" w:hAnsi="Arial" w:cs="Arial"/>
          <w:lang w:val="es-ES_tradnl"/>
        </w:rPr>
        <w:t>servicios y estrategias que implementa apuntan hacia la igualdad sustantiva, es decir, la eliminación de las barreras institucionales y desventajas históricas que sufren las mujeres, en toda su diversidad.</w:t>
      </w:r>
    </w:p>
    <w:p w14:paraId="50563345" w14:textId="77777777" w:rsidR="00AC21A5" w:rsidRPr="000708DB" w:rsidRDefault="00AC21A5" w:rsidP="00605554">
      <w:pPr>
        <w:autoSpaceDE w:val="0"/>
        <w:autoSpaceDN w:val="0"/>
        <w:adjustRightInd w:val="0"/>
        <w:spacing w:before="0" w:beforeAutospacing="0" w:after="0" w:afterAutospacing="0" w:line="240" w:lineRule="auto"/>
        <w:rPr>
          <w:rFonts w:ascii="Arial" w:hAnsi="Arial" w:cs="Arial"/>
          <w:lang w:val="es-ES_tradnl"/>
        </w:rPr>
      </w:pPr>
    </w:p>
    <w:p w14:paraId="65E8721C" w14:textId="77777777" w:rsidR="00AC21A5" w:rsidRPr="000708DB" w:rsidRDefault="00AC21A5" w:rsidP="00605554">
      <w:pPr>
        <w:autoSpaceDE w:val="0"/>
        <w:autoSpaceDN w:val="0"/>
        <w:adjustRightInd w:val="0"/>
        <w:spacing w:before="0" w:beforeAutospacing="0" w:after="0" w:afterAutospacing="0" w:line="240" w:lineRule="auto"/>
        <w:rPr>
          <w:rFonts w:ascii="Arial" w:hAnsi="Arial" w:cs="Arial"/>
          <w:lang w:val="es-ES_tradnl"/>
        </w:rPr>
      </w:pPr>
      <w:r w:rsidRPr="000708DB">
        <w:rPr>
          <w:rFonts w:ascii="Arial" w:hAnsi="Arial" w:cs="Arial"/>
          <w:lang w:val="es-ES_tradnl"/>
        </w:rPr>
        <w:t xml:space="preserve">Este modelo de coordinación interinstitucional se basa en el trabajo colaborativo de las instituciones participantes y optimiza el uso de recursos a la hora de brindar los servicios. Integrar los servicios brindados en un solo lugar contribuye de manera eficaz a agilizar los procesos y la calidad de los mismos, acercándolos a las mujeres lo que permite aumentar su confianza en las instituciones públicas. </w:t>
      </w:r>
    </w:p>
    <w:p w14:paraId="216E8227" w14:textId="77777777" w:rsidR="00AC21A5" w:rsidRPr="000708DB" w:rsidRDefault="00AC21A5" w:rsidP="00605554">
      <w:pPr>
        <w:autoSpaceDE w:val="0"/>
        <w:autoSpaceDN w:val="0"/>
        <w:adjustRightInd w:val="0"/>
        <w:spacing w:before="0" w:beforeAutospacing="0" w:after="0" w:afterAutospacing="0" w:line="240" w:lineRule="auto"/>
        <w:rPr>
          <w:rFonts w:ascii="Arial" w:hAnsi="Arial" w:cs="Arial"/>
          <w:lang w:val="es-ES_tradnl"/>
        </w:rPr>
      </w:pPr>
    </w:p>
    <w:p w14:paraId="7C0A3179" w14:textId="3BACEC34" w:rsidR="008F30C9" w:rsidRPr="000708DB" w:rsidRDefault="008F30C9" w:rsidP="00605554">
      <w:pPr>
        <w:spacing w:before="0" w:beforeAutospacing="0" w:after="0" w:afterAutospacing="0" w:line="240" w:lineRule="auto"/>
        <w:contextualSpacing/>
        <w:rPr>
          <w:rFonts w:ascii="Arial" w:hAnsi="Arial" w:cs="Arial"/>
          <w:lang w:val="es-ES_tradnl"/>
        </w:rPr>
      </w:pPr>
      <w:r w:rsidRPr="000708DB">
        <w:rPr>
          <w:rFonts w:ascii="Arial" w:hAnsi="Arial" w:cs="Arial"/>
          <w:lang w:val="es-ES_tradnl"/>
        </w:rPr>
        <w:t>Los CCM están diseñados considerando estándares de cobertura, accesibilidad, calidad, potencial tamaño de población atendida y cantidad de servicios por usuaria</w:t>
      </w:r>
      <w:r w:rsidR="00694BA1" w:rsidRPr="000708DB">
        <w:rPr>
          <w:rFonts w:ascii="Arial" w:hAnsi="Arial" w:cs="Arial"/>
          <w:lang w:val="es-ES_tradnl"/>
        </w:rPr>
        <w:t xml:space="preserve">. En la </w:t>
      </w:r>
      <w:r w:rsidRPr="000708DB">
        <w:rPr>
          <w:rFonts w:ascii="Arial" w:hAnsi="Arial" w:cs="Arial"/>
          <w:lang w:val="es-ES_tradnl"/>
        </w:rPr>
        <w:t>tabla 2</w:t>
      </w:r>
      <w:r w:rsidR="00694BA1" w:rsidRPr="000708DB">
        <w:rPr>
          <w:rFonts w:ascii="Arial" w:hAnsi="Arial" w:cs="Arial"/>
          <w:lang w:val="es-ES_tradnl"/>
        </w:rPr>
        <w:t xml:space="preserve"> se pueden ver los parámetros del diseño programático y de la organización de la oferta de servicios en los CCM</w:t>
      </w:r>
      <w:r w:rsidRPr="000708DB">
        <w:rPr>
          <w:rFonts w:ascii="Arial" w:hAnsi="Arial" w:cs="Arial"/>
          <w:lang w:val="es-ES_tradnl"/>
        </w:rPr>
        <w:t>.</w:t>
      </w:r>
    </w:p>
    <w:p w14:paraId="2E18E9EA" w14:textId="77777777" w:rsidR="008F30C9" w:rsidRPr="00AF5770" w:rsidRDefault="008F30C9" w:rsidP="00605554">
      <w:pPr>
        <w:autoSpaceDE w:val="0"/>
        <w:autoSpaceDN w:val="0"/>
        <w:adjustRightInd w:val="0"/>
        <w:spacing w:before="0" w:beforeAutospacing="0" w:after="0" w:afterAutospacing="0" w:line="240" w:lineRule="auto"/>
        <w:rPr>
          <w:rFonts w:ascii="Arial" w:hAnsi="Arial" w:cs="Arial"/>
          <w:lang w:val="es-ES_tradnl"/>
        </w:rPr>
      </w:pPr>
    </w:p>
    <w:p w14:paraId="05528498" w14:textId="69F0BE44" w:rsidR="008F30C9" w:rsidRDefault="00227B6E" w:rsidP="00605554">
      <w:pPr>
        <w:pStyle w:val="Caption"/>
        <w:spacing w:beforeAutospacing="0" w:after="0" w:afterAutospacing="0"/>
        <w:jc w:val="center"/>
        <w:rPr>
          <w:rFonts w:ascii="Arial" w:hAnsi="Arial" w:cs="Arial"/>
          <w:b/>
          <w:i w:val="0"/>
          <w:color w:val="auto"/>
          <w:sz w:val="22"/>
          <w:szCs w:val="22"/>
          <w:lang w:val="es-SV"/>
        </w:rPr>
      </w:pPr>
      <w:bookmarkStart w:id="22" w:name="_Toc485912524"/>
      <w:r w:rsidRPr="00227B6E">
        <w:rPr>
          <w:rFonts w:ascii="Arial" w:hAnsi="Arial" w:cs="Arial"/>
          <w:b/>
          <w:i w:val="0"/>
          <w:color w:val="auto"/>
          <w:sz w:val="22"/>
          <w:szCs w:val="22"/>
          <w:lang w:val="es-SV"/>
        </w:rPr>
        <w:t xml:space="preserve">Cuadro </w:t>
      </w:r>
      <w:r w:rsidRPr="00227B6E">
        <w:rPr>
          <w:rFonts w:ascii="Arial" w:hAnsi="Arial" w:cs="Arial"/>
          <w:b/>
          <w:i w:val="0"/>
          <w:color w:val="auto"/>
          <w:sz w:val="22"/>
          <w:szCs w:val="22"/>
        </w:rPr>
        <w:fldChar w:fldCharType="begin"/>
      </w:r>
      <w:r w:rsidRPr="00227B6E">
        <w:rPr>
          <w:rFonts w:ascii="Arial" w:hAnsi="Arial" w:cs="Arial"/>
          <w:b/>
          <w:i w:val="0"/>
          <w:color w:val="auto"/>
          <w:sz w:val="22"/>
          <w:szCs w:val="22"/>
          <w:lang w:val="es-SV"/>
        </w:rPr>
        <w:instrText xml:space="preserve"> SEQ Cuadro \* ARABIC </w:instrText>
      </w:r>
      <w:r w:rsidRPr="00227B6E">
        <w:rPr>
          <w:rFonts w:ascii="Arial" w:hAnsi="Arial" w:cs="Arial"/>
          <w:b/>
          <w:i w:val="0"/>
          <w:color w:val="auto"/>
          <w:sz w:val="22"/>
          <w:szCs w:val="22"/>
        </w:rPr>
        <w:fldChar w:fldCharType="separate"/>
      </w:r>
      <w:r w:rsidR="00EE0019">
        <w:rPr>
          <w:rFonts w:ascii="Arial" w:hAnsi="Arial" w:cs="Arial"/>
          <w:b/>
          <w:i w:val="0"/>
          <w:noProof/>
          <w:color w:val="auto"/>
          <w:sz w:val="22"/>
          <w:szCs w:val="22"/>
          <w:lang w:val="es-SV"/>
        </w:rPr>
        <w:t>1</w:t>
      </w:r>
      <w:r w:rsidRPr="00227B6E">
        <w:rPr>
          <w:rFonts w:ascii="Arial" w:hAnsi="Arial" w:cs="Arial"/>
          <w:b/>
          <w:i w:val="0"/>
          <w:color w:val="auto"/>
          <w:sz w:val="22"/>
          <w:szCs w:val="22"/>
        </w:rPr>
        <w:fldChar w:fldCharType="end"/>
      </w:r>
      <w:r w:rsidRPr="00227B6E">
        <w:rPr>
          <w:rFonts w:ascii="Arial" w:hAnsi="Arial" w:cs="Arial"/>
          <w:b/>
          <w:i w:val="0"/>
          <w:color w:val="auto"/>
          <w:sz w:val="22"/>
          <w:szCs w:val="22"/>
          <w:lang w:val="es-SV"/>
        </w:rPr>
        <w:t>. Ciudad Mujer en cifras.</w:t>
      </w:r>
      <w:r w:rsidR="008F30C9" w:rsidRPr="00227B6E">
        <w:rPr>
          <w:rFonts w:ascii="Arial" w:hAnsi="Arial" w:cs="Arial"/>
          <w:b/>
          <w:i w:val="0"/>
          <w:color w:val="auto"/>
          <w:sz w:val="22"/>
          <w:szCs w:val="22"/>
          <w:vertAlign w:val="superscript"/>
          <w:lang w:val="es-ES"/>
        </w:rPr>
        <w:footnoteReference w:id="45"/>
      </w:r>
      <w:bookmarkEnd w:id="22"/>
    </w:p>
    <w:p w14:paraId="7CE07CFC" w14:textId="77777777" w:rsidR="00AF5770" w:rsidRPr="00AF5770" w:rsidRDefault="00AF5770" w:rsidP="00AF5770">
      <w:pPr>
        <w:autoSpaceDE w:val="0"/>
        <w:autoSpaceDN w:val="0"/>
        <w:adjustRightInd w:val="0"/>
        <w:spacing w:before="0" w:beforeAutospacing="0" w:after="0" w:afterAutospacing="0" w:line="240" w:lineRule="auto"/>
        <w:rPr>
          <w:rFonts w:ascii="Arial" w:hAnsi="Arial" w:cs="Arial"/>
          <w:lang w:val="es-ES_tradnl"/>
        </w:rPr>
      </w:pPr>
    </w:p>
    <w:tbl>
      <w:tblPr>
        <w:tblStyle w:val="TableGrid"/>
        <w:tblW w:w="0" w:type="auto"/>
        <w:tblLook w:val="04A0" w:firstRow="1" w:lastRow="0" w:firstColumn="1" w:lastColumn="0" w:noHBand="0" w:noVBand="1"/>
      </w:tblPr>
      <w:tblGrid>
        <w:gridCol w:w="4126"/>
        <w:gridCol w:w="4392"/>
      </w:tblGrid>
      <w:tr w:rsidR="008F30C9" w:rsidRPr="000708DB" w14:paraId="0B9C05E2" w14:textId="77777777" w:rsidTr="00227B6E">
        <w:trPr>
          <w:trHeight w:val="224"/>
        </w:trPr>
        <w:tc>
          <w:tcPr>
            <w:tcW w:w="4248" w:type="dxa"/>
            <w:shd w:val="clear" w:color="auto" w:fill="F2F2F2" w:themeFill="background1" w:themeFillShade="F2"/>
            <w:vAlign w:val="center"/>
          </w:tcPr>
          <w:p w14:paraId="49B56B19" w14:textId="77777777" w:rsidR="008F30C9" w:rsidRPr="000708DB" w:rsidRDefault="008F30C9" w:rsidP="00605554">
            <w:pPr>
              <w:spacing w:before="0" w:beforeAutospacing="0" w:after="0" w:afterAutospacing="0" w:line="240" w:lineRule="auto"/>
              <w:contextualSpacing/>
              <w:jc w:val="center"/>
              <w:rPr>
                <w:rFonts w:ascii="Arial" w:hAnsi="Arial" w:cs="Arial"/>
                <w:b/>
                <w:sz w:val="20"/>
                <w:szCs w:val="20"/>
                <w:lang w:val="es-ES_tradnl"/>
              </w:rPr>
            </w:pPr>
            <w:r w:rsidRPr="000708DB">
              <w:rPr>
                <w:rFonts w:ascii="Arial" w:hAnsi="Arial" w:cs="Arial"/>
                <w:b/>
                <w:sz w:val="20"/>
                <w:szCs w:val="20"/>
                <w:lang w:val="es-ES_tradnl"/>
              </w:rPr>
              <w:t>Aspectos a considerar</w:t>
            </w:r>
          </w:p>
        </w:tc>
        <w:tc>
          <w:tcPr>
            <w:tcW w:w="4507" w:type="dxa"/>
            <w:shd w:val="clear" w:color="auto" w:fill="F2F2F2" w:themeFill="background1" w:themeFillShade="F2"/>
            <w:vAlign w:val="center"/>
          </w:tcPr>
          <w:p w14:paraId="4FDA7A8B" w14:textId="77777777" w:rsidR="008F30C9" w:rsidRPr="000708DB" w:rsidRDefault="008F30C9" w:rsidP="00605554">
            <w:pPr>
              <w:spacing w:before="0" w:beforeAutospacing="0" w:after="0" w:afterAutospacing="0" w:line="240" w:lineRule="auto"/>
              <w:contextualSpacing/>
              <w:jc w:val="center"/>
              <w:rPr>
                <w:rFonts w:ascii="Arial" w:hAnsi="Arial" w:cs="Arial"/>
                <w:b/>
                <w:sz w:val="20"/>
                <w:szCs w:val="20"/>
                <w:lang w:val="es-ES_tradnl"/>
              </w:rPr>
            </w:pPr>
            <w:r w:rsidRPr="000708DB">
              <w:rPr>
                <w:rFonts w:ascii="Arial" w:hAnsi="Arial" w:cs="Arial"/>
                <w:b/>
                <w:sz w:val="20"/>
                <w:szCs w:val="20"/>
                <w:lang w:val="es-ES_tradnl"/>
              </w:rPr>
              <w:t>Parámetros</w:t>
            </w:r>
          </w:p>
        </w:tc>
      </w:tr>
      <w:tr w:rsidR="008F30C9" w:rsidRPr="000708DB" w14:paraId="336D9C5C" w14:textId="77777777" w:rsidTr="00227B6E">
        <w:tc>
          <w:tcPr>
            <w:tcW w:w="4248" w:type="dxa"/>
            <w:vAlign w:val="center"/>
          </w:tcPr>
          <w:p w14:paraId="7B9A6B57"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Área geográfica de influencia de un CSIEM</w:t>
            </w:r>
          </w:p>
        </w:tc>
        <w:tc>
          <w:tcPr>
            <w:tcW w:w="4507" w:type="dxa"/>
            <w:vAlign w:val="center"/>
          </w:tcPr>
          <w:p w14:paraId="072A7649" w14:textId="77777777" w:rsidR="001419F3" w:rsidRDefault="001419F3" w:rsidP="00605554">
            <w:pPr>
              <w:spacing w:before="0" w:beforeAutospacing="0" w:after="0" w:afterAutospacing="0" w:line="240" w:lineRule="auto"/>
              <w:contextualSpacing/>
              <w:jc w:val="left"/>
              <w:rPr>
                <w:rFonts w:ascii="Arial" w:hAnsi="Arial" w:cs="Arial"/>
                <w:sz w:val="20"/>
                <w:szCs w:val="20"/>
                <w:lang w:val="es-ES_tradnl"/>
              </w:rPr>
            </w:pPr>
          </w:p>
          <w:p w14:paraId="6E14EA4E" w14:textId="7BBB8647" w:rsidR="001419F3"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500,000 habitantes</w:t>
            </w:r>
          </w:p>
        </w:tc>
      </w:tr>
      <w:tr w:rsidR="008F30C9" w:rsidRPr="003E4B59" w14:paraId="4895362B" w14:textId="77777777" w:rsidTr="00227B6E">
        <w:tc>
          <w:tcPr>
            <w:tcW w:w="4248" w:type="dxa"/>
            <w:vAlign w:val="center"/>
          </w:tcPr>
          <w:p w14:paraId="0F14502A"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Población objetivo</w:t>
            </w:r>
          </w:p>
        </w:tc>
        <w:tc>
          <w:tcPr>
            <w:tcW w:w="4507" w:type="dxa"/>
            <w:vAlign w:val="center"/>
          </w:tcPr>
          <w:p w14:paraId="19540D76" w14:textId="29D233CC" w:rsidR="001419F3"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Al menos 100,000 mujeres en situación de pobreza, tanto de la población general y como perteneciente a grupos específicos</w:t>
            </w:r>
          </w:p>
        </w:tc>
      </w:tr>
      <w:tr w:rsidR="008F30C9" w:rsidRPr="00474DC6" w14:paraId="7BFD37A4" w14:textId="77777777" w:rsidTr="00227B6E">
        <w:tc>
          <w:tcPr>
            <w:tcW w:w="4248" w:type="dxa"/>
            <w:vAlign w:val="center"/>
          </w:tcPr>
          <w:p w14:paraId="1F4BE258"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Servicios y programas</w:t>
            </w:r>
          </w:p>
        </w:tc>
        <w:tc>
          <w:tcPr>
            <w:tcW w:w="4507" w:type="dxa"/>
            <w:vAlign w:val="center"/>
          </w:tcPr>
          <w:p w14:paraId="3D3711D3" w14:textId="77777777" w:rsidR="008F30C9" w:rsidRPr="000708DB" w:rsidRDefault="008F30C9" w:rsidP="002E20CD">
            <w:pPr>
              <w:pStyle w:val="ListParagraph"/>
              <w:numPr>
                <w:ilvl w:val="0"/>
                <w:numId w:val="27"/>
              </w:numPr>
              <w:spacing w:before="0" w:beforeAutospacing="0" w:after="0" w:afterAutospacing="0" w:line="240" w:lineRule="auto"/>
              <w:jc w:val="left"/>
              <w:rPr>
                <w:rFonts w:ascii="Arial" w:hAnsi="Arial" w:cs="Arial"/>
                <w:sz w:val="20"/>
                <w:szCs w:val="20"/>
                <w:lang w:val="es-ES_tradnl"/>
              </w:rPr>
            </w:pPr>
            <w:r w:rsidRPr="000708DB">
              <w:rPr>
                <w:rFonts w:ascii="Arial" w:hAnsi="Arial" w:cs="Arial"/>
                <w:sz w:val="20"/>
                <w:szCs w:val="20"/>
                <w:lang w:val="es-ES_tradnl"/>
              </w:rPr>
              <w:t>Servicios de atención en los CSIEM: más de 30 servicios a mujeres en su curso de vida</w:t>
            </w:r>
          </w:p>
          <w:p w14:paraId="04B3ACEA" w14:textId="4F1F222B" w:rsidR="001419F3" w:rsidRPr="000708DB" w:rsidRDefault="008F30C9" w:rsidP="002E20CD">
            <w:pPr>
              <w:pStyle w:val="ListParagraph"/>
              <w:numPr>
                <w:ilvl w:val="0"/>
                <w:numId w:val="27"/>
              </w:numPr>
              <w:spacing w:before="0" w:beforeAutospacing="0" w:after="0" w:afterAutospacing="0" w:line="240" w:lineRule="auto"/>
              <w:jc w:val="left"/>
              <w:rPr>
                <w:rFonts w:ascii="Arial" w:hAnsi="Arial" w:cs="Arial"/>
                <w:sz w:val="20"/>
                <w:szCs w:val="20"/>
                <w:lang w:val="es-ES_tradnl"/>
              </w:rPr>
            </w:pPr>
            <w:r w:rsidRPr="000708DB">
              <w:rPr>
                <w:rFonts w:ascii="Arial" w:hAnsi="Arial" w:cs="Arial"/>
                <w:sz w:val="20"/>
                <w:szCs w:val="20"/>
                <w:lang w:val="es-ES_tradnl"/>
              </w:rPr>
              <w:t>Programas educativos a nivel comunitario: 2</w:t>
            </w:r>
            <w:r w:rsidR="00227B6E">
              <w:rPr>
                <w:rFonts w:ascii="Arial" w:hAnsi="Arial" w:cs="Arial"/>
                <w:sz w:val="20"/>
                <w:szCs w:val="20"/>
                <w:lang w:val="es-ES_tradnl"/>
              </w:rPr>
              <w:t xml:space="preserve"> </w:t>
            </w:r>
            <w:r w:rsidRPr="000708DB">
              <w:rPr>
                <w:rFonts w:ascii="Arial" w:hAnsi="Arial" w:cs="Arial"/>
                <w:sz w:val="20"/>
                <w:szCs w:val="20"/>
                <w:lang w:val="es-ES_tradnl"/>
              </w:rPr>
              <w:t>-3</w:t>
            </w:r>
          </w:p>
        </w:tc>
      </w:tr>
      <w:tr w:rsidR="008F30C9" w:rsidRPr="000708DB" w14:paraId="0D876619" w14:textId="77777777" w:rsidTr="00227B6E">
        <w:tc>
          <w:tcPr>
            <w:tcW w:w="4248" w:type="dxa"/>
            <w:vAlign w:val="center"/>
          </w:tcPr>
          <w:p w14:paraId="3C4C75FB"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Número de visitas por CSIEM (promedio)</w:t>
            </w:r>
          </w:p>
        </w:tc>
        <w:tc>
          <w:tcPr>
            <w:tcW w:w="4507" w:type="dxa"/>
            <w:vAlign w:val="center"/>
          </w:tcPr>
          <w:p w14:paraId="5C56EB22" w14:textId="063F8D5F" w:rsidR="001419F3"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50,000 por año</w:t>
            </w:r>
          </w:p>
        </w:tc>
      </w:tr>
      <w:tr w:rsidR="008F30C9" w:rsidRPr="000708DB" w14:paraId="20CE8222" w14:textId="77777777" w:rsidTr="008F30C9">
        <w:tc>
          <w:tcPr>
            <w:tcW w:w="4248" w:type="dxa"/>
            <w:vAlign w:val="center"/>
          </w:tcPr>
          <w:p w14:paraId="1E649265"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Número de servicios atendidos por CSIEM (promedio)</w:t>
            </w:r>
          </w:p>
        </w:tc>
        <w:tc>
          <w:tcPr>
            <w:tcW w:w="4507" w:type="dxa"/>
          </w:tcPr>
          <w:p w14:paraId="1350E0D8"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125,000 por año</w:t>
            </w:r>
          </w:p>
        </w:tc>
      </w:tr>
      <w:tr w:rsidR="008F30C9" w:rsidRPr="003E4B59" w14:paraId="4E143120" w14:textId="77777777" w:rsidTr="008F30C9">
        <w:tc>
          <w:tcPr>
            <w:tcW w:w="4248" w:type="dxa"/>
            <w:vAlign w:val="center"/>
          </w:tcPr>
          <w:p w14:paraId="2D6306A7" w14:textId="77777777" w:rsidR="008F30C9"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Servicios brindados por visita en los CSIEM (promedio)</w:t>
            </w:r>
          </w:p>
        </w:tc>
        <w:tc>
          <w:tcPr>
            <w:tcW w:w="4507" w:type="dxa"/>
          </w:tcPr>
          <w:p w14:paraId="4B030644" w14:textId="786EAF59" w:rsidR="001419F3" w:rsidRPr="000708DB" w:rsidRDefault="008F30C9" w:rsidP="00605554">
            <w:pPr>
              <w:spacing w:before="0" w:beforeAutospacing="0" w:after="0" w:afterAutospacing="0" w:line="240" w:lineRule="auto"/>
              <w:contextualSpacing/>
              <w:jc w:val="left"/>
              <w:rPr>
                <w:rFonts w:ascii="Arial" w:hAnsi="Arial" w:cs="Arial"/>
                <w:sz w:val="20"/>
                <w:szCs w:val="20"/>
                <w:lang w:val="es-ES_tradnl"/>
              </w:rPr>
            </w:pPr>
            <w:r w:rsidRPr="000708DB">
              <w:rPr>
                <w:rFonts w:ascii="Arial" w:hAnsi="Arial" w:cs="Arial"/>
                <w:sz w:val="20"/>
                <w:szCs w:val="20"/>
                <w:lang w:val="es-ES_tradnl"/>
              </w:rPr>
              <w:t>Cada mujer recibe entre 2 y 3 servicios por visita</w:t>
            </w:r>
          </w:p>
        </w:tc>
      </w:tr>
    </w:tbl>
    <w:p w14:paraId="682F9A11" w14:textId="4BCC5E39" w:rsidR="00AB308E" w:rsidRDefault="00AB308E" w:rsidP="00AB308E">
      <w:pPr>
        <w:autoSpaceDE w:val="0"/>
        <w:autoSpaceDN w:val="0"/>
        <w:adjustRightInd w:val="0"/>
        <w:spacing w:before="0" w:beforeAutospacing="0" w:after="0" w:afterAutospacing="0" w:line="240" w:lineRule="auto"/>
        <w:rPr>
          <w:rFonts w:ascii="Arial" w:hAnsi="Arial" w:cs="Arial"/>
          <w:lang w:val="es-ES_tradnl"/>
        </w:rPr>
      </w:pPr>
      <w:bookmarkStart w:id="23" w:name="_Toc485901846"/>
      <w:r>
        <w:rPr>
          <w:rFonts w:ascii="Arial" w:hAnsi="Arial" w:cs="Arial"/>
          <w:lang w:val="es-ES_tradnl"/>
        </w:rPr>
        <w:br w:type="page"/>
      </w:r>
    </w:p>
    <w:p w14:paraId="5393276B" w14:textId="5F8963E2" w:rsidR="00233D47" w:rsidRPr="00227B6E" w:rsidRDefault="005B0ADE" w:rsidP="002E20CD">
      <w:pPr>
        <w:pStyle w:val="Heading1"/>
        <w:numPr>
          <w:ilvl w:val="0"/>
          <w:numId w:val="28"/>
        </w:numPr>
        <w:jc w:val="left"/>
        <w:rPr>
          <w:rFonts w:ascii="Arial" w:hAnsi="Arial" w:cs="Arial"/>
          <w:sz w:val="24"/>
          <w:szCs w:val="24"/>
        </w:rPr>
      </w:pPr>
      <w:bookmarkStart w:id="24" w:name="_Toc513546260"/>
      <w:r w:rsidRPr="00227B6E">
        <w:rPr>
          <w:rFonts w:ascii="Arial" w:hAnsi="Arial" w:cs="Arial"/>
          <w:sz w:val="24"/>
          <w:szCs w:val="24"/>
        </w:rPr>
        <w:lastRenderedPageBreak/>
        <w:t>JUSTIFICACION</w:t>
      </w:r>
      <w:r w:rsidR="00483C6A" w:rsidRPr="00227B6E">
        <w:rPr>
          <w:rFonts w:ascii="Arial" w:hAnsi="Arial" w:cs="Arial"/>
          <w:sz w:val="24"/>
          <w:szCs w:val="24"/>
        </w:rPr>
        <w:t xml:space="preserve"> DEL PROGRAMA</w:t>
      </w:r>
      <w:bookmarkEnd w:id="23"/>
      <w:bookmarkEnd w:id="24"/>
      <w:r w:rsidR="00483C6A" w:rsidRPr="00227B6E">
        <w:rPr>
          <w:rFonts w:ascii="Arial" w:hAnsi="Arial" w:cs="Arial"/>
          <w:sz w:val="24"/>
          <w:szCs w:val="24"/>
        </w:rPr>
        <w:t xml:space="preserve"> </w:t>
      </w:r>
    </w:p>
    <w:p w14:paraId="34C9C39F" w14:textId="77777777" w:rsidR="00444DCF" w:rsidRPr="00AB308E" w:rsidRDefault="00444DCF" w:rsidP="00AB308E">
      <w:pPr>
        <w:autoSpaceDE w:val="0"/>
        <w:autoSpaceDN w:val="0"/>
        <w:adjustRightInd w:val="0"/>
        <w:spacing w:before="0" w:beforeAutospacing="0" w:after="0" w:afterAutospacing="0" w:line="240" w:lineRule="auto"/>
        <w:rPr>
          <w:rFonts w:ascii="Arial" w:hAnsi="Arial" w:cs="Arial"/>
          <w:lang w:val="es-ES_tradnl"/>
        </w:rPr>
      </w:pPr>
    </w:p>
    <w:p w14:paraId="707BF0EA" w14:textId="30E55C22" w:rsidR="009D1459" w:rsidRPr="00AD7FAE" w:rsidRDefault="002F19ED" w:rsidP="00AD7FAE">
      <w:pPr>
        <w:spacing w:before="0" w:beforeAutospacing="0" w:after="0" w:afterAutospacing="0" w:line="280" w:lineRule="exact"/>
        <w:rPr>
          <w:rFonts w:ascii="Arial" w:hAnsi="Arial" w:cs="Arial"/>
          <w:lang w:val="es-ES_tradnl"/>
        </w:rPr>
      </w:pPr>
      <w:r w:rsidRPr="00AD7FAE">
        <w:rPr>
          <w:rFonts w:ascii="Arial" w:hAnsi="Arial" w:cs="Arial"/>
          <w:lang w:val="es-ES_tradnl"/>
        </w:rPr>
        <w:t xml:space="preserve">CM </w:t>
      </w:r>
      <w:r w:rsidR="005B0ADE" w:rsidRPr="00AD7FAE">
        <w:rPr>
          <w:rFonts w:ascii="Arial" w:hAnsi="Arial" w:cs="Arial"/>
          <w:lang w:val="es-ES_tradnl"/>
        </w:rPr>
        <w:t>ha mostrado ser un modelo efectivo para la provisión de servicios especializados</w:t>
      </w:r>
      <w:r w:rsidR="00FD2F66" w:rsidRPr="00AD7FAE">
        <w:rPr>
          <w:rFonts w:ascii="Arial" w:hAnsi="Arial" w:cs="Arial"/>
          <w:lang w:val="es-ES_tradnl"/>
        </w:rPr>
        <w:t xml:space="preserve"> </w:t>
      </w:r>
      <w:r w:rsidR="00826142">
        <w:rPr>
          <w:rFonts w:ascii="Arial" w:hAnsi="Arial" w:cs="Arial"/>
          <w:lang w:val="es-ES_tradnl"/>
        </w:rPr>
        <w:t>que promueve</w:t>
      </w:r>
      <w:r w:rsidR="00FD2F66" w:rsidRPr="00AD7FAE">
        <w:rPr>
          <w:rFonts w:ascii="Arial" w:hAnsi="Arial" w:cs="Arial"/>
          <w:lang w:val="es-ES_tradnl"/>
        </w:rPr>
        <w:t xml:space="preserve"> el empoderamiento de las mujeres. </w:t>
      </w:r>
      <w:r w:rsidR="009D1459" w:rsidRPr="00AD7FAE">
        <w:rPr>
          <w:rFonts w:ascii="Arial" w:hAnsi="Arial" w:cs="Arial"/>
          <w:lang w:val="es-ES_tradnl"/>
        </w:rPr>
        <w:t>Para el caso dominicano, este Programa se alinea y es consistente con: (i) el Plan Nacional Plurianual del Sector Público 2013-2016, que tiene como objetivo aumentar el porcentaje de mu</w:t>
      </w:r>
      <w:r w:rsidR="00923357" w:rsidRPr="00AD7FAE">
        <w:rPr>
          <w:rFonts w:ascii="Arial" w:hAnsi="Arial" w:cs="Arial"/>
          <w:lang w:val="es-ES_tradnl"/>
        </w:rPr>
        <w:t>jeres con acceso a servicios de salud sexual y reproductiva (</w:t>
      </w:r>
      <w:r w:rsidR="009D1459" w:rsidRPr="00AD7FAE">
        <w:rPr>
          <w:rFonts w:ascii="Arial" w:hAnsi="Arial" w:cs="Arial"/>
          <w:lang w:val="es-ES_tradnl"/>
        </w:rPr>
        <w:t>SSR</w:t>
      </w:r>
      <w:r w:rsidR="00923357" w:rsidRPr="00AD7FAE">
        <w:rPr>
          <w:rFonts w:ascii="Arial" w:hAnsi="Arial" w:cs="Arial"/>
          <w:lang w:val="es-ES_tradnl"/>
        </w:rPr>
        <w:t>)</w:t>
      </w:r>
      <w:r w:rsidR="009D1459" w:rsidRPr="00AD7FAE">
        <w:rPr>
          <w:rFonts w:ascii="Arial" w:hAnsi="Arial" w:cs="Arial"/>
          <w:lang w:val="es-ES_tradnl"/>
        </w:rPr>
        <w:t xml:space="preserve"> y la cobertura de atención a denuncias por violación de derechos; (ii) el Plan Nacional de Igualdad y Equidad de Género (PLANEG) II 2007-2017, que prevé el mejoramiento de la seguridad ciudadana, el acceso a la justicia y oportunidades económicas a través del desarrollo de capital humano; y (iii) la END 2030 con enfoque de igualdad y equidad de género en los planes, programas, proyectos y políticas públicas del Estado Dominicano.  </w:t>
      </w:r>
    </w:p>
    <w:p w14:paraId="73E7DCBB" w14:textId="77777777" w:rsidR="00B85646" w:rsidRPr="00AD7FAE" w:rsidRDefault="00B85646" w:rsidP="00AD7FAE">
      <w:pPr>
        <w:pStyle w:val="CommentText"/>
        <w:spacing w:before="0" w:beforeAutospacing="0" w:after="0" w:afterAutospacing="0" w:line="280" w:lineRule="exact"/>
        <w:rPr>
          <w:rFonts w:ascii="Arial" w:hAnsi="Arial" w:cs="MyriadPro-Regular"/>
          <w:sz w:val="22"/>
          <w:szCs w:val="22"/>
          <w:lang w:val="es-ES_tradnl"/>
        </w:rPr>
      </w:pPr>
    </w:p>
    <w:p w14:paraId="002E2216" w14:textId="5EF66586" w:rsidR="00FF7016" w:rsidRPr="00AD7FAE" w:rsidRDefault="00B85646" w:rsidP="00AD7FAE">
      <w:pPr>
        <w:pStyle w:val="CommentText"/>
        <w:spacing w:before="0" w:beforeAutospacing="0" w:after="0" w:afterAutospacing="0" w:line="280" w:lineRule="exact"/>
        <w:rPr>
          <w:rFonts w:ascii="Arial" w:hAnsi="Arial" w:cs="MyriadPro-Regular"/>
          <w:sz w:val="22"/>
          <w:szCs w:val="22"/>
          <w:lang w:val="es-ES_tradnl"/>
        </w:rPr>
      </w:pPr>
      <w:r w:rsidRPr="00AD7FAE">
        <w:rPr>
          <w:rFonts w:ascii="Arial" w:hAnsi="Arial" w:cs="MyriadPro-Regular"/>
          <w:sz w:val="22"/>
          <w:szCs w:val="22"/>
          <w:lang w:val="es-ES_tradnl"/>
        </w:rPr>
        <w:t>El P</w:t>
      </w:r>
      <w:r w:rsidR="00914802" w:rsidRPr="00AD7FAE">
        <w:rPr>
          <w:rFonts w:ascii="Arial" w:hAnsi="Arial" w:cs="MyriadPro-Regular"/>
          <w:sz w:val="22"/>
          <w:szCs w:val="22"/>
          <w:lang w:val="es-ES_tradnl"/>
        </w:rPr>
        <w:t>LANEG II</w:t>
      </w:r>
      <w:r w:rsidRPr="00AD7FAE">
        <w:rPr>
          <w:rFonts w:ascii="Arial" w:hAnsi="Arial" w:cs="MyriadPro-Regular"/>
          <w:sz w:val="22"/>
          <w:szCs w:val="22"/>
          <w:lang w:val="es-ES_tradnl"/>
        </w:rPr>
        <w:t xml:space="preserve"> es considerado </w:t>
      </w:r>
      <w:r w:rsidR="00914802" w:rsidRPr="00AD7FAE">
        <w:rPr>
          <w:rFonts w:ascii="Arial" w:hAnsi="Arial" w:cs="MyriadPro-Regular"/>
          <w:sz w:val="22"/>
          <w:szCs w:val="22"/>
          <w:lang w:val="es-ES_tradnl"/>
        </w:rPr>
        <w:t xml:space="preserve">como el instrumento que orienta el trabajo del Ministerio de la Mujer en su propósito de influir en la estructura del Estado y la sociedad dominicana en su conjunto (gobierno central, </w:t>
      </w:r>
      <w:r w:rsidR="00FF7016" w:rsidRPr="00AD7FAE">
        <w:rPr>
          <w:rFonts w:ascii="Arial" w:hAnsi="Arial" w:cs="MyriadPro-Regular"/>
          <w:sz w:val="22"/>
          <w:szCs w:val="22"/>
          <w:lang w:val="es-ES_tradnl"/>
        </w:rPr>
        <w:t>cámaras</w:t>
      </w:r>
      <w:r w:rsidR="00914802" w:rsidRPr="00AD7FAE">
        <w:rPr>
          <w:rFonts w:ascii="Arial" w:hAnsi="Arial" w:cs="MyriadPro-Regular"/>
          <w:sz w:val="22"/>
          <w:szCs w:val="22"/>
          <w:lang w:val="es-ES_tradnl"/>
        </w:rPr>
        <w:t xml:space="preserve"> legislativas, poder municipal, justicia y la sociedad civil) con el propósito de promover un cambio de la cultura que contribuya </w:t>
      </w:r>
      <w:r w:rsidR="00FF7016" w:rsidRPr="00AD7FAE">
        <w:rPr>
          <w:rFonts w:ascii="Arial" w:hAnsi="Arial" w:cs="MyriadPro-Regular"/>
          <w:sz w:val="22"/>
          <w:szCs w:val="22"/>
          <w:lang w:val="es-ES_tradnl"/>
        </w:rPr>
        <w:t>al logro de la igualdad y equi</w:t>
      </w:r>
      <w:r w:rsidR="00914802" w:rsidRPr="00AD7FAE">
        <w:rPr>
          <w:rFonts w:ascii="Arial" w:hAnsi="Arial" w:cs="MyriadPro-Regular"/>
          <w:sz w:val="22"/>
          <w:szCs w:val="22"/>
          <w:lang w:val="es-ES_tradnl"/>
        </w:rPr>
        <w:t xml:space="preserve">dad entre los </w:t>
      </w:r>
      <w:r w:rsidR="00FF7016" w:rsidRPr="00AD7FAE">
        <w:rPr>
          <w:rFonts w:ascii="Arial" w:hAnsi="Arial" w:cs="MyriadPro-Regular"/>
          <w:sz w:val="22"/>
          <w:szCs w:val="22"/>
          <w:lang w:val="es-ES_tradnl"/>
        </w:rPr>
        <w:t>géneros</w:t>
      </w:r>
      <w:r w:rsidR="00914802" w:rsidRPr="00AD7FAE">
        <w:rPr>
          <w:rFonts w:ascii="Arial" w:hAnsi="Arial" w:cs="MyriadPro-Regular"/>
          <w:sz w:val="22"/>
          <w:szCs w:val="22"/>
          <w:lang w:val="es-ES_tradnl"/>
        </w:rPr>
        <w:t xml:space="preserve">. El enfoque del Plan Nacional de Igualdad y Equidad de Género II está orientado al logro de resultados que contribuyan a la </w:t>
      </w:r>
      <w:r w:rsidR="00FF7016" w:rsidRPr="00AD7FAE">
        <w:rPr>
          <w:rFonts w:ascii="Arial" w:hAnsi="Arial" w:cs="MyriadPro-Regular"/>
          <w:sz w:val="22"/>
          <w:szCs w:val="22"/>
          <w:lang w:val="es-ES_tradnl"/>
        </w:rPr>
        <w:t>solución de los principa</w:t>
      </w:r>
      <w:r w:rsidR="00914802" w:rsidRPr="00AD7FAE">
        <w:rPr>
          <w:rFonts w:ascii="Arial" w:hAnsi="Arial" w:cs="MyriadPro-Regular"/>
          <w:sz w:val="22"/>
          <w:szCs w:val="22"/>
          <w:lang w:val="es-ES_tradnl"/>
        </w:rPr>
        <w:t xml:space="preserve">les problemas que confrontan las mujeres por razones de </w:t>
      </w:r>
      <w:r w:rsidR="00FF7016" w:rsidRPr="00AD7FAE">
        <w:rPr>
          <w:rFonts w:ascii="Arial" w:hAnsi="Arial" w:cs="MyriadPro-Regular"/>
          <w:sz w:val="22"/>
          <w:szCs w:val="22"/>
          <w:lang w:val="es-ES_tradnl"/>
        </w:rPr>
        <w:t>discriminación</w:t>
      </w:r>
      <w:r w:rsidR="00914802" w:rsidRPr="00AD7FAE">
        <w:rPr>
          <w:rFonts w:ascii="Arial" w:hAnsi="Arial" w:cs="MyriadPro-Regular"/>
          <w:sz w:val="22"/>
          <w:szCs w:val="22"/>
          <w:lang w:val="es-ES_tradnl"/>
        </w:rPr>
        <w:t>, desigua</w:t>
      </w:r>
      <w:r w:rsidR="00FF7016" w:rsidRPr="00AD7FAE">
        <w:rPr>
          <w:rFonts w:ascii="Arial" w:hAnsi="Arial" w:cs="MyriadPro-Regular"/>
          <w:sz w:val="22"/>
          <w:szCs w:val="22"/>
          <w:lang w:val="es-ES_tradnl"/>
        </w:rPr>
        <w:t>l</w:t>
      </w:r>
      <w:r w:rsidR="00914802" w:rsidRPr="00AD7FAE">
        <w:rPr>
          <w:rFonts w:ascii="Arial" w:hAnsi="Arial" w:cs="MyriadPro-Regular"/>
          <w:sz w:val="22"/>
          <w:szCs w:val="22"/>
          <w:lang w:val="es-ES_tradnl"/>
        </w:rPr>
        <w:t>dades de género y, en consecuencia, expresa el</w:t>
      </w:r>
      <w:r w:rsidR="00FF7016" w:rsidRPr="00AD7FAE">
        <w:rPr>
          <w:rFonts w:ascii="Arial" w:hAnsi="Arial" w:cs="MyriadPro-Regular"/>
          <w:sz w:val="22"/>
          <w:szCs w:val="22"/>
          <w:lang w:val="es-ES_tradnl"/>
        </w:rPr>
        <w:t xml:space="preserve"> compromiso que como país asu</w:t>
      </w:r>
      <w:r w:rsidR="00914802" w:rsidRPr="00AD7FAE">
        <w:rPr>
          <w:rFonts w:ascii="Arial" w:hAnsi="Arial" w:cs="MyriadPro-Regular"/>
          <w:sz w:val="22"/>
          <w:szCs w:val="22"/>
          <w:lang w:val="es-ES_tradnl"/>
        </w:rPr>
        <w:t>m</w:t>
      </w:r>
      <w:r w:rsidR="00FF7016" w:rsidRPr="00AD7FAE">
        <w:rPr>
          <w:rFonts w:ascii="Arial" w:hAnsi="Arial" w:cs="MyriadPro-Regular"/>
          <w:sz w:val="22"/>
          <w:szCs w:val="22"/>
          <w:lang w:val="es-ES_tradnl"/>
        </w:rPr>
        <w:t>e</w:t>
      </w:r>
      <w:r w:rsidR="00914802" w:rsidRPr="00AD7FAE">
        <w:rPr>
          <w:rFonts w:ascii="Arial" w:hAnsi="Arial" w:cs="MyriadPro-Regular"/>
          <w:sz w:val="22"/>
          <w:szCs w:val="22"/>
          <w:lang w:val="es-ES_tradnl"/>
        </w:rPr>
        <w:t xml:space="preserve"> ante esta </w:t>
      </w:r>
      <w:r w:rsidR="00FF7016" w:rsidRPr="00AD7FAE">
        <w:rPr>
          <w:rFonts w:ascii="Arial" w:hAnsi="Arial" w:cs="MyriadPro-Regular"/>
          <w:sz w:val="22"/>
          <w:szCs w:val="22"/>
          <w:lang w:val="es-ES_tradnl"/>
        </w:rPr>
        <w:t>problemática</w:t>
      </w:r>
      <w:r w:rsidR="00914802" w:rsidRPr="00AD7FAE">
        <w:rPr>
          <w:rFonts w:ascii="Arial" w:hAnsi="Arial" w:cs="MyriadPro-Regular"/>
          <w:sz w:val="22"/>
          <w:szCs w:val="22"/>
          <w:lang w:val="es-ES_tradnl"/>
        </w:rPr>
        <w:t xml:space="preserve"> que aseguren la </w:t>
      </w:r>
      <w:r w:rsidR="00FF7016" w:rsidRPr="00AD7FAE">
        <w:rPr>
          <w:rFonts w:ascii="Arial" w:hAnsi="Arial" w:cs="MyriadPro-Regular"/>
          <w:sz w:val="22"/>
          <w:szCs w:val="22"/>
          <w:lang w:val="es-ES_tradnl"/>
        </w:rPr>
        <w:t>transversalización</w:t>
      </w:r>
      <w:r w:rsidR="00914802" w:rsidRPr="00AD7FAE">
        <w:rPr>
          <w:rFonts w:ascii="Arial" w:hAnsi="Arial" w:cs="MyriadPro-Regular"/>
          <w:sz w:val="22"/>
          <w:szCs w:val="22"/>
          <w:lang w:val="es-ES_tradnl"/>
        </w:rPr>
        <w:t xml:space="preserve"> de la perspectiva de género en las políticas </w:t>
      </w:r>
      <w:r w:rsidR="00FF7016" w:rsidRPr="00AD7FAE">
        <w:rPr>
          <w:rFonts w:ascii="Arial" w:hAnsi="Arial" w:cs="MyriadPro-Regular"/>
          <w:sz w:val="22"/>
          <w:szCs w:val="22"/>
          <w:lang w:val="es-ES_tradnl"/>
        </w:rPr>
        <w:t>públicas</w:t>
      </w:r>
      <w:r w:rsidR="00914802" w:rsidRPr="00AD7FAE">
        <w:rPr>
          <w:rFonts w:ascii="Arial" w:hAnsi="Arial" w:cs="MyriadPro-Regular"/>
          <w:sz w:val="22"/>
          <w:szCs w:val="22"/>
          <w:lang w:val="es-ES_tradnl"/>
        </w:rPr>
        <w:t xml:space="preserve"> que ejecuta el Estado dominicano.</w:t>
      </w:r>
    </w:p>
    <w:p w14:paraId="4F63760B" w14:textId="7C53D7D4" w:rsidR="00914802" w:rsidRPr="00AB308E" w:rsidRDefault="00914802" w:rsidP="00AB308E">
      <w:pPr>
        <w:autoSpaceDE w:val="0"/>
        <w:autoSpaceDN w:val="0"/>
        <w:adjustRightInd w:val="0"/>
        <w:spacing w:before="0" w:beforeAutospacing="0" w:after="0" w:afterAutospacing="0" w:line="240" w:lineRule="auto"/>
        <w:rPr>
          <w:rFonts w:ascii="Arial" w:hAnsi="Arial" w:cs="Arial"/>
          <w:lang w:val="es-ES_tradnl"/>
        </w:rPr>
      </w:pPr>
    </w:p>
    <w:p w14:paraId="04878A46" w14:textId="63685283" w:rsidR="00B85646" w:rsidRPr="00AD7FAE" w:rsidRDefault="00914802" w:rsidP="00AD7FAE">
      <w:pPr>
        <w:pStyle w:val="CommentText"/>
        <w:spacing w:before="0" w:beforeAutospacing="0" w:after="0" w:afterAutospacing="0" w:line="280" w:lineRule="exact"/>
        <w:rPr>
          <w:rFonts w:ascii="Arial" w:hAnsi="Arial" w:cs="MyriadPro-Regular"/>
          <w:sz w:val="22"/>
          <w:szCs w:val="22"/>
          <w:lang w:val="es-ES_tradnl"/>
        </w:rPr>
      </w:pPr>
      <w:r w:rsidRPr="00AD7FAE">
        <w:rPr>
          <w:rFonts w:ascii="Arial" w:hAnsi="Arial" w:cs="MyriadPro-Regular"/>
          <w:sz w:val="22"/>
          <w:szCs w:val="22"/>
          <w:lang w:val="es-ES_tradnl"/>
        </w:rPr>
        <w:t xml:space="preserve">El PLANEG II aborda 7 temas que son fundamentales para atender las necesidades de las mujeres. </w:t>
      </w:r>
      <w:r w:rsidR="00B85646" w:rsidRPr="00AD7FAE">
        <w:rPr>
          <w:rFonts w:ascii="Arial" w:hAnsi="Arial" w:cs="MyriadPro-Regular"/>
          <w:sz w:val="22"/>
          <w:szCs w:val="22"/>
          <w:lang w:val="es-ES_tradnl"/>
        </w:rPr>
        <w:t xml:space="preserve">Entre las principales líneas de acción propuestas por el </w:t>
      </w:r>
      <w:r w:rsidRPr="00AD7FAE">
        <w:rPr>
          <w:rFonts w:ascii="Arial" w:hAnsi="Arial" w:cs="MyriadPro-Regular"/>
          <w:sz w:val="22"/>
          <w:szCs w:val="22"/>
          <w:lang w:val="es-ES_tradnl"/>
        </w:rPr>
        <w:t>PLANEG II</w:t>
      </w:r>
      <w:r w:rsidR="00B85646" w:rsidRPr="00AD7FAE">
        <w:rPr>
          <w:rFonts w:ascii="Arial" w:hAnsi="Arial" w:cs="MyriadPro-Regular"/>
          <w:sz w:val="22"/>
          <w:szCs w:val="22"/>
          <w:lang w:val="es-ES_tradnl"/>
        </w:rPr>
        <w:t xml:space="preserve"> que serán incorporadas en el Programa CM se puede citar </w:t>
      </w:r>
      <w:r w:rsidRPr="00AD7FAE">
        <w:rPr>
          <w:rFonts w:ascii="Arial" w:hAnsi="Arial" w:cs="MyriadPro-Regular"/>
          <w:sz w:val="22"/>
          <w:szCs w:val="22"/>
          <w:lang w:val="es-ES_tradnl"/>
        </w:rPr>
        <w:t>la articulación interinstitucional, la aplicación de normas y protocolos de atención a la violencia contra las mujeres</w:t>
      </w:r>
      <w:r w:rsidR="00AD7FAE">
        <w:rPr>
          <w:rFonts w:ascii="Arial" w:hAnsi="Arial" w:cs="MyriadPro-Regular"/>
          <w:sz w:val="22"/>
          <w:szCs w:val="22"/>
          <w:lang w:val="es-ES_tradnl"/>
        </w:rPr>
        <w:t xml:space="preserve"> (VCM)</w:t>
      </w:r>
      <w:r w:rsidRPr="00AD7FAE">
        <w:rPr>
          <w:rFonts w:ascii="Arial" w:hAnsi="Arial" w:cs="MyriadPro-Regular"/>
          <w:sz w:val="22"/>
          <w:szCs w:val="22"/>
          <w:lang w:val="es-ES_tradnl"/>
        </w:rPr>
        <w:t xml:space="preserve">, </w:t>
      </w:r>
      <w:r w:rsidR="00B85646" w:rsidRPr="00AD7FAE">
        <w:rPr>
          <w:rFonts w:ascii="Arial" w:hAnsi="Arial" w:cs="MyriadPro-Regular"/>
          <w:sz w:val="22"/>
          <w:szCs w:val="22"/>
          <w:lang w:val="es-ES_tradnl"/>
        </w:rPr>
        <w:t xml:space="preserve">la capacitación y sensibilización con relación a derechos con perspectiva de género, el fomento de políticas y programas orientados a </w:t>
      </w:r>
      <w:r w:rsidRPr="00AD7FAE">
        <w:rPr>
          <w:rFonts w:ascii="Arial" w:hAnsi="Arial" w:cs="MyriadPro-Regular"/>
          <w:sz w:val="22"/>
          <w:szCs w:val="22"/>
          <w:lang w:val="es-ES_tradnl"/>
        </w:rPr>
        <w:t>promover la igualdad laboral</w:t>
      </w:r>
      <w:r w:rsidR="00B85646" w:rsidRPr="00AD7FAE">
        <w:rPr>
          <w:rFonts w:ascii="Arial" w:hAnsi="Arial" w:cs="MyriadPro-Regular"/>
          <w:sz w:val="22"/>
          <w:szCs w:val="22"/>
          <w:lang w:val="es-ES_tradnl"/>
        </w:rPr>
        <w:t>, la promoción del empoderamiento de las mujeres buscando lograr su autonomía física, económica y la toma de decisiones sobre su propia vida.</w:t>
      </w:r>
    </w:p>
    <w:p w14:paraId="65503CAA" w14:textId="77777777" w:rsidR="00BE3031" w:rsidRPr="00AB308E" w:rsidRDefault="00BE3031" w:rsidP="00AB308E">
      <w:pPr>
        <w:autoSpaceDE w:val="0"/>
        <w:autoSpaceDN w:val="0"/>
        <w:adjustRightInd w:val="0"/>
        <w:spacing w:before="0" w:beforeAutospacing="0" w:after="0" w:afterAutospacing="0" w:line="240" w:lineRule="auto"/>
        <w:rPr>
          <w:rFonts w:ascii="Arial" w:hAnsi="Arial" w:cs="Arial"/>
          <w:lang w:val="es-ES_tradnl"/>
        </w:rPr>
      </w:pPr>
    </w:p>
    <w:p w14:paraId="686FBD91" w14:textId="24BCD4ED" w:rsidR="00170B5B" w:rsidRPr="00AD7FAE" w:rsidRDefault="00AA7F43" w:rsidP="00AD7FAE">
      <w:pPr>
        <w:widowControl w:val="0"/>
        <w:autoSpaceDE w:val="0"/>
        <w:autoSpaceDN w:val="0"/>
        <w:adjustRightInd w:val="0"/>
        <w:spacing w:before="0" w:beforeAutospacing="0" w:after="0" w:afterAutospacing="0" w:line="280" w:lineRule="exact"/>
        <w:rPr>
          <w:rFonts w:ascii="Arial" w:hAnsi="Arial" w:cs="Arial"/>
          <w:lang w:val="es-ES_tradnl"/>
        </w:rPr>
      </w:pPr>
      <w:r w:rsidRPr="00AD7FAE">
        <w:rPr>
          <w:rFonts w:ascii="Arial" w:hAnsi="Arial" w:cs="Arial"/>
          <w:lang w:val="es-ES_tradnl"/>
        </w:rPr>
        <w:t xml:space="preserve">Al analizar la alineación entre </w:t>
      </w:r>
      <w:r w:rsidR="00F40255" w:rsidRPr="00AD7FAE">
        <w:rPr>
          <w:rFonts w:ascii="Arial" w:hAnsi="Arial" w:cs="Arial"/>
          <w:lang w:val="es-ES_tradnl"/>
        </w:rPr>
        <w:t>los componentes del</w:t>
      </w:r>
      <w:r w:rsidR="00170B5B" w:rsidRPr="00AD7FAE">
        <w:rPr>
          <w:rFonts w:ascii="Arial" w:hAnsi="Arial" w:cs="Arial"/>
          <w:lang w:val="es-ES_tradnl"/>
        </w:rPr>
        <w:t xml:space="preserve"> Programa con los temas</w:t>
      </w:r>
      <w:r w:rsidR="00594DBB">
        <w:rPr>
          <w:rFonts w:ascii="Arial" w:hAnsi="Arial" w:cs="Arial"/>
          <w:lang w:val="es-ES_tradnl"/>
        </w:rPr>
        <w:t>,</w:t>
      </w:r>
      <w:r w:rsidR="00170B5B" w:rsidRPr="00AD7FAE">
        <w:rPr>
          <w:rFonts w:ascii="Arial" w:hAnsi="Arial" w:cs="Arial"/>
          <w:lang w:val="es-ES_tradnl"/>
        </w:rPr>
        <w:t xml:space="preserve"> objetivos nacionales, áreas de intervención y líneas de acción del PLANEG II</w:t>
      </w:r>
      <w:r w:rsidR="00F40255" w:rsidRPr="00AD7FAE">
        <w:rPr>
          <w:rFonts w:ascii="Arial" w:hAnsi="Arial" w:cs="Arial"/>
          <w:lang w:val="es-ES_tradnl"/>
        </w:rPr>
        <w:t xml:space="preserve"> </w:t>
      </w:r>
      <w:r w:rsidRPr="00AD7FAE">
        <w:rPr>
          <w:rFonts w:ascii="Arial" w:hAnsi="Arial" w:cs="Arial"/>
          <w:lang w:val="es-ES_tradnl"/>
        </w:rPr>
        <w:t xml:space="preserve">encontramos </w:t>
      </w:r>
      <w:r w:rsidR="00F40255" w:rsidRPr="00AD7FAE">
        <w:rPr>
          <w:rFonts w:ascii="Arial" w:hAnsi="Arial" w:cs="Arial"/>
          <w:lang w:val="es-ES_tradnl"/>
        </w:rPr>
        <w:t>la siguiente relación</w:t>
      </w:r>
      <w:r w:rsidR="00170B5B" w:rsidRPr="00AD7FAE">
        <w:rPr>
          <w:rFonts w:ascii="Arial" w:hAnsi="Arial" w:cs="Arial"/>
          <w:lang w:val="es-ES_tradnl"/>
        </w:rPr>
        <w:t>:</w:t>
      </w:r>
    </w:p>
    <w:p w14:paraId="52344403" w14:textId="77777777" w:rsidR="00BE3031" w:rsidRPr="00AD7FAE" w:rsidRDefault="00BE3031" w:rsidP="00AD7FAE">
      <w:pPr>
        <w:widowControl w:val="0"/>
        <w:autoSpaceDE w:val="0"/>
        <w:autoSpaceDN w:val="0"/>
        <w:adjustRightInd w:val="0"/>
        <w:spacing w:before="0" w:beforeAutospacing="0" w:after="0" w:afterAutospacing="0" w:line="280" w:lineRule="exact"/>
        <w:rPr>
          <w:rFonts w:ascii="Arial" w:hAnsi="Arial" w:cs="Arial"/>
          <w:lang w:val="es-ES_tradnl"/>
        </w:rPr>
      </w:pPr>
    </w:p>
    <w:p w14:paraId="37BCAB90" w14:textId="77777777" w:rsidR="00AB308E" w:rsidRDefault="00F40255" w:rsidP="002E20CD">
      <w:pPr>
        <w:pStyle w:val="ListParagraph"/>
        <w:numPr>
          <w:ilvl w:val="0"/>
          <w:numId w:val="30"/>
        </w:numPr>
        <w:spacing w:before="0" w:beforeAutospacing="0" w:after="0" w:afterAutospacing="0" w:line="280" w:lineRule="exact"/>
        <w:rPr>
          <w:rFonts w:ascii="Arial" w:hAnsi="Arial" w:cs="Arial"/>
          <w:lang w:val="es-ES_tradnl"/>
        </w:rPr>
      </w:pPr>
      <w:r w:rsidRPr="00AB308E">
        <w:rPr>
          <w:rFonts w:ascii="Arial" w:hAnsi="Arial" w:cs="Arial"/>
          <w:b/>
          <w:lang w:val="es-ES_tradnl"/>
        </w:rPr>
        <w:t>Atención para la empleabilidad y generación de ingresos económicos de las mujeres:</w:t>
      </w:r>
      <w:r w:rsidR="00B35A45" w:rsidRPr="00AB308E">
        <w:rPr>
          <w:rFonts w:ascii="Arial" w:hAnsi="Arial" w:cs="Arial"/>
          <w:lang w:val="es-ES_tradnl"/>
        </w:rPr>
        <w:t xml:space="preserve"> </w:t>
      </w:r>
    </w:p>
    <w:p w14:paraId="7E338A75" w14:textId="5C0E7326" w:rsidR="00B35A45" w:rsidRDefault="00B35A45" w:rsidP="00AB308E">
      <w:pPr>
        <w:spacing w:before="0" w:beforeAutospacing="0" w:after="0" w:afterAutospacing="0" w:line="280" w:lineRule="exact"/>
        <w:rPr>
          <w:rFonts w:ascii="Arial" w:hAnsi="Arial" w:cs="Arial"/>
          <w:lang w:val="es-ES_tradnl"/>
        </w:rPr>
      </w:pPr>
      <w:r w:rsidRPr="00AB308E">
        <w:rPr>
          <w:rFonts w:ascii="Arial" w:hAnsi="Arial" w:cs="Arial"/>
          <w:lang w:val="es-ES_tradnl"/>
        </w:rPr>
        <w:t xml:space="preserve">Contribuye al logro </w:t>
      </w:r>
      <w:r w:rsidR="00170B5B" w:rsidRPr="00AB308E">
        <w:rPr>
          <w:rFonts w:ascii="Arial" w:hAnsi="Arial" w:cs="Arial"/>
          <w:lang w:val="es-ES_tradnl"/>
        </w:rPr>
        <w:t>de</w:t>
      </w:r>
      <w:r w:rsidR="00AA7F43" w:rsidRPr="00AB308E">
        <w:rPr>
          <w:rFonts w:ascii="Arial" w:hAnsi="Arial" w:cs="Arial"/>
          <w:lang w:val="es-ES_tradnl"/>
        </w:rPr>
        <w:t xml:space="preserve"> </w:t>
      </w:r>
      <w:r w:rsidR="00170B5B" w:rsidRPr="00AB308E">
        <w:rPr>
          <w:rFonts w:ascii="Arial" w:hAnsi="Arial" w:cs="Arial"/>
          <w:lang w:val="es-ES_tradnl"/>
        </w:rPr>
        <w:t>l</w:t>
      </w:r>
      <w:r w:rsidR="00AA7F43" w:rsidRPr="00AB308E">
        <w:rPr>
          <w:rFonts w:ascii="Arial" w:hAnsi="Arial" w:cs="Arial"/>
          <w:lang w:val="es-ES_tradnl"/>
        </w:rPr>
        <w:t>os tres</w:t>
      </w:r>
      <w:r w:rsidR="00170B5B" w:rsidRPr="00AB308E">
        <w:rPr>
          <w:rFonts w:ascii="Arial" w:hAnsi="Arial" w:cs="Arial"/>
          <w:lang w:val="es-ES_tradnl"/>
        </w:rPr>
        <w:t xml:space="preserve"> objetivo</w:t>
      </w:r>
      <w:r w:rsidR="004B0471" w:rsidRPr="00AB308E">
        <w:rPr>
          <w:rFonts w:ascii="Arial" w:hAnsi="Arial" w:cs="Arial"/>
          <w:lang w:val="es-ES_tradnl"/>
        </w:rPr>
        <w:t xml:space="preserve"> establecidos en el Tema 3</w:t>
      </w:r>
      <w:r w:rsidRPr="00AB308E">
        <w:rPr>
          <w:rFonts w:ascii="Arial" w:hAnsi="Arial" w:cs="Arial"/>
          <w:lang w:val="es-ES_tradnl"/>
        </w:rPr>
        <w:t xml:space="preserve"> del PLANEG II “</w:t>
      </w:r>
      <w:r w:rsidR="004B0471" w:rsidRPr="00AB308E">
        <w:rPr>
          <w:rFonts w:ascii="Arial" w:hAnsi="Arial" w:cs="Arial"/>
          <w:lang w:val="es-ES_tradnl"/>
        </w:rPr>
        <w:t>Fortalecer el empoderamiento económico e impulsar la superación de la pobreza de la muer”, a saber: 3</w:t>
      </w:r>
      <w:r w:rsidRPr="00AB308E">
        <w:rPr>
          <w:rFonts w:ascii="Arial" w:hAnsi="Arial" w:cs="Arial"/>
          <w:lang w:val="es-ES_tradnl"/>
        </w:rPr>
        <w:t xml:space="preserve">.1. </w:t>
      </w:r>
      <w:r w:rsidR="004B0471" w:rsidRPr="00AB308E">
        <w:rPr>
          <w:rFonts w:ascii="Arial" w:hAnsi="Arial" w:cs="Arial"/>
          <w:lang w:val="es-ES_tradnl"/>
        </w:rPr>
        <w:t>Garantizar la igualdad de oportunidades y condiciones laborales entre hombre y mujeres; 3</w:t>
      </w:r>
      <w:r w:rsidRPr="00AB308E">
        <w:rPr>
          <w:rFonts w:ascii="Arial" w:hAnsi="Arial" w:cs="Arial"/>
          <w:lang w:val="es-ES_tradnl"/>
        </w:rPr>
        <w:t xml:space="preserve">.2. </w:t>
      </w:r>
      <w:r w:rsidR="004B0471" w:rsidRPr="00AB308E">
        <w:rPr>
          <w:rFonts w:ascii="Arial" w:hAnsi="Arial" w:cs="Arial"/>
          <w:lang w:val="es-ES_tradnl"/>
        </w:rPr>
        <w:t>Fortalecer la presencia de mujeres en actividades económicas independientes; y 3</w:t>
      </w:r>
      <w:r w:rsidRPr="00AB308E">
        <w:rPr>
          <w:rFonts w:ascii="Arial" w:hAnsi="Arial" w:cs="Arial"/>
          <w:lang w:val="es-ES_tradnl"/>
        </w:rPr>
        <w:t xml:space="preserve">.3. </w:t>
      </w:r>
      <w:r w:rsidR="004B0471" w:rsidRPr="00AB308E">
        <w:rPr>
          <w:rFonts w:ascii="Arial" w:hAnsi="Arial" w:cs="Arial"/>
          <w:lang w:val="es-ES_tradnl"/>
        </w:rPr>
        <w:t>Revisar las políticas macroeconómicas y sociales para garantizar que se incluyan las necesidades de las mujeres</w:t>
      </w:r>
      <w:r w:rsidRPr="00AB308E">
        <w:rPr>
          <w:rFonts w:ascii="Arial" w:hAnsi="Arial" w:cs="Arial"/>
          <w:lang w:val="es-ES_tradnl"/>
        </w:rPr>
        <w:t>.</w:t>
      </w:r>
    </w:p>
    <w:p w14:paraId="28C8C801" w14:textId="77777777" w:rsidR="00555F44" w:rsidRPr="00AB308E" w:rsidRDefault="00555F44" w:rsidP="00AB308E">
      <w:pPr>
        <w:spacing w:before="0" w:beforeAutospacing="0" w:after="0" w:afterAutospacing="0" w:line="280" w:lineRule="exact"/>
        <w:rPr>
          <w:rFonts w:ascii="Arial" w:hAnsi="Arial" w:cs="Arial"/>
          <w:lang w:val="es-ES_tradnl"/>
        </w:rPr>
      </w:pPr>
    </w:p>
    <w:p w14:paraId="2B859A35" w14:textId="77777777" w:rsidR="0037127E" w:rsidRPr="0037127E" w:rsidRDefault="00F40255" w:rsidP="002E20CD">
      <w:pPr>
        <w:pStyle w:val="ListParagraph"/>
        <w:numPr>
          <w:ilvl w:val="0"/>
          <w:numId w:val="30"/>
        </w:numPr>
        <w:spacing w:before="0" w:beforeAutospacing="0" w:after="0" w:afterAutospacing="0" w:line="280" w:lineRule="exact"/>
        <w:rPr>
          <w:rFonts w:ascii="Arial" w:hAnsi="Arial" w:cs="Arial"/>
          <w:lang w:val="es-ES_tradnl"/>
        </w:rPr>
      </w:pPr>
      <w:r w:rsidRPr="00AD7FAE">
        <w:rPr>
          <w:rFonts w:ascii="Arial" w:hAnsi="Arial" w:cs="Arial"/>
          <w:b/>
          <w:lang w:val="es-ES_tradnl"/>
        </w:rPr>
        <w:t>Atención integral para la salud</w:t>
      </w:r>
      <w:r w:rsidR="00B35A45" w:rsidRPr="00AD7FAE">
        <w:rPr>
          <w:rFonts w:ascii="Arial" w:hAnsi="Arial" w:cs="Arial"/>
          <w:b/>
          <w:lang w:val="es-ES_tradnl"/>
        </w:rPr>
        <w:t xml:space="preserve"> sexual y reproductiva </w:t>
      </w:r>
      <w:r w:rsidRPr="00AD7FAE">
        <w:rPr>
          <w:rFonts w:ascii="Arial" w:hAnsi="Arial" w:cs="Arial"/>
          <w:b/>
          <w:lang w:val="es-ES_tradnl"/>
        </w:rPr>
        <w:t>de las mujeres:</w:t>
      </w:r>
    </w:p>
    <w:p w14:paraId="1A53B92C" w14:textId="4CA26A46" w:rsidR="00B35A45" w:rsidRPr="0037127E" w:rsidRDefault="00B35A45" w:rsidP="0037127E">
      <w:pPr>
        <w:spacing w:before="0" w:beforeAutospacing="0" w:after="0" w:afterAutospacing="0" w:line="280" w:lineRule="exact"/>
        <w:rPr>
          <w:rFonts w:ascii="Arial" w:hAnsi="Arial" w:cs="Arial"/>
          <w:lang w:val="es-ES_tradnl"/>
        </w:rPr>
      </w:pPr>
      <w:r w:rsidRPr="0037127E">
        <w:rPr>
          <w:rFonts w:ascii="Arial" w:hAnsi="Arial" w:cs="Arial"/>
          <w:lang w:val="es-ES_tradnl"/>
        </w:rPr>
        <w:t xml:space="preserve">Contribuye al logro </w:t>
      </w:r>
      <w:r w:rsidR="00AA7F43" w:rsidRPr="0037127E">
        <w:rPr>
          <w:rFonts w:ascii="Arial" w:hAnsi="Arial" w:cs="Arial"/>
          <w:lang w:val="es-ES_tradnl"/>
        </w:rPr>
        <w:t>del Tema 5</w:t>
      </w:r>
      <w:r w:rsidRPr="0037127E">
        <w:rPr>
          <w:rFonts w:ascii="Arial" w:hAnsi="Arial" w:cs="Arial"/>
          <w:lang w:val="es-ES_tradnl"/>
        </w:rPr>
        <w:t xml:space="preserve"> del PLANEG II</w:t>
      </w:r>
      <w:r w:rsidR="00AA7F43" w:rsidRPr="0037127E">
        <w:rPr>
          <w:rFonts w:ascii="Arial" w:hAnsi="Arial" w:cs="Arial"/>
          <w:lang w:val="es-ES_tradnl"/>
        </w:rPr>
        <w:t>, y específicamente al objetivo 5.2:</w:t>
      </w:r>
      <w:r w:rsidRPr="0037127E">
        <w:rPr>
          <w:rFonts w:ascii="Arial" w:hAnsi="Arial" w:cs="Arial"/>
          <w:lang w:val="es-ES_tradnl"/>
        </w:rPr>
        <w:t xml:space="preserve"> “</w:t>
      </w:r>
      <w:r w:rsidR="00AA7F43" w:rsidRPr="0037127E">
        <w:rPr>
          <w:rFonts w:ascii="Arial" w:hAnsi="Arial" w:cs="Arial"/>
          <w:lang w:val="es-ES_tradnl"/>
        </w:rPr>
        <w:t>Favorecer el acceso y control de las mujeres a bienes y servicios de calidad</w:t>
      </w:r>
      <w:r w:rsidRPr="0037127E">
        <w:rPr>
          <w:rFonts w:ascii="Arial" w:hAnsi="Arial" w:cs="Arial"/>
          <w:lang w:val="es-ES_tradnl"/>
        </w:rPr>
        <w:t>”</w:t>
      </w:r>
      <w:r w:rsidR="00AA7F43" w:rsidRPr="0037127E">
        <w:rPr>
          <w:rFonts w:ascii="Arial" w:hAnsi="Arial" w:cs="Arial"/>
          <w:lang w:val="es-ES_tradnl"/>
        </w:rPr>
        <w:t xml:space="preserve"> y en concreto al objetivo 5.2</w:t>
      </w:r>
      <w:r w:rsidRPr="0037127E">
        <w:rPr>
          <w:rFonts w:ascii="Arial" w:hAnsi="Arial" w:cs="Arial"/>
          <w:lang w:val="es-ES_tradnl"/>
        </w:rPr>
        <w:t xml:space="preserve">. </w:t>
      </w:r>
      <w:r w:rsidR="00AA7F43" w:rsidRPr="0037127E">
        <w:rPr>
          <w:rFonts w:ascii="Arial" w:hAnsi="Arial" w:cs="Arial"/>
          <w:lang w:val="es-ES_tradnl"/>
        </w:rPr>
        <w:t>Mejorar la cobertura y calidad de los servicios de salud para las mujeres; en particular, los de salud sexual y reproductiva”</w:t>
      </w:r>
      <w:r w:rsidRPr="0037127E">
        <w:rPr>
          <w:rFonts w:ascii="Arial" w:hAnsi="Arial" w:cs="Arial"/>
          <w:lang w:val="es-ES_tradnl"/>
        </w:rPr>
        <w:t>.</w:t>
      </w:r>
    </w:p>
    <w:p w14:paraId="3A220367" w14:textId="77777777" w:rsidR="00BE3031" w:rsidRPr="00AD7FAE" w:rsidRDefault="00BE3031" w:rsidP="00033869">
      <w:pPr>
        <w:widowControl w:val="0"/>
        <w:autoSpaceDE w:val="0"/>
        <w:autoSpaceDN w:val="0"/>
        <w:adjustRightInd w:val="0"/>
        <w:spacing w:before="0" w:beforeAutospacing="0" w:after="0" w:afterAutospacing="0" w:line="280" w:lineRule="exact"/>
        <w:rPr>
          <w:rFonts w:ascii="Arial" w:hAnsi="Arial" w:cs="Arial"/>
          <w:lang w:val="es-ES_tradnl"/>
        </w:rPr>
      </w:pPr>
    </w:p>
    <w:p w14:paraId="1115B140" w14:textId="77777777" w:rsidR="0037127E" w:rsidRPr="0037127E" w:rsidRDefault="00F40255" w:rsidP="002E20CD">
      <w:pPr>
        <w:pStyle w:val="ListParagraph"/>
        <w:numPr>
          <w:ilvl w:val="0"/>
          <w:numId w:val="30"/>
        </w:numPr>
        <w:spacing w:before="0" w:beforeAutospacing="0" w:after="0" w:afterAutospacing="0" w:line="280" w:lineRule="exact"/>
        <w:rPr>
          <w:rFonts w:ascii="Arial" w:hAnsi="Arial" w:cs="Arial"/>
          <w:lang w:val="es-ES_tradnl"/>
        </w:rPr>
      </w:pPr>
      <w:r w:rsidRPr="00AD7FAE">
        <w:rPr>
          <w:rFonts w:ascii="Arial" w:hAnsi="Arial" w:cs="Arial"/>
          <w:b/>
          <w:lang w:val="es-ES_tradnl"/>
        </w:rPr>
        <w:t>Atención integral</w:t>
      </w:r>
      <w:r w:rsidR="00B35A45" w:rsidRPr="00AD7FAE">
        <w:rPr>
          <w:rFonts w:ascii="Arial" w:hAnsi="Arial" w:cs="Arial"/>
          <w:b/>
          <w:lang w:val="es-ES_tradnl"/>
        </w:rPr>
        <w:t xml:space="preserve"> a la violencia contra las mujeres</w:t>
      </w:r>
      <w:r w:rsidRPr="00AD7FAE">
        <w:rPr>
          <w:rFonts w:ascii="Arial" w:hAnsi="Arial" w:cs="Arial"/>
          <w:b/>
          <w:lang w:val="es-ES_tradnl"/>
        </w:rPr>
        <w:t>:</w:t>
      </w:r>
    </w:p>
    <w:p w14:paraId="4732BE00" w14:textId="7895CA3E" w:rsidR="00B35A45" w:rsidRPr="0037127E" w:rsidRDefault="00B35A45" w:rsidP="0037127E">
      <w:pPr>
        <w:spacing w:before="0" w:beforeAutospacing="0" w:after="0" w:afterAutospacing="0" w:line="280" w:lineRule="exact"/>
        <w:rPr>
          <w:rFonts w:ascii="Arial" w:hAnsi="Arial" w:cs="Arial"/>
          <w:lang w:val="es-ES_tradnl"/>
        </w:rPr>
      </w:pPr>
      <w:r w:rsidRPr="0037127E">
        <w:rPr>
          <w:rFonts w:ascii="Arial" w:hAnsi="Arial" w:cs="Arial"/>
          <w:lang w:val="es-ES_tradnl"/>
        </w:rPr>
        <w:t>Contribuye al logro de los tres objetivos establecidos en el Tema 6 del PLANEG II “Erradicar cualquier forma de violencia contra las mujeres en todo su ciclo de vida”, a saber: 6.1. Ampliar y mejorar la cobertura y calidad de los servicios de atención y protección de las mujeres sobrevivientes de todo tipo de violencia, trata y tráfico; 6.2. Fortalecer los mecanismos de prevención de la violencia de género; y 6.3. Fortalecer los mecanismos de sanción y administración de justicia para los casos de violencia contra las mujeres (6.3).</w:t>
      </w:r>
    </w:p>
    <w:p w14:paraId="45E957DD" w14:textId="77777777" w:rsidR="00BE3031" w:rsidRPr="00AD7FAE" w:rsidRDefault="00BE3031" w:rsidP="00033869">
      <w:pPr>
        <w:widowControl w:val="0"/>
        <w:autoSpaceDE w:val="0"/>
        <w:autoSpaceDN w:val="0"/>
        <w:adjustRightInd w:val="0"/>
        <w:spacing w:before="0" w:beforeAutospacing="0" w:after="0" w:afterAutospacing="0" w:line="280" w:lineRule="exact"/>
        <w:rPr>
          <w:rFonts w:ascii="Arial" w:hAnsi="Arial" w:cs="Arial"/>
          <w:lang w:val="es-ES_tradnl"/>
        </w:rPr>
      </w:pPr>
    </w:p>
    <w:p w14:paraId="6F1D012B" w14:textId="77777777" w:rsidR="00665147" w:rsidRPr="00665147" w:rsidRDefault="00B35A45" w:rsidP="002E20CD">
      <w:pPr>
        <w:pStyle w:val="ListParagraph"/>
        <w:numPr>
          <w:ilvl w:val="0"/>
          <w:numId w:val="30"/>
        </w:numPr>
        <w:spacing w:before="0" w:beforeAutospacing="0" w:after="0" w:afterAutospacing="0" w:line="280" w:lineRule="exact"/>
        <w:rPr>
          <w:rFonts w:ascii="Arial" w:hAnsi="Arial" w:cs="Arial"/>
          <w:lang w:val="es-ES_tradnl"/>
        </w:rPr>
      </w:pPr>
      <w:r w:rsidRPr="00AD7FAE">
        <w:rPr>
          <w:rFonts w:ascii="Arial" w:hAnsi="Arial" w:cs="Arial"/>
          <w:b/>
          <w:lang w:val="es-ES_tradnl"/>
        </w:rPr>
        <w:t xml:space="preserve">Atención a </w:t>
      </w:r>
      <w:r w:rsidR="00F40255" w:rsidRPr="00AD7FAE">
        <w:rPr>
          <w:rFonts w:ascii="Arial" w:hAnsi="Arial" w:cs="Arial"/>
          <w:b/>
          <w:lang w:val="es-ES_tradnl"/>
        </w:rPr>
        <w:t>mujeres adolescentes:</w:t>
      </w:r>
    </w:p>
    <w:p w14:paraId="00AFD102" w14:textId="3A911892" w:rsidR="00B35A45" w:rsidRPr="00665147" w:rsidRDefault="00B35A45" w:rsidP="00665147">
      <w:pPr>
        <w:spacing w:before="0" w:beforeAutospacing="0" w:after="0" w:afterAutospacing="0" w:line="280" w:lineRule="exact"/>
        <w:rPr>
          <w:rFonts w:ascii="Arial" w:hAnsi="Arial" w:cs="Arial"/>
          <w:lang w:val="es-ES_tradnl"/>
        </w:rPr>
      </w:pPr>
      <w:r w:rsidRPr="00665147">
        <w:rPr>
          <w:rFonts w:ascii="Arial" w:hAnsi="Arial" w:cs="Arial"/>
          <w:lang w:val="es-ES_tradnl"/>
        </w:rPr>
        <w:t xml:space="preserve">Aporta al alcance de dos objetivos correspondientes al Tema 1 “Promover una cultura de igualdad y equidad de género”: 1.1. Deconstruir los estereotipos y roles culturales discriminatorios y revalorizar la imagen femenina; y 1.3. Ampliar el conocimiento de los derechos de las mujeres en todo su ciclo de vida. Igualmente, contribuye al logro del objetivo 5.2 del Tema 5 “Favorecer el acceso y control de las mujeres a bienes y servicios de calidad, dirigido a mejorar el acceso, la cobertura y la calidad de los servicios de salud para las mujeres, en particular los </w:t>
      </w:r>
      <w:r w:rsidR="00033869">
        <w:rPr>
          <w:rFonts w:ascii="Arial" w:hAnsi="Arial" w:cs="Arial"/>
          <w:lang w:val="es-ES_tradnl"/>
        </w:rPr>
        <w:t>de salud sexual y reproductiva.</w:t>
      </w:r>
    </w:p>
    <w:p w14:paraId="26AC798D" w14:textId="77777777" w:rsidR="00BE3031" w:rsidRPr="00AD7FAE" w:rsidRDefault="00BE3031" w:rsidP="00AD7FAE">
      <w:pPr>
        <w:widowControl w:val="0"/>
        <w:autoSpaceDE w:val="0"/>
        <w:autoSpaceDN w:val="0"/>
        <w:adjustRightInd w:val="0"/>
        <w:spacing w:before="0" w:beforeAutospacing="0" w:after="0" w:afterAutospacing="0" w:line="280" w:lineRule="exact"/>
        <w:rPr>
          <w:rFonts w:ascii="Arial" w:hAnsi="Arial" w:cs="Arial"/>
          <w:b/>
          <w:lang w:val="es-ES_tradnl"/>
        </w:rPr>
      </w:pPr>
    </w:p>
    <w:p w14:paraId="09984795" w14:textId="77777777" w:rsidR="00033869" w:rsidRPr="00033869" w:rsidRDefault="00F40255" w:rsidP="002E20CD">
      <w:pPr>
        <w:pStyle w:val="ListParagraph"/>
        <w:numPr>
          <w:ilvl w:val="0"/>
          <w:numId w:val="30"/>
        </w:numPr>
        <w:spacing w:before="0" w:beforeAutospacing="0" w:after="0" w:afterAutospacing="0" w:line="280" w:lineRule="exact"/>
        <w:rPr>
          <w:rFonts w:ascii="Arial" w:hAnsi="Arial" w:cs="Arial"/>
          <w:lang w:val="es-ES_tradnl"/>
        </w:rPr>
      </w:pPr>
      <w:r w:rsidRPr="00AD7FAE">
        <w:rPr>
          <w:rFonts w:ascii="Arial" w:hAnsi="Arial" w:cs="Arial"/>
          <w:b/>
          <w:lang w:val="es-ES_tradnl"/>
        </w:rPr>
        <w:t>Educación y promoción de los derechos de las mujeres:</w:t>
      </w:r>
    </w:p>
    <w:p w14:paraId="22202156" w14:textId="452EE7BB" w:rsidR="00B35A45" w:rsidRPr="00033869" w:rsidRDefault="00B35A45" w:rsidP="00033869">
      <w:pPr>
        <w:spacing w:before="0" w:beforeAutospacing="0" w:after="0" w:afterAutospacing="0" w:line="280" w:lineRule="exact"/>
        <w:rPr>
          <w:rFonts w:ascii="Arial" w:hAnsi="Arial" w:cs="Arial"/>
          <w:lang w:val="es-ES_tradnl"/>
        </w:rPr>
      </w:pPr>
      <w:r w:rsidRPr="00033869">
        <w:rPr>
          <w:rFonts w:ascii="Arial" w:hAnsi="Arial" w:cs="Arial"/>
          <w:lang w:val="es-ES_tradnl"/>
        </w:rPr>
        <w:t>Coadyuva al logro de objetivos en dos temas del PLANEG II. En el Tema 1: “Promover una cultura de igualdad y equidad de géner</w:t>
      </w:r>
      <w:r w:rsidR="00594DBB" w:rsidRPr="00033869">
        <w:rPr>
          <w:rFonts w:ascii="Arial" w:hAnsi="Arial" w:cs="Arial"/>
          <w:lang w:val="es-ES_tradnl"/>
        </w:rPr>
        <w:t>o”, contribuye al adelanto del</w:t>
      </w:r>
      <w:r w:rsidRPr="00033869">
        <w:rPr>
          <w:rFonts w:ascii="Arial" w:hAnsi="Arial" w:cs="Arial"/>
          <w:lang w:val="es-ES_tradnl"/>
        </w:rPr>
        <w:t xml:space="preserve"> objetivo 1.1. Deconstruir los estereotipos y roles culturales discriminatorios y revalorizar la imagen femenina; y el 1.3. Ampliar el conocimiento de los derechos de las mujeres en todo su ciclo de vida. En el Tema 6: “Erradicar cualquier forma de violencia contra las mujeres en todo su ciclo de vida”, aporta al </w:t>
      </w:r>
      <w:r w:rsidR="00594DBB" w:rsidRPr="00033869">
        <w:rPr>
          <w:rFonts w:ascii="Arial" w:hAnsi="Arial" w:cs="Arial"/>
          <w:lang w:val="es-ES_tradnl"/>
        </w:rPr>
        <w:t xml:space="preserve">logro del </w:t>
      </w:r>
      <w:r w:rsidRPr="00033869">
        <w:rPr>
          <w:rFonts w:ascii="Arial" w:hAnsi="Arial" w:cs="Arial"/>
          <w:lang w:val="es-ES_tradnl"/>
        </w:rPr>
        <w:t xml:space="preserve">objetivo 6.2. Fortalecer los mecanismos de prevención de la violencia de género. </w:t>
      </w:r>
    </w:p>
    <w:p w14:paraId="41BFCB6C" w14:textId="77777777" w:rsidR="00BE3031" w:rsidRPr="00AD7FAE" w:rsidRDefault="00BE3031" w:rsidP="00AD7FAE">
      <w:pPr>
        <w:spacing w:before="0" w:beforeAutospacing="0" w:after="0" w:afterAutospacing="0" w:line="280" w:lineRule="exact"/>
        <w:rPr>
          <w:rFonts w:ascii="Arial" w:hAnsi="Arial"/>
          <w:lang w:val="es-ES_tradnl"/>
        </w:rPr>
      </w:pPr>
    </w:p>
    <w:p w14:paraId="44DB3D0A" w14:textId="6005F380" w:rsidR="00B85646" w:rsidRPr="00AD7FAE" w:rsidRDefault="00B85646" w:rsidP="00AD7FAE">
      <w:pPr>
        <w:spacing w:before="0" w:beforeAutospacing="0" w:after="0" w:afterAutospacing="0" w:line="280" w:lineRule="exact"/>
        <w:rPr>
          <w:rFonts w:ascii="Arial" w:hAnsi="Arial"/>
          <w:lang w:val="es-ES_tradnl"/>
        </w:rPr>
      </w:pPr>
      <w:r w:rsidRPr="00AD7FAE">
        <w:rPr>
          <w:rFonts w:ascii="Arial" w:hAnsi="Arial"/>
          <w:lang w:val="es-ES_tradnl"/>
        </w:rPr>
        <w:t xml:space="preserve">Ciudad Mujer (CM) es un Programa impulsado por el Gobierno Nacional en República Dominicana. A través del Gabinete de Coordinación de Políticas </w:t>
      </w:r>
      <w:r w:rsidR="00AD7FAE">
        <w:rPr>
          <w:rFonts w:ascii="Arial" w:hAnsi="Arial"/>
          <w:lang w:val="es-ES_tradnl"/>
        </w:rPr>
        <w:t>Sociales</w:t>
      </w:r>
      <w:r w:rsidRPr="00AD7FAE">
        <w:rPr>
          <w:rFonts w:ascii="Arial" w:hAnsi="Arial"/>
          <w:lang w:val="es-ES_tradnl"/>
        </w:rPr>
        <w:t xml:space="preserve"> </w:t>
      </w:r>
      <w:r w:rsidR="00AD7FAE">
        <w:rPr>
          <w:rFonts w:ascii="Arial" w:hAnsi="Arial"/>
          <w:lang w:val="es-ES_tradnl"/>
        </w:rPr>
        <w:t>(GCPS)</w:t>
      </w:r>
      <w:r w:rsidR="00D55F7A">
        <w:rPr>
          <w:rFonts w:ascii="Arial" w:hAnsi="Arial"/>
          <w:lang w:val="es-ES_tradnl"/>
        </w:rPr>
        <w:t xml:space="preserve">, a cargo de la coordinación del Programa, </w:t>
      </w:r>
      <w:r w:rsidRPr="00AD7FAE">
        <w:rPr>
          <w:rFonts w:ascii="Arial" w:hAnsi="Arial"/>
          <w:lang w:val="es-ES_tradnl"/>
        </w:rPr>
        <w:t xml:space="preserve">se posibilitará a las mujeres el ejercicio de sus derechos a través del acceso a servicios especializados de calidad, los cuales serán brindados </w:t>
      </w:r>
      <w:r w:rsidR="00D55F7A">
        <w:rPr>
          <w:rFonts w:ascii="Arial" w:hAnsi="Arial"/>
          <w:lang w:val="es-ES_tradnl"/>
        </w:rPr>
        <w:t xml:space="preserve">por entidades públicas </w:t>
      </w:r>
      <w:r w:rsidRPr="00AD7FAE">
        <w:rPr>
          <w:rFonts w:ascii="Arial" w:hAnsi="Arial"/>
          <w:lang w:val="es-ES_tradnl"/>
        </w:rPr>
        <w:t xml:space="preserve">en un mismo espacio físico, de forma integral e integrada </w:t>
      </w:r>
      <w:r w:rsidR="00594DBB">
        <w:rPr>
          <w:rFonts w:ascii="Arial" w:hAnsi="Arial"/>
          <w:lang w:val="es-ES_tradnl"/>
        </w:rPr>
        <w:t>para</w:t>
      </w:r>
      <w:r w:rsidRPr="00AD7FAE">
        <w:rPr>
          <w:rFonts w:ascii="Arial" w:hAnsi="Arial"/>
          <w:lang w:val="es-ES_tradnl"/>
        </w:rPr>
        <w:t xml:space="preserve"> lograr la igualdad de oportunidades y de trato entre mujeres y hombres. </w:t>
      </w:r>
    </w:p>
    <w:p w14:paraId="29C19355" w14:textId="3C05B575" w:rsidR="004E0281" w:rsidRDefault="004E0281" w:rsidP="00AD7FAE">
      <w:pPr>
        <w:spacing w:before="0" w:beforeAutospacing="0" w:after="0" w:afterAutospacing="0" w:line="280" w:lineRule="exact"/>
        <w:rPr>
          <w:rFonts w:ascii="Arial" w:hAnsi="Arial"/>
          <w:lang w:val="es-ES_tradnl"/>
        </w:rPr>
      </w:pPr>
      <w:r>
        <w:rPr>
          <w:rFonts w:ascii="Arial" w:hAnsi="Arial"/>
          <w:lang w:val="es-ES_tradnl"/>
        </w:rPr>
        <w:br w:type="page"/>
      </w:r>
    </w:p>
    <w:p w14:paraId="655C8C1E" w14:textId="43DECD9C" w:rsidR="00233D47" w:rsidRPr="00227B6E" w:rsidRDefault="00233D47" w:rsidP="002E20CD">
      <w:pPr>
        <w:pStyle w:val="Heading1"/>
        <w:numPr>
          <w:ilvl w:val="0"/>
          <w:numId w:val="28"/>
        </w:numPr>
        <w:jc w:val="left"/>
        <w:rPr>
          <w:rFonts w:ascii="Arial" w:hAnsi="Arial" w:cs="Arial"/>
          <w:sz w:val="24"/>
          <w:szCs w:val="24"/>
        </w:rPr>
      </w:pPr>
      <w:bookmarkStart w:id="25" w:name="_Toc485901847"/>
      <w:bookmarkStart w:id="26" w:name="_Toc513546261"/>
      <w:r w:rsidRPr="00227B6E">
        <w:rPr>
          <w:rFonts w:ascii="Arial" w:hAnsi="Arial" w:cs="Arial"/>
          <w:sz w:val="24"/>
          <w:szCs w:val="24"/>
        </w:rPr>
        <w:lastRenderedPageBreak/>
        <w:t>POBLACIÓN OBJETIVO</w:t>
      </w:r>
      <w:bookmarkEnd w:id="25"/>
      <w:bookmarkEnd w:id="26"/>
    </w:p>
    <w:p w14:paraId="77A08D60" w14:textId="77777777" w:rsidR="00233D47" w:rsidRDefault="00233D47" w:rsidP="00AD7FAE">
      <w:pPr>
        <w:spacing w:before="0" w:beforeAutospacing="0" w:after="0" w:afterAutospacing="0" w:line="280" w:lineRule="exact"/>
        <w:rPr>
          <w:rFonts w:ascii="Arial" w:hAnsi="Arial" w:cs="Arial"/>
          <w:lang w:val="es-ES_tradnl"/>
        </w:rPr>
      </w:pPr>
    </w:p>
    <w:p w14:paraId="588CA6FF" w14:textId="77777777" w:rsidR="004E0281" w:rsidRPr="00AD7FAE" w:rsidRDefault="004E0281" w:rsidP="00AD7FAE">
      <w:pPr>
        <w:spacing w:before="0" w:beforeAutospacing="0" w:after="0" w:afterAutospacing="0" w:line="280" w:lineRule="exact"/>
        <w:rPr>
          <w:rFonts w:ascii="Arial" w:hAnsi="Arial" w:cs="Arial"/>
          <w:lang w:val="es-ES_tradnl"/>
        </w:rPr>
      </w:pPr>
    </w:p>
    <w:p w14:paraId="6CBFA44A" w14:textId="05171C94" w:rsidR="00CC30C3" w:rsidRPr="00AD7FAE" w:rsidRDefault="00CC30C3" w:rsidP="00AD7FAE">
      <w:pPr>
        <w:spacing w:before="0" w:beforeAutospacing="0" w:after="0" w:afterAutospacing="0" w:line="280" w:lineRule="exact"/>
        <w:rPr>
          <w:rFonts w:ascii="Arial" w:hAnsi="Arial" w:cs="Arial"/>
          <w:lang w:val="es-SV"/>
        </w:rPr>
      </w:pPr>
      <w:r w:rsidRPr="00AD7FAE">
        <w:rPr>
          <w:rFonts w:ascii="Arial" w:hAnsi="Arial" w:cs="Arial"/>
          <w:bCs/>
          <w:lang w:val="es-SV"/>
        </w:rPr>
        <w:t>Todas las mujeres de 10 años o más</w:t>
      </w:r>
      <w:r w:rsidRPr="00AD7FAE">
        <w:rPr>
          <w:rFonts w:ascii="Arial" w:hAnsi="Arial" w:cs="Arial"/>
          <w:lang w:val="es-SV"/>
        </w:rPr>
        <w:t xml:space="preserve"> de edad del país, especialmente aquellas que presentan </w:t>
      </w:r>
      <w:r w:rsidRPr="00AD7FAE">
        <w:rPr>
          <w:rFonts w:ascii="Arial" w:hAnsi="Arial" w:cs="Arial"/>
          <w:bCs/>
          <w:lang w:val="es-SV"/>
        </w:rPr>
        <w:t>mayores niveles de exclusión social y vulnerabilidad, incluyendo mujeres migrantes, mujeres con discapacidad y mujeres envejecientes.</w:t>
      </w:r>
    </w:p>
    <w:p w14:paraId="5B7D210B" w14:textId="77777777" w:rsidR="00CC30C3" w:rsidRPr="00AD7FAE" w:rsidRDefault="00CC30C3" w:rsidP="00AD7FAE">
      <w:pPr>
        <w:spacing w:before="0" w:beforeAutospacing="0" w:after="0" w:afterAutospacing="0" w:line="280" w:lineRule="exact"/>
        <w:rPr>
          <w:rFonts w:ascii="Arial" w:hAnsi="Arial" w:cs="Arial"/>
          <w:lang w:val="es-ES_tradnl"/>
        </w:rPr>
      </w:pPr>
    </w:p>
    <w:p w14:paraId="1D309D49" w14:textId="15E4E19D" w:rsidR="00535BD2" w:rsidRDefault="00535BD2" w:rsidP="00AD7FAE">
      <w:pPr>
        <w:spacing w:before="0" w:beforeAutospacing="0" w:after="0" w:afterAutospacing="0" w:line="280" w:lineRule="exact"/>
        <w:rPr>
          <w:rFonts w:ascii="Arial" w:hAnsi="Arial" w:cs="Arial"/>
          <w:lang w:val="es-ES_tradnl" w:eastAsia="ja-JP"/>
        </w:rPr>
      </w:pPr>
      <w:r w:rsidRPr="00AD7FAE">
        <w:rPr>
          <w:rFonts w:ascii="Arial" w:hAnsi="Arial" w:cs="Arial"/>
          <w:lang w:val="es-ES_tradnl"/>
        </w:rPr>
        <w:t xml:space="preserve">El Programa buscará alcanzar una cobertura significativa </w:t>
      </w:r>
      <w:r w:rsidRPr="00AD7FAE">
        <w:rPr>
          <w:rFonts w:ascii="Arial" w:hAnsi="Arial" w:cs="Arial"/>
          <w:lang w:val="es-ES_tradnl" w:eastAsia="ja-JP"/>
        </w:rPr>
        <w:t xml:space="preserve">de servicios especializados e integrados para responder a las necesidades más estratégicas de las mujeres </w:t>
      </w:r>
      <w:r w:rsidR="00CC30C3" w:rsidRPr="00AD7FAE">
        <w:rPr>
          <w:rFonts w:ascii="Arial" w:hAnsi="Arial" w:cs="Arial"/>
          <w:lang w:val="es-ES_tradnl" w:eastAsia="ja-JP"/>
        </w:rPr>
        <w:t>dominicana</w:t>
      </w:r>
      <w:r w:rsidRPr="00AD7FAE">
        <w:rPr>
          <w:rFonts w:ascii="Arial" w:hAnsi="Arial" w:cs="Arial"/>
          <w:lang w:val="es-ES_tradnl" w:eastAsia="ja-JP"/>
        </w:rPr>
        <w:t>s.</w:t>
      </w:r>
    </w:p>
    <w:p w14:paraId="26EF5B1B" w14:textId="77777777" w:rsidR="004E0281" w:rsidRDefault="004E0281" w:rsidP="00AD7FAE">
      <w:pPr>
        <w:spacing w:before="0" w:beforeAutospacing="0" w:after="0" w:afterAutospacing="0" w:line="280" w:lineRule="exact"/>
        <w:rPr>
          <w:rFonts w:ascii="Arial" w:hAnsi="Arial" w:cs="Arial"/>
          <w:lang w:val="es-ES_tradnl" w:eastAsia="ja-JP"/>
        </w:rPr>
      </w:pPr>
    </w:p>
    <w:p w14:paraId="4786E5D0" w14:textId="77777777" w:rsidR="004E0281" w:rsidRDefault="004E0281" w:rsidP="00AD7FAE">
      <w:pPr>
        <w:spacing w:before="0" w:beforeAutospacing="0" w:after="0" w:afterAutospacing="0" w:line="280" w:lineRule="exact"/>
        <w:rPr>
          <w:rFonts w:ascii="Arial" w:hAnsi="Arial" w:cs="Arial"/>
          <w:lang w:val="es-ES_tradnl" w:eastAsia="ja-JP"/>
        </w:rPr>
      </w:pPr>
    </w:p>
    <w:p w14:paraId="1D2B2F96" w14:textId="77777777" w:rsidR="004E0281" w:rsidRPr="00AD7FAE" w:rsidRDefault="004E0281" w:rsidP="00AD7FAE">
      <w:pPr>
        <w:spacing w:before="0" w:beforeAutospacing="0" w:after="0" w:afterAutospacing="0" w:line="280" w:lineRule="exact"/>
        <w:rPr>
          <w:rFonts w:ascii="Arial" w:hAnsi="Arial" w:cs="Arial"/>
          <w:lang w:val="es-ES_tradnl" w:eastAsia="ja-JP"/>
        </w:rPr>
      </w:pPr>
    </w:p>
    <w:p w14:paraId="55AE2023" w14:textId="592DA700" w:rsidR="00970E5C" w:rsidRPr="00052745" w:rsidRDefault="00970E5C" w:rsidP="002E20CD">
      <w:pPr>
        <w:pStyle w:val="Heading1"/>
        <w:numPr>
          <w:ilvl w:val="0"/>
          <w:numId w:val="28"/>
        </w:numPr>
        <w:jc w:val="left"/>
        <w:rPr>
          <w:rFonts w:ascii="Arial" w:hAnsi="Arial" w:cs="Arial"/>
          <w:sz w:val="24"/>
          <w:szCs w:val="24"/>
        </w:rPr>
      </w:pPr>
      <w:bookmarkStart w:id="27" w:name="_Toc485901848"/>
      <w:bookmarkStart w:id="28" w:name="_Toc513546262"/>
      <w:r w:rsidRPr="00052745">
        <w:rPr>
          <w:rFonts w:ascii="Arial" w:hAnsi="Arial" w:cs="Arial"/>
          <w:sz w:val="24"/>
          <w:szCs w:val="24"/>
        </w:rPr>
        <w:t>OBJETIVOS DEL PROGRAMA</w:t>
      </w:r>
      <w:bookmarkEnd w:id="27"/>
      <w:bookmarkEnd w:id="28"/>
    </w:p>
    <w:p w14:paraId="1690F9C1" w14:textId="77777777" w:rsidR="00970E5C" w:rsidRDefault="00970E5C" w:rsidP="004E0281">
      <w:pPr>
        <w:spacing w:before="0" w:beforeAutospacing="0" w:after="0" w:afterAutospacing="0" w:line="280" w:lineRule="exact"/>
        <w:rPr>
          <w:rFonts w:ascii="Arial" w:hAnsi="Arial" w:cs="Arial"/>
          <w:lang w:val="es-ES_tradnl" w:eastAsia="ja-JP"/>
        </w:rPr>
      </w:pPr>
    </w:p>
    <w:p w14:paraId="294A4129" w14:textId="77777777" w:rsidR="004E0281" w:rsidRPr="004E0281" w:rsidRDefault="004E0281" w:rsidP="004E0281">
      <w:pPr>
        <w:spacing w:before="0" w:beforeAutospacing="0" w:after="0" w:afterAutospacing="0" w:line="280" w:lineRule="exact"/>
        <w:rPr>
          <w:rFonts w:ascii="Arial" w:hAnsi="Arial" w:cs="Arial"/>
          <w:lang w:val="es-ES_tradnl" w:eastAsia="ja-JP"/>
        </w:rPr>
      </w:pPr>
    </w:p>
    <w:p w14:paraId="08F94F57" w14:textId="3CF1C563" w:rsidR="00970E5C" w:rsidRPr="00E23788" w:rsidRDefault="00C92C6A" w:rsidP="002E20CD">
      <w:pPr>
        <w:pStyle w:val="Heading2"/>
        <w:numPr>
          <w:ilvl w:val="1"/>
          <w:numId w:val="28"/>
        </w:numPr>
        <w:rPr>
          <w:rFonts w:ascii="Arial" w:hAnsi="Arial" w:cs="Arial"/>
          <w:i w:val="0"/>
          <w:sz w:val="24"/>
          <w:szCs w:val="24"/>
        </w:rPr>
      </w:pPr>
      <w:bookmarkStart w:id="29" w:name="_Toc312967391"/>
      <w:bookmarkStart w:id="30" w:name="_Toc485901849"/>
      <w:bookmarkStart w:id="31" w:name="_Toc513546263"/>
      <w:r w:rsidRPr="00E23788">
        <w:rPr>
          <w:rFonts w:ascii="Arial" w:hAnsi="Arial" w:cs="Arial"/>
          <w:i w:val="0"/>
          <w:sz w:val="24"/>
          <w:szCs w:val="24"/>
        </w:rPr>
        <w:t>Objetivo General</w:t>
      </w:r>
      <w:bookmarkEnd w:id="29"/>
      <w:bookmarkEnd w:id="30"/>
      <w:bookmarkEnd w:id="31"/>
    </w:p>
    <w:p w14:paraId="420802B1" w14:textId="77777777" w:rsidR="00B95228" w:rsidRPr="00E23788" w:rsidRDefault="00B95228" w:rsidP="00605554">
      <w:pPr>
        <w:spacing w:before="0" w:beforeAutospacing="0" w:after="0" w:afterAutospacing="0" w:line="240" w:lineRule="auto"/>
        <w:rPr>
          <w:rFonts w:ascii="Arial" w:hAnsi="Arial" w:cs="Arial"/>
        </w:rPr>
      </w:pPr>
    </w:p>
    <w:p w14:paraId="17640DBC" w14:textId="77777777" w:rsidR="00F32D37" w:rsidRPr="00E23788" w:rsidRDefault="00F32D37" w:rsidP="00605554">
      <w:pPr>
        <w:spacing w:before="0" w:beforeAutospacing="0" w:after="0" w:afterAutospacing="0" w:line="240" w:lineRule="auto"/>
        <w:rPr>
          <w:rFonts w:ascii="Arial" w:hAnsi="Arial" w:cs="Arial"/>
          <w:lang w:val="es-SV"/>
        </w:rPr>
      </w:pPr>
      <w:r w:rsidRPr="00E23788">
        <w:rPr>
          <w:rFonts w:ascii="Arial" w:hAnsi="Arial" w:cs="Arial"/>
          <w:lang w:val="es-SV"/>
        </w:rPr>
        <w:t>Contribuir al empoderamiento de las mujeres de República Dominicana, fomentando su participación laboral, mejorando su SSR, brindando una atención integral a la VCM e incidiendo en las normas de género prevalentes.</w:t>
      </w:r>
    </w:p>
    <w:p w14:paraId="4F5640A6" w14:textId="77777777" w:rsidR="00970E5C" w:rsidRPr="004E0281" w:rsidRDefault="00970E5C" w:rsidP="004E0281">
      <w:pPr>
        <w:spacing w:before="0" w:beforeAutospacing="0" w:after="0" w:afterAutospacing="0" w:line="280" w:lineRule="exact"/>
        <w:rPr>
          <w:rFonts w:ascii="Arial" w:hAnsi="Arial" w:cs="Arial"/>
          <w:lang w:val="es-ES_tradnl" w:eastAsia="ja-JP"/>
        </w:rPr>
      </w:pPr>
    </w:p>
    <w:p w14:paraId="3AFAFBCB" w14:textId="52B94234" w:rsidR="00970E5C" w:rsidRPr="00E23788" w:rsidRDefault="00C92C6A" w:rsidP="002E20CD">
      <w:pPr>
        <w:pStyle w:val="Heading2"/>
        <w:numPr>
          <w:ilvl w:val="1"/>
          <w:numId w:val="28"/>
        </w:numPr>
        <w:rPr>
          <w:rFonts w:ascii="Arial" w:hAnsi="Arial" w:cs="Arial"/>
          <w:i w:val="0"/>
          <w:sz w:val="24"/>
          <w:szCs w:val="24"/>
        </w:rPr>
      </w:pPr>
      <w:bookmarkStart w:id="32" w:name="_Toc312967392"/>
      <w:bookmarkStart w:id="33" w:name="_Toc485901850"/>
      <w:bookmarkStart w:id="34" w:name="_Toc513546264"/>
      <w:r w:rsidRPr="00E23788">
        <w:rPr>
          <w:rFonts w:ascii="Arial" w:hAnsi="Arial" w:cs="Arial"/>
          <w:i w:val="0"/>
          <w:sz w:val="24"/>
          <w:szCs w:val="24"/>
        </w:rPr>
        <w:t>Objetivos Específicos</w:t>
      </w:r>
      <w:bookmarkEnd w:id="32"/>
      <w:bookmarkEnd w:id="33"/>
      <w:bookmarkEnd w:id="34"/>
    </w:p>
    <w:p w14:paraId="33388CC1" w14:textId="77777777" w:rsidR="00B95228" w:rsidRPr="004E0281" w:rsidRDefault="00B95228" w:rsidP="004E0281">
      <w:pPr>
        <w:spacing w:before="0" w:beforeAutospacing="0" w:after="0" w:afterAutospacing="0" w:line="280" w:lineRule="exact"/>
        <w:rPr>
          <w:rFonts w:ascii="Arial" w:hAnsi="Arial" w:cs="Arial"/>
          <w:lang w:val="es-ES_tradnl" w:eastAsia="ja-JP"/>
        </w:rPr>
      </w:pPr>
    </w:p>
    <w:p w14:paraId="63C2AA38" w14:textId="77777777" w:rsid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35" w:name="_Toc359618864"/>
      <w:bookmarkStart w:id="36" w:name="_Toc359620410"/>
      <w:bookmarkStart w:id="37" w:name="_Toc312967393"/>
      <w:bookmarkStart w:id="38" w:name="_Toc318966410"/>
      <w:r w:rsidRPr="00E23788">
        <w:rPr>
          <w:rFonts w:ascii="Arial" w:hAnsi="Arial" w:cs="Arial"/>
          <w:lang w:val="es-ES_tradnl"/>
        </w:rPr>
        <w:t>Fortalecer y promover la autonomía económica de las mujeres a través de su participación en el mercado laboral y del emprendedurismo para el pleno goce de sus derechos económicos en condiciones de igualdad.</w:t>
      </w:r>
      <w:bookmarkEnd w:id="35"/>
      <w:bookmarkEnd w:id="36"/>
    </w:p>
    <w:p w14:paraId="4CD748E1" w14:textId="77777777" w:rsidR="00E23788" w:rsidRPr="00E23788" w:rsidRDefault="00E23788" w:rsidP="004E0281">
      <w:pPr>
        <w:spacing w:before="0" w:beforeAutospacing="0" w:after="0" w:afterAutospacing="0" w:line="280" w:lineRule="exact"/>
        <w:rPr>
          <w:rFonts w:ascii="Arial" w:hAnsi="Arial" w:cs="Arial"/>
          <w:lang w:val="es-ES_tradnl" w:eastAsia="ja-JP"/>
        </w:rPr>
      </w:pPr>
    </w:p>
    <w:p w14:paraId="7C8683A7" w14:textId="1A191DB7" w:rsid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39" w:name="_Toc359618865"/>
      <w:bookmarkStart w:id="40" w:name="_Toc359620411"/>
      <w:bookmarkStart w:id="41" w:name="_Toc312967395"/>
      <w:bookmarkStart w:id="42" w:name="_Toc318966412"/>
      <w:bookmarkEnd w:id="37"/>
      <w:bookmarkEnd w:id="38"/>
      <w:r w:rsidRPr="00E23788">
        <w:rPr>
          <w:rFonts w:ascii="Arial" w:hAnsi="Arial" w:cs="Arial"/>
          <w:lang w:val="es-ES_tradnl"/>
        </w:rPr>
        <w:t>Contribuir al ejercicio de la sexualidad, de manera segura, saludable y satisfactoria; y a la reducción de la mortalidad femenina, materna, y perinatal y neonatal (infantil temprana), combinando acciones de información, promoción, prevención y atención médica especializada.</w:t>
      </w:r>
      <w:bookmarkEnd w:id="39"/>
      <w:bookmarkEnd w:id="40"/>
    </w:p>
    <w:p w14:paraId="5095A68F" w14:textId="77777777" w:rsidR="00E23788" w:rsidRPr="00E23788" w:rsidRDefault="00E23788" w:rsidP="004E0281">
      <w:pPr>
        <w:spacing w:before="0" w:beforeAutospacing="0" w:after="0" w:afterAutospacing="0" w:line="280" w:lineRule="exact"/>
        <w:rPr>
          <w:rFonts w:ascii="Arial" w:hAnsi="Arial" w:cs="Arial"/>
          <w:lang w:val="es-ES_tradnl" w:eastAsia="ja-JP"/>
        </w:rPr>
      </w:pPr>
    </w:p>
    <w:p w14:paraId="6F10BBED" w14:textId="77777777" w:rsidR="00E23788" w:rsidRP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43" w:name="_Toc359618866"/>
      <w:bookmarkStart w:id="44" w:name="_Toc359620412"/>
      <w:r w:rsidRPr="00E23788">
        <w:rPr>
          <w:rFonts w:ascii="Arial" w:hAnsi="Arial" w:cs="Arial"/>
          <w:lang w:val="es-ES_tradnl"/>
        </w:rPr>
        <w:t>Reducir la prevalencia de violencia contra mujeres, incluyendo la tasa de homicidio de mujeres, mediante una oferta de servicios intersectoriales de calidad y en igualdad de condiciones.</w:t>
      </w:r>
      <w:bookmarkEnd w:id="43"/>
      <w:bookmarkEnd w:id="44"/>
    </w:p>
    <w:p w14:paraId="70067386" w14:textId="77777777" w:rsidR="00E23788" w:rsidRPr="00E23788" w:rsidRDefault="00E23788" w:rsidP="004E0281">
      <w:pPr>
        <w:spacing w:before="0" w:beforeAutospacing="0" w:after="0" w:afterAutospacing="0" w:line="280" w:lineRule="exact"/>
        <w:rPr>
          <w:rFonts w:ascii="Arial" w:hAnsi="Arial" w:cs="Arial"/>
          <w:lang w:val="es-ES_tradnl"/>
        </w:rPr>
      </w:pPr>
    </w:p>
    <w:p w14:paraId="428AC268" w14:textId="46F2E3D7" w:rsidR="00E23788" w:rsidRP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45" w:name="_Toc359618867"/>
      <w:bookmarkStart w:id="46" w:name="_Toc359620413"/>
      <w:bookmarkEnd w:id="41"/>
      <w:bookmarkEnd w:id="42"/>
      <w:r w:rsidRPr="00E23788">
        <w:rPr>
          <w:rFonts w:ascii="Arial" w:hAnsi="Arial" w:cs="Arial"/>
          <w:lang w:val="es-ES_tradnl"/>
        </w:rPr>
        <w:t>Promover el desarrollo integral de las mujeres adolescentes, impulsando la adquisición de capacidades, el incremento de acceso a oportunidades y el fortalecimiento de su agencia</w:t>
      </w:r>
      <w:r w:rsidRPr="00E23788">
        <w:rPr>
          <w:rStyle w:val="FootnoteReference"/>
          <w:rFonts w:ascii="Arial" w:eastAsia="MS Mincho" w:hAnsi="Arial" w:cs="Arial"/>
          <w:lang w:val="es-ES_tradnl" w:eastAsia="ja-JP"/>
        </w:rPr>
        <w:footnoteReference w:id="46"/>
      </w:r>
      <w:r w:rsidRPr="00E23788">
        <w:rPr>
          <w:rStyle w:val="FootnoteReference"/>
          <w:rFonts w:ascii="Arial" w:eastAsia="MS Mincho" w:hAnsi="Arial" w:cs="Arial"/>
          <w:lang w:val="es-ES_tradnl" w:eastAsia="ja-JP"/>
        </w:rPr>
        <w:t xml:space="preserve"> </w:t>
      </w:r>
      <w:r w:rsidRPr="00E23788">
        <w:rPr>
          <w:rFonts w:ascii="Arial" w:hAnsi="Arial" w:cs="Arial"/>
          <w:lang w:val="es-ES_tradnl"/>
        </w:rPr>
        <w:t>y autonomía.</w:t>
      </w:r>
      <w:bookmarkEnd w:id="45"/>
      <w:bookmarkEnd w:id="46"/>
      <w:r w:rsidRPr="00E23788">
        <w:rPr>
          <w:rFonts w:ascii="Arial" w:hAnsi="Arial" w:cs="Arial"/>
          <w:lang w:val="es-ES_tradnl"/>
        </w:rPr>
        <w:t xml:space="preserve"> </w:t>
      </w:r>
    </w:p>
    <w:p w14:paraId="1B4D485E" w14:textId="49716117" w:rsid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47" w:name="_Toc359618868"/>
      <w:bookmarkStart w:id="48" w:name="_Toc359620414"/>
      <w:r w:rsidRPr="00E23788">
        <w:rPr>
          <w:rFonts w:ascii="Arial" w:hAnsi="Arial" w:cs="Arial"/>
          <w:lang w:val="es-ES_tradnl"/>
        </w:rPr>
        <w:lastRenderedPageBreak/>
        <w:t>Promover la igualdad de género y normas culturales equitativas que favorezcan el ejercicio de los derechos y el empoderamiento de las mujeres con énfasis en salud sexual y reproductiva (SSR), la autonomía económica, la eliminación de la VCM y reducción del embarazo adolescente.</w:t>
      </w:r>
      <w:bookmarkEnd w:id="47"/>
      <w:bookmarkEnd w:id="48"/>
    </w:p>
    <w:p w14:paraId="55E6865D" w14:textId="77777777" w:rsidR="00E23788" w:rsidRPr="00E23788" w:rsidRDefault="00E23788" w:rsidP="004E0281">
      <w:pPr>
        <w:spacing w:before="0" w:beforeAutospacing="0" w:after="0" w:afterAutospacing="0" w:line="280" w:lineRule="exact"/>
        <w:rPr>
          <w:rFonts w:ascii="Arial" w:hAnsi="Arial" w:cs="Arial"/>
          <w:lang w:val="es-ES_tradnl"/>
        </w:rPr>
      </w:pPr>
    </w:p>
    <w:p w14:paraId="251806F4" w14:textId="2FFC938B" w:rsid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49" w:name="_Toc318966414"/>
      <w:bookmarkStart w:id="50" w:name="_Toc359618869"/>
      <w:bookmarkStart w:id="51" w:name="_Toc359620415"/>
      <w:r w:rsidRPr="00E23788">
        <w:rPr>
          <w:rFonts w:ascii="Arial" w:hAnsi="Arial" w:cs="Arial"/>
          <w:lang w:val="es-ES_tradnl"/>
        </w:rPr>
        <w:t>Apoyar la prestación de servicios integrales a las mujeres que asisten al CCM por medio de la atención a las y los niños acompañantes, de 3 meses a 12 años, durante el período en que ellas utilizan los servicios brindados en el centro.</w:t>
      </w:r>
      <w:bookmarkEnd w:id="49"/>
      <w:bookmarkEnd w:id="50"/>
      <w:bookmarkEnd w:id="51"/>
    </w:p>
    <w:p w14:paraId="0C6D6FC6" w14:textId="77777777" w:rsidR="00E23788" w:rsidRPr="00E23788" w:rsidRDefault="00E23788" w:rsidP="004E0281">
      <w:pPr>
        <w:spacing w:before="0" w:beforeAutospacing="0" w:after="0" w:afterAutospacing="0" w:line="280" w:lineRule="exact"/>
        <w:rPr>
          <w:rFonts w:ascii="Arial" w:hAnsi="Arial" w:cs="Arial"/>
          <w:lang w:val="es-ES_tradnl"/>
        </w:rPr>
      </w:pPr>
    </w:p>
    <w:p w14:paraId="234B2FB5" w14:textId="41C9FFC0" w:rsidR="00E23788" w:rsidRDefault="00E23788" w:rsidP="002E20CD">
      <w:pPr>
        <w:pStyle w:val="ListParagraph"/>
        <w:numPr>
          <w:ilvl w:val="0"/>
          <w:numId w:val="29"/>
        </w:numPr>
        <w:spacing w:before="0" w:beforeAutospacing="0" w:after="0" w:afterAutospacing="0" w:line="240" w:lineRule="auto"/>
        <w:ind w:left="360"/>
        <w:rPr>
          <w:rFonts w:ascii="Arial" w:hAnsi="Arial" w:cs="Arial"/>
          <w:lang w:val="es-ES_tradnl"/>
        </w:rPr>
      </w:pPr>
      <w:bookmarkStart w:id="52" w:name="_Toc359618870"/>
      <w:bookmarkStart w:id="53" w:name="_Toc359620416"/>
      <w:r w:rsidRPr="00E23788">
        <w:rPr>
          <w:rFonts w:ascii="Arial" w:hAnsi="Arial" w:cs="Arial"/>
          <w:lang w:val="es-ES_tradnl"/>
        </w:rPr>
        <w:t>Fortalecer la gestión interinstitucional para atender las necesidades estratégicas de las mujeres, con calidad y eficacia.</w:t>
      </w:r>
      <w:bookmarkEnd w:id="52"/>
      <w:bookmarkEnd w:id="53"/>
    </w:p>
    <w:p w14:paraId="724FD6E1" w14:textId="77777777" w:rsidR="00E23788" w:rsidRDefault="00E23788" w:rsidP="004E0281">
      <w:pPr>
        <w:spacing w:before="0" w:beforeAutospacing="0" w:after="0" w:afterAutospacing="0" w:line="280" w:lineRule="exact"/>
        <w:rPr>
          <w:rFonts w:ascii="Arial" w:hAnsi="Arial" w:cs="Arial"/>
          <w:lang w:val="es-ES_tradnl"/>
        </w:rPr>
      </w:pPr>
    </w:p>
    <w:p w14:paraId="2B2D932F" w14:textId="77777777" w:rsidR="004E0281" w:rsidRDefault="004E0281" w:rsidP="004E0281">
      <w:pPr>
        <w:spacing w:before="0" w:beforeAutospacing="0" w:after="0" w:afterAutospacing="0" w:line="280" w:lineRule="exact"/>
        <w:rPr>
          <w:rFonts w:ascii="Arial" w:hAnsi="Arial" w:cs="Arial"/>
          <w:lang w:val="es-ES_tradnl"/>
        </w:rPr>
      </w:pPr>
    </w:p>
    <w:p w14:paraId="0E743ECE" w14:textId="77777777" w:rsidR="004E0281" w:rsidRPr="00E23788" w:rsidRDefault="004E0281" w:rsidP="004E0281">
      <w:pPr>
        <w:spacing w:before="0" w:beforeAutospacing="0" w:after="0" w:afterAutospacing="0" w:line="280" w:lineRule="exact"/>
        <w:rPr>
          <w:rFonts w:ascii="Arial" w:hAnsi="Arial" w:cs="Arial"/>
          <w:lang w:val="es-ES_tradnl"/>
        </w:rPr>
      </w:pPr>
    </w:p>
    <w:p w14:paraId="15077C67" w14:textId="1C39E9D1" w:rsidR="00737359" w:rsidRPr="00052745" w:rsidRDefault="00737359" w:rsidP="002E20CD">
      <w:pPr>
        <w:pStyle w:val="Heading1"/>
        <w:numPr>
          <w:ilvl w:val="0"/>
          <w:numId w:val="28"/>
        </w:numPr>
        <w:jc w:val="left"/>
        <w:rPr>
          <w:rFonts w:ascii="Arial" w:hAnsi="Arial" w:cs="Arial"/>
          <w:sz w:val="24"/>
          <w:szCs w:val="24"/>
        </w:rPr>
      </w:pPr>
      <w:bookmarkStart w:id="54" w:name="_Toc485901851"/>
      <w:bookmarkStart w:id="55" w:name="_Toc513546265"/>
      <w:r w:rsidRPr="00052745">
        <w:rPr>
          <w:rFonts w:ascii="Arial" w:hAnsi="Arial" w:cs="Arial"/>
          <w:sz w:val="24"/>
          <w:szCs w:val="24"/>
        </w:rPr>
        <w:t>DESCRIPCIÓN DEL PROGRAMA</w:t>
      </w:r>
      <w:bookmarkEnd w:id="54"/>
      <w:bookmarkEnd w:id="55"/>
    </w:p>
    <w:p w14:paraId="2F4A3414" w14:textId="77777777" w:rsidR="00737359" w:rsidRDefault="00737359" w:rsidP="004E0281">
      <w:pPr>
        <w:spacing w:before="0" w:beforeAutospacing="0" w:after="0" w:afterAutospacing="0" w:line="280" w:lineRule="exact"/>
        <w:rPr>
          <w:rFonts w:ascii="Arial" w:hAnsi="Arial" w:cs="Arial"/>
          <w:lang w:val="es-ES_tradnl"/>
        </w:rPr>
      </w:pPr>
    </w:p>
    <w:p w14:paraId="13478EBD" w14:textId="77777777" w:rsidR="004E0281" w:rsidRPr="004E0281" w:rsidRDefault="004E0281" w:rsidP="004E0281">
      <w:pPr>
        <w:spacing w:before="0" w:beforeAutospacing="0" w:after="0" w:afterAutospacing="0" w:line="280" w:lineRule="exact"/>
        <w:rPr>
          <w:rFonts w:ascii="Arial" w:hAnsi="Arial" w:cs="Arial"/>
          <w:lang w:val="es-ES_tradnl"/>
        </w:rPr>
      </w:pPr>
    </w:p>
    <w:p w14:paraId="37A1D416" w14:textId="63C5CE54" w:rsidR="002853CC" w:rsidRPr="006E128C" w:rsidRDefault="00737359" w:rsidP="002E20CD">
      <w:pPr>
        <w:pStyle w:val="Heading2"/>
        <w:numPr>
          <w:ilvl w:val="1"/>
          <w:numId w:val="28"/>
        </w:numPr>
        <w:rPr>
          <w:rFonts w:ascii="Arial" w:hAnsi="Arial" w:cs="Arial"/>
          <w:i w:val="0"/>
          <w:sz w:val="24"/>
          <w:szCs w:val="24"/>
        </w:rPr>
      </w:pPr>
      <w:bookmarkStart w:id="56" w:name="_Toc485901852"/>
      <w:bookmarkStart w:id="57" w:name="_Toc513546266"/>
      <w:r w:rsidRPr="006E128C">
        <w:rPr>
          <w:rFonts w:ascii="Arial" w:hAnsi="Arial" w:cs="Arial"/>
          <w:i w:val="0"/>
          <w:sz w:val="24"/>
          <w:szCs w:val="24"/>
        </w:rPr>
        <w:t>Componentes Del Programa</w:t>
      </w:r>
      <w:bookmarkEnd w:id="56"/>
      <w:bookmarkEnd w:id="57"/>
      <w:r w:rsidRPr="006E128C">
        <w:rPr>
          <w:rFonts w:ascii="Arial" w:hAnsi="Arial" w:cs="Arial"/>
          <w:i w:val="0"/>
          <w:sz w:val="24"/>
          <w:szCs w:val="24"/>
        </w:rPr>
        <w:t xml:space="preserve"> </w:t>
      </w:r>
    </w:p>
    <w:p w14:paraId="196A8A84" w14:textId="77777777" w:rsidR="00264427" w:rsidRPr="004E0281" w:rsidRDefault="00264427" w:rsidP="004E0281">
      <w:pPr>
        <w:spacing w:before="0" w:beforeAutospacing="0" w:after="0" w:afterAutospacing="0" w:line="280" w:lineRule="exact"/>
        <w:rPr>
          <w:rFonts w:ascii="Arial" w:hAnsi="Arial" w:cs="Arial"/>
          <w:lang w:val="es-ES_tradnl"/>
        </w:rPr>
      </w:pPr>
    </w:p>
    <w:p w14:paraId="3EBB2B24" w14:textId="0B6D78E6" w:rsidR="00504CC8" w:rsidRPr="001419F3" w:rsidRDefault="00504CC8" w:rsidP="00605554">
      <w:pPr>
        <w:spacing w:before="0" w:beforeAutospacing="0" w:after="0" w:afterAutospacing="0" w:line="240" w:lineRule="auto"/>
        <w:rPr>
          <w:rFonts w:ascii="Arial" w:hAnsi="Arial" w:cs="Arial"/>
          <w:lang w:val="es-ES_tradnl"/>
        </w:rPr>
      </w:pPr>
      <w:r w:rsidRPr="001419F3">
        <w:rPr>
          <w:rFonts w:ascii="Arial" w:hAnsi="Arial" w:cs="Arial"/>
          <w:lang w:val="es-ES_tradnl"/>
        </w:rPr>
        <w:t xml:space="preserve">El Programa se estructura en </w:t>
      </w:r>
      <w:r w:rsidR="001419F3" w:rsidRPr="001419F3">
        <w:rPr>
          <w:rFonts w:ascii="Arial" w:hAnsi="Arial" w:cs="Arial"/>
          <w:lang w:val="es-ES_tradnl"/>
        </w:rPr>
        <w:t>siete</w:t>
      </w:r>
      <w:r w:rsidRPr="001419F3">
        <w:rPr>
          <w:rFonts w:ascii="Arial" w:hAnsi="Arial" w:cs="Arial"/>
          <w:lang w:val="es-ES_tradnl"/>
        </w:rPr>
        <w:t xml:space="preserve"> componentes que responden a las principales problemáticas a abordar: i) </w:t>
      </w:r>
      <w:r w:rsidR="00811FA6" w:rsidRPr="001419F3">
        <w:rPr>
          <w:rFonts w:ascii="Arial" w:hAnsi="Arial" w:cs="Arial"/>
          <w:lang w:val="es-ES_tradnl"/>
        </w:rPr>
        <w:t xml:space="preserve">mujeres sin ingresos laborales propios, ii) alta mortalidad materna y </w:t>
      </w:r>
      <w:r w:rsidR="001419F3" w:rsidRPr="001419F3">
        <w:rPr>
          <w:rFonts w:ascii="Arial" w:hAnsi="Arial" w:cs="Arial"/>
          <w:lang w:val="es-ES_tradnl"/>
        </w:rPr>
        <w:t xml:space="preserve">mortalidad causada por </w:t>
      </w:r>
      <w:r w:rsidR="00811FA6" w:rsidRPr="001419F3">
        <w:rPr>
          <w:rFonts w:ascii="Arial" w:hAnsi="Arial" w:cs="Arial"/>
          <w:lang w:val="es-ES_tradnl"/>
        </w:rPr>
        <w:t>cáncer cérvico-uterino y de mama, iii) alta prevalencia de la VCM</w:t>
      </w:r>
      <w:r w:rsidR="001419F3" w:rsidRPr="001419F3">
        <w:rPr>
          <w:rFonts w:ascii="Arial" w:hAnsi="Arial" w:cs="Arial"/>
          <w:lang w:val="es-ES_tradnl"/>
        </w:rPr>
        <w:t xml:space="preserve"> tanto de mujeres adultas como de adolescentes</w:t>
      </w:r>
      <w:r w:rsidR="00811FA6" w:rsidRPr="001419F3">
        <w:rPr>
          <w:rFonts w:ascii="Arial" w:hAnsi="Arial" w:cs="Arial"/>
          <w:lang w:val="es-ES_tradnl"/>
        </w:rPr>
        <w:t>, iv) alta tasa de embarazo adolescente</w:t>
      </w:r>
      <w:r w:rsidR="001419F3" w:rsidRPr="001419F3">
        <w:rPr>
          <w:rFonts w:ascii="Arial" w:hAnsi="Arial" w:cs="Arial"/>
          <w:lang w:val="es-ES_tradnl"/>
        </w:rPr>
        <w:t>;</w:t>
      </w:r>
      <w:r w:rsidR="00811FA6" w:rsidRPr="001419F3">
        <w:rPr>
          <w:rFonts w:ascii="Arial" w:hAnsi="Arial" w:cs="Arial"/>
          <w:lang w:val="es-ES_tradnl"/>
        </w:rPr>
        <w:t xml:space="preserve"> v) </w:t>
      </w:r>
      <w:r w:rsidR="001419F3" w:rsidRPr="001419F3">
        <w:rPr>
          <w:rFonts w:ascii="Arial" w:hAnsi="Arial" w:cs="Arial"/>
          <w:lang w:val="es-ES_tradnl"/>
        </w:rPr>
        <w:t xml:space="preserve">normas sociales y de género prevalentes que justifican y naturalizan la VCM y la inequidad de género; vi) cuidado y crianza de hijas, hijos y familiares impide destinar tiempo a las mujeres para acceder a servicios públicos y a su propio cuidado; y vii) </w:t>
      </w:r>
      <w:r w:rsidR="00811FA6" w:rsidRPr="001419F3">
        <w:rPr>
          <w:rFonts w:ascii="Arial" w:hAnsi="Arial" w:cs="Arial"/>
          <w:lang w:val="es-ES_tradnl"/>
        </w:rPr>
        <w:t xml:space="preserve">insuficiente cobertura de servicios </w:t>
      </w:r>
      <w:r w:rsidR="000D6387" w:rsidRPr="001419F3">
        <w:rPr>
          <w:rFonts w:ascii="Arial" w:hAnsi="Arial" w:cs="Arial"/>
          <w:lang w:val="es-ES_tradnl"/>
        </w:rPr>
        <w:t>especializados</w:t>
      </w:r>
      <w:r w:rsidR="00811FA6" w:rsidRPr="001419F3">
        <w:rPr>
          <w:rFonts w:ascii="Arial" w:hAnsi="Arial" w:cs="Arial"/>
          <w:lang w:val="es-ES_tradnl"/>
        </w:rPr>
        <w:t xml:space="preserve"> e integrados para responder a las necesidades de las mujeres.</w:t>
      </w:r>
    </w:p>
    <w:p w14:paraId="28554AFA" w14:textId="77777777" w:rsidR="002853CC" w:rsidRPr="004E0281" w:rsidRDefault="002853CC" w:rsidP="004E0281">
      <w:pPr>
        <w:spacing w:before="0" w:beforeAutospacing="0" w:after="0" w:afterAutospacing="0" w:line="280" w:lineRule="exact"/>
        <w:rPr>
          <w:rFonts w:ascii="Arial" w:hAnsi="Arial" w:cs="Arial"/>
          <w:lang w:val="es-ES_tradnl"/>
        </w:rPr>
      </w:pPr>
    </w:p>
    <w:p w14:paraId="4973D6C5" w14:textId="1CE2A8DB" w:rsidR="002853CC" w:rsidRPr="006E128C" w:rsidRDefault="002853CC"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58" w:name="_Toc312967400"/>
      <w:bookmarkStart w:id="59" w:name="_Toc318966418"/>
      <w:bookmarkStart w:id="60" w:name="_Toc359618873"/>
      <w:bookmarkStart w:id="61" w:name="_Toc359620419"/>
      <w:r w:rsidRPr="006E128C">
        <w:rPr>
          <w:rFonts w:ascii="Arial" w:hAnsi="Arial" w:cs="Arial"/>
          <w:b/>
          <w:color w:val="000000" w:themeColor="text1"/>
          <w:sz w:val="24"/>
          <w:szCs w:val="24"/>
          <w:lang w:val="es-SV"/>
        </w:rPr>
        <w:t>Componente</w:t>
      </w:r>
      <w:r w:rsidR="000D6387" w:rsidRPr="006E128C">
        <w:rPr>
          <w:rFonts w:ascii="Arial" w:hAnsi="Arial" w:cs="Arial"/>
          <w:b/>
          <w:color w:val="000000" w:themeColor="text1"/>
          <w:sz w:val="24"/>
          <w:szCs w:val="24"/>
          <w:lang w:val="es-SV"/>
        </w:rPr>
        <w:t xml:space="preserve"> </w:t>
      </w:r>
      <w:r w:rsidRPr="006E128C">
        <w:rPr>
          <w:rFonts w:ascii="Arial" w:hAnsi="Arial" w:cs="Arial"/>
          <w:b/>
          <w:color w:val="000000" w:themeColor="text1"/>
          <w:sz w:val="24"/>
          <w:szCs w:val="24"/>
          <w:lang w:val="es-SV"/>
        </w:rPr>
        <w:t xml:space="preserve">1: </w:t>
      </w:r>
      <w:r w:rsidR="00693FD0" w:rsidRPr="006E128C">
        <w:rPr>
          <w:rFonts w:ascii="Arial" w:hAnsi="Arial" w:cs="Arial"/>
          <w:b/>
          <w:color w:val="000000" w:themeColor="text1"/>
          <w:sz w:val="24"/>
          <w:szCs w:val="24"/>
          <w:lang w:val="es-SV"/>
        </w:rPr>
        <w:t>A</w:t>
      </w:r>
      <w:r w:rsidRPr="006E128C">
        <w:rPr>
          <w:rFonts w:ascii="Arial" w:hAnsi="Arial" w:cs="Arial"/>
          <w:b/>
          <w:color w:val="000000" w:themeColor="text1"/>
          <w:sz w:val="24"/>
          <w:szCs w:val="24"/>
          <w:lang w:val="es-SV"/>
        </w:rPr>
        <w:t>tención integral para el emp</w:t>
      </w:r>
      <w:r w:rsidR="00264427" w:rsidRPr="006E128C">
        <w:rPr>
          <w:rFonts w:ascii="Arial" w:hAnsi="Arial" w:cs="Arial"/>
          <w:b/>
          <w:color w:val="000000" w:themeColor="text1"/>
          <w:sz w:val="24"/>
          <w:szCs w:val="24"/>
          <w:lang w:val="es-SV"/>
        </w:rPr>
        <w:t>leabilidad</w:t>
      </w:r>
      <w:r w:rsidR="00DF1A75" w:rsidRPr="006E128C">
        <w:rPr>
          <w:rFonts w:ascii="Arial" w:hAnsi="Arial" w:cs="Arial"/>
          <w:b/>
          <w:color w:val="000000" w:themeColor="text1"/>
          <w:sz w:val="24"/>
          <w:szCs w:val="24"/>
          <w:lang w:val="es-SV"/>
        </w:rPr>
        <w:t xml:space="preserve"> y la generación de ingresos</w:t>
      </w:r>
      <w:bookmarkEnd w:id="58"/>
      <w:bookmarkEnd w:id="59"/>
      <w:r w:rsidR="00DF1A75" w:rsidRPr="006E128C">
        <w:rPr>
          <w:rFonts w:ascii="Arial" w:hAnsi="Arial" w:cs="Arial"/>
          <w:b/>
          <w:color w:val="000000" w:themeColor="text1"/>
          <w:sz w:val="24"/>
          <w:szCs w:val="24"/>
          <w:lang w:val="es-SV"/>
        </w:rPr>
        <w:t xml:space="preserve"> </w:t>
      </w:r>
      <w:r w:rsidR="00264427" w:rsidRPr="006E128C">
        <w:rPr>
          <w:rFonts w:ascii="Arial" w:hAnsi="Arial" w:cs="Arial"/>
          <w:b/>
          <w:color w:val="000000" w:themeColor="text1"/>
          <w:sz w:val="24"/>
          <w:szCs w:val="24"/>
          <w:lang w:val="es-SV"/>
        </w:rPr>
        <w:t>económicos de las mujeres</w:t>
      </w:r>
      <w:bookmarkEnd w:id="60"/>
      <w:bookmarkEnd w:id="61"/>
    </w:p>
    <w:p w14:paraId="06B14D1C" w14:textId="77777777" w:rsidR="00B4037D" w:rsidRPr="004E0281" w:rsidRDefault="00B4037D" w:rsidP="004E0281">
      <w:pPr>
        <w:spacing w:before="0" w:beforeAutospacing="0" w:after="0" w:afterAutospacing="0" w:line="280" w:lineRule="exact"/>
        <w:rPr>
          <w:rFonts w:ascii="Arial" w:hAnsi="Arial" w:cs="Arial"/>
          <w:lang w:val="es-ES_tradnl"/>
        </w:rPr>
      </w:pPr>
    </w:p>
    <w:p w14:paraId="11974149" w14:textId="25422E93" w:rsidR="008840C1" w:rsidRPr="00AA6654" w:rsidRDefault="002853CC" w:rsidP="00605554">
      <w:pPr>
        <w:spacing w:before="0" w:beforeAutospacing="0" w:after="0" w:afterAutospacing="0" w:line="240" w:lineRule="auto"/>
        <w:rPr>
          <w:rFonts w:ascii="Arial" w:hAnsi="Arial" w:cs="Arial"/>
          <w:lang w:val="es-ES_tradnl"/>
        </w:rPr>
      </w:pPr>
      <w:r w:rsidRPr="00AA6654">
        <w:rPr>
          <w:rFonts w:ascii="Arial" w:hAnsi="Arial" w:cs="Arial"/>
          <w:lang w:val="es-ES_tradnl"/>
        </w:rPr>
        <w:t xml:space="preserve">Este componente busca </w:t>
      </w:r>
      <w:r w:rsidR="000D6387" w:rsidRPr="00AA6654">
        <w:rPr>
          <w:rFonts w:ascii="Arial" w:hAnsi="Arial" w:cs="Arial"/>
          <w:lang w:val="es-ES_tradnl"/>
        </w:rPr>
        <w:t xml:space="preserve">mejorar la </w:t>
      </w:r>
      <w:r w:rsidR="00923357" w:rsidRPr="00AA6654">
        <w:rPr>
          <w:rFonts w:ascii="Arial" w:hAnsi="Arial" w:cs="Arial"/>
          <w:lang w:val="es-ES_tradnl"/>
        </w:rPr>
        <w:t>autonomía económica (AE)</w:t>
      </w:r>
      <w:r w:rsidR="000D6387" w:rsidRPr="00AA6654">
        <w:rPr>
          <w:rFonts w:ascii="Arial" w:hAnsi="Arial" w:cs="Arial"/>
          <w:lang w:val="es-ES_tradnl"/>
        </w:rPr>
        <w:t xml:space="preserve"> de las mujeres</w:t>
      </w:r>
      <w:r w:rsidR="00DF1A75" w:rsidRPr="00AA6654">
        <w:rPr>
          <w:rFonts w:ascii="Arial" w:hAnsi="Arial" w:cs="Arial"/>
          <w:lang w:val="es-ES_tradnl"/>
        </w:rPr>
        <w:t xml:space="preserve"> </w:t>
      </w:r>
      <w:r w:rsidR="000D6387" w:rsidRPr="00AA6654">
        <w:rPr>
          <w:rFonts w:ascii="Arial" w:hAnsi="Arial" w:cs="Arial"/>
          <w:lang w:val="es-ES_tradnl"/>
        </w:rPr>
        <w:t>por medio de la mejora de su empleabilidad y la generación de ingresos laborales propios, a través de la capacitación, acceso a servicios financieros,</w:t>
      </w:r>
      <w:r w:rsidR="00AA6654" w:rsidRPr="00AA6654">
        <w:rPr>
          <w:rFonts w:ascii="Arial" w:hAnsi="Arial" w:cs="Arial"/>
          <w:lang w:val="es-ES_tradnl"/>
        </w:rPr>
        <w:t xml:space="preserve"> acceso a mercados</w:t>
      </w:r>
      <w:r w:rsidR="00780F7E">
        <w:rPr>
          <w:rFonts w:ascii="Arial" w:hAnsi="Arial" w:cs="Arial"/>
          <w:lang w:val="es-ES_tradnl"/>
        </w:rPr>
        <w:t xml:space="preserve"> y</w:t>
      </w:r>
      <w:r w:rsidR="000D6387" w:rsidRPr="00AA6654">
        <w:rPr>
          <w:rFonts w:ascii="Arial" w:hAnsi="Arial" w:cs="Arial"/>
          <w:lang w:val="es-ES_tradnl"/>
        </w:rPr>
        <w:t xml:space="preserve"> generación de redes y </w:t>
      </w:r>
      <w:r w:rsidR="00AA6654">
        <w:rPr>
          <w:rFonts w:ascii="Arial" w:hAnsi="Arial" w:cs="Arial"/>
          <w:lang w:val="es-ES_tradnl"/>
        </w:rPr>
        <w:t>de oportunidades</w:t>
      </w:r>
      <w:r w:rsidR="00780F7E">
        <w:rPr>
          <w:rFonts w:ascii="Arial" w:hAnsi="Arial" w:cs="Arial"/>
          <w:lang w:val="es-ES_tradnl"/>
        </w:rPr>
        <w:t xml:space="preserve"> para aumentar la participación laboral de las mujeres</w:t>
      </w:r>
      <w:r w:rsidR="000D6387" w:rsidRPr="00AA6654">
        <w:rPr>
          <w:rFonts w:ascii="Arial" w:hAnsi="Arial" w:cs="Arial"/>
          <w:lang w:val="es-ES_tradnl"/>
        </w:rPr>
        <w:t>.</w:t>
      </w:r>
      <w:r w:rsidRPr="00AA6654">
        <w:rPr>
          <w:rFonts w:ascii="Arial" w:hAnsi="Arial" w:cs="Arial"/>
          <w:lang w:val="es-ES_tradnl"/>
        </w:rPr>
        <w:t xml:space="preserve"> </w:t>
      </w:r>
    </w:p>
    <w:p w14:paraId="414AA497" w14:textId="77777777" w:rsidR="007C36E6" w:rsidRDefault="007C36E6" w:rsidP="00605554">
      <w:pPr>
        <w:spacing w:before="0" w:beforeAutospacing="0" w:after="0" w:afterAutospacing="0" w:line="240" w:lineRule="auto"/>
        <w:rPr>
          <w:rFonts w:ascii="Arial" w:hAnsi="Arial" w:cs="Arial"/>
          <w:lang w:val="es-ES_tradnl"/>
        </w:rPr>
      </w:pPr>
    </w:p>
    <w:p w14:paraId="275EBA6C" w14:textId="0FD55394" w:rsidR="008840C1" w:rsidRPr="00780F7E" w:rsidRDefault="002853CC" w:rsidP="00605554">
      <w:pPr>
        <w:spacing w:before="0" w:beforeAutospacing="0" w:after="0" w:afterAutospacing="0" w:line="240" w:lineRule="auto"/>
        <w:rPr>
          <w:rFonts w:ascii="Arial" w:hAnsi="Arial" w:cs="Arial"/>
          <w:lang w:val="es-ES"/>
        </w:rPr>
      </w:pPr>
      <w:r w:rsidRPr="00780F7E">
        <w:rPr>
          <w:rFonts w:ascii="Arial" w:hAnsi="Arial" w:cs="Arial"/>
          <w:lang w:val="es-ES_tradnl"/>
        </w:rPr>
        <w:t>La formación y educación forma parte de este componente, como una estrategia fundamental y permanente, no sólo por medio de la capacitación y asistencia técnica</w:t>
      </w:r>
      <w:r w:rsidR="008840C1" w:rsidRPr="00780F7E">
        <w:rPr>
          <w:rFonts w:ascii="Arial" w:hAnsi="Arial" w:cs="Arial"/>
          <w:lang w:val="es-ES_tradnl"/>
        </w:rPr>
        <w:t xml:space="preserve"> para la adquisición de habilidades técnico-vocacionales, financieras o empresariales</w:t>
      </w:r>
      <w:r w:rsidRPr="00780F7E">
        <w:rPr>
          <w:rFonts w:ascii="Arial" w:hAnsi="Arial" w:cs="Arial"/>
          <w:lang w:val="es-ES_tradnl"/>
        </w:rPr>
        <w:t xml:space="preserve">, sino también </w:t>
      </w:r>
      <w:r w:rsidR="008840C1" w:rsidRPr="00780F7E">
        <w:rPr>
          <w:rFonts w:ascii="Arial" w:hAnsi="Arial" w:cs="Arial"/>
          <w:lang w:val="es-ES_tradnl"/>
        </w:rPr>
        <w:t xml:space="preserve">socioemocionales y </w:t>
      </w:r>
      <w:r w:rsidRPr="00780F7E">
        <w:rPr>
          <w:rFonts w:ascii="Arial" w:hAnsi="Arial" w:cs="Arial"/>
          <w:lang w:val="es-ES_tradnl"/>
        </w:rPr>
        <w:t>por medio de la alfabetización y nivelación académica utilizando modalidades flexibles</w:t>
      </w:r>
      <w:r w:rsidR="000D6387" w:rsidRPr="00780F7E">
        <w:rPr>
          <w:rFonts w:ascii="Arial" w:hAnsi="Arial" w:cs="Arial"/>
          <w:lang w:val="es-ES_tradnl"/>
        </w:rPr>
        <w:t xml:space="preserve"> adaptadas a los horarios disponibles de las mujeres</w:t>
      </w:r>
      <w:r w:rsidRPr="00780F7E">
        <w:rPr>
          <w:rFonts w:ascii="Arial" w:hAnsi="Arial" w:cs="Arial"/>
          <w:lang w:val="es-ES_tradnl"/>
        </w:rPr>
        <w:t>.</w:t>
      </w:r>
      <w:r w:rsidR="008840C1" w:rsidRPr="00780F7E">
        <w:rPr>
          <w:rFonts w:ascii="Arial" w:hAnsi="Arial" w:cs="Arial"/>
          <w:lang w:val="es-ES_tradnl"/>
        </w:rPr>
        <w:t xml:space="preserve"> </w:t>
      </w:r>
    </w:p>
    <w:p w14:paraId="1547ACE6" w14:textId="77777777" w:rsidR="006F49FC" w:rsidRDefault="006F49FC" w:rsidP="00605554">
      <w:pPr>
        <w:spacing w:before="0" w:beforeAutospacing="0" w:after="0" w:afterAutospacing="0" w:line="240" w:lineRule="auto"/>
        <w:rPr>
          <w:rFonts w:ascii="Arial" w:hAnsi="Arial" w:cs="Arial"/>
          <w:lang w:val="es-ES_tradnl"/>
        </w:rPr>
      </w:pPr>
    </w:p>
    <w:p w14:paraId="192ECB22" w14:textId="6B17EFA7" w:rsidR="002853CC" w:rsidRPr="00603084" w:rsidRDefault="002853CC" w:rsidP="00605554">
      <w:pPr>
        <w:spacing w:before="0" w:beforeAutospacing="0" w:after="0" w:afterAutospacing="0" w:line="240" w:lineRule="auto"/>
        <w:rPr>
          <w:rFonts w:ascii="Arial" w:hAnsi="Arial" w:cs="Arial"/>
          <w:lang w:val="es-ES_tradnl"/>
        </w:rPr>
      </w:pPr>
      <w:r w:rsidRPr="00603084">
        <w:rPr>
          <w:rFonts w:ascii="Arial" w:hAnsi="Arial" w:cs="Arial"/>
          <w:lang w:val="es-ES_tradnl"/>
        </w:rPr>
        <w:t xml:space="preserve">Este componente incluye los siguientes servicios principales: i) </w:t>
      </w:r>
      <w:r w:rsidR="00603084" w:rsidRPr="00603084">
        <w:rPr>
          <w:rFonts w:ascii="Arial" w:hAnsi="Arial" w:cs="Arial"/>
          <w:lang w:val="es-ES_tradnl"/>
        </w:rPr>
        <w:t xml:space="preserve">orientación y capacitación laboral; </w:t>
      </w:r>
      <w:r w:rsidR="00D14806">
        <w:rPr>
          <w:rFonts w:ascii="Arial" w:hAnsi="Arial" w:cs="Arial"/>
          <w:lang w:val="es-ES_tradnl"/>
        </w:rPr>
        <w:t>intermediación</w:t>
      </w:r>
      <w:r w:rsidR="00603084" w:rsidRPr="00603084">
        <w:rPr>
          <w:rFonts w:ascii="Arial" w:hAnsi="Arial" w:cs="Arial"/>
          <w:lang w:val="es-ES_tradnl"/>
        </w:rPr>
        <w:t xml:space="preserve"> </w:t>
      </w:r>
      <w:r w:rsidR="00D14806">
        <w:rPr>
          <w:rFonts w:ascii="Arial" w:hAnsi="Arial" w:cs="Arial"/>
          <w:lang w:val="es-ES_tradnl"/>
        </w:rPr>
        <w:t>laboral</w:t>
      </w:r>
      <w:r w:rsidR="00603084" w:rsidRPr="00603084">
        <w:rPr>
          <w:rFonts w:ascii="Arial" w:hAnsi="Arial" w:cs="Arial"/>
          <w:lang w:val="es-ES_tradnl"/>
        </w:rPr>
        <w:t xml:space="preserve">, </w:t>
      </w:r>
      <w:r w:rsidRPr="00603084">
        <w:rPr>
          <w:rFonts w:ascii="Arial" w:hAnsi="Arial" w:cs="Arial"/>
          <w:lang w:val="es-ES_tradnl"/>
        </w:rPr>
        <w:t>capacitación para la vida y pasantías; ii) asistencia técnica para la elaboración de planes de negocio, asesoría para la legalización y formalización de emprendimientos,</w:t>
      </w:r>
      <w:r w:rsidR="00020C2F" w:rsidRPr="00603084">
        <w:rPr>
          <w:rFonts w:ascii="Arial" w:hAnsi="Arial" w:cs="Arial"/>
          <w:lang w:val="es-ES_tradnl"/>
        </w:rPr>
        <w:t xml:space="preserve"> para de</w:t>
      </w:r>
      <w:r w:rsidR="00D14806">
        <w:rPr>
          <w:rFonts w:ascii="Arial" w:hAnsi="Arial" w:cs="Arial"/>
          <w:lang w:val="es-ES_tradnl"/>
        </w:rPr>
        <w:t xml:space="preserve">sarrollo de proyectos agrícolas </w:t>
      </w:r>
      <w:r w:rsidR="00603084" w:rsidRPr="00603084">
        <w:rPr>
          <w:rFonts w:ascii="Arial" w:hAnsi="Arial" w:cs="Arial"/>
          <w:lang w:val="es-ES_tradnl"/>
        </w:rPr>
        <w:t>y vinculación con mercados</w:t>
      </w:r>
      <w:r w:rsidRPr="00603084">
        <w:rPr>
          <w:rFonts w:ascii="Arial" w:hAnsi="Arial" w:cs="Arial"/>
          <w:lang w:val="es-ES_tradnl"/>
        </w:rPr>
        <w:t xml:space="preserve">; iii) crédito: oferta de microcrédito y otros </w:t>
      </w:r>
      <w:r w:rsidR="003F63C4" w:rsidRPr="00603084">
        <w:rPr>
          <w:rFonts w:ascii="Arial" w:hAnsi="Arial" w:cs="Arial"/>
          <w:lang w:val="es-ES_tradnl"/>
        </w:rPr>
        <w:t>servicios</w:t>
      </w:r>
      <w:r w:rsidRPr="00603084">
        <w:rPr>
          <w:rFonts w:ascii="Arial" w:hAnsi="Arial" w:cs="Arial"/>
          <w:lang w:val="es-ES_tradnl"/>
        </w:rPr>
        <w:t xml:space="preserve"> </w:t>
      </w:r>
      <w:r w:rsidRPr="00603084">
        <w:rPr>
          <w:rFonts w:ascii="Arial" w:hAnsi="Arial" w:cs="Arial"/>
          <w:lang w:val="es-ES_tradnl"/>
        </w:rPr>
        <w:lastRenderedPageBreak/>
        <w:t xml:space="preserve">financieros para viabilizar los planes de negocio y </w:t>
      </w:r>
      <w:r w:rsidR="00D14806">
        <w:rPr>
          <w:rFonts w:ascii="Arial" w:hAnsi="Arial" w:cs="Arial"/>
          <w:lang w:val="es-ES_tradnl"/>
        </w:rPr>
        <w:t>planes empresariales</w:t>
      </w:r>
      <w:r w:rsidRPr="00603084">
        <w:rPr>
          <w:rFonts w:ascii="Arial" w:hAnsi="Arial" w:cs="Arial"/>
          <w:lang w:val="es-ES_tradnl"/>
        </w:rPr>
        <w:t>.</w:t>
      </w:r>
      <w:r w:rsidR="00A039D6" w:rsidRPr="00603084">
        <w:rPr>
          <w:rFonts w:ascii="Arial" w:hAnsi="Arial" w:cs="Arial"/>
          <w:lang w:val="es-ES_tradnl"/>
        </w:rPr>
        <w:t>; y iv) otros servicios como la alfabe</w:t>
      </w:r>
      <w:r w:rsidR="00603084" w:rsidRPr="00603084">
        <w:rPr>
          <w:rFonts w:ascii="Arial" w:hAnsi="Arial" w:cs="Arial"/>
          <w:lang w:val="es-ES_tradnl"/>
        </w:rPr>
        <w:t>tización,  nivelación académica y</w:t>
      </w:r>
      <w:r w:rsidR="00A039D6" w:rsidRPr="00603084">
        <w:rPr>
          <w:rFonts w:ascii="Arial" w:hAnsi="Arial" w:cs="Arial"/>
          <w:lang w:val="es-ES_tradnl"/>
        </w:rPr>
        <w:t xml:space="preserve"> </w:t>
      </w:r>
      <w:r w:rsidR="00603084" w:rsidRPr="00603084">
        <w:rPr>
          <w:rFonts w:ascii="Arial" w:hAnsi="Arial" w:cs="Arial"/>
          <w:lang w:val="es-ES_tradnl"/>
        </w:rPr>
        <w:t>gestión</w:t>
      </w:r>
      <w:r w:rsidR="00AC6980" w:rsidRPr="00603084">
        <w:rPr>
          <w:rFonts w:ascii="Arial" w:hAnsi="Arial" w:cs="Arial"/>
          <w:lang w:val="es-ES_tradnl"/>
        </w:rPr>
        <w:t xml:space="preserve"> de </w:t>
      </w:r>
      <w:r w:rsidR="00D14806">
        <w:rPr>
          <w:rFonts w:ascii="Arial" w:hAnsi="Arial" w:cs="Arial"/>
          <w:lang w:val="es-ES_tradnl"/>
        </w:rPr>
        <w:t xml:space="preserve">la </w:t>
      </w:r>
      <w:r w:rsidR="00603084" w:rsidRPr="00603084">
        <w:rPr>
          <w:rFonts w:ascii="Arial" w:hAnsi="Arial" w:cs="Arial"/>
          <w:lang w:val="es-ES_tradnl"/>
        </w:rPr>
        <w:t>documentac</w:t>
      </w:r>
      <w:r w:rsidR="00AC6980" w:rsidRPr="00603084">
        <w:rPr>
          <w:rFonts w:ascii="Arial" w:hAnsi="Arial" w:cs="Arial"/>
          <w:lang w:val="es-ES_tradnl"/>
        </w:rPr>
        <w:t>ión personal</w:t>
      </w:r>
      <w:r w:rsidR="00603084" w:rsidRPr="00603084">
        <w:rPr>
          <w:rFonts w:ascii="Arial" w:hAnsi="Arial" w:cs="Arial"/>
          <w:lang w:val="es-ES_tradnl"/>
        </w:rPr>
        <w:t>.</w:t>
      </w:r>
      <w:r w:rsidR="00AC6980" w:rsidRPr="00603084">
        <w:rPr>
          <w:rFonts w:ascii="Arial" w:hAnsi="Arial" w:cs="Arial"/>
          <w:lang w:val="es-ES_tradnl"/>
        </w:rPr>
        <w:t xml:space="preserve"> </w:t>
      </w:r>
    </w:p>
    <w:p w14:paraId="3333867C" w14:textId="77777777" w:rsidR="002853CC" w:rsidRPr="006F49FC" w:rsidRDefault="002853CC" w:rsidP="00605554">
      <w:pPr>
        <w:spacing w:before="0" w:beforeAutospacing="0" w:after="0" w:afterAutospacing="0" w:line="240" w:lineRule="auto"/>
        <w:rPr>
          <w:rFonts w:ascii="Arial" w:hAnsi="Arial" w:cs="Arial"/>
          <w:lang w:val="es-ES_tradnl"/>
        </w:rPr>
      </w:pPr>
    </w:p>
    <w:p w14:paraId="5ABB0030" w14:textId="3C2BC6ED" w:rsidR="002853CC" w:rsidRPr="00780F7E" w:rsidRDefault="002853CC" w:rsidP="00605554">
      <w:pPr>
        <w:spacing w:before="0" w:beforeAutospacing="0" w:after="0" w:afterAutospacing="0" w:line="240" w:lineRule="auto"/>
        <w:rPr>
          <w:rFonts w:ascii="Arial" w:hAnsi="Arial" w:cs="Arial"/>
          <w:lang w:val="es-ES_tradnl"/>
        </w:rPr>
      </w:pPr>
      <w:r w:rsidRPr="00780F7E">
        <w:rPr>
          <w:rFonts w:ascii="Arial" w:hAnsi="Arial" w:cs="Arial"/>
          <w:lang w:val="es-ES_tradnl"/>
        </w:rPr>
        <w:t xml:space="preserve">Se </w:t>
      </w:r>
      <w:r w:rsidR="00780F7E" w:rsidRPr="00780F7E">
        <w:rPr>
          <w:rFonts w:ascii="Arial" w:hAnsi="Arial" w:cs="Arial"/>
          <w:lang w:val="es-ES_tradnl"/>
        </w:rPr>
        <w:t xml:space="preserve">establecerán sinergias </w:t>
      </w:r>
      <w:r w:rsidRPr="00780F7E">
        <w:rPr>
          <w:rFonts w:ascii="Arial" w:hAnsi="Arial" w:cs="Arial"/>
          <w:lang w:val="es-ES_tradnl"/>
        </w:rPr>
        <w:t xml:space="preserve">a nivel territorial para poder </w:t>
      </w:r>
      <w:r w:rsidR="00780F7E" w:rsidRPr="00780F7E">
        <w:rPr>
          <w:rFonts w:ascii="Arial" w:hAnsi="Arial" w:cs="Arial"/>
          <w:lang w:val="es-ES_tradnl"/>
        </w:rPr>
        <w:t xml:space="preserve">incursionar en </w:t>
      </w:r>
      <w:r w:rsidRPr="00780F7E">
        <w:rPr>
          <w:rFonts w:ascii="Arial" w:hAnsi="Arial" w:cs="Arial"/>
          <w:lang w:val="es-ES_tradnl"/>
        </w:rPr>
        <w:t>el ecosistema económico</w:t>
      </w:r>
      <w:r w:rsidR="001419F3">
        <w:rPr>
          <w:rFonts w:ascii="Arial" w:hAnsi="Arial" w:cs="Arial"/>
          <w:lang w:val="es-ES_tradnl"/>
        </w:rPr>
        <w:t>-laboral</w:t>
      </w:r>
      <w:r w:rsidRPr="00780F7E">
        <w:rPr>
          <w:rFonts w:ascii="Arial" w:hAnsi="Arial" w:cs="Arial"/>
          <w:lang w:val="es-ES_tradnl"/>
        </w:rPr>
        <w:t xml:space="preserve"> existente y así definir la mejor forma de colaborar con los actores clave que intervienen en la dinamización económica y el desarrollo local, generando oportunidades de inserción laboral y generación de ingresos propios a las mujeres</w:t>
      </w:r>
      <w:r w:rsidR="00B4037D" w:rsidRPr="00780F7E">
        <w:rPr>
          <w:rFonts w:ascii="Arial" w:hAnsi="Arial" w:cs="Arial"/>
          <w:lang w:val="es-ES_tradnl"/>
        </w:rPr>
        <w:t xml:space="preserve">, </w:t>
      </w:r>
      <w:r w:rsidR="00780F7E" w:rsidRPr="00780F7E">
        <w:rPr>
          <w:rFonts w:ascii="Arial" w:hAnsi="Arial" w:cs="Arial"/>
          <w:lang w:val="es-ES_tradnl"/>
        </w:rPr>
        <w:t>especialmente las más vulnerables</w:t>
      </w:r>
      <w:r w:rsidR="00B4037D" w:rsidRPr="00780F7E">
        <w:rPr>
          <w:rFonts w:ascii="Arial" w:hAnsi="Arial" w:cs="Arial"/>
          <w:lang w:val="es-ES_tradnl"/>
        </w:rPr>
        <w:t xml:space="preserve">. </w:t>
      </w:r>
    </w:p>
    <w:p w14:paraId="530313AB" w14:textId="40725BD8" w:rsidR="002853CC" w:rsidRPr="006F49FC" w:rsidRDefault="002853CC" w:rsidP="00605554">
      <w:pPr>
        <w:spacing w:before="0" w:beforeAutospacing="0" w:after="0" w:afterAutospacing="0" w:line="240" w:lineRule="auto"/>
        <w:rPr>
          <w:rFonts w:ascii="Arial" w:hAnsi="Arial" w:cs="Arial"/>
          <w:lang w:val="es-ES_tradnl"/>
        </w:rPr>
      </w:pPr>
    </w:p>
    <w:p w14:paraId="3FAB51D4" w14:textId="6FED3568" w:rsidR="00020C2F" w:rsidRPr="003F63C4" w:rsidRDefault="00020C2F" w:rsidP="00605554">
      <w:pPr>
        <w:spacing w:before="0" w:beforeAutospacing="0" w:after="0" w:afterAutospacing="0" w:line="240" w:lineRule="auto"/>
        <w:rPr>
          <w:rFonts w:ascii="Arial" w:hAnsi="Arial" w:cs="Arial"/>
          <w:lang w:val="es-ES_tradnl"/>
        </w:rPr>
      </w:pPr>
      <w:r w:rsidRPr="003F63C4">
        <w:rPr>
          <w:rFonts w:ascii="Arial" w:hAnsi="Arial" w:cs="Arial"/>
          <w:lang w:val="es-ES_tradnl"/>
        </w:rPr>
        <w:t xml:space="preserve">Este componente será implementado por un </w:t>
      </w:r>
      <w:r w:rsidR="003F63C4" w:rsidRPr="003F63C4">
        <w:rPr>
          <w:rFonts w:ascii="Arial" w:hAnsi="Arial" w:cs="Arial"/>
          <w:lang w:val="es-ES_tradnl"/>
        </w:rPr>
        <w:t xml:space="preserve">equipo </w:t>
      </w:r>
      <w:r w:rsidRPr="003F63C4">
        <w:rPr>
          <w:rFonts w:ascii="Arial" w:hAnsi="Arial" w:cs="Arial"/>
          <w:lang w:val="es-ES_tradnl"/>
        </w:rPr>
        <w:t>compuesto por mujeres profesionales de distintas disciplinas: economía, administración de empresas, mercadeo, derecho, trabajo social, educación, psicología, agronomía, etc.; contando con una Coordinadora del módulo y Encargada de casos (case manager) quien dará seguimiento a las usuarias y al proceso de referencia interna y externa para asegurar una atención continua</w:t>
      </w:r>
      <w:r w:rsidR="00037F8B" w:rsidRPr="003F63C4">
        <w:rPr>
          <w:rFonts w:ascii="Arial" w:hAnsi="Arial" w:cs="Arial"/>
          <w:lang w:val="es-ES_tradnl"/>
        </w:rPr>
        <w:t>.</w:t>
      </w:r>
    </w:p>
    <w:p w14:paraId="7FE9994E" w14:textId="77777777" w:rsidR="00020C2F" w:rsidRPr="006F49FC" w:rsidRDefault="00020C2F" w:rsidP="00605554">
      <w:pPr>
        <w:spacing w:before="0" w:beforeAutospacing="0" w:after="0" w:afterAutospacing="0" w:line="240" w:lineRule="auto"/>
        <w:rPr>
          <w:rFonts w:ascii="Arial" w:hAnsi="Arial" w:cs="Arial"/>
          <w:lang w:val="es-ES_tradnl"/>
        </w:rPr>
      </w:pPr>
    </w:p>
    <w:p w14:paraId="381665FB" w14:textId="767B3FCC" w:rsidR="002853CC" w:rsidRPr="003F63C4" w:rsidRDefault="002853CC" w:rsidP="00605554">
      <w:pPr>
        <w:spacing w:before="0" w:beforeAutospacing="0" w:after="0" w:afterAutospacing="0" w:line="240" w:lineRule="auto"/>
        <w:rPr>
          <w:rFonts w:ascii="Arial" w:hAnsi="Arial" w:cs="Arial"/>
          <w:lang w:val="es-ES_tradnl"/>
        </w:rPr>
      </w:pPr>
      <w:r w:rsidRPr="003F63C4">
        <w:rPr>
          <w:rFonts w:ascii="Arial" w:hAnsi="Arial" w:cs="Arial"/>
          <w:lang w:val="es-ES_tradnl"/>
        </w:rPr>
        <w:t xml:space="preserve">El CCM contará con infraestructura y equipamiento adecuado para poder asegurar las acciones educativo-formativas. </w:t>
      </w:r>
    </w:p>
    <w:p w14:paraId="4E532660" w14:textId="77777777" w:rsidR="002853CC" w:rsidRPr="003F63C4" w:rsidRDefault="002853CC" w:rsidP="00605554">
      <w:pPr>
        <w:spacing w:before="0" w:beforeAutospacing="0" w:after="0" w:afterAutospacing="0" w:line="240" w:lineRule="auto"/>
        <w:rPr>
          <w:rFonts w:ascii="Arial" w:hAnsi="Arial" w:cs="Arial"/>
          <w:lang w:val="es-ES_tradnl"/>
        </w:rPr>
      </w:pPr>
    </w:p>
    <w:p w14:paraId="66F402B2" w14:textId="4AAF698E" w:rsidR="002853CC" w:rsidRPr="003F63C4" w:rsidRDefault="00877E42" w:rsidP="00605554">
      <w:pPr>
        <w:spacing w:before="0" w:beforeAutospacing="0" w:after="0" w:afterAutospacing="0" w:line="240" w:lineRule="auto"/>
        <w:rPr>
          <w:rFonts w:ascii="Arial" w:hAnsi="Arial" w:cs="Arial"/>
          <w:lang w:val="es-ES_tradnl"/>
        </w:rPr>
      </w:pPr>
      <w:r w:rsidRPr="003F63C4">
        <w:rPr>
          <w:rFonts w:ascii="Arial" w:hAnsi="Arial" w:cs="Arial"/>
          <w:lang w:val="es-ES_tradnl"/>
        </w:rPr>
        <w:t xml:space="preserve">Este componente se ejecutará bajo la coordinación técnica de </w:t>
      </w:r>
      <w:r w:rsidR="003F63C4" w:rsidRPr="003F63C4">
        <w:rPr>
          <w:rFonts w:ascii="Arial" w:hAnsi="Arial" w:cs="Arial"/>
          <w:lang w:val="es-ES_tradnl"/>
        </w:rPr>
        <w:t>PROSOLI</w:t>
      </w:r>
      <w:r w:rsidRPr="003F63C4">
        <w:rPr>
          <w:rFonts w:ascii="Arial" w:hAnsi="Arial" w:cs="Arial"/>
          <w:lang w:val="es-ES_tradnl"/>
        </w:rPr>
        <w:t>.</w:t>
      </w:r>
    </w:p>
    <w:p w14:paraId="609EBC6A" w14:textId="77777777" w:rsidR="00020C2F" w:rsidRPr="006F49FC" w:rsidRDefault="00020C2F" w:rsidP="00605554">
      <w:pPr>
        <w:spacing w:before="0" w:beforeAutospacing="0" w:after="0" w:afterAutospacing="0" w:line="240" w:lineRule="auto"/>
        <w:rPr>
          <w:rFonts w:ascii="Arial" w:hAnsi="Arial" w:cs="Arial"/>
          <w:lang w:val="es-ES_tradnl"/>
        </w:rPr>
      </w:pPr>
    </w:p>
    <w:p w14:paraId="3A184DFE" w14:textId="43587720" w:rsidR="002853CC" w:rsidRPr="006E128C" w:rsidRDefault="002853CC"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62" w:name="_Toc312967401"/>
      <w:bookmarkStart w:id="63" w:name="_Toc318966419"/>
      <w:bookmarkStart w:id="64" w:name="_Toc359618874"/>
      <w:bookmarkStart w:id="65" w:name="_Toc359620420"/>
      <w:r w:rsidRPr="006E128C">
        <w:rPr>
          <w:rFonts w:ascii="Arial" w:hAnsi="Arial" w:cs="Arial"/>
          <w:b/>
          <w:color w:val="000000" w:themeColor="text1"/>
          <w:sz w:val="24"/>
          <w:szCs w:val="24"/>
          <w:lang w:val="es-SV"/>
        </w:rPr>
        <w:t xml:space="preserve">Componente 2: </w:t>
      </w:r>
      <w:r w:rsidR="00DF1A75" w:rsidRPr="006E128C">
        <w:rPr>
          <w:rFonts w:ascii="Arial" w:hAnsi="Arial" w:cs="Arial"/>
          <w:b/>
          <w:color w:val="000000" w:themeColor="text1"/>
          <w:sz w:val="24"/>
          <w:szCs w:val="24"/>
          <w:lang w:val="es-SV"/>
        </w:rPr>
        <w:t>A</w:t>
      </w:r>
      <w:r w:rsidRPr="006E128C">
        <w:rPr>
          <w:rFonts w:ascii="Arial" w:hAnsi="Arial" w:cs="Arial"/>
          <w:b/>
          <w:color w:val="000000" w:themeColor="text1"/>
          <w:sz w:val="24"/>
          <w:szCs w:val="24"/>
          <w:lang w:val="es-SV"/>
        </w:rPr>
        <w:t xml:space="preserve">tención integral </w:t>
      </w:r>
      <w:r w:rsidR="00DF1A75" w:rsidRPr="006E128C">
        <w:rPr>
          <w:rFonts w:ascii="Arial" w:hAnsi="Arial" w:cs="Arial"/>
          <w:b/>
          <w:color w:val="000000" w:themeColor="text1"/>
          <w:sz w:val="24"/>
          <w:szCs w:val="24"/>
          <w:lang w:val="es-SV"/>
        </w:rPr>
        <w:t xml:space="preserve">para la </w:t>
      </w:r>
      <w:r w:rsidRPr="006E128C">
        <w:rPr>
          <w:rFonts w:ascii="Arial" w:hAnsi="Arial" w:cs="Arial"/>
          <w:b/>
          <w:color w:val="000000" w:themeColor="text1"/>
          <w:sz w:val="24"/>
          <w:szCs w:val="24"/>
          <w:lang w:val="es-SV"/>
        </w:rPr>
        <w:t>salud sexual y reproductiva</w:t>
      </w:r>
      <w:bookmarkEnd w:id="62"/>
      <w:bookmarkEnd w:id="63"/>
      <w:bookmarkEnd w:id="64"/>
      <w:bookmarkEnd w:id="65"/>
      <w:r w:rsidRPr="006E128C">
        <w:rPr>
          <w:rFonts w:ascii="Arial" w:hAnsi="Arial" w:cs="Arial"/>
          <w:b/>
          <w:color w:val="000000" w:themeColor="text1"/>
          <w:sz w:val="24"/>
          <w:szCs w:val="24"/>
          <w:lang w:val="es-SV"/>
        </w:rPr>
        <w:t xml:space="preserve"> </w:t>
      </w:r>
    </w:p>
    <w:p w14:paraId="67EE09D0" w14:textId="77777777" w:rsidR="00B4037D" w:rsidRPr="00C065D0" w:rsidRDefault="00B4037D" w:rsidP="00605554">
      <w:pPr>
        <w:spacing w:before="0" w:beforeAutospacing="0" w:after="0" w:afterAutospacing="0" w:line="240" w:lineRule="auto"/>
        <w:rPr>
          <w:rFonts w:ascii="Arial" w:hAnsi="Arial" w:cs="Arial"/>
          <w:lang w:val="es-ES_tradnl"/>
        </w:rPr>
      </w:pPr>
    </w:p>
    <w:p w14:paraId="5174CF41" w14:textId="3A6E7684" w:rsidR="002853CC" w:rsidRPr="00C065D0" w:rsidRDefault="002853CC" w:rsidP="00605554">
      <w:pPr>
        <w:spacing w:before="0" w:beforeAutospacing="0" w:after="0" w:afterAutospacing="0" w:line="240" w:lineRule="auto"/>
        <w:rPr>
          <w:rFonts w:ascii="Arial" w:hAnsi="Arial" w:cs="Arial"/>
          <w:lang w:val="es-ES_tradnl"/>
        </w:rPr>
      </w:pPr>
      <w:r w:rsidRPr="00C065D0">
        <w:rPr>
          <w:rFonts w:ascii="Arial" w:hAnsi="Arial" w:cs="Arial"/>
          <w:lang w:val="es-ES_tradnl"/>
        </w:rPr>
        <w:t>Este componente se propone detectar tempranamente el cáncer cérvico-uterino y de mama, así como ofrecer servicios de planificación familiar (PF) y control de embarazos para reducir la mortalidad materna y la mortalidad ocasionada por cáncer cérvico-uterino y de mama. También</w:t>
      </w:r>
      <w:r w:rsidR="00654CAF" w:rsidRPr="00C065D0">
        <w:rPr>
          <w:rFonts w:ascii="Arial" w:hAnsi="Arial" w:cs="Arial"/>
          <w:lang w:val="es-ES_tradnl"/>
        </w:rPr>
        <w:t xml:space="preserve"> se busca prevenir enfermedades crónicas no transmisibles (ECNT) como enfermedades </w:t>
      </w:r>
      <w:r w:rsidRPr="00C065D0">
        <w:rPr>
          <w:rFonts w:ascii="Arial" w:hAnsi="Arial" w:cs="Arial"/>
          <w:lang w:val="es-ES_tradnl"/>
        </w:rPr>
        <w:t xml:space="preserve">cardiovasculares, que junto con el cáncer constituyen las principales causas de muertes </w:t>
      </w:r>
      <w:r w:rsidR="003819F2" w:rsidRPr="00C065D0">
        <w:rPr>
          <w:rFonts w:ascii="Arial" w:hAnsi="Arial" w:cs="Arial"/>
          <w:lang w:val="es-ES_tradnl"/>
        </w:rPr>
        <w:t xml:space="preserve">de las </w:t>
      </w:r>
      <w:r w:rsidRPr="00C065D0">
        <w:rPr>
          <w:rFonts w:ascii="Arial" w:hAnsi="Arial" w:cs="Arial"/>
          <w:lang w:val="es-ES_tradnl"/>
        </w:rPr>
        <w:t xml:space="preserve">mujeres </w:t>
      </w:r>
      <w:r w:rsidR="00654CAF" w:rsidRPr="00C065D0">
        <w:rPr>
          <w:rFonts w:ascii="Arial" w:hAnsi="Arial" w:cs="Arial"/>
          <w:lang w:val="es-ES_tradnl"/>
        </w:rPr>
        <w:t>dominicanas</w:t>
      </w:r>
      <w:r w:rsidRPr="00C065D0">
        <w:rPr>
          <w:rFonts w:ascii="Arial" w:hAnsi="Arial" w:cs="Arial"/>
          <w:lang w:val="es-ES_tradnl"/>
        </w:rPr>
        <w:t xml:space="preserve">. </w:t>
      </w:r>
    </w:p>
    <w:p w14:paraId="093FE37B" w14:textId="77777777" w:rsidR="002853CC" w:rsidRPr="00C065D0" w:rsidRDefault="002853CC" w:rsidP="00605554">
      <w:pPr>
        <w:spacing w:before="0" w:beforeAutospacing="0" w:after="0" w:afterAutospacing="0" w:line="240" w:lineRule="auto"/>
        <w:rPr>
          <w:rFonts w:ascii="Arial" w:hAnsi="Arial" w:cs="Arial"/>
          <w:lang w:val="es-ES_tradnl"/>
        </w:rPr>
      </w:pPr>
    </w:p>
    <w:p w14:paraId="7306AA9D" w14:textId="63342BFD" w:rsidR="002853CC" w:rsidRPr="00C065D0" w:rsidRDefault="002853CC" w:rsidP="00605554">
      <w:pPr>
        <w:spacing w:before="0" w:beforeAutospacing="0" w:after="0" w:afterAutospacing="0" w:line="240" w:lineRule="auto"/>
        <w:rPr>
          <w:rFonts w:ascii="Arial" w:hAnsi="Arial" w:cs="Arial"/>
          <w:lang w:val="es-ES_tradnl"/>
        </w:rPr>
      </w:pPr>
      <w:r w:rsidRPr="00C065D0">
        <w:rPr>
          <w:rFonts w:ascii="Arial" w:hAnsi="Arial" w:cs="Arial"/>
          <w:lang w:val="es-ES_tradnl"/>
        </w:rPr>
        <w:t>Este componente e</w:t>
      </w:r>
      <w:r w:rsidR="00654CAF" w:rsidRPr="00C065D0">
        <w:rPr>
          <w:rFonts w:ascii="Arial" w:hAnsi="Arial" w:cs="Arial"/>
          <w:lang w:val="es-ES_tradnl"/>
        </w:rPr>
        <w:t>s desarrollado por parte de un equipo de salud e</w:t>
      </w:r>
      <w:r w:rsidR="003F63C4">
        <w:rPr>
          <w:rFonts w:ascii="Arial" w:hAnsi="Arial" w:cs="Arial"/>
          <w:lang w:val="es-ES_tradnl"/>
        </w:rPr>
        <w:t>specializado conformado por</w:t>
      </w:r>
      <w:r w:rsidR="00303FD8">
        <w:rPr>
          <w:rFonts w:ascii="Arial" w:hAnsi="Arial" w:cs="Arial"/>
          <w:lang w:val="es-ES_tradnl"/>
        </w:rPr>
        <w:t xml:space="preserve"> </w:t>
      </w:r>
      <w:r w:rsidRPr="00C065D0">
        <w:rPr>
          <w:rFonts w:ascii="Arial" w:hAnsi="Arial" w:cs="Arial"/>
          <w:lang w:val="es-ES_tradnl"/>
        </w:rPr>
        <w:t>mujeres profesionales de salud en gineco-obstetricia, medicina interna, pediatría, medicina general, odontología, nutrición, psicología, microbiología, enfermería, educación para la salud</w:t>
      </w:r>
      <w:r w:rsidR="00654CAF" w:rsidRPr="00C065D0">
        <w:rPr>
          <w:rFonts w:ascii="Arial" w:hAnsi="Arial" w:cs="Arial"/>
          <w:lang w:val="es-ES_tradnl"/>
        </w:rPr>
        <w:t xml:space="preserve">, </w:t>
      </w:r>
      <w:r w:rsidRPr="00C065D0">
        <w:rPr>
          <w:rFonts w:ascii="Arial" w:hAnsi="Arial" w:cs="Arial"/>
          <w:lang w:val="es-ES_tradnl"/>
        </w:rPr>
        <w:t>trabajo social y estadística que serán coordinadas por una médica especialista en salud pública, que estará a cargo de a</w:t>
      </w:r>
      <w:r w:rsidR="00654CAF" w:rsidRPr="00C065D0">
        <w:rPr>
          <w:rFonts w:ascii="Arial" w:hAnsi="Arial" w:cs="Arial"/>
          <w:lang w:val="es-ES_tradnl"/>
        </w:rPr>
        <w:t xml:space="preserve">segurar la atención  a las mujeres usuarias de los servicios. También se </w:t>
      </w:r>
      <w:r w:rsidRPr="00C065D0">
        <w:rPr>
          <w:rFonts w:ascii="Arial" w:hAnsi="Arial" w:cs="Arial"/>
          <w:lang w:val="es-ES_tradnl"/>
        </w:rPr>
        <w:t>brindar</w:t>
      </w:r>
      <w:r w:rsidR="00654CAF" w:rsidRPr="00C065D0">
        <w:rPr>
          <w:rFonts w:ascii="Arial" w:hAnsi="Arial" w:cs="Arial"/>
          <w:lang w:val="es-ES_tradnl"/>
        </w:rPr>
        <w:t>án</w:t>
      </w:r>
      <w:r w:rsidRPr="00C065D0">
        <w:rPr>
          <w:rFonts w:ascii="Arial" w:hAnsi="Arial" w:cs="Arial"/>
          <w:lang w:val="es-ES_tradnl"/>
        </w:rPr>
        <w:t xml:space="preserve"> servicios de prevención de infecciones y enfermedades de transmisión sexual (ITS y ETS, respectivamente)</w:t>
      </w:r>
      <w:r w:rsidR="00654CAF" w:rsidRPr="00C065D0">
        <w:rPr>
          <w:rFonts w:ascii="Arial" w:hAnsi="Arial" w:cs="Arial"/>
          <w:lang w:val="es-ES_tradnl"/>
        </w:rPr>
        <w:t xml:space="preserve"> y de ECNT</w:t>
      </w:r>
      <w:r w:rsidRPr="00C065D0">
        <w:rPr>
          <w:rFonts w:ascii="Arial" w:hAnsi="Arial" w:cs="Arial"/>
          <w:lang w:val="es-ES_tradnl"/>
        </w:rPr>
        <w:t>. En este componente se busca mejorar los servicios de chequeos pre-natales y post-natales, brindar asesoría pre-concepcional, así como realizar mamografías, ultrasonografías, citologías y colposcopias</w:t>
      </w:r>
      <w:r w:rsidRPr="00C065D0">
        <w:rPr>
          <w:rStyle w:val="FootnoteReference"/>
          <w:rFonts w:ascii="Arial" w:hAnsi="Arial" w:cs="Arial"/>
          <w:lang w:val="es-ES_tradnl"/>
        </w:rPr>
        <w:footnoteReference w:id="47"/>
      </w:r>
      <w:r w:rsidRPr="00C065D0">
        <w:rPr>
          <w:rFonts w:ascii="Arial" w:hAnsi="Arial" w:cs="Arial"/>
          <w:lang w:val="es-ES_tradnl"/>
        </w:rPr>
        <w:t xml:space="preserve"> para la detección temprana del cáncer </w:t>
      </w:r>
      <w:r w:rsidRPr="00C065D0">
        <w:rPr>
          <w:rFonts w:ascii="Arial" w:hAnsi="Arial" w:cs="Arial"/>
          <w:lang w:val="es-ES_tradnl"/>
        </w:rPr>
        <w:lastRenderedPageBreak/>
        <w:t>cérvico-uterino y de mama</w:t>
      </w:r>
      <w:r w:rsidR="00654CAF" w:rsidRPr="00C065D0">
        <w:rPr>
          <w:rFonts w:ascii="Arial" w:hAnsi="Arial" w:cs="Arial"/>
          <w:lang w:val="es-ES_tradnl"/>
        </w:rPr>
        <w:t xml:space="preserve"> que es una de las principales causas de mortalidad de las mujeres dominicanas</w:t>
      </w:r>
      <w:r w:rsidRPr="00C065D0">
        <w:rPr>
          <w:rFonts w:ascii="Arial" w:hAnsi="Arial" w:cs="Arial"/>
          <w:lang w:val="es-ES_tradnl"/>
        </w:rPr>
        <w:t>.</w:t>
      </w:r>
    </w:p>
    <w:p w14:paraId="791ED1ED" w14:textId="77777777" w:rsidR="003819F2" w:rsidRPr="00C065D0" w:rsidRDefault="003819F2" w:rsidP="00605554">
      <w:pPr>
        <w:spacing w:before="0" w:beforeAutospacing="0" w:after="0" w:afterAutospacing="0" w:line="240" w:lineRule="auto"/>
        <w:rPr>
          <w:rFonts w:ascii="Arial" w:hAnsi="Arial" w:cs="Arial"/>
          <w:lang w:val="es-ES_tradnl"/>
        </w:rPr>
      </w:pPr>
    </w:p>
    <w:p w14:paraId="78CF3D22" w14:textId="28B40B58" w:rsidR="003819F2" w:rsidRPr="00C065D0" w:rsidRDefault="003819F2" w:rsidP="00605554">
      <w:pPr>
        <w:spacing w:before="0" w:beforeAutospacing="0" w:after="0" w:afterAutospacing="0" w:line="240" w:lineRule="auto"/>
        <w:rPr>
          <w:rFonts w:ascii="Arial" w:hAnsi="Arial" w:cs="Arial"/>
          <w:lang w:val="es-ES_tradnl"/>
        </w:rPr>
      </w:pPr>
      <w:r w:rsidRPr="00C065D0">
        <w:rPr>
          <w:rFonts w:ascii="Arial" w:hAnsi="Arial" w:cs="Arial"/>
          <w:lang w:val="es-ES_tradnl"/>
        </w:rPr>
        <w:t>El componente de salud asegura el enfoque intersectorial, incorporando un abordaje de determinantes sociales de la salud a través de la sinergia con la red de prestadores de servicios de salud al nivel territorial, que va desde la comunidad hasta los niveles de mayor complejidad, buscando mejorar la calidad de vida y del entorno de las mujeres en su curso de vida.</w:t>
      </w:r>
    </w:p>
    <w:p w14:paraId="34FC7DDF" w14:textId="77777777" w:rsidR="00267802" w:rsidRPr="00C065D0" w:rsidRDefault="00267802" w:rsidP="00605554">
      <w:pPr>
        <w:spacing w:before="0" w:beforeAutospacing="0" w:after="0" w:afterAutospacing="0" w:line="240" w:lineRule="auto"/>
        <w:rPr>
          <w:rFonts w:ascii="Arial" w:hAnsi="Arial" w:cs="Arial"/>
          <w:lang w:val="es-ES_tradnl"/>
        </w:rPr>
      </w:pPr>
    </w:p>
    <w:p w14:paraId="452C345E" w14:textId="51CB10C7" w:rsidR="0063376D" w:rsidRPr="00C065D0" w:rsidRDefault="0063376D" w:rsidP="00605554">
      <w:pPr>
        <w:spacing w:before="0" w:beforeAutospacing="0" w:after="0" w:afterAutospacing="0" w:line="240" w:lineRule="auto"/>
        <w:rPr>
          <w:rFonts w:ascii="Arial" w:hAnsi="Arial" w:cs="Arial"/>
          <w:lang w:val="es-ES_tradnl"/>
        </w:rPr>
      </w:pPr>
      <w:r w:rsidRPr="00C065D0">
        <w:rPr>
          <w:rFonts w:ascii="Arial" w:hAnsi="Arial" w:cs="Arial"/>
          <w:lang w:val="es-ES_tradnl"/>
        </w:rPr>
        <w:t xml:space="preserve">La coordinación técnica </w:t>
      </w:r>
      <w:r w:rsidR="00BC12AC" w:rsidRPr="00C065D0">
        <w:rPr>
          <w:rFonts w:ascii="Arial" w:hAnsi="Arial" w:cs="Arial"/>
          <w:lang w:val="es-ES_tradnl"/>
        </w:rPr>
        <w:t>estará a cargo del</w:t>
      </w:r>
      <w:r w:rsidRPr="00C065D0">
        <w:rPr>
          <w:rFonts w:ascii="Arial" w:hAnsi="Arial" w:cs="Arial"/>
          <w:lang w:val="es-ES_tradnl"/>
        </w:rPr>
        <w:t xml:space="preserve"> </w:t>
      </w:r>
      <w:r w:rsidR="00BC12AC" w:rsidRPr="00C065D0">
        <w:rPr>
          <w:rFonts w:ascii="Arial" w:hAnsi="Arial" w:cs="Arial"/>
          <w:lang w:val="es-ES_tradnl"/>
        </w:rPr>
        <w:t>Servicio Nacional de Salud (SNS</w:t>
      </w:r>
      <w:r w:rsidRPr="00C065D0">
        <w:rPr>
          <w:rFonts w:ascii="Arial" w:hAnsi="Arial" w:cs="Arial"/>
          <w:lang w:val="es-ES_tradnl"/>
        </w:rPr>
        <w:t>).</w:t>
      </w:r>
    </w:p>
    <w:p w14:paraId="7174FAE4" w14:textId="77777777" w:rsidR="00B95228" w:rsidRPr="00C065D0" w:rsidRDefault="00B95228" w:rsidP="00605554">
      <w:pPr>
        <w:spacing w:before="0" w:beforeAutospacing="0" w:after="0" w:afterAutospacing="0" w:line="240" w:lineRule="auto"/>
        <w:rPr>
          <w:rFonts w:ascii="Arial" w:hAnsi="Arial" w:cs="Arial"/>
          <w:lang w:val="es-ES_tradnl"/>
        </w:rPr>
      </w:pPr>
    </w:p>
    <w:p w14:paraId="0E91BB41" w14:textId="7EC35620" w:rsidR="00B21626" w:rsidRPr="006E128C" w:rsidRDefault="002853CC"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66" w:name="_Toc312967402"/>
      <w:bookmarkStart w:id="67" w:name="_Toc318966420"/>
      <w:bookmarkStart w:id="68" w:name="_Toc359618875"/>
      <w:bookmarkStart w:id="69" w:name="_Toc359620421"/>
      <w:r w:rsidRPr="006E128C">
        <w:rPr>
          <w:rFonts w:ascii="Arial" w:hAnsi="Arial" w:cs="Arial"/>
          <w:b/>
          <w:color w:val="000000" w:themeColor="text1"/>
          <w:sz w:val="24"/>
          <w:szCs w:val="24"/>
          <w:lang w:val="es-SV"/>
        </w:rPr>
        <w:t xml:space="preserve">Componente 3: </w:t>
      </w:r>
      <w:r w:rsidR="00B21626" w:rsidRPr="006E128C">
        <w:rPr>
          <w:rFonts w:ascii="Arial" w:hAnsi="Arial" w:cs="Arial"/>
          <w:b/>
          <w:color w:val="000000" w:themeColor="text1"/>
          <w:sz w:val="24"/>
          <w:szCs w:val="24"/>
          <w:lang w:val="es-SV"/>
        </w:rPr>
        <w:t>A</w:t>
      </w:r>
      <w:r w:rsidRPr="006E128C">
        <w:rPr>
          <w:rFonts w:ascii="Arial" w:hAnsi="Arial" w:cs="Arial"/>
          <w:b/>
          <w:color w:val="000000" w:themeColor="text1"/>
          <w:sz w:val="24"/>
          <w:szCs w:val="24"/>
          <w:lang w:val="es-SV"/>
        </w:rPr>
        <w:t>tención integral a la VCM</w:t>
      </w:r>
      <w:bookmarkEnd w:id="66"/>
      <w:bookmarkEnd w:id="67"/>
      <w:bookmarkEnd w:id="68"/>
      <w:bookmarkEnd w:id="69"/>
    </w:p>
    <w:p w14:paraId="3DD0C840" w14:textId="77777777" w:rsidR="00B4037D" w:rsidRPr="001F2B75" w:rsidRDefault="00B4037D" w:rsidP="00605554">
      <w:pPr>
        <w:spacing w:before="0" w:beforeAutospacing="0" w:after="0" w:afterAutospacing="0" w:line="240" w:lineRule="auto"/>
        <w:rPr>
          <w:rFonts w:ascii="Arial" w:hAnsi="Arial" w:cs="Arial"/>
          <w:lang w:val="es-ES_tradnl"/>
        </w:rPr>
      </w:pPr>
    </w:p>
    <w:p w14:paraId="1881AB2B" w14:textId="46B27D39" w:rsidR="002853CC" w:rsidRPr="00750F16" w:rsidRDefault="00257836" w:rsidP="00605554">
      <w:pPr>
        <w:spacing w:before="0" w:beforeAutospacing="0" w:after="0" w:afterAutospacing="0" w:line="240" w:lineRule="auto"/>
        <w:rPr>
          <w:rFonts w:ascii="Arial" w:hAnsi="Arial" w:cs="Arial"/>
          <w:lang w:val="es-ES_tradnl"/>
        </w:rPr>
      </w:pPr>
      <w:r>
        <w:rPr>
          <w:rFonts w:ascii="Arial" w:hAnsi="Arial" w:cs="Arial"/>
          <w:lang w:val="es-ES_tradnl"/>
        </w:rPr>
        <w:t xml:space="preserve">Este componente </w:t>
      </w:r>
      <w:r w:rsidR="002853CC" w:rsidRPr="00750F16">
        <w:rPr>
          <w:rFonts w:ascii="Arial" w:hAnsi="Arial" w:cs="Arial"/>
          <w:lang w:val="es-ES_tradnl"/>
        </w:rPr>
        <w:t xml:space="preserve">busca prevenir y atender la VCM. Se brinda atención de forma integral e integrada a mujeres sobrevivientes de violencia, evitando su revictimización. Los servicios ofrecidos </w:t>
      </w:r>
      <w:r w:rsidR="00DE3603" w:rsidRPr="00750F16">
        <w:rPr>
          <w:rFonts w:ascii="Arial" w:hAnsi="Arial" w:cs="Arial"/>
          <w:lang w:val="es-ES_tradnl"/>
        </w:rPr>
        <w:t xml:space="preserve">están interconectados entre sí y la ruta de atención brindada a cada usuaria varía dependiendo del tipo de violencia identificada, </w:t>
      </w:r>
      <w:r>
        <w:rPr>
          <w:rFonts w:ascii="Arial" w:hAnsi="Arial" w:cs="Arial"/>
          <w:lang w:val="es-ES_tradnl"/>
        </w:rPr>
        <w:t xml:space="preserve">su estado </w:t>
      </w:r>
      <w:r w:rsidR="00DE3603" w:rsidRPr="00750F16">
        <w:rPr>
          <w:rFonts w:ascii="Arial" w:hAnsi="Arial" w:cs="Arial"/>
          <w:lang w:val="es-ES_tradnl"/>
        </w:rPr>
        <w:t xml:space="preserve">y </w:t>
      </w:r>
      <w:r>
        <w:rPr>
          <w:rFonts w:ascii="Arial" w:hAnsi="Arial" w:cs="Arial"/>
          <w:lang w:val="es-ES_tradnl"/>
        </w:rPr>
        <w:t xml:space="preserve">las </w:t>
      </w:r>
      <w:r w:rsidR="00DE3603" w:rsidRPr="00750F16">
        <w:rPr>
          <w:rFonts w:ascii="Arial" w:hAnsi="Arial" w:cs="Arial"/>
          <w:lang w:val="es-ES_tradnl"/>
        </w:rPr>
        <w:t>circunstancias del hecho</w:t>
      </w:r>
      <w:r w:rsidR="00750F16" w:rsidRPr="00750F16">
        <w:rPr>
          <w:rFonts w:ascii="Arial" w:hAnsi="Arial" w:cs="Arial"/>
          <w:lang w:val="es-ES_tradnl"/>
        </w:rPr>
        <w:t xml:space="preserve">. Los servicios </w:t>
      </w:r>
      <w:r>
        <w:rPr>
          <w:rFonts w:ascii="Arial" w:hAnsi="Arial" w:cs="Arial"/>
          <w:lang w:val="es-ES_tradnl"/>
        </w:rPr>
        <w:t>ofertados</w:t>
      </w:r>
      <w:r w:rsidR="00750F16" w:rsidRPr="00750F16">
        <w:rPr>
          <w:rFonts w:ascii="Arial" w:hAnsi="Arial" w:cs="Arial"/>
          <w:lang w:val="es-ES_tradnl"/>
        </w:rPr>
        <w:t xml:space="preserve"> incluyen la asesoría legal, psicológica y social; representación legal, medicina forense y asistencia policial. </w:t>
      </w:r>
    </w:p>
    <w:p w14:paraId="7F5B4219" w14:textId="77777777" w:rsidR="00750F16" w:rsidRPr="001F2B75" w:rsidRDefault="00750F16" w:rsidP="00605554">
      <w:pPr>
        <w:spacing w:before="0" w:beforeAutospacing="0" w:after="0" w:afterAutospacing="0" w:line="240" w:lineRule="auto"/>
        <w:rPr>
          <w:rFonts w:ascii="Arial" w:hAnsi="Arial" w:cs="Arial"/>
          <w:lang w:val="es-ES_tradnl"/>
        </w:rPr>
      </w:pPr>
    </w:p>
    <w:p w14:paraId="419044FF" w14:textId="66F4CBBA" w:rsidR="002853CC" w:rsidRPr="00DE3603" w:rsidRDefault="002853CC" w:rsidP="00605554">
      <w:pPr>
        <w:spacing w:before="0" w:beforeAutospacing="0" w:after="0" w:afterAutospacing="0" w:line="240" w:lineRule="auto"/>
        <w:rPr>
          <w:rFonts w:ascii="Arial" w:hAnsi="Arial" w:cs="Arial"/>
          <w:lang w:val="es-ES_tradnl"/>
        </w:rPr>
      </w:pPr>
      <w:r w:rsidRPr="00DE3603">
        <w:rPr>
          <w:rFonts w:ascii="Arial" w:hAnsi="Arial" w:cs="Arial"/>
          <w:lang w:val="es-ES_tradnl"/>
        </w:rPr>
        <w:t>Este componente se ej</w:t>
      </w:r>
      <w:r w:rsidR="003F63C4">
        <w:rPr>
          <w:rFonts w:ascii="Arial" w:hAnsi="Arial" w:cs="Arial"/>
          <w:lang w:val="es-ES_tradnl"/>
        </w:rPr>
        <w:t>ecuta por medio de un equipo de</w:t>
      </w:r>
      <w:r w:rsidR="00DE3603" w:rsidRPr="00DE3603">
        <w:rPr>
          <w:rFonts w:ascii="Arial" w:hAnsi="Arial" w:cs="Arial"/>
          <w:lang w:val="es-ES_tradnl"/>
        </w:rPr>
        <w:t xml:space="preserve"> </w:t>
      </w:r>
      <w:r w:rsidRPr="00DE3603">
        <w:rPr>
          <w:rFonts w:ascii="Arial" w:hAnsi="Arial" w:cs="Arial"/>
          <w:lang w:val="es-ES_tradnl"/>
        </w:rPr>
        <w:t xml:space="preserve">mujeres profesionales de </w:t>
      </w:r>
      <w:r w:rsidR="00DE3603" w:rsidRPr="00750F16">
        <w:rPr>
          <w:rFonts w:ascii="Arial" w:hAnsi="Arial" w:cs="Arial"/>
          <w:lang w:val="es-ES_tradnl"/>
        </w:rPr>
        <w:t>las áreas de Derecho, Medicina Forense, Psicología Forense, Psicología Clínica, Trabajo Social, Fiscales, Policía Especializada, Investigación Policial.</w:t>
      </w:r>
      <w:r w:rsidRPr="00DE3603">
        <w:rPr>
          <w:rFonts w:ascii="Arial" w:hAnsi="Arial" w:cs="Arial"/>
          <w:lang w:val="es-ES_tradnl"/>
        </w:rPr>
        <w:t>; contando con una Coordinadora del módulo y una Encargada de casos (</w:t>
      </w:r>
      <w:r w:rsidRPr="00750F16">
        <w:rPr>
          <w:rFonts w:ascii="Arial" w:hAnsi="Arial" w:cs="Arial"/>
          <w:lang w:val="es-ES_tradnl"/>
        </w:rPr>
        <w:t>case manager</w:t>
      </w:r>
      <w:r w:rsidRPr="00DE3603">
        <w:rPr>
          <w:rFonts w:ascii="Arial" w:hAnsi="Arial" w:cs="Arial"/>
          <w:lang w:val="es-ES_tradnl"/>
        </w:rPr>
        <w:t xml:space="preserve">) que dará seguimiento a las usuarias y el proceso de referencia interna y externa. </w:t>
      </w:r>
    </w:p>
    <w:p w14:paraId="56B3C333" w14:textId="77777777" w:rsidR="002853CC" w:rsidRPr="001F2B75" w:rsidRDefault="002853CC" w:rsidP="001F2B75">
      <w:pPr>
        <w:spacing w:before="0" w:beforeAutospacing="0" w:after="0" w:afterAutospacing="0" w:line="240" w:lineRule="auto"/>
        <w:rPr>
          <w:rFonts w:ascii="Arial" w:hAnsi="Arial" w:cs="Arial"/>
          <w:lang w:val="es-ES_tradnl"/>
        </w:rPr>
      </w:pPr>
    </w:p>
    <w:p w14:paraId="69AC0E89" w14:textId="113A2280" w:rsidR="002853CC" w:rsidRPr="000A5F66" w:rsidRDefault="002853CC" w:rsidP="00605554">
      <w:pPr>
        <w:spacing w:before="0" w:beforeAutospacing="0" w:after="0" w:afterAutospacing="0" w:line="240" w:lineRule="auto"/>
        <w:rPr>
          <w:rFonts w:ascii="Arial" w:hAnsi="Arial" w:cs="Arial"/>
          <w:lang w:val="es-ES_tradnl"/>
        </w:rPr>
      </w:pPr>
      <w:r w:rsidRPr="000A5F66">
        <w:rPr>
          <w:rFonts w:ascii="Arial" w:hAnsi="Arial" w:cs="Arial"/>
          <w:lang w:val="es-ES_tradnl"/>
        </w:rPr>
        <w:t>Se instalará una cámara de Gesell</w:t>
      </w:r>
      <w:r w:rsidRPr="000A5F66">
        <w:rPr>
          <w:rStyle w:val="FootnoteReference"/>
          <w:rFonts w:ascii="Arial" w:hAnsi="Arial" w:cs="Arial"/>
          <w:lang w:val="es-ES_tradnl"/>
        </w:rPr>
        <w:footnoteReference w:id="48"/>
      </w:r>
      <w:r w:rsidRPr="000A5F66">
        <w:rPr>
          <w:rFonts w:ascii="Arial" w:hAnsi="Arial" w:cs="Arial"/>
          <w:lang w:val="es-ES_tradnl"/>
        </w:rPr>
        <w:t xml:space="preserve"> para asegurar que la toma de denuncias de las mujeres sobrevivientes de violencia se realice en un solo acto, con todas las intervinientes en la investigación y su correspondiente protocolo de us</w:t>
      </w:r>
      <w:r w:rsidR="00037F8B" w:rsidRPr="000A5F66">
        <w:rPr>
          <w:rFonts w:ascii="Arial" w:hAnsi="Arial" w:cs="Arial"/>
          <w:lang w:val="es-ES_tradnl"/>
        </w:rPr>
        <w:t>o</w:t>
      </w:r>
      <w:r w:rsidRPr="000A5F66">
        <w:rPr>
          <w:rFonts w:ascii="Arial" w:hAnsi="Arial" w:cs="Arial"/>
          <w:lang w:val="es-ES_tradnl"/>
        </w:rPr>
        <w:t xml:space="preserve"> para no revictimizarlas con declaraciones repetitivas ante diversos actores.</w:t>
      </w:r>
    </w:p>
    <w:p w14:paraId="08B67F08" w14:textId="77777777" w:rsidR="002853CC" w:rsidRPr="003E0D34" w:rsidRDefault="002853CC" w:rsidP="00605554">
      <w:pPr>
        <w:spacing w:before="0" w:beforeAutospacing="0" w:after="0" w:afterAutospacing="0" w:line="240" w:lineRule="auto"/>
        <w:rPr>
          <w:rFonts w:ascii="Arial" w:hAnsi="Arial" w:cs="Arial"/>
          <w:lang w:val="es-ES_tradnl"/>
        </w:rPr>
      </w:pPr>
    </w:p>
    <w:p w14:paraId="5C34008A" w14:textId="2CCD0F27" w:rsidR="002853CC" w:rsidRDefault="00257836" w:rsidP="00605554">
      <w:pPr>
        <w:spacing w:before="0" w:beforeAutospacing="0" w:after="0" w:afterAutospacing="0" w:line="240" w:lineRule="auto"/>
        <w:rPr>
          <w:rFonts w:ascii="Arial" w:hAnsi="Arial" w:cs="Arial"/>
          <w:lang w:val="es-ES_tradnl"/>
        </w:rPr>
      </w:pPr>
      <w:r>
        <w:rPr>
          <w:rFonts w:ascii="Arial" w:hAnsi="Arial" w:cs="Arial"/>
          <w:lang w:val="es-ES_tradnl"/>
        </w:rPr>
        <w:t>Se</w:t>
      </w:r>
      <w:r w:rsidR="002853CC" w:rsidRPr="000A5F66">
        <w:rPr>
          <w:rFonts w:ascii="Arial" w:hAnsi="Arial" w:cs="Arial"/>
          <w:lang w:val="es-ES_tradnl"/>
        </w:rPr>
        <w:t xml:space="preserve"> construirá un sistema de referencia y contra</w:t>
      </w:r>
      <w:r w:rsidR="00C1786B" w:rsidRPr="000A5F66">
        <w:rPr>
          <w:rFonts w:ascii="Arial" w:hAnsi="Arial" w:cs="Arial"/>
          <w:lang w:val="es-ES_tradnl"/>
        </w:rPr>
        <w:t>-</w:t>
      </w:r>
      <w:r w:rsidR="002853CC" w:rsidRPr="000A5F66">
        <w:rPr>
          <w:rFonts w:ascii="Arial" w:hAnsi="Arial" w:cs="Arial"/>
          <w:lang w:val="es-ES_tradnl"/>
        </w:rPr>
        <w:t>refe</w:t>
      </w:r>
      <w:r>
        <w:rPr>
          <w:rFonts w:ascii="Arial" w:hAnsi="Arial" w:cs="Arial"/>
          <w:lang w:val="es-ES_tradnl"/>
        </w:rPr>
        <w:t xml:space="preserve">rencia de casos de VCM </w:t>
      </w:r>
      <w:r w:rsidR="002853CC" w:rsidRPr="000A5F66">
        <w:rPr>
          <w:rFonts w:ascii="Arial" w:hAnsi="Arial" w:cs="Arial"/>
          <w:lang w:val="es-ES_tradnl"/>
        </w:rPr>
        <w:t>en el área de influencia de CM con el propósito de poner a CM en la ruta de atención en dicho territorio y garantizar la continuidad de los servicios de los CCM.</w:t>
      </w:r>
    </w:p>
    <w:p w14:paraId="764F7250" w14:textId="77777777" w:rsidR="00257836" w:rsidRPr="000A5F66" w:rsidRDefault="00257836" w:rsidP="00605554">
      <w:pPr>
        <w:spacing w:before="0" w:beforeAutospacing="0" w:after="0" w:afterAutospacing="0" w:line="240" w:lineRule="auto"/>
        <w:rPr>
          <w:rFonts w:ascii="Arial" w:hAnsi="Arial" w:cs="Arial"/>
          <w:lang w:val="es-ES_tradnl"/>
        </w:rPr>
      </w:pPr>
    </w:p>
    <w:p w14:paraId="3B4675B9" w14:textId="2FC73CA8" w:rsidR="002853CC" w:rsidRDefault="0063376D" w:rsidP="00605554">
      <w:pPr>
        <w:spacing w:before="0" w:beforeAutospacing="0" w:after="0" w:afterAutospacing="0" w:line="240" w:lineRule="auto"/>
        <w:rPr>
          <w:rFonts w:ascii="Arial" w:hAnsi="Arial" w:cs="Arial"/>
          <w:lang w:val="es-ES_tradnl"/>
        </w:rPr>
      </w:pPr>
      <w:r w:rsidRPr="000A5F66">
        <w:rPr>
          <w:rFonts w:ascii="Arial" w:hAnsi="Arial" w:cs="Arial"/>
          <w:lang w:val="es-ES_tradnl"/>
        </w:rPr>
        <w:t xml:space="preserve">Este componente se ejecutará bajo la </w:t>
      </w:r>
      <w:r w:rsidR="00877E42" w:rsidRPr="000A5F66">
        <w:rPr>
          <w:rFonts w:ascii="Arial" w:hAnsi="Arial" w:cs="Arial"/>
          <w:lang w:val="es-ES_tradnl"/>
        </w:rPr>
        <w:t>coordinación técnica de</w:t>
      </w:r>
      <w:r w:rsidRPr="000A5F66">
        <w:rPr>
          <w:rFonts w:ascii="Arial" w:hAnsi="Arial" w:cs="Arial"/>
          <w:lang w:val="es-ES_tradnl"/>
        </w:rPr>
        <w:t xml:space="preserve">l </w:t>
      </w:r>
      <w:r w:rsidR="000A5F66" w:rsidRPr="000A5F66">
        <w:rPr>
          <w:rFonts w:ascii="Arial" w:hAnsi="Arial" w:cs="Arial"/>
          <w:lang w:val="es-ES_tradnl"/>
        </w:rPr>
        <w:t>Ministerio</w:t>
      </w:r>
      <w:r w:rsidRPr="000A5F66">
        <w:rPr>
          <w:rFonts w:ascii="Arial" w:hAnsi="Arial" w:cs="Arial"/>
          <w:lang w:val="es-ES_tradnl"/>
        </w:rPr>
        <w:t xml:space="preserve"> de la </w:t>
      </w:r>
      <w:r w:rsidR="000A5F66" w:rsidRPr="000A5F66">
        <w:rPr>
          <w:rFonts w:ascii="Arial" w:hAnsi="Arial" w:cs="Arial"/>
          <w:lang w:val="es-ES_tradnl"/>
        </w:rPr>
        <w:t>Mujer.</w:t>
      </w:r>
    </w:p>
    <w:p w14:paraId="19EBB2B5" w14:textId="30A24584" w:rsidR="00532748" w:rsidRPr="006E128C" w:rsidRDefault="00532748"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70" w:name="_Toc312967403"/>
      <w:bookmarkStart w:id="71" w:name="_Toc318966421"/>
      <w:bookmarkStart w:id="72" w:name="_Toc359618876"/>
      <w:bookmarkStart w:id="73" w:name="_Toc359620422"/>
      <w:r w:rsidRPr="006E128C">
        <w:rPr>
          <w:rFonts w:ascii="Arial" w:hAnsi="Arial" w:cs="Arial"/>
          <w:b/>
          <w:color w:val="000000" w:themeColor="text1"/>
          <w:sz w:val="24"/>
          <w:szCs w:val="24"/>
          <w:lang w:val="es-SV"/>
        </w:rPr>
        <w:t>Componente 4: Atención integral a mujeres adolescentes</w:t>
      </w:r>
      <w:bookmarkEnd w:id="70"/>
      <w:bookmarkEnd w:id="71"/>
      <w:bookmarkEnd w:id="72"/>
      <w:bookmarkEnd w:id="73"/>
      <w:r w:rsidRPr="006E128C">
        <w:rPr>
          <w:rFonts w:ascii="Arial" w:hAnsi="Arial" w:cs="Arial"/>
          <w:b/>
          <w:color w:val="000000" w:themeColor="text1"/>
          <w:sz w:val="24"/>
          <w:szCs w:val="24"/>
          <w:lang w:val="es-SV"/>
        </w:rPr>
        <w:t xml:space="preserve"> </w:t>
      </w:r>
    </w:p>
    <w:p w14:paraId="2D9BDB69" w14:textId="77777777" w:rsidR="00B4037D" w:rsidRPr="001F2B75" w:rsidRDefault="00B4037D" w:rsidP="001F2B75">
      <w:pPr>
        <w:spacing w:before="0" w:beforeAutospacing="0" w:after="0" w:afterAutospacing="0" w:line="240" w:lineRule="auto"/>
        <w:rPr>
          <w:rFonts w:ascii="Arial" w:hAnsi="Arial" w:cs="Arial"/>
          <w:lang w:val="es-ES_tradnl"/>
        </w:rPr>
      </w:pPr>
    </w:p>
    <w:p w14:paraId="634468AB" w14:textId="55126CF8" w:rsidR="00912145" w:rsidRPr="004A7333" w:rsidRDefault="00532748"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lastRenderedPageBreak/>
        <w:t xml:space="preserve">Este componente se propone reducir </w:t>
      </w:r>
      <w:r w:rsidR="00CA1AF9" w:rsidRPr="004A7333">
        <w:rPr>
          <w:rFonts w:ascii="Arial" w:hAnsi="Arial" w:cs="Arial"/>
          <w:lang w:val="es-ES_tradnl"/>
        </w:rPr>
        <w:t>la prevalencia de la violencia (física o sexual) contra las mujeres adolescentes y también reducir la tasa de embarazo en adolescentes en los territorios seleccionados</w:t>
      </w:r>
      <w:r w:rsidRPr="004A7333">
        <w:rPr>
          <w:rFonts w:ascii="Arial" w:hAnsi="Arial" w:cs="Arial"/>
          <w:lang w:val="es-ES_tradnl"/>
        </w:rPr>
        <w:t xml:space="preserve">, </w:t>
      </w:r>
      <w:r w:rsidR="00CA1AF9" w:rsidRPr="004A7333">
        <w:rPr>
          <w:rFonts w:ascii="Arial" w:hAnsi="Arial" w:cs="Arial"/>
          <w:lang w:val="es-ES_tradnl"/>
        </w:rPr>
        <w:t xml:space="preserve">ofreciendo </w:t>
      </w:r>
      <w:r w:rsidR="00912145" w:rsidRPr="004A7333">
        <w:rPr>
          <w:rFonts w:ascii="Arial" w:hAnsi="Arial" w:cs="Arial"/>
          <w:lang w:val="es-ES_tradnl"/>
        </w:rPr>
        <w:t xml:space="preserve">servicios de consejería en SSR y apoyo psicológico, </w:t>
      </w:r>
      <w:r w:rsidR="00CA1AF9" w:rsidRPr="004A7333">
        <w:rPr>
          <w:rFonts w:ascii="Arial" w:hAnsi="Arial" w:cs="Arial"/>
          <w:lang w:val="es-ES_tradnl"/>
        </w:rPr>
        <w:t>así como</w:t>
      </w:r>
      <w:r w:rsidR="00912145" w:rsidRPr="004A7333">
        <w:rPr>
          <w:rFonts w:ascii="Arial" w:hAnsi="Arial" w:cs="Arial"/>
          <w:lang w:val="es-ES_tradnl"/>
        </w:rPr>
        <w:t xml:space="preserve"> curso</w:t>
      </w:r>
      <w:r w:rsidR="00CA1AF9" w:rsidRPr="004A7333">
        <w:rPr>
          <w:rFonts w:ascii="Arial" w:hAnsi="Arial" w:cs="Arial"/>
          <w:lang w:val="es-ES_tradnl"/>
        </w:rPr>
        <w:t>s</w:t>
      </w:r>
      <w:r w:rsidR="00912145" w:rsidRPr="004A7333">
        <w:rPr>
          <w:rFonts w:ascii="Arial" w:hAnsi="Arial" w:cs="Arial"/>
          <w:lang w:val="es-ES_tradnl"/>
        </w:rPr>
        <w:t xml:space="preserve"> de habilidades para la vida y/o cursos del MAE que incluyan componentes de habilidades para la vida.</w:t>
      </w:r>
    </w:p>
    <w:p w14:paraId="0D29C877" w14:textId="77777777" w:rsidR="00912145" w:rsidRPr="004A7333" w:rsidRDefault="00912145" w:rsidP="00605554">
      <w:pPr>
        <w:spacing w:before="0" w:beforeAutospacing="0" w:after="0" w:afterAutospacing="0" w:line="240" w:lineRule="auto"/>
        <w:rPr>
          <w:rFonts w:ascii="Arial" w:hAnsi="Arial" w:cs="Arial"/>
          <w:lang w:val="es-ES_tradnl"/>
        </w:rPr>
      </w:pPr>
    </w:p>
    <w:p w14:paraId="0B4F173D" w14:textId="43F8751C" w:rsidR="00697565" w:rsidRPr="004A7333" w:rsidRDefault="00697565"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 xml:space="preserve">El personal a cargo de los servicios brindados estará especializado y dotado de conocimientos y herramientas  </w:t>
      </w:r>
      <w:r w:rsidR="000F039F" w:rsidRPr="004A7333">
        <w:rPr>
          <w:rFonts w:ascii="Arial" w:hAnsi="Arial" w:cs="Arial"/>
          <w:lang w:val="es-ES_tradnl"/>
        </w:rPr>
        <w:t>psicosociales que estimulen el pensamiento crítico y creativo, propiciando espacios para el desarrollo del aprendizaje experiencial y la aplicación de técnicas para la resolución de conflictos, basadas en metodologías activas de enseñanza que potencien el desarrollo emocional</w:t>
      </w:r>
      <w:r w:rsidR="00E91753" w:rsidRPr="004A7333">
        <w:rPr>
          <w:rFonts w:ascii="Arial" w:hAnsi="Arial" w:cs="Arial"/>
          <w:lang w:val="es-ES_tradnl"/>
        </w:rPr>
        <w:t xml:space="preserve"> de las adolescentes</w:t>
      </w:r>
      <w:r w:rsidR="000F039F" w:rsidRPr="004A7333">
        <w:rPr>
          <w:rFonts w:ascii="Arial" w:hAnsi="Arial" w:cs="Arial"/>
          <w:lang w:val="es-ES_tradnl"/>
        </w:rPr>
        <w:t>.</w:t>
      </w:r>
    </w:p>
    <w:p w14:paraId="00BE0E0D" w14:textId="77777777" w:rsidR="00F76C10" w:rsidRPr="004A7333" w:rsidRDefault="00F76C10" w:rsidP="00605554">
      <w:pPr>
        <w:spacing w:before="0" w:beforeAutospacing="0" w:after="0" w:afterAutospacing="0" w:line="240" w:lineRule="auto"/>
        <w:rPr>
          <w:rFonts w:ascii="Arial" w:hAnsi="Arial" w:cs="Arial"/>
          <w:lang w:val="es-ES_tradnl"/>
        </w:rPr>
      </w:pPr>
    </w:p>
    <w:p w14:paraId="51C1C8CE" w14:textId="107E3220" w:rsidR="00912145" w:rsidRPr="004A7333" w:rsidRDefault="00CA1AF9" w:rsidP="00605554">
      <w:pPr>
        <w:widowControl w:val="0"/>
        <w:autoSpaceDE w:val="0"/>
        <w:autoSpaceDN w:val="0"/>
        <w:adjustRightInd w:val="0"/>
        <w:spacing w:before="0" w:beforeAutospacing="0" w:after="0" w:afterAutospacing="0" w:line="240" w:lineRule="auto"/>
        <w:contextualSpacing/>
        <w:rPr>
          <w:rFonts w:ascii="Arial" w:hAnsi="Arial" w:cs="Arial"/>
          <w:lang w:val="es-ES_tradnl"/>
        </w:rPr>
      </w:pPr>
      <w:r w:rsidRPr="004A7333">
        <w:rPr>
          <w:rFonts w:ascii="Arial" w:hAnsi="Arial" w:cs="Arial"/>
          <w:lang w:val="es-ES_tradnl"/>
        </w:rPr>
        <w:t xml:space="preserve">Se ofrecerán </w:t>
      </w:r>
      <w:r w:rsidR="00912145" w:rsidRPr="004A7333">
        <w:rPr>
          <w:rFonts w:ascii="Arial" w:hAnsi="Arial" w:cs="Arial"/>
          <w:lang w:val="es-ES_tradnl"/>
        </w:rPr>
        <w:t>servicio</w:t>
      </w:r>
      <w:r w:rsidRPr="004A7333">
        <w:rPr>
          <w:rFonts w:ascii="Arial" w:hAnsi="Arial" w:cs="Arial"/>
          <w:lang w:val="es-ES_tradnl"/>
        </w:rPr>
        <w:t>s</w:t>
      </w:r>
      <w:r w:rsidR="00912145" w:rsidRPr="004A7333">
        <w:rPr>
          <w:rFonts w:ascii="Arial" w:hAnsi="Arial" w:cs="Arial"/>
          <w:lang w:val="es-ES_tradnl"/>
        </w:rPr>
        <w:t xml:space="preserve"> amigable</w:t>
      </w:r>
      <w:r w:rsidR="004A7333">
        <w:rPr>
          <w:rFonts w:ascii="Arial" w:hAnsi="Arial" w:cs="Arial"/>
          <w:lang w:val="es-ES_tradnl"/>
        </w:rPr>
        <w:t>s</w:t>
      </w:r>
      <w:r w:rsidR="00912145" w:rsidRPr="004A7333">
        <w:rPr>
          <w:rFonts w:ascii="Arial" w:hAnsi="Arial" w:cs="Arial"/>
          <w:lang w:val="es-ES_tradnl"/>
        </w:rPr>
        <w:t xml:space="preserve"> para las </w:t>
      </w:r>
      <w:r w:rsidR="004A7333">
        <w:rPr>
          <w:rFonts w:ascii="Arial" w:hAnsi="Arial" w:cs="Arial"/>
          <w:lang w:val="es-ES_tradnl"/>
        </w:rPr>
        <w:t xml:space="preserve">mujeres </w:t>
      </w:r>
      <w:r w:rsidR="00912145" w:rsidRPr="004A7333">
        <w:rPr>
          <w:rFonts w:ascii="Arial" w:hAnsi="Arial" w:cs="Arial"/>
          <w:lang w:val="es-ES_tradnl"/>
        </w:rPr>
        <w:t xml:space="preserve">adolescentes </w:t>
      </w:r>
      <w:r w:rsidRPr="004A7333">
        <w:rPr>
          <w:rFonts w:ascii="Arial" w:hAnsi="Arial" w:cs="Arial"/>
          <w:lang w:val="es-ES_tradnl"/>
        </w:rPr>
        <w:t>contando</w:t>
      </w:r>
      <w:r w:rsidR="00912145" w:rsidRPr="004A7333">
        <w:rPr>
          <w:rFonts w:ascii="Arial" w:hAnsi="Arial" w:cs="Arial"/>
          <w:lang w:val="es-ES_tradnl"/>
        </w:rPr>
        <w:t xml:space="preserve"> con un espacio físico independiente </w:t>
      </w:r>
      <w:r w:rsidRPr="004A7333">
        <w:rPr>
          <w:rFonts w:ascii="Arial" w:hAnsi="Arial" w:cs="Arial"/>
          <w:lang w:val="es-ES_tradnl"/>
        </w:rPr>
        <w:t xml:space="preserve">al resto </w:t>
      </w:r>
      <w:r w:rsidR="00912145" w:rsidRPr="004A7333">
        <w:rPr>
          <w:rFonts w:ascii="Arial" w:hAnsi="Arial" w:cs="Arial"/>
          <w:lang w:val="es-ES_tradnl"/>
        </w:rPr>
        <w:t xml:space="preserve">y dedicado exclusivamente a la atención de este grupo poblacional, con una adaptación de la infraestructura e intervenciones </w:t>
      </w:r>
      <w:r w:rsidR="00F76C10" w:rsidRPr="004A7333">
        <w:rPr>
          <w:rFonts w:ascii="Arial" w:hAnsi="Arial" w:cs="Arial"/>
          <w:lang w:val="es-ES_tradnl"/>
        </w:rPr>
        <w:t xml:space="preserve">adecuadas </w:t>
      </w:r>
      <w:r w:rsidR="00912145" w:rsidRPr="004A7333">
        <w:rPr>
          <w:rFonts w:ascii="Arial" w:hAnsi="Arial" w:cs="Arial"/>
          <w:lang w:val="es-ES_tradnl"/>
        </w:rPr>
        <w:t>a su</w:t>
      </w:r>
      <w:r w:rsidR="00F76C10" w:rsidRPr="004A7333">
        <w:rPr>
          <w:rFonts w:ascii="Arial" w:hAnsi="Arial" w:cs="Arial"/>
          <w:lang w:val="es-ES_tradnl"/>
        </w:rPr>
        <w:t xml:space="preserve"> </w:t>
      </w:r>
      <w:r w:rsidR="00912145" w:rsidRPr="004A7333">
        <w:rPr>
          <w:rFonts w:ascii="Arial" w:hAnsi="Arial" w:cs="Arial"/>
          <w:lang w:val="es-ES_tradnl"/>
        </w:rPr>
        <w:t>cultura</w:t>
      </w:r>
      <w:r w:rsidRPr="004A7333">
        <w:rPr>
          <w:rFonts w:ascii="Arial" w:hAnsi="Arial" w:cs="Arial"/>
          <w:lang w:val="es-ES_tradnl"/>
        </w:rPr>
        <w:t xml:space="preserve"> y preferencias</w:t>
      </w:r>
      <w:r w:rsidR="00912145" w:rsidRPr="004A7333">
        <w:rPr>
          <w:rFonts w:ascii="Arial" w:hAnsi="Arial" w:cs="Arial"/>
          <w:lang w:val="es-ES_tradnl"/>
        </w:rPr>
        <w:t xml:space="preserve">. </w:t>
      </w:r>
    </w:p>
    <w:p w14:paraId="191F0297" w14:textId="77777777" w:rsidR="002853CC" w:rsidRPr="004A7333" w:rsidRDefault="002853CC" w:rsidP="00605554">
      <w:pPr>
        <w:spacing w:before="0" w:beforeAutospacing="0" w:after="0" w:afterAutospacing="0" w:line="240" w:lineRule="auto"/>
        <w:rPr>
          <w:rFonts w:ascii="Arial" w:hAnsi="Arial" w:cs="Arial"/>
          <w:lang w:val="es-ES_tradnl"/>
        </w:rPr>
      </w:pPr>
    </w:p>
    <w:p w14:paraId="3FBB5C58" w14:textId="3D600531" w:rsidR="00A57EFF" w:rsidRPr="004A7333" w:rsidRDefault="00D1182C"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El Ministerio de Salud Pública (MSP)</w:t>
      </w:r>
      <w:r w:rsidR="0063376D" w:rsidRPr="004A7333">
        <w:rPr>
          <w:rFonts w:ascii="Arial" w:hAnsi="Arial" w:cs="Arial"/>
          <w:lang w:val="es-ES_tradnl"/>
        </w:rPr>
        <w:t xml:space="preserve"> será la institución encargada de la coordinación técnica de este componente.</w:t>
      </w:r>
    </w:p>
    <w:p w14:paraId="4C297D47" w14:textId="77777777" w:rsidR="00BA7C50" w:rsidRPr="003E0D34" w:rsidRDefault="00BA7C50" w:rsidP="00605554">
      <w:pPr>
        <w:spacing w:before="0" w:beforeAutospacing="0" w:after="0" w:afterAutospacing="0" w:line="240" w:lineRule="auto"/>
        <w:rPr>
          <w:rFonts w:ascii="Arial" w:hAnsi="Arial" w:cs="Arial"/>
          <w:lang w:val="es-ES_tradnl"/>
        </w:rPr>
      </w:pPr>
    </w:p>
    <w:p w14:paraId="66E4A490" w14:textId="7635C6D0" w:rsidR="005E4953" w:rsidRPr="006E128C" w:rsidRDefault="005E4953"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74" w:name="_Toc359618877"/>
      <w:bookmarkStart w:id="75" w:name="_Toc359620423"/>
      <w:r w:rsidRPr="006E128C">
        <w:rPr>
          <w:rFonts w:ascii="Arial" w:hAnsi="Arial" w:cs="Arial"/>
          <w:b/>
          <w:color w:val="000000" w:themeColor="text1"/>
          <w:sz w:val="24"/>
          <w:szCs w:val="24"/>
          <w:lang w:val="es-SV"/>
        </w:rPr>
        <w:t>Componente 5: Educación y promoción de los derechos de las mujeres</w:t>
      </w:r>
      <w:bookmarkEnd w:id="74"/>
      <w:bookmarkEnd w:id="75"/>
    </w:p>
    <w:p w14:paraId="6CFC8C46" w14:textId="77777777" w:rsidR="005E4953" w:rsidRPr="004A7333" w:rsidRDefault="005E4953" w:rsidP="00605554">
      <w:pPr>
        <w:spacing w:before="0" w:beforeAutospacing="0" w:after="0" w:afterAutospacing="0" w:line="240" w:lineRule="auto"/>
        <w:rPr>
          <w:rFonts w:ascii="Arial" w:hAnsi="Arial" w:cs="Arial"/>
          <w:lang w:val="es-ES_tradnl"/>
        </w:rPr>
      </w:pPr>
    </w:p>
    <w:p w14:paraId="6D904785" w14:textId="771C86E8" w:rsidR="006119D7" w:rsidRPr="004A7333" w:rsidRDefault="006119D7"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 xml:space="preserve">Este componente incluye la implementación de estrategias para la prevención de </w:t>
      </w:r>
      <w:r w:rsidR="00B56E2E" w:rsidRPr="004A7333">
        <w:rPr>
          <w:rFonts w:ascii="Arial" w:hAnsi="Arial" w:cs="Arial"/>
          <w:lang w:val="es-ES_tradnl"/>
        </w:rPr>
        <w:t xml:space="preserve">la VCM y promoción de derechos de las mujeres </w:t>
      </w:r>
      <w:r w:rsidRPr="004A7333">
        <w:rPr>
          <w:rFonts w:ascii="Arial" w:hAnsi="Arial" w:cs="Arial"/>
          <w:lang w:val="es-ES_tradnl"/>
        </w:rPr>
        <w:t xml:space="preserve">a nivel territorial, a través de la implementación de programas educativos </w:t>
      </w:r>
      <w:r w:rsidR="00781EBC" w:rsidRPr="004A7333">
        <w:rPr>
          <w:rFonts w:ascii="Arial" w:hAnsi="Arial" w:cs="Arial"/>
          <w:lang w:val="es-ES_tradnl"/>
        </w:rPr>
        <w:t>y estrategias de movilización comunitaria, dirigidas</w:t>
      </w:r>
      <w:r w:rsidRPr="004A7333">
        <w:rPr>
          <w:rFonts w:ascii="Arial" w:hAnsi="Arial" w:cs="Arial"/>
          <w:lang w:val="es-ES_tradnl"/>
        </w:rPr>
        <w:t xml:space="preserve"> tanto a hombres jóvenes como mujeres, poniendo énfasis en la intervención a nivel educativo en centros escolares ubicados en el área de influencia de los CCM.  También incorpora estrategias de educación colectiva dirigidas a mujeres para alfabetizarlas en sus derechos, por medio de metodologías y estrategias socioeducativas que contribuyen al fortalecimiento organizativo de estructuras comunitarias y organizaciones de mujeres con presencia a nivel territorial. Se prevé la elaboración de materiales educativos e informativos específicos para </w:t>
      </w:r>
      <w:r w:rsidR="004A7333">
        <w:rPr>
          <w:rFonts w:ascii="Arial" w:hAnsi="Arial" w:cs="Arial"/>
          <w:lang w:val="es-ES_tradnl"/>
        </w:rPr>
        <w:t>las distintas poblaciones a atender</w:t>
      </w:r>
      <w:r w:rsidRPr="004A7333">
        <w:rPr>
          <w:rFonts w:ascii="Arial" w:hAnsi="Arial" w:cs="Arial"/>
          <w:lang w:val="es-ES_tradnl"/>
        </w:rPr>
        <w:t>.</w:t>
      </w:r>
      <w:r w:rsidR="00420F03" w:rsidRPr="004A7333">
        <w:rPr>
          <w:rFonts w:ascii="Arial" w:hAnsi="Arial" w:cs="Arial"/>
          <w:lang w:val="es-ES_tradnl"/>
        </w:rPr>
        <w:t xml:space="preserve"> </w:t>
      </w:r>
    </w:p>
    <w:p w14:paraId="1EDA8BCB" w14:textId="77777777" w:rsidR="00420F03" w:rsidRPr="004A7333" w:rsidRDefault="00420F03" w:rsidP="00605554">
      <w:pPr>
        <w:spacing w:before="0" w:beforeAutospacing="0" w:after="0" w:afterAutospacing="0" w:line="240" w:lineRule="auto"/>
        <w:rPr>
          <w:rFonts w:ascii="Arial" w:hAnsi="Arial" w:cs="Arial"/>
          <w:lang w:val="es-ES_tradnl"/>
        </w:rPr>
      </w:pPr>
    </w:p>
    <w:p w14:paraId="62FAF9BD" w14:textId="3A0E8ADE" w:rsidR="00420F03" w:rsidRPr="004A7333" w:rsidRDefault="00420F0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Este componente busca influir en las normas sociales y de género prevalentes que limitan y dificultan el desarrollo de las mujeres en igualdad de condiciones y su empoderamiento, especialmente en las áreas de SSR, AE, prevención de la VCM y del embarazo adolescente. La participación de organizaciones gubernamentales, no gubernamentales y comunitarias es clave para asegurar la complementariedad de acciones requeridas para generar el impacto esperado.</w:t>
      </w:r>
    </w:p>
    <w:p w14:paraId="23CBAD17" w14:textId="77777777" w:rsidR="00420F03" w:rsidRPr="003E0D34" w:rsidRDefault="00420F03" w:rsidP="00605554">
      <w:pPr>
        <w:spacing w:before="0" w:beforeAutospacing="0" w:after="0" w:afterAutospacing="0" w:line="240" w:lineRule="auto"/>
        <w:rPr>
          <w:rFonts w:ascii="Arial" w:hAnsi="Arial" w:cs="Arial"/>
          <w:lang w:val="es-ES_tradnl"/>
        </w:rPr>
      </w:pPr>
    </w:p>
    <w:p w14:paraId="17C6ADEF" w14:textId="74C10B66" w:rsidR="00420F03" w:rsidRPr="004A7333" w:rsidRDefault="00420F03" w:rsidP="00605554">
      <w:pPr>
        <w:pStyle w:val="NormalWeb"/>
        <w:spacing w:before="0" w:beforeAutospacing="0" w:after="0" w:afterAutospacing="0"/>
        <w:contextualSpacing/>
        <w:jc w:val="both"/>
        <w:rPr>
          <w:rFonts w:ascii="Arial" w:eastAsia="Cambria" w:hAnsi="Arial" w:cs="Arial"/>
          <w:sz w:val="22"/>
          <w:szCs w:val="22"/>
          <w:lang w:val="es-ES_tradnl"/>
        </w:rPr>
      </w:pPr>
      <w:r w:rsidRPr="004A7333">
        <w:rPr>
          <w:rFonts w:ascii="Arial" w:eastAsia="Cambria" w:hAnsi="Arial" w:cs="Arial"/>
          <w:sz w:val="22"/>
          <w:szCs w:val="22"/>
          <w:lang w:val="es-ES_tradnl"/>
        </w:rPr>
        <w:t>Se desarrollarán estrategias y actividades concurrentes en los niveles individual, familiar, relacional y comunitario de manera sistemática, mediante múltiples medios, con un nivel adecuado de exposición a mensajes y procesos de reflexión-acción utilizando los espacios y medios de comunicación disponibles en las comunidades para reforzar conocimientos sobre los temas que aborda el MEC que están alineados con las prioridades que aborda el Programa CM.</w:t>
      </w:r>
    </w:p>
    <w:p w14:paraId="60E166F7" w14:textId="77777777" w:rsidR="00257836" w:rsidRDefault="00257836" w:rsidP="00605554">
      <w:pPr>
        <w:spacing w:before="0" w:beforeAutospacing="0" w:after="0" w:afterAutospacing="0" w:line="240" w:lineRule="auto"/>
        <w:rPr>
          <w:rFonts w:ascii="Arial" w:hAnsi="Arial" w:cs="Arial"/>
          <w:lang w:val="es-ES_tradnl"/>
        </w:rPr>
      </w:pPr>
    </w:p>
    <w:p w14:paraId="2F9E4C5F" w14:textId="0EE8FD3F" w:rsidR="005E4953" w:rsidRDefault="00420F0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lastRenderedPageBreak/>
        <w:t xml:space="preserve">La selección de las intervenciones educativas a implementar requieren: i) realizar un diagnóstico territorial del área de influencia de cada CCM; II) identificar los problemas asociados con la igualdad de género en ese territorio; iii) identificar las necesidades y expectativas de las mujeres afectadas así como las instancias vinculadas; y iv) priorizar las intervenciones o modelos educativos promisorios que puedan ser adaptados. </w:t>
      </w:r>
    </w:p>
    <w:p w14:paraId="556E2C52" w14:textId="77777777" w:rsidR="00555F44" w:rsidRDefault="00555F44" w:rsidP="00605554">
      <w:pPr>
        <w:spacing w:before="0" w:beforeAutospacing="0" w:after="0" w:afterAutospacing="0" w:line="240" w:lineRule="auto"/>
        <w:rPr>
          <w:rFonts w:ascii="Arial" w:hAnsi="Arial" w:cs="Arial"/>
          <w:lang w:val="es-ES_tradnl"/>
        </w:rPr>
      </w:pPr>
    </w:p>
    <w:p w14:paraId="73E167E2" w14:textId="3A428386" w:rsidR="005E4953" w:rsidRPr="006E128C" w:rsidRDefault="005E4953"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76" w:name="_Toc359618878"/>
      <w:bookmarkStart w:id="77" w:name="_Toc359620424"/>
      <w:r w:rsidRPr="006E128C">
        <w:rPr>
          <w:rFonts w:ascii="Arial" w:hAnsi="Arial" w:cs="Arial"/>
          <w:b/>
          <w:color w:val="000000" w:themeColor="text1"/>
          <w:sz w:val="24"/>
          <w:szCs w:val="24"/>
          <w:lang w:val="es-SV"/>
        </w:rPr>
        <w:t>Componente 6: Atención infantil</w:t>
      </w:r>
      <w:bookmarkEnd w:id="76"/>
      <w:bookmarkEnd w:id="77"/>
    </w:p>
    <w:p w14:paraId="7A9D4CAE" w14:textId="77777777" w:rsidR="00B67DB6" w:rsidRPr="00B66D7F" w:rsidRDefault="00B67DB6" w:rsidP="00B66D7F">
      <w:pPr>
        <w:spacing w:before="0" w:beforeAutospacing="0" w:after="0" w:afterAutospacing="0" w:line="240" w:lineRule="auto"/>
        <w:rPr>
          <w:rFonts w:ascii="Arial" w:hAnsi="Arial" w:cs="Arial"/>
          <w:lang w:val="es-ES_tradnl"/>
        </w:rPr>
      </w:pPr>
    </w:p>
    <w:p w14:paraId="70B8D4B8" w14:textId="6C6274A9" w:rsidR="00B67DB6" w:rsidRDefault="00B67DB6"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El Programa incluye el componente de Atención Infantil (AI) a niñas y niños de 3 meses de edad hasta los 12 años para permitir a las mujeres transitar apropiadamente por los diferentes servicios que reciben en el CCM, mientras sus hijas e hijos son atendidos en espacios destinados a tal efecto. Proveer esta atención elimina barreras de acceso a los servicios por parte de las mujeres que dedican parte considerable de su tiempo al cuidado de niñas, niños y otros familiares.</w:t>
      </w:r>
    </w:p>
    <w:p w14:paraId="1822780D" w14:textId="77777777" w:rsidR="00B66D7F" w:rsidRPr="004A7333" w:rsidRDefault="00B66D7F" w:rsidP="00605554">
      <w:pPr>
        <w:spacing w:before="0" w:beforeAutospacing="0" w:after="0" w:afterAutospacing="0" w:line="240" w:lineRule="auto"/>
        <w:rPr>
          <w:rFonts w:ascii="Arial" w:hAnsi="Arial" w:cs="Arial"/>
          <w:lang w:val="es-ES_tradnl"/>
        </w:rPr>
      </w:pPr>
    </w:p>
    <w:p w14:paraId="7E5B7846" w14:textId="5AD14E22" w:rsidR="00B67DB6" w:rsidRPr="004A7333" w:rsidRDefault="00B67DB6"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 xml:space="preserve">La atención infantil incluye servicios de desarrollo infantil y estimulación temprana a las niñas y niños mientras dura la visita de sus madres o responsables al CCM, al tiempo que se les provee orientación sobre aspectos nutricionales y de salud, así como prevención y detección de abuso y violencia ejercida en su contra, entre otros servicios. </w:t>
      </w:r>
    </w:p>
    <w:p w14:paraId="4237EDF8" w14:textId="77777777" w:rsidR="00257836" w:rsidRDefault="00257836" w:rsidP="00605554">
      <w:pPr>
        <w:spacing w:before="0" w:beforeAutospacing="0" w:after="0" w:afterAutospacing="0" w:line="240" w:lineRule="auto"/>
        <w:rPr>
          <w:rFonts w:ascii="Arial" w:hAnsi="Arial" w:cs="Arial"/>
          <w:lang w:val="es-ES_tradnl"/>
        </w:rPr>
      </w:pPr>
    </w:p>
    <w:p w14:paraId="209DDDA0" w14:textId="128B879B" w:rsidR="005E4953" w:rsidRPr="004A7333" w:rsidRDefault="005E495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Las salas del MEPES están acondicionadas en función de la edad de las niñas y niños y adecuadas a sus necesidades físicas, cognitivas y emocionales. Cuentan con espacios lúdicos y de estimulación y todos los contenidos, materiales y abordajes cuentan con un enfoque no sexista, enfoque intercultural y de derechos. Para ello se dispone de 4 salas equipadas apropiadamente con todos los implementos necesarios y dotada</w:t>
      </w:r>
      <w:r w:rsidR="004A7333">
        <w:rPr>
          <w:rFonts w:ascii="Arial" w:hAnsi="Arial" w:cs="Arial"/>
          <w:lang w:val="es-ES_tradnl"/>
        </w:rPr>
        <w:t>s de personal especializado en atención infantil</w:t>
      </w:r>
      <w:r w:rsidRPr="004A7333">
        <w:rPr>
          <w:rFonts w:ascii="Arial" w:hAnsi="Arial" w:cs="Arial"/>
          <w:lang w:val="es-ES_tradnl"/>
        </w:rPr>
        <w:t xml:space="preserve">, que incluye una sala de lactancia materna. </w:t>
      </w:r>
    </w:p>
    <w:p w14:paraId="595E0346" w14:textId="77777777" w:rsidR="005E4953" w:rsidRPr="004A7333" w:rsidRDefault="005E4953" w:rsidP="00605554">
      <w:pPr>
        <w:spacing w:before="0" w:beforeAutospacing="0" w:after="0" w:afterAutospacing="0" w:line="240" w:lineRule="auto"/>
        <w:rPr>
          <w:rFonts w:ascii="Arial" w:hAnsi="Arial" w:cs="Arial"/>
          <w:lang w:val="es-ES_tradnl"/>
        </w:rPr>
      </w:pPr>
    </w:p>
    <w:p w14:paraId="6303311F" w14:textId="76A5A6CB" w:rsidR="003805E4" w:rsidRDefault="003805E4"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Este componente lo ejecutará el CTC, programa integrante del GCPS, que tiene experiencia y conocimiento sobre gestión y administración de estancias infantiles.</w:t>
      </w:r>
    </w:p>
    <w:p w14:paraId="49EC48A5" w14:textId="77777777" w:rsidR="004A7333" w:rsidRPr="004A7333" w:rsidRDefault="004A7333" w:rsidP="00605554">
      <w:pPr>
        <w:spacing w:before="0" w:beforeAutospacing="0" w:after="0" w:afterAutospacing="0" w:line="240" w:lineRule="auto"/>
        <w:rPr>
          <w:rFonts w:ascii="Arial" w:hAnsi="Arial" w:cs="Arial"/>
          <w:lang w:val="es-ES_tradnl"/>
        </w:rPr>
      </w:pPr>
    </w:p>
    <w:p w14:paraId="0FBBFAF9" w14:textId="77777777" w:rsidR="005E4953" w:rsidRPr="006E128C" w:rsidRDefault="005E4953" w:rsidP="002E20CD">
      <w:pPr>
        <w:pStyle w:val="ListParagraph"/>
        <w:numPr>
          <w:ilvl w:val="2"/>
          <w:numId w:val="28"/>
        </w:numPr>
        <w:spacing w:before="0" w:beforeAutospacing="0" w:after="0" w:afterAutospacing="0" w:line="240" w:lineRule="auto"/>
        <w:rPr>
          <w:rFonts w:ascii="Arial" w:hAnsi="Arial" w:cs="Arial"/>
          <w:b/>
          <w:color w:val="000000" w:themeColor="text1"/>
          <w:sz w:val="24"/>
          <w:szCs w:val="24"/>
          <w:lang w:val="es-SV"/>
        </w:rPr>
      </w:pPr>
      <w:bookmarkStart w:id="78" w:name="_Toc312967404"/>
      <w:bookmarkStart w:id="79" w:name="_Toc318966422"/>
      <w:bookmarkStart w:id="80" w:name="_Toc359618879"/>
      <w:bookmarkStart w:id="81" w:name="_Toc359620425"/>
      <w:r w:rsidRPr="006E128C">
        <w:rPr>
          <w:rFonts w:ascii="Arial" w:hAnsi="Arial" w:cs="Arial"/>
          <w:b/>
          <w:color w:val="000000" w:themeColor="text1"/>
          <w:sz w:val="24"/>
          <w:szCs w:val="24"/>
          <w:lang w:val="es-SV"/>
        </w:rPr>
        <w:t>Componente 7: Fortalecimiento del Programa CM y ampliación de la cobertura de servicios integrados para las mujeres</w:t>
      </w:r>
      <w:bookmarkEnd w:id="78"/>
      <w:bookmarkEnd w:id="79"/>
      <w:bookmarkEnd w:id="80"/>
      <w:bookmarkEnd w:id="81"/>
    </w:p>
    <w:p w14:paraId="06B07B16" w14:textId="77777777" w:rsidR="005E4953" w:rsidRDefault="005E4953" w:rsidP="00605554">
      <w:pPr>
        <w:spacing w:before="0" w:beforeAutospacing="0" w:after="0" w:afterAutospacing="0" w:line="240" w:lineRule="auto"/>
        <w:rPr>
          <w:rFonts w:ascii="Arial" w:hAnsi="Arial" w:cs="Arial"/>
          <w:lang w:val="es-ES_tradnl"/>
        </w:rPr>
      </w:pPr>
    </w:p>
    <w:p w14:paraId="2A66EE0B" w14:textId="15336B98" w:rsidR="00684AAA" w:rsidRDefault="00656CC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 xml:space="preserve">El fortalecimiento del Programa requerirá </w:t>
      </w:r>
      <w:r w:rsidR="0087168D" w:rsidRPr="004A7333">
        <w:rPr>
          <w:rFonts w:ascii="Arial" w:hAnsi="Arial" w:cs="Arial"/>
          <w:lang w:val="es-ES_tradnl"/>
        </w:rPr>
        <w:t xml:space="preserve">aumentar </w:t>
      </w:r>
      <w:r w:rsidRPr="004A7333">
        <w:rPr>
          <w:rFonts w:ascii="Arial" w:hAnsi="Arial" w:cs="Arial"/>
          <w:lang w:val="es-ES_tradnl"/>
        </w:rPr>
        <w:t xml:space="preserve">la capacidad para ampliar la cobertura de los servicios progresivamente, para lo cual deberán construirse los </w:t>
      </w:r>
      <w:r w:rsidR="000A3658" w:rsidRPr="004A7333">
        <w:rPr>
          <w:rFonts w:ascii="Arial" w:hAnsi="Arial" w:cs="Arial"/>
          <w:lang w:val="es-ES_tradnl"/>
        </w:rPr>
        <w:t xml:space="preserve">dos </w:t>
      </w:r>
      <w:r w:rsidRPr="004A7333">
        <w:rPr>
          <w:rFonts w:ascii="Arial" w:hAnsi="Arial" w:cs="Arial"/>
          <w:lang w:val="es-ES_tradnl"/>
        </w:rPr>
        <w:t>Centros de Atención previstos en los tiempos estipulados.</w:t>
      </w:r>
    </w:p>
    <w:p w14:paraId="6F00395D" w14:textId="77777777" w:rsidR="00684AAA" w:rsidRDefault="00684AAA" w:rsidP="00605554">
      <w:pPr>
        <w:spacing w:before="0" w:beforeAutospacing="0" w:after="0" w:afterAutospacing="0" w:line="240" w:lineRule="auto"/>
        <w:rPr>
          <w:rFonts w:ascii="Arial" w:hAnsi="Arial" w:cs="Arial"/>
          <w:lang w:val="es-ES_tradnl"/>
        </w:rPr>
      </w:pPr>
    </w:p>
    <w:p w14:paraId="5602C26D" w14:textId="70B3520D" w:rsidR="00656CC3" w:rsidRPr="004A7333" w:rsidRDefault="00656CC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 xml:space="preserve">Dicha expansión y cobertura deberá ser acompañada de mayores capacidades institucionales y programáticas, así como de mayores capacidades, no sólo en lo relacionado con </w:t>
      </w:r>
      <w:r w:rsidR="0087168D" w:rsidRPr="004A7333">
        <w:rPr>
          <w:rFonts w:ascii="Arial" w:hAnsi="Arial" w:cs="Arial"/>
          <w:lang w:val="es-ES_tradnl"/>
        </w:rPr>
        <w:t>la gestión</w:t>
      </w:r>
      <w:r w:rsidRPr="004A7333">
        <w:rPr>
          <w:rFonts w:ascii="Arial" w:hAnsi="Arial" w:cs="Arial"/>
          <w:lang w:val="es-ES_tradnl"/>
        </w:rPr>
        <w:t xml:space="preserve"> operativa y</w:t>
      </w:r>
      <w:r w:rsidR="0087168D" w:rsidRPr="004A7333">
        <w:rPr>
          <w:rFonts w:ascii="Arial" w:hAnsi="Arial" w:cs="Arial"/>
          <w:lang w:val="es-ES_tradnl"/>
        </w:rPr>
        <w:t xml:space="preserve"> administrativa sino también con la</w:t>
      </w:r>
      <w:r w:rsidRPr="004A7333">
        <w:rPr>
          <w:rFonts w:ascii="Arial" w:hAnsi="Arial" w:cs="Arial"/>
          <w:lang w:val="es-ES_tradnl"/>
        </w:rPr>
        <w:t xml:space="preserve"> </w:t>
      </w:r>
      <w:r w:rsidR="0087168D" w:rsidRPr="004A7333">
        <w:rPr>
          <w:rFonts w:ascii="Arial" w:hAnsi="Arial" w:cs="Arial"/>
          <w:lang w:val="es-ES_tradnl"/>
        </w:rPr>
        <w:t>gestión</w:t>
      </w:r>
      <w:r w:rsidRPr="004A7333">
        <w:rPr>
          <w:rFonts w:ascii="Arial" w:hAnsi="Arial" w:cs="Arial"/>
          <w:lang w:val="es-ES_tradnl"/>
        </w:rPr>
        <w:t xml:space="preserve"> técnica y política, que pueda traducirse en una mayor capacidad de articulación y coordinación con los actores clave que operan en los territorios y al nivel nacional, </w:t>
      </w:r>
      <w:r w:rsidR="0087168D" w:rsidRPr="004A7333">
        <w:rPr>
          <w:rFonts w:ascii="Arial" w:hAnsi="Arial" w:cs="Arial"/>
          <w:lang w:val="es-ES_tradnl"/>
        </w:rPr>
        <w:t xml:space="preserve">tanto públicos como privados, </w:t>
      </w:r>
      <w:r w:rsidRPr="004A7333">
        <w:rPr>
          <w:rFonts w:ascii="Arial" w:hAnsi="Arial" w:cs="Arial"/>
          <w:lang w:val="es-ES_tradnl"/>
        </w:rPr>
        <w:t>permitiendo establecer sinergias y alianzas generadoras de cambio a través de la puesta en marcha de acciones de alto impacto orientadas a</w:t>
      </w:r>
      <w:r w:rsidR="0087168D" w:rsidRPr="004A7333">
        <w:rPr>
          <w:rFonts w:ascii="Arial" w:hAnsi="Arial" w:cs="Arial"/>
          <w:lang w:val="es-ES_tradnl"/>
        </w:rPr>
        <w:t xml:space="preserve"> promover e</w:t>
      </w:r>
      <w:r w:rsidRPr="004A7333">
        <w:rPr>
          <w:rFonts w:ascii="Arial" w:hAnsi="Arial" w:cs="Arial"/>
          <w:lang w:val="es-ES_tradnl"/>
        </w:rPr>
        <w:t xml:space="preserve">l empoderamiento de </w:t>
      </w:r>
      <w:r w:rsidR="0087168D" w:rsidRPr="004A7333">
        <w:rPr>
          <w:rFonts w:ascii="Arial" w:hAnsi="Arial" w:cs="Arial"/>
          <w:lang w:val="es-ES_tradnl"/>
        </w:rPr>
        <w:t xml:space="preserve">una cantidad significativa de </w:t>
      </w:r>
      <w:r w:rsidRPr="004A7333">
        <w:rPr>
          <w:rFonts w:ascii="Arial" w:hAnsi="Arial" w:cs="Arial"/>
          <w:lang w:val="es-ES_tradnl"/>
        </w:rPr>
        <w:t>mujeres.</w:t>
      </w:r>
    </w:p>
    <w:p w14:paraId="42E9A072" w14:textId="77777777" w:rsidR="00656CC3" w:rsidRPr="004A7333" w:rsidRDefault="00656CC3" w:rsidP="00B66D7F">
      <w:pPr>
        <w:spacing w:before="0" w:beforeAutospacing="0" w:after="0" w:afterAutospacing="0" w:line="240" w:lineRule="auto"/>
        <w:rPr>
          <w:rFonts w:ascii="Arial" w:hAnsi="Arial" w:cs="Arial"/>
          <w:lang w:val="es-ES_tradnl"/>
        </w:rPr>
      </w:pPr>
    </w:p>
    <w:p w14:paraId="17BD0EE2" w14:textId="76B10D92" w:rsidR="0015764F" w:rsidRDefault="00656CC3" w:rsidP="00605554">
      <w:pPr>
        <w:spacing w:before="0" w:beforeAutospacing="0" w:after="0" w:afterAutospacing="0" w:line="240" w:lineRule="auto"/>
        <w:rPr>
          <w:rFonts w:ascii="Arial" w:hAnsi="Arial" w:cs="Arial"/>
          <w:lang w:val="es-ES_tradnl"/>
        </w:rPr>
      </w:pPr>
      <w:r w:rsidRPr="004A7333">
        <w:rPr>
          <w:rFonts w:ascii="Arial" w:hAnsi="Arial" w:cs="Arial"/>
          <w:lang w:val="es-ES_tradnl"/>
        </w:rPr>
        <w:t>Este componente se ejecutará bajo la coordinación del GCPS por medio de la Dirección Nacional de CM, por ser la entidad gestora del Programa.</w:t>
      </w:r>
    </w:p>
    <w:p w14:paraId="01628903" w14:textId="77777777" w:rsidR="00257836" w:rsidRDefault="00257836" w:rsidP="00605554">
      <w:pPr>
        <w:spacing w:before="0" w:beforeAutospacing="0" w:after="0" w:afterAutospacing="0" w:line="240" w:lineRule="auto"/>
        <w:rPr>
          <w:rFonts w:ascii="Arial" w:hAnsi="Arial" w:cs="Arial"/>
          <w:lang w:val="es-ES_tradnl"/>
        </w:rPr>
      </w:pPr>
    </w:p>
    <w:p w14:paraId="3C2EEC04" w14:textId="77777777" w:rsidR="00257836" w:rsidRDefault="00257836" w:rsidP="00605554">
      <w:pPr>
        <w:spacing w:before="0" w:beforeAutospacing="0" w:after="0" w:afterAutospacing="0" w:line="240" w:lineRule="auto"/>
        <w:rPr>
          <w:rFonts w:ascii="Arial" w:hAnsi="Arial" w:cs="Arial"/>
          <w:lang w:val="es-ES_tradnl"/>
        </w:rPr>
      </w:pPr>
    </w:p>
    <w:p w14:paraId="667998C3" w14:textId="6DE82D6D" w:rsidR="00FB2D9A" w:rsidRPr="006E128C" w:rsidRDefault="0026698F" w:rsidP="002E20CD">
      <w:pPr>
        <w:pStyle w:val="Heading2"/>
        <w:numPr>
          <w:ilvl w:val="1"/>
          <w:numId w:val="28"/>
        </w:numPr>
        <w:rPr>
          <w:rFonts w:ascii="Arial" w:hAnsi="Arial" w:cs="Arial"/>
          <w:i w:val="0"/>
          <w:sz w:val="24"/>
          <w:szCs w:val="24"/>
        </w:rPr>
      </w:pPr>
      <w:bookmarkStart w:id="82" w:name="_Toc485901853"/>
      <w:bookmarkStart w:id="83" w:name="_Toc513546267"/>
      <w:r w:rsidRPr="006E128C">
        <w:rPr>
          <w:rFonts w:ascii="Arial" w:hAnsi="Arial" w:cs="Arial"/>
          <w:i w:val="0"/>
          <w:sz w:val="24"/>
          <w:szCs w:val="24"/>
        </w:rPr>
        <w:t>Módulos de atención e instituciones participantes</w:t>
      </w:r>
      <w:bookmarkEnd w:id="82"/>
      <w:bookmarkEnd w:id="83"/>
    </w:p>
    <w:p w14:paraId="4945E905" w14:textId="77777777" w:rsidR="00274A77" w:rsidRDefault="00274A77" w:rsidP="00605554">
      <w:pPr>
        <w:spacing w:before="0" w:beforeAutospacing="0" w:after="0" w:afterAutospacing="0" w:line="240" w:lineRule="auto"/>
        <w:rPr>
          <w:rFonts w:ascii="Arial" w:hAnsi="Arial" w:cs="Arial"/>
          <w:lang w:val="es-ES_tradnl"/>
        </w:rPr>
      </w:pPr>
    </w:p>
    <w:p w14:paraId="60DAFF39" w14:textId="28D4CFFB" w:rsidR="00026C65" w:rsidRPr="001303B2" w:rsidRDefault="00BD36B9" w:rsidP="00605554">
      <w:pPr>
        <w:spacing w:before="0" w:beforeAutospacing="0" w:after="0" w:afterAutospacing="0" w:line="240" w:lineRule="auto"/>
        <w:rPr>
          <w:rFonts w:ascii="Arial" w:hAnsi="Arial" w:cs="Arial"/>
          <w:lang w:val="es-ES_tradnl"/>
        </w:rPr>
      </w:pPr>
      <w:r w:rsidRPr="001303B2">
        <w:rPr>
          <w:rFonts w:ascii="Arial" w:hAnsi="Arial" w:cs="Arial"/>
          <w:lang w:val="es-ES_tradnl"/>
        </w:rPr>
        <w:t xml:space="preserve">El </w:t>
      </w:r>
      <w:r w:rsidR="00B6068B" w:rsidRPr="001303B2">
        <w:rPr>
          <w:rFonts w:ascii="Arial" w:hAnsi="Arial" w:cs="Arial"/>
          <w:lang w:val="es-ES_tradnl"/>
        </w:rPr>
        <w:t>P</w:t>
      </w:r>
      <w:r w:rsidRPr="001303B2">
        <w:rPr>
          <w:rFonts w:ascii="Arial" w:hAnsi="Arial" w:cs="Arial"/>
          <w:lang w:val="es-ES_tradnl"/>
        </w:rPr>
        <w:t>rograma</w:t>
      </w:r>
      <w:r w:rsidR="00C1786B" w:rsidRPr="001303B2">
        <w:rPr>
          <w:rFonts w:ascii="Arial" w:hAnsi="Arial" w:cs="Arial"/>
          <w:lang w:val="es-ES_tradnl"/>
        </w:rPr>
        <w:t xml:space="preserve"> CM</w:t>
      </w:r>
      <w:r w:rsidRPr="001303B2">
        <w:rPr>
          <w:rFonts w:ascii="Arial" w:hAnsi="Arial" w:cs="Arial"/>
          <w:lang w:val="es-ES_tradnl"/>
        </w:rPr>
        <w:t xml:space="preserve"> </w:t>
      </w:r>
      <w:r w:rsidR="00D76A20" w:rsidRPr="001303B2">
        <w:rPr>
          <w:rFonts w:ascii="Arial" w:hAnsi="Arial" w:cs="Arial"/>
          <w:lang w:val="es-ES_tradnl"/>
        </w:rPr>
        <w:t xml:space="preserve">se implementa por medio de </w:t>
      </w:r>
      <w:r w:rsidR="00B6068B" w:rsidRPr="001303B2">
        <w:rPr>
          <w:rFonts w:ascii="Arial" w:hAnsi="Arial" w:cs="Arial"/>
          <w:lang w:val="es-ES_tradnl"/>
        </w:rPr>
        <w:t xml:space="preserve">los servicios ofrecidos en los </w:t>
      </w:r>
      <w:r w:rsidR="00826142" w:rsidRPr="001303B2">
        <w:rPr>
          <w:rFonts w:ascii="Arial" w:hAnsi="Arial" w:cs="Arial"/>
          <w:lang w:val="es-ES_tradnl"/>
        </w:rPr>
        <w:t xml:space="preserve">Centros de Atención Integral o </w:t>
      </w:r>
      <w:r w:rsidR="00D76A20" w:rsidRPr="001303B2">
        <w:rPr>
          <w:rFonts w:ascii="Arial" w:hAnsi="Arial" w:cs="Arial"/>
          <w:lang w:val="es-ES_tradnl"/>
        </w:rPr>
        <w:t>CCM</w:t>
      </w:r>
      <w:r w:rsidR="007D2A60" w:rsidRPr="001303B2">
        <w:rPr>
          <w:rFonts w:ascii="Arial" w:hAnsi="Arial" w:cs="Arial"/>
          <w:lang w:val="es-ES_tradnl"/>
        </w:rPr>
        <w:t>,</w:t>
      </w:r>
      <w:r w:rsidR="00D76A20" w:rsidRPr="001303B2">
        <w:rPr>
          <w:rFonts w:ascii="Arial" w:hAnsi="Arial" w:cs="Arial"/>
          <w:lang w:val="es-ES_tradnl"/>
        </w:rPr>
        <w:t xml:space="preserve"> </w:t>
      </w:r>
      <w:r w:rsidR="00B6068B" w:rsidRPr="001303B2">
        <w:rPr>
          <w:rFonts w:ascii="Arial" w:hAnsi="Arial" w:cs="Arial"/>
          <w:lang w:val="es-ES_tradnl"/>
        </w:rPr>
        <w:t xml:space="preserve">que serán </w:t>
      </w:r>
      <w:r w:rsidR="00F30F29" w:rsidRPr="001303B2">
        <w:rPr>
          <w:rFonts w:ascii="Arial" w:hAnsi="Arial" w:cs="Arial"/>
          <w:lang w:val="es-ES_tradnl"/>
        </w:rPr>
        <w:t xml:space="preserve">localizados de forma estratégica en el territorio nacional, </w:t>
      </w:r>
      <w:r w:rsidR="00826142" w:rsidRPr="001303B2">
        <w:rPr>
          <w:rFonts w:ascii="Arial" w:hAnsi="Arial" w:cs="Arial"/>
          <w:lang w:val="es-ES_tradnl"/>
        </w:rPr>
        <w:t>donde</w:t>
      </w:r>
      <w:r w:rsidR="00D76A20" w:rsidRPr="001303B2">
        <w:rPr>
          <w:rFonts w:ascii="Arial" w:hAnsi="Arial" w:cs="Arial"/>
          <w:lang w:val="es-ES_tradnl"/>
        </w:rPr>
        <w:t xml:space="preserve"> </w:t>
      </w:r>
      <w:r w:rsidR="006F39BA" w:rsidRPr="001303B2">
        <w:rPr>
          <w:rFonts w:ascii="Arial" w:hAnsi="Arial" w:cs="Arial"/>
          <w:lang w:val="es-ES_tradnl"/>
        </w:rPr>
        <w:t xml:space="preserve">de forma conjunta </w:t>
      </w:r>
      <w:r w:rsidR="00826142" w:rsidRPr="001303B2">
        <w:rPr>
          <w:rFonts w:ascii="Arial" w:hAnsi="Arial" w:cs="Arial"/>
          <w:lang w:val="es-ES_tradnl"/>
        </w:rPr>
        <w:t xml:space="preserve">operarán </w:t>
      </w:r>
      <w:r w:rsidR="00D76A20" w:rsidRPr="001303B2">
        <w:rPr>
          <w:rFonts w:ascii="Arial" w:hAnsi="Arial" w:cs="Arial"/>
          <w:lang w:val="es-ES_tradnl"/>
        </w:rPr>
        <w:t xml:space="preserve">las instituciones participantes del </w:t>
      </w:r>
      <w:r w:rsidR="00B6068B" w:rsidRPr="001303B2">
        <w:rPr>
          <w:rFonts w:ascii="Arial" w:hAnsi="Arial" w:cs="Arial"/>
          <w:lang w:val="es-ES_tradnl"/>
        </w:rPr>
        <w:t>P</w:t>
      </w:r>
      <w:r w:rsidR="00D76A20" w:rsidRPr="001303B2">
        <w:rPr>
          <w:rFonts w:ascii="Arial" w:hAnsi="Arial" w:cs="Arial"/>
          <w:lang w:val="es-ES_tradnl"/>
        </w:rPr>
        <w:t>rograma</w:t>
      </w:r>
      <w:r w:rsidR="007D2A60" w:rsidRPr="001303B2">
        <w:rPr>
          <w:rFonts w:ascii="Arial" w:hAnsi="Arial" w:cs="Arial"/>
          <w:lang w:val="es-ES_tradnl"/>
        </w:rPr>
        <w:t>. Dichas instituciones se</w:t>
      </w:r>
      <w:r w:rsidR="00D76A20" w:rsidRPr="001303B2">
        <w:rPr>
          <w:rFonts w:ascii="Arial" w:hAnsi="Arial" w:cs="Arial"/>
          <w:lang w:val="es-ES_tradnl"/>
        </w:rPr>
        <w:t xml:space="preserve"> articulan en torno a</w:t>
      </w:r>
      <w:r w:rsidR="007D2A60" w:rsidRPr="001303B2">
        <w:rPr>
          <w:rFonts w:ascii="Arial" w:hAnsi="Arial" w:cs="Arial"/>
          <w:lang w:val="es-ES_tradnl"/>
        </w:rPr>
        <w:t xml:space="preserve">l </w:t>
      </w:r>
      <w:r w:rsidR="00D76A20" w:rsidRPr="001303B2">
        <w:rPr>
          <w:rFonts w:ascii="Arial" w:hAnsi="Arial" w:cs="Arial"/>
          <w:lang w:val="es-ES_tradnl"/>
        </w:rPr>
        <w:t xml:space="preserve">objetivo común de </w:t>
      </w:r>
      <w:r w:rsidR="007D2A60" w:rsidRPr="001303B2">
        <w:rPr>
          <w:rFonts w:ascii="Arial" w:hAnsi="Arial" w:cs="Arial"/>
          <w:lang w:val="es-ES_tradnl"/>
        </w:rPr>
        <w:t>mejorar las condiciones de vida de las mujeres</w:t>
      </w:r>
      <w:r w:rsidR="00026C65" w:rsidRPr="001303B2">
        <w:rPr>
          <w:rFonts w:ascii="Arial" w:hAnsi="Arial" w:cs="Arial"/>
          <w:lang w:val="es-ES_tradnl"/>
        </w:rPr>
        <w:t>,</w:t>
      </w:r>
      <w:r w:rsidR="007D2A60" w:rsidRPr="001303B2">
        <w:rPr>
          <w:rFonts w:ascii="Arial" w:hAnsi="Arial" w:cs="Arial"/>
          <w:lang w:val="es-ES_tradnl"/>
        </w:rPr>
        <w:t xml:space="preserve"> promoviendo estrategias </w:t>
      </w:r>
      <w:r w:rsidR="00026C65" w:rsidRPr="001303B2">
        <w:rPr>
          <w:rFonts w:ascii="Arial" w:hAnsi="Arial" w:cs="Arial"/>
          <w:lang w:val="es-ES_tradnl"/>
        </w:rPr>
        <w:t xml:space="preserve">para </w:t>
      </w:r>
      <w:r w:rsidR="007D2A60" w:rsidRPr="001303B2">
        <w:rPr>
          <w:rFonts w:ascii="Arial" w:hAnsi="Arial" w:cs="Arial"/>
          <w:lang w:val="es-ES_tradnl"/>
        </w:rPr>
        <w:t xml:space="preserve">su </w:t>
      </w:r>
      <w:r w:rsidR="00F30F29" w:rsidRPr="001303B2">
        <w:rPr>
          <w:rFonts w:ascii="Arial" w:hAnsi="Arial" w:cs="Arial"/>
          <w:lang w:val="es-ES_tradnl"/>
        </w:rPr>
        <w:t>empoderamiento</w:t>
      </w:r>
      <w:r w:rsidR="007D2A60" w:rsidRPr="001303B2">
        <w:rPr>
          <w:rFonts w:ascii="Arial" w:hAnsi="Arial" w:cs="Arial"/>
          <w:lang w:val="es-ES_tradnl"/>
        </w:rPr>
        <w:t xml:space="preserve"> en distintos ámbitos</w:t>
      </w:r>
      <w:r w:rsidR="00D76A20" w:rsidRPr="001303B2">
        <w:rPr>
          <w:rFonts w:ascii="Arial" w:hAnsi="Arial" w:cs="Arial"/>
          <w:lang w:val="es-ES_tradnl"/>
        </w:rPr>
        <w:t xml:space="preserve">. En los CCM se </w:t>
      </w:r>
      <w:r w:rsidRPr="001303B2">
        <w:rPr>
          <w:rFonts w:ascii="Arial" w:hAnsi="Arial" w:cs="Arial"/>
          <w:lang w:val="es-ES_tradnl"/>
        </w:rPr>
        <w:t>ofrecerá</w:t>
      </w:r>
      <w:r w:rsidR="007D2A60" w:rsidRPr="001303B2">
        <w:rPr>
          <w:rFonts w:ascii="Arial" w:hAnsi="Arial" w:cs="Arial"/>
          <w:lang w:val="es-ES_tradnl"/>
        </w:rPr>
        <w:t>n</w:t>
      </w:r>
      <w:r w:rsidRPr="001303B2">
        <w:rPr>
          <w:rFonts w:ascii="Arial" w:hAnsi="Arial" w:cs="Arial"/>
          <w:lang w:val="es-ES_tradnl"/>
        </w:rPr>
        <w:t xml:space="preserve"> servicios </w:t>
      </w:r>
      <w:r w:rsidR="00D76A20" w:rsidRPr="001303B2">
        <w:rPr>
          <w:rFonts w:ascii="Arial" w:hAnsi="Arial" w:cs="Arial"/>
          <w:lang w:val="es-ES_tradnl"/>
        </w:rPr>
        <w:t>estratégicos</w:t>
      </w:r>
      <w:r w:rsidR="007D2A60" w:rsidRPr="001303B2">
        <w:rPr>
          <w:rFonts w:ascii="Arial" w:hAnsi="Arial" w:cs="Arial"/>
          <w:lang w:val="es-ES_tradnl"/>
        </w:rPr>
        <w:t xml:space="preserve"> que son esenciales</w:t>
      </w:r>
      <w:r w:rsidR="00D76A20" w:rsidRPr="001303B2">
        <w:rPr>
          <w:rFonts w:ascii="Arial" w:hAnsi="Arial" w:cs="Arial"/>
          <w:lang w:val="es-ES_tradnl"/>
        </w:rPr>
        <w:t xml:space="preserve"> </w:t>
      </w:r>
      <w:r w:rsidRPr="001303B2">
        <w:rPr>
          <w:rFonts w:ascii="Arial" w:hAnsi="Arial" w:cs="Arial"/>
          <w:lang w:val="es-ES_tradnl"/>
        </w:rPr>
        <w:t>para</w:t>
      </w:r>
      <w:r w:rsidR="00D76A20" w:rsidRPr="001303B2">
        <w:rPr>
          <w:rFonts w:ascii="Arial" w:hAnsi="Arial" w:cs="Arial"/>
          <w:lang w:val="es-ES_tradnl"/>
        </w:rPr>
        <w:t xml:space="preserve"> abordar</w:t>
      </w:r>
      <w:r w:rsidRPr="001303B2">
        <w:rPr>
          <w:rFonts w:ascii="Arial" w:hAnsi="Arial" w:cs="Arial"/>
          <w:lang w:val="es-ES_tradnl"/>
        </w:rPr>
        <w:t xml:space="preserve"> las problemáticas que más afectan a las mujeres</w:t>
      </w:r>
      <w:r w:rsidR="00026C65" w:rsidRPr="001303B2">
        <w:rPr>
          <w:rFonts w:ascii="Arial" w:hAnsi="Arial" w:cs="Arial"/>
          <w:lang w:val="es-ES_tradnl"/>
        </w:rPr>
        <w:t xml:space="preserve">. </w:t>
      </w:r>
    </w:p>
    <w:p w14:paraId="49360CE8" w14:textId="314149CB" w:rsidR="00BD36B9" w:rsidRPr="001303B2" w:rsidRDefault="00C814B4" w:rsidP="00605554">
      <w:pPr>
        <w:spacing w:before="0" w:beforeAutospacing="0" w:after="0" w:afterAutospacing="0" w:line="240" w:lineRule="auto"/>
        <w:rPr>
          <w:rFonts w:ascii="Arial" w:hAnsi="Arial" w:cs="Arial"/>
          <w:lang w:val="es-ES_tradnl"/>
        </w:rPr>
      </w:pPr>
      <w:r w:rsidRPr="001303B2">
        <w:rPr>
          <w:rFonts w:ascii="Arial" w:hAnsi="Arial" w:cs="Arial"/>
          <w:lang w:val="es-ES_tradnl"/>
        </w:rPr>
        <w:t>L</w:t>
      </w:r>
      <w:r w:rsidR="006F39BA" w:rsidRPr="001303B2">
        <w:rPr>
          <w:rFonts w:ascii="Arial" w:hAnsi="Arial" w:cs="Arial"/>
          <w:lang w:val="es-ES_tradnl"/>
        </w:rPr>
        <w:t xml:space="preserve">os servicios </w:t>
      </w:r>
      <w:r w:rsidR="00FC0DE8" w:rsidRPr="001303B2">
        <w:rPr>
          <w:rFonts w:ascii="Arial" w:hAnsi="Arial" w:cs="Arial"/>
          <w:lang w:val="es-ES_tradnl"/>
        </w:rPr>
        <w:t xml:space="preserve">que se brindan en los </w:t>
      </w:r>
      <w:r w:rsidR="00826142" w:rsidRPr="001303B2">
        <w:rPr>
          <w:rFonts w:ascii="Arial" w:hAnsi="Arial" w:cs="Arial"/>
          <w:lang w:val="es-ES_tradnl"/>
        </w:rPr>
        <w:t>CCM</w:t>
      </w:r>
      <w:r w:rsidR="00FC0DE8" w:rsidRPr="001303B2">
        <w:rPr>
          <w:rFonts w:ascii="Arial" w:hAnsi="Arial" w:cs="Arial"/>
          <w:lang w:val="es-ES_tradnl"/>
        </w:rPr>
        <w:t xml:space="preserve"> </w:t>
      </w:r>
      <w:r w:rsidR="00D76A20" w:rsidRPr="001303B2">
        <w:rPr>
          <w:rFonts w:ascii="Arial" w:hAnsi="Arial" w:cs="Arial"/>
          <w:lang w:val="es-ES_tradnl"/>
        </w:rPr>
        <w:t>se han</w:t>
      </w:r>
      <w:r w:rsidR="00BD36B9" w:rsidRPr="001303B2">
        <w:rPr>
          <w:rFonts w:ascii="Arial" w:hAnsi="Arial" w:cs="Arial"/>
          <w:lang w:val="es-ES_tradnl"/>
        </w:rPr>
        <w:t xml:space="preserve"> aglutinado en </w:t>
      </w:r>
      <w:r w:rsidR="00026C65" w:rsidRPr="001303B2">
        <w:rPr>
          <w:rFonts w:ascii="Arial" w:hAnsi="Arial" w:cs="Arial"/>
          <w:lang w:val="es-ES_tradnl"/>
        </w:rPr>
        <w:t xml:space="preserve">los siguientes </w:t>
      </w:r>
      <w:r w:rsidR="00BD36B9" w:rsidRPr="001303B2">
        <w:rPr>
          <w:rFonts w:ascii="Arial" w:hAnsi="Arial" w:cs="Arial"/>
          <w:lang w:val="es-ES_tradnl"/>
        </w:rPr>
        <w:t xml:space="preserve">6 </w:t>
      </w:r>
      <w:r w:rsidR="007D2A60" w:rsidRPr="001303B2">
        <w:rPr>
          <w:rFonts w:ascii="Arial" w:hAnsi="Arial" w:cs="Arial"/>
          <w:lang w:val="es-ES_tradnl"/>
        </w:rPr>
        <w:t>m</w:t>
      </w:r>
      <w:r w:rsidR="00BD36B9" w:rsidRPr="001303B2">
        <w:rPr>
          <w:rFonts w:ascii="Arial" w:hAnsi="Arial" w:cs="Arial"/>
          <w:lang w:val="es-ES_tradnl"/>
        </w:rPr>
        <w:t>ódulos</w:t>
      </w:r>
      <w:r w:rsidR="00D76A20" w:rsidRPr="001303B2">
        <w:rPr>
          <w:rFonts w:ascii="Arial" w:hAnsi="Arial" w:cs="Arial"/>
          <w:lang w:val="es-ES_tradnl"/>
        </w:rPr>
        <w:t xml:space="preserve"> de atención</w:t>
      </w:r>
      <w:r w:rsidR="00BD36B9" w:rsidRPr="001303B2">
        <w:rPr>
          <w:rFonts w:ascii="Arial" w:hAnsi="Arial" w:cs="Arial"/>
          <w:lang w:val="es-ES_tradnl"/>
        </w:rPr>
        <w:t xml:space="preserve">: </w:t>
      </w:r>
    </w:p>
    <w:p w14:paraId="399A067C" w14:textId="77777777" w:rsidR="00BD36B9" w:rsidRPr="001303B2" w:rsidRDefault="00BD36B9" w:rsidP="00605554">
      <w:pPr>
        <w:spacing w:before="0" w:beforeAutospacing="0" w:after="0" w:afterAutospacing="0" w:line="240" w:lineRule="auto"/>
        <w:rPr>
          <w:rFonts w:ascii="Arial" w:hAnsi="Arial" w:cs="Arial"/>
          <w:lang w:val="es-ES_tradnl"/>
        </w:rPr>
      </w:pPr>
    </w:p>
    <w:p w14:paraId="01F3078A" w14:textId="77777777" w:rsidR="00CF3C08" w:rsidRPr="00CF3C08" w:rsidRDefault="0035644E"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CF3C08">
        <w:rPr>
          <w:rFonts w:ascii="Arial" w:hAnsi="Arial" w:cs="Arial"/>
          <w:b/>
          <w:u w:val="single"/>
          <w:lang w:val="es-ES_tradnl"/>
        </w:rPr>
        <w:t>Módulo de Autonomía Económica (MAE):</w:t>
      </w:r>
    </w:p>
    <w:p w14:paraId="563F8DB5" w14:textId="6374E676" w:rsidR="0035644E" w:rsidRPr="00CF3C08" w:rsidRDefault="00826142" w:rsidP="00CF3C08">
      <w:pPr>
        <w:spacing w:before="0" w:beforeAutospacing="0" w:after="0" w:afterAutospacing="0" w:line="240" w:lineRule="auto"/>
        <w:ind w:left="142"/>
        <w:rPr>
          <w:rFonts w:ascii="Arial" w:hAnsi="Arial" w:cs="Arial"/>
          <w:lang w:val="es-ES_tradnl"/>
        </w:rPr>
      </w:pPr>
      <w:r w:rsidRPr="00CF3C08">
        <w:rPr>
          <w:rFonts w:ascii="Arial" w:hAnsi="Arial" w:cs="Arial"/>
          <w:lang w:val="es-ES_tradnl"/>
        </w:rPr>
        <w:t>B</w:t>
      </w:r>
      <w:r w:rsidR="0035644E" w:rsidRPr="00CF3C08">
        <w:rPr>
          <w:rFonts w:ascii="Arial" w:hAnsi="Arial" w:cs="Arial"/>
          <w:lang w:val="es-ES_tradnl"/>
        </w:rPr>
        <w:t xml:space="preserve">rinda servicios de educación </w:t>
      </w:r>
      <w:r w:rsidR="007D2A60" w:rsidRPr="00CF3C08">
        <w:rPr>
          <w:rFonts w:ascii="Arial" w:hAnsi="Arial" w:cs="Arial"/>
          <w:lang w:val="es-ES_tradnl"/>
        </w:rPr>
        <w:t xml:space="preserve">socioemocional y nivelación académica </w:t>
      </w:r>
      <w:r w:rsidR="0035644E" w:rsidRPr="00CF3C08">
        <w:rPr>
          <w:rFonts w:ascii="Arial" w:hAnsi="Arial" w:cs="Arial"/>
          <w:lang w:val="es-ES_tradnl"/>
        </w:rPr>
        <w:t>en modalidades flexibles, orientación</w:t>
      </w:r>
      <w:r w:rsidR="007D2A60" w:rsidRPr="00CF3C08">
        <w:rPr>
          <w:rFonts w:ascii="Arial" w:hAnsi="Arial" w:cs="Arial"/>
          <w:lang w:val="es-ES_tradnl"/>
        </w:rPr>
        <w:t>,</w:t>
      </w:r>
      <w:r w:rsidR="0035644E" w:rsidRPr="00CF3C08">
        <w:rPr>
          <w:rFonts w:ascii="Arial" w:hAnsi="Arial" w:cs="Arial"/>
          <w:lang w:val="es-ES_tradnl"/>
        </w:rPr>
        <w:t xml:space="preserve"> intermediación </w:t>
      </w:r>
      <w:r w:rsidR="007D2A60" w:rsidRPr="00CF3C08">
        <w:rPr>
          <w:rFonts w:ascii="Arial" w:hAnsi="Arial" w:cs="Arial"/>
          <w:lang w:val="es-ES_tradnl"/>
        </w:rPr>
        <w:t xml:space="preserve">y capacitación </w:t>
      </w:r>
      <w:r w:rsidR="0035644E" w:rsidRPr="00CF3C08">
        <w:rPr>
          <w:rFonts w:ascii="Arial" w:hAnsi="Arial" w:cs="Arial"/>
          <w:lang w:val="es-ES_tradnl"/>
        </w:rPr>
        <w:t>laboral,</w:t>
      </w:r>
      <w:r w:rsidR="00157379" w:rsidRPr="00CF3C08">
        <w:rPr>
          <w:rFonts w:ascii="Arial" w:hAnsi="Arial" w:cs="Arial"/>
          <w:lang w:val="es-ES_tradnl"/>
        </w:rPr>
        <w:t xml:space="preserve"> asistencia judicial para atención a demandas laborales,</w:t>
      </w:r>
      <w:r w:rsidR="0035644E" w:rsidRPr="00CF3C08">
        <w:rPr>
          <w:rFonts w:ascii="Arial" w:hAnsi="Arial" w:cs="Arial"/>
          <w:lang w:val="es-ES_tradnl"/>
        </w:rPr>
        <w:t xml:space="preserve"> asesoría empresarial</w:t>
      </w:r>
      <w:r w:rsidR="00C1786B" w:rsidRPr="00CF3C08">
        <w:rPr>
          <w:rFonts w:ascii="Arial" w:hAnsi="Arial" w:cs="Arial"/>
          <w:lang w:val="es-ES_tradnl"/>
        </w:rPr>
        <w:t xml:space="preserve">, </w:t>
      </w:r>
      <w:r w:rsidR="00AC6980" w:rsidRPr="00CF3C08">
        <w:rPr>
          <w:rFonts w:ascii="Arial" w:hAnsi="Arial" w:cs="Arial"/>
          <w:lang w:val="es-ES_tradnl"/>
        </w:rPr>
        <w:t xml:space="preserve">servicios de </w:t>
      </w:r>
      <w:r w:rsidR="00157379" w:rsidRPr="00CF3C08">
        <w:rPr>
          <w:rFonts w:ascii="Arial" w:hAnsi="Arial" w:cs="Arial"/>
          <w:lang w:val="es-ES_tradnl"/>
        </w:rPr>
        <w:t xml:space="preserve">gestión de documentos de </w:t>
      </w:r>
      <w:r w:rsidR="00C1786B" w:rsidRPr="00CF3C08">
        <w:rPr>
          <w:rFonts w:ascii="Arial" w:hAnsi="Arial" w:cs="Arial"/>
          <w:lang w:val="es-ES_tradnl"/>
        </w:rPr>
        <w:t>identi</w:t>
      </w:r>
      <w:r w:rsidR="00AC6980" w:rsidRPr="00CF3C08">
        <w:rPr>
          <w:rFonts w:ascii="Arial" w:hAnsi="Arial" w:cs="Arial"/>
          <w:lang w:val="es-ES_tradnl"/>
        </w:rPr>
        <w:t>ficación personal</w:t>
      </w:r>
      <w:r w:rsidR="0035644E" w:rsidRPr="00CF3C08">
        <w:rPr>
          <w:rFonts w:ascii="Arial" w:hAnsi="Arial" w:cs="Arial"/>
          <w:lang w:val="es-ES_tradnl"/>
        </w:rPr>
        <w:t xml:space="preserve"> y acceso a </w:t>
      </w:r>
      <w:r w:rsidR="007D2A60" w:rsidRPr="00CF3C08">
        <w:rPr>
          <w:rFonts w:ascii="Arial" w:hAnsi="Arial" w:cs="Arial"/>
          <w:lang w:val="es-ES_tradnl"/>
        </w:rPr>
        <w:t>servicios financieros</w:t>
      </w:r>
      <w:r w:rsidR="00157379" w:rsidRPr="00CF3C08">
        <w:rPr>
          <w:rFonts w:ascii="Arial" w:hAnsi="Arial" w:cs="Arial"/>
          <w:lang w:val="es-ES_tradnl"/>
        </w:rPr>
        <w:t>, entre otros</w:t>
      </w:r>
      <w:r w:rsidR="0035644E" w:rsidRPr="00CF3C08">
        <w:rPr>
          <w:rFonts w:ascii="Arial" w:hAnsi="Arial" w:cs="Arial"/>
          <w:lang w:val="es-ES_tradnl"/>
        </w:rPr>
        <w:t xml:space="preserve">; (Anexo </w:t>
      </w:r>
      <w:r w:rsidR="00EA33E0" w:rsidRPr="00CF3C08">
        <w:rPr>
          <w:rFonts w:ascii="Arial" w:hAnsi="Arial" w:cs="Arial"/>
          <w:lang w:val="es-ES_tradnl"/>
        </w:rPr>
        <w:t>2</w:t>
      </w:r>
      <w:r w:rsidR="0035644E" w:rsidRPr="00CF3C08">
        <w:rPr>
          <w:rFonts w:ascii="Arial" w:hAnsi="Arial" w:cs="Arial"/>
          <w:lang w:val="es-ES_tradnl"/>
        </w:rPr>
        <w:t>: Protocolo de funcionamiento del MAE).</w:t>
      </w:r>
    </w:p>
    <w:p w14:paraId="4013E4DB" w14:textId="77777777" w:rsidR="0035644E" w:rsidRPr="001303B2" w:rsidRDefault="0035644E" w:rsidP="00605554">
      <w:pPr>
        <w:pStyle w:val="ListParagraph"/>
        <w:spacing w:before="0" w:beforeAutospacing="0" w:after="0" w:afterAutospacing="0" w:line="240" w:lineRule="auto"/>
        <w:ind w:left="567"/>
        <w:rPr>
          <w:rFonts w:ascii="Arial" w:hAnsi="Arial" w:cs="Arial"/>
          <w:lang w:val="es-ES_tradnl"/>
        </w:rPr>
      </w:pPr>
    </w:p>
    <w:p w14:paraId="277D6950" w14:textId="77777777" w:rsidR="00CF3C08" w:rsidRDefault="00BD36B9"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CF3C08">
        <w:rPr>
          <w:rFonts w:ascii="Arial" w:hAnsi="Arial" w:cs="Arial"/>
          <w:b/>
          <w:u w:val="single"/>
          <w:lang w:val="es-ES_tradnl"/>
        </w:rPr>
        <w:t>Módulo de Salud Sexual y Reproductiva (MSSR</w:t>
      </w:r>
      <w:r w:rsidR="00826142" w:rsidRPr="00CF3C08">
        <w:rPr>
          <w:rFonts w:ascii="Arial" w:hAnsi="Arial" w:cs="Arial"/>
          <w:b/>
          <w:lang w:val="es-ES_tradnl"/>
        </w:rPr>
        <w:t>):</w:t>
      </w:r>
      <w:r w:rsidR="00826142" w:rsidRPr="001303B2">
        <w:rPr>
          <w:rFonts w:ascii="Arial" w:hAnsi="Arial" w:cs="Arial"/>
          <w:lang w:val="es-ES_tradnl"/>
        </w:rPr>
        <w:t xml:space="preserve"> </w:t>
      </w:r>
    </w:p>
    <w:p w14:paraId="64F79398" w14:textId="113DDC10" w:rsidR="00BD36B9" w:rsidRPr="00CF3C08" w:rsidRDefault="00826142" w:rsidP="00CF3C08">
      <w:pPr>
        <w:spacing w:before="0" w:beforeAutospacing="0" w:after="0" w:afterAutospacing="0" w:line="240" w:lineRule="auto"/>
        <w:ind w:left="142"/>
        <w:rPr>
          <w:rFonts w:ascii="Arial" w:hAnsi="Arial" w:cs="Arial"/>
          <w:lang w:val="es-ES_tradnl"/>
        </w:rPr>
      </w:pPr>
      <w:r w:rsidRPr="00CF3C08">
        <w:rPr>
          <w:rFonts w:ascii="Arial" w:hAnsi="Arial" w:cs="Arial"/>
          <w:lang w:val="es-ES_tradnl"/>
        </w:rPr>
        <w:t>O</w:t>
      </w:r>
      <w:r w:rsidR="00BD36B9" w:rsidRPr="00CF3C08">
        <w:rPr>
          <w:rFonts w:ascii="Arial" w:hAnsi="Arial" w:cs="Arial"/>
          <w:lang w:val="es-ES_tradnl"/>
        </w:rPr>
        <w:t>frece servicios que incluyen la detección temprana del c</w:t>
      </w:r>
      <w:r w:rsidR="00157379" w:rsidRPr="00CF3C08">
        <w:rPr>
          <w:rFonts w:ascii="Arial" w:hAnsi="Arial" w:cs="Arial"/>
          <w:lang w:val="es-ES_tradnl"/>
        </w:rPr>
        <w:t>áncer cérvico-uterino y de mama;</w:t>
      </w:r>
      <w:r w:rsidR="00BD36B9" w:rsidRPr="00CF3C08">
        <w:rPr>
          <w:rFonts w:ascii="Arial" w:hAnsi="Arial" w:cs="Arial"/>
          <w:lang w:val="es-ES_tradnl"/>
        </w:rPr>
        <w:t xml:space="preserve"> servicios de planificación familiar</w:t>
      </w:r>
      <w:r w:rsidR="00157379" w:rsidRPr="00CF3C08">
        <w:rPr>
          <w:rFonts w:ascii="Arial" w:hAnsi="Arial" w:cs="Arial"/>
          <w:lang w:val="es-ES_tradnl"/>
        </w:rPr>
        <w:t>; atención preconcepcional y control de</w:t>
      </w:r>
      <w:r w:rsidR="00BD36B9" w:rsidRPr="00CF3C08">
        <w:rPr>
          <w:rFonts w:ascii="Arial" w:hAnsi="Arial" w:cs="Arial"/>
          <w:lang w:val="es-ES_tradnl"/>
        </w:rPr>
        <w:t xml:space="preserve"> embarazos;</w:t>
      </w:r>
      <w:r w:rsidR="00157379" w:rsidRPr="00CF3C08">
        <w:rPr>
          <w:rFonts w:ascii="Arial" w:hAnsi="Arial" w:cs="Arial"/>
          <w:lang w:val="es-ES_tradnl"/>
        </w:rPr>
        <w:t xml:space="preserve"> atención a enfermedades crónicas no transmisibles; servicios de apoyo diagnóstico; etc.</w:t>
      </w:r>
      <w:r w:rsidR="00BD36B9" w:rsidRPr="00CF3C08">
        <w:rPr>
          <w:rFonts w:ascii="Arial" w:hAnsi="Arial" w:cs="Arial"/>
          <w:lang w:val="es-ES_tradnl"/>
        </w:rPr>
        <w:t xml:space="preserve"> (Anexo </w:t>
      </w:r>
      <w:r w:rsidR="00EA33E0" w:rsidRPr="00CF3C08">
        <w:rPr>
          <w:rFonts w:ascii="Arial" w:hAnsi="Arial" w:cs="Arial"/>
          <w:lang w:val="es-ES_tradnl"/>
        </w:rPr>
        <w:t>3</w:t>
      </w:r>
      <w:r w:rsidR="00BD36B9" w:rsidRPr="00CF3C08">
        <w:rPr>
          <w:rFonts w:ascii="Arial" w:hAnsi="Arial" w:cs="Arial"/>
          <w:lang w:val="es-ES_tradnl"/>
        </w:rPr>
        <w:t>: Protocolo de funcionamiento del MSSR).</w:t>
      </w:r>
    </w:p>
    <w:p w14:paraId="4099CB7D" w14:textId="77777777" w:rsidR="00BD36B9" w:rsidRPr="001303B2" w:rsidRDefault="00BD36B9" w:rsidP="00605554">
      <w:pPr>
        <w:spacing w:before="0" w:beforeAutospacing="0" w:after="0" w:afterAutospacing="0" w:line="240" w:lineRule="auto"/>
        <w:rPr>
          <w:rFonts w:ascii="Arial" w:hAnsi="Arial" w:cs="Arial"/>
          <w:lang w:val="es-ES_tradnl"/>
        </w:rPr>
      </w:pPr>
    </w:p>
    <w:p w14:paraId="7F15C66B" w14:textId="77777777" w:rsidR="00A15F98" w:rsidRPr="00A15F98" w:rsidRDefault="00BD36B9"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A15F98">
        <w:rPr>
          <w:rFonts w:ascii="Arial" w:hAnsi="Arial" w:cs="Arial"/>
          <w:b/>
          <w:u w:val="single"/>
          <w:lang w:val="es-ES_tradnl"/>
        </w:rPr>
        <w:t>Módulo de Atención a la Violencia contra las Mujeres (MVCM):</w:t>
      </w:r>
    </w:p>
    <w:p w14:paraId="527D48E1" w14:textId="0169ED7D" w:rsidR="00BD36B9" w:rsidRPr="00A15F98" w:rsidRDefault="00826142" w:rsidP="00A15F98">
      <w:pPr>
        <w:spacing w:before="0" w:beforeAutospacing="0" w:after="0" w:afterAutospacing="0" w:line="240" w:lineRule="auto"/>
        <w:ind w:left="142"/>
        <w:rPr>
          <w:rFonts w:ascii="Arial" w:hAnsi="Arial" w:cs="Arial"/>
          <w:lang w:val="es-ES_tradnl"/>
        </w:rPr>
      </w:pPr>
      <w:r w:rsidRPr="00A15F98">
        <w:rPr>
          <w:rFonts w:ascii="Arial" w:hAnsi="Arial" w:cs="Arial"/>
          <w:lang w:val="es-ES_tradnl"/>
        </w:rPr>
        <w:t>O</w:t>
      </w:r>
      <w:r w:rsidR="00BD36B9" w:rsidRPr="00A15F98">
        <w:rPr>
          <w:rFonts w:ascii="Arial" w:hAnsi="Arial" w:cs="Arial"/>
          <w:lang w:val="es-ES_tradnl"/>
        </w:rPr>
        <w:t xml:space="preserve">frece servicios de </w:t>
      </w:r>
      <w:r w:rsidR="00A357BD" w:rsidRPr="00A15F98">
        <w:rPr>
          <w:rFonts w:ascii="Arial" w:hAnsi="Arial" w:cs="Arial"/>
          <w:lang w:val="es-ES_tradnl"/>
        </w:rPr>
        <w:t xml:space="preserve">atención psicológica, </w:t>
      </w:r>
      <w:r w:rsidR="00BD36B9" w:rsidRPr="00A15F98">
        <w:rPr>
          <w:rFonts w:ascii="Arial" w:hAnsi="Arial" w:cs="Arial"/>
          <w:lang w:val="es-ES_tradnl"/>
        </w:rPr>
        <w:t>legal</w:t>
      </w:r>
      <w:r w:rsidR="00A357BD" w:rsidRPr="00A15F98">
        <w:rPr>
          <w:rFonts w:ascii="Arial" w:hAnsi="Arial" w:cs="Arial"/>
          <w:lang w:val="es-ES_tradnl"/>
        </w:rPr>
        <w:t xml:space="preserve"> y social; investigación y persecución del delito, psicología forense y asistencia policial</w:t>
      </w:r>
      <w:r w:rsidRPr="00A15F98">
        <w:rPr>
          <w:rFonts w:ascii="Arial" w:hAnsi="Arial" w:cs="Arial"/>
          <w:lang w:val="es-ES_tradnl"/>
        </w:rPr>
        <w:t>, entre otros (Anexo 4: Protocolo de funcionamiento del MVCM).</w:t>
      </w:r>
    </w:p>
    <w:p w14:paraId="7D5407A9" w14:textId="4B8D6B68" w:rsidR="00BD36B9" w:rsidRPr="001303B2" w:rsidRDefault="00BD36B9" w:rsidP="00605554">
      <w:pPr>
        <w:spacing w:before="0" w:beforeAutospacing="0" w:after="0" w:afterAutospacing="0" w:line="240" w:lineRule="auto"/>
        <w:rPr>
          <w:rFonts w:ascii="Arial" w:hAnsi="Arial" w:cs="Arial"/>
          <w:lang w:val="es-ES_tradnl"/>
        </w:rPr>
      </w:pPr>
    </w:p>
    <w:p w14:paraId="1705BA50" w14:textId="77777777" w:rsidR="00A15F98" w:rsidRDefault="00BD36B9"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A15F98">
        <w:rPr>
          <w:rFonts w:ascii="Arial" w:hAnsi="Arial" w:cs="Arial"/>
          <w:b/>
          <w:u w:val="single"/>
          <w:lang w:val="es-ES_tradnl"/>
        </w:rPr>
        <w:t>Módulo de Atención a Adolescentes (MAA):</w:t>
      </w:r>
    </w:p>
    <w:p w14:paraId="0EA0D482" w14:textId="51C94310" w:rsidR="00826142" w:rsidRDefault="00826142" w:rsidP="00A15F98">
      <w:pPr>
        <w:spacing w:before="0" w:beforeAutospacing="0" w:after="0" w:afterAutospacing="0" w:line="240" w:lineRule="auto"/>
        <w:ind w:left="142"/>
        <w:rPr>
          <w:rFonts w:ascii="Arial" w:hAnsi="Arial" w:cs="Arial"/>
          <w:lang w:val="es-ES_tradnl"/>
        </w:rPr>
      </w:pPr>
      <w:r w:rsidRPr="00A15F98">
        <w:rPr>
          <w:rFonts w:ascii="Arial" w:hAnsi="Arial" w:cs="Arial"/>
          <w:lang w:val="es-ES_tradnl"/>
        </w:rPr>
        <w:t>Brinda</w:t>
      </w:r>
      <w:r w:rsidR="00BD36B9" w:rsidRPr="00A15F98">
        <w:rPr>
          <w:rFonts w:ascii="Arial" w:hAnsi="Arial" w:cs="Arial"/>
          <w:lang w:val="es-ES_tradnl"/>
        </w:rPr>
        <w:t xml:space="preserve"> servicios para el empoderamiento de las mujeres jóvenes por medio de </w:t>
      </w:r>
      <w:r w:rsidR="00A357BD" w:rsidRPr="00A15F98">
        <w:rPr>
          <w:rFonts w:ascii="Arial" w:hAnsi="Arial" w:cs="Arial"/>
          <w:lang w:val="es-ES_tradnl"/>
        </w:rPr>
        <w:t>consejería integral en SSR, asistencia psicológica y procesos</w:t>
      </w:r>
      <w:r w:rsidR="00BD36B9" w:rsidRPr="00A15F98">
        <w:rPr>
          <w:rFonts w:ascii="Arial" w:hAnsi="Arial" w:cs="Arial"/>
          <w:lang w:val="es-ES_tradnl"/>
        </w:rPr>
        <w:t xml:space="preserve"> educativos en habilidades para la vida</w:t>
      </w:r>
      <w:r w:rsidRPr="00A15F98">
        <w:rPr>
          <w:rFonts w:ascii="Arial" w:hAnsi="Arial" w:cs="Arial"/>
          <w:lang w:val="es-ES_tradnl"/>
        </w:rPr>
        <w:t xml:space="preserve"> (Anexo 5: Protocolo de funcionamiento del MAA).</w:t>
      </w:r>
    </w:p>
    <w:p w14:paraId="041452B3" w14:textId="77777777" w:rsidR="00A15F98" w:rsidRPr="00A15F98" w:rsidRDefault="00A15F98" w:rsidP="00A15F98">
      <w:pPr>
        <w:spacing w:before="0" w:beforeAutospacing="0" w:after="0" w:afterAutospacing="0" w:line="240" w:lineRule="auto"/>
        <w:ind w:left="142"/>
        <w:rPr>
          <w:rFonts w:ascii="Arial" w:hAnsi="Arial" w:cs="Arial"/>
          <w:lang w:val="es-ES_tradnl"/>
        </w:rPr>
      </w:pPr>
    </w:p>
    <w:p w14:paraId="4FE78008" w14:textId="77777777" w:rsidR="00C61870" w:rsidRPr="00C61870" w:rsidRDefault="00BD36B9"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C61870">
        <w:rPr>
          <w:rFonts w:ascii="Arial" w:hAnsi="Arial" w:cs="Arial"/>
          <w:b/>
          <w:u w:val="single"/>
          <w:lang w:val="es-ES_tradnl"/>
        </w:rPr>
        <w:t>Módulo de Educación Colectiva (MEC):</w:t>
      </w:r>
    </w:p>
    <w:p w14:paraId="3BB9FE8F" w14:textId="7F2796EF" w:rsidR="00826142" w:rsidRDefault="00826142" w:rsidP="00C61870">
      <w:pPr>
        <w:spacing w:before="0" w:beforeAutospacing="0" w:after="0" w:afterAutospacing="0" w:line="240" w:lineRule="auto"/>
        <w:ind w:left="142"/>
        <w:rPr>
          <w:rFonts w:ascii="Arial" w:hAnsi="Arial" w:cs="Arial"/>
          <w:lang w:val="es-ES_tradnl"/>
        </w:rPr>
      </w:pPr>
      <w:r w:rsidRPr="00C61870">
        <w:rPr>
          <w:rFonts w:ascii="Arial" w:hAnsi="Arial" w:cs="Arial"/>
          <w:lang w:val="es-ES_tradnl"/>
        </w:rPr>
        <w:t>I</w:t>
      </w:r>
      <w:r w:rsidR="00BD36B9" w:rsidRPr="00C61870">
        <w:rPr>
          <w:rFonts w:ascii="Arial" w:hAnsi="Arial" w:cs="Arial"/>
          <w:lang w:val="es-ES_tradnl"/>
        </w:rPr>
        <w:t xml:space="preserve">mparte </w:t>
      </w:r>
      <w:r w:rsidR="00A357BD" w:rsidRPr="00C61870">
        <w:rPr>
          <w:rFonts w:ascii="Arial" w:hAnsi="Arial" w:cs="Arial"/>
          <w:lang w:val="es-ES_tradnl"/>
        </w:rPr>
        <w:t>programas</w:t>
      </w:r>
      <w:r w:rsidR="00BD36B9" w:rsidRPr="00C61870">
        <w:rPr>
          <w:rFonts w:ascii="Arial" w:hAnsi="Arial" w:cs="Arial"/>
          <w:lang w:val="es-ES_tradnl"/>
        </w:rPr>
        <w:t xml:space="preserve"> educa</w:t>
      </w:r>
      <w:r w:rsidR="00A357BD" w:rsidRPr="00C61870">
        <w:rPr>
          <w:rFonts w:ascii="Arial" w:hAnsi="Arial" w:cs="Arial"/>
          <w:lang w:val="es-ES_tradnl"/>
        </w:rPr>
        <w:t xml:space="preserve">tivos sobre </w:t>
      </w:r>
      <w:r w:rsidR="00BD36B9" w:rsidRPr="00C61870">
        <w:rPr>
          <w:rFonts w:ascii="Arial" w:hAnsi="Arial" w:cs="Arial"/>
          <w:lang w:val="es-ES_tradnl"/>
        </w:rPr>
        <w:t>derec</w:t>
      </w:r>
      <w:r w:rsidR="00A357BD" w:rsidRPr="00C61870">
        <w:rPr>
          <w:rFonts w:ascii="Arial" w:hAnsi="Arial" w:cs="Arial"/>
          <w:lang w:val="es-ES_tradnl"/>
        </w:rPr>
        <w:t xml:space="preserve">hos humanos de las mujeres y </w:t>
      </w:r>
      <w:r w:rsidR="00BD36B9" w:rsidRPr="00C61870">
        <w:rPr>
          <w:rFonts w:ascii="Arial" w:hAnsi="Arial" w:cs="Arial"/>
          <w:lang w:val="es-ES_tradnl"/>
        </w:rPr>
        <w:t xml:space="preserve">prevención de la VCM </w:t>
      </w:r>
      <w:r w:rsidRPr="00C61870">
        <w:rPr>
          <w:rFonts w:ascii="Arial" w:hAnsi="Arial" w:cs="Arial"/>
          <w:lang w:val="es-ES_tradnl"/>
        </w:rPr>
        <w:t xml:space="preserve">a mujeres y hombres; </w:t>
      </w:r>
      <w:r w:rsidR="00A357BD" w:rsidRPr="00C61870">
        <w:rPr>
          <w:rFonts w:ascii="Arial" w:hAnsi="Arial" w:cs="Arial"/>
          <w:lang w:val="es-ES_tradnl"/>
        </w:rPr>
        <w:t>y acompaña procesos de movilización comunitaria a favor de la igualdad de género</w:t>
      </w:r>
      <w:r w:rsidRPr="00C61870">
        <w:rPr>
          <w:rFonts w:ascii="Arial" w:hAnsi="Arial" w:cs="Arial"/>
          <w:lang w:val="es-ES_tradnl"/>
        </w:rPr>
        <w:t xml:space="preserve"> (Anexo 6: Protocolo de funcionamiento del MEC).</w:t>
      </w:r>
    </w:p>
    <w:p w14:paraId="51F1F4D9" w14:textId="77777777" w:rsidR="00DA1C2C" w:rsidRDefault="00DA1C2C" w:rsidP="00C61870">
      <w:pPr>
        <w:spacing w:before="0" w:beforeAutospacing="0" w:after="0" w:afterAutospacing="0" w:line="240" w:lineRule="auto"/>
        <w:ind w:left="142"/>
        <w:rPr>
          <w:rFonts w:ascii="Arial" w:hAnsi="Arial" w:cs="Arial"/>
          <w:lang w:val="es-ES_tradnl"/>
        </w:rPr>
      </w:pPr>
    </w:p>
    <w:p w14:paraId="4A4B055E" w14:textId="77777777" w:rsidR="00DA1C2C" w:rsidRPr="00C61870" w:rsidRDefault="00DA1C2C" w:rsidP="00C61870">
      <w:pPr>
        <w:spacing w:before="0" w:beforeAutospacing="0" w:after="0" w:afterAutospacing="0" w:line="240" w:lineRule="auto"/>
        <w:ind w:left="142"/>
        <w:rPr>
          <w:rFonts w:ascii="Arial" w:hAnsi="Arial" w:cs="Arial"/>
          <w:lang w:val="es-ES_tradnl"/>
        </w:rPr>
      </w:pPr>
    </w:p>
    <w:p w14:paraId="52847752" w14:textId="77777777" w:rsidR="00C61870" w:rsidRPr="00C61870" w:rsidRDefault="0016550E" w:rsidP="002E20CD">
      <w:pPr>
        <w:pStyle w:val="ListParagraph"/>
        <w:numPr>
          <w:ilvl w:val="0"/>
          <w:numId w:val="5"/>
        </w:numPr>
        <w:spacing w:before="0" w:beforeAutospacing="0" w:after="0" w:afterAutospacing="0" w:line="240" w:lineRule="auto"/>
        <w:ind w:left="567" w:hanging="425"/>
        <w:rPr>
          <w:rFonts w:ascii="Arial" w:hAnsi="Arial" w:cs="Arial"/>
          <w:lang w:val="es-ES_tradnl"/>
        </w:rPr>
      </w:pPr>
      <w:r w:rsidRPr="00C61870">
        <w:rPr>
          <w:rFonts w:ascii="Arial" w:hAnsi="Arial" w:cs="Arial"/>
          <w:b/>
          <w:u w:val="single"/>
          <w:lang w:val="es-ES_tradnl"/>
        </w:rPr>
        <w:t xml:space="preserve">Módulo de </w:t>
      </w:r>
      <w:r w:rsidR="00581B39" w:rsidRPr="00C61870">
        <w:rPr>
          <w:rFonts w:ascii="Arial" w:hAnsi="Arial" w:cs="Arial"/>
          <w:b/>
          <w:u w:val="single"/>
          <w:lang w:val="es-ES_tradnl"/>
        </w:rPr>
        <w:t>Espacios de Esperanza (MEPES</w:t>
      </w:r>
      <w:r w:rsidRPr="00C61870">
        <w:rPr>
          <w:rFonts w:ascii="Arial" w:hAnsi="Arial" w:cs="Arial"/>
          <w:b/>
          <w:u w:val="single"/>
          <w:lang w:val="es-ES_tradnl"/>
        </w:rPr>
        <w:t>):</w:t>
      </w:r>
    </w:p>
    <w:p w14:paraId="0775CE80" w14:textId="3EE255A3" w:rsidR="0016550E" w:rsidRPr="00C61870" w:rsidRDefault="00826142" w:rsidP="00C61870">
      <w:pPr>
        <w:spacing w:before="0" w:beforeAutospacing="0" w:after="0" w:afterAutospacing="0" w:line="240" w:lineRule="auto"/>
        <w:ind w:left="142"/>
        <w:rPr>
          <w:rFonts w:ascii="Arial" w:hAnsi="Arial" w:cs="Arial"/>
          <w:lang w:val="es-ES_tradnl"/>
        </w:rPr>
      </w:pPr>
      <w:r w:rsidRPr="00C61870">
        <w:rPr>
          <w:rFonts w:ascii="Arial" w:hAnsi="Arial" w:cs="Arial"/>
          <w:lang w:val="es-ES_tradnl"/>
        </w:rPr>
        <w:t>B</w:t>
      </w:r>
      <w:r w:rsidR="0016550E" w:rsidRPr="00C61870">
        <w:rPr>
          <w:rFonts w:ascii="Arial" w:hAnsi="Arial" w:cs="Arial"/>
          <w:lang w:val="es-ES_tradnl"/>
        </w:rPr>
        <w:t xml:space="preserve">rinda servicios de cuidado para las </w:t>
      </w:r>
      <w:r w:rsidR="00A86335" w:rsidRPr="00C61870">
        <w:rPr>
          <w:rFonts w:ascii="Arial" w:hAnsi="Arial" w:cs="Arial"/>
          <w:lang w:val="es-ES_tradnl"/>
        </w:rPr>
        <w:t xml:space="preserve">niñas </w:t>
      </w:r>
      <w:r w:rsidR="0016550E" w:rsidRPr="00C61870">
        <w:rPr>
          <w:rFonts w:ascii="Arial" w:hAnsi="Arial" w:cs="Arial"/>
          <w:lang w:val="es-ES_tradnl"/>
        </w:rPr>
        <w:t>y los</w:t>
      </w:r>
      <w:r w:rsidR="00A86335" w:rsidRPr="00C61870">
        <w:rPr>
          <w:rFonts w:ascii="Arial" w:hAnsi="Arial" w:cs="Arial"/>
          <w:lang w:val="es-ES_tradnl"/>
        </w:rPr>
        <w:t xml:space="preserve"> niños </w:t>
      </w:r>
      <w:r w:rsidR="0016550E" w:rsidRPr="00C61870">
        <w:rPr>
          <w:rFonts w:ascii="Arial" w:hAnsi="Arial" w:cs="Arial"/>
          <w:lang w:val="es-ES_tradnl"/>
        </w:rPr>
        <w:t xml:space="preserve">en edades </w:t>
      </w:r>
      <w:r w:rsidRPr="00C61870">
        <w:rPr>
          <w:rFonts w:ascii="Arial" w:hAnsi="Arial" w:cs="Arial"/>
          <w:lang w:val="es-ES_tradnl"/>
        </w:rPr>
        <w:t>comprendidas entre los 3 meses y los</w:t>
      </w:r>
      <w:r w:rsidR="0016550E" w:rsidRPr="00C61870">
        <w:rPr>
          <w:rFonts w:ascii="Arial" w:hAnsi="Arial" w:cs="Arial"/>
          <w:lang w:val="es-ES_tradnl"/>
        </w:rPr>
        <w:t xml:space="preserve"> 12 años, mientras las madres o </w:t>
      </w:r>
      <w:r w:rsidR="00581B39" w:rsidRPr="00C61870">
        <w:rPr>
          <w:rFonts w:ascii="Arial" w:hAnsi="Arial" w:cs="Arial"/>
          <w:lang w:val="es-ES_tradnl"/>
        </w:rPr>
        <w:t xml:space="preserve">responsables </w:t>
      </w:r>
      <w:r w:rsidR="0016550E" w:rsidRPr="00C61870">
        <w:rPr>
          <w:rFonts w:ascii="Arial" w:hAnsi="Arial" w:cs="Arial"/>
          <w:lang w:val="es-ES_tradnl"/>
        </w:rPr>
        <w:t xml:space="preserve">utilizan los servicios de los CCM; </w:t>
      </w:r>
      <w:r w:rsidRPr="00C61870">
        <w:rPr>
          <w:rFonts w:ascii="Arial" w:hAnsi="Arial" w:cs="Arial"/>
          <w:lang w:val="es-ES_tradnl"/>
        </w:rPr>
        <w:t>también realiza</w:t>
      </w:r>
      <w:r w:rsidR="00157379" w:rsidRPr="00C61870">
        <w:rPr>
          <w:rFonts w:ascii="Arial" w:hAnsi="Arial" w:cs="Arial"/>
          <w:lang w:val="es-ES_tradnl"/>
        </w:rPr>
        <w:t xml:space="preserve"> detección de casos de violencia y de necesidades educativas especiales. </w:t>
      </w:r>
      <w:r w:rsidR="0016550E" w:rsidRPr="00C61870">
        <w:rPr>
          <w:rFonts w:ascii="Arial" w:hAnsi="Arial" w:cs="Arial"/>
          <w:lang w:val="es-ES_tradnl"/>
        </w:rPr>
        <w:t xml:space="preserve">(Anexo </w:t>
      </w:r>
      <w:r w:rsidRPr="00C61870">
        <w:rPr>
          <w:rFonts w:ascii="Arial" w:hAnsi="Arial" w:cs="Arial"/>
          <w:lang w:val="es-ES_tradnl"/>
        </w:rPr>
        <w:t>7</w:t>
      </w:r>
      <w:r w:rsidR="0016550E" w:rsidRPr="00C61870">
        <w:rPr>
          <w:rFonts w:ascii="Arial" w:hAnsi="Arial" w:cs="Arial"/>
          <w:lang w:val="es-ES_tradnl"/>
        </w:rPr>
        <w:t>: Prot</w:t>
      </w:r>
      <w:r w:rsidR="00581B39" w:rsidRPr="00C61870">
        <w:rPr>
          <w:rFonts w:ascii="Arial" w:hAnsi="Arial" w:cs="Arial"/>
          <w:lang w:val="es-ES_tradnl"/>
        </w:rPr>
        <w:t>ocolo de funcionamiento del MEPES</w:t>
      </w:r>
      <w:r w:rsidRPr="00C61870">
        <w:rPr>
          <w:rFonts w:ascii="Arial" w:hAnsi="Arial" w:cs="Arial"/>
          <w:lang w:val="es-ES_tradnl"/>
        </w:rPr>
        <w:t>)</w:t>
      </w:r>
      <w:r w:rsidR="0016550E" w:rsidRPr="00C61870">
        <w:rPr>
          <w:rFonts w:ascii="Arial" w:hAnsi="Arial" w:cs="Arial"/>
          <w:lang w:val="es-ES_tradnl"/>
        </w:rPr>
        <w:t>.</w:t>
      </w:r>
    </w:p>
    <w:p w14:paraId="74641BD7" w14:textId="77777777" w:rsidR="00090AD4" w:rsidRPr="00B66D7F" w:rsidRDefault="00090AD4" w:rsidP="00B66D7F">
      <w:pPr>
        <w:spacing w:before="0" w:beforeAutospacing="0" w:after="0" w:afterAutospacing="0" w:line="240" w:lineRule="auto"/>
        <w:rPr>
          <w:rFonts w:ascii="Arial" w:hAnsi="Arial" w:cs="Arial"/>
          <w:lang w:val="es-ES_tradnl"/>
        </w:rPr>
      </w:pPr>
    </w:p>
    <w:p w14:paraId="24318BF3" w14:textId="188C9125" w:rsidR="00A86335" w:rsidRPr="001303B2" w:rsidRDefault="00826142" w:rsidP="00605554">
      <w:pPr>
        <w:pStyle w:val="ListParagraph"/>
        <w:spacing w:before="0" w:beforeAutospacing="0" w:after="0" w:afterAutospacing="0" w:line="240" w:lineRule="auto"/>
        <w:ind w:left="0"/>
        <w:rPr>
          <w:rFonts w:ascii="Arial" w:hAnsi="Arial" w:cs="Arial"/>
          <w:lang w:val="es-SV"/>
        </w:rPr>
      </w:pPr>
      <w:r w:rsidRPr="001303B2">
        <w:rPr>
          <w:rFonts w:ascii="Arial" w:hAnsi="Arial" w:cs="Arial"/>
          <w:lang w:val="es-SV"/>
        </w:rPr>
        <w:lastRenderedPageBreak/>
        <w:t>Además de los p</w:t>
      </w:r>
      <w:r w:rsidR="00A86335" w:rsidRPr="001303B2">
        <w:rPr>
          <w:rFonts w:ascii="Arial" w:hAnsi="Arial" w:cs="Arial"/>
          <w:lang w:val="es-SV"/>
        </w:rPr>
        <w:t xml:space="preserve">rotocolo de funcionamiento </w:t>
      </w:r>
      <w:r w:rsidR="00946490" w:rsidRPr="001303B2">
        <w:rPr>
          <w:rFonts w:ascii="Arial" w:hAnsi="Arial" w:cs="Arial"/>
          <w:lang w:val="es-SV"/>
        </w:rPr>
        <w:t>de</w:t>
      </w:r>
      <w:r w:rsidRPr="001303B2">
        <w:rPr>
          <w:rFonts w:ascii="Arial" w:hAnsi="Arial" w:cs="Arial"/>
          <w:lang w:val="es-SV"/>
        </w:rPr>
        <w:t xml:space="preserve"> estos seis </w:t>
      </w:r>
      <w:r w:rsidR="00946490" w:rsidRPr="001303B2">
        <w:rPr>
          <w:rFonts w:ascii="Arial" w:hAnsi="Arial" w:cs="Arial"/>
          <w:lang w:val="es-SV"/>
        </w:rPr>
        <w:t>módulo</w:t>
      </w:r>
      <w:r w:rsidRPr="001303B2">
        <w:rPr>
          <w:rFonts w:ascii="Arial" w:hAnsi="Arial" w:cs="Arial"/>
          <w:lang w:val="es-SV"/>
        </w:rPr>
        <w:t xml:space="preserve">s también se anexa el protocolo de funcionamiento del </w:t>
      </w:r>
      <w:r w:rsidR="00D45EB9">
        <w:rPr>
          <w:rFonts w:ascii="Arial" w:hAnsi="Arial" w:cs="Arial"/>
          <w:lang w:val="es-SV"/>
        </w:rPr>
        <w:t>M</w:t>
      </w:r>
      <w:r w:rsidR="00EA554A" w:rsidRPr="001303B2">
        <w:rPr>
          <w:rFonts w:ascii="Arial" w:hAnsi="Arial" w:cs="Arial"/>
          <w:lang w:val="es-SV"/>
        </w:rPr>
        <w:t>ódulo</w:t>
      </w:r>
      <w:r w:rsidR="00D45EB9">
        <w:rPr>
          <w:rFonts w:ascii="Arial" w:hAnsi="Arial" w:cs="Arial"/>
          <w:lang w:val="es-SV"/>
        </w:rPr>
        <w:t xml:space="preserve"> de Atención I</w:t>
      </w:r>
      <w:r w:rsidR="00946490" w:rsidRPr="001303B2">
        <w:rPr>
          <w:rFonts w:ascii="Arial" w:hAnsi="Arial" w:cs="Arial"/>
          <w:lang w:val="es-SV"/>
        </w:rPr>
        <w:t>nicial</w:t>
      </w:r>
      <w:r w:rsidR="00D45EB9">
        <w:rPr>
          <w:rFonts w:ascii="Arial" w:hAnsi="Arial" w:cs="Arial"/>
          <w:lang w:val="es-SV"/>
        </w:rPr>
        <w:t xml:space="preserve"> (MAI)</w:t>
      </w:r>
      <w:r w:rsidR="00946490" w:rsidRPr="001303B2">
        <w:rPr>
          <w:rFonts w:ascii="Arial" w:hAnsi="Arial" w:cs="Arial"/>
          <w:lang w:val="es-SV"/>
        </w:rPr>
        <w:t xml:space="preserve"> que brinda servicios de </w:t>
      </w:r>
      <w:r w:rsidR="00A86335" w:rsidRPr="001303B2">
        <w:rPr>
          <w:rFonts w:ascii="Arial" w:hAnsi="Arial" w:cs="Arial"/>
          <w:lang w:val="es-SV"/>
        </w:rPr>
        <w:t xml:space="preserve">recepción, registro y orientación (Ver Anexo </w:t>
      </w:r>
      <w:r w:rsidR="00EA33E0" w:rsidRPr="001303B2">
        <w:rPr>
          <w:rFonts w:ascii="Arial" w:hAnsi="Arial" w:cs="Arial"/>
          <w:lang w:val="es-SV"/>
        </w:rPr>
        <w:t>1</w:t>
      </w:r>
      <w:r w:rsidR="00A86335" w:rsidRPr="001303B2">
        <w:rPr>
          <w:rFonts w:ascii="Arial" w:hAnsi="Arial" w:cs="Arial"/>
          <w:lang w:val="es-SV"/>
        </w:rPr>
        <w:t>)</w:t>
      </w:r>
      <w:r w:rsidRPr="001303B2">
        <w:rPr>
          <w:rFonts w:ascii="Arial" w:hAnsi="Arial" w:cs="Arial"/>
          <w:lang w:val="es-SV"/>
        </w:rPr>
        <w:t xml:space="preserve">, detallando </w:t>
      </w:r>
      <w:r w:rsidR="002B5024" w:rsidRPr="001303B2">
        <w:rPr>
          <w:rFonts w:ascii="Arial" w:hAnsi="Arial" w:cs="Arial"/>
          <w:lang w:val="es-SV"/>
        </w:rPr>
        <w:t xml:space="preserve">el proceso de atención antes del ingreso </w:t>
      </w:r>
      <w:r w:rsidR="00026C65" w:rsidRPr="001303B2">
        <w:rPr>
          <w:rFonts w:ascii="Arial" w:hAnsi="Arial" w:cs="Arial"/>
          <w:lang w:val="es-SV"/>
        </w:rPr>
        <w:t xml:space="preserve">de las usuarias </w:t>
      </w:r>
      <w:r w:rsidR="002B5024" w:rsidRPr="001303B2">
        <w:rPr>
          <w:rFonts w:ascii="Arial" w:hAnsi="Arial" w:cs="Arial"/>
          <w:lang w:val="es-SV"/>
        </w:rPr>
        <w:t>a cada uno de los módulos</w:t>
      </w:r>
      <w:r w:rsidR="00946490" w:rsidRPr="001303B2">
        <w:rPr>
          <w:rFonts w:ascii="Arial" w:hAnsi="Arial" w:cs="Arial"/>
          <w:lang w:val="es-SV"/>
        </w:rPr>
        <w:t xml:space="preserve"> </w:t>
      </w:r>
      <w:r w:rsidR="00A03207" w:rsidRPr="001303B2">
        <w:rPr>
          <w:rFonts w:ascii="Arial" w:hAnsi="Arial" w:cs="Arial"/>
          <w:lang w:val="es-SV"/>
        </w:rPr>
        <w:t>de atención</w:t>
      </w:r>
      <w:r w:rsidR="00A86335" w:rsidRPr="001303B2">
        <w:rPr>
          <w:rFonts w:ascii="Arial" w:hAnsi="Arial" w:cs="Arial"/>
          <w:lang w:val="es-SV"/>
        </w:rPr>
        <w:t>.</w:t>
      </w:r>
      <w:r w:rsidR="00A03207" w:rsidRPr="001303B2">
        <w:rPr>
          <w:rFonts w:ascii="Arial" w:hAnsi="Arial" w:cs="Arial"/>
          <w:lang w:val="es-SV"/>
        </w:rPr>
        <w:t xml:space="preserve"> </w:t>
      </w:r>
      <w:r w:rsidRPr="001303B2">
        <w:rPr>
          <w:rFonts w:ascii="Arial" w:hAnsi="Arial" w:cs="Arial"/>
          <w:lang w:val="es-SV"/>
        </w:rPr>
        <w:t>Este proceso es clave para identificar</w:t>
      </w:r>
      <w:r w:rsidR="00A03207" w:rsidRPr="001303B2">
        <w:rPr>
          <w:rFonts w:ascii="Arial" w:hAnsi="Arial" w:cs="Arial"/>
          <w:lang w:val="es-SV"/>
        </w:rPr>
        <w:t xml:space="preserve"> los servicios </w:t>
      </w:r>
      <w:r w:rsidRPr="001303B2">
        <w:rPr>
          <w:rFonts w:ascii="Arial" w:hAnsi="Arial" w:cs="Arial"/>
          <w:lang w:val="es-SV"/>
        </w:rPr>
        <w:t>que una mujer necesita recibir, ya que</w:t>
      </w:r>
      <w:r w:rsidR="00A03207" w:rsidRPr="001303B2">
        <w:rPr>
          <w:rFonts w:ascii="Arial" w:hAnsi="Arial" w:cs="Arial"/>
          <w:lang w:val="es-SV"/>
        </w:rPr>
        <w:t xml:space="preserve"> </w:t>
      </w:r>
      <w:r w:rsidRPr="001303B2">
        <w:rPr>
          <w:rFonts w:ascii="Arial" w:hAnsi="Arial" w:cs="Arial"/>
          <w:lang w:val="es-SV"/>
        </w:rPr>
        <w:t xml:space="preserve">por medio de una </w:t>
      </w:r>
      <w:r w:rsidR="00A03207" w:rsidRPr="001303B2">
        <w:rPr>
          <w:rFonts w:ascii="Arial" w:hAnsi="Arial" w:cs="Arial"/>
          <w:lang w:val="es-SV"/>
        </w:rPr>
        <w:t>entrevista inicial entre la orientadora inicial y la usuaria</w:t>
      </w:r>
      <w:r w:rsidR="00986A64" w:rsidRPr="001303B2">
        <w:rPr>
          <w:rFonts w:ascii="Arial" w:hAnsi="Arial" w:cs="Arial"/>
          <w:lang w:val="es-SV"/>
        </w:rPr>
        <w:t xml:space="preserve"> se acuerda una</w:t>
      </w:r>
      <w:r w:rsidR="00A03207" w:rsidRPr="001303B2">
        <w:rPr>
          <w:rFonts w:ascii="Arial" w:hAnsi="Arial" w:cs="Arial"/>
          <w:lang w:val="es-SV"/>
        </w:rPr>
        <w:t xml:space="preserve"> ruta</w:t>
      </w:r>
      <w:r w:rsidR="00986A64" w:rsidRPr="001303B2">
        <w:rPr>
          <w:rFonts w:ascii="Arial" w:hAnsi="Arial" w:cs="Arial"/>
          <w:lang w:val="es-SV"/>
        </w:rPr>
        <w:t xml:space="preserve"> de servicios</w:t>
      </w:r>
      <w:r w:rsidR="00EA554A" w:rsidRPr="001303B2">
        <w:rPr>
          <w:rFonts w:ascii="Arial" w:hAnsi="Arial" w:cs="Arial"/>
          <w:lang w:val="es-SV"/>
        </w:rPr>
        <w:t xml:space="preserve"> a seguir y se procede al registro único de la usuaria.</w:t>
      </w:r>
    </w:p>
    <w:p w14:paraId="0DDDF45E" w14:textId="77777777" w:rsidR="004A7333" w:rsidRDefault="004A7333" w:rsidP="00B66D7F">
      <w:pPr>
        <w:spacing w:before="0" w:beforeAutospacing="0" w:after="0" w:afterAutospacing="0" w:line="240" w:lineRule="auto"/>
        <w:rPr>
          <w:rFonts w:ascii="Arial" w:hAnsi="Arial" w:cs="Arial"/>
          <w:lang w:val="es-ES_tradnl"/>
        </w:rPr>
      </w:pPr>
    </w:p>
    <w:p w14:paraId="6F69CEB7" w14:textId="77777777" w:rsidR="0079116C" w:rsidRDefault="0079116C" w:rsidP="00605554">
      <w:pPr>
        <w:widowControl w:val="0"/>
        <w:autoSpaceDE w:val="0"/>
        <w:autoSpaceDN w:val="0"/>
        <w:adjustRightInd w:val="0"/>
        <w:spacing w:before="0" w:beforeAutospacing="0" w:after="0" w:afterAutospacing="0" w:line="240" w:lineRule="auto"/>
        <w:rPr>
          <w:rFonts w:ascii="Arial" w:eastAsia="Arial Unicode MS" w:hAnsi="Arial" w:cstheme="minorHAnsi"/>
          <w:lang w:val="es-ES"/>
        </w:rPr>
      </w:pPr>
      <w:r w:rsidRPr="001303B2">
        <w:rPr>
          <w:rFonts w:ascii="Arial" w:hAnsi="Arial" w:cs="Arial"/>
          <w:lang w:val="es-ES_tradnl"/>
        </w:rPr>
        <w:t>Las instituciones coordinadoras de los seis (6) Módulos de atención que operan en los</w:t>
      </w:r>
      <w:r w:rsidRPr="001303B2">
        <w:rPr>
          <w:rFonts w:ascii="Arial" w:eastAsia="Arial Unicode MS" w:hAnsi="Arial" w:cstheme="minorHAnsi"/>
          <w:lang w:val="es-ES"/>
        </w:rPr>
        <w:t xml:space="preserve"> CCM son las siguientes: </w:t>
      </w:r>
    </w:p>
    <w:p w14:paraId="7EA73042" w14:textId="77777777" w:rsidR="00555F44" w:rsidRDefault="00555F44" w:rsidP="00605554">
      <w:pPr>
        <w:widowControl w:val="0"/>
        <w:autoSpaceDE w:val="0"/>
        <w:autoSpaceDN w:val="0"/>
        <w:adjustRightInd w:val="0"/>
        <w:spacing w:before="0" w:beforeAutospacing="0" w:after="0" w:afterAutospacing="0" w:line="240" w:lineRule="auto"/>
        <w:rPr>
          <w:rFonts w:ascii="Arial" w:eastAsia="Arial Unicode MS" w:hAnsi="Arial" w:cstheme="minorHAnsi"/>
          <w:lang w:val="es-ES"/>
        </w:rPr>
      </w:pPr>
    </w:p>
    <w:p w14:paraId="492C43E2" w14:textId="3A9DDAE7" w:rsidR="0079116C" w:rsidRPr="001303B2" w:rsidRDefault="00EA554A"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sidRPr="001303B2">
        <w:rPr>
          <w:rFonts w:ascii="Arial" w:eastAsia="Arial Unicode MS" w:hAnsi="Arial" w:cstheme="minorHAnsi"/>
          <w:lang w:val="es-ES"/>
        </w:rPr>
        <w:t>Servicio Nacional de Salud (SNS), coordina el Módulo de Salud Sexual y Reproductiva (MSSR).</w:t>
      </w:r>
    </w:p>
    <w:p w14:paraId="42350341" w14:textId="603DD3B0" w:rsidR="0079116C" w:rsidRPr="001303B2" w:rsidRDefault="00EA554A"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sidRPr="001303B2">
        <w:rPr>
          <w:rFonts w:ascii="Arial" w:eastAsia="Arial Unicode MS" w:hAnsi="Arial" w:cstheme="minorHAnsi"/>
          <w:lang w:val="es-ES"/>
        </w:rPr>
        <w:t>PROSOLI, coordina el Módulo de Autonomía Económica (MAE)</w:t>
      </w:r>
      <w:r w:rsidR="0079116C" w:rsidRPr="001303B2">
        <w:rPr>
          <w:rFonts w:ascii="Arial" w:eastAsia="Arial Unicode MS" w:hAnsi="Arial" w:cstheme="minorHAnsi"/>
          <w:lang w:val="es-ES"/>
        </w:rPr>
        <w:t xml:space="preserve"> </w:t>
      </w:r>
    </w:p>
    <w:p w14:paraId="06CA9967" w14:textId="11D05380" w:rsidR="0079116C" w:rsidRPr="001303B2" w:rsidRDefault="003271CC"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Pr>
          <w:rFonts w:ascii="Arial" w:eastAsia="Arial Unicode MS" w:hAnsi="Arial" w:cstheme="minorHAnsi"/>
          <w:lang w:val="es-ES"/>
        </w:rPr>
        <w:t xml:space="preserve">La Procuraduría General de la </w:t>
      </w:r>
      <w:r w:rsidRPr="00C04096">
        <w:rPr>
          <w:rFonts w:ascii="Arial" w:eastAsia="Arial Unicode MS" w:hAnsi="Arial" w:cs="Arial"/>
          <w:color w:val="000000" w:themeColor="text1"/>
          <w:lang w:val="es-ES"/>
        </w:rPr>
        <w:t>Republica</w:t>
      </w:r>
      <w:r w:rsidRPr="00C04096">
        <w:rPr>
          <w:rFonts w:ascii="Arial" w:hAnsi="Arial" w:cs="Arial"/>
          <w:color w:val="000000" w:themeColor="text1"/>
          <w:lang w:val="es-ES_tradnl"/>
        </w:rPr>
        <w:t xml:space="preserve"> </w:t>
      </w:r>
      <w:r w:rsidR="00370C04" w:rsidRPr="00C04096">
        <w:rPr>
          <w:rFonts w:ascii="Arial" w:hAnsi="Arial" w:cs="Arial"/>
          <w:color w:val="000000" w:themeColor="text1"/>
          <w:lang w:val="es-ES_tradnl"/>
        </w:rPr>
        <w:t>(PGR)</w:t>
      </w:r>
      <w:r w:rsidR="00370C04" w:rsidRPr="00C04096">
        <w:rPr>
          <w:color w:val="000000" w:themeColor="text1"/>
          <w:lang w:val="es-ES_tradnl"/>
        </w:rPr>
        <w:t xml:space="preserve"> </w:t>
      </w:r>
      <w:r w:rsidR="00EA554A" w:rsidRPr="00C04096">
        <w:rPr>
          <w:rFonts w:ascii="Arial" w:eastAsia="Arial Unicode MS" w:hAnsi="Arial" w:cstheme="minorHAnsi"/>
          <w:color w:val="000000" w:themeColor="text1"/>
          <w:lang w:val="es-ES"/>
        </w:rPr>
        <w:t xml:space="preserve">coordina </w:t>
      </w:r>
      <w:r w:rsidR="00EA554A" w:rsidRPr="001303B2">
        <w:rPr>
          <w:rFonts w:ascii="Arial" w:eastAsia="Arial Unicode MS" w:hAnsi="Arial" w:cstheme="minorHAnsi"/>
          <w:lang w:val="es-ES"/>
        </w:rPr>
        <w:t xml:space="preserve">el </w:t>
      </w:r>
      <w:r w:rsidR="0079116C" w:rsidRPr="001303B2">
        <w:rPr>
          <w:rFonts w:ascii="Arial" w:eastAsia="Arial Unicode MS" w:hAnsi="Arial" w:cstheme="minorHAnsi"/>
          <w:lang w:val="es-ES"/>
        </w:rPr>
        <w:t>Módu</w:t>
      </w:r>
      <w:r w:rsidR="00EA554A" w:rsidRPr="001303B2">
        <w:rPr>
          <w:rFonts w:ascii="Arial" w:eastAsia="Arial Unicode MS" w:hAnsi="Arial" w:cstheme="minorHAnsi"/>
          <w:lang w:val="es-ES"/>
        </w:rPr>
        <w:t xml:space="preserve">lo </w:t>
      </w:r>
      <w:r w:rsidR="00C04096">
        <w:rPr>
          <w:rFonts w:ascii="Arial" w:eastAsia="Arial Unicode MS" w:hAnsi="Arial" w:cstheme="minorHAnsi"/>
          <w:lang w:val="es-ES"/>
        </w:rPr>
        <w:t>de Atenci</w:t>
      </w:r>
      <w:r w:rsidR="00C04096">
        <w:rPr>
          <w:rFonts w:ascii="Arial" w:eastAsia="Arial Unicode MS" w:hAnsi="Arial" w:cstheme="minorHAnsi"/>
          <w:lang w:val="es-ES_tradnl"/>
        </w:rPr>
        <w:t xml:space="preserve">ón a la </w:t>
      </w:r>
      <w:r w:rsidR="00EA554A" w:rsidRPr="001303B2">
        <w:rPr>
          <w:rFonts w:ascii="Arial" w:eastAsia="Arial Unicode MS" w:hAnsi="Arial" w:cstheme="minorHAnsi"/>
          <w:lang w:val="es-ES"/>
        </w:rPr>
        <w:t>Violencia Contra las Mujeres</w:t>
      </w:r>
      <w:r w:rsidR="0079116C" w:rsidRPr="001303B2">
        <w:rPr>
          <w:rFonts w:ascii="Arial" w:eastAsia="Arial Unicode MS" w:hAnsi="Arial" w:cstheme="minorHAnsi"/>
          <w:lang w:val="es-ES"/>
        </w:rPr>
        <w:t xml:space="preserve"> </w:t>
      </w:r>
      <w:r w:rsidR="00EA554A" w:rsidRPr="001303B2">
        <w:rPr>
          <w:rFonts w:ascii="Arial" w:eastAsia="Arial Unicode MS" w:hAnsi="Arial" w:cstheme="minorHAnsi"/>
          <w:lang w:val="es-ES"/>
        </w:rPr>
        <w:t>(MVCM)</w:t>
      </w:r>
      <w:r w:rsidR="0079116C" w:rsidRPr="001303B2">
        <w:rPr>
          <w:rFonts w:ascii="Arial" w:eastAsia="Arial Unicode MS" w:hAnsi="Arial" w:cstheme="minorHAnsi"/>
          <w:lang w:val="es-ES"/>
        </w:rPr>
        <w:t>.</w:t>
      </w:r>
    </w:p>
    <w:p w14:paraId="256BAE28" w14:textId="2F68EE61" w:rsidR="0079116C" w:rsidRPr="001303B2" w:rsidRDefault="00EA554A"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sidRPr="001303B2">
        <w:rPr>
          <w:rFonts w:ascii="Arial" w:eastAsia="Arial Unicode MS" w:hAnsi="Arial" w:cstheme="minorHAnsi"/>
          <w:lang w:val="es-ES"/>
        </w:rPr>
        <w:t xml:space="preserve">Ministerio de Salud Pública (MSP) coordina el </w:t>
      </w:r>
      <w:r w:rsidR="0079116C" w:rsidRPr="001303B2">
        <w:rPr>
          <w:rFonts w:ascii="Arial" w:eastAsia="Arial Unicode MS" w:hAnsi="Arial" w:cstheme="minorHAnsi"/>
          <w:lang w:val="es-ES"/>
        </w:rPr>
        <w:t xml:space="preserve">Módulo Atención a Adolescentes, </w:t>
      </w:r>
      <w:r w:rsidRPr="001303B2">
        <w:rPr>
          <w:rFonts w:ascii="Arial" w:eastAsia="Arial Unicode MS" w:hAnsi="Arial" w:cstheme="minorHAnsi"/>
          <w:lang w:val="es-ES"/>
        </w:rPr>
        <w:t>coordinado (MAA)</w:t>
      </w:r>
    </w:p>
    <w:p w14:paraId="7BED1D97" w14:textId="17F42234" w:rsidR="00EA554A" w:rsidRPr="001303B2" w:rsidRDefault="003271CC"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Pr>
          <w:rFonts w:ascii="Arial" w:eastAsia="Arial Unicode MS" w:hAnsi="Arial" w:cstheme="minorHAnsi"/>
          <w:lang w:val="es-ES"/>
        </w:rPr>
        <w:t xml:space="preserve">El Ministerio de la Mujer </w:t>
      </w:r>
      <w:r w:rsidR="00EA554A" w:rsidRPr="001303B2">
        <w:rPr>
          <w:rFonts w:ascii="Arial" w:eastAsia="Arial Unicode MS" w:hAnsi="Arial" w:cstheme="minorHAnsi"/>
          <w:lang w:val="es-ES"/>
        </w:rPr>
        <w:t>coordina el Módulo Educación Colectiva (MEC)</w:t>
      </w:r>
    </w:p>
    <w:p w14:paraId="2F04EEAD" w14:textId="49747C1C" w:rsidR="0079116C" w:rsidRPr="001303B2" w:rsidRDefault="00EA554A" w:rsidP="002E20CD">
      <w:pPr>
        <w:pStyle w:val="ListParagraph"/>
        <w:widowControl w:val="0"/>
        <w:numPr>
          <w:ilvl w:val="1"/>
          <w:numId w:val="20"/>
        </w:numPr>
        <w:pBdr>
          <w:top w:val="nil"/>
          <w:left w:val="nil"/>
          <w:bottom w:val="nil"/>
          <w:right w:val="nil"/>
          <w:between w:val="nil"/>
          <w:bar w:val="nil"/>
        </w:pBdr>
        <w:autoSpaceDE w:val="0"/>
        <w:autoSpaceDN w:val="0"/>
        <w:adjustRightInd w:val="0"/>
        <w:spacing w:before="0" w:beforeAutospacing="0" w:after="0" w:afterAutospacing="0" w:line="240" w:lineRule="auto"/>
        <w:ind w:left="709" w:hanging="284"/>
        <w:contextualSpacing w:val="0"/>
        <w:rPr>
          <w:rFonts w:ascii="Arial" w:eastAsia="Arial Unicode MS" w:hAnsi="Arial" w:cstheme="minorHAnsi"/>
          <w:lang w:val="es-ES"/>
        </w:rPr>
      </w:pPr>
      <w:r w:rsidRPr="001303B2">
        <w:rPr>
          <w:rFonts w:ascii="Arial" w:eastAsia="Arial Unicode MS" w:hAnsi="Arial" w:cstheme="minorHAnsi"/>
          <w:lang w:val="es-ES"/>
        </w:rPr>
        <w:t xml:space="preserve">Centros Tecnológicos Comunitarios (CTC) coordina el </w:t>
      </w:r>
      <w:r w:rsidR="0079116C" w:rsidRPr="001303B2">
        <w:rPr>
          <w:rFonts w:ascii="Arial" w:eastAsia="Arial Unicode MS" w:hAnsi="Arial" w:cstheme="minorHAnsi"/>
          <w:lang w:val="es-ES"/>
        </w:rPr>
        <w:t xml:space="preserve">Módulo </w:t>
      </w:r>
      <w:r w:rsidRPr="001303B2">
        <w:rPr>
          <w:rFonts w:ascii="Arial" w:eastAsia="Arial Unicode MS" w:hAnsi="Arial" w:cstheme="minorHAnsi"/>
          <w:lang w:val="es-ES"/>
        </w:rPr>
        <w:t xml:space="preserve">de </w:t>
      </w:r>
      <w:r w:rsidR="0079116C" w:rsidRPr="001303B2">
        <w:rPr>
          <w:rFonts w:ascii="Arial" w:eastAsia="Arial Unicode MS" w:hAnsi="Arial" w:cstheme="minorHAnsi"/>
          <w:lang w:val="es-ES"/>
        </w:rPr>
        <w:t>Espacios de Esperanza</w:t>
      </w:r>
      <w:r w:rsidRPr="001303B2">
        <w:rPr>
          <w:rFonts w:ascii="Arial" w:eastAsia="Arial Unicode MS" w:hAnsi="Arial" w:cstheme="minorHAnsi"/>
          <w:lang w:val="es-ES"/>
        </w:rPr>
        <w:t xml:space="preserve"> (MEPES)</w:t>
      </w:r>
      <w:r w:rsidR="00FC0DE8" w:rsidRPr="001303B2">
        <w:rPr>
          <w:rFonts w:ascii="Arial" w:eastAsia="Arial Unicode MS" w:hAnsi="Arial" w:cstheme="minorHAnsi"/>
          <w:lang w:val="es-ES"/>
        </w:rPr>
        <w:t xml:space="preserve"> </w:t>
      </w:r>
    </w:p>
    <w:p w14:paraId="4F222582" w14:textId="77777777" w:rsidR="00EA554A" w:rsidRPr="001303B2" w:rsidRDefault="00EA554A" w:rsidP="00605554">
      <w:pPr>
        <w:spacing w:before="0" w:beforeAutospacing="0" w:after="0" w:afterAutospacing="0" w:line="240" w:lineRule="auto"/>
        <w:rPr>
          <w:rFonts w:ascii="Arial" w:hAnsi="Arial" w:cs="Arial"/>
          <w:lang w:val="es-ES_tradnl"/>
        </w:rPr>
      </w:pPr>
    </w:p>
    <w:p w14:paraId="1F978470" w14:textId="77777777" w:rsidR="006C69DF" w:rsidRDefault="006C69DF" w:rsidP="00605554">
      <w:pPr>
        <w:spacing w:before="0" w:beforeAutospacing="0" w:after="0" w:afterAutospacing="0" w:line="240" w:lineRule="auto"/>
        <w:rPr>
          <w:rFonts w:ascii="Arial" w:hAnsi="Arial" w:cs="Arial"/>
          <w:lang w:val="es-ES_tradnl"/>
        </w:rPr>
      </w:pPr>
      <w:r w:rsidRPr="001303B2">
        <w:rPr>
          <w:rFonts w:ascii="Arial" w:hAnsi="Arial" w:cs="Arial"/>
          <w:lang w:val="es-ES_tradnl"/>
        </w:rPr>
        <w:t>Estas instituciones, en su carácter de coordinadoras de Módulo, deberán:</w:t>
      </w:r>
    </w:p>
    <w:p w14:paraId="28F2AD64" w14:textId="77777777" w:rsidR="00B66D7F" w:rsidRPr="001303B2" w:rsidRDefault="00B66D7F" w:rsidP="00605554">
      <w:pPr>
        <w:spacing w:before="0" w:beforeAutospacing="0" w:after="0" w:afterAutospacing="0" w:line="240" w:lineRule="auto"/>
        <w:rPr>
          <w:rFonts w:ascii="Arial" w:hAnsi="Arial" w:cs="Arial"/>
          <w:lang w:val="es-ES_tradnl"/>
        </w:rPr>
      </w:pPr>
    </w:p>
    <w:p w14:paraId="7E1CD016" w14:textId="77777777" w:rsidR="006C69DF" w:rsidRPr="001303B2" w:rsidRDefault="006C69DF" w:rsidP="002E20CD">
      <w:pPr>
        <w:pStyle w:val="ListParagraph"/>
        <w:numPr>
          <w:ilvl w:val="0"/>
          <w:numId w:val="25"/>
        </w:numPr>
        <w:spacing w:before="0" w:beforeAutospacing="0" w:after="0" w:afterAutospacing="0" w:line="240" w:lineRule="auto"/>
        <w:rPr>
          <w:rFonts w:ascii="Arial" w:hAnsi="Arial" w:cs="Arial"/>
          <w:lang w:val="es-ES_tradnl"/>
        </w:rPr>
      </w:pPr>
      <w:r w:rsidRPr="001303B2">
        <w:rPr>
          <w:rFonts w:ascii="Arial" w:hAnsi="Arial" w:cs="Arial"/>
          <w:lang w:val="es-ES_tradnl"/>
        </w:rPr>
        <w:t>Coordinar y asegurar la participación de otras instituciones que serán necesarias para la provisión integral de servicios al interior de los respectivos Módulos.</w:t>
      </w:r>
    </w:p>
    <w:p w14:paraId="55A819A3" w14:textId="77777777" w:rsidR="006C69DF" w:rsidRPr="001303B2" w:rsidRDefault="006C69DF" w:rsidP="002E20CD">
      <w:pPr>
        <w:pStyle w:val="ListParagraph"/>
        <w:numPr>
          <w:ilvl w:val="0"/>
          <w:numId w:val="25"/>
        </w:numPr>
        <w:spacing w:before="0" w:beforeAutospacing="0" w:after="0" w:afterAutospacing="0" w:line="240" w:lineRule="auto"/>
        <w:rPr>
          <w:rFonts w:ascii="Arial" w:hAnsi="Arial" w:cs="Arial"/>
          <w:lang w:val="es-ES_tradnl"/>
        </w:rPr>
      </w:pPr>
      <w:r w:rsidRPr="001303B2">
        <w:rPr>
          <w:rFonts w:ascii="Arial" w:hAnsi="Arial" w:cs="Arial"/>
          <w:lang w:val="es-ES_tradnl"/>
        </w:rPr>
        <w:t>Proveer un personal altamente calificado para la coordinación del Módulo.</w:t>
      </w:r>
    </w:p>
    <w:p w14:paraId="2CEC6246" w14:textId="77777777" w:rsidR="006C69DF" w:rsidRPr="001303B2" w:rsidRDefault="006C69DF" w:rsidP="00605554">
      <w:pPr>
        <w:spacing w:before="0" w:beforeAutospacing="0" w:after="0" w:afterAutospacing="0" w:line="240" w:lineRule="auto"/>
        <w:rPr>
          <w:rFonts w:ascii="Arial" w:hAnsi="Arial" w:cs="Arial"/>
          <w:lang w:val="es-ES_tradnl"/>
        </w:rPr>
      </w:pPr>
    </w:p>
    <w:p w14:paraId="0382EC07" w14:textId="77777777" w:rsidR="006C69DF" w:rsidRDefault="006C69DF" w:rsidP="00605554">
      <w:pPr>
        <w:spacing w:before="0" w:beforeAutospacing="0" w:after="0" w:afterAutospacing="0" w:line="240" w:lineRule="auto"/>
        <w:rPr>
          <w:rFonts w:ascii="Arial" w:hAnsi="Arial" w:cs="Arial"/>
          <w:lang w:val="es-ES_tradnl"/>
        </w:rPr>
      </w:pPr>
      <w:r w:rsidRPr="001303B2">
        <w:rPr>
          <w:rFonts w:ascii="Arial" w:hAnsi="Arial" w:cs="Arial"/>
          <w:lang w:val="es-ES_tradnl"/>
        </w:rPr>
        <w:t>Adicionalmente, estas instituciones coordinadoras, así como las demás instituciones firmantes deberán:</w:t>
      </w:r>
    </w:p>
    <w:p w14:paraId="00F2B0BF" w14:textId="77777777" w:rsidR="00B66D7F" w:rsidRPr="001303B2" w:rsidRDefault="00B66D7F" w:rsidP="00605554">
      <w:pPr>
        <w:spacing w:before="0" w:beforeAutospacing="0" w:after="0" w:afterAutospacing="0" w:line="240" w:lineRule="auto"/>
        <w:rPr>
          <w:rFonts w:ascii="Arial" w:hAnsi="Arial" w:cs="Arial"/>
          <w:lang w:val="es-ES_tradnl"/>
        </w:rPr>
      </w:pPr>
    </w:p>
    <w:p w14:paraId="50A57ECA" w14:textId="5BC978B7"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 xml:space="preserve">Garantizar la participación institucional en la </w:t>
      </w:r>
      <w:r w:rsidR="00EA554A" w:rsidRPr="001303B2">
        <w:rPr>
          <w:rFonts w:ascii="Arial" w:hAnsi="Arial" w:cs="Arial"/>
          <w:lang w:val="es-ES_tradnl"/>
        </w:rPr>
        <w:t>Mesa de Coordinación Técnica</w:t>
      </w:r>
      <w:r w:rsidRPr="001303B2">
        <w:rPr>
          <w:rFonts w:ascii="Arial" w:hAnsi="Arial" w:cs="Arial"/>
          <w:lang w:val="es-ES_tradnl"/>
        </w:rPr>
        <w:t xml:space="preserve"> creada para </w:t>
      </w:r>
      <w:r w:rsidR="00EA554A" w:rsidRPr="001303B2">
        <w:rPr>
          <w:rFonts w:ascii="Arial" w:hAnsi="Arial" w:cs="Arial"/>
          <w:lang w:val="es-ES_tradnl"/>
        </w:rPr>
        <w:t>dar seguimiento a los acuerdos tomados al más alto nivel.</w:t>
      </w:r>
    </w:p>
    <w:p w14:paraId="77FDF8B3" w14:textId="5B28E0DE"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Gestionar los recursos financieros necesarios para asegurar la sostenibilidad del CCM, en concordancia con la normativa vigente que regula la administración financiera del Estado.</w:t>
      </w:r>
    </w:p>
    <w:p w14:paraId="653AEBC1" w14:textId="77777777"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Destinar el personal institucional altamente calificado, necesario para dar cobertura según los servicios ofertados, a partir de los perfiles establecidos en el CCM.</w:t>
      </w:r>
    </w:p>
    <w:p w14:paraId="2073275A" w14:textId="50C6E1BD"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Proveer los insumos necesarios para q</w:t>
      </w:r>
      <w:r w:rsidR="00EA554A" w:rsidRPr="001303B2">
        <w:rPr>
          <w:rFonts w:ascii="Arial" w:hAnsi="Arial" w:cs="Arial"/>
          <w:lang w:val="es-ES_tradnl"/>
        </w:rPr>
        <w:t>ue la provisión de servicios cumpla con los estándares de calidad acordados</w:t>
      </w:r>
      <w:r w:rsidRPr="001303B2">
        <w:rPr>
          <w:rFonts w:ascii="Arial" w:hAnsi="Arial" w:cs="Arial"/>
          <w:lang w:val="es-ES_tradnl"/>
        </w:rPr>
        <w:t>.</w:t>
      </w:r>
    </w:p>
    <w:p w14:paraId="7CB9722C" w14:textId="77777777"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Garantizar que todos los servicios entregados sean afines a los criterios del CCM, respetando las normativas y planes vigentes vinculantes, con especial énfasis en las políticas de promoción de la igualdad de género.</w:t>
      </w:r>
    </w:p>
    <w:p w14:paraId="715DF0F3" w14:textId="77777777"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Proveer información de las demás partes respecto a lo realizado en el marco de su competencia.</w:t>
      </w:r>
    </w:p>
    <w:p w14:paraId="3BF19AEE" w14:textId="77777777" w:rsidR="006C69DF" w:rsidRPr="001303B2" w:rsidRDefault="006C69DF" w:rsidP="002E20CD">
      <w:pPr>
        <w:pStyle w:val="ListParagraph"/>
        <w:numPr>
          <w:ilvl w:val="0"/>
          <w:numId w:val="26"/>
        </w:numPr>
        <w:spacing w:before="0" w:beforeAutospacing="0" w:after="0" w:afterAutospacing="0" w:line="240" w:lineRule="auto"/>
        <w:rPr>
          <w:rFonts w:ascii="Arial" w:hAnsi="Arial" w:cs="Arial"/>
          <w:lang w:val="es-ES_tradnl"/>
        </w:rPr>
      </w:pPr>
      <w:r w:rsidRPr="001303B2">
        <w:rPr>
          <w:rFonts w:ascii="Arial" w:hAnsi="Arial" w:cs="Arial"/>
          <w:lang w:val="es-ES_tradnl"/>
        </w:rPr>
        <w:t>Facilitar la información que cada institución genera dentro del CCM, a través del sistema de información y registro para la generación de estadísticas integradas.</w:t>
      </w:r>
    </w:p>
    <w:p w14:paraId="5FC06E75" w14:textId="77777777" w:rsidR="00EA554A" w:rsidRPr="001303B2" w:rsidRDefault="00EA554A" w:rsidP="00605554">
      <w:pPr>
        <w:spacing w:before="0" w:beforeAutospacing="0" w:after="0" w:afterAutospacing="0" w:line="240" w:lineRule="auto"/>
        <w:rPr>
          <w:rFonts w:ascii="Arial" w:hAnsi="Arial" w:cs="Arial"/>
          <w:lang w:val="es-ES_tradnl"/>
        </w:rPr>
      </w:pPr>
    </w:p>
    <w:p w14:paraId="2D86C331" w14:textId="3DDA7421" w:rsidR="00FB4F0D" w:rsidRDefault="00EA554A" w:rsidP="00605554">
      <w:pPr>
        <w:spacing w:before="0" w:beforeAutospacing="0" w:after="0" w:afterAutospacing="0" w:line="240" w:lineRule="auto"/>
        <w:rPr>
          <w:rFonts w:ascii="Arial" w:hAnsi="Arial" w:cs="Arial"/>
          <w:lang w:val="es-ES_tradnl"/>
        </w:rPr>
      </w:pPr>
      <w:r w:rsidRPr="001303B2">
        <w:rPr>
          <w:rFonts w:ascii="Arial" w:hAnsi="Arial" w:cs="Arial"/>
          <w:lang w:val="es-ES_tradnl"/>
        </w:rPr>
        <w:lastRenderedPageBreak/>
        <w:t>El GCPS será la entidad gestora encargada de la administración y coordinación general del Programa CM. También se encargará de la coordinació</w:t>
      </w:r>
      <w:r w:rsidR="00D45EB9">
        <w:rPr>
          <w:rFonts w:ascii="Arial" w:hAnsi="Arial" w:cs="Arial"/>
          <w:lang w:val="es-ES_tradnl"/>
        </w:rPr>
        <w:t>n del MAI</w:t>
      </w:r>
      <w:r w:rsidRPr="001303B2">
        <w:rPr>
          <w:rFonts w:ascii="Arial" w:hAnsi="Arial" w:cs="Arial"/>
          <w:lang w:val="es-ES_tradnl"/>
        </w:rPr>
        <w:t>.</w:t>
      </w:r>
      <w:r w:rsidR="00FB4F0D">
        <w:rPr>
          <w:rFonts w:ascii="Arial" w:hAnsi="Arial" w:cs="Arial"/>
          <w:lang w:val="es-ES_tradnl"/>
        </w:rPr>
        <w:t xml:space="preserve">          </w:t>
      </w:r>
    </w:p>
    <w:p w14:paraId="287944EB" w14:textId="77777777" w:rsidR="00FB4F0D" w:rsidRDefault="00FB4F0D" w:rsidP="00605554">
      <w:pPr>
        <w:spacing w:before="0" w:beforeAutospacing="0" w:after="0" w:afterAutospacing="0" w:line="240" w:lineRule="auto"/>
        <w:rPr>
          <w:rFonts w:ascii="Arial" w:hAnsi="Arial" w:cs="Arial"/>
          <w:lang w:val="es-ES_tradnl"/>
        </w:rPr>
      </w:pPr>
    </w:p>
    <w:p w14:paraId="4F55B7A6" w14:textId="03974113" w:rsidR="00FB4F0D" w:rsidRDefault="00FB4F0D" w:rsidP="00605554">
      <w:pPr>
        <w:spacing w:before="0" w:beforeAutospacing="0" w:after="0" w:afterAutospacing="0" w:line="240" w:lineRule="auto"/>
        <w:rPr>
          <w:rFonts w:ascii="Arial" w:hAnsi="Arial" w:cs="Arial"/>
          <w:lang w:val="es-ES_tradnl"/>
        </w:rPr>
      </w:pPr>
    </w:p>
    <w:p w14:paraId="267331B3" w14:textId="0D37B569" w:rsidR="00FB4F0D" w:rsidRPr="00382F5B" w:rsidRDefault="00FB4F0D" w:rsidP="00FB4F0D">
      <w:pPr>
        <w:pStyle w:val="Caption"/>
        <w:spacing w:beforeAutospacing="0" w:after="0" w:afterAutospacing="0"/>
        <w:jc w:val="center"/>
        <w:rPr>
          <w:rFonts w:ascii="Arial" w:hAnsi="Arial" w:cs="Arial"/>
          <w:b/>
          <w:i w:val="0"/>
          <w:color w:val="000000" w:themeColor="text1"/>
          <w:sz w:val="22"/>
          <w:szCs w:val="22"/>
          <w:lang w:val="es-SV"/>
        </w:rPr>
      </w:pPr>
      <w:r>
        <w:rPr>
          <w:rFonts w:ascii="Arial" w:hAnsi="Arial" w:cs="Arial"/>
          <w:b/>
          <w:i w:val="0"/>
          <w:color w:val="000000" w:themeColor="text1"/>
          <w:sz w:val="22"/>
          <w:szCs w:val="22"/>
          <w:lang w:val="es-SV"/>
        </w:rPr>
        <w:t>F</w:t>
      </w:r>
      <w:r w:rsidRPr="00382F5B">
        <w:rPr>
          <w:rFonts w:ascii="Arial" w:hAnsi="Arial" w:cs="Arial"/>
          <w:b/>
          <w:i w:val="0"/>
          <w:color w:val="000000" w:themeColor="text1"/>
          <w:sz w:val="22"/>
          <w:szCs w:val="22"/>
          <w:lang w:val="es-SV"/>
        </w:rPr>
        <w:t xml:space="preserve">igura </w:t>
      </w:r>
      <w:r w:rsidRPr="00382F5B">
        <w:rPr>
          <w:rFonts w:ascii="Arial" w:hAnsi="Arial" w:cs="Arial"/>
          <w:b/>
          <w:i w:val="0"/>
          <w:color w:val="000000" w:themeColor="text1"/>
          <w:sz w:val="22"/>
          <w:szCs w:val="22"/>
        </w:rPr>
        <w:fldChar w:fldCharType="begin"/>
      </w:r>
      <w:r w:rsidRPr="00382F5B">
        <w:rPr>
          <w:rFonts w:ascii="Arial" w:hAnsi="Arial" w:cs="Arial"/>
          <w:b/>
          <w:i w:val="0"/>
          <w:color w:val="000000" w:themeColor="text1"/>
          <w:sz w:val="22"/>
          <w:szCs w:val="22"/>
          <w:lang w:val="es-SV"/>
        </w:rPr>
        <w:instrText xml:space="preserve"> SEQ Figura \* ARABIC </w:instrText>
      </w:r>
      <w:r w:rsidRPr="00382F5B">
        <w:rPr>
          <w:rFonts w:ascii="Arial" w:hAnsi="Arial" w:cs="Arial"/>
          <w:b/>
          <w:i w:val="0"/>
          <w:color w:val="000000" w:themeColor="text1"/>
          <w:sz w:val="22"/>
          <w:szCs w:val="22"/>
        </w:rPr>
        <w:fldChar w:fldCharType="separate"/>
      </w:r>
      <w:r w:rsidR="00EE0019">
        <w:rPr>
          <w:rFonts w:ascii="Arial" w:hAnsi="Arial" w:cs="Arial"/>
          <w:b/>
          <w:i w:val="0"/>
          <w:noProof/>
          <w:color w:val="000000" w:themeColor="text1"/>
          <w:sz w:val="22"/>
          <w:szCs w:val="22"/>
          <w:lang w:val="es-SV"/>
        </w:rPr>
        <w:t>2</w:t>
      </w:r>
      <w:r w:rsidRPr="00382F5B">
        <w:rPr>
          <w:rFonts w:ascii="Arial" w:hAnsi="Arial" w:cs="Arial"/>
          <w:b/>
          <w:i w:val="0"/>
          <w:color w:val="000000" w:themeColor="text1"/>
          <w:sz w:val="22"/>
          <w:szCs w:val="22"/>
        </w:rPr>
        <w:fldChar w:fldCharType="end"/>
      </w:r>
      <w:r w:rsidRPr="00382F5B">
        <w:rPr>
          <w:rFonts w:ascii="Arial" w:hAnsi="Arial" w:cs="Arial"/>
          <w:b/>
          <w:i w:val="0"/>
          <w:color w:val="000000" w:themeColor="text1"/>
          <w:sz w:val="22"/>
          <w:szCs w:val="22"/>
          <w:lang w:val="es-SV"/>
        </w:rPr>
        <w:t>. Módulos de atención integral e instituciones proveedoras de servicios.</w:t>
      </w:r>
    </w:p>
    <w:p w14:paraId="0B960A16" w14:textId="3B19CD80" w:rsidR="00FB4F0D" w:rsidRDefault="00FB4F0D" w:rsidP="00DA1C2C">
      <w:pPr>
        <w:pStyle w:val="Caption"/>
        <w:spacing w:beforeAutospacing="0" w:after="0" w:afterAutospacing="0"/>
        <w:jc w:val="center"/>
        <w:rPr>
          <w:rFonts w:ascii="Arial" w:hAnsi="Arial" w:cs="Arial"/>
          <w:b/>
          <w:i w:val="0"/>
          <w:color w:val="000000" w:themeColor="text1"/>
          <w:sz w:val="22"/>
          <w:szCs w:val="22"/>
          <w:lang w:val="es-SV"/>
        </w:rPr>
      </w:pPr>
      <w:bookmarkStart w:id="84" w:name="_Toc485902582"/>
      <w:r w:rsidRPr="00184C4F">
        <w:rPr>
          <w:noProof/>
          <w:lang w:val="es-ES" w:eastAsia="es-ES"/>
        </w:rPr>
        <w:drawing>
          <wp:anchor distT="0" distB="0" distL="114300" distR="114300" simplePos="0" relativeHeight="251654656" behindDoc="0" locked="0" layoutInCell="1" allowOverlap="1" wp14:anchorId="45B1B6F0" wp14:editId="16503BE9">
            <wp:simplePos x="0" y="0"/>
            <wp:positionH relativeFrom="column">
              <wp:posOffset>0</wp:posOffset>
            </wp:positionH>
            <wp:positionV relativeFrom="paragraph">
              <wp:posOffset>290195</wp:posOffset>
            </wp:positionV>
            <wp:extent cx="5257800" cy="4348480"/>
            <wp:effectExtent l="0" t="0" r="0" b="0"/>
            <wp:wrapThrough wrapText="bothSides">
              <wp:wrapPolygon edited="0">
                <wp:start x="0" y="0"/>
                <wp:lineTo x="0" y="21449"/>
                <wp:lineTo x="21496" y="21449"/>
                <wp:lineTo x="2149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4348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4"/>
    </w:p>
    <w:p w14:paraId="67ED85FC" w14:textId="77777777" w:rsidR="00DA1C2C" w:rsidRPr="00DA1C2C" w:rsidRDefault="00DA1C2C" w:rsidP="00DA1C2C">
      <w:pPr>
        <w:rPr>
          <w:lang w:val="es-SV"/>
        </w:rPr>
      </w:pPr>
    </w:p>
    <w:p w14:paraId="6C36CA4A" w14:textId="540FC1A0" w:rsidR="0079116C" w:rsidRPr="00D714FE" w:rsidRDefault="00897BA6" w:rsidP="00605554">
      <w:pPr>
        <w:spacing w:before="0" w:beforeAutospacing="0" w:after="0" w:afterAutospacing="0" w:line="240" w:lineRule="auto"/>
        <w:rPr>
          <w:rFonts w:ascii="Arial" w:hAnsi="Arial" w:cs="Arial"/>
          <w:lang w:val="es-ES_tradnl"/>
        </w:rPr>
      </w:pPr>
      <w:r w:rsidRPr="00D714FE">
        <w:rPr>
          <w:rFonts w:ascii="Arial" w:hAnsi="Arial" w:cs="Arial"/>
          <w:lang w:val="es-SV"/>
        </w:rPr>
        <w:t>En este P</w:t>
      </w:r>
      <w:r w:rsidR="0079116C" w:rsidRPr="00D714FE">
        <w:rPr>
          <w:rFonts w:ascii="Arial" w:hAnsi="Arial" w:cs="Arial"/>
          <w:lang w:val="es-SV"/>
        </w:rPr>
        <w:t xml:space="preserve">rograma participan </w:t>
      </w:r>
      <w:r w:rsidR="00191C32" w:rsidRPr="00D714FE">
        <w:rPr>
          <w:rFonts w:ascii="Arial" w:hAnsi="Arial" w:cs="Arial"/>
          <w:lang w:val="es-SV"/>
        </w:rPr>
        <w:t>19</w:t>
      </w:r>
      <w:r w:rsidR="0079116C" w:rsidRPr="00D714FE">
        <w:rPr>
          <w:rFonts w:ascii="Arial" w:hAnsi="Arial" w:cs="Arial"/>
          <w:lang w:val="es-SV"/>
        </w:rPr>
        <w:t xml:space="preserve"> instituciones públicas que coordinan y cooperan entre </w:t>
      </w:r>
      <w:r w:rsidR="0079116C" w:rsidRPr="00D714FE">
        <w:rPr>
          <w:rFonts w:ascii="Arial" w:hAnsi="Arial" w:cs="Arial"/>
          <w:lang w:val="es-ES_tradnl"/>
        </w:rPr>
        <w:t>sí. Las entidades que intervienen en el Programa se detallan a continuación:</w:t>
      </w:r>
    </w:p>
    <w:p w14:paraId="1ABBF4A3" w14:textId="77777777" w:rsidR="00B66D7F" w:rsidRPr="00D714FE" w:rsidRDefault="00B66D7F" w:rsidP="00605554">
      <w:pPr>
        <w:spacing w:before="0" w:beforeAutospacing="0" w:after="0" w:afterAutospacing="0" w:line="240" w:lineRule="auto"/>
        <w:rPr>
          <w:rStyle w:val="apple-converted-space"/>
          <w:rFonts w:ascii="Arial" w:hAnsi="Arial" w:cs="Arial"/>
        </w:rPr>
      </w:pPr>
    </w:p>
    <w:p w14:paraId="1E39F043" w14:textId="77777777" w:rsidR="00DA1C2C" w:rsidRPr="00D714FE" w:rsidRDefault="00DA1C2C" w:rsidP="00605554">
      <w:pPr>
        <w:spacing w:before="0" w:beforeAutospacing="0" w:after="0" w:afterAutospacing="0" w:line="240" w:lineRule="auto"/>
        <w:rPr>
          <w:rStyle w:val="apple-converted-space"/>
          <w:rFonts w:ascii="Arial" w:hAnsi="Arial" w:cs="Arial"/>
        </w:rPr>
      </w:pPr>
    </w:p>
    <w:p w14:paraId="255B7E6F"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Gabinete de Coordinación de Políticas Sociales (GCPS)</w:t>
      </w:r>
    </w:p>
    <w:p w14:paraId="420E3919"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Programa Progresando con Solidaridad (PROSOLI)</w:t>
      </w:r>
    </w:p>
    <w:p w14:paraId="3BEA1F13"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Centros Tecnológicos Comunitarios (CTC)</w:t>
      </w:r>
    </w:p>
    <w:p w14:paraId="36B14694"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Trabajo</w:t>
      </w:r>
    </w:p>
    <w:p w14:paraId="49ED7514"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Educación (MINERD)</w:t>
      </w:r>
    </w:p>
    <w:p w14:paraId="1FB6E82F" w14:textId="0361C39D"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Salud Pública (MSP)</w:t>
      </w:r>
    </w:p>
    <w:p w14:paraId="35B16DE3"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lastRenderedPageBreak/>
        <w:t>Instituto Nacional de Formación Técnica Profesional  (INFOTEP)</w:t>
      </w:r>
    </w:p>
    <w:p w14:paraId="72D16D56"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Industria y Comercio (MIC)</w:t>
      </w:r>
    </w:p>
    <w:p w14:paraId="675C6E35"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Agricultura (MAG)</w:t>
      </w:r>
    </w:p>
    <w:p w14:paraId="5FFCCBBB"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Banca Solidaria</w:t>
      </w:r>
    </w:p>
    <w:p w14:paraId="0020B508"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Banco de Reserva de la República Dominicana (BanReservas)</w:t>
      </w:r>
    </w:p>
    <w:p w14:paraId="01CD9D32"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Banco Agrícola de la República Dominicana</w:t>
      </w:r>
    </w:p>
    <w:p w14:paraId="48143DDD"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Junta Central Electoral (JCE)</w:t>
      </w:r>
    </w:p>
    <w:p w14:paraId="4B962010"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de la Mujer</w:t>
      </w:r>
    </w:p>
    <w:p w14:paraId="5958E917"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Ministerio Público</w:t>
      </w:r>
    </w:p>
    <w:p w14:paraId="42F30B0B" w14:textId="77777777" w:rsidR="0079116C"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Policía Nacional</w:t>
      </w:r>
    </w:p>
    <w:p w14:paraId="3E2A46D7" w14:textId="1856ECD4" w:rsidR="00184C4F" w:rsidRPr="00D714FE" w:rsidRDefault="0079116C"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Servicio Nacional de Salud (SNS)</w:t>
      </w:r>
    </w:p>
    <w:p w14:paraId="15C87C93" w14:textId="1DBCF6C9" w:rsidR="00191C32" w:rsidRPr="00D714FE" w:rsidRDefault="00191C32"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Consejo Nacional para la Niñez y la Adolescencia (CONANI)</w:t>
      </w:r>
    </w:p>
    <w:p w14:paraId="7B840005" w14:textId="4A236D1F" w:rsidR="00191C32" w:rsidRPr="00D714FE" w:rsidRDefault="00191C32" w:rsidP="00DA1C2C">
      <w:pPr>
        <w:pStyle w:val="ListParagraph"/>
        <w:numPr>
          <w:ilvl w:val="0"/>
          <w:numId w:val="21"/>
        </w:numPr>
        <w:pBdr>
          <w:top w:val="nil"/>
          <w:left w:val="nil"/>
          <w:bottom w:val="nil"/>
          <w:right w:val="nil"/>
          <w:between w:val="nil"/>
          <w:bar w:val="nil"/>
        </w:pBdr>
        <w:spacing w:before="0" w:beforeAutospacing="0" w:after="0" w:afterAutospacing="0" w:line="240" w:lineRule="auto"/>
        <w:ind w:left="1276" w:hanging="357"/>
        <w:rPr>
          <w:rFonts w:ascii="Arial" w:hAnsi="Arial" w:cstheme="minorHAnsi"/>
          <w:lang w:val="es-ES_tradnl"/>
        </w:rPr>
      </w:pPr>
      <w:r w:rsidRPr="00D714FE">
        <w:rPr>
          <w:rFonts w:ascii="Arial" w:hAnsi="Arial" w:cstheme="minorHAnsi"/>
          <w:lang w:val="es-ES_tradnl"/>
        </w:rPr>
        <w:t>Instituto Nacional de Atención Integral a la Primera Infancia (INAIPI)</w:t>
      </w:r>
    </w:p>
    <w:p w14:paraId="2644FAFC" w14:textId="77777777" w:rsidR="004B487F" w:rsidRPr="008D2308" w:rsidRDefault="004B487F" w:rsidP="00605554">
      <w:pPr>
        <w:pStyle w:val="ListParagraph"/>
        <w:spacing w:before="0" w:beforeAutospacing="0" w:after="0" w:afterAutospacing="0" w:line="240" w:lineRule="auto"/>
        <w:ind w:left="0"/>
        <w:rPr>
          <w:rFonts w:ascii="Arial" w:hAnsi="Arial" w:cs="Arial"/>
          <w:lang w:val="es-ES_tradnl"/>
        </w:rPr>
      </w:pPr>
    </w:p>
    <w:p w14:paraId="487DAB9A" w14:textId="35039B0B" w:rsidR="00C814B4" w:rsidRPr="00191C32" w:rsidRDefault="00653407" w:rsidP="00653407">
      <w:pPr>
        <w:spacing w:before="0" w:beforeAutospacing="0" w:after="0" w:afterAutospacing="0" w:line="240" w:lineRule="auto"/>
        <w:rPr>
          <w:rFonts w:ascii="Arial" w:hAnsi="Arial" w:cs="Arial"/>
          <w:lang w:val="es-ES_tradnl"/>
        </w:rPr>
      </w:pPr>
      <w:r w:rsidRPr="00191C32">
        <w:rPr>
          <w:rFonts w:ascii="Arial" w:hAnsi="Arial" w:cs="Arial"/>
          <w:lang w:val="es-ES_tradnl"/>
        </w:rPr>
        <w:t>En el</w:t>
      </w:r>
      <w:r w:rsidR="00C814B4" w:rsidRPr="00191C32">
        <w:rPr>
          <w:rFonts w:ascii="Arial" w:hAnsi="Arial" w:cs="Arial"/>
          <w:lang w:val="es-ES_tradnl"/>
        </w:rPr>
        <w:t xml:space="preserve"> </w:t>
      </w:r>
      <w:r w:rsidRPr="00191C32">
        <w:rPr>
          <w:rFonts w:ascii="Arial" w:hAnsi="Arial" w:cs="Arial"/>
          <w:lang w:val="es-ES_tradnl"/>
        </w:rPr>
        <w:t>cuadro</w:t>
      </w:r>
      <w:r w:rsidR="00C814B4" w:rsidRPr="00191C32">
        <w:rPr>
          <w:rFonts w:ascii="Arial" w:hAnsi="Arial" w:cs="Arial"/>
          <w:lang w:val="es-ES_tradnl"/>
        </w:rPr>
        <w:t xml:space="preserve"> </w:t>
      </w:r>
      <w:r w:rsidR="00DA1C2C" w:rsidRPr="00191C32">
        <w:rPr>
          <w:rFonts w:ascii="Arial" w:hAnsi="Arial" w:cs="Arial"/>
          <w:lang w:val="es-ES_tradnl"/>
        </w:rPr>
        <w:t xml:space="preserve">2 </w:t>
      </w:r>
      <w:r w:rsidR="00C814B4" w:rsidRPr="00191C32">
        <w:rPr>
          <w:rFonts w:ascii="Arial" w:hAnsi="Arial" w:cs="Arial"/>
          <w:lang w:val="es-ES_tradnl"/>
        </w:rPr>
        <w:t>se muestra la participación institucional en los diferentes módulos:</w:t>
      </w:r>
    </w:p>
    <w:p w14:paraId="266B1238" w14:textId="77777777" w:rsidR="00653407" w:rsidRPr="008D2308" w:rsidRDefault="00653407" w:rsidP="00605554">
      <w:pPr>
        <w:pStyle w:val="ListParagraph"/>
        <w:spacing w:before="0" w:beforeAutospacing="0" w:after="0" w:afterAutospacing="0" w:line="240" w:lineRule="auto"/>
        <w:ind w:left="0"/>
        <w:rPr>
          <w:rFonts w:ascii="Arial" w:hAnsi="Arial" w:cs="Arial"/>
          <w:lang w:val="es-SV"/>
        </w:rPr>
      </w:pPr>
    </w:p>
    <w:p w14:paraId="413CC760" w14:textId="0B5F0027" w:rsidR="00653407" w:rsidRPr="00DA1C2C" w:rsidRDefault="00382F5B" w:rsidP="00DA1C2C">
      <w:pPr>
        <w:pStyle w:val="Caption"/>
        <w:spacing w:beforeAutospacing="0" w:after="0" w:afterAutospacing="0"/>
        <w:jc w:val="center"/>
        <w:rPr>
          <w:rFonts w:ascii="Arial" w:hAnsi="Arial" w:cs="Arial"/>
          <w:b/>
          <w:i w:val="0"/>
          <w:color w:val="000000" w:themeColor="text1"/>
          <w:sz w:val="22"/>
          <w:szCs w:val="22"/>
          <w:lang w:val="es-SV"/>
        </w:rPr>
      </w:pPr>
      <w:bookmarkStart w:id="85" w:name="_Toc485912525"/>
      <w:r w:rsidRPr="00382F5B">
        <w:rPr>
          <w:rFonts w:ascii="Arial" w:hAnsi="Arial" w:cs="Arial"/>
          <w:b/>
          <w:i w:val="0"/>
          <w:color w:val="000000" w:themeColor="text1"/>
          <w:sz w:val="22"/>
          <w:szCs w:val="22"/>
          <w:lang w:val="es-SV"/>
        </w:rPr>
        <w:t xml:space="preserve">Cuadro </w:t>
      </w:r>
      <w:r w:rsidRPr="00382F5B">
        <w:rPr>
          <w:rFonts w:ascii="Arial" w:hAnsi="Arial" w:cs="Arial"/>
          <w:b/>
          <w:i w:val="0"/>
          <w:color w:val="000000" w:themeColor="text1"/>
          <w:sz w:val="22"/>
          <w:szCs w:val="22"/>
        </w:rPr>
        <w:fldChar w:fldCharType="begin"/>
      </w:r>
      <w:r w:rsidRPr="00382F5B">
        <w:rPr>
          <w:rFonts w:ascii="Arial" w:hAnsi="Arial" w:cs="Arial"/>
          <w:b/>
          <w:i w:val="0"/>
          <w:color w:val="000000" w:themeColor="text1"/>
          <w:sz w:val="22"/>
          <w:szCs w:val="22"/>
          <w:lang w:val="es-SV"/>
        </w:rPr>
        <w:instrText xml:space="preserve"> SEQ Cuadro \* ARABIC </w:instrText>
      </w:r>
      <w:r w:rsidRPr="00382F5B">
        <w:rPr>
          <w:rFonts w:ascii="Arial" w:hAnsi="Arial" w:cs="Arial"/>
          <w:b/>
          <w:i w:val="0"/>
          <w:color w:val="000000" w:themeColor="text1"/>
          <w:sz w:val="22"/>
          <w:szCs w:val="22"/>
        </w:rPr>
        <w:fldChar w:fldCharType="separate"/>
      </w:r>
      <w:r w:rsidR="00EE0019">
        <w:rPr>
          <w:rFonts w:ascii="Arial" w:hAnsi="Arial" w:cs="Arial"/>
          <w:b/>
          <w:i w:val="0"/>
          <w:noProof/>
          <w:color w:val="000000" w:themeColor="text1"/>
          <w:sz w:val="22"/>
          <w:szCs w:val="22"/>
          <w:lang w:val="es-SV"/>
        </w:rPr>
        <w:t>2</w:t>
      </w:r>
      <w:r w:rsidRPr="00382F5B">
        <w:rPr>
          <w:rFonts w:ascii="Arial" w:hAnsi="Arial" w:cs="Arial"/>
          <w:b/>
          <w:i w:val="0"/>
          <w:color w:val="000000" w:themeColor="text1"/>
          <w:sz w:val="22"/>
          <w:szCs w:val="22"/>
        </w:rPr>
        <w:fldChar w:fldCharType="end"/>
      </w:r>
      <w:r w:rsidRPr="00382F5B">
        <w:rPr>
          <w:rFonts w:ascii="Arial" w:hAnsi="Arial" w:cs="Arial"/>
          <w:b/>
          <w:i w:val="0"/>
          <w:color w:val="000000" w:themeColor="text1"/>
          <w:sz w:val="22"/>
          <w:szCs w:val="22"/>
          <w:lang w:val="es-SV"/>
        </w:rPr>
        <w:t>. Composición institucional de cada uno de los módulos de atención.</w:t>
      </w:r>
      <w:bookmarkEnd w:id="85"/>
    </w:p>
    <w:tbl>
      <w:tblPr>
        <w:tblStyle w:val="TableGrid"/>
        <w:tblW w:w="8516" w:type="dxa"/>
        <w:jc w:val="center"/>
        <w:tblLayout w:type="fixed"/>
        <w:tblLook w:val="04A0" w:firstRow="1" w:lastRow="0" w:firstColumn="1" w:lastColumn="0" w:noHBand="0" w:noVBand="1"/>
      </w:tblPr>
      <w:tblGrid>
        <w:gridCol w:w="1605"/>
        <w:gridCol w:w="1701"/>
        <w:gridCol w:w="799"/>
        <w:gridCol w:w="1276"/>
        <w:gridCol w:w="1043"/>
        <w:gridCol w:w="1134"/>
        <w:gridCol w:w="958"/>
      </w:tblGrid>
      <w:tr w:rsidR="00555F44" w:rsidRPr="00555F44" w14:paraId="6974F781" w14:textId="77777777" w:rsidTr="00191C32">
        <w:trPr>
          <w:trHeight w:val="397"/>
          <w:jc w:val="center"/>
        </w:trPr>
        <w:tc>
          <w:tcPr>
            <w:tcW w:w="1605" w:type="dxa"/>
            <w:tcBorders>
              <w:bottom w:val="outset" w:sz="6" w:space="0" w:color="auto"/>
            </w:tcBorders>
            <w:shd w:val="clear" w:color="auto" w:fill="8C8C8C"/>
            <w:vAlign w:val="center"/>
          </w:tcPr>
          <w:p w14:paraId="418F1196" w14:textId="41B4DA9B"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Módulo</w:t>
            </w:r>
          </w:p>
        </w:tc>
        <w:tc>
          <w:tcPr>
            <w:tcW w:w="1701" w:type="dxa"/>
            <w:tcBorders>
              <w:bottom w:val="outset" w:sz="6" w:space="0" w:color="auto"/>
            </w:tcBorders>
            <w:shd w:val="clear" w:color="auto" w:fill="8C8C8C"/>
            <w:vAlign w:val="center"/>
          </w:tcPr>
          <w:p w14:paraId="28A270A0" w14:textId="54106E6D"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MAE</w:t>
            </w:r>
          </w:p>
        </w:tc>
        <w:tc>
          <w:tcPr>
            <w:tcW w:w="799" w:type="dxa"/>
            <w:tcBorders>
              <w:bottom w:val="outset" w:sz="6" w:space="0" w:color="auto"/>
            </w:tcBorders>
            <w:shd w:val="clear" w:color="auto" w:fill="8C8C8C"/>
            <w:vAlign w:val="center"/>
          </w:tcPr>
          <w:p w14:paraId="7AC76863" w14:textId="638CD808"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MSSR</w:t>
            </w:r>
          </w:p>
        </w:tc>
        <w:tc>
          <w:tcPr>
            <w:tcW w:w="1276" w:type="dxa"/>
            <w:tcBorders>
              <w:bottom w:val="outset" w:sz="6" w:space="0" w:color="auto"/>
            </w:tcBorders>
            <w:shd w:val="clear" w:color="auto" w:fill="8C8C8C"/>
            <w:vAlign w:val="center"/>
          </w:tcPr>
          <w:p w14:paraId="4EFC9BFE" w14:textId="083D8289"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MVCM</w:t>
            </w:r>
          </w:p>
        </w:tc>
        <w:tc>
          <w:tcPr>
            <w:tcW w:w="1043" w:type="dxa"/>
            <w:tcBorders>
              <w:bottom w:val="outset" w:sz="6" w:space="0" w:color="auto"/>
            </w:tcBorders>
            <w:shd w:val="clear" w:color="auto" w:fill="8C8C8C"/>
            <w:vAlign w:val="center"/>
          </w:tcPr>
          <w:p w14:paraId="4BF94D31" w14:textId="6C3A2FA8"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MAA</w:t>
            </w:r>
          </w:p>
        </w:tc>
        <w:tc>
          <w:tcPr>
            <w:tcW w:w="1134" w:type="dxa"/>
            <w:tcBorders>
              <w:bottom w:val="outset" w:sz="6" w:space="0" w:color="auto"/>
            </w:tcBorders>
            <w:shd w:val="clear" w:color="auto" w:fill="8C8C8C"/>
            <w:vAlign w:val="center"/>
          </w:tcPr>
          <w:p w14:paraId="36133C8C" w14:textId="5C436AA3"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MEC</w:t>
            </w:r>
          </w:p>
        </w:tc>
        <w:tc>
          <w:tcPr>
            <w:tcW w:w="958" w:type="dxa"/>
            <w:tcBorders>
              <w:bottom w:val="outset" w:sz="6" w:space="0" w:color="auto"/>
            </w:tcBorders>
            <w:shd w:val="clear" w:color="auto" w:fill="8C8C8C"/>
            <w:vAlign w:val="center"/>
          </w:tcPr>
          <w:p w14:paraId="1B06A858" w14:textId="645BBD6E" w:rsidR="0079116C" w:rsidRPr="00555F44" w:rsidRDefault="0079116C" w:rsidP="00DA1C2C">
            <w:pPr>
              <w:pStyle w:val="Chapter"/>
              <w:numPr>
                <w:ilvl w:val="0"/>
                <w:numId w:val="0"/>
              </w:numPr>
              <w:spacing w:before="0" w:after="0"/>
              <w:rPr>
                <w:rFonts w:ascii="Arial" w:hAnsi="Arial" w:cs="Arial"/>
                <w:smallCaps w:val="0"/>
                <w:color w:val="FFFFFF" w:themeColor="background1"/>
                <w:sz w:val="18"/>
                <w:szCs w:val="18"/>
                <w:lang w:val="es-ES_tradnl"/>
              </w:rPr>
            </w:pPr>
            <w:r w:rsidRPr="00555F44">
              <w:rPr>
                <w:rFonts w:ascii="Arial" w:hAnsi="Arial" w:cs="Arial"/>
                <w:smallCaps w:val="0"/>
                <w:color w:val="FFFFFF" w:themeColor="background1"/>
                <w:sz w:val="18"/>
                <w:szCs w:val="18"/>
                <w:lang w:val="es-ES_tradnl"/>
              </w:rPr>
              <w:t>MEPES</w:t>
            </w:r>
          </w:p>
        </w:tc>
      </w:tr>
      <w:tr w:rsidR="00555F44" w:rsidRPr="001507AB" w14:paraId="62498C91" w14:textId="77777777" w:rsidTr="00191C32">
        <w:trPr>
          <w:trHeight w:val="340"/>
          <w:jc w:val="center"/>
        </w:trPr>
        <w:tc>
          <w:tcPr>
            <w:tcW w:w="1605" w:type="dxa"/>
            <w:tcBorders>
              <w:top w:val="outset" w:sz="6" w:space="0" w:color="auto"/>
              <w:left w:val="outset" w:sz="6" w:space="0" w:color="auto"/>
              <w:bottom w:val="inset" w:sz="6" w:space="0" w:color="auto"/>
              <w:right w:val="outset" w:sz="6" w:space="0" w:color="auto"/>
            </w:tcBorders>
            <w:shd w:val="clear" w:color="auto" w:fill="D9D9D9"/>
            <w:vAlign w:val="center"/>
          </w:tcPr>
          <w:p w14:paraId="47481144" w14:textId="523349AB"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Entidad Coordinadora</w:t>
            </w:r>
          </w:p>
        </w:tc>
        <w:tc>
          <w:tcPr>
            <w:tcW w:w="1701" w:type="dxa"/>
            <w:tcBorders>
              <w:top w:val="outset" w:sz="6" w:space="0" w:color="auto"/>
              <w:left w:val="outset" w:sz="6" w:space="0" w:color="auto"/>
              <w:bottom w:val="inset" w:sz="6" w:space="0" w:color="auto"/>
              <w:right w:val="outset" w:sz="6" w:space="0" w:color="auto"/>
            </w:tcBorders>
            <w:shd w:val="clear" w:color="auto" w:fill="D9D9D9"/>
            <w:vAlign w:val="center"/>
          </w:tcPr>
          <w:p w14:paraId="32CB2BC8" w14:textId="15692CB5" w:rsidR="0079116C" w:rsidRPr="00555F44" w:rsidRDefault="0079116C" w:rsidP="00DA1C2C">
            <w:pPr>
              <w:pStyle w:val="Chapter"/>
              <w:numPr>
                <w:ilvl w:val="0"/>
                <w:numId w:val="0"/>
              </w:numPr>
              <w:spacing w:before="0" w:after="0"/>
              <w:ind w:left="28"/>
              <w:rPr>
                <w:rFonts w:ascii="Arial" w:hAnsi="Arial" w:cs="Arial"/>
                <w:smallCaps w:val="0"/>
                <w:sz w:val="18"/>
                <w:szCs w:val="18"/>
                <w:lang w:val="es-ES_tradnl"/>
              </w:rPr>
            </w:pPr>
            <w:r w:rsidRPr="00555F44">
              <w:rPr>
                <w:rFonts w:ascii="Arial" w:hAnsi="Arial" w:cs="Arial"/>
                <w:smallCaps w:val="0"/>
                <w:sz w:val="18"/>
                <w:szCs w:val="18"/>
                <w:lang w:val="es-ES_tradnl"/>
              </w:rPr>
              <w:t>PROSOLI</w:t>
            </w:r>
          </w:p>
        </w:tc>
        <w:tc>
          <w:tcPr>
            <w:tcW w:w="799" w:type="dxa"/>
            <w:tcBorders>
              <w:top w:val="outset" w:sz="6" w:space="0" w:color="auto"/>
              <w:left w:val="outset" w:sz="6" w:space="0" w:color="auto"/>
              <w:bottom w:val="inset" w:sz="6" w:space="0" w:color="auto"/>
              <w:right w:val="outset" w:sz="6" w:space="0" w:color="auto"/>
            </w:tcBorders>
            <w:shd w:val="clear" w:color="auto" w:fill="D9D9D9"/>
            <w:vAlign w:val="center"/>
          </w:tcPr>
          <w:p w14:paraId="375B5579" w14:textId="2D4891DC" w:rsidR="0079116C" w:rsidRPr="00555F44" w:rsidRDefault="0079116C" w:rsidP="00DA1C2C">
            <w:pPr>
              <w:pStyle w:val="Chapter"/>
              <w:numPr>
                <w:ilvl w:val="0"/>
                <w:numId w:val="0"/>
              </w:numPr>
              <w:spacing w:before="0" w:after="0"/>
              <w:rPr>
                <w:rFonts w:ascii="Arial" w:hAnsi="Arial" w:cs="Arial"/>
                <w:smallCaps w:val="0"/>
                <w:sz w:val="18"/>
                <w:szCs w:val="18"/>
                <w:lang w:val="es-ES_tradnl"/>
              </w:rPr>
            </w:pPr>
            <w:r w:rsidRPr="00555F44">
              <w:rPr>
                <w:rFonts w:ascii="Arial" w:hAnsi="Arial" w:cs="Arial"/>
                <w:smallCaps w:val="0"/>
                <w:sz w:val="18"/>
                <w:szCs w:val="18"/>
                <w:lang w:val="es-ES_tradnl"/>
              </w:rPr>
              <w:t>SNS</w:t>
            </w:r>
          </w:p>
        </w:tc>
        <w:tc>
          <w:tcPr>
            <w:tcW w:w="1276" w:type="dxa"/>
            <w:tcBorders>
              <w:top w:val="outset" w:sz="6" w:space="0" w:color="auto"/>
              <w:left w:val="outset" w:sz="6" w:space="0" w:color="auto"/>
              <w:bottom w:val="inset" w:sz="6" w:space="0" w:color="auto"/>
              <w:right w:val="outset" w:sz="6" w:space="0" w:color="auto"/>
            </w:tcBorders>
            <w:shd w:val="clear" w:color="auto" w:fill="D9D9D9"/>
            <w:vAlign w:val="center"/>
          </w:tcPr>
          <w:p w14:paraId="45EAD72D" w14:textId="0BD0E9D4" w:rsidR="0079116C" w:rsidRPr="00555F44" w:rsidRDefault="00370C04" w:rsidP="00DA1C2C">
            <w:pPr>
              <w:pStyle w:val="Chapter"/>
              <w:numPr>
                <w:ilvl w:val="0"/>
                <w:numId w:val="0"/>
              </w:numPr>
              <w:spacing w:before="0" w:after="0"/>
              <w:rPr>
                <w:rFonts w:ascii="Arial" w:hAnsi="Arial" w:cs="Arial"/>
                <w:smallCaps w:val="0"/>
                <w:sz w:val="18"/>
                <w:szCs w:val="18"/>
                <w:lang w:val="es-ES_tradnl"/>
              </w:rPr>
            </w:pPr>
            <w:r>
              <w:rPr>
                <w:rFonts w:ascii="Arial" w:hAnsi="Arial" w:cs="Arial"/>
                <w:smallCaps w:val="0"/>
                <w:sz w:val="18"/>
                <w:szCs w:val="18"/>
                <w:lang w:val="es-ES_tradnl"/>
              </w:rPr>
              <w:t>PGR</w:t>
            </w:r>
          </w:p>
        </w:tc>
        <w:tc>
          <w:tcPr>
            <w:tcW w:w="1043" w:type="dxa"/>
            <w:tcBorders>
              <w:top w:val="outset" w:sz="6" w:space="0" w:color="auto"/>
              <w:left w:val="outset" w:sz="6" w:space="0" w:color="auto"/>
              <w:bottom w:val="inset" w:sz="6" w:space="0" w:color="auto"/>
              <w:right w:val="outset" w:sz="6" w:space="0" w:color="auto"/>
            </w:tcBorders>
            <w:shd w:val="clear" w:color="auto" w:fill="D9D9D9"/>
            <w:vAlign w:val="center"/>
          </w:tcPr>
          <w:p w14:paraId="5D4DB97B" w14:textId="0F432710" w:rsidR="0079116C" w:rsidRPr="00555F44" w:rsidRDefault="0079116C" w:rsidP="00DA1C2C">
            <w:pPr>
              <w:pStyle w:val="Chapter"/>
              <w:numPr>
                <w:ilvl w:val="0"/>
                <w:numId w:val="0"/>
              </w:numPr>
              <w:spacing w:before="0" w:after="0"/>
              <w:rPr>
                <w:rFonts w:ascii="Arial" w:hAnsi="Arial" w:cs="Arial"/>
                <w:smallCaps w:val="0"/>
                <w:sz w:val="18"/>
                <w:szCs w:val="18"/>
                <w:lang w:val="es-ES_tradnl"/>
              </w:rPr>
            </w:pPr>
            <w:r w:rsidRPr="00555F44">
              <w:rPr>
                <w:rFonts w:ascii="Arial" w:hAnsi="Arial" w:cs="Arial"/>
                <w:smallCaps w:val="0"/>
                <w:sz w:val="18"/>
                <w:szCs w:val="18"/>
                <w:lang w:val="es-ES_tradnl"/>
              </w:rPr>
              <w:t>MSP</w:t>
            </w:r>
          </w:p>
        </w:tc>
        <w:tc>
          <w:tcPr>
            <w:tcW w:w="1134" w:type="dxa"/>
            <w:tcBorders>
              <w:top w:val="outset" w:sz="6" w:space="0" w:color="auto"/>
              <w:left w:val="outset" w:sz="6" w:space="0" w:color="auto"/>
              <w:bottom w:val="inset" w:sz="6" w:space="0" w:color="auto"/>
              <w:right w:val="outset" w:sz="6" w:space="0" w:color="auto"/>
            </w:tcBorders>
            <w:shd w:val="clear" w:color="auto" w:fill="D9D9D9"/>
            <w:vAlign w:val="center"/>
          </w:tcPr>
          <w:p w14:paraId="09D17F40" w14:textId="1C3160AD" w:rsidR="0079116C" w:rsidRPr="00555F44" w:rsidRDefault="00370C04" w:rsidP="00DA1C2C">
            <w:pPr>
              <w:pStyle w:val="Chapter"/>
              <w:numPr>
                <w:ilvl w:val="0"/>
                <w:numId w:val="0"/>
              </w:numPr>
              <w:spacing w:before="0" w:after="0"/>
              <w:rPr>
                <w:rFonts w:ascii="Arial" w:hAnsi="Arial" w:cs="Arial"/>
                <w:smallCaps w:val="0"/>
                <w:sz w:val="18"/>
                <w:szCs w:val="18"/>
                <w:lang w:val="es-ES_tradnl"/>
              </w:rPr>
            </w:pPr>
            <w:r>
              <w:rPr>
                <w:rFonts w:ascii="Arial" w:hAnsi="Arial" w:cs="Arial"/>
                <w:smallCaps w:val="0"/>
                <w:sz w:val="18"/>
                <w:szCs w:val="18"/>
                <w:lang w:val="es-ES_tradnl"/>
              </w:rPr>
              <w:t>M. MUJER</w:t>
            </w:r>
          </w:p>
        </w:tc>
        <w:tc>
          <w:tcPr>
            <w:tcW w:w="958" w:type="dxa"/>
            <w:tcBorders>
              <w:top w:val="outset" w:sz="6" w:space="0" w:color="auto"/>
              <w:left w:val="outset" w:sz="6" w:space="0" w:color="auto"/>
              <w:bottom w:val="inset" w:sz="6" w:space="0" w:color="auto"/>
              <w:right w:val="inset" w:sz="6" w:space="0" w:color="auto"/>
            </w:tcBorders>
            <w:shd w:val="clear" w:color="auto" w:fill="D9D9D9"/>
            <w:vAlign w:val="center"/>
          </w:tcPr>
          <w:p w14:paraId="450B6C61" w14:textId="2E7F1488" w:rsidR="0079116C" w:rsidRPr="00555F44" w:rsidRDefault="0079116C" w:rsidP="00DA1C2C">
            <w:pPr>
              <w:pStyle w:val="Chapter"/>
              <w:numPr>
                <w:ilvl w:val="0"/>
                <w:numId w:val="0"/>
              </w:numPr>
              <w:spacing w:before="0" w:after="0"/>
              <w:rPr>
                <w:rFonts w:ascii="Arial" w:hAnsi="Arial" w:cs="Arial"/>
                <w:smallCaps w:val="0"/>
                <w:sz w:val="18"/>
                <w:szCs w:val="18"/>
                <w:lang w:val="es-ES_tradnl"/>
              </w:rPr>
            </w:pPr>
            <w:r w:rsidRPr="00555F44">
              <w:rPr>
                <w:rFonts w:ascii="Arial" w:hAnsi="Arial" w:cs="Arial"/>
                <w:smallCaps w:val="0"/>
                <w:sz w:val="18"/>
                <w:szCs w:val="18"/>
                <w:lang w:val="es-ES_tradnl"/>
              </w:rPr>
              <w:t>CTC</w:t>
            </w:r>
          </w:p>
        </w:tc>
      </w:tr>
      <w:tr w:rsidR="00555F44" w:rsidRPr="001507AB" w14:paraId="14E2F7F1" w14:textId="77777777" w:rsidTr="00191C32">
        <w:trPr>
          <w:trHeight w:val="340"/>
          <w:jc w:val="center"/>
        </w:trPr>
        <w:tc>
          <w:tcPr>
            <w:tcW w:w="1605" w:type="dxa"/>
            <w:vMerge w:val="restart"/>
            <w:tcBorders>
              <w:top w:val="inset" w:sz="6" w:space="0" w:color="auto"/>
            </w:tcBorders>
            <w:shd w:val="clear" w:color="auto" w:fill="E6E6E6"/>
            <w:vAlign w:val="center"/>
          </w:tcPr>
          <w:p w14:paraId="3AA293E2" w14:textId="3A36279E" w:rsidR="0079116C" w:rsidRPr="001507AB" w:rsidRDefault="0079116C" w:rsidP="00191C32">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 xml:space="preserve">Entidades </w:t>
            </w:r>
            <w:r w:rsidR="00191C32">
              <w:rPr>
                <w:rFonts w:ascii="Arial" w:hAnsi="Arial" w:cs="Arial"/>
                <w:smallCaps w:val="0"/>
                <w:sz w:val="20"/>
                <w:lang w:val="es-ES_tradnl"/>
              </w:rPr>
              <w:t>prestadoras de servicios</w:t>
            </w:r>
          </w:p>
        </w:tc>
        <w:tc>
          <w:tcPr>
            <w:tcW w:w="1701" w:type="dxa"/>
            <w:tcBorders>
              <w:top w:val="inset" w:sz="6" w:space="0" w:color="auto"/>
            </w:tcBorders>
            <w:shd w:val="clear" w:color="auto" w:fill="E6E6E6"/>
            <w:vAlign w:val="center"/>
          </w:tcPr>
          <w:p w14:paraId="0A100C96" w14:textId="48048CB6"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M.TRABAJO</w:t>
            </w:r>
          </w:p>
        </w:tc>
        <w:tc>
          <w:tcPr>
            <w:tcW w:w="799" w:type="dxa"/>
            <w:tcBorders>
              <w:top w:val="inset" w:sz="6" w:space="0" w:color="auto"/>
            </w:tcBorders>
            <w:shd w:val="clear" w:color="auto" w:fill="E6E6E6"/>
            <w:vAlign w:val="center"/>
          </w:tcPr>
          <w:p w14:paraId="24BF94E9"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tcBorders>
              <w:top w:val="inset" w:sz="6" w:space="0" w:color="auto"/>
            </w:tcBorders>
            <w:shd w:val="clear" w:color="auto" w:fill="E6E6E6"/>
            <w:vAlign w:val="center"/>
          </w:tcPr>
          <w:p w14:paraId="64C06DE2" w14:textId="0BC8C053" w:rsidR="0079116C" w:rsidRPr="00555F44" w:rsidRDefault="0079116C" w:rsidP="00DA1C2C">
            <w:pPr>
              <w:pStyle w:val="Chapter"/>
              <w:numPr>
                <w:ilvl w:val="0"/>
                <w:numId w:val="0"/>
              </w:numPr>
              <w:spacing w:before="0" w:after="0"/>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M.PÚBLICO</w:t>
            </w:r>
          </w:p>
        </w:tc>
        <w:tc>
          <w:tcPr>
            <w:tcW w:w="1043" w:type="dxa"/>
            <w:tcBorders>
              <w:top w:val="inset" w:sz="6" w:space="0" w:color="auto"/>
            </w:tcBorders>
            <w:shd w:val="clear" w:color="auto" w:fill="E6E6E6"/>
            <w:vAlign w:val="center"/>
          </w:tcPr>
          <w:p w14:paraId="45445CA1" w14:textId="1E3E3B00" w:rsidR="0079116C" w:rsidRPr="00555F44" w:rsidRDefault="0079116C" w:rsidP="00DA1C2C">
            <w:pPr>
              <w:pStyle w:val="Chapter"/>
              <w:numPr>
                <w:ilvl w:val="0"/>
                <w:numId w:val="0"/>
              </w:numPr>
              <w:spacing w:before="0" w:after="0"/>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PROSOLI</w:t>
            </w:r>
          </w:p>
        </w:tc>
        <w:tc>
          <w:tcPr>
            <w:tcW w:w="1134" w:type="dxa"/>
            <w:tcBorders>
              <w:top w:val="inset" w:sz="6" w:space="0" w:color="auto"/>
            </w:tcBorders>
            <w:shd w:val="clear" w:color="auto" w:fill="E6E6E6"/>
            <w:vAlign w:val="center"/>
          </w:tcPr>
          <w:p w14:paraId="6AA26B0C"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tcBorders>
              <w:top w:val="inset" w:sz="6" w:space="0" w:color="auto"/>
            </w:tcBorders>
            <w:shd w:val="clear" w:color="auto" w:fill="E6E6E6"/>
            <w:vAlign w:val="center"/>
          </w:tcPr>
          <w:p w14:paraId="73F18E09"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3A84BE0C" w14:textId="77777777" w:rsidTr="00191C32">
        <w:trPr>
          <w:trHeight w:val="340"/>
          <w:jc w:val="center"/>
        </w:trPr>
        <w:tc>
          <w:tcPr>
            <w:tcW w:w="1605" w:type="dxa"/>
            <w:vMerge/>
            <w:shd w:val="clear" w:color="auto" w:fill="E6E6E6"/>
            <w:vAlign w:val="center"/>
          </w:tcPr>
          <w:p w14:paraId="624E9803"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7C2AA585" w14:textId="7196FFC6"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MINERD</w:t>
            </w:r>
          </w:p>
        </w:tc>
        <w:tc>
          <w:tcPr>
            <w:tcW w:w="799" w:type="dxa"/>
            <w:shd w:val="clear" w:color="auto" w:fill="E6E6E6"/>
            <w:vAlign w:val="center"/>
          </w:tcPr>
          <w:p w14:paraId="0B1CD7E1"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6C929041" w14:textId="2F86DB03" w:rsidR="0079116C" w:rsidRPr="00555F44" w:rsidRDefault="0079116C" w:rsidP="00DA1C2C">
            <w:pPr>
              <w:pStyle w:val="Chapter"/>
              <w:numPr>
                <w:ilvl w:val="0"/>
                <w:numId w:val="0"/>
              </w:numPr>
              <w:spacing w:before="0" w:after="0"/>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POLICIA NAC.</w:t>
            </w:r>
          </w:p>
        </w:tc>
        <w:tc>
          <w:tcPr>
            <w:tcW w:w="1043" w:type="dxa"/>
            <w:shd w:val="clear" w:color="auto" w:fill="E6E6E6"/>
            <w:vAlign w:val="center"/>
          </w:tcPr>
          <w:p w14:paraId="4DB4EC52" w14:textId="546A2C97" w:rsidR="0079116C" w:rsidRPr="00555F44" w:rsidRDefault="0079116C" w:rsidP="00DA1C2C">
            <w:pPr>
              <w:pStyle w:val="Chapter"/>
              <w:numPr>
                <w:ilvl w:val="0"/>
                <w:numId w:val="0"/>
              </w:numPr>
              <w:spacing w:before="0" w:after="0"/>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SNS</w:t>
            </w:r>
          </w:p>
        </w:tc>
        <w:tc>
          <w:tcPr>
            <w:tcW w:w="1134" w:type="dxa"/>
            <w:shd w:val="clear" w:color="auto" w:fill="E6E6E6"/>
            <w:vAlign w:val="center"/>
          </w:tcPr>
          <w:p w14:paraId="30DAF668"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5B2BCDD8"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144088BE" w14:textId="77777777" w:rsidTr="00191C32">
        <w:trPr>
          <w:trHeight w:val="340"/>
          <w:jc w:val="center"/>
        </w:trPr>
        <w:tc>
          <w:tcPr>
            <w:tcW w:w="1605" w:type="dxa"/>
            <w:vMerge/>
            <w:shd w:val="clear" w:color="auto" w:fill="E6E6E6"/>
            <w:vAlign w:val="center"/>
          </w:tcPr>
          <w:p w14:paraId="117B9F64"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4E9E6850" w14:textId="48DF5114"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INFOTEP</w:t>
            </w:r>
          </w:p>
        </w:tc>
        <w:tc>
          <w:tcPr>
            <w:tcW w:w="799" w:type="dxa"/>
            <w:shd w:val="clear" w:color="auto" w:fill="E6E6E6"/>
            <w:vAlign w:val="center"/>
          </w:tcPr>
          <w:p w14:paraId="2E14AC9D"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6A2EDDEC"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23048D3D"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00AB2339"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4072EED0"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2DC2D358" w14:textId="77777777" w:rsidTr="00191C32">
        <w:trPr>
          <w:trHeight w:val="340"/>
          <w:jc w:val="center"/>
        </w:trPr>
        <w:tc>
          <w:tcPr>
            <w:tcW w:w="1605" w:type="dxa"/>
            <w:vMerge/>
            <w:shd w:val="clear" w:color="auto" w:fill="E6E6E6"/>
            <w:vAlign w:val="center"/>
          </w:tcPr>
          <w:p w14:paraId="0ACAA48A"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1B16E880" w14:textId="3A3659BD"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MIC</w:t>
            </w:r>
          </w:p>
        </w:tc>
        <w:tc>
          <w:tcPr>
            <w:tcW w:w="799" w:type="dxa"/>
            <w:shd w:val="clear" w:color="auto" w:fill="E6E6E6"/>
            <w:vAlign w:val="center"/>
          </w:tcPr>
          <w:p w14:paraId="58E229F9"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77712D7D"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4BEB142A"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14715D90"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5C1F09AB"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16E17605" w14:textId="77777777" w:rsidTr="00191C32">
        <w:trPr>
          <w:trHeight w:val="340"/>
          <w:jc w:val="center"/>
        </w:trPr>
        <w:tc>
          <w:tcPr>
            <w:tcW w:w="1605" w:type="dxa"/>
            <w:vMerge/>
            <w:shd w:val="clear" w:color="auto" w:fill="E6E6E6"/>
            <w:vAlign w:val="center"/>
          </w:tcPr>
          <w:p w14:paraId="263291DD"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7D129C47" w14:textId="521D6999"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MAG</w:t>
            </w:r>
          </w:p>
        </w:tc>
        <w:tc>
          <w:tcPr>
            <w:tcW w:w="799" w:type="dxa"/>
            <w:shd w:val="clear" w:color="auto" w:fill="E6E6E6"/>
            <w:vAlign w:val="center"/>
          </w:tcPr>
          <w:p w14:paraId="4E025D8F"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4BCC03E6"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6CBE7D4C"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62D9B848"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557F7CBE"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0E0EAEFC" w14:textId="77777777" w:rsidTr="00191C32">
        <w:trPr>
          <w:trHeight w:val="340"/>
          <w:jc w:val="center"/>
        </w:trPr>
        <w:tc>
          <w:tcPr>
            <w:tcW w:w="1605" w:type="dxa"/>
            <w:vMerge/>
            <w:shd w:val="clear" w:color="auto" w:fill="E6E6E6"/>
            <w:vAlign w:val="center"/>
          </w:tcPr>
          <w:p w14:paraId="62794DFE"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62B2019B" w14:textId="7037F408"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BANCA SOLIDARIA</w:t>
            </w:r>
          </w:p>
        </w:tc>
        <w:tc>
          <w:tcPr>
            <w:tcW w:w="799" w:type="dxa"/>
            <w:shd w:val="clear" w:color="auto" w:fill="E6E6E6"/>
            <w:vAlign w:val="center"/>
          </w:tcPr>
          <w:p w14:paraId="61F48C92"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7DC1A124"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084FD5B2"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79C5CBA0"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3421C1A5"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3A25BF22" w14:textId="77777777" w:rsidTr="00191C32">
        <w:trPr>
          <w:trHeight w:val="340"/>
          <w:jc w:val="center"/>
        </w:trPr>
        <w:tc>
          <w:tcPr>
            <w:tcW w:w="1605" w:type="dxa"/>
            <w:vMerge/>
            <w:shd w:val="clear" w:color="auto" w:fill="E6E6E6"/>
            <w:vAlign w:val="center"/>
          </w:tcPr>
          <w:p w14:paraId="7F62533E"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7A20644F" w14:textId="78377DED"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BANRESERVAS</w:t>
            </w:r>
          </w:p>
        </w:tc>
        <w:tc>
          <w:tcPr>
            <w:tcW w:w="799" w:type="dxa"/>
            <w:shd w:val="clear" w:color="auto" w:fill="E6E6E6"/>
            <w:vAlign w:val="center"/>
          </w:tcPr>
          <w:p w14:paraId="47B53564"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0DCE1F90"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379D8FCF"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32A2D064"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2B215E27"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19FBE189" w14:textId="77777777" w:rsidTr="00191C32">
        <w:trPr>
          <w:trHeight w:val="340"/>
          <w:jc w:val="center"/>
        </w:trPr>
        <w:tc>
          <w:tcPr>
            <w:tcW w:w="1605" w:type="dxa"/>
            <w:vMerge/>
            <w:shd w:val="clear" w:color="auto" w:fill="E6E6E6"/>
            <w:vAlign w:val="center"/>
          </w:tcPr>
          <w:p w14:paraId="3A41DA1D"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shd w:val="clear" w:color="auto" w:fill="E6E6E6"/>
            <w:vAlign w:val="center"/>
          </w:tcPr>
          <w:p w14:paraId="0B595A90" w14:textId="4AFBB840"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BCO.AGRICOLA</w:t>
            </w:r>
          </w:p>
        </w:tc>
        <w:tc>
          <w:tcPr>
            <w:tcW w:w="799" w:type="dxa"/>
            <w:shd w:val="clear" w:color="auto" w:fill="E6E6E6"/>
            <w:vAlign w:val="center"/>
          </w:tcPr>
          <w:p w14:paraId="7DF3F97C"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shd w:val="clear" w:color="auto" w:fill="E6E6E6"/>
            <w:vAlign w:val="center"/>
          </w:tcPr>
          <w:p w14:paraId="13B70C93"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shd w:val="clear" w:color="auto" w:fill="E6E6E6"/>
            <w:vAlign w:val="center"/>
          </w:tcPr>
          <w:p w14:paraId="706A270F"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shd w:val="clear" w:color="auto" w:fill="E6E6E6"/>
            <w:vAlign w:val="center"/>
          </w:tcPr>
          <w:p w14:paraId="33696B7A"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shd w:val="clear" w:color="auto" w:fill="E6E6E6"/>
            <w:vAlign w:val="center"/>
          </w:tcPr>
          <w:p w14:paraId="6E4CF911"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555F44" w:rsidRPr="001507AB" w14:paraId="0A0AB127" w14:textId="77777777" w:rsidTr="00191C32">
        <w:trPr>
          <w:trHeight w:val="340"/>
          <w:jc w:val="center"/>
        </w:trPr>
        <w:tc>
          <w:tcPr>
            <w:tcW w:w="1605" w:type="dxa"/>
            <w:vMerge/>
            <w:tcBorders>
              <w:bottom w:val="single" w:sz="4" w:space="0" w:color="auto"/>
            </w:tcBorders>
            <w:shd w:val="clear" w:color="auto" w:fill="E6E6E6"/>
            <w:vAlign w:val="center"/>
          </w:tcPr>
          <w:p w14:paraId="23A76724" w14:textId="77777777" w:rsidR="0079116C" w:rsidRPr="001507AB" w:rsidRDefault="0079116C" w:rsidP="00DA1C2C">
            <w:pPr>
              <w:pStyle w:val="Chapter"/>
              <w:numPr>
                <w:ilvl w:val="0"/>
                <w:numId w:val="0"/>
              </w:numPr>
              <w:spacing w:before="0" w:after="0"/>
              <w:rPr>
                <w:rFonts w:ascii="Arial" w:hAnsi="Arial" w:cs="Arial"/>
                <w:smallCaps w:val="0"/>
                <w:sz w:val="20"/>
                <w:lang w:val="es-ES_tradnl"/>
              </w:rPr>
            </w:pPr>
          </w:p>
        </w:tc>
        <w:tc>
          <w:tcPr>
            <w:tcW w:w="1701" w:type="dxa"/>
            <w:tcBorders>
              <w:bottom w:val="single" w:sz="4" w:space="0" w:color="auto"/>
            </w:tcBorders>
            <w:shd w:val="clear" w:color="auto" w:fill="E6E6E6"/>
            <w:vAlign w:val="center"/>
          </w:tcPr>
          <w:p w14:paraId="682C9ADB" w14:textId="573ADD23" w:rsidR="0079116C" w:rsidRPr="00555F44" w:rsidRDefault="0079116C" w:rsidP="00DA1C2C">
            <w:pPr>
              <w:pStyle w:val="Chapter"/>
              <w:numPr>
                <w:ilvl w:val="0"/>
                <w:numId w:val="0"/>
              </w:numPr>
              <w:spacing w:before="0" w:after="0"/>
              <w:ind w:left="28"/>
              <w:jc w:val="left"/>
              <w:rPr>
                <w:rFonts w:ascii="Arial" w:hAnsi="Arial" w:cs="Arial"/>
                <w:b w:val="0"/>
                <w:smallCaps w:val="0"/>
                <w:sz w:val="18"/>
                <w:szCs w:val="18"/>
                <w:lang w:val="es-ES_tradnl"/>
              </w:rPr>
            </w:pPr>
            <w:r w:rsidRPr="00555F44">
              <w:rPr>
                <w:rFonts w:ascii="Arial" w:hAnsi="Arial" w:cs="Arial"/>
                <w:b w:val="0"/>
                <w:smallCaps w:val="0"/>
                <w:sz w:val="18"/>
                <w:szCs w:val="18"/>
                <w:lang w:val="es-ES_tradnl"/>
              </w:rPr>
              <w:t>JCE</w:t>
            </w:r>
          </w:p>
        </w:tc>
        <w:tc>
          <w:tcPr>
            <w:tcW w:w="799" w:type="dxa"/>
            <w:tcBorders>
              <w:bottom w:val="single" w:sz="4" w:space="0" w:color="auto"/>
            </w:tcBorders>
            <w:shd w:val="clear" w:color="auto" w:fill="E6E6E6"/>
            <w:vAlign w:val="center"/>
          </w:tcPr>
          <w:p w14:paraId="123DA80A"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276" w:type="dxa"/>
            <w:tcBorders>
              <w:bottom w:val="single" w:sz="4" w:space="0" w:color="auto"/>
            </w:tcBorders>
            <w:shd w:val="clear" w:color="auto" w:fill="E6E6E6"/>
            <w:vAlign w:val="center"/>
          </w:tcPr>
          <w:p w14:paraId="6264515C"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043" w:type="dxa"/>
            <w:tcBorders>
              <w:bottom w:val="single" w:sz="4" w:space="0" w:color="auto"/>
            </w:tcBorders>
            <w:shd w:val="clear" w:color="auto" w:fill="E6E6E6"/>
            <w:vAlign w:val="center"/>
          </w:tcPr>
          <w:p w14:paraId="3D922C6F"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1134" w:type="dxa"/>
            <w:tcBorders>
              <w:bottom w:val="single" w:sz="4" w:space="0" w:color="auto"/>
            </w:tcBorders>
            <w:shd w:val="clear" w:color="auto" w:fill="E6E6E6"/>
            <w:vAlign w:val="center"/>
          </w:tcPr>
          <w:p w14:paraId="2BBF7B63"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c>
          <w:tcPr>
            <w:tcW w:w="958" w:type="dxa"/>
            <w:tcBorders>
              <w:bottom w:val="single" w:sz="4" w:space="0" w:color="auto"/>
            </w:tcBorders>
            <w:shd w:val="clear" w:color="auto" w:fill="E6E6E6"/>
            <w:vAlign w:val="center"/>
          </w:tcPr>
          <w:p w14:paraId="6BED4F5E" w14:textId="77777777" w:rsidR="0079116C" w:rsidRPr="00555F44" w:rsidRDefault="0079116C" w:rsidP="00DA1C2C">
            <w:pPr>
              <w:pStyle w:val="Chapter"/>
              <w:numPr>
                <w:ilvl w:val="0"/>
                <w:numId w:val="0"/>
              </w:numPr>
              <w:spacing w:before="0" w:after="0"/>
              <w:jc w:val="left"/>
              <w:rPr>
                <w:rFonts w:ascii="Arial" w:hAnsi="Arial" w:cs="Arial"/>
                <w:smallCaps w:val="0"/>
                <w:sz w:val="18"/>
                <w:szCs w:val="18"/>
                <w:lang w:val="es-ES_tradnl"/>
              </w:rPr>
            </w:pPr>
          </w:p>
        </w:tc>
      </w:tr>
      <w:tr w:rsidR="00191C32" w:rsidRPr="001507AB" w14:paraId="5FBF6F3B" w14:textId="77777777" w:rsidTr="00191C32">
        <w:trPr>
          <w:trHeight w:val="397"/>
          <w:jc w:val="center"/>
        </w:trPr>
        <w:tc>
          <w:tcPr>
            <w:tcW w:w="1605" w:type="dxa"/>
            <w:shd w:val="clear" w:color="auto" w:fill="F3F3F3"/>
            <w:vAlign w:val="center"/>
          </w:tcPr>
          <w:p w14:paraId="3D89DCF2" w14:textId="4E1B1D73" w:rsidR="00191C32" w:rsidRPr="00D714FE" w:rsidRDefault="00191C32" w:rsidP="00DA1C2C">
            <w:pPr>
              <w:pStyle w:val="Chapter"/>
              <w:numPr>
                <w:ilvl w:val="0"/>
                <w:numId w:val="0"/>
              </w:numPr>
              <w:spacing w:before="0" w:after="0"/>
              <w:rPr>
                <w:rFonts w:ascii="Arial" w:hAnsi="Arial" w:cs="Arial"/>
                <w:smallCaps w:val="0"/>
                <w:sz w:val="20"/>
                <w:lang w:val="es-ES_tradnl"/>
              </w:rPr>
            </w:pPr>
            <w:r w:rsidRPr="00D714FE">
              <w:rPr>
                <w:rFonts w:ascii="Arial" w:hAnsi="Arial" w:cs="Arial"/>
                <w:smallCaps w:val="0"/>
                <w:sz w:val="20"/>
                <w:lang w:val="es-ES_tradnl"/>
              </w:rPr>
              <w:t>Otras entidades participantes</w:t>
            </w:r>
          </w:p>
        </w:tc>
        <w:tc>
          <w:tcPr>
            <w:tcW w:w="1701" w:type="dxa"/>
            <w:shd w:val="clear" w:color="auto" w:fill="F3F3F3"/>
            <w:vAlign w:val="center"/>
          </w:tcPr>
          <w:p w14:paraId="6CEE05DB" w14:textId="77777777" w:rsidR="00191C32" w:rsidRPr="00D714FE" w:rsidRDefault="00191C32" w:rsidP="00DA1C2C">
            <w:pPr>
              <w:pStyle w:val="Chapter"/>
              <w:numPr>
                <w:ilvl w:val="0"/>
                <w:numId w:val="0"/>
              </w:numPr>
              <w:spacing w:before="0" w:after="0"/>
              <w:rPr>
                <w:rFonts w:ascii="Arial" w:hAnsi="Arial" w:cs="Arial"/>
                <w:smallCaps w:val="0"/>
                <w:sz w:val="20"/>
                <w:lang w:val="es-ES_tradnl"/>
              </w:rPr>
            </w:pPr>
          </w:p>
        </w:tc>
        <w:tc>
          <w:tcPr>
            <w:tcW w:w="799" w:type="dxa"/>
            <w:shd w:val="clear" w:color="auto" w:fill="F3F3F3"/>
            <w:vAlign w:val="center"/>
          </w:tcPr>
          <w:p w14:paraId="02638984" w14:textId="77777777" w:rsidR="00191C32" w:rsidRPr="00D714FE" w:rsidRDefault="00191C32" w:rsidP="00DA1C2C">
            <w:pPr>
              <w:pStyle w:val="Chapter"/>
              <w:numPr>
                <w:ilvl w:val="0"/>
                <w:numId w:val="0"/>
              </w:numPr>
              <w:spacing w:before="0" w:after="0"/>
              <w:rPr>
                <w:rFonts w:ascii="Arial" w:hAnsi="Arial" w:cs="Arial"/>
                <w:smallCaps w:val="0"/>
                <w:sz w:val="20"/>
                <w:lang w:val="es-ES_tradnl"/>
              </w:rPr>
            </w:pPr>
          </w:p>
        </w:tc>
        <w:tc>
          <w:tcPr>
            <w:tcW w:w="1276" w:type="dxa"/>
            <w:shd w:val="clear" w:color="auto" w:fill="F3F3F3"/>
            <w:vAlign w:val="center"/>
          </w:tcPr>
          <w:p w14:paraId="3F9F303F" w14:textId="77777777" w:rsidR="00191C32" w:rsidRPr="00D714FE" w:rsidRDefault="00191C32" w:rsidP="00DA1C2C">
            <w:pPr>
              <w:pStyle w:val="Chapter"/>
              <w:numPr>
                <w:ilvl w:val="0"/>
                <w:numId w:val="0"/>
              </w:numPr>
              <w:spacing w:before="0" w:after="0"/>
              <w:rPr>
                <w:rFonts w:ascii="Arial" w:hAnsi="Arial" w:cs="Arial"/>
                <w:smallCaps w:val="0"/>
                <w:sz w:val="20"/>
                <w:lang w:val="es-ES_tradnl"/>
              </w:rPr>
            </w:pPr>
          </w:p>
        </w:tc>
        <w:tc>
          <w:tcPr>
            <w:tcW w:w="1043" w:type="dxa"/>
            <w:shd w:val="clear" w:color="auto" w:fill="F3F3F3"/>
            <w:vAlign w:val="center"/>
          </w:tcPr>
          <w:p w14:paraId="590AA991" w14:textId="2AF55748" w:rsidR="00191C32" w:rsidRPr="00D714FE" w:rsidRDefault="00191C32" w:rsidP="00DA1C2C">
            <w:pPr>
              <w:pStyle w:val="Chapter"/>
              <w:numPr>
                <w:ilvl w:val="0"/>
                <w:numId w:val="0"/>
              </w:numPr>
              <w:spacing w:before="0" w:after="0"/>
              <w:rPr>
                <w:rFonts w:ascii="Arial" w:hAnsi="Arial" w:cs="Arial"/>
                <w:b w:val="0"/>
                <w:smallCaps w:val="0"/>
                <w:sz w:val="18"/>
                <w:szCs w:val="18"/>
                <w:lang w:val="es-ES_tradnl"/>
              </w:rPr>
            </w:pPr>
            <w:r w:rsidRPr="00D714FE">
              <w:rPr>
                <w:rFonts w:ascii="Arial" w:hAnsi="Arial" w:cs="Arial"/>
                <w:b w:val="0"/>
                <w:smallCaps w:val="0"/>
                <w:sz w:val="18"/>
                <w:szCs w:val="18"/>
                <w:lang w:val="es-ES_tradnl"/>
              </w:rPr>
              <w:t>CONANI</w:t>
            </w:r>
          </w:p>
        </w:tc>
        <w:tc>
          <w:tcPr>
            <w:tcW w:w="1134" w:type="dxa"/>
            <w:shd w:val="clear" w:color="auto" w:fill="F3F3F3"/>
            <w:vAlign w:val="center"/>
          </w:tcPr>
          <w:p w14:paraId="091817DD" w14:textId="014597A7" w:rsidR="00191C32" w:rsidRPr="00D714FE" w:rsidRDefault="00191C32" w:rsidP="00DA1C2C">
            <w:pPr>
              <w:pStyle w:val="Chapter"/>
              <w:numPr>
                <w:ilvl w:val="0"/>
                <w:numId w:val="0"/>
              </w:numPr>
              <w:spacing w:before="0" w:after="0"/>
              <w:rPr>
                <w:rFonts w:ascii="Arial" w:hAnsi="Arial" w:cs="Arial"/>
                <w:b w:val="0"/>
                <w:smallCaps w:val="0"/>
                <w:sz w:val="18"/>
                <w:szCs w:val="18"/>
                <w:lang w:val="es-ES_tradnl"/>
              </w:rPr>
            </w:pPr>
            <w:r w:rsidRPr="00D714FE">
              <w:rPr>
                <w:rFonts w:ascii="Arial" w:hAnsi="Arial" w:cs="Arial"/>
                <w:b w:val="0"/>
                <w:smallCaps w:val="0"/>
                <w:sz w:val="18"/>
                <w:szCs w:val="18"/>
                <w:lang w:val="es-ES_tradnl"/>
              </w:rPr>
              <w:t>MINERD</w:t>
            </w:r>
          </w:p>
        </w:tc>
        <w:tc>
          <w:tcPr>
            <w:tcW w:w="958" w:type="dxa"/>
            <w:shd w:val="clear" w:color="auto" w:fill="F3F3F3"/>
            <w:vAlign w:val="center"/>
          </w:tcPr>
          <w:p w14:paraId="65D79118" w14:textId="77777777" w:rsidR="00191C32" w:rsidRPr="00D714FE" w:rsidRDefault="00191C32" w:rsidP="00191C32">
            <w:pPr>
              <w:pStyle w:val="Chapter"/>
              <w:numPr>
                <w:ilvl w:val="0"/>
                <w:numId w:val="0"/>
              </w:numPr>
              <w:spacing w:before="0" w:after="0"/>
              <w:rPr>
                <w:rFonts w:ascii="Arial" w:hAnsi="Arial" w:cs="Arial"/>
                <w:b w:val="0"/>
                <w:smallCaps w:val="0"/>
                <w:sz w:val="18"/>
                <w:szCs w:val="18"/>
                <w:lang w:val="es-ES_tradnl"/>
              </w:rPr>
            </w:pPr>
            <w:r w:rsidRPr="00D714FE">
              <w:rPr>
                <w:rFonts w:ascii="Arial" w:hAnsi="Arial" w:cs="Arial"/>
                <w:b w:val="0"/>
                <w:smallCaps w:val="0"/>
                <w:sz w:val="18"/>
                <w:szCs w:val="18"/>
                <w:lang w:val="es-ES_tradnl"/>
              </w:rPr>
              <w:t>INAIPI</w:t>
            </w:r>
          </w:p>
          <w:p w14:paraId="7C583A3F" w14:textId="31F5AD4B" w:rsidR="00191C32" w:rsidRPr="00191C32" w:rsidRDefault="00191C32" w:rsidP="00191C32">
            <w:pPr>
              <w:spacing w:before="0" w:beforeAutospacing="0" w:after="0" w:afterAutospacing="0"/>
            </w:pPr>
            <w:r w:rsidRPr="00D714FE">
              <w:rPr>
                <w:rFonts w:ascii="Arial" w:hAnsi="Arial" w:cs="Arial"/>
                <w:sz w:val="18"/>
                <w:szCs w:val="18"/>
              </w:rPr>
              <w:t>CONANI</w:t>
            </w:r>
          </w:p>
        </w:tc>
      </w:tr>
      <w:tr w:rsidR="00555F44" w:rsidRPr="001507AB" w14:paraId="42F9032A" w14:textId="77777777" w:rsidTr="00DA1C2C">
        <w:trPr>
          <w:trHeight w:val="397"/>
          <w:jc w:val="center"/>
        </w:trPr>
        <w:tc>
          <w:tcPr>
            <w:tcW w:w="1605" w:type="dxa"/>
            <w:vAlign w:val="center"/>
          </w:tcPr>
          <w:p w14:paraId="3CF4A390" w14:textId="19E6451A"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Total</w:t>
            </w:r>
            <w:r w:rsidR="008D2308" w:rsidRPr="001507AB">
              <w:rPr>
                <w:rFonts w:ascii="Arial" w:hAnsi="Arial" w:cs="Arial"/>
                <w:smallCaps w:val="0"/>
                <w:sz w:val="20"/>
                <w:lang w:val="es-ES_tradnl"/>
              </w:rPr>
              <w:t xml:space="preserve"> de instituciones</w:t>
            </w:r>
          </w:p>
          <w:p w14:paraId="219ADC6B" w14:textId="77A20974" w:rsidR="004A7333" w:rsidRPr="001507AB" w:rsidRDefault="00D714FE" w:rsidP="00DA1C2C">
            <w:pPr>
              <w:spacing w:before="0" w:beforeAutospacing="0" w:after="0" w:afterAutospacing="0" w:line="240" w:lineRule="auto"/>
              <w:jc w:val="center"/>
              <w:rPr>
                <w:rFonts w:ascii="Arial" w:hAnsi="Arial" w:cs="Arial"/>
                <w:b/>
                <w:sz w:val="20"/>
                <w:szCs w:val="20"/>
              </w:rPr>
            </w:pPr>
            <w:r w:rsidRPr="001507AB">
              <w:rPr>
                <w:rFonts w:ascii="Arial" w:hAnsi="Arial" w:cs="Arial"/>
                <w:b/>
                <w:sz w:val="20"/>
                <w:szCs w:val="20"/>
              </w:rPr>
              <w:t>P</w:t>
            </w:r>
            <w:r w:rsidR="001507AB" w:rsidRPr="001507AB">
              <w:rPr>
                <w:rFonts w:ascii="Arial" w:hAnsi="Arial" w:cs="Arial"/>
                <w:b/>
                <w:sz w:val="20"/>
                <w:szCs w:val="20"/>
              </w:rPr>
              <w:t>articipa</w:t>
            </w:r>
            <w:r w:rsidR="00191C32">
              <w:rPr>
                <w:rFonts w:ascii="Arial" w:hAnsi="Arial" w:cs="Arial"/>
                <w:b/>
                <w:sz w:val="20"/>
                <w:szCs w:val="20"/>
              </w:rPr>
              <w:t>n</w:t>
            </w:r>
            <w:r w:rsidR="001507AB" w:rsidRPr="001507AB">
              <w:rPr>
                <w:rFonts w:ascii="Arial" w:hAnsi="Arial" w:cs="Arial"/>
                <w:b/>
                <w:sz w:val="20"/>
                <w:szCs w:val="20"/>
              </w:rPr>
              <w:t>tes</w:t>
            </w:r>
          </w:p>
        </w:tc>
        <w:tc>
          <w:tcPr>
            <w:tcW w:w="1701" w:type="dxa"/>
            <w:vAlign w:val="center"/>
          </w:tcPr>
          <w:p w14:paraId="4D06C485" w14:textId="632E49C6"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10</w:t>
            </w:r>
          </w:p>
        </w:tc>
        <w:tc>
          <w:tcPr>
            <w:tcW w:w="799" w:type="dxa"/>
            <w:vAlign w:val="center"/>
          </w:tcPr>
          <w:p w14:paraId="17ADFF61" w14:textId="730D6024"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1</w:t>
            </w:r>
          </w:p>
        </w:tc>
        <w:tc>
          <w:tcPr>
            <w:tcW w:w="1276" w:type="dxa"/>
            <w:vAlign w:val="center"/>
          </w:tcPr>
          <w:p w14:paraId="092AF6A5" w14:textId="01D12526"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3</w:t>
            </w:r>
          </w:p>
        </w:tc>
        <w:tc>
          <w:tcPr>
            <w:tcW w:w="1043" w:type="dxa"/>
            <w:vAlign w:val="center"/>
          </w:tcPr>
          <w:p w14:paraId="5044D994" w14:textId="1CEBC523" w:rsidR="0079116C" w:rsidRPr="001507AB" w:rsidRDefault="007874CB" w:rsidP="00DA1C2C">
            <w:pPr>
              <w:pStyle w:val="Chapter"/>
              <w:numPr>
                <w:ilvl w:val="0"/>
                <w:numId w:val="0"/>
              </w:numPr>
              <w:spacing w:before="0" w:after="0"/>
              <w:rPr>
                <w:rFonts w:ascii="Arial" w:hAnsi="Arial" w:cs="Arial"/>
                <w:smallCaps w:val="0"/>
                <w:sz w:val="20"/>
                <w:lang w:val="es-ES_tradnl"/>
              </w:rPr>
            </w:pPr>
            <w:r>
              <w:rPr>
                <w:rFonts w:ascii="Arial" w:hAnsi="Arial" w:cs="Arial"/>
                <w:smallCaps w:val="0"/>
                <w:sz w:val="20"/>
                <w:lang w:val="es-ES_tradnl"/>
              </w:rPr>
              <w:t>4</w:t>
            </w:r>
          </w:p>
        </w:tc>
        <w:tc>
          <w:tcPr>
            <w:tcW w:w="1134" w:type="dxa"/>
            <w:vAlign w:val="center"/>
          </w:tcPr>
          <w:p w14:paraId="7C5BE119" w14:textId="1AB60C11"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1</w:t>
            </w:r>
          </w:p>
        </w:tc>
        <w:tc>
          <w:tcPr>
            <w:tcW w:w="958" w:type="dxa"/>
            <w:vAlign w:val="center"/>
          </w:tcPr>
          <w:p w14:paraId="6BD77038" w14:textId="54F9B7D3" w:rsidR="0079116C" w:rsidRPr="001507AB" w:rsidRDefault="0079116C" w:rsidP="00DA1C2C">
            <w:pPr>
              <w:pStyle w:val="Chapter"/>
              <w:numPr>
                <w:ilvl w:val="0"/>
                <w:numId w:val="0"/>
              </w:numPr>
              <w:spacing w:before="0" w:after="0"/>
              <w:rPr>
                <w:rFonts w:ascii="Arial" w:hAnsi="Arial" w:cs="Arial"/>
                <w:smallCaps w:val="0"/>
                <w:sz w:val="20"/>
                <w:lang w:val="es-ES_tradnl"/>
              </w:rPr>
            </w:pPr>
            <w:r w:rsidRPr="001507AB">
              <w:rPr>
                <w:rFonts w:ascii="Arial" w:hAnsi="Arial" w:cs="Arial"/>
                <w:smallCaps w:val="0"/>
                <w:sz w:val="20"/>
                <w:lang w:val="es-ES_tradnl"/>
              </w:rPr>
              <w:t>1</w:t>
            </w:r>
          </w:p>
        </w:tc>
      </w:tr>
    </w:tbl>
    <w:p w14:paraId="182D030C" w14:textId="77777777" w:rsidR="00C814B4" w:rsidRDefault="00C814B4" w:rsidP="001507AB">
      <w:pPr>
        <w:pStyle w:val="ListParagraph"/>
        <w:spacing w:before="0" w:beforeAutospacing="0" w:after="0" w:afterAutospacing="0" w:line="240" w:lineRule="auto"/>
        <w:ind w:left="0"/>
        <w:rPr>
          <w:rFonts w:ascii="Arial" w:hAnsi="Arial" w:cs="Arial"/>
          <w:smallCaps/>
          <w:sz w:val="20"/>
          <w:lang w:val="es-ES_tradnl"/>
        </w:rPr>
      </w:pPr>
    </w:p>
    <w:p w14:paraId="157AF750" w14:textId="77777777" w:rsidR="001507AB" w:rsidRDefault="001507AB" w:rsidP="001507AB">
      <w:pPr>
        <w:pStyle w:val="ListParagraph"/>
        <w:spacing w:before="0" w:beforeAutospacing="0" w:after="0" w:afterAutospacing="0" w:line="240" w:lineRule="auto"/>
        <w:ind w:left="0"/>
        <w:rPr>
          <w:rFonts w:ascii="Arial" w:hAnsi="Arial" w:cs="Arial"/>
          <w:smallCaps/>
          <w:sz w:val="20"/>
          <w:lang w:val="es-ES_tradnl"/>
        </w:rPr>
      </w:pPr>
    </w:p>
    <w:p w14:paraId="7A7A64CB" w14:textId="77777777" w:rsidR="00DA1C2C" w:rsidRDefault="00DA1C2C" w:rsidP="001507AB">
      <w:pPr>
        <w:pStyle w:val="ListParagraph"/>
        <w:spacing w:before="0" w:beforeAutospacing="0" w:after="0" w:afterAutospacing="0" w:line="240" w:lineRule="auto"/>
        <w:ind w:left="0"/>
        <w:rPr>
          <w:rFonts w:ascii="Arial" w:hAnsi="Arial" w:cs="Arial"/>
          <w:smallCaps/>
          <w:sz w:val="20"/>
          <w:lang w:val="es-ES_tradnl"/>
        </w:rPr>
      </w:pPr>
    </w:p>
    <w:p w14:paraId="1D516E47" w14:textId="0E7AF048" w:rsidR="001373F6" w:rsidRPr="006E128C" w:rsidRDefault="00E712EF" w:rsidP="002E20CD">
      <w:pPr>
        <w:pStyle w:val="Heading2"/>
        <w:numPr>
          <w:ilvl w:val="1"/>
          <w:numId w:val="28"/>
        </w:numPr>
        <w:rPr>
          <w:rFonts w:ascii="Arial" w:hAnsi="Arial" w:cs="Arial"/>
          <w:i w:val="0"/>
          <w:sz w:val="24"/>
          <w:szCs w:val="24"/>
        </w:rPr>
      </w:pPr>
      <w:bookmarkStart w:id="86" w:name="_Toc312967406"/>
      <w:bookmarkStart w:id="87" w:name="_Toc485901854"/>
      <w:bookmarkStart w:id="88" w:name="_Toc513546268"/>
      <w:r w:rsidRPr="006E128C">
        <w:rPr>
          <w:rFonts w:ascii="Arial" w:hAnsi="Arial" w:cs="Arial"/>
          <w:i w:val="0"/>
          <w:sz w:val="24"/>
          <w:szCs w:val="24"/>
        </w:rPr>
        <w:t>S</w:t>
      </w:r>
      <w:r w:rsidR="0026698F" w:rsidRPr="006E128C">
        <w:rPr>
          <w:rFonts w:ascii="Arial" w:hAnsi="Arial" w:cs="Arial"/>
          <w:i w:val="0"/>
          <w:sz w:val="24"/>
          <w:szCs w:val="24"/>
        </w:rPr>
        <w:t xml:space="preserve">ervicios brindados por </w:t>
      </w:r>
      <w:r w:rsidRPr="006E128C">
        <w:rPr>
          <w:rFonts w:ascii="Arial" w:hAnsi="Arial" w:cs="Arial"/>
          <w:i w:val="0"/>
          <w:sz w:val="24"/>
          <w:szCs w:val="24"/>
        </w:rPr>
        <w:t>las</w:t>
      </w:r>
      <w:r w:rsidR="0026698F" w:rsidRPr="006E128C">
        <w:rPr>
          <w:rFonts w:ascii="Arial" w:hAnsi="Arial" w:cs="Arial"/>
          <w:i w:val="0"/>
          <w:sz w:val="24"/>
          <w:szCs w:val="24"/>
        </w:rPr>
        <w:t xml:space="preserve"> instituci</w:t>
      </w:r>
      <w:r w:rsidRPr="006E128C">
        <w:rPr>
          <w:rFonts w:ascii="Arial" w:hAnsi="Arial" w:cs="Arial"/>
          <w:i w:val="0"/>
          <w:sz w:val="24"/>
          <w:szCs w:val="24"/>
        </w:rPr>
        <w:t>o</w:t>
      </w:r>
      <w:r w:rsidR="0026698F" w:rsidRPr="006E128C">
        <w:rPr>
          <w:rFonts w:ascii="Arial" w:hAnsi="Arial" w:cs="Arial"/>
          <w:i w:val="0"/>
          <w:sz w:val="24"/>
          <w:szCs w:val="24"/>
        </w:rPr>
        <w:t>n</w:t>
      </w:r>
      <w:r w:rsidRPr="006E128C">
        <w:rPr>
          <w:rFonts w:ascii="Arial" w:hAnsi="Arial" w:cs="Arial"/>
          <w:i w:val="0"/>
          <w:sz w:val="24"/>
          <w:szCs w:val="24"/>
        </w:rPr>
        <w:t>es</w:t>
      </w:r>
      <w:r w:rsidR="0026698F" w:rsidRPr="006E128C">
        <w:rPr>
          <w:rFonts w:ascii="Arial" w:hAnsi="Arial" w:cs="Arial"/>
          <w:i w:val="0"/>
          <w:sz w:val="24"/>
          <w:szCs w:val="24"/>
        </w:rPr>
        <w:t xml:space="preserve"> participante</w:t>
      </w:r>
      <w:r w:rsidRPr="006E128C">
        <w:rPr>
          <w:rFonts w:ascii="Arial" w:hAnsi="Arial" w:cs="Arial"/>
          <w:i w:val="0"/>
          <w:sz w:val="24"/>
          <w:szCs w:val="24"/>
        </w:rPr>
        <w:t>s</w:t>
      </w:r>
      <w:r w:rsidR="0026698F" w:rsidRPr="006E128C">
        <w:rPr>
          <w:rFonts w:ascii="Arial" w:hAnsi="Arial" w:cs="Arial"/>
          <w:i w:val="0"/>
          <w:sz w:val="24"/>
          <w:szCs w:val="24"/>
        </w:rPr>
        <w:t xml:space="preserve">, </w:t>
      </w:r>
      <w:r w:rsidR="00F5734D" w:rsidRPr="006E128C">
        <w:rPr>
          <w:rFonts w:ascii="Arial" w:hAnsi="Arial" w:cs="Arial"/>
          <w:i w:val="0"/>
          <w:sz w:val="24"/>
          <w:szCs w:val="24"/>
        </w:rPr>
        <w:t xml:space="preserve">por </w:t>
      </w:r>
      <w:r w:rsidR="0026698F" w:rsidRPr="006E128C">
        <w:rPr>
          <w:rFonts w:ascii="Arial" w:hAnsi="Arial" w:cs="Arial"/>
          <w:i w:val="0"/>
          <w:sz w:val="24"/>
          <w:szCs w:val="24"/>
        </w:rPr>
        <w:t>módulo</w:t>
      </w:r>
      <w:r w:rsidRPr="006E128C">
        <w:rPr>
          <w:rFonts w:ascii="Arial" w:hAnsi="Arial" w:cs="Arial"/>
          <w:i w:val="0"/>
          <w:sz w:val="24"/>
          <w:szCs w:val="24"/>
        </w:rPr>
        <w:t>s</w:t>
      </w:r>
      <w:r w:rsidR="0026698F" w:rsidRPr="006E128C">
        <w:rPr>
          <w:rFonts w:ascii="Arial" w:hAnsi="Arial" w:cs="Arial"/>
          <w:i w:val="0"/>
          <w:sz w:val="24"/>
          <w:szCs w:val="24"/>
        </w:rPr>
        <w:t xml:space="preserve"> de atención y componente</w:t>
      </w:r>
      <w:r w:rsidRPr="006E128C">
        <w:rPr>
          <w:rFonts w:ascii="Arial" w:hAnsi="Arial" w:cs="Arial"/>
          <w:i w:val="0"/>
          <w:sz w:val="24"/>
          <w:szCs w:val="24"/>
        </w:rPr>
        <w:t>s</w:t>
      </w:r>
      <w:r w:rsidR="0026698F" w:rsidRPr="006E128C">
        <w:rPr>
          <w:rFonts w:ascii="Arial" w:hAnsi="Arial" w:cs="Arial"/>
          <w:i w:val="0"/>
          <w:sz w:val="24"/>
          <w:szCs w:val="24"/>
        </w:rPr>
        <w:t xml:space="preserve"> del Programa</w:t>
      </w:r>
      <w:bookmarkEnd w:id="86"/>
      <w:bookmarkEnd w:id="87"/>
      <w:bookmarkEnd w:id="88"/>
    </w:p>
    <w:p w14:paraId="58005B94" w14:textId="77777777" w:rsidR="001373F6" w:rsidRPr="001507AB" w:rsidRDefault="001373F6" w:rsidP="001507AB">
      <w:pPr>
        <w:pStyle w:val="ListParagraph"/>
        <w:spacing w:before="0" w:beforeAutospacing="0" w:after="0" w:afterAutospacing="0" w:line="240" w:lineRule="auto"/>
        <w:ind w:left="0"/>
        <w:rPr>
          <w:rFonts w:ascii="Arial" w:hAnsi="Arial" w:cs="Arial"/>
          <w:smallCaps/>
          <w:sz w:val="20"/>
          <w:lang w:val="es-ES_tradnl"/>
        </w:rPr>
      </w:pPr>
    </w:p>
    <w:p w14:paraId="2CD0F217" w14:textId="0CEE08A7" w:rsidR="001507AB" w:rsidRDefault="001373F6" w:rsidP="00605554">
      <w:pPr>
        <w:spacing w:before="0" w:beforeAutospacing="0" w:after="0" w:afterAutospacing="0" w:line="240" w:lineRule="auto"/>
        <w:rPr>
          <w:rFonts w:ascii="Arial" w:hAnsi="Arial" w:cs="Arial"/>
          <w:lang w:val="es-ES_tradnl"/>
        </w:rPr>
      </w:pPr>
      <w:r w:rsidRPr="00F5734D">
        <w:rPr>
          <w:rFonts w:ascii="Arial" w:hAnsi="Arial" w:cs="Arial"/>
          <w:lang w:val="es-ES_tradnl"/>
        </w:rPr>
        <w:t xml:space="preserve">En el siguiente cuadro se sintetiza </w:t>
      </w:r>
      <w:r w:rsidR="00684AAA">
        <w:rPr>
          <w:rFonts w:ascii="Arial" w:hAnsi="Arial" w:cs="Arial"/>
          <w:lang w:val="es-ES_tradnl"/>
        </w:rPr>
        <w:t xml:space="preserve">toda </w:t>
      </w:r>
      <w:r w:rsidRPr="00F5734D">
        <w:rPr>
          <w:rFonts w:ascii="Arial" w:hAnsi="Arial" w:cs="Arial"/>
          <w:lang w:val="es-ES_tradnl"/>
        </w:rPr>
        <w:t>la oferta de servicios disponibles en los CCM</w:t>
      </w:r>
      <w:r w:rsidR="00992A44" w:rsidRPr="00F5734D">
        <w:rPr>
          <w:rFonts w:ascii="Arial" w:hAnsi="Arial" w:cs="Arial"/>
          <w:lang w:val="es-ES_tradnl"/>
        </w:rPr>
        <w:t xml:space="preserve">, </w:t>
      </w:r>
      <w:r w:rsidRPr="00F5734D">
        <w:rPr>
          <w:rFonts w:ascii="Arial" w:hAnsi="Arial" w:cs="Arial"/>
          <w:lang w:val="es-ES_tradnl"/>
        </w:rPr>
        <w:t>la entidad responsable de brindarlos y su relación con los módulos de atención y componentes del Programa.</w:t>
      </w:r>
    </w:p>
    <w:p w14:paraId="07BD5E4F" w14:textId="77777777" w:rsidR="00191C32" w:rsidRDefault="00191C32" w:rsidP="00605554">
      <w:pPr>
        <w:pStyle w:val="Caption"/>
        <w:spacing w:beforeAutospacing="0" w:after="0" w:afterAutospacing="0"/>
        <w:jc w:val="center"/>
        <w:rPr>
          <w:rFonts w:ascii="Arial" w:hAnsi="Arial" w:cs="Arial"/>
          <w:b/>
          <w:i w:val="0"/>
          <w:color w:val="000000" w:themeColor="text1"/>
          <w:sz w:val="22"/>
          <w:szCs w:val="22"/>
          <w:lang w:val="es-SV"/>
        </w:rPr>
      </w:pPr>
      <w:bookmarkStart w:id="89" w:name="_Toc485912526"/>
    </w:p>
    <w:p w14:paraId="27B26D2D" w14:textId="312EC607" w:rsidR="00691661" w:rsidRDefault="00691661" w:rsidP="00605554">
      <w:pPr>
        <w:pStyle w:val="Caption"/>
        <w:spacing w:beforeAutospacing="0" w:after="0" w:afterAutospacing="0"/>
        <w:jc w:val="center"/>
        <w:rPr>
          <w:rFonts w:ascii="Arial" w:hAnsi="Arial" w:cs="Arial"/>
          <w:b/>
          <w:i w:val="0"/>
          <w:color w:val="000000" w:themeColor="text1"/>
          <w:sz w:val="22"/>
          <w:szCs w:val="22"/>
          <w:lang w:val="es-SV"/>
        </w:rPr>
      </w:pPr>
      <w:r w:rsidRPr="00691661">
        <w:rPr>
          <w:rFonts w:ascii="Arial" w:hAnsi="Arial" w:cs="Arial"/>
          <w:b/>
          <w:i w:val="0"/>
          <w:color w:val="000000" w:themeColor="text1"/>
          <w:sz w:val="22"/>
          <w:szCs w:val="22"/>
          <w:lang w:val="es-SV"/>
        </w:rPr>
        <w:lastRenderedPageBreak/>
        <w:t xml:space="preserve">Cuadro </w:t>
      </w:r>
      <w:r w:rsidRPr="00691661">
        <w:rPr>
          <w:rFonts w:ascii="Arial" w:hAnsi="Arial" w:cs="Arial"/>
          <w:b/>
          <w:i w:val="0"/>
          <w:color w:val="000000" w:themeColor="text1"/>
          <w:sz w:val="22"/>
          <w:szCs w:val="22"/>
          <w:lang w:val="es-SV"/>
        </w:rPr>
        <w:fldChar w:fldCharType="begin"/>
      </w:r>
      <w:r w:rsidRPr="00691661">
        <w:rPr>
          <w:rFonts w:ascii="Arial" w:hAnsi="Arial" w:cs="Arial"/>
          <w:b/>
          <w:i w:val="0"/>
          <w:color w:val="000000" w:themeColor="text1"/>
          <w:sz w:val="22"/>
          <w:szCs w:val="22"/>
          <w:lang w:val="es-SV"/>
        </w:rPr>
        <w:instrText xml:space="preserve"> SEQ Cuadro \* ARABIC </w:instrText>
      </w:r>
      <w:r w:rsidRPr="00691661">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3</w:t>
      </w:r>
      <w:r w:rsidRPr="00691661">
        <w:rPr>
          <w:rFonts w:ascii="Arial" w:hAnsi="Arial" w:cs="Arial"/>
          <w:b/>
          <w:i w:val="0"/>
          <w:color w:val="000000" w:themeColor="text1"/>
          <w:sz w:val="22"/>
          <w:szCs w:val="22"/>
          <w:lang w:val="es-SV"/>
        </w:rPr>
        <w:fldChar w:fldCharType="end"/>
      </w:r>
      <w:r w:rsidRPr="00691661">
        <w:rPr>
          <w:rFonts w:ascii="Arial" w:hAnsi="Arial" w:cs="Arial"/>
          <w:b/>
          <w:i w:val="0"/>
          <w:color w:val="000000" w:themeColor="text1"/>
          <w:sz w:val="22"/>
          <w:szCs w:val="22"/>
          <w:lang w:val="es-SV"/>
        </w:rPr>
        <w:t>. Servicios brindados por instituciones módulos y componentes.</w:t>
      </w:r>
      <w:bookmarkEnd w:id="89"/>
    </w:p>
    <w:p w14:paraId="7CFDE31D" w14:textId="77777777" w:rsidR="001507AB" w:rsidRPr="001507AB" w:rsidRDefault="001507AB" w:rsidP="001507AB">
      <w:pPr>
        <w:pStyle w:val="ListParagraph"/>
        <w:spacing w:before="0" w:beforeAutospacing="0" w:after="0" w:afterAutospacing="0" w:line="240" w:lineRule="auto"/>
        <w:ind w:left="0"/>
        <w:rPr>
          <w:rFonts w:ascii="Arial" w:hAnsi="Arial" w:cs="Arial"/>
          <w:lang w:val="es-SV"/>
        </w:rPr>
      </w:pPr>
    </w:p>
    <w:tbl>
      <w:tblPr>
        <w:tblW w:w="8505" w:type="dxa"/>
        <w:tblInd w:w="-10" w:type="dxa"/>
        <w:tblLayout w:type="fixed"/>
        <w:tblCellMar>
          <w:left w:w="70" w:type="dxa"/>
          <w:right w:w="70" w:type="dxa"/>
        </w:tblCellMar>
        <w:tblLook w:val="04A0" w:firstRow="1" w:lastRow="0" w:firstColumn="1" w:lastColumn="0" w:noHBand="0" w:noVBand="1"/>
      </w:tblPr>
      <w:tblGrid>
        <w:gridCol w:w="1747"/>
        <w:gridCol w:w="1027"/>
        <w:gridCol w:w="1842"/>
        <w:gridCol w:w="3889"/>
      </w:tblGrid>
      <w:tr w:rsidR="00934AA7" w:rsidRPr="00F5734D" w14:paraId="5D4D2394" w14:textId="77777777" w:rsidTr="001507AB">
        <w:trPr>
          <w:trHeight w:val="330"/>
          <w:tblHeader/>
        </w:trPr>
        <w:tc>
          <w:tcPr>
            <w:tcW w:w="1747" w:type="dxa"/>
            <w:tcBorders>
              <w:top w:val="single" w:sz="8" w:space="0" w:color="auto"/>
              <w:left w:val="single" w:sz="8" w:space="0" w:color="auto"/>
              <w:bottom w:val="single" w:sz="4" w:space="0" w:color="auto"/>
              <w:right w:val="single" w:sz="4" w:space="0" w:color="auto"/>
            </w:tcBorders>
            <w:shd w:val="clear" w:color="000000" w:fill="F2F2F2"/>
            <w:vAlign w:val="center"/>
          </w:tcPr>
          <w:p w14:paraId="2C5B7CAD" w14:textId="77777777" w:rsidR="00934AA7" w:rsidRPr="00F5734D" w:rsidRDefault="00934AA7" w:rsidP="00605554">
            <w:pPr>
              <w:spacing w:before="0" w:beforeAutospacing="0" w:after="0" w:afterAutospacing="0" w:line="240" w:lineRule="auto"/>
              <w:jc w:val="center"/>
              <w:rPr>
                <w:rFonts w:ascii="Arial" w:eastAsia="Times New Roman" w:hAnsi="Arial" w:cs="Arial"/>
                <w:b/>
                <w:bCs/>
                <w:sz w:val="20"/>
                <w:szCs w:val="20"/>
                <w:lang w:val="es-ES_tradnl"/>
              </w:rPr>
            </w:pPr>
            <w:r w:rsidRPr="00F5734D">
              <w:rPr>
                <w:rFonts w:ascii="Arial" w:eastAsia="Times New Roman" w:hAnsi="Arial" w:cs="Arial"/>
                <w:b/>
                <w:bCs/>
                <w:sz w:val="20"/>
                <w:szCs w:val="20"/>
                <w:lang w:val="es-ES_tradnl"/>
              </w:rPr>
              <w:t>COMPONENTE</w:t>
            </w:r>
          </w:p>
        </w:tc>
        <w:tc>
          <w:tcPr>
            <w:tcW w:w="10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CAD695" w14:textId="6B3335AE" w:rsidR="00934AA7" w:rsidRPr="00F5734D" w:rsidRDefault="00934AA7" w:rsidP="00605554">
            <w:pPr>
              <w:spacing w:before="0" w:beforeAutospacing="0" w:after="0" w:afterAutospacing="0" w:line="240" w:lineRule="auto"/>
              <w:jc w:val="center"/>
              <w:rPr>
                <w:rFonts w:ascii="Arial" w:eastAsia="Times New Roman" w:hAnsi="Arial" w:cs="Arial"/>
                <w:b/>
                <w:bCs/>
                <w:sz w:val="18"/>
                <w:szCs w:val="18"/>
                <w:lang w:val="es-ES_tradnl"/>
              </w:rPr>
            </w:pPr>
            <w:r w:rsidRPr="00F5734D">
              <w:rPr>
                <w:rFonts w:ascii="Arial" w:eastAsia="Times New Roman" w:hAnsi="Arial" w:cs="Arial"/>
                <w:b/>
                <w:bCs/>
                <w:sz w:val="18"/>
                <w:szCs w:val="18"/>
                <w:lang w:val="es-ES_tradnl"/>
              </w:rPr>
              <w:t>MÓDULOAREA</w:t>
            </w:r>
          </w:p>
        </w:tc>
        <w:tc>
          <w:tcPr>
            <w:tcW w:w="1842" w:type="dxa"/>
            <w:tcBorders>
              <w:top w:val="single" w:sz="8" w:space="0" w:color="auto"/>
              <w:left w:val="single" w:sz="4" w:space="0" w:color="auto"/>
              <w:bottom w:val="single" w:sz="4" w:space="0" w:color="auto"/>
              <w:right w:val="single" w:sz="8" w:space="0" w:color="auto"/>
            </w:tcBorders>
            <w:shd w:val="clear" w:color="000000" w:fill="F2F2F2"/>
            <w:noWrap/>
            <w:vAlign w:val="center"/>
            <w:hideMark/>
          </w:tcPr>
          <w:p w14:paraId="55EA8546" w14:textId="065508B9" w:rsidR="00934AA7" w:rsidRPr="00F5734D" w:rsidRDefault="00934AA7" w:rsidP="00605554">
            <w:pPr>
              <w:spacing w:before="0" w:beforeAutospacing="0" w:after="0" w:afterAutospacing="0" w:line="240" w:lineRule="auto"/>
              <w:jc w:val="center"/>
              <w:rPr>
                <w:rFonts w:ascii="Arial" w:eastAsia="Times New Roman" w:hAnsi="Arial" w:cs="Arial"/>
                <w:b/>
                <w:bCs/>
                <w:sz w:val="20"/>
                <w:szCs w:val="20"/>
                <w:lang w:val="es-ES_tradnl"/>
              </w:rPr>
            </w:pPr>
            <w:r w:rsidRPr="00F5734D">
              <w:rPr>
                <w:rFonts w:ascii="Arial" w:eastAsia="Times New Roman" w:hAnsi="Arial" w:cs="Arial"/>
                <w:b/>
                <w:bCs/>
                <w:sz w:val="20"/>
                <w:szCs w:val="20"/>
                <w:lang w:val="es-ES_tradnl"/>
              </w:rPr>
              <w:t>INSTITUCIÓN</w:t>
            </w:r>
          </w:p>
        </w:tc>
        <w:tc>
          <w:tcPr>
            <w:tcW w:w="3889" w:type="dxa"/>
            <w:tcBorders>
              <w:top w:val="single" w:sz="8" w:space="0" w:color="auto"/>
              <w:left w:val="single" w:sz="4" w:space="0" w:color="auto"/>
              <w:bottom w:val="single" w:sz="4" w:space="0" w:color="auto"/>
              <w:right w:val="single" w:sz="8" w:space="0" w:color="auto"/>
            </w:tcBorders>
            <w:shd w:val="clear" w:color="000000" w:fill="F2F2F2"/>
            <w:vAlign w:val="center"/>
          </w:tcPr>
          <w:p w14:paraId="663D6B60" w14:textId="3D84741A" w:rsidR="00934AA7" w:rsidRPr="00F5734D" w:rsidRDefault="00934AA7" w:rsidP="00605554">
            <w:pPr>
              <w:spacing w:before="0" w:beforeAutospacing="0" w:after="0" w:afterAutospacing="0" w:line="240" w:lineRule="auto"/>
              <w:jc w:val="center"/>
              <w:rPr>
                <w:rFonts w:ascii="Arial" w:eastAsia="Times New Roman" w:hAnsi="Arial" w:cs="Arial"/>
                <w:b/>
                <w:bCs/>
                <w:sz w:val="20"/>
                <w:szCs w:val="20"/>
                <w:lang w:val="es-ES_tradnl"/>
              </w:rPr>
            </w:pPr>
            <w:r w:rsidRPr="00F5734D">
              <w:rPr>
                <w:rFonts w:ascii="Arial" w:eastAsia="Times New Roman" w:hAnsi="Arial" w:cs="Arial"/>
                <w:b/>
                <w:bCs/>
                <w:sz w:val="20"/>
                <w:szCs w:val="20"/>
                <w:lang w:val="es-ES_tradnl"/>
              </w:rPr>
              <w:t>SERVICIOS BRINDADOS</w:t>
            </w:r>
          </w:p>
        </w:tc>
      </w:tr>
      <w:tr w:rsidR="007F4651" w:rsidRPr="003E4B59" w14:paraId="0B4CA26F" w14:textId="77777777" w:rsidTr="001507AB">
        <w:trPr>
          <w:trHeight w:val="515"/>
        </w:trPr>
        <w:tc>
          <w:tcPr>
            <w:tcW w:w="1747" w:type="dxa"/>
            <w:vMerge w:val="restart"/>
            <w:tcBorders>
              <w:top w:val="nil"/>
              <w:left w:val="single" w:sz="8" w:space="0" w:color="auto"/>
              <w:bottom w:val="nil"/>
              <w:right w:val="single" w:sz="4" w:space="0" w:color="auto"/>
            </w:tcBorders>
            <w:shd w:val="clear" w:color="000000" w:fill="FFFFFF"/>
            <w:vAlign w:val="center"/>
          </w:tcPr>
          <w:p w14:paraId="7E40A441" w14:textId="30B4793B" w:rsidR="007F4651" w:rsidRPr="00F5734D" w:rsidRDefault="00F5734D" w:rsidP="00605554">
            <w:pPr>
              <w:spacing w:before="0" w:beforeAutospacing="0" w:after="0" w:afterAutospacing="0" w:line="240" w:lineRule="auto"/>
              <w:jc w:val="center"/>
              <w:rPr>
                <w:rFonts w:ascii="Arial" w:eastAsia="Times New Roman" w:hAnsi="Arial" w:cs="Arial"/>
                <w:b/>
                <w:sz w:val="20"/>
                <w:szCs w:val="20"/>
                <w:lang w:val="es-ES_tradnl"/>
              </w:rPr>
            </w:pPr>
            <w:r>
              <w:rPr>
                <w:rFonts w:ascii="Arial" w:eastAsia="Times New Roman" w:hAnsi="Arial" w:cs="Arial"/>
                <w:b/>
                <w:sz w:val="20"/>
                <w:szCs w:val="20"/>
                <w:lang w:val="es-ES_tradnl"/>
              </w:rPr>
              <w:t xml:space="preserve">Atención integral para </w:t>
            </w:r>
            <w:r w:rsidR="007F4651" w:rsidRPr="00F5734D">
              <w:rPr>
                <w:rFonts w:ascii="Arial" w:eastAsia="Times New Roman" w:hAnsi="Arial" w:cs="Arial"/>
                <w:b/>
                <w:sz w:val="20"/>
                <w:szCs w:val="20"/>
                <w:lang w:val="es-ES_tradnl"/>
              </w:rPr>
              <w:t>l</w:t>
            </w:r>
            <w:r>
              <w:rPr>
                <w:rFonts w:ascii="Arial" w:eastAsia="Times New Roman" w:hAnsi="Arial" w:cs="Arial"/>
                <w:b/>
                <w:sz w:val="20"/>
                <w:szCs w:val="20"/>
                <w:lang w:val="es-ES_tradnl"/>
              </w:rPr>
              <w:t>a empleabilidad</w:t>
            </w:r>
            <w:r w:rsidR="007F4651" w:rsidRPr="00F5734D">
              <w:rPr>
                <w:rFonts w:ascii="Arial" w:eastAsia="Times New Roman" w:hAnsi="Arial" w:cs="Arial"/>
                <w:b/>
                <w:sz w:val="20"/>
                <w:szCs w:val="20"/>
                <w:lang w:val="es-ES_tradnl"/>
              </w:rPr>
              <w:t xml:space="preserve"> y la generación de ingresos </w:t>
            </w:r>
            <w:r>
              <w:rPr>
                <w:rFonts w:ascii="Arial" w:eastAsia="Times New Roman" w:hAnsi="Arial" w:cs="Arial"/>
                <w:b/>
                <w:sz w:val="20"/>
                <w:szCs w:val="20"/>
                <w:lang w:val="es-ES_tradnl"/>
              </w:rPr>
              <w:t xml:space="preserve">económicos </w:t>
            </w:r>
            <w:r w:rsidR="007F4651" w:rsidRPr="00F5734D">
              <w:rPr>
                <w:rFonts w:ascii="Arial" w:eastAsia="Times New Roman" w:hAnsi="Arial" w:cs="Arial"/>
                <w:b/>
                <w:sz w:val="20"/>
                <w:szCs w:val="20"/>
                <w:lang w:val="es-ES_tradnl"/>
              </w:rPr>
              <w:t>de las mujeres</w:t>
            </w:r>
          </w:p>
        </w:tc>
        <w:tc>
          <w:tcPr>
            <w:tcW w:w="1027"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0EA5950" w14:textId="4DE8B717" w:rsidR="007F4651" w:rsidRPr="00F5734D" w:rsidRDefault="007F4651"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MAE</w:t>
            </w:r>
          </w:p>
        </w:tc>
        <w:tc>
          <w:tcPr>
            <w:tcW w:w="1842" w:type="dxa"/>
            <w:tcBorders>
              <w:top w:val="single" w:sz="4" w:space="0" w:color="auto"/>
              <w:left w:val="single" w:sz="4" w:space="0" w:color="auto"/>
              <w:bottom w:val="single" w:sz="4" w:space="0" w:color="000000"/>
              <w:right w:val="single" w:sz="8" w:space="0" w:color="auto"/>
            </w:tcBorders>
            <w:shd w:val="clear" w:color="000000" w:fill="FFFFFF"/>
            <w:vAlign w:val="center"/>
            <w:hideMark/>
          </w:tcPr>
          <w:p w14:paraId="4FA953E8" w14:textId="5B3FB1AD" w:rsidR="007F4651" w:rsidRPr="00F5734D" w:rsidRDefault="00934AA7" w:rsidP="00605554">
            <w:pPr>
              <w:spacing w:before="0" w:beforeAutospacing="0" w:after="0" w:afterAutospacing="0" w:line="240" w:lineRule="auto"/>
              <w:jc w:val="left"/>
              <w:rPr>
                <w:rFonts w:ascii="Arial" w:eastAsia="Times New Roman" w:hAnsi="Arial" w:cs="Arial"/>
                <w:bCs/>
                <w:i/>
                <w:iCs/>
                <w:sz w:val="20"/>
                <w:szCs w:val="20"/>
                <w:lang w:val="es-ES_tradnl"/>
              </w:rPr>
            </w:pPr>
            <w:r w:rsidRPr="00F5734D">
              <w:rPr>
                <w:rFonts w:ascii="Arial" w:eastAsia="Times New Roman" w:hAnsi="Arial" w:cs="Arial"/>
                <w:bCs/>
                <w:sz w:val="20"/>
                <w:szCs w:val="20"/>
                <w:lang w:val="es-ES_tradnl"/>
              </w:rPr>
              <w:t>Min</w:t>
            </w:r>
            <w:r w:rsidR="001507AB">
              <w:rPr>
                <w:rFonts w:ascii="Arial" w:eastAsia="Times New Roman" w:hAnsi="Arial" w:cs="Arial"/>
                <w:bCs/>
                <w:sz w:val="20"/>
                <w:szCs w:val="20"/>
                <w:lang w:val="es-ES_tradnl"/>
              </w:rPr>
              <w:t>.</w:t>
            </w:r>
            <w:r w:rsidRPr="00F5734D">
              <w:rPr>
                <w:rFonts w:ascii="Arial" w:eastAsia="Times New Roman" w:hAnsi="Arial" w:cs="Arial"/>
                <w:bCs/>
                <w:sz w:val="20"/>
                <w:szCs w:val="20"/>
                <w:lang w:val="es-ES_tradnl"/>
              </w:rPr>
              <w:t xml:space="preserve"> TRABAJO</w:t>
            </w:r>
          </w:p>
        </w:tc>
        <w:tc>
          <w:tcPr>
            <w:tcW w:w="3889" w:type="dxa"/>
            <w:tcBorders>
              <w:top w:val="single" w:sz="4" w:space="0" w:color="auto"/>
              <w:left w:val="single" w:sz="8" w:space="0" w:color="auto"/>
              <w:bottom w:val="single" w:sz="4" w:space="0" w:color="000000"/>
              <w:right w:val="single" w:sz="8" w:space="0" w:color="auto"/>
            </w:tcBorders>
            <w:shd w:val="clear" w:color="000000" w:fill="FFFFFF"/>
            <w:vAlign w:val="center"/>
            <w:hideMark/>
          </w:tcPr>
          <w:p w14:paraId="2E04DADA" w14:textId="25A9D4AA" w:rsidR="007F4651" w:rsidRPr="00F5734D" w:rsidRDefault="00934AA7"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 xml:space="preserve">Orientación, </w:t>
            </w:r>
            <w:r w:rsidR="007F4651" w:rsidRPr="00F5734D">
              <w:rPr>
                <w:rFonts w:ascii="Arial" w:eastAsia="Times New Roman" w:hAnsi="Arial" w:cs="Arial"/>
                <w:sz w:val="20"/>
                <w:szCs w:val="20"/>
                <w:lang w:val="es-ES_tradnl"/>
              </w:rPr>
              <w:t xml:space="preserve">Intermediación laboral y </w:t>
            </w:r>
            <w:r w:rsidRPr="00F5734D">
              <w:rPr>
                <w:rFonts w:ascii="Arial" w:eastAsia="Times New Roman" w:hAnsi="Arial" w:cs="Arial"/>
                <w:sz w:val="20"/>
                <w:szCs w:val="20"/>
                <w:lang w:val="es-ES_tradnl"/>
              </w:rPr>
              <w:t xml:space="preserve">asistencia judicial para </w:t>
            </w:r>
            <w:r w:rsidR="007F4651" w:rsidRPr="00F5734D">
              <w:rPr>
                <w:rFonts w:ascii="Arial" w:eastAsia="Times New Roman" w:hAnsi="Arial" w:cs="Arial"/>
                <w:sz w:val="20"/>
                <w:szCs w:val="20"/>
                <w:lang w:val="es-ES_tradnl"/>
              </w:rPr>
              <w:t>atención a demandas laborales</w:t>
            </w:r>
          </w:p>
        </w:tc>
      </w:tr>
      <w:tr w:rsidR="007F4651" w:rsidRPr="001507AB" w14:paraId="276ACDA7" w14:textId="77777777" w:rsidTr="001507AB">
        <w:trPr>
          <w:trHeight w:val="315"/>
        </w:trPr>
        <w:tc>
          <w:tcPr>
            <w:tcW w:w="1747" w:type="dxa"/>
            <w:vMerge/>
            <w:tcBorders>
              <w:left w:val="single" w:sz="8" w:space="0" w:color="auto"/>
              <w:right w:val="single" w:sz="4" w:space="0" w:color="auto"/>
            </w:tcBorders>
            <w:vAlign w:val="center"/>
          </w:tcPr>
          <w:p w14:paraId="16002982" w14:textId="77777777" w:rsidR="007F4651" w:rsidRPr="00F5734D" w:rsidRDefault="007F4651"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hideMark/>
          </w:tcPr>
          <w:p w14:paraId="1F452803" w14:textId="77777777" w:rsidR="007F4651" w:rsidRPr="00F5734D" w:rsidRDefault="007F4651"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nil"/>
              <w:bottom w:val="nil"/>
              <w:right w:val="single" w:sz="8" w:space="0" w:color="auto"/>
            </w:tcBorders>
            <w:shd w:val="clear" w:color="000000" w:fill="FFFFFF"/>
            <w:vAlign w:val="center"/>
            <w:hideMark/>
          </w:tcPr>
          <w:p w14:paraId="56730192" w14:textId="7F5032E1" w:rsidR="007F4651" w:rsidRPr="00F5734D" w:rsidRDefault="007F4651"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INFO</w:t>
            </w:r>
            <w:r w:rsidR="00934AA7" w:rsidRPr="00F5734D">
              <w:rPr>
                <w:rFonts w:ascii="Arial" w:eastAsia="Times New Roman" w:hAnsi="Arial" w:cs="Arial"/>
                <w:sz w:val="20"/>
                <w:szCs w:val="20"/>
                <w:lang w:val="es-ES_tradnl"/>
              </w:rPr>
              <w:t>TE</w:t>
            </w:r>
            <w:r w:rsidRPr="00F5734D">
              <w:rPr>
                <w:rFonts w:ascii="Arial" w:eastAsia="Times New Roman" w:hAnsi="Arial" w:cs="Arial"/>
                <w:sz w:val="20"/>
                <w:szCs w:val="20"/>
                <w:lang w:val="es-ES_tradnl"/>
              </w:rPr>
              <w:t>P</w:t>
            </w:r>
          </w:p>
        </w:tc>
        <w:tc>
          <w:tcPr>
            <w:tcW w:w="3889" w:type="dxa"/>
            <w:tcBorders>
              <w:top w:val="nil"/>
              <w:left w:val="nil"/>
              <w:bottom w:val="single" w:sz="4" w:space="0" w:color="auto"/>
              <w:right w:val="single" w:sz="8" w:space="0" w:color="auto"/>
            </w:tcBorders>
            <w:shd w:val="clear" w:color="000000" w:fill="FFFFFF"/>
            <w:vAlign w:val="center"/>
            <w:hideMark/>
          </w:tcPr>
          <w:p w14:paraId="15102512" w14:textId="77777777" w:rsidR="007F4651" w:rsidRPr="00F5734D" w:rsidRDefault="007F4651"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Capacitación laboral</w:t>
            </w:r>
          </w:p>
        </w:tc>
      </w:tr>
      <w:tr w:rsidR="00934AA7" w:rsidRPr="003E4B59" w14:paraId="0823B3FB" w14:textId="77777777" w:rsidTr="001507AB">
        <w:trPr>
          <w:trHeight w:val="406"/>
        </w:trPr>
        <w:tc>
          <w:tcPr>
            <w:tcW w:w="1747" w:type="dxa"/>
            <w:vMerge/>
            <w:tcBorders>
              <w:left w:val="single" w:sz="8" w:space="0" w:color="auto"/>
              <w:bottom w:val="nil"/>
              <w:right w:val="single" w:sz="4" w:space="0" w:color="auto"/>
            </w:tcBorders>
            <w:vAlign w:val="center"/>
          </w:tcPr>
          <w:p w14:paraId="2A04297E" w14:textId="77777777" w:rsidR="00934AA7" w:rsidRPr="00F5734D" w:rsidRDefault="00934AA7"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tcPr>
          <w:p w14:paraId="7CB88DE1" w14:textId="77777777" w:rsidR="00934AA7" w:rsidRPr="00F5734D" w:rsidRDefault="00934AA7"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single" w:sz="4" w:space="0" w:color="auto"/>
              <w:left w:val="single" w:sz="4" w:space="0" w:color="auto"/>
              <w:bottom w:val="single" w:sz="4" w:space="0" w:color="000000"/>
              <w:right w:val="single" w:sz="8" w:space="0" w:color="auto"/>
            </w:tcBorders>
            <w:shd w:val="clear" w:color="000000" w:fill="FFFFFF"/>
            <w:vAlign w:val="center"/>
          </w:tcPr>
          <w:p w14:paraId="4F27D90A" w14:textId="5CBC47A0" w:rsidR="00934AA7"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MINERD</w:t>
            </w:r>
          </w:p>
        </w:tc>
        <w:tc>
          <w:tcPr>
            <w:tcW w:w="3889" w:type="dxa"/>
            <w:tcBorders>
              <w:top w:val="nil"/>
              <w:left w:val="single" w:sz="8" w:space="0" w:color="auto"/>
              <w:bottom w:val="single" w:sz="4" w:space="0" w:color="000000"/>
              <w:right w:val="single" w:sz="8" w:space="0" w:color="auto"/>
            </w:tcBorders>
            <w:shd w:val="clear" w:color="000000" w:fill="FFFFFF"/>
            <w:vAlign w:val="center"/>
          </w:tcPr>
          <w:p w14:paraId="46BE287A" w14:textId="7A5B78F8" w:rsidR="00934AA7"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Servicios educativos para alfabetización y nivelación académica bajo modalidades flexibles</w:t>
            </w:r>
          </w:p>
        </w:tc>
      </w:tr>
      <w:tr w:rsidR="007F4651" w:rsidRPr="00F5734D" w14:paraId="1FE77455" w14:textId="77777777" w:rsidTr="001507AB">
        <w:trPr>
          <w:trHeight w:val="291"/>
        </w:trPr>
        <w:tc>
          <w:tcPr>
            <w:tcW w:w="1747" w:type="dxa"/>
            <w:vMerge/>
            <w:tcBorders>
              <w:left w:val="single" w:sz="8" w:space="0" w:color="auto"/>
              <w:bottom w:val="nil"/>
              <w:right w:val="single" w:sz="4" w:space="0" w:color="auto"/>
            </w:tcBorders>
            <w:vAlign w:val="center"/>
          </w:tcPr>
          <w:p w14:paraId="4760364A" w14:textId="77777777" w:rsidR="007F4651" w:rsidRPr="00F5734D" w:rsidRDefault="007F4651"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hideMark/>
          </w:tcPr>
          <w:p w14:paraId="510F9EAE" w14:textId="77777777" w:rsidR="007F4651" w:rsidRPr="00F5734D" w:rsidRDefault="007F4651"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single" w:sz="4" w:space="0" w:color="auto"/>
              <w:left w:val="single" w:sz="4" w:space="0" w:color="auto"/>
              <w:bottom w:val="single" w:sz="4" w:space="0" w:color="000000"/>
              <w:right w:val="single" w:sz="8" w:space="0" w:color="auto"/>
            </w:tcBorders>
            <w:shd w:val="clear" w:color="000000" w:fill="FFFFFF"/>
            <w:vAlign w:val="center"/>
            <w:hideMark/>
          </w:tcPr>
          <w:p w14:paraId="51074BD7" w14:textId="61F59A93" w:rsidR="007F4651" w:rsidRPr="00F5734D" w:rsidRDefault="00934AA7"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MIC</w:t>
            </w:r>
          </w:p>
        </w:tc>
        <w:tc>
          <w:tcPr>
            <w:tcW w:w="3889" w:type="dxa"/>
            <w:tcBorders>
              <w:top w:val="nil"/>
              <w:left w:val="single" w:sz="8" w:space="0" w:color="auto"/>
              <w:bottom w:val="single" w:sz="4" w:space="0" w:color="000000"/>
              <w:right w:val="single" w:sz="8" w:space="0" w:color="auto"/>
            </w:tcBorders>
            <w:shd w:val="clear" w:color="000000" w:fill="FFFFFF"/>
            <w:vAlign w:val="center"/>
            <w:hideMark/>
          </w:tcPr>
          <w:p w14:paraId="1FF54868" w14:textId="77777777" w:rsidR="007F4651" w:rsidRPr="00F5734D" w:rsidRDefault="007F4651"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Servicios de desarrollo empresarial</w:t>
            </w:r>
          </w:p>
        </w:tc>
      </w:tr>
      <w:tr w:rsidR="00934AA7" w:rsidRPr="003E4B59" w14:paraId="2F955AB1" w14:textId="77777777" w:rsidTr="001507AB">
        <w:trPr>
          <w:trHeight w:val="540"/>
        </w:trPr>
        <w:tc>
          <w:tcPr>
            <w:tcW w:w="1747" w:type="dxa"/>
            <w:vMerge/>
            <w:tcBorders>
              <w:left w:val="single" w:sz="8" w:space="0" w:color="auto"/>
              <w:bottom w:val="nil"/>
              <w:right w:val="single" w:sz="4" w:space="0" w:color="auto"/>
            </w:tcBorders>
            <w:vAlign w:val="center"/>
          </w:tcPr>
          <w:p w14:paraId="2BD15745" w14:textId="77777777" w:rsidR="00934AA7" w:rsidRPr="00F5734D" w:rsidRDefault="00934AA7"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tcPr>
          <w:p w14:paraId="190DAFA9" w14:textId="77777777" w:rsidR="00934AA7" w:rsidRPr="00F5734D" w:rsidRDefault="00934AA7"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single" w:sz="4" w:space="0" w:color="auto"/>
              <w:bottom w:val="single" w:sz="4" w:space="0" w:color="000000"/>
              <w:right w:val="single" w:sz="8" w:space="0" w:color="auto"/>
            </w:tcBorders>
            <w:shd w:val="clear" w:color="000000" w:fill="FFFFFF"/>
            <w:vAlign w:val="center"/>
          </w:tcPr>
          <w:p w14:paraId="3D18A5B6" w14:textId="0FC4F512" w:rsidR="00934AA7"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PROSOLI</w:t>
            </w:r>
          </w:p>
        </w:tc>
        <w:tc>
          <w:tcPr>
            <w:tcW w:w="3889" w:type="dxa"/>
            <w:tcBorders>
              <w:top w:val="nil"/>
              <w:left w:val="single" w:sz="8" w:space="0" w:color="auto"/>
              <w:bottom w:val="single" w:sz="4" w:space="0" w:color="000000"/>
              <w:right w:val="single" w:sz="8" w:space="0" w:color="auto"/>
            </w:tcBorders>
            <w:shd w:val="clear" w:color="000000" w:fill="FFFFFF"/>
            <w:vAlign w:val="center"/>
          </w:tcPr>
          <w:p w14:paraId="7599FD3F" w14:textId="1C52B362" w:rsidR="00934AA7"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Capacitación socioemocional, educación financiera, asistencia técnica para comercialización</w:t>
            </w:r>
            <w:r w:rsidR="000F6C3C" w:rsidRPr="00F5734D">
              <w:rPr>
                <w:rFonts w:ascii="Arial" w:eastAsia="Times New Roman" w:hAnsi="Arial" w:cs="Arial"/>
                <w:sz w:val="20"/>
                <w:szCs w:val="20"/>
                <w:lang w:val="es-ES_tradnl"/>
              </w:rPr>
              <w:t xml:space="preserve"> y vinculación a mercados</w:t>
            </w:r>
          </w:p>
        </w:tc>
      </w:tr>
      <w:tr w:rsidR="007F4651" w:rsidRPr="003E4B59" w14:paraId="7B0F7E05" w14:textId="77777777" w:rsidTr="001507AB">
        <w:trPr>
          <w:trHeight w:val="243"/>
        </w:trPr>
        <w:tc>
          <w:tcPr>
            <w:tcW w:w="1747" w:type="dxa"/>
            <w:vMerge/>
            <w:tcBorders>
              <w:left w:val="single" w:sz="8" w:space="0" w:color="auto"/>
              <w:bottom w:val="nil"/>
              <w:right w:val="single" w:sz="4" w:space="0" w:color="auto"/>
            </w:tcBorders>
            <w:vAlign w:val="center"/>
          </w:tcPr>
          <w:p w14:paraId="0D669D59" w14:textId="77777777" w:rsidR="007F4651" w:rsidRPr="00F5734D" w:rsidRDefault="007F4651"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hideMark/>
          </w:tcPr>
          <w:p w14:paraId="34AF2936" w14:textId="77777777" w:rsidR="007F4651" w:rsidRPr="00F5734D" w:rsidRDefault="007F4651"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single" w:sz="4" w:space="0" w:color="auto"/>
              <w:bottom w:val="single" w:sz="4" w:space="0" w:color="000000"/>
              <w:right w:val="single" w:sz="8" w:space="0" w:color="auto"/>
            </w:tcBorders>
            <w:shd w:val="clear" w:color="000000" w:fill="FFFFFF"/>
            <w:vAlign w:val="center"/>
            <w:hideMark/>
          </w:tcPr>
          <w:p w14:paraId="0A53597F" w14:textId="77777777" w:rsidR="007F4651" w:rsidRPr="00F5734D" w:rsidRDefault="007F4651"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Banca Solidaria</w:t>
            </w:r>
          </w:p>
          <w:p w14:paraId="3A9D1A81" w14:textId="2DA43C6C" w:rsidR="00934AA7"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BanReservas</w:t>
            </w:r>
          </w:p>
          <w:p w14:paraId="53DBD1B5" w14:textId="36F02BD6" w:rsidR="00934AA7" w:rsidRPr="00F5734D" w:rsidRDefault="00934AA7"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Banco Agrícola</w:t>
            </w:r>
          </w:p>
        </w:tc>
        <w:tc>
          <w:tcPr>
            <w:tcW w:w="3889" w:type="dxa"/>
            <w:tcBorders>
              <w:top w:val="nil"/>
              <w:left w:val="single" w:sz="8" w:space="0" w:color="auto"/>
              <w:bottom w:val="single" w:sz="4" w:space="0" w:color="000000"/>
              <w:right w:val="single" w:sz="8" w:space="0" w:color="auto"/>
            </w:tcBorders>
            <w:shd w:val="clear" w:color="000000" w:fill="FFFFFF"/>
            <w:vAlign w:val="center"/>
            <w:hideMark/>
          </w:tcPr>
          <w:p w14:paraId="3308FE45" w14:textId="31C4ACB7" w:rsidR="007F4651" w:rsidRPr="00F5734D" w:rsidRDefault="007F4651"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Serv</w:t>
            </w:r>
            <w:r w:rsidR="00934AA7" w:rsidRPr="00F5734D">
              <w:rPr>
                <w:rFonts w:ascii="Arial" w:eastAsia="Times New Roman" w:hAnsi="Arial" w:cs="Arial"/>
                <w:sz w:val="20"/>
                <w:szCs w:val="20"/>
                <w:lang w:val="es-ES_tradnl"/>
              </w:rPr>
              <w:t>icios financieros: microcréditos y otros servicios bancarios</w:t>
            </w:r>
          </w:p>
        </w:tc>
      </w:tr>
      <w:tr w:rsidR="007F4651" w:rsidRPr="003E4B59" w14:paraId="65645EED" w14:textId="77777777" w:rsidTr="001507AB">
        <w:trPr>
          <w:trHeight w:val="194"/>
        </w:trPr>
        <w:tc>
          <w:tcPr>
            <w:tcW w:w="1747" w:type="dxa"/>
            <w:vMerge/>
            <w:tcBorders>
              <w:left w:val="single" w:sz="8" w:space="0" w:color="auto"/>
              <w:right w:val="single" w:sz="4" w:space="0" w:color="auto"/>
            </w:tcBorders>
            <w:vAlign w:val="center"/>
          </w:tcPr>
          <w:p w14:paraId="1C6287AB" w14:textId="380E97A3" w:rsidR="007F4651" w:rsidRPr="00F5734D" w:rsidRDefault="007F4651"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hideMark/>
          </w:tcPr>
          <w:p w14:paraId="0AFB7CB9" w14:textId="77777777" w:rsidR="007F4651" w:rsidRPr="00F5734D" w:rsidRDefault="007F4651"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nil"/>
              <w:bottom w:val="single" w:sz="4" w:space="0" w:color="auto"/>
              <w:right w:val="single" w:sz="8" w:space="0" w:color="auto"/>
            </w:tcBorders>
            <w:shd w:val="clear" w:color="000000" w:fill="FFFFFF"/>
            <w:vAlign w:val="center"/>
            <w:hideMark/>
          </w:tcPr>
          <w:p w14:paraId="40EE8E2D" w14:textId="62BE30FD" w:rsidR="007F4651"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JCE</w:t>
            </w:r>
          </w:p>
        </w:tc>
        <w:tc>
          <w:tcPr>
            <w:tcW w:w="3889" w:type="dxa"/>
            <w:tcBorders>
              <w:top w:val="nil"/>
              <w:left w:val="nil"/>
              <w:bottom w:val="single" w:sz="4" w:space="0" w:color="auto"/>
              <w:right w:val="single" w:sz="8" w:space="0" w:color="auto"/>
            </w:tcBorders>
            <w:shd w:val="clear" w:color="000000" w:fill="FFFFFF"/>
            <w:vAlign w:val="center"/>
            <w:hideMark/>
          </w:tcPr>
          <w:p w14:paraId="1AD12AD1" w14:textId="2D83C00C" w:rsidR="007F4651" w:rsidRPr="00F5734D" w:rsidRDefault="00934AA7"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Gestión de documentos personales de identidad</w:t>
            </w:r>
          </w:p>
        </w:tc>
      </w:tr>
      <w:tr w:rsidR="007F4651" w:rsidRPr="00F5734D" w14:paraId="309861CE" w14:textId="77777777" w:rsidTr="001507AB">
        <w:trPr>
          <w:trHeight w:val="170"/>
        </w:trPr>
        <w:tc>
          <w:tcPr>
            <w:tcW w:w="1747" w:type="dxa"/>
            <w:vMerge/>
            <w:tcBorders>
              <w:left w:val="single" w:sz="8" w:space="0" w:color="auto"/>
              <w:right w:val="single" w:sz="4" w:space="0" w:color="auto"/>
            </w:tcBorders>
            <w:vAlign w:val="center"/>
          </w:tcPr>
          <w:p w14:paraId="569AA37B" w14:textId="77777777" w:rsidR="007F4651" w:rsidRPr="00F5734D" w:rsidRDefault="007F4651"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8" w:space="0" w:color="000000"/>
              <w:right w:val="single" w:sz="4" w:space="0" w:color="auto"/>
            </w:tcBorders>
            <w:vAlign w:val="center"/>
          </w:tcPr>
          <w:p w14:paraId="057E896B" w14:textId="77777777" w:rsidR="007F4651" w:rsidRPr="00F5734D" w:rsidRDefault="007F4651"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single" w:sz="4" w:space="0" w:color="auto"/>
              <w:left w:val="nil"/>
              <w:bottom w:val="single" w:sz="4" w:space="0" w:color="auto"/>
              <w:right w:val="single" w:sz="4" w:space="0" w:color="auto"/>
            </w:tcBorders>
            <w:shd w:val="clear" w:color="000000" w:fill="FFFFFF"/>
            <w:vAlign w:val="center"/>
          </w:tcPr>
          <w:p w14:paraId="299534A7" w14:textId="5C9B8B71" w:rsidR="007F4651" w:rsidRPr="00F5734D" w:rsidRDefault="00934AA7"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w:t>
            </w:r>
            <w:r w:rsidR="007F4651" w:rsidRPr="00F5734D">
              <w:rPr>
                <w:rFonts w:ascii="Arial" w:eastAsia="Times New Roman" w:hAnsi="Arial" w:cs="Arial"/>
                <w:sz w:val="20"/>
                <w:szCs w:val="20"/>
                <w:lang w:val="es-ES_tradnl"/>
              </w:rPr>
              <w:t>AG</w:t>
            </w:r>
          </w:p>
        </w:tc>
        <w:tc>
          <w:tcPr>
            <w:tcW w:w="3889" w:type="dxa"/>
            <w:tcBorders>
              <w:top w:val="nil"/>
              <w:left w:val="single" w:sz="4" w:space="0" w:color="auto"/>
              <w:bottom w:val="single" w:sz="4" w:space="0" w:color="auto"/>
              <w:right w:val="single" w:sz="8" w:space="0" w:color="auto"/>
            </w:tcBorders>
            <w:shd w:val="clear" w:color="000000" w:fill="FFFFFF"/>
            <w:vAlign w:val="center"/>
          </w:tcPr>
          <w:p w14:paraId="5C11C3FB" w14:textId="2175873E" w:rsidR="007F4651" w:rsidRPr="00F5734D" w:rsidRDefault="007F4651"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 xml:space="preserve">Servicios de desarrollo </w:t>
            </w:r>
            <w:r w:rsidR="00934AA7" w:rsidRPr="00F5734D">
              <w:rPr>
                <w:rFonts w:ascii="Arial" w:eastAsia="Times New Roman" w:hAnsi="Arial" w:cs="Arial"/>
                <w:sz w:val="20"/>
                <w:szCs w:val="20"/>
                <w:lang w:val="es-ES_tradnl"/>
              </w:rPr>
              <w:t>agropecuario</w:t>
            </w:r>
          </w:p>
        </w:tc>
      </w:tr>
      <w:tr w:rsidR="00416C9D" w:rsidRPr="003E4B59" w14:paraId="6695EFD4" w14:textId="77777777" w:rsidTr="001507AB">
        <w:trPr>
          <w:trHeight w:val="371"/>
        </w:trPr>
        <w:tc>
          <w:tcPr>
            <w:tcW w:w="1747" w:type="dxa"/>
            <w:tcBorders>
              <w:top w:val="single" w:sz="4" w:space="0" w:color="auto"/>
              <w:left w:val="single" w:sz="8" w:space="0" w:color="auto"/>
              <w:bottom w:val="single" w:sz="4" w:space="0" w:color="auto"/>
              <w:right w:val="single" w:sz="4" w:space="0" w:color="auto"/>
            </w:tcBorders>
            <w:shd w:val="clear" w:color="000000" w:fill="FFFFFF"/>
            <w:vAlign w:val="center"/>
          </w:tcPr>
          <w:p w14:paraId="5D2E3CEA" w14:textId="77777777" w:rsidR="00416C9D" w:rsidRPr="00F5734D" w:rsidRDefault="00416C9D"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z w:val="20"/>
                <w:szCs w:val="20"/>
                <w:lang w:val="es-ES_tradnl"/>
              </w:rPr>
              <w:t>Atención integral para la SSR de las mujeres</w:t>
            </w:r>
          </w:p>
        </w:tc>
        <w:tc>
          <w:tcPr>
            <w:tcW w:w="1027"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1E3CC47" w14:textId="77777777" w:rsidR="00416C9D" w:rsidRPr="00F5734D" w:rsidRDefault="00416C9D"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MSSR</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08F85" w14:textId="77777777" w:rsidR="00416C9D" w:rsidRPr="00F5734D" w:rsidRDefault="00416C9D" w:rsidP="00605554">
            <w:pPr>
              <w:spacing w:before="0" w:beforeAutospacing="0" w:after="0" w:afterAutospacing="0" w:line="240" w:lineRule="auto"/>
              <w:jc w:val="left"/>
              <w:rPr>
                <w:rFonts w:ascii="Arial" w:eastAsia="Times New Roman" w:hAnsi="Arial" w:cs="Arial"/>
                <w:bCs/>
                <w:i/>
                <w:iCs/>
                <w:sz w:val="20"/>
                <w:szCs w:val="20"/>
                <w:lang w:val="es-ES_tradnl"/>
              </w:rPr>
            </w:pPr>
            <w:r w:rsidRPr="00F5734D">
              <w:rPr>
                <w:rFonts w:ascii="Arial" w:eastAsia="Times New Roman" w:hAnsi="Arial" w:cs="Arial"/>
                <w:bCs/>
                <w:sz w:val="20"/>
                <w:szCs w:val="20"/>
                <w:lang w:val="es-ES_tradnl"/>
              </w:rPr>
              <w:t>SNS</w:t>
            </w: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E9EFC" w14:textId="14A47756" w:rsidR="002F4872" w:rsidRPr="00F5734D" w:rsidRDefault="00416C9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Detección temprana de cáncer cérvico- uterino, de mama; servicios de planificación familiar; atención preconcepcional y control de embarazos; atención a enfermedades crónicas no transmisibles; y servicios de apoyo diagnóstico, etc.</w:t>
            </w:r>
          </w:p>
        </w:tc>
      </w:tr>
      <w:tr w:rsidR="001507AB" w:rsidRPr="003E4B59" w14:paraId="7DD96BE7" w14:textId="77777777" w:rsidTr="001507AB">
        <w:trPr>
          <w:trHeight w:val="411"/>
        </w:trPr>
        <w:tc>
          <w:tcPr>
            <w:tcW w:w="1747" w:type="dxa"/>
            <w:vMerge w:val="restart"/>
            <w:tcBorders>
              <w:top w:val="single" w:sz="8" w:space="0" w:color="000000"/>
              <w:left w:val="single" w:sz="8" w:space="0" w:color="auto"/>
              <w:right w:val="single" w:sz="4" w:space="0" w:color="auto"/>
            </w:tcBorders>
            <w:shd w:val="clear" w:color="000000" w:fill="FFFFFF"/>
            <w:vAlign w:val="center"/>
          </w:tcPr>
          <w:p w14:paraId="26838B9A" w14:textId="2A305725" w:rsidR="001507AB" w:rsidRPr="00F5734D" w:rsidRDefault="001507AB"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pacing w:val="5"/>
                <w:kern w:val="28"/>
                <w:sz w:val="20"/>
                <w:szCs w:val="20"/>
                <w:lang w:val="es-ES_tradnl"/>
              </w:rPr>
              <w:t>Atención integral a la VCM</w:t>
            </w:r>
          </w:p>
        </w:tc>
        <w:tc>
          <w:tcPr>
            <w:tcW w:w="1027" w:type="dxa"/>
            <w:vMerge w:val="restart"/>
            <w:tcBorders>
              <w:top w:val="single" w:sz="8" w:space="0" w:color="000000"/>
              <w:left w:val="single" w:sz="8" w:space="0" w:color="auto"/>
              <w:bottom w:val="single" w:sz="4" w:space="0" w:color="auto"/>
              <w:right w:val="single" w:sz="4" w:space="0" w:color="auto"/>
            </w:tcBorders>
            <w:shd w:val="clear" w:color="000000" w:fill="FFFFFF"/>
            <w:vAlign w:val="center"/>
            <w:hideMark/>
          </w:tcPr>
          <w:p w14:paraId="57A72DBC" w14:textId="03054B68" w:rsidR="001507AB" w:rsidRPr="00F5734D" w:rsidRDefault="001507AB"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MVCM</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60712DD5" w14:textId="68A721AF" w:rsidR="001507AB" w:rsidRPr="00F5734D" w:rsidRDefault="00370C04" w:rsidP="00605554">
            <w:pPr>
              <w:spacing w:before="0" w:beforeAutospacing="0" w:after="0" w:afterAutospacing="0" w:line="240" w:lineRule="auto"/>
              <w:jc w:val="left"/>
              <w:rPr>
                <w:rFonts w:ascii="Arial" w:eastAsia="Times New Roman" w:hAnsi="Arial" w:cs="Arial"/>
                <w:bCs/>
                <w:sz w:val="20"/>
                <w:szCs w:val="20"/>
                <w:lang w:val="es-ES_tradnl"/>
              </w:rPr>
            </w:pPr>
            <w:r>
              <w:rPr>
                <w:rFonts w:ascii="Arial" w:eastAsia="Times New Roman" w:hAnsi="Arial" w:cs="Arial"/>
                <w:bCs/>
                <w:sz w:val="20"/>
                <w:szCs w:val="20"/>
                <w:lang w:val="es-ES_tradnl"/>
              </w:rPr>
              <w:t>PGR</w:t>
            </w:r>
          </w:p>
        </w:tc>
        <w:tc>
          <w:tcPr>
            <w:tcW w:w="388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0F83A17" w14:textId="4D75E78C" w:rsidR="001507AB" w:rsidRPr="00F5734D" w:rsidRDefault="001507AB"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Atención psicológica, legal y social</w:t>
            </w:r>
          </w:p>
        </w:tc>
      </w:tr>
      <w:tr w:rsidR="001507AB" w:rsidRPr="003E4B59" w14:paraId="6DD29493" w14:textId="77777777" w:rsidTr="001507AB">
        <w:trPr>
          <w:trHeight w:val="374"/>
        </w:trPr>
        <w:tc>
          <w:tcPr>
            <w:tcW w:w="1747" w:type="dxa"/>
            <w:vMerge/>
            <w:tcBorders>
              <w:left w:val="single" w:sz="8" w:space="0" w:color="auto"/>
              <w:right w:val="single" w:sz="4" w:space="0" w:color="auto"/>
            </w:tcBorders>
            <w:shd w:val="clear" w:color="000000" w:fill="FFFFFF"/>
            <w:vAlign w:val="center"/>
          </w:tcPr>
          <w:p w14:paraId="190D7E52" w14:textId="77777777" w:rsidR="001507AB" w:rsidRPr="00F5734D" w:rsidRDefault="001507AB"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4" w:space="0" w:color="auto"/>
              <w:right w:val="single" w:sz="4" w:space="0" w:color="auto"/>
            </w:tcBorders>
            <w:vAlign w:val="center"/>
            <w:hideMark/>
          </w:tcPr>
          <w:p w14:paraId="35B3DDF1" w14:textId="77777777" w:rsidR="001507AB" w:rsidRPr="00F5734D" w:rsidRDefault="001507AB"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single" w:sz="4" w:space="0" w:color="auto"/>
              <w:left w:val="nil"/>
              <w:bottom w:val="single" w:sz="4" w:space="0" w:color="auto"/>
              <w:right w:val="single" w:sz="8" w:space="0" w:color="auto"/>
            </w:tcBorders>
            <w:shd w:val="clear" w:color="000000" w:fill="FFFFFF"/>
            <w:vAlign w:val="center"/>
            <w:hideMark/>
          </w:tcPr>
          <w:p w14:paraId="14C95258" w14:textId="30915883" w:rsidR="001507AB" w:rsidRPr="00F5734D" w:rsidRDefault="001507AB"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 xml:space="preserve">Ministerio Público </w:t>
            </w:r>
          </w:p>
        </w:tc>
        <w:tc>
          <w:tcPr>
            <w:tcW w:w="3889" w:type="dxa"/>
            <w:tcBorders>
              <w:top w:val="single" w:sz="4" w:space="0" w:color="auto"/>
              <w:left w:val="nil"/>
              <w:bottom w:val="single" w:sz="4" w:space="0" w:color="auto"/>
              <w:right w:val="single" w:sz="8" w:space="0" w:color="auto"/>
            </w:tcBorders>
            <w:shd w:val="clear" w:color="000000" w:fill="FFFFFF"/>
            <w:vAlign w:val="center"/>
            <w:hideMark/>
          </w:tcPr>
          <w:p w14:paraId="0A68B41E" w14:textId="73D0E7E1" w:rsidR="001507AB" w:rsidRPr="00F5734D" w:rsidRDefault="001507AB"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Investigación y persecución del delito</w:t>
            </w:r>
          </w:p>
        </w:tc>
      </w:tr>
      <w:tr w:rsidR="001507AB" w:rsidRPr="00F5734D" w14:paraId="22C162A7" w14:textId="77777777" w:rsidTr="001507AB">
        <w:trPr>
          <w:trHeight w:val="502"/>
        </w:trPr>
        <w:tc>
          <w:tcPr>
            <w:tcW w:w="1747" w:type="dxa"/>
            <w:vMerge/>
            <w:tcBorders>
              <w:left w:val="single" w:sz="8" w:space="0" w:color="auto"/>
              <w:right w:val="single" w:sz="4" w:space="0" w:color="auto"/>
            </w:tcBorders>
            <w:shd w:val="clear" w:color="000000" w:fill="FFFFFF"/>
            <w:vAlign w:val="center"/>
          </w:tcPr>
          <w:p w14:paraId="429AB5A7" w14:textId="77777777" w:rsidR="001507AB" w:rsidRPr="00F5734D" w:rsidRDefault="001507AB"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4" w:space="0" w:color="auto"/>
              <w:right w:val="single" w:sz="4" w:space="0" w:color="auto"/>
            </w:tcBorders>
            <w:vAlign w:val="center"/>
            <w:hideMark/>
          </w:tcPr>
          <w:p w14:paraId="44379106" w14:textId="77777777" w:rsidR="001507AB" w:rsidRPr="00F5734D" w:rsidRDefault="001507AB"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single" w:sz="4" w:space="0" w:color="auto"/>
              <w:bottom w:val="single" w:sz="4" w:space="0" w:color="000000"/>
              <w:right w:val="single" w:sz="8" w:space="0" w:color="auto"/>
            </w:tcBorders>
            <w:shd w:val="clear" w:color="000000" w:fill="FFFFFF"/>
            <w:vAlign w:val="center"/>
            <w:hideMark/>
          </w:tcPr>
          <w:p w14:paraId="3D3A5600" w14:textId="3D358121" w:rsidR="001507AB" w:rsidRPr="00F5734D" w:rsidRDefault="001507AB"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Ministerio Público-INACIF</w:t>
            </w:r>
          </w:p>
        </w:tc>
        <w:tc>
          <w:tcPr>
            <w:tcW w:w="3889" w:type="dxa"/>
            <w:tcBorders>
              <w:top w:val="single" w:sz="4" w:space="0" w:color="auto"/>
              <w:left w:val="nil"/>
              <w:bottom w:val="single" w:sz="4" w:space="0" w:color="auto"/>
              <w:right w:val="single" w:sz="8" w:space="0" w:color="auto"/>
            </w:tcBorders>
            <w:shd w:val="clear" w:color="000000" w:fill="FFFFFF"/>
            <w:vAlign w:val="center"/>
            <w:hideMark/>
          </w:tcPr>
          <w:p w14:paraId="02020689" w14:textId="749B4A85" w:rsidR="001507AB" w:rsidRPr="00F5734D" w:rsidRDefault="001507AB" w:rsidP="00605554">
            <w:pPr>
              <w:spacing w:before="0" w:beforeAutospacing="0" w:after="0" w:afterAutospacing="0" w:line="240" w:lineRule="auto"/>
              <w:jc w:val="left"/>
              <w:rPr>
                <w:rFonts w:ascii="Arial" w:eastAsia="Times New Roman" w:hAnsi="Arial" w:cs="Arial"/>
                <w:i/>
                <w:iCs/>
                <w:sz w:val="20"/>
                <w:szCs w:val="20"/>
                <w:lang w:val="es-ES_tradnl"/>
              </w:rPr>
            </w:pPr>
            <w:r w:rsidRPr="00F5734D">
              <w:rPr>
                <w:rFonts w:ascii="Arial" w:eastAsia="Times New Roman" w:hAnsi="Arial" w:cs="Arial"/>
                <w:sz w:val="20"/>
                <w:szCs w:val="20"/>
                <w:lang w:val="es-ES_tradnl"/>
              </w:rPr>
              <w:t>Psicología forense</w:t>
            </w:r>
          </w:p>
        </w:tc>
      </w:tr>
      <w:tr w:rsidR="001507AB" w:rsidRPr="00F5734D" w14:paraId="59983622" w14:textId="77777777" w:rsidTr="001507AB">
        <w:trPr>
          <w:trHeight w:val="74"/>
        </w:trPr>
        <w:tc>
          <w:tcPr>
            <w:tcW w:w="1747" w:type="dxa"/>
            <w:vMerge/>
            <w:tcBorders>
              <w:left w:val="single" w:sz="8" w:space="0" w:color="auto"/>
              <w:bottom w:val="single" w:sz="4" w:space="0" w:color="auto"/>
              <w:right w:val="single" w:sz="4" w:space="0" w:color="auto"/>
            </w:tcBorders>
            <w:shd w:val="clear" w:color="000000" w:fill="FFFFFF"/>
            <w:vAlign w:val="center"/>
          </w:tcPr>
          <w:p w14:paraId="1F09EB7E" w14:textId="77777777" w:rsidR="001507AB" w:rsidRPr="00F5734D" w:rsidRDefault="001507AB" w:rsidP="00605554">
            <w:pPr>
              <w:spacing w:before="0" w:beforeAutospacing="0" w:after="0" w:afterAutospacing="0" w:line="240" w:lineRule="auto"/>
              <w:jc w:val="center"/>
              <w:rPr>
                <w:rFonts w:ascii="Arial" w:eastAsia="Times New Roman" w:hAnsi="Arial" w:cs="Arial"/>
                <w:b/>
                <w:spacing w:val="5"/>
                <w:kern w:val="28"/>
                <w:sz w:val="20"/>
                <w:szCs w:val="20"/>
                <w:lang w:val="es-ES_tradnl"/>
              </w:rPr>
            </w:pPr>
          </w:p>
        </w:tc>
        <w:tc>
          <w:tcPr>
            <w:tcW w:w="1027" w:type="dxa"/>
            <w:vMerge/>
            <w:tcBorders>
              <w:top w:val="nil"/>
              <w:left w:val="single" w:sz="8" w:space="0" w:color="auto"/>
              <w:bottom w:val="single" w:sz="4" w:space="0" w:color="auto"/>
              <w:right w:val="single" w:sz="4" w:space="0" w:color="auto"/>
            </w:tcBorders>
            <w:vAlign w:val="center"/>
            <w:hideMark/>
          </w:tcPr>
          <w:p w14:paraId="5A9BF825" w14:textId="77777777" w:rsidR="001507AB" w:rsidRPr="00F5734D" w:rsidRDefault="001507AB" w:rsidP="00605554">
            <w:pPr>
              <w:spacing w:before="0" w:beforeAutospacing="0" w:after="0" w:afterAutospacing="0" w:line="240" w:lineRule="auto"/>
              <w:jc w:val="left"/>
              <w:rPr>
                <w:rFonts w:ascii="Arial" w:eastAsia="Times New Roman" w:hAnsi="Arial" w:cs="Arial"/>
                <w:spacing w:val="5"/>
                <w:kern w:val="28"/>
                <w:sz w:val="20"/>
                <w:szCs w:val="20"/>
                <w:lang w:val="es-ES_tradnl"/>
              </w:rPr>
            </w:pPr>
          </w:p>
        </w:tc>
        <w:tc>
          <w:tcPr>
            <w:tcW w:w="1842" w:type="dxa"/>
            <w:tcBorders>
              <w:top w:val="nil"/>
              <w:left w:val="single" w:sz="4" w:space="0" w:color="auto"/>
              <w:bottom w:val="single" w:sz="8" w:space="0" w:color="000000"/>
              <w:right w:val="single" w:sz="8" w:space="0" w:color="auto"/>
            </w:tcBorders>
            <w:shd w:val="clear" w:color="000000" w:fill="FFFFFF"/>
            <w:vAlign w:val="center"/>
            <w:hideMark/>
          </w:tcPr>
          <w:p w14:paraId="7FA8156F" w14:textId="0D1C46DE" w:rsidR="001507AB" w:rsidRPr="00F5734D" w:rsidRDefault="001507AB"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Policía Nacional</w:t>
            </w:r>
          </w:p>
        </w:tc>
        <w:tc>
          <w:tcPr>
            <w:tcW w:w="3889" w:type="dxa"/>
            <w:tcBorders>
              <w:top w:val="nil"/>
              <w:left w:val="single" w:sz="8" w:space="0" w:color="auto"/>
              <w:bottom w:val="single" w:sz="8" w:space="0" w:color="000000"/>
              <w:right w:val="single" w:sz="8" w:space="0" w:color="auto"/>
            </w:tcBorders>
            <w:shd w:val="clear" w:color="000000" w:fill="FFFFFF"/>
            <w:noWrap/>
            <w:vAlign w:val="center"/>
            <w:hideMark/>
          </w:tcPr>
          <w:p w14:paraId="6E4B4B64" w14:textId="30D1FE2E" w:rsidR="001507AB" w:rsidRPr="00F5734D" w:rsidRDefault="001507AB"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Asistencia policial</w:t>
            </w:r>
          </w:p>
        </w:tc>
      </w:tr>
      <w:tr w:rsidR="00F5734D" w:rsidRPr="003E4B59" w14:paraId="6EF3CB0B" w14:textId="77777777" w:rsidTr="001507AB">
        <w:trPr>
          <w:trHeight w:val="690"/>
        </w:trPr>
        <w:tc>
          <w:tcPr>
            <w:tcW w:w="1747" w:type="dxa"/>
            <w:vMerge w:val="restart"/>
            <w:tcBorders>
              <w:top w:val="single" w:sz="4" w:space="0" w:color="auto"/>
              <w:left w:val="single" w:sz="8" w:space="0" w:color="auto"/>
              <w:right w:val="single" w:sz="4" w:space="0" w:color="auto"/>
            </w:tcBorders>
            <w:shd w:val="clear" w:color="000000" w:fill="FFFFFF"/>
            <w:vAlign w:val="center"/>
          </w:tcPr>
          <w:p w14:paraId="543A006F" w14:textId="169B9138" w:rsidR="00F5734D" w:rsidRPr="00F5734D" w:rsidRDefault="00F5734D"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z w:val="20"/>
                <w:szCs w:val="20"/>
                <w:lang w:val="es-ES_tradnl"/>
              </w:rPr>
              <w:t xml:space="preserve">Atención </w:t>
            </w:r>
            <w:r>
              <w:rPr>
                <w:rFonts w:ascii="Arial" w:eastAsia="Times New Roman" w:hAnsi="Arial" w:cs="Arial"/>
                <w:b/>
                <w:sz w:val="20"/>
                <w:szCs w:val="20"/>
                <w:lang w:val="es-ES_tradnl"/>
              </w:rPr>
              <w:t xml:space="preserve">integral </w:t>
            </w:r>
            <w:r w:rsidRPr="00F5734D">
              <w:rPr>
                <w:rFonts w:ascii="Arial" w:eastAsia="Times New Roman" w:hAnsi="Arial" w:cs="Arial"/>
                <w:b/>
                <w:sz w:val="20"/>
                <w:szCs w:val="20"/>
                <w:lang w:val="es-ES_tradnl"/>
              </w:rPr>
              <w:t>a mujeres adolescentes</w:t>
            </w:r>
          </w:p>
        </w:tc>
        <w:tc>
          <w:tcPr>
            <w:tcW w:w="1027" w:type="dxa"/>
            <w:vMerge w:val="restart"/>
            <w:tcBorders>
              <w:top w:val="single" w:sz="4" w:space="0" w:color="auto"/>
              <w:left w:val="single" w:sz="4" w:space="0" w:color="auto"/>
              <w:right w:val="single" w:sz="4" w:space="0" w:color="auto"/>
            </w:tcBorders>
            <w:shd w:val="clear" w:color="000000" w:fill="FFFFFF"/>
            <w:vAlign w:val="center"/>
            <w:hideMark/>
          </w:tcPr>
          <w:p w14:paraId="4AC091A7" w14:textId="0C794795"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MAA</w:t>
            </w: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2061DCEC" w14:textId="3172769D"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SNS</w:t>
            </w:r>
          </w:p>
        </w:tc>
        <w:tc>
          <w:tcPr>
            <w:tcW w:w="3889" w:type="dxa"/>
            <w:tcBorders>
              <w:top w:val="single" w:sz="4" w:space="0" w:color="auto"/>
              <w:left w:val="nil"/>
              <w:bottom w:val="single" w:sz="4" w:space="0" w:color="auto"/>
              <w:right w:val="single" w:sz="4" w:space="0" w:color="auto"/>
            </w:tcBorders>
            <w:shd w:val="clear" w:color="000000" w:fill="FFFFFF"/>
            <w:vAlign w:val="center"/>
            <w:hideMark/>
          </w:tcPr>
          <w:p w14:paraId="65650167" w14:textId="72C2A9D5"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Consejería integral en SSR y asistencia psicológica</w:t>
            </w:r>
          </w:p>
        </w:tc>
      </w:tr>
      <w:tr w:rsidR="00F5734D" w:rsidRPr="003E4B59" w14:paraId="7E1124EE" w14:textId="77777777" w:rsidTr="001507AB">
        <w:trPr>
          <w:trHeight w:val="74"/>
        </w:trPr>
        <w:tc>
          <w:tcPr>
            <w:tcW w:w="1747" w:type="dxa"/>
            <w:vMerge/>
            <w:tcBorders>
              <w:left w:val="single" w:sz="8" w:space="0" w:color="auto"/>
              <w:bottom w:val="single" w:sz="4" w:space="0" w:color="auto"/>
              <w:right w:val="single" w:sz="4" w:space="0" w:color="auto"/>
            </w:tcBorders>
            <w:shd w:val="clear" w:color="000000" w:fill="FFFFFF"/>
            <w:vAlign w:val="center"/>
          </w:tcPr>
          <w:p w14:paraId="04F2E33D" w14:textId="77777777" w:rsidR="00F5734D" w:rsidRPr="00F5734D" w:rsidRDefault="00F5734D" w:rsidP="00605554">
            <w:pPr>
              <w:spacing w:before="0" w:beforeAutospacing="0" w:after="0" w:afterAutospacing="0" w:line="240" w:lineRule="auto"/>
              <w:jc w:val="center"/>
              <w:rPr>
                <w:rFonts w:ascii="Arial" w:eastAsia="Times New Roman" w:hAnsi="Arial" w:cs="Arial"/>
                <w:b/>
                <w:sz w:val="20"/>
                <w:szCs w:val="20"/>
                <w:lang w:val="es-ES_tradnl"/>
              </w:rPr>
            </w:pPr>
          </w:p>
        </w:tc>
        <w:tc>
          <w:tcPr>
            <w:tcW w:w="1027" w:type="dxa"/>
            <w:vMerge/>
            <w:tcBorders>
              <w:left w:val="single" w:sz="4" w:space="0" w:color="auto"/>
              <w:bottom w:val="single" w:sz="4" w:space="0" w:color="auto"/>
              <w:right w:val="single" w:sz="4" w:space="0" w:color="auto"/>
            </w:tcBorders>
            <w:shd w:val="clear" w:color="000000" w:fill="FFFFFF"/>
            <w:vAlign w:val="center"/>
          </w:tcPr>
          <w:p w14:paraId="75045D78" w14:textId="77777777"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p>
        </w:tc>
        <w:tc>
          <w:tcPr>
            <w:tcW w:w="1842" w:type="dxa"/>
            <w:tcBorders>
              <w:top w:val="single" w:sz="4" w:space="0" w:color="auto"/>
              <w:left w:val="single" w:sz="4" w:space="0" w:color="auto"/>
              <w:bottom w:val="single" w:sz="4" w:space="0" w:color="auto"/>
              <w:right w:val="single" w:sz="8" w:space="0" w:color="auto"/>
            </w:tcBorders>
            <w:shd w:val="clear" w:color="000000" w:fill="FFFFFF"/>
            <w:vAlign w:val="center"/>
          </w:tcPr>
          <w:p w14:paraId="4382BB48" w14:textId="30FA3575"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PROSOLI</w:t>
            </w:r>
          </w:p>
        </w:tc>
        <w:tc>
          <w:tcPr>
            <w:tcW w:w="3889" w:type="dxa"/>
            <w:tcBorders>
              <w:top w:val="single" w:sz="4" w:space="0" w:color="auto"/>
              <w:left w:val="nil"/>
              <w:bottom w:val="single" w:sz="4" w:space="0" w:color="auto"/>
              <w:right w:val="single" w:sz="4" w:space="0" w:color="auto"/>
            </w:tcBorders>
            <w:shd w:val="clear" w:color="000000" w:fill="FFFFFF"/>
            <w:vAlign w:val="center"/>
          </w:tcPr>
          <w:p w14:paraId="09578836" w14:textId="09E1A4B2" w:rsidR="00F5734D" w:rsidRPr="00F5734D" w:rsidRDefault="00F5734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Cursos sobre habilidades para la vida</w:t>
            </w:r>
          </w:p>
        </w:tc>
      </w:tr>
      <w:tr w:rsidR="00416C9D" w:rsidRPr="003E4B59" w14:paraId="5173B097" w14:textId="77777777" w:rsidTr="00EF3D71">
        <w:trPr>
          <w:trHeight w:val="265"/>
        </w:trPr>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tcPr>
          <w:p w14:paraId="4F9E11B8" w14:textId="63FF0201" w:rsidR="00416C9D" w:rsidRPr="00F5734D" w:rsidRDefault="00496738"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z w:val="20"/>
                <w:szCs w:val="20"/>
                <w:lang w:val="es-ES_tradnl"/>
              </w:rPr>
              <w:t>Educación y p</w:t>
            </w:r>
            <w:r w:rsidR="00416C9D" w:rsidRPr="00F5734D">
              <w:rPr>
                <w:rFonts w:ascii="Arial" w:eastAsia="Times New Roman" w:hAnsi="Arial" w:cs="Arial"/>
                <w:b/>
                <w:sz w:val="20"/>
                <w:szCs w:val="20"/>
                <w:lang w:val="es-ES_tradnl"/>
              </w:rPr>
              <w:t xml:space="preserve">romoción de </w:t>
            </w:r>
            <w:r w:rsidRPr="00F5734D">
              <w:rPr>
                <w:rFonts w:ascii="Arial" w:eastAsia="Times New Roman" w:hAnsi="Arial" w:cs="Arial"/>
                <w:b/>
                <w:sz w:val="20"/>
                <w:szCs w:val="20"/>
                <w:lang w:val="es-ES_tradnl"/>
              </w:rPr>
              <w:t xml:space="preserve">los </w:t>
            </w:r>
            <w:r w:rsidR="00416C9D" w:rsidRPr="00F5734D">
              <w:rPr>
                <w:rFonts w:ascii="Arial" w:eastAsia="Times New Roman" w:hAnsi="Arial" w:cs="Arial"/>
                <w:b/>
                <w:sz w:val="20"/>
                <w:szCs w:val="20"/>
                <w:lang w:val="es-ES_tradnl"/>
              </w:rPr>
              <w:t>derechos</w:t>
            </w:r>
            <w:r w:rsidRPr="00F5734D">
              <w:rPr>
                <w:rFonts w:ascii="Arial" w:eastAsia="Times New Roman" w:hAnsi="Arial" w:cs="Arial"/>
                <w:b/>
                <w:sz w:val="20"/>
                <w:szCs w:val="20"/>
                <w:lang w:val="es-ES_tradnl"/>
              </w:rPr>
              <w:t xml:space="preserve"> de las mujeres</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AB028" w14:textId="77777777" w:rsidR="00416C9D" w:rsidRPr="00F5734D" w:rsidRDefault="00416C9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MEC</w:t>
            </w:r>
          </w:p>
        </w:tc>
        <w:tc>
          <w:tcPr>
            <w:tcW w:w="1842" w:type="dxa"/>
            <w:tcBorders>
              <w:top w:val="nil"/>
              <w:left w:val="nil"/>
              <w:bottom w:val="single" w:sz="4" w:space="0" w:color="auto"/>
              <w:right w:val="single" w:sz="8" w:space="0" w:color="auto"/>
            </w:tcBorders>
            <w:shd w:val="clear" w:color="000000" w:fill="FFFFFF"/>
            <w:vAlign w:val="center"/>
          </w:tcPr>
          <w:p w14:paraId="60E4F972" w14:textId="00200BFA" w:rsidR="00416C9D" w:rsidRPr="00F5734D" w:rsidRDefault="00370C04" w:rsidP="00605554">
            <w:pPr>
              <w:spacing w:before="0" w:beforeAutospacing="0" w:after="0" w:afterAutospacing="0" w:line="240" w:lineRule="auto"/>
              <w:jc w:val="left"/>
              <w:rPr>
                <w:rFonts w:ascii="Arial" w:eastAsia="Times New Roman" w:hAnsi="Arial" w:cs="Arial"/>
                <w:bCs/>
                <w:sz w:val="20"/>
                <w:szCs w:val="20"/>
                <w:lang w:val="es-ES_tradnl"/>
              </w:rPr>
            </w:pPr>
            <w:r>
              <w:rPr>
                <w:rFonts w:ascii="Arial" w:eastAsia="Times New Roman" w:hAnsi="Arial" w:cs="Arial"/>
                <w:bCs/>
                <w:sz w:val="20"/>
                <w:szCs w:val="20"/>
                <w:lang w:val="es-ES_tradnl"/>
              </w:rPr>
              <w:t>Min</w:t>
            </w:r>
            <w:bookmarkStart w:id="90" w:name="_GoBack"/>
            <w:bookmarkEnd w:id="90"/>
            <w:r w:rsidR="00C04096">
              <w:rPr>
                <w:rFonts w:ascii="Arial" w:eastAsia="Times New Roman" w:hAnsi="Arial" w:cs="Arial"/>
                <w:bCs/>
                <w:sz w:val="20"/>
                <w:szCs w:val="20"/>
                <w:lang w:val="es-ES_tradnl"/>
              </w:rPr>
              <w:t>.</w:t>
            </w:r>
            <w:r>
              <w:rPr>
                <w:rFonts w:ascii="Arial" w:eastAsia="Times New Roman" w:hAnsi="Arial" w:cs="Arial"/>
                <w:bCs/>
                <w:sz w:val="20"/>
                <w:szCs w:val="20"/>
                <w:lang w:val="es-ES_tradnl"/>
              </w:rPr>
              <w:t xml:space="preserve"> de la Mujer</w:t>
            </w:r>
          </w:p>
        </w:tc>
        <w:tc>
          <w:tcPr>
            <w:tcW w:w="3889" w:type="dxa"/>
            <w:tcBorders>
              <w:top w:val="nil"/>
              <w:left w:val="nil"/>
              <w:bottom w:val="single" w:sz="4" w:space="0" w:color="auto"/>
              <w:right w:val="single" w:sz="8" w:space="0" w:color="auto"/>
            </w:tcBorders>
            <w:shd w:val="clear" w:color="000000" w:fill="FFFFFF"/>
            <w:vAlign w:val="center"/>
            <w:hideMark/>
          </w:tcPr>
          <w:p w14:paraId="4B4281A0" w14:textId="77777777" w:rsidR="00416C9D" w:rsidRPr="00F5734D" w:rsidRDefault="00416C9D"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Programas de educación/movilización comunitaria</w:t>
            </w:r>
          </w:p>
        </w:tc>
      </w:tr>
      <w:tr w:rsidR="00496738" w:rsidRPr="003E4B59" w14:paraId="32C43269" w14:textId="77777777" w:rsidTr="001507AB">
        <w:trPr>
          <w:trHeight w:val="845"/>
        </w:trPr>
        <w:tc>
          <w:tcPr>
            <w:tcW w:w="1747" w:type="dxa"/>
            <w:tcBorders>
              <w:top w:val="single" w:sz="4" w:space="0" w:color="auto"/>
              <w:left w:val="single" w:sz="8" w:space="0" w:color="auto"/>
              <w:bottom w:val="single" w:sz="4" w:space="0" w:color="auto"/>
              <w:right w:val="single" w:sz="4" w:space="0" w:color="auto"/>
            </w:tcBorders>
            <w:shd w:val="clear" w:color="000000" w:fill="FFFFFF"/>
            <w:vAlign w:val="center"/>
          </w:tcPr>
          <w:p w14:paraId="681C5D5E" w14:textId="77777777" w:rsidR="00496738" w:rsidRPr="00F5734D" w:rsidRDefault="00496738"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z w:val="20"/>
                <w:szCs w:val="20"/>
                <w:lang w:val="es-ES_tradnl"/>
              </w:rPr>
              <w:t xml:space="preserve">Atención </w:t>
            </w:r>
          </w:p>
          <w:p w14:paraId="60364EF4" w14:textId="60BB8C8F" w:rsidR="00496738" w:rsidRPr="00F5734D" w:rsidRDefault="00F5734D" w:rsidP="00605554">
            <w:pPr>
              <w:spacing w:before="0" w:beforeAutospacing="0" w:after="0" w:afterAutospacing="0" w:line="240" w:lineRule="auto"/>
              <w:jc w:val="center"/>
              <w:rPr>
                <w:rFonts w:ascii="Arial" w:eastAsia="Times New Roman" w:hAnsi="Arial" w:cs="Arial"/>
                <w:b/>
                <w:sz w:val="20"/>
                <w:szCs w:val="20"/>
                <w:lang w:val="es-ES_tradnl"/>
              </w:rPr>
            </w:pPr>
            <w:r w:rsidRPr="00F5734D">
              <w:rPr>
                <w:rFonts w:ascii="Arial" w:eastAsia="Times New Roman" w:hAnsi="Arial" w:cs="Arial"/>
                <w:b/>
                <w:sz w:val="20"/>
                <w:szCs w:val="20"/>
                <w:lang w:val="es-ES_tradnl"/>
              </w:rPr>
              <w:t>I</w:t>
            </w:r>
            <w:r w:rsidR="00496738" w:rsidRPr="00F5734D">
              <w:rPr>
                <w:rFonts w:ascii="Arial" w:eastAsia="Times New Roman" w:hAnsi="Arial" w:cs="Arial"/>
                <w:b/>
                <w:sz w:val="20"/>
                <w:szCs w:val="20"/>
                <w:lang w:val="es-ES_tradnl"/>
              </w:rPr>
              <w:t>nfantil</w:t>
            </w:r>
          </w:p>
        </w:tc>
        <w:tc>
          <w:tcPr>
            <w:tcW w:w="1027" w:type="dxa"/>
            <w:tcBorders>
              <w:top w:val="single" w:sz="4" w:space="0" w:color="auto"/>
              <w:left w:val="single" w:sz="8" w:space="0" w:color="auto"/>
              <w:bottom w:val="single" w:sz="4" w:space="0" w:color="auto"/>
              <w:right w:val="single" w:sz="4" w:space="0" w:color="auto"/>
            </w:tcBorders>
            <w:shd w:val="clear" w:color="000000" w:fill="FFFFFF"/>
            <w:vAlign w:val="center"/>
          </w:tcPr>
          <w:p w14:paraId="1E7FD8E9" w14:textId="77777777" w:rsidR="00496738" w:rsidRPr="00F5734D" w:rsidRDefault="00496738"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MEPES</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29B11632" w14:textId="77777777" w:rsidR="00496738" w:rsidRPr="00F5734D" w:rsidRDefault="00496738" w:rsidP="00605554">
            <w:pPr>
              <w:spacing w:before="0" w:beforeAutospacing="0" w:after="0" w:afterAutospacing="0" w:line="240" w:lineRule="auto"/>
              <w:jc w:val="left"/>
              <w:rPr>
                <w:rFonts w:ascii="Arial" w:eastAsia="Times New Roman" w:hAnsi="Arial" w:cs="Arial"/>
                <w:bCs/>
                <w:sz w:val="20"/>
                <w:szCs w:val="20"/>
                <w:lang w:val="es-ES_tradnl"/>
              </w:rPr>
            </w:pPr>
            <w:r w:rsidRPr="00F5734D">
              <w:rPr>
                <w:rFonts w:ascii="Arial" w:eastAsia="Times New Roman" w:hAnsi="Arial" w:cs="Arial"/>
                <w:bCs/>
                <w:sz w:val="20"/>
                <w:szCs w:val="20"/>
                <w:lang w:val="es-ES_tradnl"/>
              </w:rPr>
              <w:t>CTC</w:t>
            </w: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center"/>
          </w:tcPr>
          <w:p w14:paraId="09AD54CF" w14:textId="77777777" w:rsidR="00496738" w:rsidRPr="00F5734D" w:rsidRDefault="00496738"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Cuidado de hijas, hijos y menores acompañantes de usuarias de CCM.</w:t>
            </w:r>
          </w:p>
          <w:p w14:paraId="599B381A" w14:textId="77777777" w:rsidR="00496738" w:rsidRPr="00F5734D" w:rsidRDefault="00496738"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Detección de casos de violencia y de necesidades educativas especiales.</w:t>
            </w:r>
          </w:p>
        </w:tc>
      </w:tr>
      <w:tr w:rsidR="00496738" w:rsidRPr="00F5734D" w14:paraId="05AA0F5F" w14:textId="77777777" w:rsidTr="001507AB">
        <w:trPr>
          <w:trHeight w:val="845"/>
        </w:trPr>
        <w:tc>
          <w:tcPr>
            <w:tcW w:w="1747" w:type="dxa"/>
            <w:tcBorders>
              <w:top w:val="single" w:sz="4" w:space="0" w:color="auto"/>
              <w:left w:val="single" w:sz="4" w:space="0" w:color="auto"/>
              <w:bottom w:val="single" w:sz="4" w:space="0" w:color="auto"/>
              <w:right w:val="single" w:sz="4" w:space="0" w:color="auto"/>
            </w:tcBorders>
            <w:shd w:val="clear" w:color="000000" w:fill="FFFFFF"/>
            <w:vAlign w:val="center"/>
          </w:tcPr>
          <w:p w14:paraId="00E02390" w14:textId="77777777" w:rsidR="00496738" w:rsidRPr="00F5734D" w:rsidRDefault="00496738" w:rsidP="00605554">
            <w:pPr>
              <w:spacing w:before="0" w:beforeAutospacing="0" w:after="0" w:afterAutospacing="0" w:line="240" w:lineRule="auto"/>
              <w:jc w:val="center"/>
              <w:rPr>
                <w:rFonts w:ascii="Arial" w:eastAsia="Times New Roman" w:hAnsi="Arial" w:cs="Arial"/>
                <w:b/>
                <w:sz w:val="20"/>
                <w:szCs w:val="20"/>
                <w:highlight w:val="green"/>
                <w:lang w:val="es-ES_tradnl"/>
              </w:rPr>
            </w:pPr>
            <w:r w:rsidRPr="00F5734D">
              <w:rPr>
                <w:rFonts w:ascii="Arial" w:eastAsia="Times New Roman" w:hAnsi="Arial" w:cs="Arial"/>
                <w:b/>
                <w:sz w:val="20"/>
                <w:szCs w:val="20"/>
                <w:lang w:val="es-ES_tradnl"/>
              </w:rPr>
              <w:t>Fortalecimiento del Programa</w:t>
            </w:r>
          </w:p>
        </w:tc>
        <w:tc>
          <w:tcPr>
            <w:tcW w:w="1027" w:type="dxa"/>
            <w:tcBorders>
              <w:top w:val="single" w:sz="4" w:space="0" w:color="auto"/>
              <w:left w:val="single" w:sz="8" w:space="0" w:color="auto"/>
              <w:bottom w:val="single" w:sz="4" w:space="0" w:color="auto"/>
              <w:right w:val="single" w:sz="4" w:space="0" w:color="auto"/>
            </w:tcBorders>
            <w:shd w:val="clear" w:color="000000" w:fill="FFFFFF"/>
            <w:vAlign w:val="center"/>
          </w:tcPr>
          <w:p w14:paraId="31C0F426" w14:textId="77777777" w:rsidR="00496738" w:rsidRPr="00F5734D" w:rsidRDefault="00496738"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z w:val="20"/>
                <w:szCs w:val="20"/>
                <w:lang w:val="es-ES_tradnl"/>
              </w:rPr>
              <w:t>Programa CM</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52632F6B" w14:textId="77777777" w:rsidR="00496738" w:rsidRPr="00F5734D" w:rsidRDefault="00496738" w:rsidP="00605554">
            <w:pPr>
              <w:spacing w:before="0" w:beforeAutospacing="0" w:after="0" w:afterAutospacing="0" w:line="240" w:lineRule="auto"/>
              <w:jc w:val="left"/>
              <w:rPr>
                <w:rFonts w:ascii="Arial" w:eastAsia="Times New Roman" w:hAnsi="Arial" w:cs="Arial"/>
                <w:bCs/>
                <w:sz w:val="20"/>
                <w:szCs w:val="20"/>
                <w:lang w:val="es-ES_tradnl"/>
              </w:rPr>
            </w:pPr>
            <w:r w:rsidRPr="00F5734D">
              <w:rPr>
                <w:rFonts w:ascii="Arial" w:eastAsia="Times New Roman" w:hAnsi="Arial" w:cs="Arial"/>
                <w:bCs/>
                <w:sz w:val="20"/>
                <w:szCs w:val="20"/>
                <w:lang w:val="es-ES_tradnl"/>
              </w:rPr>
              <w:t>GCPS</w:t>
            </w:r>
          </w:p>
          <w:p w14:paraId="421F0A81" w14:textId="77777777" w:rsidR="00496738" w:rsidRPr="00F5734D" w:rsidRDefault="00496738" w:rsidP="00605554">
            <w:pPr>
              <w:spacing w:before="0" w:beforeAutospacing="0" w:after="0" w:afterAutospacing="0" w:line="240" w:lineRule="auto"/>
              <w:jc w:val="left"/>
              <w:rPr>
                <w:rFonts w:ascii="Arial" w:eastAsia="Times New Roman" w:hAnsi="Arial" w:cs="Arial"/>
                <w:bCs/>
                <w:sz w:val="20"/>
                <w:szCs w:val="20"/>
                <w:lang w:val="es-ES_tradnl"/>
              </w:rPr>
            </w:pPr>
          </w:p>
        </w:tc>
        <w:tc>
          <w:tcPr>
            <w:tcW w:w="3889" w:type="dxa"/>
            <w:tcBorders>
              <w:top w:val="single" w:sz="4" w:space="0" w:color="auto"/>
              <w:left w:val="single" w:sz="4" w:space="0" w:color="auto"/>
              <w:bottom w:val="single" w:sz="4" w:space="0" w:color="auto"/>
              <w:right w:val="single" w:sz="4" w:space="0" w:color="auto"/>
            </w:tcBorders>
            <w:shd w:val="clear" w:color="000000" w:fill="FFFFFF"/>
            <w:vAlign w:val="center"/>
          </w:tcPr>
          <w:p w14:paraId="3BE2C4F0" w14:textId="77777777" w:rsidR="00496738" w:rsidRPr="00F5734D" w:rsidRDefault="00496738" w:rsidP="00605554">
            <w:pPr>
              <w:spacing w:before="0" w:beforeAutospacing="0" w:after="0" w:afterAutospacing="0" w:line="240" w:lineRule="auto"/>
              <w:jc w:val="left"/>
              <w:rPr>
                <w:rFonts w:ascii="Arial" w:eastAsia="Times New Roman" w:hAnsi="Arial" w:cs="Arial"/>
                <w:sz w:val="20"/>
                <w:szCs w:val="20"/>
                <w:lang w:val="es-ES_tradnl"/>
              </w:rPr>
            </w:pPr>
            <w:r w:rsidRPr="00F5734D">
              <w:rPr>
                <w:rFonts w:ascii="Arial" w:eastAsia="Times New Roman" w:hAnsi="Arial" w:cs="Arial"/>
                <w:spacing w:val="5"/>
                <w:kern w:val="28"/>
                <w:sz w:val="20"/>
                <w:szCs w:val="20"/>
                <w:lang w:val="es-ES_tradnl"/>
              </w:rPr>
              <w:t>Gestión y coordinación programática</w:t>
            </w:r>
          </w:p>
        </w:tc>
      </w:tr>
    </w:tbl>
    <w:p w14:paraId="133DA78D" w14:textId="77777777" w:rsidR="00191C32" w:rsidRPr="00191C32" w:rsidRDefault="00191C32" w:rsidP="00191C32">
      <w:pPr>
        <w:pStyle w:val="Heading2"/>
        <w:ind w:left="1287"/>
        <w:rPr>
          <w:rFonts w:ascii="Arial" w:hAnsi="Arial" w:cs="Arial"/>
        </w:rPr>
      </w:pPr>
      <w:bookmarkStart w:id="91" w:name="_Toc485901855"/>
    </w:p>
    <w:p w14:paraId="092F65DD" w14:textId="09C7FDD3" w:rsidR="004F5406" w:rsidRPr="00A21744" w:rsidRDefault="003C0EAD" w:rsidP="002E20CD">
      <w:pPr>
        <w:pStyle w:val="Heading2"/>
        <w:numPr>
          <w:ilvl w:val="1"/>
          <w:numId w:val="28"/>
        </w:numPr>
        <w:rPr>
          <w:rFonts w:ascii="Arial" w:hAnsi="Arial" w:cs="Arial"/>
        </w:rPr>
      </w:pPr>
      <w:bookmarkStart w:id="92" w:name="_Toc513546269"/>
      <w:r w:rsidRPr="006E128C">
        <w:rPr>
          <w:rFonts w:ascii="Arial" w:hAnsi="Arial" w:cs="Arial"/>
          <w:i w:val="0"/>
          <w:sz w:val="24"/>
          <w:szCs w:val="24"/>
        </w:rPr>
        <w:t xml:space="preserve">Integración de servicios y </w:t>
      </w:r>
      <w:r w:rsidR="00007CA4" w:rsidRPr="006E128C">
        <w:rPr>
          <w:rFonts w:ascii="Arial" w:hAnsi="Arial" w:cs="Arial"/>
          <w:i w:val="0"/>
          <w:sz w:val="24"/>
          <w:szCs w:val="24"/>
        </w:rPr>
        <w:t>coordinación entre módulos</w:t>
      </w:r>
      <w:bookmarkEnd w:id="91"/>
      <w:bookmarkEnd w:id="92"/>
    </w:p>
    <w:p w14:paraId="634A9CF5" w14:textId="77777777" w:rsidR="00823EE8" w:rsidRPr="00A21744" w:rsidRDefault="00823EE8" w:rsidP="00605554">
      <w:pPr>
        <w:spacing w:before="0" w:beforeAutospacing="0" w:after="0" w:afterAutospacing="0" w:line="240" w:lineRule="auto"/>
        <w:rPr>
          <w:rFonts w:ascii="Arial" w:hAnsi="Arial" w:cs="Arial"/>
          <w:lang w:val="es-ES_tradnl"/>
        </w:rPr>
      </w:pPr>
    </w:p>
    <w:p w14:paraId="50A14836" w14:textId="77777777" w:rsidR="00530AF0" w:rsidRDefault="00530AF0" w:rsidP="00605554">
      <w:pPr>
        <w:spacing w:before="0" w:beforeAutospacing="0" w:after="0" w:afterAutospacing="0" w:line="240" w:lineRule="auto"/>
        <w:contextualSpacing/>
        <w:rPr>
          <w:rFonts w:ascii="Arial" w:hAnsi="Arial" w:cs="Arial"/>
          <w:lang w:val="es-ES_tradnl"/>
        </w:rPr>
      </w:pPr>
      <w:r w:rsidRPr="00161D82">
        <w:rPr>
          <w:rFonts w:ascii="Arial" w:hAnsi="Arial" w:cs="Arial"/>
          <w:lang w:val="es-ES_tradnl"/>
        </w:rPr>
        <w:t>Para aumentar la efectividad y calidad de los servicios integrados en sitio único no solo es necesario que los servicios esenciales estén disponibles en un mismo lugar sino también que se coordinen entre sí. Esta coordinación interna incluye las siguientes acciones:</w:t>
      </w:r>
    </w:p>
    <w:p w14:paraId="69E81529" w14:textId="77777777" w:rsidR="00161D82" w:rsidRPr="00161D82" w:rsidRDefault="00161D82" w:rsidP="00605554">
      <w:pPr>
        <w:spacing w:before="0" w:beforeAutospacing="0" w:after="0" w:afterAutospacing="0" w:line="240" w:lineRule="auto"/>
        <w:contextualSpacing/>
        <w:rPr>
          <w:rFonts w:ascii="Arial" w:hAnsi="Arial" w:cs="Arial"/>
          <w:lang w:val="es-ES_tradnl"/>
        </w:rPr>
      </w:pPr>
    </w:p>
    <w:p w14:paraId="29238E54" w14:textId="77777777" w:rsidR="00530AF0" w:rsidRPr="00285137" w:rsidRDefault="00530AF0" w:rsidP="00285137">
      <w:pPr>
        <w:spacing w:before="0" w:beforeAutospacing="0" w:after="0" w:afterAutospacing="0" w:line="240" w:lineRule="auto"/>
        <w:ind w:left="360"/>
        <w:rPr>
          <w:rFonts w:ascii="Arial" w:hAnsi="Arial" w:cs="Arial"/>
          <w:lang w:val="es-ES_tradnl"/>
        </w:rPr>
      </w:pPr>
      <w:r w:rsidRPr="00285137">
        <w:rPr>
          <w:rFonts w:ascii="Arial" w:hAnsi="Arial" w:cs="Arial"/>
          <w:lang w:val="es-ES_tradnl"/>
        </w:rPr>
        <w:t>Adhesión a estándares comunes de atención, incluyendo principios éticos, rutas de atención y enfoque de los servicios.</w:t>
      </w:r>
    </w:p>
    <w:p w14:paraId="2E3ADA7B" w14:textId="77777777" w:rsidR="0015594A" w:rsidRPr="00161D82" w:rsidRDefault="0015594A" w:rsidP="00605554">
      <w:pPr>
        <w:pStyle w:val="ListParagraph"/>
        <w:spacing w:before="0" w:beforeAutospacing="0" w:after="0" w:afterAutospacing="0" w:line="240" w:lineRule="auto"/>
        <w:rPr>
          <w:rFonts w:ascii="Arial" w:hAnsi="Arial" w:cs="Arial"/>
          <w:lang w:val="es-ES_tradnl"/>
        </w:rPr>
      </w:pPr>
    </w:p>
    <w:p w14:paraId="5417FAF7" w14:textId="43CD0DD5" w:rsidR="00530AF0" w:rsidRPr="00161D82" w:rsidRDefault="00530AF0" w:rsidP="002E20CD">
      <w:pPr>
        <w:pStyle w:val="ListParagraph"/>
        <w:numPr>
          <w:ilvl w:val="0"/>
          <w:numId w:val="23"/>
        </w:numPr>
        <w:spacing w:before="0" w:beforeAutospacing="0" w:after="0" w:afterAutospacing="0" w:line="240" w:lineRule="auto"/>
        <w:rPr>
          <w:rFonts w:ascii="Arial" w:hAnsi="Arial" w:cs="Arial"/>
          <w:lang w:val="es-ES_tradnl"/>
        </w:rPr>
      </w:pPr>
      <w:r w:rsidRPr="00161D82">
        <w:rPr>
          <w:rFonts w:ascii="Arial" w:hAnsi="Arial" w:cs="Arial"/>
          <w:lang w:val="es-ES_tradnl"/>
        </w:rPr>
        <w:t xml:space="preserve">Atención conjunta a una misma usuaria por parte del personal de distintos módulos hasta completar los procesos de atención establecidos en los protocolos. Esto </w:t>
      </w:r>
      <w:r w:rsidR="00161D82">
        <w:rPr>
          <w:rFonts w:ascii="Arial" w:hAnsi="Arial" w:cs="Arial"/>
          <w:lang w:val="es-ES_tradnl"/>
        </w:rPr>
        <w:t>se refiere</w:t>
      </w:r>
      <w:r w:rsidRPr="00161D82">
        <w:rPr>
          <w:rFonts w:ascii="Arial" w:hAnsi="Arial" w:cs="Arial"/>
          <w:lang w:val="es-ES_tradnl"/>
        </w:rPr>
        <w:t xml:space="preserve"> tanto a los casos especiales como a</w:t>
      </w:r>
      <w:r w:rsidR="00161D82">
        <w:rPr>
          <w:rFonts w:ascii="Arial" w:hAnsi="Arial" w:cs="Arial"/>
          <w:lang w:val="es-ES_tradnl"/>
        </w:rPr>
        <w:t xml:space="preserve"> los casos </w:t>
      </w:r>
      <w:r w:rsidRPr="00161D82">
        <w:rPr>
          <w:rFonts w:ascii="Arial" w:hAnsi="Arial" w:cs="Arial"/>
          <w:lang w:val="es-ES_tradnl"/>
        </w:rPr>
        <w:t>regulares.</w:t>
      </w:r>
    </w:p>
    <w:p w14:paraId="22DC5A61" w14:textId="77777777" w:rsidR="0015594A" w:rsidRPr="00161D82" w:rsidRDefault="0015594A" w:rsidP="00605554">
      <w:pPr>
        <w:spacing w:before="0" w:beforeAutospacing="0" w:after="0" w:afterAutospacing="0" w:line="240" w:lineRule="auto"/>
        <w:rPr>
          <w:rFonts w:ascii="Arial" w:hAnsi="Arial" w:cs="Arial"/>
          <w:lang w:val="es-ES_tradnl"/>
        </w:rPr>
      </w:pPr>
    </w:p>
    <w:p w14:paraId="3703B664" w14:textId="0EEA2C01" w:rsidR="00530AF0" w:rsidRPr="00161D82" w:rsidRDefault="00530AF0" w:rsidP="002E20CD">
      <w:pPr>
        <w:pStyle w:val="ListParagraph"/>
        <w:numPr>
          <w:ilvl w:val="0"/>
          <w:numId w:val="23"/>
        </w:numPr>
        <w:spacing w:before="0" w:beforeAutospacing="0" w:after="0" w:afterAutospacing="0" w:line="240" w:lineRule="auto"/>
        <w:rPr>
          <w:rFonts w:ascii="Arial" w:hAnsi="Arial" w:cs="Arial"/>
          <w:lang w:val="es-ES_tradnl"/>
        </w:rPr>
      </w:pPr>
      <w:r w:rsidRPr="00161D82">
        <w:rPr>
          <w:rFonts w:ascii="Arial" w:hAnsi="Arial"/>
          <w:lang w:val="es-ES_tradnl"/>
        </w:rPr>
        <w:t>Desarrollar acciones para generar demanda de servicios de un módulo hacia otro y viceversa, así como desd</w:t>
      </w:r>
      <w:r w:rsidR="009D3116" w:rsidRPr="00161D82">
        <w:rPr>
          <w:rFonts w:ascii="Arial" w:hAnsi="Arial"/>
          <w:lang w:val="es-ES_tradnl"/>
        </w:rPr>
        <w:t>e las comunidades hacia los CC</w:t>
      </w:r>
      <w:r w:rsidRPr="00161D82">
        <w:rPr>
          <w:rFonts w:ascii="Arial" w:hAnsi="Arial"/>
          <w:lang w:val="es-ES_tradnl"/>
        </w:rPr>
        <w:t xml:space="preserve">M. </w:t>
      </w:r>
    </w:p>
    <w:p w14:paraId="1608AE53" w14:textId="77777777" w:rsidR="0015594A" w:rsidRPr="00161D82" w:rsidRDefault="0015594A" w:rsidP="00605554">
      <w:pPr>
        <w:spacing w:before="0" w:beforeAutospacing="0" w:after="0" w:afterAutospacing="0" w:line="240" w:lineRule="auto"/>
        <w:rPr>
          <w:rFonts w:ascii="Arial" w:hAnsi="Arial" w:cs="Arial"/>
          <w:lang w:val="es-ES_tradnl"/>
        </w:rPr>
      </w:pPr>
    </w:p>
    <w:p w14:paraId="2478D9F2" w14:textId="19D8F513" w:rsidR="00530AF0" w:rsidRPr="00161D82" w:rsidRDefault="00530AF0" w:rsidP="002E20CD">
      <w:pPr>
        <w:pStyle w:val="ListParagraph"/>
        <w:numPr>
          <w:ilvl w:val="0"/>
          <w:numId w:val="23"/>
        </w:numPr>
        <w:spacing w:before="0" w:beforeAutospacing="0" w:after="0" w:afterAutospacing="0" w:line="240" w:lineRule="auto"/>
        <w:rPr>
          <w:rFonts w:ascii="Arial" w:hAnsi="Arial" w:cs="Arial"/>
          <w:lang w:val="es-ES_tradnl"/>
        </w:rPr>
      </w:pPr>
      <w:r w:rsidRPr="00161D82">
        <w:rPr>
          <w:rFonts w:ascii="Arial" w:hAnsi="Arial" w:cs="Arial"/>
          <w:lang w:val="es-ES_tradnl"/>
        </w:rPr>
        <w:t xml:space="preserve">Planificación anual conjunta, reuniones </w:t>
      </w:r>
      <w:r w:rsidR="00161D82">
        <w:rPr>
          <w:rFonts w:ascii="Arial" w:hAnsi="Arial" w:cs="Arial"/>
          <w:lang w:val="es-ES_tradnl"/>
        </w:rPr>
        <w:t>periódicas</w:t>
      </w:r>
      <w:r w:rsidRPr="00161D82">
        <w:rPr>
          <w:rFonts w:ascii="Arial" w:hAnsi="Arial" w:cs="Arial"/>
          <w:lang w:val="es-ES_tradnl"/>
        </w:rPr>
        <w:t xml:space="preserve"> (mensual, quincenal) para la coordinación de acciones intermódulos.</w:t>
      </w:r>
    </w:p>
    <w:p w14:paraId="1A82EC9D" w14:textId="77777777" w:rsidR="0015594A" w:rsidRPr="00161D82" w:rsidRDefault="0015594A" w:rsidP="00605554">
      <w:pPr>
        <w:spacing w:before="0" w:beforeAutospacing="0" w:after="0" w:afterAutospacing="0" w:line="240" w:lineRule="auto"/>
        <w:rPr>
          <w:rFonts w:ascii="Arial" w:hAnsi="Arial" w:cs="Arial"/>
          <w:lang w:val="es-ES_tradnl"/>
        </w:rPr>
      </w:pPr>
    </w:p>
    <w:p w14:paraId="4B4DD48E" w14:textId="333E9865" w:rsidR="00530AF0" w:rsidRPr="00161D82" w:rsidRDefault="00530AF0" w:rsidP="002E20CD">
      <w:pPr>
        <w:pStyle w:val="ListParagraph"/>
        <w:numPr>
          <w:ilvl w:val="0"/>
          <w:numId w:val="23"/>
        </w:numPr>
        <w:spacing w:before="0" w:beforeAutospacing="0" w:after="0" w:afterAutospacing="0" w:line="240" w:lineRule="auto"/>
        <w:rPr>
          <w:rFonts w:ascii="Arial" w:hAnsi="Arial" w:cs="Arial"/>
          <w:lang w:val="es-ES_tradnl"/>
        </w:rPr>
      </w:pPr>
      <w:r w:rsidRPr="00161D82">
        <w:rPr>
          <w:rFonts w:ascii="Arial" w:hAnsi="Arial" w:cs="Arial"/>
          <w:lang w:val="es-ES_tradnl"/>
        </w:rPr>
        <w:t>Capacitación para el manejo conjunto de casos</w:t>
      </w:r>
      <w:r w:rsidR="00161D82">
        <w:rPr>
          <w:rFonts w:ascii="Arial" w:hAnsi="Arial" w:cs="Arial"/>
          <w:lang w:val="es-ES_tradnl"/>
        </w:rPr>
        <w:t xml:space="preserve"> especiales</w:t>
      </w:r>
      <w:r w:rsidRPr="00161D82">
        <w:rPr>
          <w:rFonts w:ascii="Arial" w:hAnsi="Arial" w:cs="Arial"/>
          <w:lang w:val="es-ES_tradnl"/>
        </w:rPr>
        <w:t xml:space="preserve">, por ejemplo, a las mujeres afectadas por la violencia, a las adolescentes, a las embarazadas de alto riesgo, a las mujeres con múltiples barreras de acceso al trabajo, entre otras. La capacitación conjunta también incluye el desarrollo de competencias para ofrecer atención amigable a adolescentes y atención integral a la VCM en todos los servicios del </w:t>
      </w:r>
      <w:r w:rsidR="009D3116" w:rsidRPr="00161D82">
        <w:rPr>
          <w:rFonts w:ascii="Arial" w:hAnsi="Arial" w:cs="Arial"/>
          <w:lang w:val="es-ES_tradnl"/>
        </w:rPr>
        <w:t>programa C</w:t>
      </w:r>
      <w:r w:rsidRPr="00161D82">
        <w:rPr>
          <w:rFonts w:ascii="Arial" w:hAnsi="Arial" w:cs="Arial"/>
          <w:lang w:val="es-ES_tradnl"/>
        </w:rPr>
        <w:t xml:space="preserve">M. </w:t>
      </w:r>
    </w:p>
    <w:p w14:paraId="08BE3144" w14:textId="77777777" w:rsidR="0015594A" w:rsidRPr="00161D82" w:rsidRDefault="0015594A" w:rsidP="00605554">
      <w:pPr>
        <w:spacing w:before="0" w:beforeAutospacing="0" w:after="0" w:afterAutospacing="0" w:line="240" w:lineRule="auto"/>
        <w:rPr>
          <w:rFonts w:ascii="Arial" w:hAnsi="Arial" w:cs="Arial"/>
          <w:lang w:val="es-ES_tradnl"/>
        </w:rPr>
      </w:pPr>
    </w:p>
    <w:p w14:paraId="29ADBB40" w14:textId="2FB0FC94" w:rsidR="00CC401D" w:rsidRDefault="00530AF0" w:rsidP="002E20CD">
      <w:pPr>
        <w:pStyle w:val="ListParagraph"/>
        <w:numPr>
          <w:ilvl w:val="0"/>
          <w:numId w:val="23"/>
        </w:numPr>
        <w:spacing w:before="0" w:beforeAutospacing="0" w:after="0" w:afterAutospacing="0" w:line="240" w:lineRule="auto"/>
        <w:rPr>
          <w:rFonts w:ascii="Arial" w:hAnsi="Arial" w:cs="Arial"/>
          <w:lang w:val="es-ES_tradnl"/>
        </w:rPr>
      </w:pPr>
      <w:r w:rsidRPr="00161D82">
        <w:rPr>
          <w:rFonts w:ascii="Arial" w:hAnsi="Arial" w:cs="Arial"/>
          <w:lang w:val="es-ES_tradnl"/>
        </w:rPr>
        <w:t xml:space="preserve">Participación colectiva en programas de cuido, autocuidado y </w:t>
      </w:r>
      <w:r w:rsidR="00DF166F" w:rsidRPr="00161D82">
        <w:rPr>
          <w:rFonts w:ascii="Arial" w:hAnsi="Arial" w:cs="Arial"/>
          <w:lang w:val="es-ES_tradnl"/>
        </w:rPr>
        <w:t xml:space="preserve">seguridad del personal del </w:t>
      </w:r>
      <w:r w:rsidR="009D3116" w:rsidRPr="00161D82">
        <w:rPr>
          <w:rFonts w:ascii="Arial" w:hAnsi="Arial" w:cs="Arial"/>
          <w:lang w:val="es-ES_tradnl"/>
        </w:rPr>
        <w:t xml:space="preserve">programa CM. </w:t>
      </w:r>
    </w:p>
    <w:p w14:paraId="5510A7DE" w14:textId="77777777" w:rsidR="002107A7" w:rsidRDefault="002107A7" w:rsidP="00605554">
      <w:pPr>
        <w:spacing w:before="0" w:beforeAutospacing="0" w:after="0" w:afterAutospacing="0" w:line="240" w:lineRule="auto"/>
        <w:rPr>
          <w:rFonts w:ascii="Arial" w:hAnsi="Arial" w:cs="Arial"/>
          <w:lang w:val="es-ES_tradnl"/>
        </w:rPr>
      </w:pPr>
    </w:p>
    <w:p w14:paraId="00098EE0" w14:textId="79C01696" w:rsidR="002107A7" w:rsidRDefault="002107A7" w:rsidP="00605554">
      <w:pPr>
        <w:spacing w:before="0" w:beforeAutospacing="0" w:after="0" w:afterAutospacing="0" w:line="240" w:lineRule="auto"/>
        <w:rPr>
          <w:rFonts w:ascii="Arial" w:hAnsi="Arial" w:cs="Arial"/>
          <w:lang w:val="es-ES_tradnl"/>
        </w:rPr>
      </w:pPr>
      <w:r w:rsidRPr="002107A7">
        <w:rPr>
          <w:rFonts w:ascii="Arial" w:hAnsi="Arial" w:cs="Arial"/>
          <w:lang w:val="es-ES_tradnl"/>
        </w:rPr>
        <w:t xml:space="preserve">Las referencias y contra-referencias a nivel externo son muy importantes para asegurar la atención integral a las usuarias y la articulación con otras entidades que operan a nivel territorial y/o nacional que ofrecen servicios complementarios a los que </w:t>
      </w:r>
      <w:r>
        <w:rPr>
          <w:rFonts w:ascii="Arial" w:hAnsi="Arial" w:cs="Arial"/>
          <w:lang w:val="es-ES_tradnl"/>
        </w:rPr>
        <w:t xml:space="preserve">se </w:t>
      </w:r>
      <w:r w:rsidRPr="002107A7">
        <w:rPr>
          <w:rFonts w:ascii="Arial" w:hAnsi="Arial" w:cs="Arial"/>
          <w:lang w:val="es-ES_tradnl"/>
        </w:rPr>
        <w:t>brinda</w:t>
      </w:r>
      <w:r>
        <w:rPr>
          <w:rFonts w:ascii="Arial" w:hAnsi="Arial" w:cs="Arial"/>
          <w:lang w:val="es-ES_tradnl"/>
        </w:rPr>
        <w:t xml:space="preserve">n en CM, en los que con frecuencia intervienen varios módulos de atención. </w:t>
      </w:r>
    </w:p>
    <w:p w14:paraId="6B5085C6" w14:textId="77777777" w:rsidR="00494236" w:rsidRDefault="00494236" w:rsidP="00605554">
      <w:pPr>
        <w:spacing w:before="0" w:beforeAutospacing="0" w:after="0" w:afterAutospacing="0" w:line="240" w:lineRule="auto"/>
        <w:rPr>
          <w:rFonts w:ascii="Arial" w:hAnsi="Arial" w:cs="Arial"/>
          <w:lang w:val="es-ES_tradnl"/>
        </w:rPr>
      </w:pPr>
    </w:p>
    <w:p w14:paraId="5E7953B4" w14:textId="77777777" w:rsidR="00C61870" w:rsidRDefault="00494236" w:rsidP="00605554">
      <w:pPr>
        <w:spacing w:before="0" w:beforeAutospacing="0" w:after="0" w:afterAutospacing="0" w:line="240" w:lineRule="auto"/>
        <w:rPr>
          <w:rFonts w:ascii="Arial" w:hAnsi="Arial" w:cs="Arial"/>
          <w:lang w:val="es-ES_tradnl"/>
        </w:rPr>
      </w:pPr>
      <w:r w:rsidRPr="00494236">
        <w:rPr>
          <w:rFonts w:ascii="Arial" w:hAnsi="Arial" w:cs="Arial"/>
          <w:lang w:val="es-ES_tradnl"/>
        </w:rPr>
        <w:t>La siguiente tabla detalla las intersecciones más comunes entre los módulos:</w:t>
      </w:r>
    </w:p>
    <w:p w14:paraId="7ECDBC14" w14:textId="77777777" w:rsidR="009F59C7" w:rsidRDefault="009F59C7" w:rsidP="00605554">
      <w:pPr>
        <w:spacing w:before="0" w:beforeAutospacing="0" w:after="0" w:afterAutospacing="0" w:line="240" w:lineRule="auto"/>
        <w:rPr>
          <w:rFonts w:ascii="Arial" w:hAnsi="Arial" w:cs="Arial"/>
          <w:lang w:val="es-ES_tradnl"/>
        </w:rPr>
        <w:sectPr w:rsidR="009F59C7" w:rsidSect="00E23788">
          <w:footerReference w:type="default" r:id="rId19"/>
          <w:endnotePr>
            <w:numFmt w:val="decimal"/>
          </w:endnotePr>
          <w:pgSz w:w="12242" w:h="15842"/>
          <w:pgMar w:top="1440" w:right="1729" w:bottom="992" w:left="1985" w:header="720" w:footer="720" w:gutter="0"/>
          <w:cols w:space="720"/>
          <w:docGrid w:linePitch="360"/>
        </w:sectPr>
      </w:pPr>
    </w:p>
    <w:p w14:paraId="25CB6411" w14:textId="1BD1C951" w:rsidR="00494236" w:rsidRPr="00494236" w:rsidRDefault="00494236" w:rsidP="00605554">
      <w:pPr>
        <w:pStyle w:val="Caption"/>
        <w:spacing w:beforeAutospacing="0" w:after="0" w:afterAutospacing="0"/>
        <w:jc w:val="center"/>
        <w:rPr>
          <w:rFonts w:ascii="Arial" w:hAnsi="Arial" w:cs="Arial"/>
          <w:b/>
          <w:i w:val="0"/>
          <w:color w:val="000000" w:themeColor="text1"/>
          <w:sz w:val="22"/>
          <w:szCs w:val="22"/>
          <w:lang w:val="es-SV"/>
        </w:rPr>
      </w:pPr>
      <w:bookmarkStart w:id="93" w:name="_Toc485912527"/>
      <w:r w:rsidRPr="00494236">
        <w:rPr>
          <w:rFonts w:ascii="Arial" w:hAnsi="Arial" w:cs="Arial"/>
          <w:b/>
          <w:i w:val="0"/>
          <w:color w:val="000000" w:themeColor="text1"/>
          <w:sz w:val="22"/>
          <w:szCs w:val="22"/>
          <w:lang w:val="es-SV"/>
        </w:rPr>
        <w:lastRenderedPageBreak/>
        <w:t xml:space="preserve">Cuadro </w:t>
      </w:r>
      <w:r w:rsidRPr="00494236">
        <w:rPr>
          <w:rFonts w:ascii="Arial" w:hAnsi="Arial" w:cs="Arial"/>
          <w:b/>
          <w:i w:val="0"/>
          <w:color w:val="000000" w:themeColor="text1"/>
          <w:sz w:val="22"/>
          <w:szCs w:val="22"/>
          <w:lang w:val="es-SV"/>
        </w:rPr>
        <w:fldChar w:fldCharType="begin"/>
      </w:r>
      <w:r w:rsidRPr="00494236">
        <w:rPr>
          <w:rFonts w:ascii="Arial" w:hAnsi="Arial" w:cs="Arial"/>
          <w:b/>
          <w:i w:val="0"/>
          <w:color w:val="000000" w:themeColor="text1"/>
          <w:sz w:val="22"/>
          <w:szCs w:val="22"/>
          <w:lang w:val="es-SV"/>
        </w:rPr>
        <w:instrText xml:space="preserve"> SEQ Cuadro \* ARABIC </w:instrText>
      </w:r>
      <w:r w:rsidRPr="00494236">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4</w:t>
      </w:r>
      <w:r w:rsidRPr="00494236">
        <w:rPr>
          <w:rFonts w:ascii="Arial" w:hAnsi="Arial" w:cs="Arial"/>
          <w:b/>
          <w:i w:val="0"/>
          <w:color w:val="000000" w:themeColor="text1"/>
          <w:sz w:val="22"/>
          <w:szCs w:val="22"/>
          <w:lang w:val="es-SV"/>
        </w:rPr>
        <w:fldChar w:fldCharType="end"/>
      </w:r>
      <w:r w:rsidRPr="00494236">
        <w:rPr>
          <w:rFonts w:ascii="Arial" w:hAnsi="Arial" w:cs="Arial"/>
          <w:b/>
          <w:i w:val="0"/>
          <w:color w:val="000000" w:themeColor="text1"/>
          <w:sz w:val="22"/>
          <w:szCs w:val="22"/>
          <w:lang w:val="es-SV"/>
        </w:rPr>
        <w:t>. Interseccionalidad entre módulos de atención.</w:t>
      </w:r>
      <w:bookmarkEnd w:id="93"/>
    </w:p>
    <w:p w14:paraId="592F8103" w14:textId="77777777" w:rsidR="002107A7" w:rsidRDefault="002107A7" w:rsidP="00605554">
      <w:pPr>
        <w:spacing w:before="0" w:beforeAutospacing="0" w:after="0" w:afterAutospacing="0" w:line="240" w:lineRule="auto"/>
        <w:rPr>
          <w:rFonts w:ascii="Arial" w:hAnsi="Arial" w:cs="Arial"/>
          <w:lang w:val="es-ES_tradnl"/>
        </w:rPr>
      </w:pPr>
    </w:p>
    <w:tbl>
      <w:tblPr>
        <w:tblStyle w:val="TableGrid"/>
        <w:tblW w:w="14210" w:type="dxa"/>
        <w:tblInd w:w="-748" w:type="dxa"/>
        <w:tblLayout w:type="fixed"/>
        <w:tblLook w:val="04A0" w:firstRow="1" w:lastRow="0" w:firstColumn="1" w:lastColumn="0" w:noHBand="0" w:noVBand="1"/>
      </w:tblPr>
      <w:tblGrid>
        <w:gridCol w:w="391"/>
        <w:gridCol w:w="2558"/>
        <w:gridCol w:w="2558"/>
        <w:gridCol w:w="2558"/>
        <w:gridCol w:w="2558"/>
        <w:gridCol w:w="3587"/>
      </w:tblGrid>
      <w:tr w:rsidR="004F5406" w:rsidRPr="00C61870" w14:paraId="535CD324" w14:textId="77777777" w:rsidTr="00555F44">
        <w:trPr>
          <w:tblHeader/>
        </w:trPr>
        <w:tc>
          <w:tcPr>
            <w:tcW w:w="138" w:type="pct"/>
            <w:tcBorders>
              <w:top w:val="single" w:sz="4" w:space="0" w:color="auto"/>
            </w:tcBorders>
            <w:shd w:val="clear" w:color="auto" w:fill="auto"/>
          </w:tcPr>
          <w:p w14:paraId="24CC4155" w14:textId="77777777" w:rsidR="004F5406" w:rsidRPr="00C61870" w:rsidRDefault="004F5406" w:rsidP="00605554">
            <w:pPr>
              <w:spacing w:before="0" w:beforeAutospacing="0" w:after="0" w:afterAutospacing="0" w:line="240" w:lineRule="auto"/>
              <w:rPr>
                <w:rFonts w:ascii="Arial" w:hAnsi="Arial" w:cs="Arial"/>
                <w:lang w:val="es-SV"/>
              </w:rPr>
            </w:pPr>
          </w:p>
        </w:tc>
        <w:tc>
          <w:tcPr>
            <w:tcW w:w="900" w:type="pct"/>
            <w:tcBorders>
              <w:top w:val="single" w:sz="4" w:space="0" w:color="auto"/>
            </w:tcBorders>
            <w:shd w:val="clear" w:color="auto" w:fill="F2F2F2" w:themeFill="background1" w:themeFillShade="F2"/>
            <w:vAlign w:val="center"/>
          </w:tcPr>
          <w:p w14:paraId="4AF32BB3" w14:textId="4758B74D" w:rsidR="004F5406" w:rsidRPr="007866D9" w:rsidRDefault="00C95EAA"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MSSR</w:t>
            </w:r>
          </w:p>
        </w:tc>
        <w:tc>
          <w:tcPr>
            <w:tcW w:w="900" w:type="pct"/>
            <w:tcBorders>
              <w:top w:val="single" w:sz="4" w:space="0" w:color="auto"/>
            </w:tcBorders>
            <w:shd w:val="clear" w:color="auto" w:fill="F2F2F2" w:themeFill="background1" w:themeFillShade="F2"/>
            <w:vAlign w:val="center"/>
          </w:tcPr>
          <w:p w14:paraId="6DE0595A" w14:textId="54E20B32" w:rsidR="004F5406" w:rsidRPr="007866D9" w:rsidRDefault="004F5406"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w:t>
            </w:r>
            <w:r w:rsidR="00D03A5A" w:rsidRPr="007866D9">
              <w:rPr>
                <w:rFonts w:ascii="Arial" w:hAnsi="Arial" w:cs="Arial"/>
                <w:b/>
                <w:lang w:val="es-SV"/>
              </w:rPr>
              <w:t>AA</w:t>
            </w:r>
          </w:p>
        </w:tc>
        <w:tc>
          <w:tcPr>
            <w:tcW w:w="900" w:type="pct"/>
            <w:tcBorders>
              <w:top w:val="single" w:sz="4" w:space="0" w:color="auto"/>
            </w:tcBorders>
            <w:shd w:val="clear" w:color="auto" w:fill="F2F2F2" w:themeFill="background1" w:themeFillShade="F2"/>
            <w:vAlign w:val="center"/>
          </w:tcPr>
          <w:p w14:paraId="52D0BE0A" w14:textId="77777777" w:rsidR="004F5406" w:rsidRPr="007866D9" w:rsidRDefault="004F5406"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MAE</w:t>
            </w:r>
          </w:p>
        </w:tc>
        <w:tc>
          <w:tcPr>
            <w:tcW w:w="900" w:type="pct"/>
            <w:tcBorders>
              <w:top w:val="single" w:sz="4" w:space="0" w:color="auto"/>
            </w:tcBorders>
            <w:shd w:val="clear" w:color="auto" w:fill="F2F2F2" w:themeFill="background1" w:themeFillShade="F2"/>
            <w:vAlign w:val="center"/>
          </w:tcPr>
          <w:p w14:paraId="2D1778A6" w14:textId="731FF8F5" w:rsidR="004F5406" w:rsidRPr="007866D9" w:rsidRDefault="00161D82"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MEPES</w:t>
            </w:r>
          </w:p>
        </w:tc>
        <w:tc>
          <w:tcPr>
            <w:tcW w:w="900" w:type="pct"/>
            <w:tcBorders>
              <w:top w:val="single" w:sz="4" w:space="0" w:color="auto"/>
            </w:tcBorders>
            <w:shd w:val="clear" w:color="auto" w:fill="F2F2F2" w:themeFill="background1" w:themeFillShade="F2"/>
            <w:vAlign w:val="center"/>
          </w:tcPr>
          <w:p w14:paraId="787C4B2C" w14:textId="77777777" w:rsidR="004F5406" w:rsidRPr="007866D9" w:rsidRDefault="004F5406"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MEC</w:t>
            </w:r>
          </w:p>
        </w:tc>
      </w:tr>
      <w:tr w:rsidR="00CC401D" w:rsidRPr="003E4B59" w14:paraId="38E68103" w14:textId="77777777" w:rsidTr="00C61870">
        <w:tc>
          <w:tcPr>
            <w:tcW w:w="138" w:type="pct"/>
            <w:shd w:val="clear" w:color="auto" w:fill="auto"/>
            <w:vAlign w:val="center"/>
          </w:tcPr>
          <w:p w14:paraId="7825CD73" w14:textId="0511B26E" w:rsidR="00CC401D" w:rsidRPr="007866D9" w:rsidRDefault="00CC401D"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MVCM</w:t>
            </w:r>
          </w:p>
        </w:tc>
        <w:tc>
          <w:tcPr>
            <w:tcW w:w="900" w:type="pct"/>
            <w:shd w:val="clear" w:color="auto" w:fill="auto"/>
            <w:vAlign w:val="center"/>
          </w:tcPr>
          <w:p w14:paraId="1CC18FA5" w14:textId="77777777" w:rsidR="00CC401D"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outlineLvl w:val="3"/>
              <w:rPr>
                <w:rFonts w:ascii="Arial" w:eastAsiaTheme="minorEastAsia" w:hAnsi="Arial" w:cs="Arial"/>
                <w:lang w:val="es-ES_tradnl"/>
              </w:rPr>
            </w:pPr>
            <w:r w:rsidRPr="00C61870">
              <w:rPr>
                <w:rFonts w:ascii="Arial" w:eastAsiaTheme="minorEastAsia" w:hAnsi="Arial" w:cs="Arial"/>
                <w:lang w:val="es-ES_tradnl"/>
              </w:rPr>
              <w:t>Tamizaje de violencia.</w:t>
            </w:r>
          </w:p>
          <w:p w14:paraId="48B06BCE" w14:textId="4E01730D" w:rsidR="00CC401D" w:rsidRPr="00C61870" w:rsidRDefault="000F6C3C"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 xml:space="preserve">Historia clínica , </w:t>
            </w:r>
            <w:r w:rsidR="00CC401D" w:rsidRPr="00C61870">
              <w:rPr>
                <w:rFonts w:ascii="Arial" w:eastAsiaTheme="minorEastAsia" w:hAnsi="Arial" w:cs="Arial"/>
                <w:lang w:val="es-ES_tradnl"/>
              </w:rPr>
              <w:t xml:space="preserve">diagnóstico y tratamiento. </w:t>
            </w:r>
          </w:p>
          <w:p w14:paraId="3324A6E3" w14:textId="77777777" w:rsidR="00CC401D"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Referir al MVCM para la atención psicológica.</w:t>
            </w:r>
          </w:p>
          <w:p w14:paraId="20231F45" w14:textId="77777777" w:rsidR="00CC401D"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Tratamiento de lesiones.</w:t>
            </w:r>
          </w:p>
          <w:p w14:paraId="7E735482" w14:textId="5834365D" w:rsidR="00CC401D" w:rsidRPr="00C61870" w:rsidRDefault="000F6C3C"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Exámenes</w:t>
            </w:r>
            <w:r w:rsidR="00A409F3" w:rsidRPr="00C61870">
              <w:rPr>
                <w:rFonts w:ascii="Arial" w:eastAsiaTheme="minorEastAsia" w:hAnsi="Arial" w:cs="Arial"/>
                <w:lang w:val="es-ES_tradnl"/>
              </w:rPr>
              <w:t xml:space="preserve"> de</w:t>
            </w:r>
            <w:r w:rsidRPr="00C61870">
              <w:rPr>
                <w:rFonts w:ascii="Arial" w:eastAsiaTheme="minorEastAsia" w:hAnsi="Arial" w:cs="Arial"/>
                <w:lang w:val="es-ES_tradnl"/>
              </w:rPr>
              <w:t xml:space="preserve"> laboratorio previa </w:t>
            </w:r>
            <w:r w:rsidR="00CC401D" w:rsidRPr="00C61870">
              <w:rPr>
                <w:rFonts w:ascii="Arial" w:eastAsiaTheme="minorEastAsia" w:hAnsi="Arial" w:cs="Arial"/>
                <w:lang w:val="es-ES_tradnl"/>
              </w:rPr>
              <w:t xml:space="preserve">consejería (Prueba embarazo, VIH, </w:t>
            </w:r>
            <w:r w:rsidR="00A409F3" w:rsidRPr="00C61870">
              <w:rPr>
                <w:rFonts w:ascii="Arial" w:eastAsiaTheme="minorEastAsia" w:hAnsi="Arial" w:cs="Arial"/>
                <w:lang w:val="es-ES_tradnl"/>
              </w:rPr>
              <w:t>etc</w:t>
            </w:r>
            <w:r w:rsidR="00DF2B8C" w:rsidRPr="00C61870">
              <w:rPr>
                <w:rFonts w:ascii="Arial" w:eastAsiaTheme="minorEastAsia" w:hAnsi="Arial" w:cs="Arial"/>
                <w:lang w:val="es-ES_tradnl"/>
              </w:rPr>
              <w:t>.</w:t>
            </w:r>
            <w:r w:rsidR="00CC401D" w:rsidRPr="00C61870">
              <w:rPr>
                <w:rFonts w:ascii="Arial" w:eastAsiaTheme="minorEastAsia" w:hAnsi="Arial" w:cs="Arial"/>
                <w:lang w:val="es-ES_tradnl"/>
              </w:rPr>
              <w:t>).</w:t>
            </w:r>
          </w:p>
          <w:p w14:paraId="297DF324" w14:textId="18828C2B" w:rsidR="00CC401D" w:rsidRPr="00C61870" w:rsidRDefault="00555F44"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rPr>
                <w:rFonts w:ascii="Arial" w:eastAsiaTheme="minorEastAsia" w:hAnsi="Arial" w:cs="Arial"/>
                <w:lang w:val="es-ES_tradnl"/>
              </w:rPr>
            </w:pPr>
            <w:r>
              <w:rPr>
                <w:rFonts w:ascii="Arial" w:eastAsiaTheme="minorEastAsia" w:hAnsi="Arial" w:cs="Arial"/>
                <w:lang w:val="es-ES_tradnl"/>
              </w:rPr>
              <w:t>Prevención de ITS, en caso</w:t>
            </w:r>
            <w:r w:rsidR="00CC401D" w:rsidRPr="00C61870">
              <w:rPr>
                <w:rFonts w:ascii="Arial" w:eastAsiaTheme="minorEastAsia" w:hAnsi="Arial" w:cs="Arial"/>
                <w:lang w:val="es-ES_tradnl"/>
              </w:rPr>
              <w:t xml:space="preserve"> violencia sexual.</w:t>
            </w:r>
          </w:p>
          <w:p w14:paraId="5FE585EA" w14:textId="3F171C4C" w:rsidR="00CC401D" w:rsidRPr="00C61870" w:rsidRDefault="00570D0A"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 xml:space="preserve">Prevención de embarazo </w:t>
            </w:r>
            <w:r w:rsidR="00CC401D" w:rsidRPr="00C61870">
              <w:rPr>
                <w:rFonts w:ascii="Arial" w:eastAsiaTheme="minorEastAsia" w:hAnsi="Arial" w:cs="Arial"/>
                <w:lang w:val="es-ES_tradnl"/>
              </w:rPr>
              <w:t>casos de violencia sexual.</w:t>
            </w:r>
          </w:p>
          <w:p w14:paraId="034F5A0C" w14:textId="77777777" w:rsidR="00CC401D"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Inmunización contra Hepatitis B y Tétano.</w:t>
            </w:r>
          </w:p>
          <w:p w14:paraId="163E3163" w14:textId="0245133B" w:rsidR="00CC401D"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eastAsiaTheme="minorEastAsia" w:hAnsi="Arial" w:cs="Arial"/>
                <w:lang w:val="es-ES_tradnl"/>
              </w:rPr>
            </w:pPr>
            <w:r w:rsidRPr="00C61870">
              <w:rPr>
                <w:rFonts w:ascii="Arial" w:eastAsiaTheme="minorEastAsia" w:hAnsi="Arial" w:cs="Arial"/>
                <w:lang w:val="es-ES_tradnl"/>
              </w:rPr>
              <w:t>Referencia para la profilaxis de VIH, en caso de V</w:t>
            </w:r>
            <w:r w:rsidR="00D23A5D" w:rsidRPr="00C61870">
              <w:rPr>
                <w:rFonts w:ascii="Arial" w:eastAsiaTheme="minorEastAsia" w:hAnsi="Arial" w:cs="Arial"/>
                <w:lang w:val="es-ES_tradnl"/>
              </w:rPr>
              <w:t xml:space="preserve">iolencia </w:t>
            </w:r>
            <w:r w:rsidR="00570D0A" w:rsidRPr="00C61870">
              <w:rPr>
                <w:rFonts w:ascii="Arial" w:eastAsiaTheme="minorEastAsia" w:hAnsi="Arial" w:cs="Arial"/>
                <w:lang w:val="es-ES_tradnl"/>
              </w:rPr>
              <w:t xml:space="preserve">Sexual, (en </w:t>
            </w:r>
            <w:r w:rsidRPr="00C61870">
              <w:rPr>
                <w:rFonts w:ascii="Arial" w:eastAsiaTheme="minorEastAsia" w:hAnsi="Arial" w:cs="Arial"/>
                <w:lang w:val="es-ES_tradnl"/>
              </w:rPr>
              <w:t xml:space="preserve"> pri</w:t>
            </w:r>
            <w:r w:rsidR="00555F44">
              <w:rPr>
                <w:rFonts w:ascii="Arial" w:eastAsiaTheme="minorEastAsia" w:hAnsi="Arial" w:cs="Arial"/>
                <w:lang w:val="es-ES_tradnl"/>
              </w:rPr>
              <w:t>meras 72 h. y de pref.</w:t>
            </w:r>
            <w:r w:rsidR="00570D0A" w:rsidRPr="00C61870">
              <w:rPr>
                <w:rFonts w:ascii="Arial" w:eastAsiaTheme="minorEastAsia" w:hAnsi="Arial" w:cs="Arial"/>
                <w:lang w:val="es-ES_tradnl"/>
              </w:rPr>
              <w:t xml:space="preserve"> </w:t>
            </w:r>
            <w:r w:rsidRPr="00C61870">
              <w:rPr>
                <w:rFonts w:ascii="Arial" w:eastAsiaTheme="minorEastAsia" w:hAnsi="Arial" w:cs="Arial"/>
                <w:lang w:val="es-ES_tradnl"/>
              </w:rPr>
              <w:t>4 h.).</w:t>
            </w:r>
          </w:p>
          <w:p w14:paraId="329C7B18" w14:textId="3097CF60" w:rsidR="008F3F39" w:rsidRPr="00C61870" w:rsidRDefault="00CC401D" w:rsidP="002E20CD">
            <w:pPr>
              <w:pStyle w:val="ListParagraph"/>
              <w:widowControl w:val="0"/>
              <w:numPr>
                <w:ilvl w:val="0"/>
                <w:numId w:val="14"/>
              </w:numPr>
              <w:autoSpaceDE w:val="0"/>
              <w:autoSpaceDN w:val="0"/>
              <w:adjustRightInd w:val="0"/>
              <w:spacing w:before="0" w:beforeAutospacing="0" w:after="0" w:afterAutospacing="0" w:line="240" w:lineRule="auto"/>
              <w:ind w:left="142" w:hanging="142"/>
              <w:jc w:val="left"/>
              <w:outlineLvl w:val="3"/>
              <w:rPr>
                <w:rFonts w:ascii="Arial" w:hAnsi="Arial" w:cs="Arial"/>
                <w:lang w:val="es-SV"/>
              </w:rPr>
            </w:pPr>
            <w:r w:rsidRPr="00C61870">
              <w:rPr>
                <w:rFonts w:ascii="Arial" w:eastAsiaTheme="minorEastAsia" w:hAnsi="Arial" w:cs="Arial"/>
                <w:lang w:val="es-ES_tradnl"/>
              </w:rPr>
              <w:t>Consejería sobre Violencia, ITS, VIH, PF, salud materna (control pre y postnatal).</w:t>
            </w:r>
          </w:p>
        </w:tc>
        <w:tc>
          <w:tcPr>
            <w:tcW w:w="900" w:type="pct"/>
            <w:shd w:val="clear" w:color="auto" w:fill="auto"/>
            <w:vAlign w:val="center"/>
          </w:tcPr>
          <w:p w14:paraId="4B5D18FE" w14:textId="0614A3EE" w:rsidR="00D23A5D" w:rsidRPr="00C61870" w:rsidRDefault="00D23A5D"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Detección de VCM</w:t>
            </w:r>
            <w:r w:rsidR="009470BB" w:rsidRPr="00C61870">
              <w:rPr>
                <w:rFonts w:ascii="Arial" w:hAnsi="Arial" w:cs="Arial"/>
                <w:lang w:val="es-SV"/>
              </w:rPr>
              <w:t xml:space="preserve"> en adolescentes</w:t>
            </w:r>
          </w:p>
          <w:p w14:paraId="38F89EC8" w14:textId="1CA3A029" w:rsidR="009470BB" w:rsidRPr="00C61870" w:rsidRDefault="009470BB"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Referir al MVCM para la atención de VCM</w:t>
            </w:r>
          </w:p>
          <w:p w14:paraId="382B04A3" w14:textId="6FBCB807" w:rsidR="00D23A5D" w:rsidRPr="00C61870" w:rsidRDefault="00D23A5D" w:rsidP="002E20CD">
            <w:pPr>
              <w:pStyle w:val="ListParagraph"/>
              <w:numPr>
                <w:ilvl w:val="0"/>
                <w:numId w:val="9"/>
              </w:numPr>
              <w:spacing w:before="0" w:beforeAutospacing="0" w:after="0" w:afterAutospacing="0" w:line="240" w:lineRule="auto"/>
              <w:ind w:left="151" w:hanging="151"/>
              <w:rPr>
                <w:rFonts w:ascii="Arial" w:hAnsi="Arial" w:cs="Arial"/>
                <w:lang w:val="pt-BR"/>
              </w:rPr>
            </w:pPr>
            <w:r w:rsidRPr="00C61870">
              <w:rPr>
                <w:rFonts w:ascii="Arial" w:hAnsi="Arial" w:cs="Arial"/>
                <w:lang w:val="es-SV"/>
              </w:rPr>
              <w:t>Programas educat</w:t>
            </w:r>
            <w:r w:rsidR="00F95284" w:rsidRPr="00C61870">
              <w:rPr>
                <w:rFonts w:ascii="Arial" w:hAnsi="Arial" w:cs="Arial"/>
                <w:lang w:val="es-SV"/>
              </w:rPr>
              <w:t>ivos para prevención de la VCM dirigidos</w:t>
            </w:r>
            <w:r w:rsidRPr="00C61870">
              <w:rPr>
                <w:rFonts w:ascii="Arial" w:hAnsi="Arial" w:cs="Arial"/>
                <w:lang w:val="es-SV"/>
              </w:rPr>
              <w:t xml:space="preserve"> a adolescentes</w:t>
            </w:r>
          </w:p>
        </w:tc>
        <w:tc>
          <w:tcPr>
            <w:tcW w:w="900" w:type="pct"/>
            <w:tcBorders>
              <w:bottom w:val="single" w:sz="4" w:space="0" w:color="auto"/>
            </w:tcBorders>
            <w:shd w:val="clear" w:color="auto" w:fill="auto"/>
            <w:vAlign w:val="center"/>
          </w:tcPr>
          <w:p w14:paraId="75AB9095" w14:textId="77777777" w:rsidR="00CC401D" w:rsidRPr="00C61870" w:rsidRDefault="00CC401D"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Detección de VCM en servicios laborales</w:t>
            </w:r>
          </w:p>
          <w:p w14:paraId="51D695CB" w14:textId="77777777" w:rsidR="00CC401D" w:rsidRPr="00C61870" w:rsidRDefault="00CC401D"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Detección y atención de casos de violencia laboral</w:t>
            </w:r>
          </w:p>
          <w:p w14:paraId="303D7BB7" w14:textId="77777777" w:rsidR="00CC401D" w:rsidRPr="00C61870" w:rsidRDefault="00CC401D"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Orientación e intermediación laboral con medidas de prevención de VCM</w:t>
            </w:r>
          </w:p>
          <w:p w14:paraId="655DAE8A" w14:textId="3CC7A35C" w:rsidR="00CC401D" w:rsidRPr="00C61870" w:rsidRDefault="00CC401D" w:rsidP="002E20CD">
            <w:pPr>
              <w:pStyle w:val="ListParagraph"/>
              <w:keepNext/>
              <w:keepLines/>
              <w:numPr>
                <w:ilvl w:val="0"/>
                <w:numId w:val="9"/>
              </w:numPr>
              <w:spacing w:before="0" w:beforeAutospacing="0" w:after="0" w:afterAutospacing="0" w:line="240" w:lineRule="auto"/>
              <w:ind w:left="151" w:hanging="151"/>
              <w:outlineLvl w:val="4"/>
              <w:rPr>
                <w:rFonts w:ascii="Arial" w:hAnsi="Arial" w:cs="Arial"/>
                <w:lang w:val="es-SV"/>
              </w:rPr>
            </w:pPr>
            <w:r w:rsidRPr="00C61870">
              <w:rPr>
                <w:rFonts w:ascii="Arial" w:hAnsi="Arial" w:cs="Arial"/>
                <w:lang w:val="es-SV"/>
              </w:rPr>
              <w:t>F</w:t>
            </w:r>
            <w:r w:rsidR="00A409F3" w:rsidRPr="00C61870">
              <w:rPr>
                <w:rFonts w:ascii="Arial" w:hAnsi="Arial" w:cs="Arial"/>
                <w:lang w:val="es-SV"/>
              </w:rPr>
              <w:t xml:space="preserve">ormación socio-emocional </w:t>
            </w:r>
            <w:r w:rsidR="009470BB" w:rsidRPr="00C61870">
              <w:rPr>
                <w:rFonts w:ascii="Arial" w:hAnsi="Arial" w:cs="Arial"/>
                <w:lang w:val="es-SV"/>
              </w:rPr>
              <w:t>y el</w:t>
            </w:r>
            <w:r w:rsidRPr="00C61870">
              <w:rPr>
                <w:rFonts w:ascii="Arial" w:hAnsi="Arial" w:cs="Arial"/>
                <w:lang w:val="es-SV"/>
              </w:rPr>
              <w:t>aboración de planes de empoderamiento económico como parte de los planes de vida a mujeres que viven VCM</w:t>
            </w:r>
          </w:p>
        </w:tc>
        <w:tc>
          <w:tcPr>
            <w:tcW w:w="900" w:type="pct"/>
            <w:shd w:val="clear" w:color="auto" w:fill="auto"/>
            <w:vAlign w:val="center"/>
          </w:tcPr>
          <w:p w14:paraId="7737C5B5" w14:textId="77777777" w:rsidR="00CC401D" w:rsidRPr="00C61870" w:rsidRDefault="00CC401D" w:rsidP="002E20CD">
            <w:pPr>
              <w:pStyle w:val="ListParagraph"/>
              <w:widowControl w:val="0"/>
              <w:numPr>
                <w:ilvl w:val="0"/>
                <w:numId w:val="16"/>
              </w:numPr>
              <w:tabs>
                <w:tab w:val="num" w:pos="175"/>
                <w:tab w:val="num" w:pos="1167"/>
                <w:tab w:val="num" w:pos="1292"/>
              </w:tabs>
              <w:autoSpaceDE w:val="0"/>
              <w:autoSpaceDN w:val="0"/>
              <w:adjustRightInd w:val="0"/>
              <w:spacing w:before="0" w:beforeAutospacing="0" w:after="0" w:afterAutospacing="0" w:line="240" w:lineRule="auto"/>
              <w:ind w:left="175" w:hanging="164"/>
              <w:rPr>
                <w:rFonts w:ascii="Arial" w:hAnsi="Arial" w:cs="Arial"/>
                <w:lang w:val="es-ES_tradnl"/>
              </w:rPr>
            </w:pPr>
            <w:r w:rsidRPr="00C61870">
              <w:rPr>
                <w:rFonts w:ascii="Arial" w:hAnsi="Arial" w:cs="Arial"/>
                <w:lang w:val="es-ES_tradnl"/>
              </w:rPr>
              <w:t xml:space="preserve">Identificación de casos o indicadores de riesgo de violencia contra niñas y niños. </w:t>
            </w:r>
          </w:p>
          <w:p w14:paraId="31A8A75E" w14:textId="77777777" w:rsidR="00CC401D" w:rsidRPr="00C61870" w:rsidRDefault="00CC401D" w:rsidP="002E20CD">
            <w:pPr>
              <w:pStyle w:val="ListParagraph"/>
              <w:widowControl w:val="0"/>
              <w:numPr>
                <w:ilvl w:val="0"/>
                <w:numId w:val="16"/>
              </w:numPr>
              <w:tabs>
                <w:tab w:val="num" w:pos="175"/>
                <w:tab w:val="num" w:pos="1167"/>
                <w:tab w:val="num" w:pos="1292"/>
              </w:tabs>
              <w:autoSpaceDE w:val="0"/>
              <w:autoSpaceDN w:val="0"/>
              <w:adjustRightInd w:val="0"/>
              <w:spacing w:before="0" w:beforeAutospacing="0" w:after="0" w:afterAutospacing="0" w:line="240" w:lineRule="auto"/>
              <w:ind w:left="175" w:hanging="164"/>
              <w:rPr>
                <w:rFonts w:ascii="Arial" w:hAnsi="Arial" w:cs="Arial"/>
                <w:lang w:val="es-ES_tradnl"/>
              </w:rPr>
            </w:pPr>
            <w:r w:rsidRPr="00C61870">
              <w:rPr>
                <w:rFonts w:ascii="Arial" w:hAnsi="Arial" w:cs="Arial"/>
                <w:lang w:val="es-ES_tradnl"/>
              </w:rPr>
              <w:t>Registro de casos.</w:t>
            </w:r>
          </w:p>
          <w:p w14:paraId="2E29894E" w14:textId="77777777" w:rsidR="00CC401D" w:rsidRPr="00C61870" w:rsidRDefault="00CC401D" w:rsidP="002E20CD">
            <w:pPr>
              <w:pStyle w:val="ListParagraph"/>
              <w:widowControl w:val="0"/>
              <w:numPr>
                <w:ilvl w:val="0"/>
                <w:numId w:val="16"/>
              </w:numPr>
              <w:tabs>
                <w:tab w:val="num" w:pos="175"/>
                <w:tab w:val="num" w:pos="1167"/>
                <w:tab w:val="num" w:pos="1292"/>
              </w:tabs>
              <w:autoSpaceDE w:val="0"/>
              <w:autoSpaceDN w:val="0"/>
              <w:adjustRightInd w:val="0"/>
              <w:spacing w:before="0" w:beforeAutospacing="0" w:after="0" w:afterAutospacing="0" w:line="240" w:lineRule="auto"/>
              <w:ind w:left="175" w:hanging="164"/>
              <w:rPr>
                <w:rFonts w:ascii="Arial" w:hAnsi="Arial" w:cs="Arial"/>
                <w:lang w:val="es-ES_tradnl"/>
              </w:rPr>
            </w:pPr>
            <w:r w:rsidRPr="00C61870">
              <w:rPr>
                <w:rFonts w:ascii="Arial" w:hAnsi="Arial" w:cs="Arial"/>
                <w:lang w:val="es-ES_tradnl"/>
              </w:rPr>
              <w:t>Notificación de los casos al MVCM</w:t>
            </w:r>
          </w:p>
          <w:p w14:paraId="0A854C1B" w14:textId="77777777" w:rsidR="00CC401D" w:rsidRPr="00C61870" w:rsidRDefault="00CC401D" w:rsidP="002E20CD">
            <w:pPr>
              <w:pStyle w:val="ListParagraph"/>
              <w:widowControl w:val="0"/>
              <w:numPr>
                <w:ilvl w:val="0"/>
                <w:numId w:val="16"/>
              </w:numPr>
              <w:tabs>
                <w:tab w:val="num" w:pos="175"/>
                <w:tab w:val="num" w:pos="1167"/>
                <w:tab w:val="num" w:pos="1292"/>
              </w:tabs>
              <w:autoSpaceDE w:val="0"/>
              <w:autoSpaceDN w:val="0"/>
              <w:adjustRightInd w:val="0"/>
              <w:spacing w:before="0" w:beforeAutospacing="0" w:after="0" w:afterAutospacing="0" w:line="240" w:lineRule="auto"/>
              <w:ind w:left="175" w:hanging="164"/>
              <w:rPr>
                <w:rFonts w:ascii="Arial" w:hAnsi="Arial" w:cs="Arial"/>
                <w:lang w:val="es-ES_tradnl"/>
              </w:rPr>
            </w:pPr>
            <w:r w:rsidRPr="00C61870">
              <w:rPr>
                <w:rFonts w:ascii="Arial" w:hAnsi="Arial" w:cs="Arial"/>
                <w:lang w:val="es-ES_tradnl"/>
              </w:rPr>
              <w:t xml:space="preserve">Información para las madres sobre VCM,   violencia contra niñas y niños, efectos de violencia en la niñez. </w:t>
            </w:r>
          </w:p>
          <w:p w14:paraId="55FDCF5B" w14:textId="71146BCA" w:rsidR="00CC401D" w:rsidRPr="00C61870" w:rsidRDefault="00CC401D" w:rsidP="002E20CD">
            <w:pPr>
              <w:pStyle w:val="ListParagraph"/>
              <w:widowControl w:val="0"/>
              <w:numPr>
                <w:ilvl w:val="0"/>
                <w:numId w:val="16"/>
              </w:numPr>
              <w:tabs>
                <w:tab w:val="num" w:pos="175"/>
                <w:tab w:val="num" w:pos="1167"/>
                <w:tab w:val="num" w:pos="1292"/>
              </w:tabs>
              <w:autoSpaceDE w:val="0"/>
              <w:autoSpaceDN w:val="0"/>
              <w:adjustRightInd w:val="0"/>
              <w:spacing w:before="0" w:beforeAutospacing="0" w:after="0" w:afterAutospacing="0" w:line="240" w:lineRule="auto"/>
              <w:ind w:left="175" w:hanging="164"/>
              <w:rPr>
                <w:rFonts w:ascii="Arial" w:hAnsi="Arial" w:cs="Arial"/>
                <w:lang w:val="es-SV"/>
              </w:rPr>
            </w:pPr>
            <w:r w:rsidRPr="00C61870">
              <w:rPr>
                <w:rFonts w:ascii="Arial" w:hAnsi="Arial" w:cs="Arial"/>
                <w:lang w:val="es-ES_tradnl"/>
              </w:rPr>
              <w:t>Actividades y materiales educativos con niñas y niños con énfasis en factores protectores</w:t>
            </w:r>
            <w:r w:rsidR="00F23F9C" w:rsidRPr="00C61870">
              <w:rPr>
                <w:rFonts w:ascii="Arial" w:hAnsi="Arial" w:cs="Arial"/>
                <w:lang w:val="es-ES_tradnl"/>
              </w:rPr>
              <w:t xml:space="preserve"> de la VCM</w:t>
            </w:r>
            <w:r w:rsidRPr="00C61870">
              <w:rPr>
                <w:rFonts w:ascii="Arial" w:hAnsi="Arial" w:cs="Arial"/>
                <w:lang w:val="es-ES_tradnl"/>
              </w:rPr>
              <w:t>.</w:t>
            </w:r>
          </w:p>
        </w:tc>
        <w:tc>
          <w:tcPr>
            <w:tcW w:w="900" w:type="pct"/>
            <w:shd w:val="clear" w:color="auto" w:fill="auto"/>
            <w:vAlign w:val="center"/>
          </w:tcPr>
          <w:p w14:paraId="4E3FFAB0" w14:textId="77777777" w:rsidR="00CC401D" w:rsidRPr="00C61870" w:rsidRDefault="00CC401D" w:rsidP="002E20CD">
            <w:pPr>
              <w:pStyle w:val="ListParagraph"/>
              <w:widowControl w:val="0"/>
              <w:numPr>
                <w:ilvl w:val="0"/>
                <w:numId w:val="17"/>
              </w:numPr>
              <w:tabs>
                <w:tab w:val="clear" w:pos="720"/>
                <w:tab w:val="num" w:pos="175"/>
                <w:tab w:val="num" w:pos="1091"/>
              </w:tabs>
              <w:autoSpaceDE w:val="0"/>
              <w:autoSpaceDN w:val="0"/>
              <w:adjustRightInd w:val="0"/>
              <w:spacing w:before="0" w:beforeAutospacing="0" w:after="0" w:afterAutospacing="0" w:line="240" w:lineRule="auto"/>
              <w:ind w:left="175" w:hanging="156"/>
              <w:rPr>
                <w:rFonts w:ascii="Arial" w:hAnsi="Arial" w:cs="Arial"/>
                <w:lang w:val="es-ES_tradnl"/>
              </w:rPr>
            </w:pPr>
            <w:r w:rsidRPr="00C61870">
              <w:rPr>
                <w:rFonts w:ascii="Arial" w:hAnsi="Arial" w:cs="Arial"/>
                <w:lang w:val="es-ES_tradnl"/>
              </w:rPr>
              <w:t xml:space="preserve">Divulgación de la oferta de servicios de atención a la VCM en CM en los territorios y referencia desde instancias clave (centros educativos, grupos comunitarios, empresas, otros) </w:t>
            </w:r>
          </w:p>
          <w:p w14:paraId="0781172B" w14:textId="77777777" w:rsidR="00CC401D" w:rsidRPr="00C61870" w:rsidRDefault="00CC401D" w:rsidP="002E20CD">
            <w:pPr>
              <w:pStyle w:val="ListParagraph"/>
              <w:widowControl w:val="0"/>
              <w:numPr>
                <w:ilvl w:val="0"/>
                <w:numId w:val="17"/>
              </w:numPr>
              <w:tabs>
                <w:tab w:val="clear" w:pos="720"/>
                <w:tab w:val="num" w:pos="175"/>
                <w:tab w:val="num" w:pos="1091"/>
              </w:tabs>
              <w:autoSpaceDE w:val="0"/>
              <w:autoSpaceDN w:val="0"/>
              <w:adjustRightInd w:val="0"/>
              <w:spacing w:before="0" w:beforeAutospacing="0" w:after="0" w:afterAutospacing="0" w:line="240" w:lineRule="auto"/>
              <w:ind w:left="175" w:hanging="156"/>
              <w:rPr>
                <w:rFonts w:ascii="Arial" w:hAnsi="Arial" w:cs="Arial"/>
                <w:lang w:val="es-ES_tradnl"/>
              </w:rPr>
            </w:pPr>
            <w:r w:rsidRPr="00C61870">
              <w:rPr>
                <w:rFonts w:ascii="Arial" w:hAnsi="Arial" w:cs="Arial"/>
                <w:lang w:val="es-ES_tradnl"/>
              </w:rPr>
              <w:t>Elaboración  y divulgación de materiales educativos sobre VCM.</w:t>
            </w:r>
          </w:p>
          <w:p w14:paraId="45C0E4E0" w14:textId="77777777" w:rsidR="00CC401D" w:rsidRPr="00C61870" w:rsidRDefault="00CC401D" w:rsidP="002E20CD">
            <w:pPr>
              <w:pStyle w:val="ListParagraph"/>
              <w:widowControl w:val="0"/>
              <w:numPr>
                <w:ilvl w:val="0"/>
                <w:numId w:val="17"/>
              </w:numPr>
              <w:tabs>
                <w:tab w:val="clear" w:pos="720"/>
                <w:tab w:val="num" w:pos="175"/>
                <w:tab w:val="num" w:pos="1091"/>
              </w:tabs>
              <w:autoSpaceDE w:val="0"/>
              <w:autoSpaceDN w:val="0"/>
              <w:adjustRightInd w:val="0"/>
              <w:spacing w:before="0" w:beforeAutospacing="0" w:after="0" w:afterAutospacing="0" w:line="240" w:lineRule="auto"/>
              <w:ind w:left="175" w:hanging="156"/>
              <w:rPr>
                <w:rFonts w:ascii="Arial" w:hAnsi="Arial" w:cs="Arial"/>
                <w:lang w:val="es-SV"/>
              </w:rPr>
            </w:pPr>
            <w:r w:rsidRPr="00C61870">
              <w:rPr>
                <w:rFonts w:ascii="Arial" w:hAnsi="Arial" w:cs="Arial"/>
                <w:lang w:val="es-ES_tradnl"/>
              </w:rPr>
              <w:t xml:space="preserve">Desarrollo de estrategias de prevención primaria de la VCM a nivel territorial con base en mejores prácticas a nivel mundial, incluyendo </w:t>
            </w:r>
            <w:r w:rsidRPr="00C61870">
              <w:rPr>
                <w:rFonts w:ascii="Arial" w:eastAsiaTheme="minorEastAsia" w:hAnsi="Arial" w:cs="Arial"/>
                <w:lang w:val="es-ES_tradnl"/>
              </w:rPr>
              <w:t>la promoción de los derechos de las mujeres.</w:t>
            </w:r>
          </w:p>
          <w:p w14:paraId="2B62C893" w14:textId="77777777" w:rsidR="009470BB" w:rsidRPr="00C61870" w:rsidRDefault="009470BB"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Detección de VCM en adolescentes</w:t>
            </w:r>
          </w:p>
          <w:p w14:paraId="0508AD21" w14:textId="35ECCB0C" w:rsidR="009470BB" w:rsidRPr="00C61870" w:rsidRDefault="009470BB" w:rsidP="002E20CD">
            <w:pPr>
              <w:pStyle w:val="ListParagraph"/>
              <w:numPr>
                <w:ilvl w:val="0"/>
                <w:numId w:val="9"/>
              </w:numPr>
              <w:spacing w:before="0" w:beforeAutospacing="0" w:after="0" w:afterAutospacing="0" w:line="240" w:lineRule="auto"/>
              <w:ind w:left="151" w:hanging="151"/>
              <w:rPr>
                <w:rFonts w:ascii="Arial" w:hAnsi="Arial" w:cs="Arial"/>
                <w:lang w:val="es-SV"/>
              </w:rPr>
            </w:pPr>
            <w:r w:rsidRPr="00C61870">
              <w:rPr>
                <w:rFonts w:ascii="Arial" w:hAnsi="Arial" w:cs="Arial"/>
                <w:lang w:val="es-SV"/>
              </w:rPr>
              <w:t>Referir al MVCM para la atención de VCM</w:t>
            </w:r>
          </w:p>
        </w:tc>
      </w:tr>
      <w:tr w:rsidR="00CC401D" w:rsidRPr="003E4B59" w14:paraId="1AF3096F" w14:textId="77777777" w:rsidTr="00C61870">
        <w:trPr>
          <w:trHeight w:val="1699"/>
        </w:trPr>
        <w:tc>
          <w:tcPr>
            <w:tcW w:w="138" w:type="pct"/>
            <w:shd w:val="clear" w:color="auto" w:fill="auto"/>
            <w:vAlign w:val="center"/>
          </w:tcPr>
          <w:p w14:paraId="7DF02880" w14:textId="1DC72677" w:rsidR="00CC401D" w:rsidRPr="007866D9" w:rsidRDefault="00CC401D"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lastRenderedPageBreak/>
              <w:t>MAE</w:t>
            </w:r>
          </w:p>
        </w:tc>
        <w:tc>
          <w:tcPr>
            <w:tcW w:w="810" w:type="pct"/>
            <w:tcBorders>
              <w:bottom w:val="single" w:sz="4" w:space="0" w:color="auto"/>
            </w:tcBorders>
            <w:shd w:val="clear" w:color="auto" w:fill="auto"/>
          </w:tcPr>
          <w:p w14:paraId="45B252E5" w14:textId="1144D88C" w:rsidR="00CC401D" w:rsidRPr="00C61870" w:rsidRDefault="00CC401D" w:rsidP="002E20CD">
            <w:pPr>
              <w:pStyle w:val="ListParagraph"/>
              <w:numPr>
                <w:ilvl w:val="0"/>
                <w:numId w:val="9"/>
              </w:numPr>
              <w:spacing w:before="0" w:beforeAutospacing="0" w:after="0" w:afterAutospacing="0" w:line="240" w:lineRule="auto"/>
              <w:ind w:left="151" w:hanging="151"/>
              <w:jc w:val="left"/>
              <w:rPr>
                <w:rFonts w:ascii="Arial" w:hAnsi="Arial" w:cs="Arial"/>
                <w:lang w:val="es-SV"/>
              </w:rPr>
            </w:pPr>
            <w:r w:rsidRPr="00C61870">
              <w:rPr>
                <w:rFonts w:ascii="Arial" w:hAnsi="Arial" w:cs="Arial"/>
                <w:lang w:val="es-SV"/>
              </w:rPr>
              <w:t xml:space="preserve">Detección </w:t>
            </w:r>
            <w:r w:rsidR="0015085D" w:rsidRPr="00C61870">
              <w:rPr>
                <w:rFonts w:ascii="Arial" w:hAnsi="Arial" w:cs="Arial"/>
                <w:lang w:val="es-SV"/>
              </w:rPr>
              <w:t xml:space="preserve">de </w:t>
            </w:r>
            <w:r w:rsidRPr="00C61870">
              <w:rPr>
                <w:rFonts w:ascii="Arial" w:hAnsi="Arial" w:cs="Arial"/>
                <w:lang w:val="es-SV"/>
              </w:rPr>
              <w:t>problemas de salud que afectan el desempeño económico de las mujeres</w:t>
            </w:r>
          </w:p>
        </w:tc>
        <w:tc>
          <w:tcPr>
            <w:tcW w:w="599" w:type="pct"/>
            <w:shd w:val="clear" w:color="auto" w:fill="auto"/>
            <w:vAlign w:val="center"/>
          </w:tcPr>
          <w:p w14:paraId="07BA23E9" w14:textId="77777777" w:rsidR="00CC401D" w:rsidRPr="00C61870" w:rsidRDefault="00CC401D" w:rsidP="002E20CD">
            <w:pPr>
              <w:pStyle w:val="ListParagraph"/>
              <w:numPr>
                <w:ilvl w:val="0"/>
                <w:numId w:val="15"/>
              </w:numPr>
              <w:spacing w:before="0" w:beforeAutospacing="0" w:after="0" w:afterAutospacing="0" w:line="240" w:lineRule="auto"/>
              <w:ind w:left="180" w:hanging="144"/>
              <w:jc w:val="left"/>
              <w:rPr>
                <w:rFonts w:ascii="Arial" w:hAnsi="Arial" w:cs="Arial"/>
                <w:lang w:val="es-ES_tradnl"/>
              </w:rPr>
            </w:pPr>
            <w:r w:rsidRPr="00C61870">
              <w:rPr>
                <w:rFonts w:ascii="Arial" w:hAnsi="Arial" w:cs="Arial"/>
                <w:lang w:val="es-ES_tradnl"/>
              </w:rPr>
              <w:t>Orientación y capacitación vocacional a mujeres adolescentes</w:t>
            </w:r>
          </w:p>
          <w:p w14:paraId="0F6C6C53" w14:textId="19342643" w:rsidR="009470BB" w:rsidRPr="00C61870" w:rsidRDefault="0069147C" w:rsidP="002E20CD">
            <w:pPr>
              <w:pStyle w:val="ListParagraph"/>
              <w:numPr>
                <w:ilvl w:val="0"/>
                <w:numId w:val="15"/>
              </w:numPr>
              <w:spacing w:before="0" w:beforeAutospacing="0" w:after="0" w:afterAutospacing="0" w:line="240" w:lineRule="auto"/>
              <w:ind w:left="180" w:hanging="144"/>
              <w:jc w:val="left"/>
              <w:rPr>
                <w:rFonts w:ascii="Arial" w:hAnsi="Arial" w:cs="Arial"/>
                <w:lang w:val="es-ES_tradnl"/>
              </w:rPr>
            </w:pPr>
            <w:r w:rsidRPr="00C61870">
              <w:rPr>
                <w:rFonts w:ascii="Arial" w:hAnsi="Arial" w:cs="Arial"/>
                <w:lang w:val="es-ES_tradnl"/>
              </w:rPr>
              <w:t xml:space="preserve">Elaboración </w:t>
            </w:r>
            <w:r w:rsidR="0015085D" w:rsidRPr="00C61870">
              <w:rPr>
                <w:rFonts w:ascii="Arial" w:hAnsi="Arial" w:cs="Arial"/>
                <w:lang w:val="es-ES_tradnl"/>
              </w:rPr>
              <w:t xml:space="preserve">de </w:t>
            </w:r>
            <w:r w:rsidRPr="00C61870">
              <w:rPr>
                <w:rFonts w:ascii="Arial" w:hAnsi="Arial" w:cs="Arial"/>
                <w:lang w:val="es-ES_tradnl"/>
              </w:rPr>
              <w:t>planes de vida</w:t>
            </w:r>
          </w:p>
        </w:tc>
        <w:tc>
          <w:tcPr>
            <w:tcW w:w="599" w:type="pct"/>
            <w:shd w:val="clear" w:color="auto" w:fill="F3F3F3"/>
          </w:tcPr>
          <w:p w14:paraId="4D845C8E" w14:textId="77777777" w:rsidR="00CC401D" w:rsidRPr="00C61870" w:rsidRDefault="00CC401D" w:rsidP="00605554">
            <w:pPr>
              <w:spacing w:before="0" w:beforeAutospacing="0" w:after="0" w:afterAutospacing="0" w:line="240" w:lineRule="auto"/>
              <w:rPr>
                <w:rFonts w:ascii="Arial" w:hAnsi="Arial" w:cs="Arial"/>
                <w:lang w:val="es-SV"/>
              </w:rPr>
            </w:pPr>
          </w:p>
        </w:tc>
        <w:tc>
          <w:tcPr>
            <w:tcW w:w="848" w:type="pct"/>
            <w:shd w:val="clear" w:color="auto" w:fill="auto"/>
          </w:tcPr>
          <w:p w14:paraId="69DF9A76" w14:textId="057354E5" w:rsidR="00CC401D" w:rsidRPr="00C61870" w:rsidRDefault="00CC401D" w:rsidP="002E20CD">
            <w:pPr>
              <w:pStyle w:val="ListParagraph"/>
              <w:numPr>
                <w:ilvl w:val="0"/>
                <w:numId w:val="18"/>
              </w:numPr>
              <w:spacing w:before="0" w:beforeAutospacing="0" w:after="0" w:afterAutospacing="0" w:line="240" w:lineRule="auto"/>
              <w:ind w:left="176" w:hanging="241"/>
              <w:rPr>
                <w:rFonts w:ascii="Arial" w:hAnsi="Arial" w:cs="Arial"/>
                <w:lang w:val="es-SV"/>
              </w:rPr>
            </w:pPr>
            <w:r w:rsidRPr="00C61870">
              <w:rPr>
                <w:rFonts w:ascii="Arial" w:hAnsi="Arial" w:cs="Arial"/>
                <w:lang w:val="es-SV"/>
              </w:rPr>
              <w:t xml:space="preserve">Atención a niñas y niños durante procesos de atención y formación de  </w:t>
            </w:r>
            <w:r w:rsidR="00530AF0" w:rsidRPr="00C61870">
              <w:rPr>
                <w:rFonts w:ascii="Arial" w:hAnsi="Arial" w:cs="Arial"/>
                <w:lang w:val="es-SV"/>
              </w:rPr>
              <w:t>madres o responsables en el MAE</w:t>
            </w:r>
          </w:p>
        </w:tc>
        <w:tc>
          <w:tcPr>
            <w:tcW w:w="2007" w:type="pct"/>
            <w:shd w:val="clear" w:color="auto" w:fill="auto"/>
          </w:tcPr>
          <w:p w14:paraId="423589C4" w14:textId="3CCE4092" w:rsidR="00CC401D" w:rsidRPr="00C61870" w:rsidRDefault="00CC401D" w:rsidP="002E20CD">
            <w:pPr>
              <w:pStyle w:val="ListParagraph"/>
              <w:numPr>
                <w:ilvl w:val="0"/>
                <w:numId w:val="19"/>
              </w:numPr>
              <w:spacing w:before="0" w:beforeAutospacing="0" w:after="0" w:afterAutospacing="0" w:line="240" w:lineRule="auto"/>
              <w:ind w:left="176" w:hanging="241"/>
              <w:rPr>
                <w:rFonts w:ascii="Arial" w:hAnsi="Arial" w:cs="Arial"/>
                <w:lang w:val="es-SV"/>
              </w:rPr>
            </w:pPr>
            <w:r w:rsidRPr="00C61870">
              <w:rPr>
                <w:rFonts w:ascii="Arial" w:hAnsi="Arial" w:cs="Arial"/>
                <w:lang w:val="es-SV"/>
              </w:rPr>
              <w:t>Promoción de derechos económicos de las mujeres</w:t>
            </w:r>
          </w:p>
        </w:tc>
      </w:tr>
      <w:tr w:rsidR="00CC401D" w:rsidRPr="003E4B59" w14:paraId="1C7EB824" w14:textId="77777777" w:rsidTr="00C61870">
        <w:trPr>
          <w:trHeight w:val="703"/>
        </w:trPr>
        <w:tc>
          <w:tcPr>
            <w:tcW w:w="138" w:type="pct"/>
            <w:shd w:val="clear" w:color="auto" w:fill="auto"/>
            <w:vAlign w:val="center"/>
          </w:tcPr>
          <w:p w14:paraId="3F8FC7CC" w14:textId="4F8FF76E" w:rsidR="00CC401D" w:rsidRPr="007866D9" w:rsidRDefault="00CC401D"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MSSR</w:t>
            </w:r>
          </w:p>
        </w:tc>
        <w:tc>
          <w:tcPr>
            <w:tcW w:w="810" w:type="pct"/>
            <w:shd w:val="clear" w:color="auto" w:fill="F3F3F3"/>
          </w:tcPr>
          <w:p w14:paraId="09F0A9EA" w14:textId="77777777" w:rsidR="00CC401D" w:rsidRPr="00C61870" w:rsidRDefault="00CC401D" w:rsidP="00605554">
            <w:pPr>
              <w:pStyle w:val="ListParagraph"/>
              <w:spacing w:before="0" w:beforeAutospacing="0" w:after="0" w:afterAutospacing="0" w:line="240" w:lineRule="auto"/>
              <w:ind w:left="151"/>
              <w:jc w:val="left"/>
              <w:rPr>
                <w:rFonts w:ascii="Arial" w:hAnsi="Arial" w:cs="Arial"/>
                <w:lang w:val="es-SV"/>
              </w:rPr>
            </w:pPr>
          </w:p>
        </w:tc>
        <w:tc>
          <w:tcPr>
            <w:tcW w:w="599" w:type="pct"/>
            <w:shd w:val="clear" w:color="auto" w:fill="auto"/>
          </w:tcPr>
          <w:p w14:paraId="70B33073" w14:textId="4A13ECE7" w:rsidR="00CC401D" w:rsidRPr="00C61870" w:rsidRDefault="00CC401D" w:rsidP="002E20CD">
            <w:pPr>
              <w:pStyle w:val="ListParagraph"/>
              <w:numPr>
                <w:ilvl w:val="0"/>
                <w:numId w:val="12"/>
              </w:numPr>
              <w:spacing w:before="0" w:beforeAutospacing="0" w:after="0" w:afterAutospacing="0" w:line="240" w:lineRule="auto"/>
              <w:ind w:left="161" w:hanging="142"/>
              <w:rPr>
                <w:rFonts w:ascii="Arial" w:hAnsi="Arial" w:cs="Arial"/>
                <w:lang w:val="es-SV"/>
              </w:rPr>
            </w:pPr>
            <w:r w:rsidRPr="00C61870">
              <w:rPr>
                <w:rFonts w:ascii="Arial" w:hAnsi="Arial" w:cs="Arial"/>
                <w:lang w:val="es-SV"/>
              </w:rPr>
              <w:t xml:space="preserve">Servicios amigables de SSR para mujeres adolescentes en espacios y </w:t>
            </w:r>
            <w:r w:rsidR="00CD33E9" w:rsidRPr="00C61870">
              <w:rPr>
                <w:rFonts w:ascii="Arial" w:hAnsi="Arial" w:cs="Arial"/>
                <w:lang w:val="es-SV"/>
              </w:rPr>
              <w:t>horarios</w:t>
            </w:r>
            <w:r w:rsidRPr="00C61870">
              <w:rPr>
                <w:rFonts w:ascii="Arial" w:hAnsi="Arial" w:cs="Arial"/>
                <w:lang w:val="es-SV"/>
              </w:rPr>
              <w:t xml:space="preserve"> </w:t>
            </w:r>
            <w:r w:rsidR="00570D0A" w:rsidRPr="00C61870">
              <w:rPr>
                <w:rFonts w:ascii="Arial" w:hAnsi="Arial" w:cs="Arial"/>
                <w:lang w:val="es-SV"/>
              </w:rPr>
              <w:t xml:space="preserve">acordes a </w:t>
            </w:r>
            <w:r w:rsidRPr="00C61870">
              <w:rPr>
                <w:rFonts w:ascii="Arial" w:hAnsi="Arial" w:cs="Arial"/>
                <w:lang w:val="es-SV"/>
              </w:rPr>
              <w:t>sus necesidades</w:t>
            </w:r>
          </w:p>
        </w:tc>
        <w:tc>
          <w:tcPr>
            <w:tcW w:w="599" w:type="pct"/>
            <w:shd w:val="clear" w:color="auto" w:fill="F3F3F3"/>
          </w:tcPr>
          <w:p w14:paraId="25569FB2" w14:textId="77777777" w:rsidR="00CC401D" w:rsidRPr="00C61870" w:rsidRDefault="00CC401D" w:rsidP="00605554">
            <w:pPr>
              <w:spacing w:before="0" w:beforeAutospacing="0" w:after="0" w:afterAutospacing="0" w:line="240" w:lineRule="auto"/>
              <w:rPr>
                <w:rFonts w:ascii="Arial" w:hAnsi="Arial" w:cs="Arial"/>
                <w:lang w:val="es-SV"/>
              </w:rPr>
            </w:pPr>
          </w:p>
        </w:tc>
        <w:tc>
          <w:tcPr>
            <w:tcW w:w="848" w:type="pct"/>
            <w:shd w:val="clear" w:color="auto" w:fill="auto"/>
          </w:tcPr>
          <w:p w14:paraId="286E13BD" w14:textId="64436D34" w:rsidR="00CC401D" w:rsidRPr="00C61870" w:rsidRDefault="00570D0A" w:rsidP="002E20CD">
            <w:pPr>
              <w:pStyle w:val="ListParagraph"/>
              <w:numPr>
                <w:ilvl w:val="0"/>
                <w:numId w:val="10"/>
              </w:numPr>
              <w:spacing w:before="0" w:beforeAutospacing="0" w:after="0" w:afterAutospacing="0" w:line="240" w:lineRule="auto"/>
              <w:ind w:left="161" w:hanging="142"/>
              <w:rPr>
                <w:rFonts w:ascii="Arial" w:hAnsi="Arial" w:cs="Arial"/>
                <w:lang w:val="es-SV"/>
              </w:rPr>
            </w:pPr>
            <w:r w:rsidRPr="00C61870">
              <w:rPr>
                <w:rFonts w:ascii="Arial" w:hAnsi="Arial" w:cs="Arial"/>
                <w:lang w:val="es-SV"/>
              </w:rPr>
              <w:t xml:space="preserve">Detección y atención casos violencia contra niñas y </w:t>
            </w:r>
            <w:r w:rsidR="00161D82" w:rsidRPr="00C61870">
              <w:rPr>
                <w:rFonts w:ascii="Arial" w:hAnsi="Arial" w:cs="Arial"/>
                <w:lang w:val="es-SV"/>
              </w:rPr>
              <w:t>niños atendidos en el MEPES</w:t>
            </w:r>
          </w:p>
          <w:p w14:paraId="21F7F84D" w14:textId="5A636750" w:rsidR="00CC401D" w:rsidRPr="00C61870" w:rsidRDefault="00CC401D" w:rsidP="002E20CD">
            <w:pPr>
              <w:pStyle w:val="ListParagraph"/>
              <w:numPr>
                <w:ilvl w:val="0"/>
                <w:numId w:val="10"/>
              </w:numPr>
              <w:spacing w:before="0" w:beforeAutospacing="0" w:after="0" w:afterAutospacing="0" w:line="240" w:lineRule="auto"/>
              <w:ind w:left="161" w:hanging="142"/>
              <w:rPr>
                <w:rFonts w:ascii="Arial" w:hAnsi="Arial" w:cs="Arial"/>
                <w:lang w:val="es-SV"/>
              </w:rPr>
            </w:pPr>
            <w:r w:rsidRPr="00C61870">
              <w:rPr>
                <w:rFonts w:ascii="Arial" w:hAnsi="Arial" w:cs="Arial"/>
                <w:lang w:val="es-SV"/>
              </w:rPr>
              <w:t>Detección y atención de casos de salud de n</w:t>
            </w:r>
            <w:r w:rsidR="00161D82" w:rsidRPr="00C61870">
              <w:rPr>
                <w:rFonts w:ascii="Arial" w:hAnsi="Arial" w:cs="Arial"/>
                <w:lang w:val="es-SV"/>
              </w:rPr>
              <w:t>iñas y niños atendidos en el MEPES</w:t>
            </w:r>
          </w:p>
          <w:p w14:paraId="07392325" w14:textId="5CEF364E" w:rsidR="00CC401D" w:rsidRPr="00C61870" w:rsidRDefault="00CC401D" w:rsidP="002E20CD">
            <w:pPr>
              <w:pStyle w:val="ListParagraph"/>
              <w:numPr>
                <w:ilvl w:val="0"/>
                <w:numId w:val="18"/>
              </w:numPr>
              <w:spacing w:before="0" w:beforeAutospacing="0" w:after="0" w:afterAutospacing="0" w:line="240" w:lineRule="auto"/>
              <w:ind w:left="176" w:hanging="241"/>
              <w:rPr>
                <w:rFonts w:ascii="Arial" w:hAnsi="Arial" w:cs="Arial"/>
                <w:lang w:val="es-SV"/>
              </w:rPr>
            </w:pPr>
            <w:r w:rsidRPr="00C61870">
              <w:rPr>
                <w:rFonts w:ascii="Arial" w:hAnsi="Arial" w:cs="Arial"/>
                <w:lang w:val="es-SV"/>
              </w:rPr>
              <w:t xml:space="preserve">Atención a niñas y niños </w:t>
            </w:r>
            <w:r w:rsidR="00CD33E9" w:rsidRPr="00C61870">
              <w:rPr>
                <w:rFonts w:ascii="Arial" w:hAnsi="Arial" w:cs="Arial"/>
                <w:lang w:val="es-SV"/>
              </w:rPr>
              <w:t>durante</w:t>
            </w:r>
            <w:r w:rsidRPr="00C61870">
              <w:rPr>
                <w:rFonts w:ascii="Arial" w:hAnsi="Arial" w:cs="Arial"/>
                <w:lang w:val="es-SV"/>
              </w:rPr>
              <w:t xml:space="preserve"> </w:t>
            </w:r>
            <w:r w:rsidR="00CD33E9" w:rsidRPr="00C61870">
              <w:rPr>
                <w:rFonts w:ascii="Arial" w:hAnsi="Arial" w:cs="Arial"/>
                <w:lang w:val="es-SV"/>
              </w:rPr>
              <w:t>atención</w:t>
            </w:r>
            <w:r w:rsidRPr="00C61870">
              <w:rPr>
                <w:rFonts w:ascii="Arial" w:hAnsi="Arial" w:cs="Arial"/>
                <w:lang w:val="es-SV"/>
              </w:rPr>
              <w:t xml:space="preserve"> en MSSR de  madres o responsables</w:t>
            </w:r>
          </w:p>
        </w:tc>
        <w:tc>
          <w:tcPr>
            <w:tcW w:w="2007" w:type="pct"/>
            <w:shd w:val="clear" w:color="auto" w:fill="auto"/>
          </w:tcPr>
          <w:p w14:paraId="56A93610" w14:textId="383FED95" w:rsidR="00CC401D" w:rsidRPr="00C61870" w:rsidRDefault="00CC401D" w:rsidP="002E20CD">
            <w:pPr>
              <w:pStyle w:val="ListParagraph"/>
              <w:numPr>
                <w:ilvl w:val="0"/>
                <w:numId w:val="19"/>
              </w:numPr>
              <w:spacing w:before="0" w:beforeAutospacing="0" w:after="0" w:afterAutospacing="0" w:line="240" w:lineRule="auto"/>
              <w:ind w:left="176" w:hanging="241"/>
              <w:rPr>
                <w:rFonts w:ascii="Arial" w:hAnsi="Arial" w:cs="Arial"/>
                <w:lang w:val="es-SV"/>
              </w:rPr>
            </w:pPr>
            <w:r w:rsidRPr="00C61870">
              <w:rPr>
                <w:rFonts w:ascii="Arial" w:hAnsi="Arial" w:cs="Arial"/>
                <w:lang w:val="es-SV"/>
              </w:rPr>
              <w:t xml:space="preserve">Educación a jóvenes y población en riesgo a nivel territorial sobre temas de SSR (ITS y VIH, </w:t>
            </w:r>
            <w:r w:rsidR="00285137" w:rsidRPr="00C61870">
              <w:rPr>
                <w:rFonts w:ascii="Arial" w:hAnsi="Arial" w:cs="Arial"/>
                <w:lang w:val="es-SV"/>
              </w:rPr>
              <w:t>etc.</w:t>
            </w:r>
            <w:r w:rsidRPr="00C61870">
              <w:rPr>
                <w:rFonts w:ascii="Arial" w:hAnsi="Arial" w:cs="Arial"/>
                <w:lang w:val="es-SV"/>
              </w:rPr>
              <w:t>)</w:t>
            </w:r>
          </w:p>
          <w:p w14:paraId="3605EDC0" w14:textId="4BDA1E66" w:rsidR="00CC401D" w:rsidRPr="00C61870" w:rsidRDefault="00CC401D" w:rsidP="002E20CD">
            <w:pPr>
              <w:pStyle w:val="ListParagraph"/>
              <w:numPr>
                <w:ilvl w:val="0"/>
                <w:numId w:val="19"/>
              </w:numPr>
              <w:spacing w:before="0" w:beforeAutospacing="0" w:after="0" w:afterAutospacing="0" w:line="240" w:lineRule="auto"/>
              <w:ind w:left="176" w:hanging="241"/>
              <w:rPr>
                <w:rFonts w:ascii="Arial" w:hAnsi="Arial" w:cs="Arial"/>
                <w:lang w:val="es-SV"/>
              </w:rPr>
            </w:pPr>
            <w:r w:rsidRPr="00C61870">
              <w:rPr>
                <w:rFonts w:ascii="Arial" w:hAnsi="Arial" w:cs="Arial"/>
                <w:lang w:val="es-SV"/>
              </w:rPr>
              <w:t>Promoción de la salud desde un enfoque de derechos</w:t>
            </w:r>
          </w:p>
        </w:tc>
      </w:tr>
      <w:tr w:rsidR="00CC401D" w:rsidRPr="003E4B59" w14:paraId="5684C2A2" w14:textId="77777777" w:rsidTr="00C61870">
        <w:tc>
          <w:tcPr>
            <w:tcW w:w="138" w:type="pct"/>
            <w:shd w:val="clear" w:color="auto" w:fill="auto"/>
            <w:vAlign w:val="center"/>
          </w:tcPr>
          <w:p w14:paraId="57A9603A" w14:textId="09CD1962" w:rsidR="00CC401D" w:rsidRPr="007866D9" w:rsidRDefault="00CC401D" w:rsidP="00605554">
            <w:pPr>
              <w:spacing w:before="0" w:beforeAutospacing="0" w:after="0" w:afterAutospacing="0" w:line="240" w:lineRule="auto"/>
              <w:jc w:val="center"/>
              <w:rPr>
                <w:rFonts w:ascii="Arial" w:hAnsi="Arial" w:cs="Arial"/>
                <w:b/>
                <w:lang w:val="es-SV"/>
              </w:rPr>
            </w:pPr>
            <w:r w:rsidRPr="007866D9">
              <w:rPr>
                <w:rFonts w:ascii="Arial" w:hAnsi="Arial" w:cs="Arial"/>
                <w:b/>
                <w:lang w:val="es-SV"/>
              </w:rPr>
              <w:t>MAA</w:t>
            </w:r>
          </w:p>
        </w:tc>
        <w:tc>
          <w:tcPr>
            <w:tcW w:w="810" w:type="pct"/>
            <w:shd w:val="clear" w:color="auto" w:fill="F3F3F3"/>
          </w:tcPr>
          <w:p w14:paraId="2715BEE4" w14:textId="2251BF0D" w:rsidR="00CC401D" w:rsidRPr="00C61870" w:rsidRDefault="00CC401D" w:rsidP="00605554">
            <w:pPr>
              <w:pStyle w:val="ListParagraph"/>
              <w:spacing w:before="0" w:beforeAutospacing="0" w:after="0" w:afterAutospacing="0" w:line="240" w:lineRule="auto"/>
              <w:ind w:left="161"/>
              <w:rPr>
                <w:rFonts w:ascii="Arial" w:hAnsi="Arial" w:cs="Arial"/>
                <w:lang w:val="es-SV"/>
              </w:rPr>
            </w:pPr>
          </w:p>
        </w:tc>
        <w:tc>
          <w:tcPr>
            <w:tcW w:w="599" w:type="pct"/>
            <w:shd w:val="clear" w:color="auto" w:fill="F3F3F3"/>
          </w:tcPr>
          <w:p w14:paraId="74817B6C" w14:textId="155B5D69" w:rsidR="00CC401D" w:rsidRPr="00C61870" w:rsidRDefault="00CC401D" w:rsidP="00605554">
            <w:pPr>
              <w:pStyle w:val="ListParagraph"/>
              <w:spacing w:before="0" w:beforeAutospacing="0" w:after="0" w:afterAutospacing="0" w:line="240" w:lineRule="auto"/>
              <w:ind w:left="161"/>
              <w:rPr>
                <w:rFonts w:ascii="Arial" w:hAnsi="Arial" w:cs="Arial"/>
                <w:lang w:val="es-SV"/>
              </w:rPr>
            </w:pPr>
          </w:p>
        </w:tc>
        <w:tc>
          <w:tcPr>
            <w:tcW w:w="599" w:type="pct"/>
            <w:shd w:val="clear" w:color="auto" w:fill="F3F3F3"/>
          </w:tcPr>
          <w:p w14:paraId="1C4A8D21" w14:textId="6D1B4069" w:rsidR="00CC401D" w:rsidRPr="00C61870" w:rsidRDefault="00CC401D" w:rsidP="00605554">
            <w:pPr>
              <w:pStyle w:val="ListParagraph"/>
              <w:spacing w:before="0" w:beforeAutospacing="0" w:after="0" w:afterAutospacing="0" w:line="240" w:lineRule="auto"/>
              <w:ind w:left="161"/>
              <w:rPr>
                <w:rFonts w:ascii="Arial" w:hAnsi="Arial" w:cs="Arial"/>
                <w:lang w:val="es-SV"/>
              </w:rPr>
            </w:pPr>
          </w:p>
        </w:tc>
        <w:tc>
          <w:tcPr>
            <w:tcW w:w="848" w:type="pct"/>
            <w:shd w:val="clear" w:color="auto" w:fill="auto"/>
          </w:tcPr>
          <w:p w14:paraId="7314EE45" w14:textId="47BF999F" w:rsidR="00CC401D" w:rsidRPr="00C61870" w:rsidRDefault="00CC401D" w:rsidP="002E20CD">
            <w:pPr>
              <w:pStyle w:val="ListParagraph"/>
              <w:numPr>
                <w:ilvl w:val="0"/>
                <w:numId w:val="11"/>
              </w:numPr>
              <w:spacing w:before="0" w:beforeAutospacing="0" w:after="0" w:afterAutospacing="0" w:line="240" w:lineRule="auto"/>
              <w:ind w:left="188" w:hanging="142"/>
              <w:rPr>
                <w:rFonts w:ascii="Arial" w:hAnsi="Arial" w:cs="Arial"/>
                <w:lang w:val="es-SV"/>
              </w:rPr>
            </w:pPr>
            <w:r w:rsidRPr="00C61870">
              <w:rPr>
                <w:rFonts w:ascii="Arial" w:hAnsi="Arial" w:cs="Arial"/>
                <w:lang w:val="es-SV"/>
              </w:rPr>
              <w:t>Atención a niñas y niños durante procesos de atención en CM a sus madres adolescentes</w:t>
            </w:r>
          </w:p>
        </w:tc>
        <w:tc>
          <w:tcPr>
            <w:tcW w:w="2007" w:type="pct"/>
            <w:shd w:val="clear" w:color="auto" w:fill="auto"/>
          </w:tcPr>
          <w:p w14:paraId="7D3BD1E2" w14:textId="0F04B8AD" w:rsidR="00CC401D" w:rsidRPr="00C61870" w:rsidRDefault="00CC401D" w:rsidP="002E20CD">
            <w:pPr>
              <w:pStyle w:val="ListParagraph"/>
              <w:numPr>
                <w:ilvl w:val="0"/>
                <w:numId w:val="13"/>
              </w:numPr>
              <w:spacing w:before="0" w:beforeAutospacing="0" w:after="0" w:afterAutospacing="0" w:line="240" w:lineRule="auto"/>
              <w:ind w:left="217" w:hanging="142"/>
              <w:rPr>
                <w:rFonts w:ascii="Arial" w:hAnsi="Arial" w:cs="Arial"/>
                <w:lang w:val="es-SV"/>
              </w:rPr>
            </w:pPr>
            <w:r w:rsidRPr="00C61870">
              <w:rPr>
                <w:rFonts w:ascii="Arial" w:hAnsi="Arial" w:cs="Arial"/>
                <w:lang w:val="es-SV"/>
              </w:rPr>
              <w:t>Ed</w:t>
            </w:r>
            <w:r w:rsidR="00570D0A" w:rsidRPr="00C61870">
              <w:rPr>
                <w:rFonts w:ascii="Arial" w:hAnsi="Arial" w:cs="Arial"/>
                <w:lang w:val="es-SV"/>
              </w:rPr>
              <w:t>ucación a jóvenes sobre</w:t>
            </w:r>
            <w:r w:rsidRPr="00C61870">
              <w:rPr>
                <w:rFonts w:ascii="Arial" w:hAnsi="Arial" w:cs="Arial"/>
                <w:lang w:val="es-SV"/>
              </w:rPr>
              <w:t xml:space="preserve"> SSR (preven</w:t>
            </w:r>
            <w:r w:rsidR="00570D0A" w:rsidRPr="00C61870">
              <w:rPr>
                <w:rFonts w:ascii="Arial" w:hAnsi="Arial" w:cs="Arial"/>
                <w:lang w:val="es-SV"/>
              </w:rPr>
              <w:t>ción embarazo adolescente, ITS,</w:t>
            </w:r>
            <w:r w:rsidRPr="00C61870">
              <w:rPr>
                <w:rFonts w:ascii="Arial" w:hAnsi="Arial" w:cs="Arial"/>
                <w:lang w:val="es-SV"/>
              </w:rPr>
              <w:t xml:space="preserve">VIH, </w:t>
            </w:r>
            <w:r w:rsidR="00285137" w:rsidRPr="00C61870">
              <w:rPr>
                <w:rFonts w:ascii="Arial" w:hAnsi="Arial" w:cs="Arial"/>
                <w:lang w:val="es-SV"/>
              </w:rPr>
              <w:t>etc.</w:t>
            </w:r>
            <w:r w:rsidRPr="00C61870">
              <w:rPr>
                <w:rFonts w:ascii="Arial" w:hAnsi="Arial" w:cs="Arial"/>
                <w:lang w:val="es-SV"/>
              </w:rPr>
              <w:t>)</w:t>
            </w:r>
          </w:p>
          <w:p w14:paraId="7AEFC0E3" w14:textId="00ACA30C" w:rsidR="00CC401D" w:rsidRPr="00C61870" w:rsidRDefault="00CC401D" w:rsidP="002E20CD">
            <w:pPr>
              <w:pStyle w:val="ListParagraph"/>
              <w:numPr>
                <w:ilvl w:val="0"/>
                <w:numId w:val="13"/>
              </w:numPr>
              <w:spacing w:before="0" w:beforeAutospacing="0" w:after="0" w:afterAutospacing="0" w:line="240" w:lineRule="auto"/>
              <w:ind w:left="217" w:hanging="142"/>
              <w:rPr>
                <w:rFonts w:ascii="Arial" w:hAnsi="Arial" w:cs="Arial"/>
                <w:lang w:val="es-SV"/>
              </w:rPr>
            </w:pPr>
            <w:r w:rsidRPr="00C61870">
              <w:rPr>
                <w:rFonts w:ascii="Arial" w:hAnsi="Arial" w:cs="Arial"/>
                <w:lang w:val="es-SV"/>
              </w:rPr>
              <w:t xml:space="preserve">Prevención y detección </w:t>
            </w:r>
            <w:r w:rsidR="0015085D" w:rsidRPr="00C61870">
              <w:rPr>
                <w:rFonts w:ascii="Arial" w:hAnsi="Arial" w:cs="Arial"/>
                <w:lang w:val="es-SV"/>
              </w:rPr>
              <w:t xml:space="preserve">de </w:t>
            </w:r>
            <w:r w:rsidRPr="00C61870">
              <w:rPr>
                <w:rFonts w:ascii="Arial" w:hAnsi="Arial" w:cs="Arial"/>
                <w:lang w:val="es-SV"/>
              </w:rPr>
              <w:t>VCM a nivel territorial en ámbito escolar</w:t>
            </w:r>
          </w:p>
          <w:p w14:paraId="1117BB9A" w14:textId="533E3433" w:rsidR="00CC401D" w:rsidRPr="00C61870" w:rsidRDefault="00CC401D" w:rsidP="002E20CD">
            <w:pPr>
              <w:pStyle w:val="ListParagraph"/>
              <w:numPr>
                <w:ilvl w:val="0"/>
                <w:numId w:val="13"/>
              </w:numPr>
              <w:spacing w:before="0" w:beforeAutospacing="0" w:after="0" w:afterAutospacing="0" w:line="240" w:lineRule="auto"/>
              <w:ind w:left="217" w:hanging="142"/>
              <w:rPr>
                <w:rFonts w:ascii="Arial" w:hAnsi="Arial" w:cs="Arial"/>
                <w:lang w:val="es-SV"/>
              </w:rPr>
            </w:pPr>
            <w:r w:rsidRPr="00C61870">
              <w:rPr>
                <w:rFonts w:ascii="Arial" w:hAnsi="Arial" w:cs="Arial"/>
                <w:lang w:val="es-SV"/>
              </w:rPr>
              <w:t>Educación socio-emocional (habilidades para la vida)</w:t>
            </w:r>
          </w:p>
        </w:tc>
      </w:tr>
    </w:tbl>
    <w:p w14:paraId="5F9DC65C" w14:textId="77777777" w:rsidR="00C61870" w:rsidRDefault="00C61870" w:rsidP="00C61870">
      <w:pPr>
        <w:spacing w:before="0" w:beforeAutospacing="0" w:after="0" w:afterAutospacing="0" w:line="240" w:lineRule="auto"/>
        <w:rPr>
          <w:rFonts w:ascii="Arial" w:hAnsi="Arial" w:cs="Arial"/>
          <w:lang w:val="es-ES_tradnl"/>
        </w:rPr>
        <w:sectPr w:rsidR="00C61870" w:rsidSect="00C61870">
          <w:endnotePr>
            <w:numFmt w:val="decimal"/>
          </w:endnotePr>
          <w:pgSz w:w="15842" w:h="12242" w:orient="landscape"/>
          <w:pgMar w:top="1729" w:right="992" w:bottom="1985" w:left="1440" w:header="720" w:footer="720" w:gutter="0"/>
          <w:cols w:space="720"/>
          <w:docGrid w:linePitch="360"/>
        </w:sectPr>
      </w:pPr>
      <w:bookmarkStart w:id="94" w:name="_Toc485901856"/>
    </w:p>
    <w:p w14:paraId="7DEECD26" w14:textId="347E688A" w:rsidR="005B0ADE" w:rsidRPr="00052745" w:rsidRDefault="0031121B" w:rsidP="002E20CD">
      <w:pPr>
        <w:pStyle w:val="Heading1"/>
        <w:numPr>
          <w:ilvl w:val="0"/>
          <w:numId w:val="28"/>
        </w:numPr>
        <w:jc w:val="left"/>
        <w:rPr>
          <w:rFonts w:ascii="Arial" w:hAnsi="Arial" w:cs="Arial"/>
          <w:sz w:val="24"/>
          <w:szCs w:val="24"/>
        </w:rPr>
      </w:pPr>
      <w:bookmarkStart w:id="95" w:name="_Toc513546270"/>
      <w:r w:rsidRPr="00052745">
        <w:rPr>
          <w:rFonts w:ascii="Arial" w:hAnsi="Arial" w:cs="Arial"/>
          <w:sz w:val="24"/>
          <w:szCs w:val="24"/>
        </w:rPr>
        <w:lastRenderedPageBreak/>
        <w:t xml:space="preserve">PRINCIPIOS </w:t>
      </w:r>
      <w:r w:rsidR="00F81821" w:rsidRPr="00052745">
        <w:rPr>
          <w:rFonts w:ascii="Arial" w:hAnsi="Arial" w:cs="Arial"/>
          <w:sz w:val="24"/>
          <w:szCs w:val="24"/>
        </w:rPr>
        <w:t xml:space="preserve">Y ENFOQUES </w:t>
      </w:r>
      <w:r w:rsidR="00355783" w:rsidRPr="00052745">
        <w:rPr>
          <w:rFonts w:ascii="Arial" w:hAnsi="Arial" w:cs="Arial"/>
          <w:sz w:val="24"/>
          <w:szCs w:val="24"/>
        </w:rPr>
        <w:t xml:space="preserve">RECTORES </w:t>
      </w:r>
      <w:r w:rsidRPr="00052745">
        <w:rPr>
          <w:rFonts w:ascii="Arial" w:hAnsi="Arial" w:cs="Arial"/>
          <w:sz w:val="24"/>
          <w:szCs w:val="24"/>
        </w:rPr>
        <w:t>DE</w:t>
      </w:r>
      <w:r w:rsidR="00B77B2A" w:rsidRPr="00052745">
        <w:rPr>
          <w:rFonts w:ascii="Arial" w:hAnsi="Arial" w:cs="Arial"/>
          <w:sz w:val="24"/>
          <w:szCs w:val="24"/>
        </w:rPr>
        <w:t>L PROGRAMA</w:t>
      </w:r>
      <w:bookmarkEnd w:id="94"/>
      <w:bookmarkEnd w:id="95"/>
    </w:p>
    <w:p w14:paraId="20BAA899" w14:textId="77777777" w:rsidR="004D2476" w:rsidRPr="006C64B9" w:rsidRDefault="004D2476" w:rsidP="00605554">
      <w:pPr>
        <w:spacing w:before="0" w:beforeAutospacing="0" w:after="0" w:afterAutospacing="0" w:line="240" w:lineRule="auto"/>
        <w:rPr>
          <w:rFonts w:ascii="Arial" w:hAnsi="Arial" w:cs="Arial"/>
          <w:lang w:val="es-ES_tradnl"/>
        </w:rPr>
      </w:pPr>
    </w:p>
    <w:p w14:paraId="4D41392B" w14:textId="461357EE" w:rsidR="005B0ADE" w:rsidRPr="006C64B9" w:rsidRDefault="00611333" w:rsidP="00605554">
      <w:pPr>
        <w:spacing w:before="0" w:beforeAutospacing="0" w:after="0" w:afterAutospacing="0" w:line="240" w:lineRule="auto"/>
        <w:rPr>
          <w:rFonts w:ascii="Arial" w:hAnsi="Arial" w:cs="Arial"/>
          <w:lang w:val="es-ES_tradnl"/>
        </w:rPr>
      </w:pPr>
      <w:r w:rsidRPr="006C64B9">
        <w:rPr>
          <w:rFonts w:ascii="Arial" w:hAnsi="Arial" w:cs="Arial"/>
          <w:lang w:val="es-ES_tradnl"/>
        </w:rPr>
        <w:t xml:space="preserve">Los principios rectores de </w:t>
      </w:r>
      <w:r w:rsidR="00CD20C9" w:rsidRPr="006C64B9">
        <w:rPr>
          <w:rFonts w:ascii="Arial" w:hAnsi="Arial" w:cs="Arial"/>
          <w:lang w:val="es-ES_tradnl"/>
        </w:rPr>
        <w:t xml:space="preserve">CM </w:t>
      </w:r>
      <w:r w:rsidRPr="006C64B9">
        <w:rPr>
          <w:rFonts w:ascii="Arial" w:hAnsi="Arial" w:cs="Arial"/>
          <w:lang w:val="es-ES_tradnl"/>
        </w:rPr>
        <w:t>se centran en la perspectiva de la protección integral de los derechos, en especial de las mujeres, desde el planteamiento de la inclusión socia</w:t>
      </w:r>
      <w:r w:rsidR="008926A3" w:rsidRPr="006C64B9">
        <w:rPr>
          <w:rFonts w:ascii="Arial" w:hAnsi="Arial" w:cs="Arial"/>
          <w:lang w:val="es-ES_tradnl"/>
        </w:rPr>
        <w:t>l para procurar su</w:t>
      </w:r>
      <w:r w:rsidRPr="006C64B9">
        <w:rPr>
          <w:rFonts w:ascii="Arial" w:hAnsi="Arial" w:cs="Arial"/>
          <w:lang w:val="es-ES_tradnl"/>
        </w:rPr>
        <w:t xml:space="preserve"> empoderamiento</w:t>
      </w:r>
      <w:r w:rsidR="008926A3" w:rsidRPr="006C64B9">
        <w:rPr>
          <w:rFonts w:ascii="Arial" w:hAnsi="Arial" w:cs="Arial"/>
          <w:lang w:val="es-ES_tradnl"/>
        </w:rPr>
        <w:t>.</w:t>
      </w:r>
      <w:r w:rsidRPr="006C64B9">
        <w:rPr>
          <w:rFonts w:ascii="Arial" w:hAnsi="Arial" w:cs="Arial"/>
          <w:lang w:val="es-ES_tradnl"/>
        </w:rPr>
        <w:t xml:space="preserve"> </w:t>
      </w:r>
    </w:p>
    <w:p w14:paraId="5ACBA986" w14:textId="77777777" w:rsidR="00951BAF" w:rsidRPr="006C64B9" w:rsidRDefault="00951BAF" w:rsidP="00605554">
      <w:pPr>
        <w:spacing w:before="0" w:beforeAutospacing="0" w:after="0" w:afterAutospacing="0" w:line="240" w:lineRule="auto"/>
        <w:rPr>
          <w:rFonts w:ascii="Arial" w:hAnsi="Arial" w:cs="Arial"/>
          <w:lang w:val="es-ES_tradnl"/>
        </w:rPr>
      </w:pPr>
    </w:p>
    <w:p w14:paraId="09701E11" w14:textId="77777777" w:rsidR="00671B7C" w:rsidRPr="006C64B9" w:rsidRDefault="00951BAF" w:rsidP="002E20CD">
      <w:pPr>
        <w:pStyle w:val="ListParagraph"/>
        <w:numPr>
          <w:ilvl w:val="0"/>
          <w:numId w:val="2"/>
        </w:numPr>
        <w:spacing w:before="0" w:beforeAutospacing="0" w:after="0" w:afterAutospacing="0" w:line="240" w:lineRule="auto"/>
        <w:ind w:left="426"/>
        <w:rPr>
          <w:rFonts w:ascii="Arial" w:hAnsi="Arial" w:cs="Arial"/>
          <w:lang w:val="es-ES_tradnl"/>
        </w:rPr>
      </w:pPr>
      <w:r w:rsidRPr="006C64B9">
        <w:rPr>
          <w:rFonts w:ascii="Arial" w:hAnsi="Arial" w:cs="Arial"/>
          <w:b/>
          <w:lang w:val="es-ES_tradnl"/>
        </w:rPr>
        <w:t>Principio de igualdad y no discriminación</w:t>
      </w:r>
      <w:r w:rsidR="00671B7C" w:rsidRPr="006C64B9">
        <w:rPr>
          <w:rFonts w:ascii="Arial" w:hAnsi="Arial" w:cs="Arial"/>
          <w:lang w:val="es-ES_tradnl"/>
        </w:rPr>
        <w:t>:</w:t>
      </w:r>
    </w:p>
    <w:p w14:paraId="52336068" w14:textId="09220F43" w:rsidR="00951BAF" w:rsidRPr="006C64B9" w:rsidRDefault="004D2476" w:rsidP="00671B7C">
      <w:pPr>
        <w:spacing w:before="0" w:beforeAutospacing="0" w:after="0" w:afterAutospacing="0" w:line="240" w:lineRule="auto"/>
        <w:ind w:left="66"/>
        <w:rPr>
          <w:rFonts w:ascii="Arial" w:hAnsi="Arial" w:cs="Arial"/>
          <w:lang w:val="es-ES_tradnl"/>
        </w:rPr>
      </w:pPr>
      <w:r w:rsidRPr="006C64B9">
        <w:rPr>
          <w:rFonts w:ascii="Arial" w:hAnsi="Arial" w:cs="Arial"/>
          <w:lang w:val="es-ES_tradnl"/>
        </w:rPr>
        <w:t>Los servicios promueven</w:t>
      </w:r>
      <w:r w:rsidR="00951BAF" w:rsidRPr="006C64B9">
        <w:rPr>
          <w:rFonts w:ascii="Arial" w:hAnsi="Arial" w:cs="Arial"/>
          <w:lang w:val="es-ES_tradnl"/>
        </w:rPr>
        <w:t xml:space="preserve"> la igualdad y la no discriminación por ninguna causa, o diferencias por razón de edad, clase, origen étnico, discapacidades, orientación sexual, creencias o por cualquier otro factor que produzca efectos discriminatorios. </w:t>
      </w:r>
    </w:p>
    <w:p w14:paraId="58B340B7" w14:textId="77777777" w:rsidR="004D2476" w:rsidRPr="006C64B9" w:rsidRDefault="004D2476" w:rsidP="00671B7C">
      <w:pPr>
        <w:spacing w:before="0" w:beforeAutospacing="0" w:after="0" w:afterAutospacing="0" w:line="240" w:lineRule="auto"/>
        <w:rPr>
          <w:rFonts w:ascii="Arial" w:hAnsi="Arial" w:cs="Arial"/>
          <w:lang w:val="es-ES_tradnl"/>
        </w:rPr>
      </w:pPr>
    </w:p>
    <w:p w14:paraId="081087A9" w14:textId="5F106BA5" w:rsidR="00671B7C" w:rsidRPr="006C64B9" w:rsidRDefault="00951BAF" w:rsidP="002E20CD">
      <w:pPr>
        <w:pStyle w:val="ListParagraph"/>
        <w:numPr>
          <w:ilvl w:val="0"/>
          <w:numId w:val="2"/>
        </w:numPr>
        <w:spacing w:before="0" w:beforeAutospacing="0" w:after="0" w:afterAutospacing="0" w:line="240" w:lineRule="auto"/>
        <w:ind w:left="426"/>
        <w:rPr>
          <w:rFonts w:ascii="Arial" w:hAnsi="Arial" w:cs="Arial"/>
          <w:lang w:val="es-ES_tradnl"/>
        </w:rPr>
      </w:pPr>
      <w:r w:rsidRPr="006C64B9">
        <w:rPr>
          <w:rFonts w:ascii="Arial" w:hAnsi="Arial" w:cs="Arial"/>
          <w:b/>
          <w:lang w:val="es-ES_tradnl"/>
        </w:rPr>
        <w:t>Principio de autodeterminación</w:t>
      </w:r>
      <w:r w:rsidR="00671B7C" w:rsidRPr="006C64B9">
        <w:rPr>
          <w:rFonts w:ascii="Arial" w:hAnsi="Arial" w:cs="Arial"/>
          <w:b/>
          <w:lang w:val="es-ES_tradnl"/>
        </w:rPr>
        <w:t>:</w:t>
      </w:r>
    </w:p>
    <w:p w14:paraId="4554767E" w14:textId="24386B55" w:rsidR="00951BAF" w:rsidRPr="006C64B9" w:rsidRDefault="00B365CC" w:rsidP="00671B7C">
      <w:pPr>
        <w:spacing w:before="0" w:beforeAutospacing="0" w:after="0" w:afterAutospacing="0" w:line="240" w:lineRule="auto"/>
        <w:ind w:left="66"/>
        <w:rPr>
          <w:rFonts w:ascii="Arial" w:hAnsi="Arial" w:cs="Arial"/>
          <w:lang w:val="es-ES_tradnl"/>
        </w:rPr>
      </w:pPr>
      <w:r w:rsidRPr="006C64B9">
        <w:rPr>
          <w:rFonts w:ascii="Arial" w:hAnsi="Arial" w:cs="Arial"/>
          <w:lang w:val="es-ES_tradnl"/>
        </w:rPr>
        <w:t xml:space="preserve">Se </w:t>
      </w:r>
      <w:r w:rsidR="005C196C" w:rsidRPr="006C64B9">
        <w:rPr>
          <w:rFonts w:ascii="Arial" w:hAnsi="Arial" w:cs="Arial"/>
          <w:lang w:val="es-ES_tradnl"/>
        </w:rPr>
        <w:t>reconoce la capacidad de las mujeres para pensar, decidir y actuar por sí mismas, respetando las decisiones que toman, asegurando su participación en decisiones que tienen implicaciones para sus vidas y en los procesos de diseño, implementación, monitoreo y evaluación de</w:t>
      </w:r>
      <w:r w:rsidR="004D2476" w:rsidRPr="006C64B9">
        <w:rPr>
          <w:rFonts w:ascii="Arial" w:hAnsi="Arial" w:cs="Arial"/>
          <w:lang w:val="es-ES_tradnl"/>
        </w:rPr>
        <w:t xml:space="preserve"> los servicios de atención prestados y procesos promovidos por CM</w:t>
      </w:r>
      <w:r w:rsidR="005C196C" w:rsidRPr="006C64B9">
        <w:rPr>
          <w:rFonts w:ascii="Arial" w:hAnsi="Arial" w:cs="Arial"/>
          <w:lang w:val="es-ES_tradnl"/>
        </w:rPr>
        <w:t>.</w:t>
      </w:r>
    </w:p>
    <w:p w14:paraId="5452A813" w14:textId="77777777" w:rsidR="00951BAF" w:rsidRPr="006C64B9" w:rsidRDefault="00951BAF" w:rsidP="00671B7C">
      <w:pPr>
        <w:spacing w:before="0" w:beforeAutospacing="0" w:after="0" w:afterAutospacing="0" w:line="240" w:lineRule="auto"/>
        <w:rPr>
          <w:rFonts w:ascii="Arial" w:hAnsi="Arial" w:cs="Arial"/>
          <w:lang w:val="es-ES_tradnl"/>
        </w:rPr>
      </w:pPr>
    </w:p>
    <w:p w14:paraId="73E9A8C6" w14:textId="03040E2E" w:rsidR="00671B7C" w:rsidRPr="006C64B9" w:rsidRDefault="00951BAF" w:rsidP="002E20CD">
      <w:pPr>
        <w:pStyle w:val="ListParagraph"/>
        <w:numPr>
          <w:ilvl w:val="0"/>
          <w:numId w:val="2"/>
        </w:numPr>
        <w:spacing w:before="0" w:beforeAutospacing="0" w:after="0" w:afterAutospacing="0" w:line="240" w:lineRule="auto"/>
        <w:ind w:left="426"/>
        <w:rPr>
          <w:rFonts w:ascii="Arial" w:hAnsi="Arial" w:cs="Arial"/>
          <w:b/>
          <w:lang w:val="es-ES_tradnl"/>
        </w:rPr>
      </w:pPr>
      <w:r w:rsidRPr="006C64B9">
        <w:rPr>
          <w:rFonts w:ascii="Arial" w:hAnsi="Arial" w:cs="Arial"/>
          <w:b/>
          <w:lang w:val="es-ES_tradnl"/>
        </w:rPr>
        <w:t>Principio de calidad y calidez</w:t>
      </w:r>
      <w:r w:rsidR="00671B7C" w:rsidRPr="006C64B9">
        <w:rPr>
          <w:rFonts w:ascii="Arial" w:hAnsi="Arial" w:cs="Arial"/>
          <w:b/>
          <w:lang w:val="es-ES_tradnl"/>
        </w:rPr>
        <w:t>:</w:t>
      </w:r>
    </w:p>
    <w:p w14:paraId="1AFA7B6B" w14:textId="4BA8674A" w:rsidR="004D2476" w:rsidRPr="006C64B9" w:rsidRDefault="00951BAF" w:rsidP="00671B7C">
      <w:pPr>
        <w:spacing w:before="0" w:beforeAutospacing="0" w:after="0" w:afterAutospacing="0" w:line="240" w:lineRule="auto"/>
        <w:ind w:left="66"/>
        <w:rPr>
          <w:rFonts w:ascii="Arial" w:hAnsi="Arial" w:cs="Arial"/>
          <w:lang w:val="es-ES_tradnl"/>
        </w:rPr>
      </w:pPr>
      <w:r w:rsidRPr="006C64B9">
        <w:rPr>
          <w:rFonts w:ascii="Arial" w:hAnsi="Arial" w:cs="Arial"/>
          <w:lang w:val="es-ES_tradnl"/>
        </w:rPr>
        <w:t xml:space="preserve">Los servicios deben ser brindados con calidad y calidez; adecuados al </w:t>
      </w:r>
      <w:r w:rsidR="004D2476" w:rsidRPr="006C64B9">
        <w:rPr>
          <w:rFonts w:ascii="Arial" w:hAnsi="Arial" w:cs="Arial"/>
          <w:lang w:val="es-ES_tradnl"/>
        </w:rPr>
        <w:t>curso</w:t>
      </w:r>
      <w:r w:rsidRPr="006C64B9">
        <w:rPr>
          <w:rFonts w:ascii="Arial" w:hAnsi="Arial" w:cs="Arial"/>
          <w:lang w:val="es-ES_tradnl"/>
        </w:rPr>
        <w:t xml:space="preserve"> de vida de las mujeres,  a su identidad de género y orientación sexual, y cualquier condición social; eficientes, oportunos, de fácil y seguro acceso y con pertinencia cultural. El proceso de atención debe centrarse en las necesidades de las mujeres brindando un trato digno, respetuoso, sensible, asertivo y empático.</w:t>
      </w:r>
    </w:p>
    <w:p w14:paraId="165D7F95" w14:textId="77777777" w:rsidR="004D2476" w:rsidRPr="006C64B9" w:rsidRDefault="004D2476" w:rsidP="00671B7C">
      <w:pPr>
        <w:spacing w:before="0" w:beforeAutospacing="0" w:after="0" w:afterAutospacing="0" w:line="240" w:lineRule="auto"/>
        <w:rPr>
          <w:rFonts w:ascii="Arial" w:hAnsi="Arial" w:cs="Arial"/>
          <w:lang w:val="es-ES_tradnl"/>
        </w:rPr>
      </w:pPr>
    </w:p>
    <w:p w14:paraId="55B79CE7" w14:textId="77777777" w:rsidR="00671B7C" w:rsidRPr="006C64B9" w:rsidRDefault="00951BAF" w:rsidP="002E20CD">
      <w:pPr>
        <w:pStyle w:val="ListParagraph"/>
        <w:numPr>
          <w:ilvl w:val="0"/>
          <w:numId w:val="2"/>
        </w:numPr>
        <w:spacing w:before="0" w:beforeAutospacing="0" w:after="0" w:afterAutospacing="0" w:line="240" w:lineRule="auto"/>
        <w:ind w:left="426"/>
        <w:rPr>
          <w:rFonts w:ascii="Arial" w:hAnsi="Arial" w:cs="Arial"/>
          <w:b/>
          <w:lang w:val="es-ES_tradnl"/>
        </w:rPr>
      </w:pPr>
      <w:r w:rsidRPr="006C64B9">
        <w:rPr>
          <w:rFonts w:ascii="Arial" w:hAnsi="Arial" w:cs="Arial"/>
          <w:b/>
          <w:lang w:val="es-ES_tradnl"/>
        </w:rPr>
        <w:t>Principio de transparencia y rendición de cuentas.</w:t>
      </w:r>
    </w:p>
    <w:p w14:paraId="6CF45817" w14:textId="46E61575" w:rsidR="00951BAF" w:rsidRPr="006C64B9" w:rsidRDefault="00D16EC5" w:rsidP="00671B7C">
      <w:pPr>
        <w:spacing w:before="0" w:beforeAutospacing="0" w:after="0" w:afterAutospacing="0" w:line="240" w:lineRule="auto"/>
        <w:ind w:left="66"/>
        <w:rPr>
          <w:rFonts w:ascii="Arial" w:hAnsi="Arial" w:cs="Arial"/>
          <w:lang w:val="es-ES_tradnl"/>
        </w:rPr>
      </w:pPr>
      <w:r w:rsidRPr="006C64B9">
        <w:rPr>
          <w:rFonts w:ascii="Arial" w:hAnsi="Arial" w:cs="Arial"/>
          <w:lang w:val="es-ES_tradnl"/>
        </w:rPr>
        <w:t>El Programa CM se basa en un modelo colaborativo de actuación in</w:t>
      </w:r>
      <w:r w:rsidR="004D2476" w:rsidRPr="006C64B9">
        <w:rPr>
          <w:rFonts w:ascii="Arial" w:hAnsi="Arial" w:cs="Arial"/>
          <w:lang w:val="es-ES_tradnl"/>
        </w:rPr>
        <w:t>terinstitucional que interactúa</w:t>
      </w:r>
      <w:r w:rsidRPr="006C64B9">
        <w:rPr>
          <w:rFonts w:ascii="Arial" w:hAnsi="Arial" w:cs="Arial"/>
          <w:lang w:val="es-ES_tradnl"/>
        </w:rPr>
        <w:t xml:space="preserve"> con una cantidad importante de mujeres, usuarias de los servicios, y otros actores relevantes. Asegurar la transparencia y la rendición de cuentas implica presentar información oportuna de forma pública, fidedigna y pertinente sobre los resultados, los impactos y la eficiencia del Programa. </w:t>
      </w:r>
    </w:p>
    <w:p w14:paraId="7FC482D8" w14:textId="2A677102" w:rsidR="00671B7C" w:rsidRPr="006C64B9" w:rsidRDefault="00671B7C" w:rsidP="00605554">
      <w:pPr>
        <w:spacing w:before="0" w:beforeAutospacing="0" w:after="0" w:afterAutospacing="0" w:line="240" w:lineRule="auto"/>
        <w:rPr>
          <w:rFonts w:ascii="Arial" w:hAnsi="Arial" w:cs="Arial"/>
          <w:lang w:val="es-ES_tradnl"/>
        </w:rPr>
      </w:pPr>
    </w:p>
    <w:p w14:paraId="774CA99A" w14:textId="3A625AA3" w:rsidR="00951BAF" w:rsidRPr="006C64B9" w:rsidRDefault="00951BAF" w:rsidP="00605554">
      <w:pPr>
        <w:spacing w:before="0" w:beforeAutospacing="0" w:after="0" w:afterAutospacing="0" w:line="240" w:lineRule="auto"/>
        <w:rPr>
          <w:rFonts w:ascii="Arial" w:hAnsi="Arial" w:cs="Arial"/>
          <w:lang w:val="es-ES_tradnl"/>
        </w:rPr>
      </w:pPr>
      <w:r w:rsidRPr="006C64B9">
        <w:rPr>
          <w:rFonts w:ascii="Arial" w:hAnsi="Arial" w:cs="Arial"/>
          <w:lang w:val="es-ES_tradnl"/>
        </w:rPr>
        <w:t xml:space="preserve">Los enfoques rectores del modelo se resumen </w:t>
      </w:r>
      <w:r w:rsidR="00E66B86" w:rsidRPr="006C64B9">
        <w:rPr>
          <w:rFonts w:ascii="Arial" w:hAnsi="Arial" w:cs="Arial"/>
          <w:lang w:val="es-ES_tradnl"/>
        </w:rPr>
        <w:t>a continuación</w:t>
      </w:r>
      <w:r w:rsidRPr="006C64B9">
        <w:rPr>
          <w:rFonts w:ascii="Arial" w:hAnsi="Arial" w:cs="Arial"/>
          <w:lang w:val="es-ES_tradnl"/>
        </w:rPr>
        <w:t>:</w:t>
      </w:r>
    </w:p>
    <w:p w14:paraId="4A911005" w14:textId="77777777" w:rsidR="00671B7C" w:rsidRPr="006C64B9" w:rsidRDefault="00671B7C" w:rsidP="00605554">
      <w:pPr>
        <w:spacing w:before="0" w:beforeAutospacing="0" w:after="0" w:afterAutospacing="0" w:line="240" w:lineRule="auto"/>
        <w:rPr>
          <w:rFonts w:ascii="Arial" w:hAnsi="Arial" w:cs="Arial"/>
          <w:lang w:val="es-ES_tradnl"/>
        </w:rPr>
      </w:pPr>
    </w:p>
    <w:p w14:paraId="200F5089" w14:textId="6EA3ADC6" w:rsidR="00ED0C97" w:rsidRDefault="00ED0C97" w:rsidP="00605554">
      <w:pPr>
        <w:pStyle w:val="Caption"/>
        <w:spacing w:beforeAutospacing="0" w:after="0" w:afterAutospacing="0"/>
        <w:jc w:val="center"/>
        <w:rPr>
          <w:rFonts w:ascii="Arial" w:hAnsi="Arial" w:cs="Arial"/>
          <w:b/>
          <w:i w:val="0"/>
          <w:color w:val="000000" w:themeColor="text1"/>
          <w:sz w:val="22"/>
          <w:szCs w:val="22"/>
          <w:lang w:val="es-SV"/>
        </w:rPr>
      </w:pPr>
      <w:bookmarkStart w:id="96" w:name="_Toc485912528"/>
      <w:r w:rsidRPr="00ED0C97">
        <w:rPr>
          <w:rFonts w:ascii="Arial" w:hAnsi="Arial" w:cs="Arial"/>
          <w:b/>
          <w:i w:val="0"/>
          <w:color w:val="000000" w:themeColor="text1"/>
          <w:sz w:val="22"/>
          <w:szCs w:val="22"/>
          <w:lang w:val="es-SV"/>
        </w:rPr>
        <w:t xml:space="preserve">Cuadro </w:t>
      </w:r>
      <w:r w:rsidRPr="00ED0C97">
        <w:rPr>
          <w:rFonts w:ascii="Arial" w:hAnsi="Arial" w:cs="Arial"/>
          <w:b/>
          <w:i w:val="0"/>
          <w:color w:val="000000" w:themeColor="text1"/>
          <w:sz w:val="22"/>
          <w:szCs w:val="22"/>
          <w:lang w:val="es-SV"/>
        </w:rPr>
        <w:fldChar w:fldCharType="begin"/>
      </w:r>
      <w:r w:rsidRPr="00ED0C97">
        <w:rPr>
          <w:rFonts w:ascii="Arial" w:hAnsi="Arial" w:cs="Arial"/>
          <w:b/>
          <w:i w:val="0"/>
          <w:color w:val="000000" w:themeColor="text1"/>
          <w:sz w:val="22"/>
          <w:szCs w:val="22"/>
          <w:lang w:val="es-SV"/>
        </w:rPr>
        <w:instrText xml:space="preserve"> SEQ Cuadro \* ARABIC </w:instrText>
      </w:r>
      <w:r w:rsidRPr="00ED0C97">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5</w:t>
      </w:r>
      <w:r w:rsidRPr="00ED0C97">
        <w:rPr>
          <w:rFonts w:ascii="Arial" w:hAnsi="Arial" w:cs="Arial"/>
          <w:b/>
          <w:i w:val="0"/>
          <w:color w:val="000000" w:themeColor="text1"/>
          <w:sz w:val="22"/>
          <w:szCs w:val="22"/>
          <w:lang w:val="es-SV"/>
        </w:rPr>
        <w:fldChar w:fldCharType="end"/>
      </w:r>
      <w:r w:rsidRPr="00ED0C97">
        <w:rPr>
          <w:rFonts w:ascii="Arial" w:hAnsi="Arial" w:cs="Arial"/>
          <w:b/>
          <w:i w:val="0"/>
          <w:color w:val="000000" w:themeColor="text1"/>
          <w:sz w:val="22"/>
          <w:szCs w:val="22"/>
          <w:lang w:val="es-SV"/>
        </w:rPr>
        <w:t>. Enfoques rectores del Modelo CM.</w:t>
      </w:r>
      <w:bookmarkEnd w:id="96"/>
    </w:p>
    <w:p w14:paraId="5567DDAB" w14:textId="77777777" w:rsidR="00671B7C" w:rsidRPr="006C64B9" w:rsidRDefault="00671B7C" w:rsidP="00671B7C">
      <w:pPr>
        <w:spacing w:before="0" w:beforeAutospacing="0" w:after="0" w:afterAutospacing="0" w:line="240" w:lineRule="auto"/>
        <w:rPr>
          <w:rFonts w:ascii="Arial" w:hAnsi="Arial" w:cs="Arial"/>
          <w:lang w:val="es-ES_tradn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6109"/>
      </w:tblGrid>
      <w:tr w:rsidR="00E66B86" w:rsidRPr="00671B7C" w14:paraId="033BE926" w14:textId="77777777" w:rsidTr="00C31F41">
        <w:trPr>
          <w:trHeight w:val="513"/>
          <w:tblHeader/>
        </w:trPr>
        <w:tc>
          <w:tcPr>
            <w:tcW w:w="2533" w:type="dxa"/>
            <w:shd w:val="clear" w:color="auto" w:fill="F3F3F3"/>
            <w:vAlign w:val="center"/>
          </w:tcPr>
          <w:p w14:paraId="48A4804B" w14:textId="6CDF9D44" w:rsidR="00B95228" w:rsidRPr="00671B7C" w:rsidDel="00E66B86" w:rsidRDefault="00E66B86" w:rsidP="00671B7C">
            <w:pPr>
              <w:spacing w:before="0" w:beforeAutospacing="0" w:after="0" w:afterAutospacing="0" w:line="240" w:lineRule="auto"/>
              <w:ind w:right="34"/>
              <w:jc w:val="center"/>
              <w:rPr>
                <w:rFonts w:ascii="Arial" w:hAnsi="Arial" w:cs="Arial"/>
                <w:b/>
                <w:color w:val="000000" w:themeColor="text1"/>
                <w:lang w:val="es-ES_tradnl"/>
              </w:rPr>
            </w:pPr>
            <w:r w:rsidRPr="00671B7C">
              <w:rPr>
                <w:rFonts w:ascii="Arial" w:hAnsi="Arial" w:cs="Arial"/>
                <w:b/>
                <w:color w:val="000000" w:themeColor="text1"/>
                <w:lang w:val="es-ES_tradnl"/>
              </w:rPr>
              <w:t>Enfoques</w:t>
            </w:r>
          </w:p>
        </w:tc>
        <w:tc>
          <w:tcPr>
            <w:tcW w:w="6109" w:type="dxa"/>
            <w:shd w:val="clear" w:color="auto" w:fill="F3F3F3"/>
            <w:vAlign w:val="center"/>
          </w:tcPr>
          <w:p w14:paraId="69DAA013" w14:textId="59A1334F" w:rsidR="00B95228" w:rsidRPr="00671B7C" w:rsidRDefault="00E66B86" w:rsidP="00671B7C">
            <w:pPr>
              <w:pStyle w:val="ListParagraph"/>
              <w:spacing w:before="0" w:beforeAutospacing="0" w:after="0" w:afterAutospacing="0" w:line="240" w:lineRule="auto"/>
              <w:ind w:left="317"/>
              <w:jc w:val="center"/>
              <w:rPr>
                <w:rFonts w:ascii="Arial" w:hAnsi="Arial" w:cs="Arial"/>
                <w:b/>
                <w:color w:val="000000" w:themeColor="text1"/>
                <w:lang w:val="es-ES_tradnl"/>
              </w:rPr>
            </w:pPr>
            <w:r w:rsidRPr="00671B7C">
              <w:rPr>
                <w:rFonts w:ascii="Arial" w:hAnsi="Arial" w:cs="Arial"/>
                <w:b/>
                <w:color w:val="000000" w:themeColor="text1"/>
                <w:lang w:val="es-ES_tradnl"/>
              </w:rPr>
              <w:t>Descripción</w:t>
            </w:r>
          </w:p>
        </w:tc>
      </w:tr>
      <w:tr w:rsidR="00E66B86" w:rsidRPr="003E4B59" w14:paraId="787DB8A1" w14:textId="77777777" w:rsidTr="00C31F41">
        <w:trPr>
          <w:trHeight w:val="1602"/>
        </w:trPr>
        <w:tc>
          <w:tcPr>
            <w:tcW w:w="2533" w:type="dxa"/>
            <w:shd w:val="clear" w:color="auto" w:fill="auto"/>
            <w:vAlign w:val="center"/>
          </w:tcPr>
          <w:p w14:paraId="2539F8C8" w14:textId="325B993C" w:rsidR="00387E3E" w:rsidRPr="00671B7C" w:rsidRDefault="00E66B86"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Equidad de Género</w:t>
            </w:r>
          </w:p>
        </w:tc>
        <w:tc>
          <w:tcPr>
            <w:tcW w:w="6109" w:type="dxa"/>
            <w:shd w:val="clear" w:color="auto" w:fill="auto"/>
            <w:vAlign w:val="center"/>
          </w:tcPr>
          <w:p w14:paraId="3C09D8F6"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Contribuye a disminuir las inequidades entre hombres y mujeres</w:t>
            </w:r>
          </w:p>
          <w:p w14:paraId="60D53A12"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Reconoce abordajes diferenciados  en la formulación e implementación de las políticas públicas</w:t>
            </w:r>
          </w:p>
          <w:p w14:paraId="6F21A32C"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iCs/>
                <w:lang w:val="es-ES_tradnl"/>
              </w:rPr>
            </w:pPr>
            <w:r w:rsidRPr="00671B7C">
              <w:rPr>
                <w:rFonts w:ascii="Arial" w:hAnsi="Arial" w:cs="Arial"/>
                <w:lang w:val="es-ES_tradnl"/>
              </w:rPr>
              <w:t>Fomenta la construcción de una sociedad inclusiva</w:t>
            </w:r>
          </w:p>
        </w:tc>
      </w:tr>
      <w:tr w:rsidR="00E66B86" w:rsidRPr="003E4B59" w14:paraId="40ED589F" w14:textId="77777777" w:rsidTr="00C31F41">
        <w:trPr>
          <w:trHeight w:val="949"/>
        </w:trPr>
        <w:tc>
          <w:tcPr>
            <w:tcW w:w="2533" w:type="dxa"/>
            <w:shd w:val="clear" w:color="auto" w:fill="auto"/>
            <w:vAlign w:val="center"/>
          </w:tcPr>
          <w:p w14:paraId="0A20FD31" w14:textId="7DAB3FBE" w:rsidR="00387E3E" w:rsidRPr="00671B7C" w:rsidRDefault="00387E3E"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E</w:t>
            </w:r>
            <w:r w:rsidR="00E66B86" w:rsidRPr="00671B7C">
              <w:rPr>
                <w:rFonts w:ascii="Arial" w:hAnsi="Arial" w:cs="Arial"/>
                <w:lang w:val="es-ES_tradnl"/>
              </w:rPr>
              <w:t>nfoque de Derechos</w:t>
            </w:r>
          </w:p>
        </w:tc>
        <w:tc>
          <w:tcPr>
            <w:tcW w:w="6109" w:type="dxa"/>
            <w:shd w:val="clear" w:color="auto" w:fill="auto"/>
            <w:vAlign w:val="center"/>
          </w:tcPr>
          <w:p w14:paraId="2E9DE84A"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Supera el enfoque asistencialista</w:t>
            </w:r>
          </w:p>
          <w:p w14:paraId="4528951D" w14:textId="3F43AC5E"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Reconoce a las mujeres como sujetas plenas de derecho y al Estado como garante de los mismos</w:t>
            </w:r>
          </w:p>
        </w:tc>
      </w:tr>
      <w:tr w:rsidR="00E66B86" w:rsidRPr="003E4B59" w14:paraId="0A9EC3C7" w14:textId="77777777" w:rsidTr="00C31F41">
        <w:trPr>
          <w:trHeight w:val="1286"/>
        </w:trPr>
        <w:tc>
          <w:tcPr>
            <w:tcW w:w="2533" w:type="dxa"/>
            <w:shd w:val="clear" w:color="auto" w:fill="auto"/>
            <w:vAlign w:val="center"/>
          </w:tcPr>
          <w:p w14:paraId="3B054350" w14:textId="1456ABC8" w:rsidR="00821C7F"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lastRenderedPageBreak/>
              <w:t>Enfoque</w:t>
            </w:r>
          </w:p>
          <w:p w14:paraId="6C6D927E" w14:textId="5C119EBC" w:rsidR="00387E3E"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Intercultural</w:t>
            </w:r>
          </w:p>
        </w:tc>
        <w:tc>
          <w:tcPr>
            <w:tcW w:w="6109" w:type="dxa"/>
            <w:shd w:val="clear" w:color="auto" w:fill="auto"/>
            <w:vAlign w:val="center"/>
          </w:tcPr>
          <w:p w14:paraId="4299D798"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 xml:space="preserve">Reconoce y celebra la diversidad </w:t>
            </w:r>
          </w:p>
          <w:p w14:paraId="22F0CABF" w14:textId="77777777" w:rsidR="00387E3E" w:rsidRPr="00671B7C" w:rsidRDefault="00387E3E"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Genera relaciones inclusivas e integradoras que superan la discriminación y dominación de unas culturas sobre otras</w:t>
            </w:r>
          </w:p>
        </w:tc>
      </w:tr>
      <w:tr w:rsidR="00E46CEC" w:rsidRPr="003E4B59" w14:paraId="134719C5" w14:textId="77777777" w:rsidTr="00C31F41">
        <w:trPr>
          <w:trHeight w:val="2256"/>
        </w:trPr>
        <w:tc>
          <w:tcPr>
            <w:tcW w:w="2533" w:type="dxa"/>
            <w:shd w:val="clear" w:color="auto" w:fill="auto"/>
            <w:vAlign w:val="center"/>
          </w:tcPr>
          <w:p w14:paraId="346871E3" w14:textId="77777777" w:rsidR="001E5205"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 xml:space="preserve">Enfoque </w:t>
            </w:r>
          </w:p>
          <w:p w14:paraId="77F69FAA" w14:textId="25E5F113" w:rsidR="00E46CEC"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Integral</w:t>
            </w:r>
            <w:r w:rsidR="00E46CEC" w:rsidRPr="00671B7C">
              <w:rPr>
                <w:rFonts w:ascii="Arial" w:hAnsi="Arial" w:cs="Arial"/>
                <w:lang w:val="es-ES_tradnl"/>
              </w:rPr>
              <w:t xml:space="preserve">  </w:t>
            </w:r>
          </w:p>
        </w:tc>
        <w:tc>
          <w:tcPr>
            <w:tcW w:w="6109" w:type="dxa"/>
            <w:shd w:val="clear" w:color="auto" w:fill="auto"/>
            <w:vAlign w:val="center"/>
          </w:tcPr>
          <w:p w14:paraId="11309167" w14:textId="77777777" w:rsidR="00E46CEC" w:rsidRPr="00671B7C" w:rsidRDefault="00E46CEC"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Establece mecanismos de coordinación interinstitucional efectiva</w:t>
            </w:r>
          </w:p>
          <w:p w14:paraId="1672BCB3" w14:textId="193A15C5" w:rsidR="001E5205" w:rsidRPr="00671B7C" w:rsidRDefault="001E5205"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 xml:space="preserve">Asegura la atención continua y un sistema de referencias y contra-referencias eficiente </w:t>
            </w:r>
          </w:p>
          <w:p w14:paraId="4B583DC9" w14:textId="0F46DA2A" w:rsidR="00E46CEC" w:rsidRPr="00671B7C" w:rsidRDefault="00E46CEC"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Ofrece respuestas que incorporan un abordaje integral y holístico a través del módulo de atención a mujeres en temas estratégicos</w:t>
            </w:r>
          </w:p>
        </w:tc>
      </w:tr>
      <w:tr w:rsidR="001E5205" w:rsidRPr="003E4B59" w14:paraId="110F00BA" w14:textId="77777777" w:rsidTr="00C31F41">
        <w:trPr>
          <w:trHeight w:val="1581"/>
        </w:trPr>
        <w:tc>
          <w:tcPr>
            <w:tcW w:w="2533" w:type="dxa"/>
            <w:shd w:val="clear" w:color="auto" w:fill="auto"/>
            <w:vAlign w:val="center"/>
          </w:tcPr>
          <w:p w14:paraId="079BA196" w14:textId="7892ABF0" w:rsidR="001E5205"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 xml:space="preserve">Enfoque </w:t>
            </w:r>
          </w:p>
          <w:p w14:paraId="142EA7C2" w14:textId="2DDB1C16" w:rsidR="001E5205" w:rsidRPr="00671B7C" w:rsidRDefault="001E5205" w:rsidP="00605554">
            <w:pPr>
              <w:spacing w:before="0" w:beforeAutospacing="0" w:after="0" w:afterAutospacing="0" w:line="240" w:lineRule="auto"/>
              <w:ind w:right="34"/>
              <w:jc w:val="center"/>
              <w:rPr>
                <w:rFonts w:ascii="Arial" w:hAnsi="Arial" w:cs="Arial"/>
                <w:lang w:val="es-ES_tradnl"/>
              </w:rPr>
            </w:pPr>
            <w:r w:rsidRPr="00671B7C">
              <w:rPr>
                <w:rFonts w:ascii="Arial" w:hAnsi="Arial" w:cs="Arial"/>
                <w:lang w:val="es-ES_tradnl"/>
              </w:rPr>
              <w:t>Territorial</w:t>
            </w:r>
          </w:p>
        </w:tc>
        <w:tc>
          <w:tcPr>
            <w:tcW w:w="6109" w:type="dxa"/>
            <w:shd w:val="clear" w:color="auto" w:fill="auto"/>
            <w:vAlign w:val="center"/>
          </w:tcPr>
          <w:p w14:paraId="5698B3C9" w14:textId="77777777" w:rsidR="001E5205" w:rsidRPr="00671B7C" w:rsidRDefault="001E5205"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Articulación con otros actores locales, públicos y privados</w:t>
            </w:r>
          </w:p>
          <w:p w14:paraId="3B36106B" w14:textId="77777777" w:rsidR="001E5205" w:rsidRPr="00671B7C" w:rsidRDefault="001E5205"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 xml:space="preserve">Convergencia de conocimientos y prácticas basadas en las necesidades y formas de vida de cada territorio </w:t>
            </w:r>
          </w:p>
          <w:p w14:paraId="5CE67B24" w14:textId="2420B004" w:rsidR="001E5205" w:rsidRPr="00671B7C" w:rsidRDefault="001E5205" w:rsidP="002E20CD">
            <w:pPr>
              <w:pStyle w:val="ListParagraph"/>
              <w:numPr>
                <w:ilvl w:val="0"/>
                <w:numId w:val="31"/>
              </w:numPr>
              <w:spacing w:before="0" w:beforeAutospacing="0" w:after="0" w:afterAutospacing="0" w:line="240" w:lineRule="auto"/>
              <w:ind w:left="350" w:hanging="350"/>
              <w:rPr>
                <w:rFonts w:ascii="Arial" w:hAnsi="Arial" w:cs="Arial"/>
                <w:lang w:val="es-ES_tradnl"/>
              </w:rPr>
            </w:pPr>
            <w:r w:rsidRPr="00671B7C">
              <w:rPr>
                <w:rFonts w:ascii="Arial" w:hAnsi="Arial" w:cs="Arial"/>
                <w:lang w:val="es-ES_tradnl"/>
              </w:rPr>
              <w:t>Fortalecimiento de procesos colectivos de organización y participación ciudadana</w:t>
            </w:r>
          </w:p>
        </w:tc>
      </w:tr>
    </w:tbl>
    <w:p w14:paraId="7CC7864A" w14:textId="77777777" w:rsidR="00247FD2" w:rsidRPr="006C64B9" w:rsidRDefault="00247FD2" w:rsidP="00605554">
      <w:pPr>
        <w:spacing w:before="0" w:beforeAutospacing="0" w:after="0" w:afterAutospacing="0" w:line="240" w:lineRule="auto"/>
        <w:rPr>
          <w:rFonts w:ascii="Arial" w:hAnsi="Arial" w:cs="Arial"/>
          <w:lang w:val="es-ES_tradnl"/>
        </w:rPr>
      </w:pPr>
    </w:p>
    <w:p w14:paraId="15BAFA6C" w14:textId="77777777" w:rsidR="006C64B9" w:rsidRPr="006C64B9" w:rsidRDefault="006C64B9" w:rsidP="00605554">
      <w:pPr>
        <w:spacing w:before="0" w:beforeAutospacing="0" w:after="0" w:afterAutospacing="0" w:line="240" w:lineRule="auto"/>
        <w:rPr>
          <w:rFonts w:ascii="Arial" w:hAnsi="Arial" w:cs="Arial"/>
          <w:lang w:val="es-ES_tradnl"/>
        </w:rPr>
      </w:pPr>
    </w:p>
    <w:p w14:paraId="16F58CB6" w14:textId="4125C3B2" w:rsidR="00247FD2" w:rsidRDefault="00F73BAA" w:rsidP="00605554">
      <w:pPr>
        <w:spacing w:before="0" w:beforeAutospacing="0" w:after="0" w:afterAutospacing="0" w:line="240" w:lineRule="auto"/>
        <w:rPr>
          <w:rFonts w:ascii="Arial" w:hAnsi="Arial" w:cs="Arial"/>
          <w:lang w:val="es-ES_tradnl"/>
        </w:rPr>
      </w:pPr>
      <w:r w:rsidRPr="006C64B9">
        <w:rPr>
          <w:rFonts w:ascii="Arial" w:hAnsi="Arial" w:cs="Arial"/>
          <w:lang w:val="es-ES_tradnl"/>
        </w:rPr>
        <w:t xml:space="preserve">Los </w:t>
      </w:r>
      <w:r w:rsidR="001E5205" w:rsidRPr="006C64B9">
        <w:rPr>
          <w:rFonts w:ascii="Arial" w:hAnsi="Arial" w:cs="Arial"/>
          <w:lang w:val="es-ES_tradnl"/>
        </w:rPr>
        <w:t>servicios ofrecidos en CM toma</w:t>
      </w:r>
      <w:r w:rsidRPr="006C64B9">
        <w:rPr>
          <w:rFonts w:ascii="Arial" w:hAnsi="Arial" w:cs="Arial"/>
          <w:lang w:val="es-ES_tradnl"/>
        </w:rPr>
        <w:t>n en cuenta c</w:t>
      </w:r>
      <w:r w:rsidR="005B0ADE" w:rsidRPr="006C64B9">
        <w:rPr>
          <w:rFonts w:ascii="Arial" w:hAnsi="Arial" w:cs="Arial"/>
          <w:lang w:val="es-ES_tradnl"/>
        </w:rPr>
        <w:t>onsideraciones éticas</w:t>
      </w:r>
      <w:r w:rsidRPr="006C64B9">
        <w:rPr>
          <w:rFonts w:ascii="Arial" w:hAnsi="Arial" w:cs="Arial"/>
          <w:lang w:val="es-ES_tradnl"/>
        </w:rPr>
        <w:t xml:space="preserve"> </w:t>
      </w:r>
      <w:r w:rsidR="00355783" w:rsidRPr="006C64B9">
        <w:rPr>
          <w:rFonts w:ascii="Arial" w:hAnsi="Arial" w:cs="Arial"/>
          <w:lang w:val="es-ES_tradnl"/>
        </w:rPr>
        <w:t>en base a los estándares internacion</w:t>
      </w:r>
      <w:r w:rsidRPr="006C64B9">
        <w:rPr>
          <w:rFonts w:ascii="Arial" w:hAnsi="Arial" w:cs="Arial"/>
          <w:lang w:val="es-ES_tradnl"/>
        </w:rPr>
        <w:t>ales de c</w:t>
      </w:r>
      <w:r w:rsidR="00355783" w:rsidRPr="006C64B9">
        <w:rPr>
          <w:rFonts w:ascii="Arial" w:hAnsi="Arial" w:cs="Arial"/>
          <w:lang w:val="es-ES_tradnl"/>
        </w:rPr>
        <w:t>ada una de las temáticas abordadas, de c</w:t>
      </w:r>
      <w:r w:rsidRPr="006C64B9">
        <w:rPr>
          <w:rFonts w:ascii="Arial" w:hAnsi="Arial" w:cs="Arial"/>
          <w:lang w:val="es-ES_tradnl"/>
        </w:rPr>
        <w:t>ara a asegurar la puesta en práctica de los principios y enfoques</w:t>
      </w:r>
      <w:r w:rsidR="00CD20C9" w:rsidRPr="006C64B9">
        <w:rPr>
          <w:rFonts w:ascii="Arial" w:hAnsi="Arial" w:cs="Arial"/>
          <w:lang w:val="es-ES_tradnl"/>
        </w:rPr>
        <w:t xml:space="preserve"> que promueven la igualdad y evita</w:t>
      </w:r>
      <w:r w:rsidR="00355783" w:rsidRPr="006C64B9">
        <w:rPr>
          <w:rFonts w:ascii="Arial" w:hAnsi="Arial" w:cs="Arial"/>
          <w:lang w:val="es-ES_tradnl"/>
        </w:rPr>
        <w:t>n la discriminación y la revictimización.</w:t>
      </w:r>
    </w:p>
    <w:p w14:paraId="60D161EC" w14:textId="77777777" w:rsidR="006C64B9" w:rsidRDefault="006C64B9" w:rsidP="00605554">
      <w:pPr>
        <w:spacing w:before="0" w:beforeAutospacing="0" w:after="0" w:afterAutospacing="0" w:line="240" w:lineRule="auto"/>
        <w:rPr>
          <w:rFonts w:ascii="Arial" w:hAnsi="Arial" w:cs="Arial"/>
          <w:lang w:val="es-ES_tradnl"/>
        </w:rPr>
      </w:pPr>
    </w:p>
    <w:p w14:paraId="5BA687E7" w14:textId="77777777" w:rsidR="006C64B9" w:rsidRDefault="006C64B9" w:rsidP="00605554">
      <w:pPr>
        <w:spacing w:before="0" w:beforeAutospacing="0" w:after="0" w:afterAutospacing="0" w:line="240" w:lineRule="auto"/>
        <w:rPr>
          <w:rFonts w:ascii="Arial" w:hAnsi="Arial" w:cs="Arial"/>
          <w:lang w:val="es-ES_tradnl"/>
        </w:rPr>
      </w:pPr>
    </w:p>
    <w:p w14:paraId="77922EC8" w14:textId="77777777" w:rsidR="006C64B9" w:rsidRPr="006C64B9" w:rsidRDefault="006C64B9" w:rsidP="00605554">
      <w:pPr>
        <w:spacing w:before="0" w:beforeAutospacing="0" w:after="0" w:afterAutospacing="0" w:line="240" w:lineRule="auto"/>
        <w:rPr>
          <w:rFonts w:ascii="Arial" w:hAnsi="Arial" w:cs="Arial"/>
          <w:lang w:val="es-ES_tradnl"/>
        </w:rPr>
      </w:pPr>
    </w:p>
    <w:p w14:paraId="4A7C35EA" w14:textId="0CE85537" w:rsidR="00CE46E9" w:rsidRDefault="00CE46E9" w:rsidP="002E20CD">
      <w:pPr>
        <w:pStyle w:val="Heading1"/>
        <w:numPr>
          <w:ilvl w:val="0"/>
          <w:numId w:val="28"/>
        </w:numPr>
        <w:jc w:val="left"/>
        <w:rPr>
          <w:rFonts w:ascii="Arial" w:hAnsi="Arial" w:cs="Arial"/>
          <w:sz w:val="24"/>
          <w:szCs w:val="24"/>
        </w:rPr>
      </w:pPr>
      <w:bookmarkStart w:id="97" w:name="_Toc485901857"/>
      <w:bookmarkStart w:id="98" w:name="_Toc513546271"/>
      <w:r w:rsidRPr="00052745">
        <w:rPr>
          <w:rFonts w:ascii="Arial" w:hAnsi="Arial" w:cs="Arial"/>
          <w:sz w:val="24"/>
          <w:szCs w:val="24"/>
        </w:rPr>
        <w:t>MODELO DE ATENCIÓN</w:t>
      </w:r>
      <w:r w:rsidR="00FF6D01" w:rsidRPr="00052745">
        <w:rPr>
          <w:rFonts w:ascii="Arial" w:hAnsi="Arial" w:cs="Arial"/>
          <w:sz w:val="24"/>
          <w:szCs w:val="24"/>
        </w:rPr>
        <w:t xml:space="preserve"> DE SERVICIOS INTEGRADOS EN SITIO ÚNICO E INTERVENCIÓN MULTINIVEL</w:t>
      </w:r>
      <w:bookmarkEnd w:id="97"/>
      <w:bookmarkEnd w:id="98"/>
    </w:p>
    <w:p w14:paraId="67FF1948" w14:textId="77777777" w:rsidR="006C64B9" w:rsidRPr="006C64B9" w:rsidRDefault="006C64B9" w:rsidP="006C64B9">
      <w:pPr>
        <w:spacing w:before="0" w:beforeAutospacing="0" w:after="0" w:afterAutospacing="0" w:line="240" w:lineRule="auto"/>
        <w:rPr>
          <w:rFonts w:ascii="Arial" w:hAnsi="Arial" w:cs="Arial"/>
          <w:lang w:val="es-ES_tradnl"/>
        </w:rPr>
      </w:pPr>
    </w:p>
    <w:p w14:paraId="4079BF11" w14:textId="77777777" w:rsidR="006C64B9" w:rsidRPr="006C64B9" w:rsidRDefault="006C64B9" w:rsidP="006C64B9">
      <w:pPr>
        <w:spacing w:before="0" w:beforeAutospacing="0" w:after="0" w:afterAutospacing="0" w:line="240" w:lineRule="auto"/>
        <w:rPr>
          <w:rFonts w:ascii="Arial" w:hAnsi="Arial" w:cs="Arial"/>
          <w:lang w:val="es-ES_tradnl"/>
        </w:rPr>
      </w:pPr>
    </w:p>
    <w:p w14:paraId="467924CE" w14:textId="60A2BB17" w:rsidR="008F049D" w:rsidRPr="00A36F0B" w:rsidRDefault="008F049D" w:rsidP="002E20CD">
      <w:pPr>
        <w:pStyle w:val="Heading2"/>
        <w:numPr>
          <w:ilvl w:val="1"/>
          <w:numId w:val="28"/>
        </w:numPr>
        <w:rPr>
          <w:rFonts w:ascii="Arial" w:hAnsi="Arial" w:cs="Arial"/>
          <w:i w:val="0"/>
          <w:sz w:val="24"/>
          <w:szCs w:val="24"/>
        </w:rPr>
      </w:pPr>
      <w:bookmarkStart w:id="99" w:name="_Toc485901858"/>
      <w:bookmarkStart w:id="100" w:name="_Toc513546272"/>
      <w:r w:rsidRPr="00A36F0B">
        <w:rPr>
          <w:rFonts w:ascii="Arial" w:hAnsi="Arial" w:cs="Arial"/>
          <w:i w:val="0"/>
          <w:sz w:val="24"/>
          <w:szCs w:val="24"/>
        </w:rPr>
        <w:t>Modelo de atención integrada en sitio único</w:t>
      </w:r>
      <w:bookmarkEnd w:id="99"/>
      <w:bookmarkEnd w:id="100"/>
      <w:r w:rsidRPr="00A36F0B">
        <w:rPr>
          <w:rFonts w:ascii="Arial" w:hAnsi="Arial" w:cs="Arial"/>
          <w:i w:val="0"/>
          <w:sz w:val="24"/>
          <w:szCs w:val="24"/>
        </w:rPr>
        <w:t xml:space="preserve"> </w:t>
      </w:r>
    </w:p>
    <w:p w14:paraId="622319C6" w14:textId="77777777" w:rsidR="00FF6D01" w:rsidRPr="006C64B9" w:rsidRDefault="00FF6D01" w:rsidP="00605554">
      <w:pPr>
        <w:spacing w:before="0" w:beforeAutospacing="0" w:after="0" w:afterAutospacing="0" w:line="240" w:lineRule="auto"/>
        <w:rPr>
          <w:rFonts w:ascii="Arial" w:hAnsi="Arial" w:cs="Arial"/>
          <w:lang w:val="es-ES_tradnl"/>
        </w:rPr>
      </w:pPr>
    </w:p>
    <w:p w14:paraId="176601E5" w14:textId="04E90CCA" w:rsidR="008F049D" w:rsidRPr="001A3198" w:rsidRDefault="000407A0" w:rsidP="00605554">
      <w:pPr>
        <w:spacing w:before="0" w:beforeAutospacing="0" w:after="0" w:afterAutospacing="0" w:line="240" w:lineRule="auto"/>
        <w:rPr>
          <w:rFonts w:ascii="Arial" w:hAnsi="Arial" w:cs="Arial"/>
          <w:lang w:val="es-ES_tradnl"/>
        </w:rPr>
      </w:pPr>
      <w:r w:rsidRPr="001A3198">
        <w:rPr>
          <w:rFonts w:ascii="Arial" w:hAnsi="Arial" w:cs="Arial"/>
          <w:lang w:val="es-ES_tradnl"/>
        </w:rPr>
        <w:t xml:space="preserve">Los principales retos a los que responde este modelo </w:t>
      </w:r>
      <w:r w:rsidR="001A3198">
        <w:rPr>
          <w:rFonts w:ascii="Arial" w:hAnsi="Arial" w:cs="Arial"/>
          <w:lang w:val="es-ES_tradnl"/>
        </w:rPr>
        <w:t xml:space="preserve">de atención </w:t>
      </w:r>
      <w:r w:rsidRPr="001A3198">
        <w:rPr>
          <w:rFonts w:ascii="Arial" w:hAnsi="Arial" w:cs="Arial"/>
          <w:lang w:val="es-ES_tradnl"/>
        </w:rPr>
        <w:t xml:space="preserve">son </w:t>
      </w:r>
      <w:r w:rsidR="008F049D" w:rsidRPr="001A3198">
        <w:rPr>
          <w:rFonts w:ascii="Arial" w:hAnsi="Arial" w:cs="Arial"/>
          <w:lang w:val="es-ES_tradnl"/>
        </w:rPr>
        <w:t xml:space="preserve">los siguientes: </w:t>
      </w:r>
    </w:p>
    <w:p w14:paraId="3F6365F0" w14:textId="77777777" w:rsidR="008F049D" w:rsidRPr="001A3198" w:rsidRDefault="008F049D" w:rsidP="00605554">
      <w:pPr>
        <w:spacing w:before="0" w:beforeAutospacing="0" w:after="0" w:afterAutospacing="0" w:line="240" w:lineRule="auto"/>
        <w:rPr>
          <w:rFonts w:ascii="Arial" w:hAnsi="Arial" w:cs="Arial"/>
          <w:lang w:val="es-ES_tradnl"/>
        </w:rPr>
      </w:pPr>
    </w:p>
    <w:p w14:paraId="634A876B" w14:textId="7B9C614B" w:rsidR="008F049D" w:rsidRPr="00007AAC" w:rsidRDefault="001A3198" w:rsidP="002E20CD">
      <w:pPr>
        <w:pStyle w:val="ListParagraph"/>
        <w:numPr>
          <w:ilvl w:val="0"/>
          <w:numId w:val="32"/>
        </w:numPr>
        <w:spacing w:before="0" w:beforeAutospacing="0" w:after="0" w:afterAutospacing="0" w:line="240" w:lineRule="auto"/>
        <w:ind w:left="426" w:hanging="426"/>
        <w:rPr>
          <w:rFonts w:ascii="Arial" w:hAnsi="Arial"/>
          <w:lang w:val="es-ES_tradnl" w:eastAsia="ar-SA"/>
        </w:rPr>
      </w:pPr>
      <w:r w:rsidRPr="00007AAC">
        <w:rPr>
          <w:rFonts w:ascii="Arial" w:hAnsi="Arial" w:cs="Arial"/>
          <w:i/>
          <w:lang w:val="es-ES_tradnl"/>
        </w:rPr>
        <w:t>Limitación de tiempo disponible por parte de las mujeres</w:t>
      </w:r>
      <w:r w:rsidRPr="00007AAC">
        <w:rPr>
          <w:rFonts w:ascii="Arial" w:hAnsi="Arial" w:cs="Arial"/>
          <w:lang w:val="es-ES_tradnl"/>
        </w:rPr>
        <w:t xml:space="preserve">. </w:t>
      </w:r>
      <w:r w:rsidR="008F049D" w:rsidRPr="00007AAC">
        <w:rPr>
          <w:rFonts w:ascii="Arial" w:hAnsi="Arial" w:cs="Arial"/>
          <w:lang w:val="es-ES_tradnl"/>
        </w:rPr>
        <w:t>Las desigualdades de género también se reflejan en el uso del tiempo: la actividad laboral y las labores domésticas,</w:t>
      </w:r>
      <w:r w:rsidR="008F049D" w:rsidRPr="00007AAC">
        <w:rPr>
          <w:rFonts w:ascii="Arial" w:eastAsia="Calibri" w:hAnsi="Arial" w:cs="Arial"/>
          <w:lang w:val="es-ES_tradnl" w:eastAsia="ar-SA"/>
        </w:rPr>
        <w:t xml:space="preserve"> incluyendo la crianza y cuidado de hijas e hijos, absorben una parte significativa del tiempo de las mujeres y les imponen serias restricciones a la hora de cuidarse a sí mismas. La dispersión de los servicios en distintos lugares agrava las barreras para el acceso/uso de los mismos por los costos de transporte y su escasez de tiempo. </w:t>
      </w:r>
      <w:r w:rsidR="008F049D" w:rsidRPr="00007AAC">
        <w:rPr>
          <w:rFonts w:ascii="Arial" w:hAnsi="Arial"/>
          <w:lang w:val="es-ES_tradnl" w:eastAsia="ar-SA"/>
        </w:rPr>
        <w:t xml:space="preserve">La evidencia existente establece que la oferta de servicios integrada en un mismo espacio, como la ofrecida por </w:t>
      </w:r>
      <w:r w:rsidR="009D3116" w:rsidRPr="00007AAC">
        <w:rPr>
          <w:rFonts w:ascii="Arial" w:hAnsi="Arial"/>
          <w:lang w:val="es-ES_tradnl" w:eastAsia="ar-SA"/>
        </w:rPr>
        <w:t>el programa Ciudad Mujer</w:t>
      </w:r>
      <w:r w:rsidR="008F049D" w:rsidRPr="00007AAC">
        <w:rPr>
          <w:rFonts w:ascii="Arial" w:hAnsi="Arial"/>
          <w:lang w:val="es-ES_tradnl" w:eastAsia="ar-SA"/>
        </w:rPr>
        <w:t xml:space="preserve">, incrementa el uso de servicios públicos por parte de ellas, al ahorrarles costos y </w:t>
      </w:r>
      <w:r w:rsidR="008F049D" w:rsidRPr="00007AAC">
        <w:rPr>
          <w:rFonts w:ascii="Arial" w:hAnsi="Arial"/>
          <w:lang w:val="es-ES_tradnl" w:eastAsia="ar-SA"/>
        </w:rPr>
        <w:lastRenderedPageBreak/>
        <w:t xml:space="preserve">tiempo, y permitirles acudir a los servicios con sus hijos pequeños (Bustelo et al., 2014). </w:t>
      </w:r>
    </w:p>
    <w:p w14:paraId="3D3A0EE7" w14:textId="77777777" w:rsidR="008F049D" w:rsidRPr="006C64B9" w:rsidRDefault="008F049D" w:rsidP="006C64B9">
      <w:pPr>
        <w:spacing w:before="0" w:beforeAutospacing="0" w:after="0" w:afterAutospacing="0" w:line="240" w:lineRule="auto"/>
        <w:rPr>
          <w:rFonts w:ascii="Arial" w:hAnsi="Arial" w:cs="Arial"/>
          <w:lang w:val="es-ES_tradnl"/>
        </w:rPr>
      </w:pPr>
    </w:p>
    <w:p w14:paraId="775A977F" w14:textId="77777777" w:rsidR="008F049D" w:rsidRPr="001A3198" w:rsidRDefault="008F049D" w:rsidP="002E20CD">
      <w:pPr>
        <w:pStyle w:val="ListParagraph"/>
        <w:numPr>
          <w:ilvl w:val="0"/>
          <w:numId w:val="32"/>
        </w:numPr>
        <w:spacing w:before="0" w:beforeAutospacing="0" w:after="0" w:afterAutospacing="0" w:line="240" w:lineRule="auto"/>
        <w:ind w:left="426" w:hanging="426"/>
        <w:rPr>
          <w:rFonts w:ascii="Arial" w:eastAsia="Calibri" w:hAnsi="Arial" w:cs="Arial"/>
          <w:lang w:val="es-ES_tradnl" w:eastAsia="ar-SA"/>
        </w:rPr>
      </w:pPr>
      <w:r w:rsidRPr="001A3198">
        <w:rPr>
          <w:rFonts w:ascii="Arial" w:eastAsia="Calibri" w:hAnsi="Arial" w:cs="Arial"/>
          <w:i/>
          <w:lang w:val="es-ES_tradnl" w:eastAsia="ar-SA"/>
        </w:rPr>
        <w:t>Las intersecciones entre los determinantes y las consecuencias requieren un enfoque integral</w:t>
      </w:r>
      <w:r w:rsidRPr="001A3198">
        <w:rPr>
          <w:rFonts w:ascii="Arial" w:eastAsia="Calibri" w:hAnsi="Arial" w:cs="Arial"/>
          <w:lang w:val="es-ES_tradnl" w:eastAsia="ar-SA"/>
        </w:rPr>
        <w:t>. La discriminación contra las mujeres y las normas de género constituyen determinantes estructurales de los problemas de SSR, la VCM y la restringida AE de las mujeres. Las intersecciones entre estas problemáticas son multidireccionales y producen, a su vez, múltiples consecuencias negativas para el desarrollo y el ejercicio de los derechos. Dada la complejidad que produce la concurrencia e interrelación de estos problemas y sus consecuencias se requiere una respuesta integral para un abordaje efectivo.</w:t>
      </w:r>
    </w:p>
    <w:p w14:paraId="6972CC55" w14:textId="77777777" w:rsidR="008F049D" w:rsidRPr="006C64B9" w:rsidRDefault="008F049D" w:rsidP="006C64B9">
      <w:pPr>
        <w:spacing w:before="0" w:beforeAutospacing="0" w:after="0" w:afterAutospacing="0" w:line="240" w:lineRule="auto"/>
        <w:rPr>
          <w:rFonts w:ascii="Arial" w:hAnsi="Arial" w:cs="Arial"/>
          <w:lang w:val="es-ES_tradnl"/>
        </w:rPr>
      </w:pPr>
    </w:p>
    <w:p w14:paraId="331AFFB4" w14:textId="77777777" w:rsidR="00007AAC" w:rsidRDefault="008F049D" w:rsidP="002E20CD">
      <w:pPr>
        <w:pStyle w:val="ListParagraph"/>
        <w:numPr>
          <w:ilvl w:val="0"/>
          <w:numId w:val="32"/>
        </w:numPr>
        <w:spacing w:before="0" w:beforeAutospacing="0" w:after="0" w:afterAutospacing="0" w:line="240" w:lineRule="auto"/>
        <w:ind w:left="426" w:hanging="426"/>
        <w:rPr>
          <w:rFonts w:ascii="Arial" w:eastAsia="Calibri" w:hAnsi="Arial" w:cs="Arial"/>
          <w:lang w:val="es-ES_tradnl" w:eastAsia="ar-SA"/>
        </w:rPr>
      </w:pPr>
      <w:r w:rsidRPr="001A3198">
        <w:rPr>
          <w:rFonts w:ascii="Arial" w:eastAsia="Calibri" w:hAnsi="Arial" w:cs="Arial"/>
          <w:i/>
          <w:lang w:val="es-ES_tradnl" w:eastAsia="ar-SA"/>
        </w:rPr>
        <w:t>Descoordinación institucional y respuestas fragmentadas a las necesidades de las mujeres en SSR, VCM y AE.</w:t>
      </w:r>
      <w:r w:rsidRPr="001A3198">
        <w:rPr>
          <w:rFonts w:ascii="Arial" w:eastAsia="Calibri" w:hAnsi="Arial" w:cs="Arial"/>
          <w:lang w:val="es-ES_tradnl" w:eastAsia="ar-SA"/>
        </w:rPr>
        <w:t xml:space="preserve"> Los altos niveles de fragmentación y descoordinación de los servicios y programas dirigidos a lograr la igualdad de género hacen que estos tengan paulatinamente menos capacidad para responder a las demandas y necesidades de las mujeres en toda su diversidad. El enfoque de “silos” se basa en una oferta de servicios que responde a problemas vistos de forma aislada, provista de manera dispersa geográfica y programáticamente, y sin incorporar estrategias para producir cambios paralelos en los niveles individual, familiar, comunitario y societal. Este enfoque reduccionista socava y debilita la capacidad de las instituciones para proveer servicios equitativos, universales, de alta calidad y financieramente sustentables (WHO, 2016). La falta de coordinación entre instituciones proveedoras de servicios resulta en la repetición de procesos, duplicación de esfuerzos, entre otros, que redundan en la baja calidad del servicio, ineficiencia en el recurso público, y el desgaste y potencial alejamiento de las usuarias. La fragmentación también genera muy baja capacidad resolutiva, un aumento en las brechas de acceso de determinados grupos de población; y un incremento sustantivo de los costos para las mujeres y las instituciones (University of Wisconsin, 2016).</w:t>
      </w:r>
    </w:p>
    <w:p w14:paraId="3A179E04" w14:textId="77777777" w:rsidR="00FD1C84" w:rsidRDefault="00FD1C84" w:rsidP="00605554">
      <w:pPr>
        <w:spacing w:before="0" w:beforeAutospacing="0" w:after="0" w:afterAutospacing="0" w:line="240" w:lineRule="auto"/>
        <w:rPr>
          <w:rFonts w:ascii="Arial" w:eastAsiaTheme="minorHAnsi" w:hAnsi="Arial"/>
          <w:lang w:val="es-ES_tradnl" w:eastAsia="ko-KR"/>
        </w:rPr>
      </w:pPr>
    </w:p>
    <w:p w14:paraId="27387634" w14:textId="41E3818B" w:rsidR="008F049D" w:rsidRDefault="008F049D" w:rsidP="00605554">
      <w:pPr>
        <w:spacing w:before="0" w:beforeAutospacing="0" w:after="0" w:afterAutospacing="0" w:line="240" w:lineRule="auto"/>
        <w:rPr>
          <w:rFonts w:ascii="Arial" w:eastAsiaTheme="minorHAnsi" w:hAnsi="Arial"/>
          <w:lang w:val="es-ES_tradnl" w:eastAsia="ko-KR"/>
        </w:rPr>
      </w:pPr>
      <w:r w:rsidRPr="001A3198">
        <w:rPr>
          <w:rFonts w:ascii="Arial" w:eastAsiaTheme="minorHAnsi" w:hAnsi="Arial"/>
          <w:lang w:val="es-ES_tradnl" w:eastAsia="ko-KR"/>
        </w:rPr>
        <w:t xml:space="preserve">El modelo de atención integrada en sitio único e intervención multinivel incorpora estrategias y acciones en torno a los siguientes elementos clave: i) oferta de servicios centrada en las múltiples necesidades de las mujeres con enfoque de género e interculturalidad, desde una perspectiva de derechos; ii) orientación enfocada a servicios integrados; iii) gestión de servicios basada en intervenciones intrasectoriales e intersectoriales; iv) sistema de información y monitoreo integrado; v) participación y liderazgo de las mujeres; vi) gobernanza, sostenibilidad y mecanismos de rendición de cuentas; y vii) estrategias para crear un ambiente propicio para la acción intersectorial e </w:t>
      </w:r>
      <w:r w:rsidR="001A3198">
        <w:rPr>
          <w:rFonts w:ascii="Arial" w:eastAsiaTheme="minorHAnsi" w:hAnsi="Arial"/>
          <w:lang w:val="es-ES_tradnl" w:eastAsia="ko-KR"/>
        </w:rPr>
        <w:t>interinstitucional (ver tabla 6</w:t>
      </w:r>
      <w:r w:rsidRPr="001A3198">
        <w:rPr>
          <w:rFonts w:ascii="Arial" w:eastAsiaTheme="minorHAnsi" w:hAnsi="Arial"/>
          <w:lang w:val="es-ES_tradnl" w:eastAsia="ko-KR"/>
        </w:rPr>
        <w:t>).</w:t>
      </w:r>
    </w:p>
    <w:p w14:paraId="1EB42B30" w14:textId="77777777" w:rsidR="00ED0C97" w:rsidRDefault="00ED0C97" w:rsidP="00605554">
      <w:pPr>
        <w:spacing w:before="0" w:beforeAutospacing="0" w:after="0" w:afterAutospacing="0" w:line="240" w:lineRule="auto"/>
        <w:rPr>
          <w:rFonts w:ascii="Arial" w:eastAsiaTheme="minorHAnsi" w:hAnsi="Arial"/>
          <w:lang w:val="es-ES_tradnl" w:eastAsia="ko-KR"/>
        </w:rPr>
      </w:pPr>
    </w:p>
    <w:p w14:paraId="00E9A616" w14:textId="0EF4B2CF" w:rsidR="00ED0C97" w:rsidRPr="00ED0C97" w:rsidRDefault="00ED0C97" w:rsidP="00605554">
      <w:pPr>
        <w:pStyle w:val="Caption"/>
        <w:spacing w:beforeAutospacing="0" w:after="0" w:afterAutospacing="0"/>
        <w:jc w:val="center"/>
        <w:rPr>
          <w:rFonts w:ascii="Arial" w:hAnsi="Arial" w:cs="Arial"/>
          <w:b/>
          <w:i w:val="0"/>
          <w:color w:val="000000" w:themeColor="text1"/>
          <w:sz w:val="22"/>
          <w:szCs w:val="22"/>
          <w:lang w:val="es-SV"/>
        </w:rPr>
      </w:pPr>
      <w:bookmarkStart w:id="101" w:name="_Toc485912529"/>
      <w:r w:rsidRPr="00ED0C97">
        <w:rPr>
          <w:rFonts w:ascii="Arial" w:hAnsi="Arial" w:cs="Arial"/>
          <w:b/>
          <w:i w:val="0"/>
          <w:color w:val="000000" w:themeColor="text1"/>
          <w:sz w:val="22"/>
          <w:szCs w:val="22"/>
          <w:lang w:val="es-SV"/>
        </w:rPr>
        <w:t xml:space="preserve">Cuadro </w:t>
      </w:r>
      <w:r w:rsidRPr="00ED0C97">
        <w:rPr>
          <w:rFonts w:ascii="Arial" w:hAnsi="Arial" w:cs="Arial"/>
          <w:b/>
          <w:i w:val="0"/>
          <w:color w:val="000000" w:themeColor="text1"/>
          <w:sz w:val="22"/>
          <w:szCs w:val="22"/>
          <w:lang w:val="es-SV"/>
        </w:rPr>
        <w:fldChar w:fldCharType="begin"/>
      </w:r>
      <w:r w:rsidRPr="00ED0C97">
        <w:rPr>
          <w:rFonts w:ascii="Arial" w:hAnsi="Arial" w:cs="Arial"/>
          <w:b/>
          <w:i w:val="0"/>
          <w:color w:val="000000" w:themeColor="text1"/>
          <w:sz w:val="22"/>
          <w:szCs w:val="22"/>
          <w:lang w:val="es-SV"/>
        </w:rPr>
        <w:instrText xml:space="preserve"> SEQ Cuadro \* ARABIC </w:instrText>
      </w:r>
      <w:r w:rsidRPr="00ED0C97">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6</w:t>
      </w:r>
      <w:r w:rsidRPr="00ED0C97">
        <w:rPr>
          <w:rFonts w:ascii="Arial" w:hAnsi="Arial" w:cs="Arial"/>
          <w:b/>
          <w:i w:val="0"/>
          <w:color w:val="000000" w:themeColor="text1"/>
          <w:sz w:val="22"/>
          <w:szCs w:val="22"/>
          <w:lang w:val="es-SV"/>
        </w:rPr>
        <w:fldChar w:fldCharType="end"/>
      </w:r>
      <w:r w:rsidRPr="00ED0C97">
        <w:rPr>
          <w:rFonts w:ascii="Arial" w:hAnsi="Arial" w:cs="Arial"/>
          <w:b/>
          <w:i w:val="0"/>
          <w:color w:val="000000" w:themeColor="text1"/>
          <w:sz w:val="22"/>
          <w:szCs w:val="22"/>
          <w:lang w:val="es-SV"/>
        </w:rPr>
        <w:t>. Marco de atención integrada en sitio único con enfoque multinivel.</w:t>
      </w:r>
      <w:bookmarkEnd w:id="101"/>
    </w:p>
    <w:p w14:paraId="610B6970" w14:textId="6560A53D" w:rsidR="00007AAC" w:rsidRDefault="00007AAC" w:rsidP="00007AAC">
      <w:pPr>
        <w:spacing w:before="0" w:beforeAutospacing="0" w:after="0" w:afterAutospacing="0" w:line="240" w:lineRule="auto"/>
        <w:rPr>
          <w:rFonts w:ascii="Arial" w:hAnsi="Arial" w:cs="Arial"/>
          <w:lang w:val="es-ES_tradnl"/>
        </w:rPr>
      </w:pPr>
      <w:bookmarkStart w:id="102" w:name="_Toc485901859"/>
    </w:p>
    <w:tbl>
      <w:tblPr>
        <w:tblStyle w:val="TableGrid"/>
        <w:tblW w:w="4862" w:type="pct"/>
        <w:tblInd w:w="-15" w:type="dxa"/>
        <w:tblLook w:val="04A0" w:firstRow="1" w:lastRow="0" w:firstColumn="1" w:lastColumn="0" w:noHBand="0" w:noVBand="1"/>
      </w:tblPr>
      <w:tblGrid>
        <w:gridCol w:w="1989"/>
        <w:gridCol w:w="2963"/>
        <w:gridCol w:w="3329"/>
      </w:tblGrid>
      <w:tr w:rsidR="00FA1AD9" w:rsidRPr="009E38A9" w14:paraId="510099FB" w14:textId="77777777" w:rsidTr="00FA1AD9">
        <w:trPr>
          <w:tblHeader/>
        </w:trPr>
        <w:tc>
          <w:tcPr>
            <w:tcW w:w="1201" w:type="pct"/>
            <w:shd w:val="clear" w:color="auto" w:fill="F2F2F2" w:themeFill="background1" w:themeFillShade="F2"/>
            <w:vAlign w:val="center"/>
          </w:tcPr>
          <w:p w14:paraId="6DE6B1D2" w14:textId="77777777" w:rsidR="00007AAC" w:rsidRPr="009E38A9" w:rsidRDefault="00007AAC" w:rsidP="009E38A9">
            <w:pPr>
              <w:tabs>
                <w:tab w:val="left" w:pos="4509"/>
              </w:tabs>
              <w:spacing w:before="0" w:beforeAutospacing="0" w:after="0" w:afterAutospacing="0" w:line="240" w:lineRule="auto"/>
              <w:jc w:val="center"/>
              <w:rPr>
                <w:rFonts w:ascii="Arial" w:hAnsi="Arial" w:cs="Arial"/>
                <w:b/>
                <w:sz w:val="20"/>
                <w:szCs w:val="20"/>
                <w:lang w:val="es-ES_tradnl"/>
              </w:rPr>
            </w:pPr>
            <w:r w:rsidRPr="009E38A9">
              <w:rPr>
                <w:rFonts w:ascii="Arial" w:hAnsi="Arial" w:cs="Arial"/>
                <w:b/>
                <w:sz w:val="20"/>
                <w:szCs w:val="20"/>
                <w:lang w:val="es-ES_tradnl"/>
              </w:rPr>
              <w:t>Elementos clave</w:t>
            </w:r>
          </w:p>
        </w:tc>
        <w:tc>
          <w:tcPr>
            <w:tcW w:w="1789" w:type="pct"/>
            <w:shd w:val="clear" w:color="auto" w:fill="F2F2F2" w:themeFill="background1" w:themeFillShade="F2"/>
            <w:vAlign w:val="center"/>
          </w:tcPr>
          <w:p w14:paraId="4640BB00" w14:textId="77777777" w:rsidR="00007AAC" w:rsidRPr="009E38A9" w:rsidRDefault="00007AAC" w:rsidP="009E38A9">
            <w:pPr>
              <w:tabs>
                <w:tab w:val="left" w:pos="4509"/>
              </w:tabs>
              <w:spacing w:before="0" w:beforeAutospacing="0" w:after="0" w:afterAutospacing="0" w:line="240" w:lineRule="auto"/>
              <w:jc w:val="center"/>
              <w:rPr>
                <w:rFonts w:ascii="Arial" w:hAnsi="Arial" w:cs="Arial"/>
                <w:b/>
                <w:sz w:val="20"/>
                <w:szCs w:val="20"/>
                <w:lang w:val="es-ES_tradnl"/>
              </w:rPr>
            </w:pPr>
            <w:r w:rsidRPr="009E38A9">
              <w:rPr>
                <w:rFonts w:ascii="Arial" w:hAnsi="Arial" w:cs="Arial"/>
                <w:b/>
                <w:sz w:val="20"/>
                <w:szCs w:val="20"/>
                <w:lang w:val="es-ES_tradnl"/>
              </w:rPr>
              <w:t>Estrategias</w:t>
            </w:r>
          </w:p>
        </w:tc>
        <w:tc>
          <w:tcPr>
            <w:tcW w:w="2010" w:type="pct"/>
            <w:shd w:val="clear" w:color="auto" w:fill="F2F2F2" w:themeFill="background1" w:themeFillShade="F2"/>
            <w:vAlign w:val="center"/>
          </w:tcPr>
          <w:p w14:paraId="3C52D6A0" w14:textId="77777777" w:rsidR="00007AAC" w:rsidRPr="009E38A9" w:rsidRDefault="00007AAC" w:rsidP="009E38A9">
            <w:pPr>
              <w:tabs>
                <w:tab w:val="left" w:pos="4509"/>
              </w:tabs>
              <w:spacing w:before="0" w:beforeAutospacing="0" w:after="0" w:afterAutospacing="0" w:line="240" w:lineRule="auto"/>
              <w:jc w:val="center"/>
              <w:rPr>
                <w:rFonts w:ascii="Arial" w:hAnsi="Arial" w:cs="Arial"/>
                <w:b/>
                <w:sz w:val="20"/>
                <w:szCs w:val="20"/>
                <w:lang w:val="es-ES_tradnl"/>
              </w:rPr>
            </w:pPr>
            <w:r w:rsidRPr="009E38A9">
              <w:rPr>
                <w:rFonts w:ascii="Arial" w:hAnsi="Arial" w:cs="Arial"/>
                <w:b/>
                <w:sz w:val="20"/>
                <w:szCs w:val="20"/>
                <w:lang w:val="es-ES_tradnl"/>
              </w:rPr>
              <w:t>Acciones</w:t>
            </w:r>
          </w:p>
        </w:tc>
      </w:tr>
      <w:tr w:rsidR="00FA1AD9" w:rsidRPr="003E4B59" w14:paraId="6CA6A567" w14:textId="77777777" w:rsidTr="00FA1AD9">
        <w:tc>
          <w:tcPr>
            <w:tcW w:w="1201" w:type="pct"/>
            <w:vAlign w:val="center"/>
          </w:tcPr>
          <w:p w14:paraId="1F201491"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t xml:space="preserve">Oferta de servicios multinivel centrada en las múltiples </w:t>
            </w:r>
            <w:r w:rsidRPr="009E38A9">
              <w:rPr>
                <w:rFonts w:ascii="Arial" w:hAnsi="Arial" w:cs="Arial"/>
                <w:b/>
                <w:sz w:val="20"/>
                <w:szCs w:val="20"/>
                <w:lang w:val="es-ES_tradnl"/>
              </w:rPr>
              <w:lastRenderedPageBreak/>
              <w:t>necesidades de las mujeres y con enfoque de género e interculturalidad, desde una perspectiva de derechos</w:t>
            </w:r>
          </w:p>
        </w:tc>
        <w:tc>
          <w:tcPr>
            <w:tcW w:w="1789" w:type="pct"/>
            <w:vAlign w:val="center"/>
          </w:tcPr>
          <w:p w14:paraId="2CC1C51C"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 xml:space="preserve">Oferta de servicios a nivel individual, centrada en las personas y dirigida a las mujeres individualmente; y a nivel colectivo, es decir, </w:t>
            </w:r>
            <w:r w:rsidRPr="009E38A9">
              <w:rPr>
                <w:rFonts w:ascii="Arial" w:hAnsi="Arial" w:cs="Arial"/>
                <w:sz w:val="20"/>
                <w:szCs w:val="20"/>
                <w:lang w:val="es-ES_tradnl"/>
              </w:rPr>
              <w:lastRenderedPageBreak/>
              <w:t>dirigida a las comunidades y familias para asegurar servicios integrados, equitativos.</w:t>
            </w:r>
          </w:p>
          <w:p w14:paraId="20B3931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Combinación de servicios de prevención, atención, desarrollo de capacidades y acceso a recursos y oportunidades para las mujeres.</w:t>
            </w:r>
          </w:p>
          <w:p w14:paraId="241FDED6"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Diseño de los servicios con base en un análisis de necesidades diferenciadas, reconociendo la diversidad y las diferentes etapas del curso de vida.</w:t>
            </w:r>
          </w:p>
          <w:p w14:paraId="75B471A9"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Coordinación servicios in situ con actividades educativas y movilización comunitaria en el ámbito territorial. </w:t>
            </w:r>
          </w:p>
          <w:p w14:paraId="267949E5"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Promoción de la innovación para responder a las necesidades de las mujeres y a problemas emergentes. </w:t>
            </w:r>
          </w:p>
        </w:tc>
        <w:tc>
          <w:tcPr>
            <w:tcW w:w="2010" w:type="pct"/>
            <w:vAlign w:val="center"/>
          </w:tcPr>
          <w:p w14:paraId="1614A671"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Diagnóstico de necesidades territoriales y de distintos grupos poblacionales para ofrecer servicios acordes a sus expectativas y necesidades.</w:t>
            </w:r>
          </w:p>
          <w:p w14:paraId="3142052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Estratificación de los factores de riesgo y factores protectores de las poblaciones (adolescentes, adultas, adultas y adultos mayores, de distintos grupos étnicos, con discapacidad, migrantes, etc.).</w:t>
            </w:r>
          </w:p>
          <w:p w14:paraId="4CCBB926"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Paquete integral de servicios de SSR, AE, VCM, desarrollo integral de adolescentes y prevención de embarazo adolescente; a la par de actividades territoriales de promoción de normas equitativas de género y derechos de las mujeres. </w:t>
            </w:r>
          </w:p>
          <w:p w14:paraId="3E8AD1CD"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Implementación de intervenciones de educación a nivel individual y colectivo para que las mujeres tomen decisiones y participen en su propio desarrollo</w:t>
            </w:r>
          </w:p>
          <w:p w14:paraId="6E9F8DF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Atención con pertinencia cultural y adaptada al contexto.</w:t>
            </w:r>
          </w:p>
          <w:p w14:paraId="7A17586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Redes de referencia externa con estándares comunes, fichas de referencia y registro homologadas.</w:t>
            </w:r>
          </w:p>
        </w:tc>
      </w:tr>
      <w:tr w:rsidR="00FA1AD9" w:rsidRPr="003E4B59" w14:paraId="72E5E0B1" w14:textId="77777777" w:rsidTr="00FA1AD9">
        <w:tc>
          <w:tcPr>
            <w:tcW w:w="1201" w:type="pct"/>
            <w:vAlign w:val="center"/>
          </w:tcPr>
          <w:p w14:paraId="50245FB8"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lastRenderedPageBreak/>
              <w:t>Orientación a la usuaria enfocada en servicios integrados</w:t>
            </w:r>
          </w:p>
        </w:tc>
        <w:tc>
          <w:tcPr>
            <w:tcW w:w="1789" w:type="pct"/>
            <w:vAlign w:val="center"/>
          </w:tcPr>
          <w:p w14:paraId="1E790710"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Diseño de una atención personalizada, en una lógica de proceso orientado al resultado, superando los abordajes puntuales, carentes de seguimiento y descoordinados. </w:t>
            </w:r>
          </w:p>
        </w:tc>
        <w:tc>
          <w:tcPr>
            <w:tcW w:w="2010" w:type="pct"/>
            <w:vAlign w:val="center"/>
          </w:tcPr>
          <w:p w14:paraId="2410B5E6"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Diagnóstico de necesidades de usuarias basado en una guía de entrevista confidencial e individualizada.</w:t>
            </w:r>
          </w:p>
          <w:p w14:paraId="301EFE2A"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Definición conjunta de una ruta de servicios con la usuaria con base en la oferta del CCM.</w:t>
            </w:r>
          </w:p>
          <w:p w14:paraId="30096148"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Seguimiento y adaptación de la ruta de servicios que puede ser ajustada según necesidad. </w:t>
            </w:r>
          </w:p>
        </w:tc>
      </w:tr>
      <w:tr w:rsidR="00FA1AD9" w:rsidRPr="003E4B59" w14:paraId="75641E89" w14:textId="77777777" w:rsidTr="00FA1AD9">
        <w:tc>
          <w:tcPr>
            <w:tcW w:w="1201" w:type="pct"/>
            <w:vAlign w:val="center"/>
          </w:tcPr>
          <w:p w14:paraId="77E9E8D3"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t>Gestión de servicios basada en intervenciones intrasectoriales e intersectoriales</w:t>
            </w:r>
          </w:p>
        </w:tc>
        <w:tc>
          <w:tcPr>
            <w:tcW w:w="1789" w:type="pct"/>
            <w:vAlign w:val="center"/>
          </w:tcPr>
          <w:p w14:paraId="6395D0AD"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Coordinación para la atención de las mujeres en el CCM y acciones a nivel territorial.</w:t>
            </w:r>
          </w:p>
          <w:p w14:paraId="05735797"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Coordinación entre proveedoras/es de servicios de un mismo </w:t>
            </w:r>
            <w:r w:rsidRPr="009E38A9">
              <w:rPr>
                <w:rFonts w:ascii="Arial" w:hAnsi="Arial" w:cs="Arial"/>
                <w:sz w:val="20"/>
                <w:szCs w:val="20"/>
                <w:lang w:val="es-ES_tradnl"/>
              </w:rPr>
              <w:lastRenderedPageBreak/>
              <w:t>sector y de distintos sectores.</w:t>
            </w:r>
          </w:p>
          <w:p w14:paraId="34F3EE0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Coordinación intersectorial para la implementación de normas y protocolos nacionales.</w:t>
            </w:r>
          </w:p>
        </w:tc>
        <w:tc>
          <w:tcPr>
            <w:tcW w:w="2010" w:type="pct"/>
            <w:vAlign w:val="center"/>
          </w:tcPr>
          <w:p w14:paraId="0D0083C1"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Protocolos de atención c/ procedimientos integrados.</w:t>
            </w:r>
          </w:p>
          <w:p w14:paraId="67CB2F78"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Rutas de atención integradas tanto a nivel  intramódulo como intermódulo.</w:t>
            </w:r>
          </w:p>
          <w:p w14:paraId="78E8FCC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Sistemas de referencia y contrarreferencia interna y </w:t>
            </w:r>
            <w:r w:rsidRPr="009E38A9">
              <w:rPr>
                <w:rFonts w:ascii="Arial" w:hAnsi="Arial" w:cs="Arial"/>
                <w:sz w:val="20"/>
                <w:szCs w:val="20"/>
                <w:lang w:val="es-ES_tradnl"/>
              </w:rPr>
              <w:lastRenderedPageBreak/>
              <w:t xml:space="preserve">externa en los CCM para la continuidad de atención </w:t>
            </w:r>
          </w:p>
          <w:p w14:paraId="1D3798D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Servicios ofrecidos por equipos multidisciplinarios en todos los módulos de CCM y acciones intermódulos </w:t>
            </w:r>
          </w:p>
          <w:p w14:paraId="78EE816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Existencia de encargadas de casos en MVCM y MAE para asegurar seguimiento y continuidad de atención </w:t>
            </w:r>
          </w:p>
          <w:p w14:paraId="70E874A9"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Coordinación con redes locales territoriales</w:t>
            </w:r>
          </w:p>
          <w:p w14:paraId="20D0629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Alianzas intersectoriales mediante acuerdos formalmente establecidos.</w:t>
            </w:r>
          </w:p>
        </w:tc>
      </w:tr>
      <w:tr w:rsidR="00FA1AD9" w:rsidRPr="003E4B59" w14:paraId="4780EEFE" w14:textId="77777777" w:rsidTr="00FA1AD9">
        <w:tc>
          <w:tcPr>
            <w:tcW w:w="1201" w:type="pct"/>
            <w:vAlign w:val="center"/>
          </w:tcPr>
          <w:p w14:paraId="1CF4777D"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lastRenderedPageBreak/>
              <w:t>Sistema de información y monitoreo integrado</w:t>
            </w:r>
          </w:p>
        </w:tc>
        <w:tc>
          <w:tcPr>
            <w:tcW w:w="1789" w:type="pct"/>
            <w:vAlign w:val="center"/>
          </w:tcPr>
          <w:p w14:paraId="6998CADA"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Sistema electrónico de información y monitoreo con acceso común a datos seleccionados por parte del personal de los distintos módulos. </w:t>
            </w:r>
          </w:p>
        </w:tc>
        <w:tc>
          <w:tcPr>
            <w:tcW w:w="2010" w:type="pct"/>
            <w:vAlign w:val="center"/>
          </w:tcPr>
          <w:p w14:paraId="25AB023C"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Diseño de base de datos integrada con código único de identificación de usuarias. </w:t>
            </w:r>
          </w:p>
          <w:p w14:paraId="2C8186F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Seguimiento a servicios y referencias internas/externas</w:t>
            </w:r>
          </w:p>
          <w:p w14:paraId="0024BE41"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Instrumentos de registro estandarizados.</w:t>
            </w:r>
          </w:p>
          <w:p w14:paraId="1CA3806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Personal de CCM resguardando confidencialidad y seguridad de la usuaria.</w:t>
            </w:r>
          </w:p>
        </w:tc>
      </w:tr>
      <w:tr w:rsidR="00FA1AD9" w:rsidRPr="003E4B59" w14:paraId="12E2509C" w14:textId="77777777" w:rsidTr="00FA1AD9">
        <w:trPr>
          <w:trHeight w:val="2221"/>
        </w:trPr>
        <w:tc>
          <w:tcPr>
            <w:tcW w:w="1201" w:type="pct"/>
            <w:vAlign w:val="center"/>
          </w:tcPr>
          <w:p w14:paraId="385D61C3"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t>Participación y liderazgo de las mujeres</w:t>
            </w:r>
          </w:p>
        </w:tc>
        <w:tc>
          <w:tcPr>
            <w:tcW w:w="1789" w:type="pct"/>
            <w:vAlign w:val="center"/>
          </w:tcPr>
          <w:p w14:paraId="47CA863D"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Involucramiento, empoderamiento individual y colectivo de las mujeres.</w:t>
            </w:r>
          </w:p>
          <w:p w14:paraId="3F8CA8B4"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Participación y movilización de las mujeres y lideresas en las comunidades.</w:t>
            </w:r>
          </w:p>
          <w:p w14:paraId="1230D35E"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Alcance y atención a los grupos de mujeres más marginados y sin acceso a servicios. </w:t>
            </w:r>
          </w:p>
        </w:tc>
        <w:tc>
          <w:tcPr>
            <w:tcW w:w="2010" w:type="pct"/>
            <w:vAlign w:val="center"/>
          </w:tcPr>
          <w:p w14:paraId="762965AF"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Educación y sensibilización sobre temas clave que afectan a las mujeres y sobre sus derechos.</w:t>
            </w:r>
          </w:p>
          <w:p w14:paraId="2D2ECEAE"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Participación significativa en el diseño, implementación, MyE desde perspectiva de usuarias.</w:t>
            </w:r>
          </w:p>
          <w:p w14:paraId="77BBB675"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Capacitación y apoyo para su actuación como educadoras pares, mentoras, lideresas.</w:t>
            </w:r>
          </w:p>
          <w:p w14:paraId="7753B11E"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Grupos de apoyo co-facilitados por pares </w:t>
            </w:r>
          </w:p>
          <w:p w14:paraId="60BECD99"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Desarrollo de habilidades sociales, emocionales y cognitivas.</w:t>
            </w:r>
          </w:p>
        </w:tc>
      </w:tr>
      <w:tr w:rsidR="00FA1AD9" w:rsidRPr="003E4B59" w14:paraId="2F6E0715" w14:textId="77777777" w:rsidTr="00FA1AD9">
        <w:tc>
          <w:tcPr>
            <w:tcW w:w="1201" w:type="pct"/>
            <w:vAlign w:val="center"/>
          </w:tcPr>
          <w:p w14:paraId="0F3B24FA"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t>Gobernanza, sostenibilidad y rendición de cuentas</w:t>
            </w:r>
          </w:p>
        </w:tc>
        <w:tc>
          <w:tcPr>
            <w:tcW w:w="1789" w:type="pct"/>
            <w:vAlign w:val="center"/>
          </w:tcPr>
          <w:p w14:paraId="68548981" w14:textId="2EBB8ABC"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Gobernanza multisectorial y participativa.</w:t>
            </w:r>
          </w:p>
          <w:p w14:paraId="4BD15CC8" w14:textId="71FA8C62"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Mecanismos de rendición de cuentas.</w:t>
            </w:r>
          </w:p>
          <w:p w14:paraId="39E13428"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Sostenibilidad de la coordinación y el </w:t>
            </w:r>
            <w:r w:rsidRPr="009E38A9">
              <w:rPr>
                <w:rFonts w:ascii="Arial" w:hAnsi="Arial" w:cs="Arial"/>
                <w:sz w:val="20"/>
                <w:szCs w:val="20"/>
                <w:lang w:val="es-ES_tradnl"/>
              </w:rPr>
              <w:lastRenderedPageBreak/>
              <w:t>financiamiento por parte de las instituciones participantes.</w:t>
            </w:r>
          </w:p>
        </w:tc>
        <w:tc>
          <w:tcPr>
            <w:tcW w:w="2010" w:type="pct"/>
            <w:vAlign w:val="center"/>
          </w:tcPr>
          <w:p w14:paraId="0F9AB1A9"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 xml:space="preserve">Liderazgo del programa al más alto nivel político, con capacidad de construir una visión común en todos los actores involucrados y la alineación necesaria </w:t>
            </w:r>
          </w:p>
          <w:p w14:paraId="3C9E4CAD"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lastRenderedPageBreak/>
              <w:t xml:space="preserve">Estructura de gobernanza que funciones y mecanismos de coordinación establecidos. </w:t>
            </w:r>
          </w:p>
          <w:p w14:paraId="1FF0701A"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Inclusión de representantes sectoriales  en la estructura y mecanismos de gobernanza.</w:t>
            </w:r>
          </w:p>
          <w:p w14:paraId="66095475"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Participación de todos los sectores involucrados en la formulación y evaluación del Programa CM.</w:t>
            </w:r>
          </w:p>
          <w:p w14:paraId="0EFA037E"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Mecanismos de financiamiento, personal e insumos por parte de las instancias participantes</w:t>
            </w:r>
          </w:p>
          <w:p w14:paraId="2864BD56"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Funcionamiento estandarizado de los CCM y al mismo tiempo adecuaciones al contexto particular</w:t>
            </w:r>
          </w:p>
          <w:p w14:paraId="3BC04770"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Informes de CM disponibles al público y socializados con aliados en forma regular.</w:t>
            </w:r>
          </w:p>
          <w:p w14:paraId="5A815A3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Estrategia de comunicación que posicione a CM como una política de Estado para la igualdad de género.</w:t>
            </w:r>
          </w:p>
        </w:tc>
      </w:tr>
      <w:tr w:rsidR="00FA1AD9" w:rsidRPr="003E4B59" w14:paraId="00532C8D" w14:textId="77777777" w:rsidTr="00FA1AD9">
        <w:trPr>
          <w:trHeight w:val="4572"/>
        </w:trPr>
        <w:tc>
          <w:tcPr>
            <w:tcW w:w="1201" w:type="pct"/>
            <w:vAlign w:val="center"/>
          </w:tcPr>
          <w:p w14:paraId="2B127F15" w14:textId="77777777" w:rsidR="00007AAC" w:rsidRPr="009E38A9" w:rsidRDefault="00007AAC" w:rsidP="009E38A9">
            <w:pPr>
              <w:tabs>
                <w:tab w:val="left" w:pos="4509"/>
              </w:tabs>
              <w:spacing w:before="0" w:beforeAutospacing="0" w:after="0" w:afterAutospacing="0" w:line="276" w:lineRule="auto"/>
              <w:rPr>
                <w:rFonts w:ascii="Arial" w:hAnsi="Arial" w:cs="Arial"/>
                <w:b/>
                <w:sz w:val="20"/>
                <w:szCs w:val="20"/>
                <w:lang w:val="es-ES_tradnl"/>
              </w:rPr>
            </w:pPr>
            <w:r w:rsidRPr="009E38A9">
              <w:rPr>
                <w:rFonts w:ascii="Arial" w:hAnsi="Arial" w:cs="Arial"/>
                <w:b/>
                <w:sz w:val="20"/>
                <w:szCs w:val="20"/>
                <w:lang w:val="es-ES_tradnl"/>
              </w:rPr>
              <w:lastRenderedPageBreak/>
              <w:t>Apoyo a la creación de un ambiente propicio para la acción intersectorial e interinstitucional</w:t>
            </w:r>
          </w:p>
        </w:tc>
        <w:tc>
          <w:tcPr>
            <w:tcW w:w="1789" w:type="pct"/>
            <w:vAlign w:val="center"/>
          </w:tcPr>
          <w:p w14:paraId="7FA202EB"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Alineación de normas y protocolos sectoriales.</w:t>
            </w:r>
          </w:p>
          <w:p w14:paraId="0556FDB7"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Creación de mecanismos y programas innovadores para mejorar la calidad de los servicios </w:t>
            </w:r>
          </w:p>
          <w:p w14:paraId="75501132"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Fortalecimiento de capacidades de los recursos humanos.</w:t>
            </w:r>
          </w:p>
        </w:tc>
        <w:tc>
          <w:tcPr>
            <w:tcW w:w="2010" w:type="pct"/>
            <w:vAlign w:val="center"/>
          </w:tcPr>
          <w:p w14:paraId="1BB0A274"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Creación o modificación de normas y protocolos sectoriales para favorecer la respuesta eficaz.</w:t>
            </w:r>
          </w:p>
          <w:p w14:paraId="6254F635"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Adaptación de buenas prácticas internacionales </w:t>
            </w:r>
          </w:p>
          <w:p w14:paraId="707646B0"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Educación permanente del personal de los CCM. </w:t>
            </w:r>
          </w:p>
          <w:p w14:paraId="0482BC50"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Estrategias de mejora de la calidad de servicios. </w:t>
            </w:r>
          </w:p>
          <w:p w14:paraId="267EEB9B"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 xml:space="preserve">Medidas de seguridad para usuarias y personal </w:t>
            </w:r>
          </w:p>
          <w:p w14:paraId="6E216908"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Autocuidado para proveedoras de servicios.</w:t>
            </w:r>
          </w:p>
          <w:p w14:paraId="12C73BF0" w14:textId="77777777" w:rsidR="00007AAC" w:rsidRPr="009E38A9" w:rsidRDefault="00007AAC"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9E38A9">
              <w:rPr>
                <w:rFonts w:ascii="Arial" w:hAnsi="Arial" w:cs="Arial"/>
                <w:sz w:val="20"/>
                <w:szCs w:val="20"/>
                <w:lang w:val="es-ES_tradnl"/>
              </w:rPr>
              <w:t>Incentivos a la coordinación interinstitucional.</w:t>
            </w:r>
          </w:p>
        </w:tc>
      </w:tr>
    </w:tbl>
    <w:p w14:paraId="393451B9" w14:textId="058C0B04" w:rsidR="00007AAC" w:rsidRPr="00482819" w:rsidRDefault="00007AAC" w:rsidP="00482819">
      <w:pPr>
        <w:spacing w:before="0" w:beforeAutospacing="0" w:after="0" w:afterAutospacing="0" w:line="240" w:lineRule="auto"/>
        <w:rPr>
          <w:rFonts w:ascii="Arial" w:hAnsi="Arial" w:cs="Arial"/>
          <w:shd w:val="clear" w:color="auto" w:fill="FFFFFF"/>
          <w:lang w:val="es-ES_tradnl"/>
        </w:rPr>
      </w:pPr>
    </w:p>
    <w:p w14:paraId="688F4A47" w14:textId="77777777" w:rsidR="00482819" w:rsidRDefault="00482819" w:rsidP="00482819">
      <w:pPr>
        <w:spacing w:before="0" w:beforeAutospacing="0" w:after="0" w:afterAutospacing="0" w:line="240" w:lineRule="auto"/>
        <w:rPr>
          <w:rFonts w:ascii="Arial" w:hAnsi="Arial" w:cs="Arial"/>
          <w:shd w:val="clear" w:color="auto" w:fill="FFFFFF"/>
          <w:lang w:val="es-ES_tradnl"/>
        </w:rPr>
      </w:pPr>
    </w:p>
    <w:p w14:paraId="3EB7A344" w14:textId="77777777" w:rsidR="00FA1AD9" w:rsidRDefault="00FA1AD9" w:rsidP="00482819">
      <w:pPr>
        <w:spacing w:before="0" w:beforeAutospacing="0" w:after="0" w:afterAutospacing="0" w:line="240" w:lineRule="auto"/>
        <w:rPr>
          <w:rFonts w:ascii="Arial" w:hAnsi="Arial" w:cs="Arial"/>
          <w:shd w:val="clear" w:color="auto" w:fill="FFFFFF"/>
          <w:lang w:val="es-ES_tradnl"/>
        </w:rPr>
      </w:pPr>
    </w:p>
    <w:p w14:paraId="08F2A6A5" w14:textId="77777777" w:rsidR="00FA1AD9" w:rsidRDefault="00FA1AD9" w:rsidP="00482819">
      <w:pPr>
        <w:spacing w:before="0" w:beforeAutospacing="0" w:after="0" w:afterAutospacing="0" w:line="240" w:lineRule="auto"/>
        <w:rPr>
          <w:rFonts w:ascii="Arial" w:hAnsi="Arial" w:cs="Arial"/>
          <w:shd w:val="clear" w:color="auto" w:fill="FFFFFF"/>
          <w:lang w:val="es-ES_tradnl"/>
        </w:rPr>
      </w:pPr>
    </w:p>
    <w:p w14:paraId="5FEFB067" w14:textId="77777777" w:rsidR="00FA1AD9" w:rsidRPr="00482819" w:rsidRDefault="00FA1AD9" w:rsidP="00482819">
      <w:pPr>
        <w:spacing w:before="0" w:beforeAutospacing="0" w:after="0" w:afterAutospacing="0" w:line="240" w:lineRule="auto"/>
        <w:rPr>
          <w:rFonts w:ascii="Arial" w:hAnsi="Arial" w:cs="Arial"/>
          <w:shd w:val="clear" w:color="auto" w:fill="FFFFFF"/>
          <w:lang w:val="es-ES_tradnl"/>
        </w:rPr>
      </w:pPr>
    </w:p>
    <w:p w14:paraId="0F1007BC" w14:textId="4B4FBFC8" w:rsidR="008F049D" w:rsidRPr="00A36F0B" w:rsidRDefault="008F049D" w:rsidP="002E20CD">
      <w:pPr>
        <w:pStyle w:val="Heading2"/>
        <w:numPr>
          <w:ilvl w:val="1"/>
          <w:numId w:val="28"/>
        </w:numPr>
        <w:rPr>
          <w:rFonts w:ascii="Arial" w:hAnsi="Arial" w:cs="Arial"/>
          <w:i w:val="0"/>
          <w:sz w:val="24"/>
          <w:szCs w:val="24"/>
        </w:rPr>
      </w:pPr>
      <w:bookmarkStart w:id="103" w:name="_Toc513546273"/>
      <w:r w:rsidRPr="00A36F0B">
        <w:rPr>
          <w:rFonts w:ascii="Arial" w:hAnsi="Arial" w:cs="Arial"/>
          <w:i w:val="0"/>
          <w:sz w:val="24"/>
          <w:szCs w:val="24"/>
        </w:rPr>
        <w:t>Intervención multinivel</w:t>
      </w:r>
      <w:bookmarkEnd w:id="102"/>
      <w:bookmarkEnd w:id="103"/>
      <w:r w:rsidRPr="00A36F0B">
        <w:rPr>
          <w:rFonts w:ascii="Arial" w:hAnsi="Arial" w:cs="Arial"/>
          <w:i w:val="0"/>
          <w:sz w:val="24"/>
          <w:szCs w:val="24"/>
        </w:rPr>
        <w:t xml:space="preserve"> </w:t>
      </w:r>
    </w:p>
    <w:p w14:paraId="5B9239D7" w14:textId="77777777" w:rsidR="00FF6D01" w:rsidRPr="00007AAC" w:rsidRDefault="00FF6D01" w:rsidP="00605554">
      <w:pPr>
        <w:spacing w:before="0" w:beforeAutospacing="0" w:after="0" w:afterAutospacing="0" w:line="240" w:lineRule="auto"/>
        <w:rPr>
          <w:rFonts w:ascii="Arial" w:hAnsi="Arial" w:cs="Arial"/>
          <w:lang w:val="es-ES_tradnl"/>
        </w:rPr>
      </w:pPr>
    </w:p>
    <w:p w14:paraId="6E39A471" w14:textId="248767F4" w:rsidR="008F049D" w:rsidRPr="00157FB0" w:rsidRDefault="008F049D" w:rsidP="00FA1AD9">
      <w:pPr>
        <w:spacing w:before="0" w:beforeAutospacing="0" w:after="0" w:afterAutospacing="0" w:line="280" w:lineRule="exact"/>
        <w:rPr>
          <w:rFonts w:ascii="Arial" w:hAnsi="Arial" w:cs="Arial"/>
          <w:lang w:val="es-ES_tradnl"/>
        </w:rPr>
      </w:pPr>
      <w:r w:rsidRPr="00157FB0">
        <w:rPr>
          <w:rFonts w:ascii="Arial" w:hAnsi="Arial" w:cs="Arial"/>
          <w:lang w:val="es-ES_tradnl"/>
        </w:rPr>
        <w:t>La oferta de servici</w:t>
      </w:r>
      <w:r w:rsidR="009D3116" w:rsidRPr="00157FB0">
        <w:rPr>
          <w:rFonts w:ascii="Arial" w:hAnsi="Arial" w:cs="Arial"/>
          <w:lang w:val="es-ES_tradnl"/>
        </w:rPr>
        <w:t xml:space="preserve">os integrada en sitio único </w:t>
      </w:r>
      <w:r w:rsidRPr="00157FB0">
        <w:rPr>
          <w:rFonts w:ascii="Arial" w:hAnsi="Arial" w:cs="Arial"/>
          <w:lang w:val="es-ES_tradnl"/>
        </w:rPr>
        <w:t>parte de una intervención multinivel al abordar distintos factores determinantes de los problemas que se atienden. Por ejemplo, para preve</w:t>
      </w:r>
      <w:r w:rsidR="00157FB0">
        <w:rPr>
          <w:rFonts w:ascii="Arial" w:hAnsi="Arial" w:cs="Arial"/>
          <w:lang w:val="es-ES_tradnl"/>
        </w:rPr>
        <w:t>nir el embarazo en adolescentes</w:t>
      </w:r>
      <w:r w:rsidRPr="00157FB0">
        <w:rPr>
          <w:rFonts w:ascii="Arial" w:hAnsi="Arial" w:cs="Arial"/>
          <w:lang w:val="es-ES_tradnl"/>
        </w:rPr>
        <w:t xml:space="preserve"> los C</w:t>
      </w:r>
      <w:r w:rsidR="00FF6D01" w:rsidRPr="00157FB0">
        <w:rPr>
          <w:rFonts w:ascii="Arial" w:hAnsi="Arial" w:cs="Arial"/>
          <w:lang w:val="es-ES_tradnl"/>
        </w:rPr>
        <w:t>C</w:t>
      </w:r>
      <w:r w:rsidRPr="00157FB0">
        <w:rPr>
          <w:rFonts w:ascii="Arial" w:hAnsi="Arial" w:cs="Arial"/>
          <w:lang w:val="es-ES_tradnl"/>
        </w:rPr>
        <w:t xml:space="preserve">M ofrecen consejería en SSR, apoyo emocional y capacitación en habilidades para la vida; mientras que para atender y prevenir la VCM se ofrecen servicios legales, psicológicos, médicos y sociales y, al mismo tiempo, se </w:t>
      </w:r>
      <w:r w:rsidR="00FF6D01" w:rsidRPr="00157FB0">
        <w:rPr>
          <w:rFonts w:ascii="Arial" w:hAnsi="Arial" w:cs="Arial"/>
          <w:lang w:val="es-ES_tradnl"/>
        </w:rPr>
        <w:t>ofrecen servicios de capacitación lab</w:t>
      </w:r>
      <w:r w:rsidR="00157FB0">
        <w:rPr>
          <w:rFonts w:ascii="Arial" w:hAnsi="Arial" w:cs="Arial"/>
          <w:lang w:val="es-ES_tradnl"/>
        </w:rPr>
        <w:t>oral y asesoría empresarial para generar autonomía económica y/o</w:t>
      </w:r>
      <w:r w:rsidR="00FF6D01" w:rsidRPr="00157FB0">
        <w:rPr>
          <w:rFonts w:ascii="Arial" w:hAnsi="Arial" w:cs="Arial"/>
          <w:lang w:val="es-ES_tradnl"/>
        </w:rPr>
        <w:t xml:space="preserve"> se </w:t>
      </w:r>
      <w:r w:rsidRPr="00157FB0">
        <w:rPr>
          <w:rFonts w:ascii="Arial" w:hAnsi="Arial" w:cs="Arial"/>
          <w:lang w:val="es-ES_tradnl"/>
        </w:rPr>
        <w:t xml:space="preserve">realizan actividades educativas </w:t>
      </w:r>
      <w:r w:rsidR="00FF6D01" w:rsidRPr="00157FB0">
        <w:rPr>
          <w:rFonts w:ascii="Arial" w:hAnsi="Arial" w:cs="Arial"/>
          <w:lang w:val="es-ES_tradnl"/>
        </w:rPr>
        <w:t xml:space="preserve">al nivel comunitario </w:t>
      </w:r>
      <w:r w:rsidRPr="00157FB0">
        <w:rPr>
          <w:rFonts w:ascii="Arial" w:hAnsi="Arial" w:cs="Arial"/>
          <w:lang w:val="es-ES_tradnl"/>
        </w:rPr>
        <w:t>para eliminar las normas de género que la justifican. El enfoque multinivel también significa que se trabaja en distintos niveles</w:t>
      </w:r>
      <w:r w:rsidR="00157FB0">
        <w:rPr>
          <w:rFonts w:ascii="Arial" w:hAnsi="Arial" w:cs="Arial"/>
          <w:lang w:val="es-ES_tradnl"/>
        </w:rPr>
        <w:t xml:space="preserve"> paralelamente</w:t>
      </w:r>
      <w:r w:rsidRPr="00157FB0">
        <w:rPr>
          <w:rFonts w:ascii="Arial" w:hAnsi="Arial" w:cs="Arial"/>
          <w:lang w:val="es-ES_tradnl"/>
        </w:rPr>
        <w:t>: individual, grupal, familiar, institucional y comunitario.</w:t>
      </w:r>
    </w:p>
    <w:p w14:paraId="33B13E4B" w14:textId="77777777" w:rsidR="00FF6D01" w:rsidRPr="00157FB0" w:rsidRDefault="00FF6D01" w:rsidP="00FA1AD9">
      <w:pPr>
        <w:spacing w:before="0" w:beforeAutospacing="0" w:after="0" w:afterAutospacing="0" w:line="280" w:lineRule="exact"/>
        <w:rPr>
          <w:rFonts w:ascii="Arial" w:hAnsi="Arial" w:cs="Arial"/>
          <w:shd w:val="clear" w:color="auto" w:fill="FFFFFF"/>
          <w:lang w:val="es-ES_tradnl"/>
        </w:rPr>
      </w:pPr>
    </w:p>
    <w:p w14:paraId="587ECC1F" w14:textId="432DE280" w:rsidR="008F049D" w:rsidRPr="00157FB0" w:rsidRDefault="008F049D" w:rsidP="00FA1AD9">
      <w:pPr>
        <w:spacing w:before="0" w:beforeAutospacing="0" w:after="0" w:afterAutospacing="0" w:line="280" w:lineRule="exact"/>
        <w:rPr>
          <w:rFonts w:ascii="Arial" w:hAnsi="Arial" w:cs="Arial"/>
          <w:lang w:val="es-ES_tradnl"/>
        </w:rPr>
      </w:pPr>
      <w:r w:rsidRPr="00157FB0">
        <w:rPr>
          <w:rFonts w:ascii="Arial" w:hAnsi="Arial" w:cs="Arial"/>
          <w:lang w:val="es-ES_tradnl"/>
        </w:rPr>
        <w:t>Esta combinación de niveles de intervención responde al carácter multidimensional de los problemas que enfrentan las mujeres en las distintas esferas en las que se desenvuelven sus vidas. Las intervenciones multinivel abordan en paralelo varios factores de riesgo y factores protectores relacionados con estos problemas, tanto antes de que ocurran, como medidas preventivas, así como en las fases de ate</w:t>
      </w:r>
      <w:r w:rsidR="00FF6D01" w:rsidRPr="00157FB0">
        <w:rPr>
          <w:rFonts w:ascii="Arial" w:hAnsi="Arial" w:cs="Arial"/>
          <w:lang w:val="es-ES_tradnl"/>
        </w:rPr>
        <w:t>nción, protección y reparación</w:t>
      </w:r>
      <w:r w:rsidRPr="00157FB0">
        <w:rPr>
          <w:rFonts w:ascii="Arial" w:hAnsi="Arial" w:cs="Arial"/>
          <w:lang w:val="es-ES_tradnl"/>
        </w:rPr>
        <w:t xml:space="preserve">. </w:t>
      </w:r>
    </w:p>
    <w:p w14:paraId="5792D9D9" w14:textId="77777777" w:rsidR="00FA1AD9" w:rsidRPr="00EF3D71" w:rsidRDefault="00FA1AD9" w:rsidP="00FA1AD9">
      <w:pPr>
        <w:rPr>
          <w:lang w:val="es-ES_tradnl"/>
        </w:rPr>
      </w:pPr>
      <w:bookmarkStart w:id="104" w:name="_Toc485902583"/>
    </w:p>
    <w:p w14:paraId="7544399A" w14:textId="5D1D019F" w:rsidR="00ED0C97" w:rsidRDefault="00ED0C97" w:rsidP="00605554">
      <w:pPr>
        <w:pStyle w:val="Caption"/>
        <w:spacing w:beforeAutospacing="0" w:after="0" w:afterAutospacing="0"/>
        <w:jc w:val="center"/>
        <w:rPr>
          <w:rFonts w:ascii="Arial" w:hAnsi="Arial" w:cs="Arial"/>
          <w:b/>
          <w:i w:val="0"/>
          <w:color w:val="000000" w:themeColor="text1"/>
          <w:sz w:val="22"/>
          <w:szCs w:val="22"/>
          <w:lang w:val="es-SV"/>
        </w:rPr>
      </w:pPr>
      <w:r w:rsidRPr="00ED0C97">
        <w:rPr>
          <w:rFonts w:ascii="Arial" w:hAnsi="Arial" w:cs="Arial"/>
          <w:b/>
          <w:i w:val="0"/>
          <w:color w:val="000000" w:themeColor="text1"/>
          <w:sz w:val="22"/>
          <w:szCs w:val="22"/>
          <w:lang w:val="es-SV"/>
        </w:rPr>
        <w:t xml:space="preserve">Figura </w:t>
      </w:r>
      <w:r w:rsidRPr="00ED0C97">
        <w:rPr>
          <w:rFonts w:ascii="Arial" w:hAnsi="Arial" w:cs="Arial"/>
          <w:b/>
          <w:i w:val="0"/>
          <w:color w:val="000000" w:themeColor="text1"/>
          <w:sz w:val="22"/>
          <w:szCs w:val="22"/>
          <w:lang w:val="es-SV"/>
        </w:rPr>
        <w:fldChar w:fldCharType="begin"/>
      </w:r>
      <w:r w:rsidRPr="00ED0C97">
        <w:rPr>
          <w:rFonts w:ascii="Arial" w:hAnsi="Arial" w:cs="Arial"/>
          <w:b/>
          <w:i w:val="0"/>
          <w:color w:val="000000" w:themeColor="text1"/>
          <w:sz w:val="22"/>
          <w:szCs w:val="22"/>
          <w:lang w:val="es-SV"/>
        </w:rPr>
        <w:instrText xml:space="preserve"> SEQ Figura \* ARABIC </w:instrText>
      </w:r>
      <w:r w:rsidRPr="00ED0C97">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3</w:t>
      </w:r>
      <w:r w:rsidRPr="00ED0C97">
        <w:rPr>
          <w:rFonts w:ascii="Arial" w:hAnsi="Arial" w:cs="Arial"/>
          <w:b/>
          <w:i w:val="0"/>
          <w:color w:val="000000" w:themeColor="text1"/>
          <w:sz w:val="22"/>
          <w:szCs w:val="22"/>
          <w:lang w:val="es-SV"/>
        </w:rPr>
        <w:fldChar w:fldCharType="end"/>
      </w:r>
      <w:r w:rsidRPr="00ED0C97">
        <w:rPr>
          <w:rFonts w:ascii="Arial" w:hAnsi="Arial" w:cs="Arial"/>
          <w:b/>
          <w:i w:val="0"/>
          <w:color w:val="000000" w:themeColor="text1"/>
          <w:sz w:val="22"/>
          <w:szCs w:val="22"/>
          <w:lang w:val="es-SV"/>
        </w:rPr>
        <w:t>. Niveles de intervención.</w:t>
      </w:r>
      <w:bookmarkEnd w:id="104"/>
    </w:p>
    <w:p w14:paraId="7338ADC7" w14:textId="77777777" w:rsidR="009E38A9" w:rsidRPr="009E38A9" w:rsidRDefault="009E38A9" w:rsidP="009E38A9">
      <w:pPr>
        <w:spacing w:before="0" w:beforeAutospacing="0" w:after="0" w:afterAutospacing="0" w:line="240" w:lineRule="auto"/>
        <w:rPr>
          <w:rFonts w:ascii="Arial" w:hAnsi="Arial" w:cs="Arial"/>
          <w:shd w:val="clear" w:color="auto" w:fill="FFFFFF"/>
          <w:lang w:val="es-ES_tradnl"/>
        </w:rPr>
      </w:pPr>
    </w:p>
    <w:p w14:paraId="5C982C3A" w14:textId="64D03657" w:rsidR="009E38A9" w:rsidRPr="009E38A9" w:rsidRDefault="009E38A9" w:rsidP="009E38A9">
      <w:pPr>
        <w:spacing w:before="0" w:beforeAutospacing="0" w:after="0" w:afterAutospacing="0" w:line="240" w:lineRule="auto"/>
        <w:rPr>
          <w:rFonts w:ascii="Arial" w:hAnsi="Arial" w:cs="Arial"/>
          <w:shd w:val="clear" w:color="auto" w:fill="FFFFFF"/>
          <w:lang w:val="es-ES_tradnl"/>
        </w:rPr>
      </w:pPr>
    </w:p>
    <w:p w14:paraId="01CFD2D8" w14:textId="55643045" w:rsidR="009E38A9" w:rsidRDefault="009E38A9" w:rsidP="009E38A9">
      <w:pPr>
        <w:spacing w:before="0" w:beforeAutospacing="0" w:after="0" w:afterAutospacing="0" w:line="240" w:lineRule="auto"/>
        <w:jc w:val="center"/>
        <w:rPr>
          <w:rFonts w:asciiTheme="majorHAnsi" w:hAnsiTheme="majorHAnsi"/>
          <w:b/>
          <w:lang w:val="es-SV"/>
        </w:rPr>
      </w:pPr>
      <w:r w:rsidRPr="009E6FE6">
        <w:rPr>
          <w:noProof/>
          <w:lang w:val="es-ES" w:eastAsia="es-ES"/>
        </w:rPr>
        <w:drawing>
          <wp:inline distT="0" distB="0" distL="0" distR="0" wp14:anchorId="3062D162" wp14:editId="4B7EB92D">
            <wp:extent cx="4956062" cy="3090333"/>
            <wp:effectExtent l="0" t="0" r="0" b="889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100000"/>
                              </a14:imgEffect>
                              <a14:imgEffect>
                                <a14:colorTemperature colorTemp="5087"/>
                              </a14:imgEffect>
                              <a14:imgEffect>
                                <a14:saturation sat="0"/>
                              </a14:imgEffect>
                              <a14:imgEffect>
                                <a14:brightnessContrast bright="11000" contrast="2000"/>
                              </a14:imgEffect>
                            </a14:imgLayer>
                          </a14:imgProps>
                        </a:ext>
                        <a:ext uri="{28A0092B-C50C-407E-A947-70E740481C1C}">
                          <a14:useLocalDpi xmlns:a14="http://schemas.microsoft.com/office/drawing/2010/main" val="0"/>
                        </a:ext>
                      </a:extLst>
                    </a:blip>
                    <a:srcRect t="6032" b="5389"/>
                    <a:stretch/>
                  </pic:blipFill>
                  <pic:spPr bwMode="auto">
                    <a:xfrm>
                      <a:off x="0" y="0"/>
                      <a:ext cx="4957445" cy="30911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D1BADE" w14:textId="56858417" w:rsidR="009E38A9" w:rsidRPr="000C2373" w:rsidRDefault="009E38A9" w:rsidP="00605554">
      <w:pPr>
        <w:spacing w:before="0" w:beforeAutospacing="0" w:after="0" w:afterAutospacing="0" w:line="240" w:lineRule="auto"/>
        <w:rPr>
          <w:rFonts w:ascii="Arial" w:hAnsi="Arial" w:cs="Arial"/>
          <w:shd w:val="clear" w:color="auto" w:fill="FFFFFF"/>
          <w:lang w:val="es-ES_tradnl"/>
        </w:rPr>
      </w:pPr>
    </w:p>
    <w:p w14:paraId="5B295180" w14:textId="77777777" w:rsidR="000C2373" w:rsidRPr="000C2373" w:rsidRDefault="000C2373" w:rsidP="00605554">
      <w:pPr>
        <w:spacing w:before="0" w:beforeAutospacing="0" w:after="0" w:afterAutospacing="0" w:line="240" w:lineRule="auto"/>
        <w:rPr>
          <w:rFonts w:ascii="Arial" w:hAnsi="Arial" w:cs="Arial"/>
          <w:shd w:val="clear" w:color="auto" w:fill="FFFFFF"/>
          <w:lang w:val="es-ES_tradnl"/>
        </w:rPr>
      </w:pPr>
    </w:p>
    <w:p w14:paraId="10463759" w14:textId="71B6E25B" w:rsidR="00010EBF" w:rsidRPr="00364619" w:rsidRDefault="006E35DD" w:rsidP="002E20CD">
      <w:pPr>
        <w:pStyle w:val="Heading1"/>
        <w:numPr>
          <w:ilvl w:val="0"/>
          <w:numId w:val="28"/>
        </w:numPr>
        <w:jc w:val="left"/>
        <w:rPr>
          <w:rFonts w:ascii="Arial" w:hAnsi="Arial" w:cs="Arial"/>
          <w:sz w:val="24"/>
          <w:szCs w:val="24"/>
        </w:rPr>
      </w:pPr>
      <w:bookmarkStart w:id="105" w:name="_Toc485901860"/>
      <w:bookmarkStart w:id="106" w:name="_Toc513546274"/>
      <w:r w:rsidRPr="00364619">
        <w:rPr>
          <w:rFonts w:ascii="Arial" w:hAnsi="Arial" w:cs="Arial"/>
          <w:sz w:val="24"/>
          <w:szCs w:val="24"/>
        </w:rPr>
        <w:t>GOBERNAN</w:t>
      </w:r>
      <w:r w:rsidR="00010EBF" w:rsidRPr="00364619">
        <w:rPr>
          <w:rFonts w:ascii="Arial" w:hAnsi="Arial" w:cs="Arial"/>
          <w:sz w:val="24"/>
          <w:szCs w:val="24"/>
        </w:rPr>
        <w:t>ZA Y GESTIÓN DEL PROGRAMA</w:t>
      </w:r>
      <w:bookmarkEnd w:id="105"/>
      <w:bookmarkEnd w:id="106"/>
    </w:p>
    <w:p w14:paraId="70C61E6E" w14:textId="77777777" w:rsidR="00010EBF" w:rsidRPr="000C2373" w:rsidRDefault="00010EBF" w:rsidP="00605554">
      <w:pPr>
        <w:spacing w:before="0" w:beforeAutospacing="0" w:after="0" w:afterAutospacing="0" w:line="240" w:lineRule="auto"/>
        <w:rPr>
          <w:rFonts w:ascii="Arial" w:hAnsi="Arial" w:cs="Arial"/>
          <w:lang w:val="es-ES_tradnl"/>
        </w:rPr>
      </w:pPr>
    </w:p>
    <w:p w14:paraId="58B650E2" w14:textId="77777777" w:rsidR="000C2373" w:rsidRPr="000C2373" w:rsidRDefault="000C2373" w:rsidP="00605554">
      <w:pPr>
        <w:spacing w:before="0" w:beforeAutospacing="0" w:after="0" w:afterAutospacing="0" w:line="240" w:lineRule="auto"/>
        <w:rPr>
          <w:rFonts w:ascii="Arial" w:hAnsi="Arial" w:cs="Arial"/>
          <w:lang w:val="es-ES_tradnl"/>
        </w:rPr>
      </w:pPr>
    </w:p>
    <w:p w14:paraId="065D9D03" w14:textId="2E985BC1" w:rsidR="00010EBF" w:rsidRPr="00C8101E" w:rsidRDefault="002C780D" w:rsidP="00605554">
      <w:pPr>
        <w:spacing w:before="0" w:beforeAutospacing="0" w:after="0" w:afterAutospacing="0" w:line="240" w:lineRule="auto"/>
        <w:rPr>
          <w:rFonts w:ascii="Arial" w:hAnsi="Arial" w:cs="Arial"/>
          <w:lang w:val="es-ES_tradnl"/>
        </w:rPr>
      </w:pPr>
      <w:r w:rsidRPr="00C8101E">
        <w:rPr>
          <w:rFonts w:ascii="Arial" w:hAnsi="Arial" w:cs="Arial"/>
          <w:lang w:val="es-ES_tradnl"/>
        </w:rPr>
        <w:t>El Programa Ciudad Mujer, que deberá crearse por</w:t>
      </w:r>
      <w:r w:rsidR="00C8101E">
        <w:rPr>
          <w:rFonts w:ascii="Arial" w:hAnsi="Arial" w:cs="Arial"/>
          <w:lang w:val="es-ES_tradnl"/>
        </w:rPr>
        <w:t xml:space="preserve"> medio de un Decreto Ejecutivo y </w:t>
      </w:r>
      <w:r w:rsidRPr="00C8101E">
        <w:rPr>
          <w:rFonts w:ascii="Arial" w:hAnsi="Arial" w:cs="Arial"/>
          <w:lang w:val="es-ES_tradnl"/>
        </w:rPr>
        <w:t xml:space="preserve">hará </w:t>
      </w:r>
      <w:r w:rsidR="007C0E84" w:rsidRPr="00C8101E">
        <w:rPr>
          <w:rFonts w:ascii="Arial" w:hAnsi="Arial" w:cs="Arial"/>
          <w:lang w:val="es-ES_tradnl"/>
        </w:rPr>
        <w:t>parte del GCPS</w:t>
      </w:r>
      <w:r w:rsidR="00010EBF" w:rsidRPr="00C8101E">
        <w:rPr>
          <w:rFonts w:ascii="Arial" w:hAnsi="Arial" w:cs="Arial"/>
          <w:lang w:val="es-ES_tradnl"/>
        </w:rPr>
        <w:t xml:space="preserve"> </w:t>
      </w:r>
      <w:r w:rsidR="005E4953" w:rsidRPr="00C8101E">
        <w:rPr>
          <w:rFonts w:ascii="Arial" w:hAnsi="Arial" w:cs="Arial"/>
          <w:lang w:val="es-ES_tradnl"/>
        </w:rPr>
        <w:t>bajo el liderazgo político de su Coordinadora, a cargo de la Vicepresidencia de la República</w:t>
      </w:r>
      <w:r w:rsidR="00010EBF" w:rsidRPr="00C8101E">
        <w:rPr>
          <w:rFonts w:ascii="Arial" w:hAnsi="Arial" w:cs="Arial"/>
          <w:lang w:val="es-ES_tradnl"/>
        </w:rPr>
        <w:t xml:space="preserve">. </w:t>
      </w:r>
    </w:p>
    <w:p w14:paraId="505D3110" w14:textId="77777777" w:rsidR="00010EBF" w:rsidRPr="00C8101E" w:rsidRDefault="00010EBF" w:rsidP="00605554">
      <w:pPr>
        <w:spacing w:before="0" w:beforeAutospacing="0" w:after="0" w:afterAutospacing="0" w:line="240" w:lineRule="auto"/>
        <w:rPr>
          <w:rFonts w:ascii="Arial" w:hAnsi="Arial" w:cs="Arial"/>
          <w:lang w:val="es-ES_tradnl"/>
        </w:rPr>
      </w:pPr>
    </w:p>
    <w:p w14:paraId="798C2C6D" w14:textId="2654D90D" w:rsidR="007521E8" w:rsidRPr="00C8101E" w:rsidRDefault="007521E8" w:rsidP="00605554">
      <w:pPr>
        <w:widowControl w:val="0"/>
        <w:autoSpaceDE w:val="0"/>
        <w:autoSpaceDN w:val="0"/>
        <w:adjustRightInd w:val="0"/>
        <w:spacing w:before="0" w:beforeAutospacing="0" w:after="0" w:afterAutospacing="0" w:line="240" w:lineRule="auto"/>
        <w:rPr>
          <w:rFonts w:ascii="Arial" w:eastAsia="MS Mincho" w:hAnsi="Arial" w:cs="Arial"/>
          <w:lang w:val="es-ES" w:eastAsia="es-ES"/>
        </w:rPr>
      </w:pPr>
      <w:r w:rsidRPr="00C8101E">
        <w:rPr>
          <w:rFonts w:ascii="Arial" w:eastAsia="MS Mincho" w:hAnsi="Arial" w:cs="Arial"/>
          <w:lang w:val="es-ES" w:eastAsia="es-ES"/>
        </w:rPr>
        <w:t>L</w:t>
      </w:r>
      <w:r w:rsidR="009D3116" w:rsidRPr="00C8101E">
        <w:rPr>
          <w:rFonts w:ascii="Arial" w:eastAsia="MS Mincho" w:hAnsi="Arial" w:cs="Arial"/>
          <w:lang w:val="es-ES" w:eastAsia="es-ES"/>
        </w:rPr>
        <w:t xml:space="preserve">a operativización del modelo Ciudad </w:t>
      </w:r>
      <w:r w:rsidRPr="00C8101E">
        <w:rPr>
          <w:rFonts w:ascii="Arial" w:eastAsia="MS Mincho" w:hAnsi="Arial" w:cs="Arial"/>
          <w:lang w:val="es-ES" w:eastAsia="es-ES"/>
        </w:rPr>
        <w:t>M</w:t>
      </w:r>
      <w:r w:rsidR="009D3116" w:rsidRPr="00C8101E">
        <w:rPr>
          <w:rFonts w:ascii="Arial" w:eastAsia="MS Mincho" w:hAnsi="Arial" w:cs="Arial"/>
          <w:lang w:val="es-ES" w:eastAsia="es-ES"/>
        </w:rPr>
        <w:t>ujer</w:t>
      </w:r>
      <w:r w:rsidRPr="00C8101E">
        <w:rPr>
          <w:rFonts w:ascii="Arial" w:eastAsia="MS Mincho" w:hAnsi="Arial" w:cs="Arial"/>
          <w:lang w:val="es-ES" w:eastAsia="es-ES"/>
        </w:rPr>
        <w:t xml:space="preserve"> se basa en la articulación entre las distintas entidades prestadoras de servicios con base en sus competencias distintivas y mandatos institucionales, así como en la coordinación permanente con otras instituciones y actores clave que operan o inciden a nivel nacional y territorial actuando de forma complementaria y colaborativa para brindar los servicios de atención. </w:t>
      </w:r>
    </w:p>
    <w:p w14:paraId="7C48E713" w14:textId="77777777" w:rsidR="002C780D" w:rsidRPr="00C8101E" w:rsidRDefault="002C780D" w:rsidP="00605554">
      <w:pPr>
        <w:spacing w:before="0" w:beforeAutospacing="0" w:after="0" w:afterAutospacing="0" w:line="240" w:lineRule="auto"/>
        <w:rPr>
          <w:rFonts w:ascii="Arial" w:hAnsi="Arial" w:cs="Arial"/>
          <w:lang w:val="es-ES_tradnl"/>
        </w:rPr>
      </w:pPr>
    </w:p>
    <w:p w14:paraId="119153E7" w14:textId="65E08FAF" w:rsidR="007521E8" w:rsidRDefault="007521E8" w:rsidP="00605554">
      <w:pPr>
        <w:widowControl w:val="0"/>
        <w:autoSpaceDE w:val="0"/>
        <w:autoSpaceDN w:val="0"/>
        <w:adjustRightInd w:val="0"/>
        <w:spacing w:before="0" w:beforeAutospacing="0" w:after="0" w:afterAutospacing="0" w:line="240" w:lineRule="auto"/>
        <w:rPr>
          <w:rFonts w:ascii="Arial" w:eastAsia="MS Mincho" w:hAnsi="Arial" w:cs="Arial"/>
          <w:lang w:val="es-ES" w:eastAsia="es-ES"/>
        </w:rPr>
      </w:pPr>
      <w:r w:rsidRPr="00C8101E">
        <w:rPr>
          <w:rFonts w:ascii="Arial" w:eastAsia="MS Mincho" w:hAnsi="Arial" w:cs="Arial"/>
          <w:lang w:val="es-ES" w:eastAsia="es-ES"/>
        </w:rPr>
        <w:t>El modelo de gobernanza de</w:t>
      </w:r>
      <w:r w:rsidR="002C780D" w:rsidRPr="00C8101E">
        <w:rPr>
          <w:rFonts w:ascii="Arial" w:eastAsia="MS Mincho" w:hAnsi="Arial" w:cs="Arial"/>
          <w:lang w:val="es-ES" w:eastAsia="es-ES"/>
        </w:rPr>
        <w:t>l P</w:t>
      </w:r>
      <w:r w:rsidRPr="00C8101E">
        <w:rPr>
          <w:rFonts w:ascii="Arial" w:eastAsia="MS Mincho" w:hAnsi="Arial" w:cs="Arial"/>
          <w:lang w:val="es-ES" w:eastAsia="es-ES"/>
        </w:rPr>
        <w:t xml:space="preserve">rograma </w:t>
      </w:r>
      <w:r w:rsidR="002C780D" w:rsidRPr="00C8101E">
        <w:rPr>
          <w:rFonts w:ascii="Arial" w:eastAsia="MS Mincho" w:hAnsi="Arial" w:cs="Arial"/>
          <w:lang w:val="es-ES" w:eastAsia="es-ES"/>
        </w:rPr>
        <w:t xml:space="preserve">CM </w:t>
      </w:r>
      <w:r w:rsidRPr="00C8101E">
        <w:rPr>
          <w:rFonts w:ascii="Arial" w:eastAsia="MS Mincho" w:hAnsi="Arial" w:cs="Arial"/>
          <w:lang w:val="es-ES" w:eastAsia="es-ES"/>
        </w:rPr>
        <w:t xml:space="preserve">es un elemento crítico, ya que proporciona la estructura y normatividad interna, y está integrada por todos los interesados o </w:t>
      </w:r>
      <w:r w:rsidRPr="00C8101E">
        <w:rPr>
          <w:rFonts w:ascii="Arial" w:eastAsia="MS Mincho" w:hAnsi="Arial" w:cs="Arial"/>
          <w:i/>
          <w:iCs/>
          <w:lang w:val="es-ES" w:eastAsia="es-ES"/>
        </w:rPr>
        <w:t xml:space="preserve">stakeholders </w:t>
      </w:r>
      <w:r w:rsidRPr="00C8101E">
        <w:rPr>
          <w:rFonts w:ascii="Arial" w:eastAsia="MS Mincho" w:hAnsi="Arial" w:cs="Arial"/>
          <w:lang w:val="es-ES" w:eastAsia="es-ES"/>
        </w:rPr>
        <w:t xml:space="preserve">(internos </w:t>
      </w:r>
      <w:r w:rsidR="002C780D" w:rsidRPr="00C8101E">
        <w:rPr>
          <w:rFonts w:ascii="Arial" w:eastAsia="MS Mincho" w:hAnsi="Arial" w:cs="Arial"/>
          <w:lang w:val="es-ES" w:eastAsia="es-ES"/>
        </w:rPr>
        <w:t>y externos). La gobernanza del P</w:t>
      </w:r>
      <w:r w:rsidRPr="00C8101E">
        <w:rPr>
          <w:rFonts w:ascii="Arial" w:eastAsia="MS Mincho" w:hAnsi="Arial" w:cs="Arial"/>
          <w:lang w:val="es-ES" w:eastAsia="es-ES"/>
        </w:rPr>
        <w:t>rograma</w:t>
      </w:r>
      <w:r w:rsidR="002C780D" w:rsidRPr="00C8101E">
        <w:rPr>
          <w:rFonts w:ascii="Arial" w:eastAsia="MS Mincho" w:hAnsi="Arial" w:cs="Arial"/>
          <w:lang w:val="es-ES" w:eastAsia="es-ES"/>
        </w:rPr>
        <w:t xml:space="preserve"> CM</w:t>
      </w:r>
      <w:r w:rsidRPr="00C8101E">
        <w:rPr>
          <w:rFonts w:ascii="Arial" w:eastAsia="MS Mincho" w:hAnsi="Arial" w:cs="Arial"/>
          <w:lang w:val="es-ES" w:eastAsia="es-ES"/>
        </w:rPr>
        <w:t xml:space="preserve"> asegura la coordinación y definición de políticas, herramientas y sistemas a ser utilizados, y supervisa el cumplimiento de los planes estratégicos y operativos acordados. Además, define de forma clara los roles y responsabilidades de cada entidad participante para construir una visión compartida entre todas la</w:t>
      </w:r>
      <w:r w:rsidR="002C780D" w:rsidRPr="00C8101E">
        <w:rPr>
          <w:rFonts w:ascii="Arial" w:eastAsia="MS Mincho" w:hAnsi="Arial" w:cs="Arial"/>
          <w:lang w:val="es-ES" w:eastAsia="es-ES"/>
        </w:rPr>
        <w:t>s entidades y actores/sectores</w:t>
      </w:r>
      <w:r w:rsidRPr="00C8101E">
        <w:rPr>
          <w:rFonts w:ascii="Arial" w:eastAsia="MS Mincho" w:hAnsi="Arial" w:cs="Arial"/>
          <w:lang w:val="es-ES" w:eastAsia="es-ES"/>
        </w:rPr>
        <w:t xml:space="preserve"> </w:t>
      </w:r>
      <w:r w:rsidR="002C780D" w:rsidRPr="00C8101E">
        <w:rPr>
          <w:rFonts w:ascii="Arial" w:eastAsia="MS Mincho" w:hAnsi="Arial" w:cs="Arial"/>
          <w:lang w:val="es-ES" w:eastAsia="es-ES"/>
        </w:rPr>
        <w:t xml:space="preserve">que </w:t>
      </w:r>
      <w:r w:rsidRPr="00C8101E">
        <w:rPr>
          <w:rFonts w:ascii="Arial" w:eastAsia="MS Mincho" w:hAnsi="Arial" w:cs="Arial"/>
          <w:lang w:val="es-ES" w:eastAsia="es-ES"/>
        </w:rPr>
        <w:t>será clave para asegurar la implementación eficaz del programa y la prestación de servicios bajo los est</w:t>
      </w:r>
      <w:r w:rsidR="002C780D" w:rsidRPr="00C8101E">
        <w:rPr>
          <w:rFonts w:ascii="Arial" w:eastAsia="MS Mincho" w:hAnsi="Arial" w:cs="Arial"/>
          <w:lang w:val="es-ES" w:eastAsia="es-ES"/>
        </w:rPr>
        <w:t>ándares de calidad requeridos, así como para asegurar su</w:t>
      </w:r>
      <w:r w:rsidRPr="00C8101E">
        <w:rPr>
          <w:rFonts w:ascii="Arial" w:eastAsia="MS Mincho" w:hAnsi="Arial" w:cs="Arial"/>
          <w:lang w:val="es-ES" w:eastAsia="es-ES"/>
        </w:rPr>
        <w:t xml:space="preserve"> sostenibilidad a largo plazo. </w:t>
      </w:r>
    </w:p>
    <w:p w14:paraId="2604C30C" w14:textId="77777777" w:rsidR="00C8101E" w:rsidRPr="00C8101E" w:rsidRDefault="00C8101E" w:rsidP="00605554">
      <w:pPr>
        <w:widowControl w:val="0"/>
        <w:autoSpaceDE w:val="0"/>
        <w:autoSpaceDN w:val="0"/>
        <w:adjustRightInd w:val="0"/>
        <w:spacing w:before="0" w:beforeAutospacing="0" w:after="0" w:afterAutospacing="0" w:line="240" w:lineRule="auto"/>
        <w:rPr>
          <w:rFonts w:ascii="Arial" w:eastAsia="MS Mincho" w:hAnsi="Arial" w:cs="Arial"/>
          <w:lang w:val="es-ES" w:eastAsia="es-ES"/>
        </w:rPr>
      </w:pPr>
    </w:p>
    <w:p w14:paraId="22301CC3" w14:textId="45C74AE7" w:rsidR="00010EBF" w:rsidRPr="00C8101E" w:rsidRDefault="00010EBF" w:rsidP="00605554">
      <w:pPr>
        <w:spacing w:before="0" w:beforeAutospacing="0" w:after="0" w:afterAutospacing="0" w:line="240" w:lineRule="auto"/>
        <w:rPr>
          <w:rFonts w:ascii="Arial" w:eastAsia="MS Mincho" w:hAnsi="Arial" w:cs="Arial"/>
          <w:lang w:val="es-ES" w:eastAsia="es-ES"/>
        </w:rPr>
      </w:pPr>
      <w:r w:rsidRPr="00C8101E">
        <w:rPr>
          <w:rFonts w:ascii="Arial" w:eastAsia="MS Mincho" w:hAnsi="Arial" w:cs="Arial"/>
          <w:lang w:val="es-ES" w:eastAsia="es-ES"/>
        </w:rPr>
        <w:t xml:space="preserve">La Gobernanza del </w:t>
      </w:r>
      <w:r w:rsidR="002A1F44" w:rsidRPr="00C8101E">
        <w:rPr>
          <w:rFonts w:ascii="Arial" w:eastAsia="MS Mincho" w:hAnsi="Arial" w:cs="Arial"/>
          <w:lang w:val="es-ES" w:eastAsia="es-ES"/>
        </w:rPr>
        <w:t>Programa</w:t>
      </w:r>
      <w:r w:rsidRPr="00C8101E">
        <w:rPr>
          <w:rFonts w:ascii="Arial" w:eastAsia="MS Mincho" w:hAnsi="Arial" w:cs="Arial"/>
          <w:lang w:val="es-ES" w:eastAsia="es-ES"/>
        </w:rPr>
        <w:t xml:space="preserve"> CM descansará en </w:t>
      </w:r>
      <w:r w:rsidR="007521E8" w:rsidRPr="00C8101E">
        <w:rPr>
          <w:rFonts w:ascii="Arial" w:eastAsia="MS Mincho" w:hAnsi="Arial" w:cs="Arial"/>
          <w:lang w:val="es-ES" w:eastAsia="es-ES"/>
        </w:rPr>
        <w:t>los siguientes 5</w:t>
      </w:r>
      <w:r w:rsidRPr="00C8101E">
        <w:rPr>
          <w:rFonts w:ascii="Arial" w:eastAsia="MS Mincho" w:hAnsi="Arial" w:cs="Arial"/>
          <w:lang w:val="es-ES" w:eastAsia="es-ES"/>
        </w:rPr>
        <w:t xml:space="preserve"> niveles</w:t>
      </w:r>
      <w:r w:rsidR="00945031" w:rsidRPr="00C8101E">
        <w:rPr>
          <w:rFonts w:ascii="Arial" w:eastAsia="MS Mincho" w:hAnsi="Arial" w:cs="Arial"/>
          <w:lang w:val="es-ES" w:eastAsia="es-ES"/>
        </w:rPr>
        <w:t xml:space="preserve"> y ámbitos</w:t>
      </w:r>
      <w:r w:rsidRPr="00C8101E">
        <w:rPr>
          <w:rFonts w:ascii="Arial" w:eastAsia="MS Mincho" w:hAnsi="Arial" w:cs="Arial"/>
          <w:lang w:val="es-ES" w:eastAsia="es-ES"/>
        </w:rPr>
        <w:t xml:space="preserve"> de toma de decisiones: i) </w:t>
      </w:r>
      <w:r w:rsidR="00676EA0" w:rsidRPr="00C8101E">
        <w:rPr>
          <w:rFonts w:ascii="Arial" w:eastAsia="MS Mincho" w:hAnsi="Arial" w:cs="Arial"/>
          <w:lang w:val="es-ES" w:eastAsia="es-ES"/>
        </w:rPr>
        <w:t xml:space="preserve">nivel </w:t>
      </w:r>
      <w:r w:rsidRPr="00C8101E">
        <w:rPr>
          <w:rFonts w:ascii="Arial" w:eastAsia="MS Mincho" w:hAnsi="Arial" w:cs="Arial"/>
          <w:lang w:val="es-ES" w:eastAsia="es-ES"/>
        </w:rPr>
        <w:t xml:space="preserve">estratégico-político nacional; ii) </w:t>
      </w:r>
      <w:r w:rsidR="007521E8" w:rsidRPr="00C8101E">
        <w:rPr>
          <w:rFonts w:ascii="Arial" w:eastAsia="MS Mincho" w:hAnsi="Arial" w:cs="Arial"/>
          <w:lang w:val="es-ES" w:eastAsia="es-ES"/>
        </w:rPr>
        <w:t xml:space="preserve">técnico nacional; iii) </w:t>
      </w:r>
      <w:r w:rsidR="00676EA0" w:rsidRPr="00C8101E">
        <w:rPr>
          <w:rFonts w:ascii="Arial" w:eastAsia="MS Mincho" w:hAnsi="Arial" w:cs="Arial"/>
          <w:lang w:val="es-ES" w:eastAsia="es-ES"/>
        </w:rPr>
        <w:t xml:space="preserve">nivel </w:t>
      </w:r>
      <w:r w:rsidR="007521E8" w:rsidRPr="00C8101E">
        <w:rPr>
          <w:rFonts w:ascii="Arial" w:eastAsia="MS Mincho" w:hAnsi="Arial" w:cs="Arial"/>
          <w:lang w:val="es-ES" w:eastAsia="es-ES"/>
        </w:rPr>
        <w:t>programático</w:t>
      </w:r>
      <w:r w:rsidR="00945031" w:rsidRPr="00C8101E">
        <w:rPr>
          <w:rFonts w:ascii="Arial" w:eastAsia="MS Mincho" w:hAnsi="Arial" w:cs="Arial"/>
          <w:lang w:val="es-ES" w:eastAsia="es-ES"/>
        </w:rPr>
        <w:t xml:space="preserve">,  iv) </w:t>
      </w:r>
      <w:r w:rsidR="00676EA0" w:rsidRPr="00C8101E">
        <w:rPr>
          <w:rFonts w:ascii="Arial" w:eastAsia="MS Mincho" w:hAnsi="Arial" w:cs="Arial"/>
          <w:lang w:val="es-ES" w:eastAsia="es-ES"/>
        </w:rPr>
        <w:t xml:space="preserve">nivel </w:t>
      </w:r>
      <w:r w:rsidR="00945031" w:rsidRPr="00C8101E">
        <w:rPr>
          <w:rFonts w:ascii="Arial" w:eastAsia="MS Mincho" w:hAnsi="Arial" w:cs="Arial"/>
          <w:lang w:val="es-ES" w:eastAsia="es-ES"/>
        </w:rPr>
        <w:t>técnico-político</w:t>
      </w:r>
      <w:r w:rsidR="007521E8" w:rsidRPr="00C8101E">
        <w:rPr>
          <w:rFonts w:ascii="Arial" w:eastAsia="MS Mincho" w:hAnsi="Arial" w:cs="Arial"/>
          <w:lang w:val="es-ES" w:eastAsia="es-ES"/>
        </w:rPr>
        <w:t xml:space="preserve"> territorial y v) nivel operativo</w:t>
      </w:r>
      <w:r w:rsidR="00945031" w:rsidRPr="00C8101E">
        <w:rPr>
          <w:rFonts w:ascii="Arial" w:eastAsia="MS Mincho" w:hAnsi="Arial" w:cs="Arial"/>
          <w:lang w:val="es-ES" w:eastAsia="es-ES"/>
        </w:rPr>
        <w:t xml:space="preserve"> territorial.</w:t>
      </w:r>
    </w:p>
    <w:p w14:paraId="747B95D0" w14:textId="77777777" w:rsidR="00B266A7" w:rsidRPr="00C8101E" w:rsidRDefault="00B266A7" w:rsidP="00605554">
      <w:pPr>
        <w:spacing w:before="0" w:beforeAutospacing="0" w:after="0" w:afterAutospacing="0" w:line="240" w:lineRule="auto"/>
        <w:rPr>
          <w:rFonts w:ascii="Arial" w:eastAsia="MS Mincho" w:hAnsi="Arial" w:cs="Arial"/>
          <w:lang w:val="es-ES" w:eastAsia="es-ES"/>
        </w:rPr>
      </w:pPr>
    </w:p>
    <w:p w14:paraId="6B5FFED8" w14:textId="77777777" w:rsidR="00D21C7F" w:rsidRPr="00D21C7F" w:rsidRDefault="00CC312A" w:rsidP="002E20CD">
      <w:pPr>
        <w:pStyle w:val="ListParagraph"/>
        <w:numPr>
          <w:ilvl w:val="0"/>
          <w:numId w:val="24"/>
        </w:num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b/>
          <w:lang w:val="es-ES_tradnl"/>
        </w:rPr>
        <w:t>Nive</w:t>
      </w:r>
      <w:r w:rsidR="00676EA0" w:rsidRPr="00C8101E">
        <w:rPr>
          <w:rFonts w:ascii="Arial" w:eastAsia="Times New Roman" w:hAnsi="Arial" w:cs="Arial"/>
          <w:b/>
          <w:lang w:val="es-ES_tradnl"/>
        </w:rPr>
        <w:t xml:space="preserve">l estratégico-político </w:t>
      </w:r>
      <w:r w:rsidR="00C8101E">
        <w:rPr>
          <w:rFonts w:ascii="Arial" w:eastAsia="Times New Roman" w:hAnsi="Arial" w:cs="Arial"/>
          <w:b/>
          <w:lang w:val="es-ES_tradnl"/>
        </w:rPr>
        <w:t xml:space="preserve">(ámbito </w:t>
      </w:r>
      <w:r w:rsidR="00676EA0" w:rsidRPr="00C8101E">
        <w:rPr>
          <w:rFonts w:ascii="Arial" w:eastAsia="Times New Roman" w:hAnsi="Arial" w:cs="Arial"/>
          <w:b/>
          <w:lang w:val="es-ES_tradnl"/>
        </w:rPr>
        <w:t>nacional</w:t>
      </w:r>
      <w:r w:rsidR="00C8101E">
        <w:rPr>
          <w:rFonts w:ascii="Arial" w:eastAsia="Times New Roman" w:hAnsi="Arial" w:cs="Arial"/>
          <w:b/>
          <w:lang w:val="es-ES_tradnl"/>
        </w:rPr>
        <w:t>)</w:t>
      </w:r>
      <w:r w:rsidR="00676EA0" w:rsidRPr="00C8101E">
        <w:rPr>
          <w:rFonts w:ascii="Arial" w:eastAsia="Times New Roman" w:hAnsi="Arial" w:cs="Arial"/>
          <w:b/>
          <w:lang w:val="es-ES_tradnl"/>
        </w:rPr>
        <w:t>.</w:t>
      </w:r>
    </w:p>
    <w:p w14:paraId="3623DA4F" w14:textId="5CC096A8" w:rsidR="00CC312A" w:rsidRPr="00D21C7F" w:rsidRDefault="00676EA0" w:rsidP="00D21C7F">
      <w:pPr>
        <w:spacing w:before="0" w:beforeAutospacing="0" w:after="0" w:afterAutospacing="0" w:line="240" w:lineRule="auto"/>
        <w:rPr>
          <w:rFonts w:ascii="Arial" w:eastAsia="Times New Roman" w:hAnsi="Arial" w:cs="Arial"/>
          <w:lang w:val="es-ES_tradnl"/>
        </w:rPr>
      </w:pPr>
      <w:r w:rsidRPr="00D21C7F">
        <w:rPr>
          <w:rFonts w:ascii="Arial" w:eastAsia="Times New Roman" w:hAnsi="Arial" w:cs="Arial"/>
          <w:lang w:val="es-ES_tradnl"/>
        </w:rPr>
        <w:t xml:space="preserve"> El Comité Estratégico Interinstitucional </w:t>
      </w:r>
      <w:r w:rsidR="00C8101E" w:rsidRPr="00D21C7F">
        <w:rPr>
          <w:rFonts w:ascii="Arial" w:eastAsia="Times New Roman" w:hAnsi="Arial" w:cs="Arial"/>
          <w:lang w:val="es-ES_tradnl"/>
        </w:rPr>
        <w:t xml:space="preserve">(CEI) </w:t>
      </w:r>
      <w:r w:rsidRPr="00D21C7F">
        <w:rPr>
          <w:rFonts w:ascii="Arial" w:eastAsia="Times New Roman" w:hAnsi="Arial" w:cs="Arial"/>
          <w:lang w:val="es-ES_tradnl"/>
        </w:rPr>
        <w:t>será la i</w:t>
      </w:r>
      <w:r w:rsidR="00CC312A" w:rsidRPr="00D21C7F">
        <w:rPr>
          <w:rFonts w:ascii="Arial" w:eastAsia="Times New Roman" w:hAnsi="Arial" w:cs="Arial"/>
          <w:lang w:val="es-ES_tradnl"/>
        </w:rPr>
        <w:t>nstancia responsable de definir y aprobar las estrategi</w:t>
      </w:r>
      <w:r w:rsidRPr="00D21C7F">
        <w:rPr>
          <w:rFonts w:ascii="Arial" w:eastAsia="Times New Roman" w:hAnsi="Arial" w:cs="Arial"/>
          <w:lang w:val="es-ES_tradnl"/>
        </w:rPr>
        <w:t>as y enfoques de trabajo del Programa C</w:t>
      </w:r>
      <w:r w:rsidR="00CC312A" w:rsidRPr="00D21C7F">
        <w:rPr>
          <w:rFonts w:ascii="Arial" w:eastAsia="Times New Roman" w:hAnsi="Arial" w:cs="Arial"/>
          <w:lang w:val="es-ES_tradnl"/>
        </w:rPr>
        <w:t xml:space="preserve">M y de velar por la adecuada ejecución y rendición de cuentas del </w:t>
      </w:r>
      <w:r w:rsidRPr="00D21C7F">
        <w:rPr>
          <w:rFonts w:ascii="Arial" w:eastAsia="Times New Roman" w:hAnsi="Arial" w:cs="Arial"/>
          <w:lang w:val="es-ES_tradnl"/>
        </w:rPr>
        <w:t>mismo</w:t>
      </w:r>
      <w:r w:rsidR="00CC312A" w:rsidRPr="00D21C7F">
        <w:rPr>
          <w:rFonts w:ascii="Arial" w:eastAsia="Times New Roman" w:hAnsi="Arial" w:cs="Arial"/>
          <w:lang w:val="es-ES_tradnl"/>
        </w:rPr>
        <w:t>. Estará integrado por el o la titular de las instituciones participantes y pr</w:t>
      </w:r>
      <w:r w:rsidRPr="00D21C7F">
        <w:rPr>
          <w:rFonts w:ascii="Arial" w:eastAsia="Times New Roman" w:hAnsi="Arial" w:cs="Arial"/>
          <w:lang w:val="es-ES_tradnl"/>
        </w:rPr>
        <w:t>estadoras de servicios</w:t>
      </w:r>
      <w:r w:rsidR="00CC312A" w:rsidRPr="00D21C7F">
        <w:rPr>
          <w:rFonts w:ascii="Arial" w:eastAsia="Times New Roman" w:hAnsi="Arial" w:cs="Arial"/>
          <w:lang w:val="es-ES_tradnl"/>
        </w:rPr>
        <w:t xml:space="preserve">. También, podrá incluir representantes de organismos de la sociedad civil, academia y del sector empresarial para mayor transparencia de la gestión del programa y para fortalecer su sostenibilidad institucional. Asimismo, tendrá como secretaria técnica </w:t>
      </w:r>
      <w:r w:rsidRPr="00D21C7F">
        <w:rPr>
          <w:rFonts w:ascii="Arial" w:eastAsia="Times New Roman" w:hAnsi="Arial" w:cs="Arial"/>
          <w:lang w:val="es-ES_tradnl"/>
        </w:rPr>
        <w:t>a la directora nacional del Programa CM</w:t>
      </w:r>
      <w:r w:rsidR="00CC312A" w:rsidRPr="00D21C7F">
        <w:rPr>
          <w:rFonts w:ascii="Arial" w:eastAsia="Times New Roman" w:hAnsi="Arial" w:cs="Arial"/>
          <w:lang w:val="es-ES_tradnl"/>
        </w:rPr>
        <w:t>.</w:t>
      </w:r>
    </w:p>
    <w:p w14:paraId="703767EA" w14:textId="77777777" w:rsidR="00676EA0" w:rsidRPr="00C8101E" w:rsidRDefault="00676EA0" w:rsidP="00605554">
      <w:pPr>
        <w:pStyle w:val="ListParagraph"/>
        <w:spacing w:before="0" w:beforeAutospacing="0" w:after="0" w:afterAutospacing="0" w:line="240" w:lineRule="auto"/>
        <w:rPr>
          <w:rFonts w:ascii="Arial" w:eastAsia="Times New Roman" w:hAnsi="Arial" w:cs="Arial"/>
          <w:lang w:val="es-ES_tradnl"/>
        </w:rPr>
      </w:pPr>
    </w:p>
    <w:p w14:paraId="189A723F" w14:textId="248EAD8F" w:rsidR="00676EA0" w:rsidRDefault="00676EA0" w:rsidP="00D21C7F">
      <w:pPr>
        <w:spacing w:before="0" w:beforeAutospacing="0" w:after="0" w:afterAutospacing="0" w:line="240" w:lineRule="auto"/>
        <w:rPr>
          <w:rFonts w:ascii="Arial" w:eastAsia="Times New Roman" w:hAnsi="Arial" w:cs="Arial"/>
          <w:lang w:val="es-ES_tradnl"/>
        </w:rPr>
      </w:pPr>
      <w:r w:rsidRPr="00D21C7F">
        <w:rPr>
          <w:rFonts w:ascii="Arial" w:eastAsia="Times New Roman" w:hAnsi="Arial" w:cs="Arial"/>
          <w:lang w:val="es-ES_tradnl"/>
        </w:rPr>
        <w:t>Sus funciones principales son las siguientes:</w:t>
      </w:r>
    </w:p>
    <w:p w14:paraId="37BC4641" w14:textId="77777777" w:rsidR="00FA1AD9" w:rsidRPr="00D21C7F" w:rsidRDefault="00FA1AD9" w:rsidP="00D21C7F">
      <w:pPr>
        <w:spacing w:before="0" w:beforeAutospacing="0" w:after="0" w:afterAutospacing="0" w:line="240" w:lineRule="auto"/>
        <w:rPr>
          <w:rFonts w:ascii="Arial" w:eastAsia="Times New Roman" w:hAnsi="Arial" w:cs="Arial"/>
          <w:lang w:val="es-ES_tradnl"/>
        </w:rPr>
      </w:pPr>
    </w:p>
    <w:p w14:paraId="10A5019F" w14:textId="5EF8DE64"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probar y dar seguimiento a la planificación estratégica del Programa, sus</w:t>
      </w:r>
      <w:r>
        <w:rPr>
          <w:rFonts w:ascii="Arial" w:eastAsia="Times New Roman" w:hAnsi="Arial" w:cs="Arial"/>
          <w:lang w:val="es-ES_tradnl"/>
        </w:rPr>
        <w:t xml:space="preserve"> respectivos planes operativos;</w:t>
      </w:r>
    </w:p>
    <w:p w14:paraId="253BECDB" w14:textId="0617E599"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probar los protocolos de atención de Ciudad Mujer y sistemas de referencia y contra-referencias;</w:t>
      </w:r>
    </w:p>
    <w:p w14:paraId="06FA5AF7" w14:textId="0855BFA7"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P</w:t>
      </w:r>
      <w:r w:rsidR="00676EA0" w:rsidRPr="00C8101E">
        <w:rPr>
          <w:rFonts w:ascii="Arial" w:eastAsia="Times New Roman" w:hAnsi="Arial" w:cs="Arial"/>
          <w:lang w:val="es-ES_tradnl"/>
        </w:rPr>
        <w:t xml:space="preserve">roponer la apertura de nuevos CCM; </w:t>
      </w:r>
    </w:p>
    <w:p w14:paraId="4D805B32" w14:textId="6A4616CB"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E</w:t>
      </w:r>
      <w:r w:rsidR="00676EA0" w:rsidRPr="00C8101E">
        <w:rPr>
          <w:rFonts w:ascii="Arial" w:eastAsia="Times New Roman" w:hAnsi="Arial" w:cs="Arial"/>
          <w:lang w:val="es-ES_tradnl"/>
        </w:rPr>
        <w:t xml:space="preserve">stablecer y modificar la zona de influencia de cada uno de los CCM; </w:t>
      </w:r>
    </w:p>
    <w:p w14:paraId="5037601C" w14:textId="043B4B2B"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 xml:space="preserve">cordar los lineamientos generales para el funcionamiento de CM tales como convenios interinstitucionales, sistema de monitoreo y evaluación, financiamiento y </w:t>
      </w:r>
      <w:r w:rsidR="00676EA0" w:rsidRPr="00C8101E">
        <w:rPr>
          <w:rFonts w:ascii="Arial" w:eastAsia="Times New Roman" w:hAnsi="Arial" w:cs="Arial"/>
          <w:lang w:val="es-ES_tradnl"/>
        </w:rPr>
        <w:lastRenderedPageBreak/>
        <w:t xml:space="preserve">alineación de normativas para que los protocolos de atención sean consistentes y operables, etc.; </w:t>
      </w:r>
    </w:p>
    <w:p w14:paraId="776EEEEE" w14:textId="592A6554" w:rsidR="00676EA0" w:rsidRPr="00C8101E" w:rsidRDefault="006D4B3A"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I</w:t>
      </w:r>
      <w:r w:rsidR="00676EA0" w:rsidRPr="00C8101E">
        <w:rPr>
          <w:rFonts w:ascii="Arial" w:eastAsia="Times New Roman" w:hAnsi="Arial" w:cs="Arial"/>
          <w:lang w:val="es-ES_tradnl"/>
        </w:rPr>
        <w:t>mpulsar la elaboración de normativa legal o reglamentos, o modificaciones de los existentes para</w:t>
      </w:r>
      <w:r w:rsidR="00C8101E">
        <w:rPr>
          <w:rFonts w:ascii="Arial" w:eastAsia="Times New Roman" w:hAnsi="Arial" w:cs="Arial"/>
          <w:lang w:val="es-ES_tradnl"/>
        </w:rPr>
        <w:t xml:space="preserve"> reducir las barreras de acceso</w:t>
      </w:r>
      <w:r w:rsidR="00676EA0" w:rsidRPr="00C8101E">
        <w:rPr>
          <w:rFonts w:ascii="Arial" w:eastAsia="Times New Roman" w:hAnsi="Arial" w:cs="Arial"/>
          <w:lang w:val="es-ES_tradnl"/>
        </w:rPr>
        <w:t xml:space="preserve"> a servicios por parte de las usuarias y mejorar la continuidad  de la calidad de los servicios fuera de</w:t>
      </w:r>
      <w:r w:rsidR="00C8101E">
        <w:rPr>
          <w:rFonts w:ascii="Arial" w:eastAsia="Times New Roman" w:hAnsi="Arial" w:cs="Arial"/>
          <w:lang w:val="es-ES_tradnl"/>
        </w:rPr>
        <w:t>l Programa</w:t>
      </w:r>
      <w:r w:rsidR="00676EA0" w:rsidRPr="00C8101E">
        <w:rPr>
          <w:rFonts w:ascii="Arial" w:eastAsia="Times New Roman" w:hAnsi="Arial" w:cs="Arial"/>
          <w:lang w:val="es-ES_tradnl"/>
        </w:rPr>
        <w:t xml:space="preserve"> CM;  </w:t>
      </w:r>
    </w:p>
    <w:p w14:paraId="75D11BB7" w14:textId="07DF528A"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 xml:space="preserve">probar un informe anual de labores del Programa CM; y </w:t>
      </w:r>
    </w:p>
    <w:p w14:paraId="29FE495B" w14:textId="272CCA1A"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 xml:space="preserve">cordar estrategias para su sostenibilidad institucional y financiera </w:t>
      </w:r>
    </w:p>
    <w:p w14:paraId="77776803" w14:textId="77777777" w:rsidR="00676EA0" w:rsidRPr="00C8101E" w:rsidRDefault="00676EA0" w:rsidP="00605554">
      <w:pPr>
        <w:spacing w:before="0" w:beforeAutospacing="0" w:after="0" w:afterAutospacing="0" w:line="240" w:lineRule="auto"/>
        <w:rPr>
          <w:rFonts w:ascii="Arial" w:eastAsia="Times New Roman" w:hAnsi="Arial" w:cs="Arial"/>
          <w:lang w:val="es-ES_tradnl"/>
        </w:rPr>
      </w:pPr>
    </w:p>
    <w:p w14:paraId="17F8B785" w14:textId="77777777" w:rsidR="00D21C7F" w:rsidRDefault="00CC312A" w:rsidP="002E20CD">
      <w:pPr>
        <w:pStyle w:val="ListParagraph"/>
        <w:numPr>
          <w:ilvl w:val="0"/>
          <w:numId w:val="24"/>
        </w:num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b/>
          <w:lang w:val="es-ES_tradnl"/>
        </w:rPr>
        <w:t xml:space="preserve">Nivel técnico </w:t>
      </w:r>
      <w:r w:rsidR="00C8101E">
        <w:rPr>
          <w:rFonts w:ascii="Arial" w:eastAsia="Times New Roman" w:hAnsi="Arial" w:cs="Arial"/>
          <w:b/>
          <w:lang w:val="es-ES_tradnl"/>
        </w:rPr>
        <w:t xml:space="preserve">(ámbito </w:t>
      </w:r>
      <w:r w:rsidRPr="00C8101E">
        <w:rPr>
          <w:rFonts w:ascii="Arial" w:eastAsia="Times New Roman" w:hAnsi="Arial" w:cs="Arial"/>
          <w:b/>
          <w:lang w:val="es-ES_tradnl"/>
        </w:rPr>
        <w:t>nacional</w:t>
      </w:r>
      <w:r w:rsidR="00C8101E">
        <w:rPr>
          <w:rFonts w:ascii="Arial" w:eastAsia="Times New Roman" w:hAnsi="Arial" w:cs="Arial"/>
          <w:b/>
          <w:lang w:val="es-ES_tradnl"/>
        </w:rPr>
        <w:t>)</w:t>
      </w:r>
      <w:r w:rsidR="00676EA0" w:rsidRPr="00C8101E">
        <w:rPr>
          <w:rFonts w:ascii="Arial" w:eastAsia="Times New Roman" w:hAnsi="Arial" w:cs="Arial"/>
          <w:lang w:val="es-ES_tradnl"/>
        </w:rPr>
        <w:t>.</w:t>
      </w:r>
    </w:p>
    <w:p w14:paraId="187AD26E" w14:textId="3BA51719" w:rsidR="00CC312A" w:rsidRPr="00D21C7F" w:rsidRDefault="00676EA0" w:rsidP="00D21C7F">
      <w:pPr>
        <w:spacing w:before="0" w:beforeAutospacing="0" w:after="0" w:afterAutospacing="0" w:line="240" w:lineRule="auto"/>
        <w:rPr>
          <w:rFonts w:ascii="Arial" w:eastAsia="Times New Roman" w:hAnsi="Arial" w:cs="Arial"/>
          <w:lang w:val="es-ES_tradnl"/>
        </w:rPr>
      </w:pPr>
      <w:r w:rsidRPr="00D21C7F">
        <w:rPr>
          <w:rFonts w:ascii="Arial" w:eastAsia="Times New Roman" w:hAnsi="Arial" w:cs="Arial"/>
          <w:lang w:val="es-ES_tradnl"/>
        </w:rPr>
        <w:t>La Mesa de Coordinación Técnica será la entidad encargada</w:t>
      </w:r>
      <w:r w:rsidR="00CC312A" w:rsidRPr="00D21C7F">
        <w:rPr>
          <w:rFonts w:ascii="Arial" w:eastAsia="Times New Roman" w:hAnsi="Arial" w:cs="Arial"/>
          <w:lang w:val="es-ES_tradnl"/>
        </w:rPr>
        <w:t xml:space="preserve"> de la implementación de las resoluciones del nivel estratégico-político nacional y de estudiar y proponer acciones de fortalecimiento técnico del </w:t>
      </w:r>
      <w:r w:rsidRPr="00D21C7F">
        <w:rPr>
          <w:rFonts w:ascii="Arial" w:eastAsia="Times New Roman" w:hAnsi="Arial" w:cs="Arial"/>
          <w:lang w:val="es-ES_tradnl"/>
        </w:rPr>
        <w:t>Programa CM</w:t>
      </w:r>
      <w:r w:rsidR="00CC312A" w:rsidRPr="00D21C7F">
        <w:rPr>
          <w:rFonts w:ascii="Arial" w:eastAsia="Times New Roman" w:hAnsi="Arial" w:cs="Arial"/>
          <w:lang w:val="es-ES_tradnl"/>
        </w:rPr>
        <w:t xml:space="preserve">. Esta instancia será liderada y coordinada por la directora nacional del </w:t>
      </w:r>
      <w:r w:rsidRPr="00D21C7F">
        <w:rPr>
          <w:rFonts w:ascii="Arial" w:eastAsia="Times New Roman" w:hAnsi="Arial" w:cs="Arial"/>
          <w:lang w:val="es-ES_tradnl"/>
        </w:rPr>
        <w:t>Programa</w:t>
      </w:r>
      <w:r w:rsidR="00CC312A" w:rsidRPr="00D21C7F">
        <w:rPr>
          <w:rFonts w:ascii="Arial" w:eastAsia="Times New Roman" w:hAnsi="Arial" w:cs="Arial"/>
          <w:lang w:val="es-ES_tradnl"/>
        </w:rPr>
        <w:t xml:space="preserve"> y en él participará un funcionario/a técnico/a de alto nivel (direcciones, gerencias, etc.) de cada una de las instituciones participantes, a quienes se les denominará </w:t>
      </w:r>
      <w:r w:rsidRPr="00D21C7F">
        <w:rPr>
          <w:rFonts w:ascii="Arial" w:eastAsia="Times New Roman" w:hAnsi="Arial" w:cs="Arial"/>
          <w:lang w:val="es-ES_tradnl"/>
        </w:rPr>
        <w:t>como referente</w:t>
      </w:r>
      <w:r w:rsidR="00CC312A" w:rsidRPr="00D21C7F">
        <w:rPr>
          <w:rFonts w:ascii="Arial" w:eastAsia="Times New Roman" w:hAnsi="Arial" w:cs="Arial"/>
          <w:lang w:val="es-ES_tradnl"/>
        </w:rPr>
        <w:t xml:space="preserve"> institucional, ya que su función será establecer un canal de coordinación y comunicación permanente entre el </w:t>
      </w:r>
      <w:r w:rsidRPr="00D21C7F">
        <w:rPr>
          <w:rFonts w:ascii="Arial" w:eastAsia="Times New Roman" w:hAnsi="Arial" w:cs="Arial"/>
          <w:lang w:val="es-ES_tradnl"/>
        </w:rPr>
        <w:t>Programa CM</w:t>
      </w:r>
      <w:r w:rsidR="00CC312A" w:rsidRPr="00D21C7F">
        <w:rPr>
          <w:rFonts w:ascii="Arial" w:eastAsia="Times New Roman" w:hAnsi="Arial" w:cs="Arial"/>
          <w:lang w:val="es-ES_tradnl"/>
        </w:rPr>
        <w:t xml:space="preserve"> y las autoridades de su institución, así como la articulación de </w:t>
      </w:r>
      <w:r w:rsidRPr="00D21C7F">
        <w:rPr>
          <w:rFonts w:ascii="Arial" w:eastAsia="Times New Roman" w:hAnsi="Arial" w:cs="Arial"/>
          <w:lang w:val="es-ES_tradnl"/>
        </w:rPr>
        <w:t>sus</w:t>
      </w:r>
      <w:r w:rsidR="00CC312A" w:rsidRPr="00D21C7F">
        <w:rPr>
          <w:rFonts w:ascii="Arial" w:eastAsia="Times New Roman" w:hAnsi="Arial" w:cs="Arial"/>
          <w:lang w:val="es-ES_tradnl"/>
        </w:rPr>
        <w:t xml:space="preserve"> acciones y otras iniciativas de la organización que representa. </w:t>
      </w:r>
    </w:p>
    <w:p w14:paraId="0C326448" w14:textId="77777777" w:rsidR="00676EA0" w:rsidRPr="00C8101E" w:rsidRDefault="00676EA0" w:rsidP="00605554">
      <w:pPr>
        <w:spacing w:before="0" w:beforeAutospacing="0" w:after="0" w:afterAutospacing="0" w:line="240" w:lineRule="auto"/>
        <w:rPr>
          <w:rFonts w:ascii="Arial" w:eastAsia="Times New Roman" w:hAnsi="Arial" w:cs="Arial"/>
          <w:lang w:val="es-ES_tradnl"/>
        </w:rPr>
      </w:pPr>
    </w:p>
    <w:p w14:paraId="5B30A0C1" w14:textId="10647FB7" w:rsidR="00676EA0" w:rsidRDefault="00676EA0" w:rsidP="00D21C7F">
      <w:p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lang w:val="es-ES_tradnl"/>
        </w:rPr>
        <w:t>Sus principales acciones son las siguientes:</w:t>
      </w:r>
    </w:p>
    <w:p w14:paraId="4CDFFF15" w14:textId="77777777" w:rsidR="00FA1AD9" w:rsidRDefault="00FA1AD9" w:rsidP="00D21C7F">
      <w:pPr>
        <w:spacing w:before="0" w:beforeAutospacing="0" w:after="0" w:afterAutospacing="0" w:line="240" w:lineRule="auto"/>
        <w:rPr>
          <w:rFonts w:ascii="Arial" w:eastAsia="Times New Roman" w:hAnsi="Arial" w:cs="Arial"/>
          <w:lang w:val="es-ES_tradnl"/>
        </w:rPr>
      </w:pPr>
    </w:p>
    <w:p w14:paraId="7A8447E6" w14:textId="75AB8100"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R</w:t>
      </w:r>
      <w:r w:rsidR="00676EA0" w:rsidRPr="00C8101E">
        <w:rPr>
          <w:rFonts w:ascii="Arial" w:eastAsia="Times New Roman" w:hAnsi="Arial" w:cs="Arial"/>
          <w:lang w:val="es-ES_tradnl"/>
        </w:rPr>
        <w:t>evisar periódicamente los protocolos de atención de CM y los mecanismos de c</w:t>
      </w:r>
      <w:r w:rsidR="00431326">
        <w:rPr>
          <w:rFonts w:ascii="Arial" w:eastAsia="Times New Roman" w:hAnsi="Arial" w:cs="Arial"/>
          <w:lang w:val="es-ES_tradnl"/>
        </w:rPr>
        <w:t xml:space="preserve">oordinación interinstitucional </w:t>
      </w:r>
      <w:r w:rsidR="00676EA0" w:rsidRPr="00C8101E">
        <w:rPr>
          <w:rFonts w:ascii="Arial" w:eastAsia="Times New Roman" w:hAnsi="Arial" w:cs="Arial"/>
          <w:lang w:val="es-ES_tradnl"/>
        </w:rPr>
        <w:t xml:space="preserve">para proponer aspectos de mejora en la prestación de servicios en los CCM que deben ser aprobadas por el </w:t>
      </w:r>
      <w:r w:rsidR="00431326">
        <w:rPr>
          <w:rFonts w:ascii="Arial" w:eastAsia="Times New Roman" w:hAnsi="Arial" w:cs="Arial"/>
          <w:lang w:val="es-ES_tradnl"/>
        </w:rPr>
        <w:t>CEI</w:t>
      </w:r>
      <w:r w:rsidR="00676EA0" w:rsidRPr="00C8101E" w:rsidDel="00644350">
        <w:rPr>
          <w:rFonts w:ascii="Arial" w:eastAsia="Times New Roman" w:hAnsi="Arial" w:cs="Arial"/>
          <w:lang w:val="es-ES_tradnl"/>
        </w:rPr>
        <w:t xml:space="preserve"> </w:t>
      </w:r>
      <w:r w:rsidR="00676EA0" w:rsidRPr="00C8101E">
        <w:rPr>
          <w:rFonts w:ascii="Arial" w:eastAsia="Times New Roman" w:hAnsi="Arial" w:cs="Arial"/>
          <w:lang w:val="es-ES_tradnl"/>
        </w:rPr>
        <w:t xml:space="preserve">; </w:t>
      </w:r>
    </w:p>
    <w:p w14:paraId="3FC73A24" w14:textId="1AC78744"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P</w:t>
      </w:r>
      <w:r w:rsidR="00676EA0" w:rsidRPr="00C8101E">
        <w:rPr>
          <w:rFonts w:ascii="Arial" w:eastAsia="Times New Roman" w:hAnsi="Arial" w:cs="Arial"/>
          <w:lang w:val="es-ES_tradnl"/>
        </w:rPr>
        <w:t xml:space="preserve">roponer cambios en los convenios de coordinación interinstitucional para mejorar la eficacia de los servicios de CM; </w:t>
      </w:r>
    </w:p>
    <w:p w14:paraId="590E4D05" w14:textId="672322C9"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I</w:t>
      </w:r>
      <w:r w:rsidR="00676EA0" w:rsidRPr="00C8101E">
        <w:rPr>
          <w:rFonts w:ascii="Arial" w:eastAsia="Times New Roman" w:hAnsi="Arial" w:cs="Arial"/>
          <w:lang w:val="es-ES_tradnl"/>
        </w:rPr>
        <w:t xml:space="preserve">dentificar las oportunidades, programas y proyectos de cada institución que podría fortalecer los servicios de CM y contribuir al logro de sus </w:t>
      </w:r>
    </w:p>
    <w:p w14:paraId="14AD9FC5" w14:textId="263AB1B6"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E</w:t>
      </w:r>
      <w:r w:rsidR="00676EA0" w:rsidRPr="00C8101E">
        <w:rPr>
          <w:rFonts w:ascii="Arial" w:eastAsia="Times New Roman" w:hAnsi="Arial" w:cs="Arial"/>
          <w:lang w:val="es-ES_tradnl"/>
        </w:rPr>
        <w:t xml:space="preserve">laborar sistemas de referencias y contra-referencias, así como protocolos de atención en los territorios de influencia de los CCM; </w:t>
      </w:r>
    </w:p>
    <w:p w14:paraId="63D71212" w14:textId="543ACF05"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E</w:t>
      </w:r>
      <w:r w:rsidR="00676EA0" w:rsidRPr="00C8101E">
        <w:rPr>
          <w:rFonts w:ascii="Arial" w:eastAsia="Times New Roman" w:hAnsi="Arial" w:cs="Arial"/>
          <w:lang w:val="es-ES_tradnl"/>
        </w:rPr>
        <w:t xml:space="preserve">laborar presupuestos conjuntos requeridos anualmente e identificar recursos humanos y materiales requeridos  para la operación de los CCM; </w:t>
      </w:r>
    </w:p>
    <w:p w14:paraId="4CDD1DA5" w14:textId="7524B429"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E</w:t>
      </w:r>
      <w:r w:rsidR="00676EA0" w:rsidRPr="00C8101E">
        <w:rPr>
          <w:rFonts w:ascii="Arial" w:eastAsia="Times New Roman" w:hAnsi="Arial" w:cs="Arial"/>
          <w:lang w:val="es-ES_tradnl"/>
        </w:rPr>
        <w:t xml:space="preserve">laborar conjuntamente el sistema de monitoreo y evaluación de CM, así como sistemas de gestión de la calidad en CM;  </w:t>
      </w:r>
    </w:p>
    <w:p w14:paraId="59C72C5D" w14:textId="2715D762"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A</w:t>
      </w:r>
      <w:r w:rsidR="00676EA0" w:rsidRPr="00C8101E">
        <w:rPr>
          <w:rFonts w:ascii="Arial" w:eastAsia="Times New Roman" w:hAnsi="Arial" w:cs="Arial"/>
          <w:lang w:val="es-ES_tradnl"/>
        </w:rPr>
        <w:t xml:space="preserve">cordar estudios relevantes para el funcionamiento CM, conocer sus resultados y acordar medidas pertinentes que se deriven de los mismos; </w:t>
      </w:r>
    </w:p>
    <w:p w14:paraId="48FDDB6E" w14:textId="4039188C"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C</w:t>
      </w:r>
      <w:r w:rsidR="00676EA0" w:rsidRPr="00C8101E">
        <w:rPr>
          <w:rFonts w:ascii="Arial" w:eastAsia="Times New Roman" w:hAnsi="Arial" w:cs="Arial"/>
          <w:lang w:val="es-ES_tradnl"/>
        </w:rPr>
        <w:t xml:space="preserve">ompartir estudios y datos institucionales que sean pertinentes al funcionamiento de CM para diseñar estrategias territoriales conjuntas; y </w:t>
      </w:r>
    </w:p>
    <w:p w14:paraId="4DD7D72A" w14:textId="75FCF1A3" w:rsidR="00676EA0" w:rsidRPr="00C8101E" w:rsidRDefault="00D02186"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Pr>
          <w:rFonts w:ascii="Arial" w:eastAsia="Times New Roman" w:hAnsi="Arial" w:cs="Arial"/>
          <w:lang w:val="es-ES_tradnl"/>
        </w:rPr>
        <w:t>D</w:t>
      </w:r>
      <w:r w:rsidR="00676EA0" w:rsidRPr="00C8101E">
        <w:rPr>
          <w:rFonts w:ascii="Arial" w:eastAsia="Times New Roman" w:hAnsi="Arial" w:cs="Arial"/>
          <w:lang w:val="es-ES_tradnl"/>
        </w:rPr>
        <w:t xml:space="preserve">ar seguimiento a las decisiones del </w:t>
      </w:r>
      <w:r w:rsidR="00431326">
        <w:rPr>
          <w:rFonts w:ascii="Arial" w:eastAsia="Times New Roman" w:hAnsi="Arial" w:cs="Arial"/>
          <w:lang w:val="es-ES_tradnl"/>
        </w:rPr>
        <w:t>CEI</w:t>
      </w:r>
      <w:r w:rsidR="00676EA0" w:rsidRPr="00C8101E">
        <w:rPr>
          <w:rFonts w:ascii="Arial" w:eastAsia="Times New Roman" w:hAnsi="Arial" w:cs="Arial"/>
          <w:lang w:val="es-ES_tradnl"/>
        </w:rPr>
        <w:t>.</w:t>
      </w:r>
    </w:p>
    <w:p w14:paraId="6C6635AE" w14:textId="77777777" w:rsidR="00676EA0" w:rsidRPr="00C8101E" w:rsidRDefault="00676EA0" w:rsidP="00605554">
      <w:pPr>
        <w:spacing w:before="0" w:beforeAutospacing="0" w:after="0" w:afterAutospacing="0" w:line="240" w:lineRule="auto"/>
        <w:jc w:val="left"/>
        <w:rPr>
          <w:rFonts w:ascii="Arial" w:hAnsi="Arial" w:cs="Arial"/>
          <w:lang w:val="es-ES_tradnl"/>
        </w:rPr>
      </w:pPr>
    </w:p>
    <w:p w14:paraId="1D2ECF55" w14:textId="77777777" w:rsidR="00D21C7F" w:rsidRDefault="00CC312A" w:rsidP="002E20CD">
      <w:pPr>
        <w:pStyle w:val="ListParagraph"/>
        <w:numPr>
          <w:ilvl w:val="0"/>
          <w:numId w:val="24"/>
        </w:num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b/>
          <w:lang w:val="es-ES_tradnl"/>
        </w:rPr>
        <w:t>Nivel programático</w:t>
      </w:r>
      <w:r w:rsidR="00B63B27">
        <w:rPr>
          <w:rFonts w:ascii="Arial" w:eastAsia="Times New Roman" w:hAnsi="Arial" w:cs="Arial"/>
          <w:b/>
          <w:lang w:val="es-ES_tradnl"/>
        </w:rPr>
        <w:t xml:space="preserve"> (ámbito nacional)</w:t>
      </w:r>
      <w:r w:rsidRPr="00C8101E">
        <w:rPr>
          <w:rFonts w:ascii="Arial" w:eastAsia="Times New Roman" w:hAnsi="Arial" w:cs="Arial"/>
          <w:lang w:val="es-ES_tradnl"/>
        </w:rPr>
        <w:t>.</w:t>
      </w:r>
    </w:p>
    <w:p w14:paraId="0DC59C10" w14:textId="2CA5E86D" w:rsidR="00431326" w:rsidRPr="00D21C7F" w:rsidRDefault="00CC312A" w:rsidP="00D21C7F">
      <w:pPr>
        <w:spacing w:before="0" w:beforeAutospacing="0" w:after="0" w:afterAutospacing="0" w:line="240" w:lineRule="auto"/>
        <w:rPr>
          <w:rFonts w:ascii="Arial" w:eastAsia="Times New Roman" w:hAnsi="Arial" w:cs="Arial"/>
          <w:lang w:val="es-ES_tradnl"/>
        </w:rPr>
      </w:pPr>
      <w:r w:rsidRPr="00D21C7F">
        <w:rPr>
          <w:rFonts w:ascii="Arial" w:eastAsia="Times New Roman" w:hAnsi="Arial" w:cs="Arial"/>
          <w:lang w:val="es-ES_tradnl"/>
        </w:rPr>
        <w:t xml:space="preserve">Existirá una Dirección del </w:t>
      </w:r>
      <w:r w:rsidR="00D778A5" w:rsidRPr="00D21C7F">
        <w:rPr>
          <w:rFonts w:ascii="Arial" w:eastAsia="Times New Roman" w:hAnsi="Arial" w:cs="Arial"/>
          <w:lang w:val="es-ES_tradnl"/>
        </w:rPr>
        <w:t xml:space="preserve">Programa CM </w:t>
      </w:r>
      <w:r w:rsidRPr="00D21C7F">
        <w:rPr>
          <w:rFonts w:ascii="Arial" w:eastAsia="Times New Roman" w:hAnsi="Arial" w:cs="Arial"/>
          <w:lang w:val="es-ES_tradnl"/>
        </w:rPr>
        <w:t>cuya principal función será dirigir, coordinar y asegurar que el programa sea ejecutado de manera organizada y estandarizada en cada C</w:t>
      </w:r>
      <w:r w:rsidR="00D778A5" w:rsidRPr="00D21C7F">
        <w:rPr>
          <w:rFonts w:ascii="Arial" w:eastAsia="Times New Roman" w:hAnsi="Arial" w:cs="Arial"/>
          <w:lang w:val="es-ES_tradnl"/>
        </w:rPr>
        <w:t>C</w:t>
      </w:r>
      <w:r w:rsidRPr="00D21C7F">
        <w:rPr>
          <w:rFonts w:ascii="Arial" w:eastAsia="Times New Roman" w:hAnsi="Arial" w:cs="Arial"/>
          <w:lang w:val="es-ES_tradnl"/>
        </w:rPr>
        <w:t xml:space="preserve">M, de acuerdo con los objetivos estratégicos, resultados y enfoques de trabajo establecidos. Coordinará el proceso de obtención y administración eficiente de los recursos humanos, materiales y financieros necesarios para el funcionamiento bajo los principios de rendición de cuentas y transparencia, respetando la normativa legal existente en el país. Además, supervisará a las </w:t>
      </w:r>
      <w:r w:rsidR="00D778A5" w:rsidRPr="00D21C7F">
        <w:rPr>
          <w:rFonts w:ascii="Arial" w:eastAsia="Times New Roman" w:hAnsi="Arial" w:cs="Arial"/>
          <w:lang w:val="es-ES_tradnl"/>
        </w:rPr>
        <w:t>Coordinadoras</w:t>
      </w:r>
      <w:r w:rsidRPr="00D21C7F">
        <w:rPr>
          <w:rFonts w:ascii="Arial" w:eastAsia="Times New Roman" w:hAnsi="Arial" w:cs="Arial"/>
          <w:lang w:val="es-ES_tradnl"/>
        </w:rPr>
        <w:t xml:space="preserve"> de los C</w:t>
      </w:r>
      <w:r w:rsidR="00D778A5" w:rsidRPr="00D21C7F">
        <w:rPr>
          <w:rFonts w:ascii="Arial" w:eastAsia="Times New Roman" w:hAnsi="Arial" w:cs="Arial"/>
          <w:lang w:val="es-ES_tradnl"/>
        </w:rPr>
        <w:t>C</w:t>
      </w:r>
      <w:r w:rsidRPr="00D21C7F">
        <w:rPr>
          <w:rFonts w:ascii="Arial" w:eastAsia="Times New Roman" w:hAnsi="Arial" w:cs="Arial"/>
          <w:lang w:val="es-ES_tradnl"/>
        </w:rPr>
        <w:t>M. Este nivel estará liderado por una directora nacional y contará con un equipo técnico de apoyo.</w:t>
      </w:r>
      <w:r w:rsidR="00283FAF" w:rsidRPr="00D21C7F">
        <w:rPr>
          <w:rFonts w:ascii="Arial" w:eastAsia="Times New Roman" w:hAnsi="Arial" w:cs="Arial"/>
          <w:lang w:val="es-ES_tradnl"/>
        </w:rPr>
        <w:t xml:space="preserve"> </w:t>
      </w:r>
    </w:p>
    <w:p w14:paraId="479762CB" w14:textId="44C647F6" w:rsidR="006D4B3A" w:rsidRDefault="006D4B3A" w:rsidP="00605554">
      <w:pPr>
        <w:pStyle w:val="ListParagraph"/>
        <w:spacing w:before="0" w:beforeAutospacing="0" w:after="0" w:afterAutospacing="0" w:line="240" w:lineRule="auto"/>
        <w:rPr>
          <w:rFonts w:ascii="Arial" w:eastAsia="Times New Roman" w:hAnsi="Arial" w:cs="Arial"/>
          <w:lang w:val="es-ES_tradnl"/>
        </w:rPr>
      </w:pPr>
    </w:p>
    <w:p w14:paraId="3AE7959C" w14:textId="7100D279" w:rsidR="00CC312A" w:rsidRDefault="00283FAF" w:rsidP="006D4B3A">
      <w:pPr>
        <w:spacing w:before="0" w:beforeAutospacing="0" w:after="0" w:afterAutospacing="0" w:line="240" w:lineRule="auto"/>
        <w:rPr>
          <w:rFonts w:ascii="Arial" w:eastAsia="Times New Roman" w:hAnsi="Arial" w:cs="Arial"/>
          <w:lang w:val="es-ES_tradnl"/>
        </w:rPr>
      </w:pPr>
      <w:r w:rsidRPr="006D4B3A">
        <w:rPr>
          <w:rFonts w:ascii="Arial" w:eastAsia="Times New Roman" w:hAnsi="Arial" w:cs="Arial"/>
          <w:lang w:val="es-ES_tradnl"/>
        </w:rPr>
        <w:t>Sus principales funciones son:</w:t>
      </w:r>
    </w:p>
    <w:p w14:paraId="4849AFCE" w14:textId="77777777" w:rsidR="00FA1AD9" w:rsidRPr="006D4B3A" w:rsidRDefault="00FA1AD9" w:rsidP="006D4B3A">
      <w:pPr>
        <w:spacing w:before="0" w:beforeAutospacing="0" w:after="0" w:afterAutospacing="0" w:line="240" w:lineRule="auto"/>
        <w:rPr>
          <w:rFonts w:ascii="Arial" w:eastAsia="Times New Roman" w:hAnsi="Arial" w:cs="Arial"/>
          <w:lang w:val="es-ES_tradnl"/>
        </w:rPr>
      </w:pPr>
    </w:p>
    <w:p w14:paraId="116D71C8" w14:textId="62CC4D10" w:rsidR="00283FAF" w:rsidRPr="00C8101E" w:rsidRDefault="00283FAF"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Dirigir y coordinar el Programa CM</w:t>
      </w:r>
    </w:p>
    <w:p w14:paraId="2EB2B1F1" w14:textId="40F12377" w:rsidR="00283FAF" w:rsidRPr="00C8101E" w:rsidRDefault="00283FAF"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Asegurar la estandarización en todos los CCM</w:t>
      </w:r>
    </w:p>
    <w:p w14:paraId="1E050081" w14:textId="15946F94" w:rsidR="00283FAF" w:rsidRPr="00C8101E" w:rsidRDefault="00283FAF"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Coordinar la obtención y administración de recursos</w:t>
      </w:r>
    </w:p>
    <w:p w14:paraId="28BDD4AB" w14:textId="74BC04A5" w:rsidR="00283FAF" w:rsidRPr="00C8101E" w:rsidRDefault="00283FAF"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Jugar el rol de facilitación téc</w:t>
      </w:r>
      <w:r w:rsidR="00B63B27">
        <w:rPr>
          <w:rFonts w:ascii="Arial" w:eastAsia="Times New Roman" w:hAnsi="Arial" w:cs="Arial"/>
          <w:lang w:val="es-ES_tradnl"/>
        </w:rPr>
        <w:t xml:space="preserve">nica de la Mesa de Coordinación </w:t>
      </w:r>
      <w:r w:rsidRPr="00C8101E">
        <w:rPr>
          <w:rFonts w:ascii="Arial" w:eastAsia="Times New Roman" w:hAnsi="Arial" w:cs="Arial"/>
          <w:lang w:val="es-ES_tradnl"/>
        </w:rPr>
        <w:t>Técnica y Secretaría del CEI</w:t>
      </w:r>
    </w:p>
    <w:p w14:paraId="36DED9AA" w14:textId="77777777" w:rsidR="00D778A5" w:rsidRPr="00C8101E" w:rsidRDefault="00D778A5" w:rsidP="00605554">
      <w:pPr>
        <w:spacing w:before="0" w:beforeAutospacing="0" w:after="0" w:afterAutospacing="0" w:line="240" w:lineRule="auto"/>
        <w:rPr>
          <w:rFonts w:ascii="Arial" w:eastAsia="Times New Roman" w:hAnsi="Arial" w:cs="Arial"/>
          <w:lang w:val="es-ES_tradnl"/>
        </w:rPr>
      </w:pPr>
    </w:p>
    <w:p w14:paraId="642E488B" w14:textId="77777777" w:rsidR="006D4B3A" w:rsidRDefault="00CC312A" w:rsidP="002E20CD">
      <w:pPr>
        <w:pStyle w:val="ListParagraph"/>
        <w:numPr>
          <w:ilvl w:val="0"/>
          <w:numId w:val="24"/>
        </w:num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b/>
          <w:lang w:val="es-ES_tradnl"/>
        </w:rPr>
        <w:t>Nivel técnico-político-territorial del C</w:t>
      </w:r>
      <w:r w:rsidR="00D778A5" w:rsidRPr="00C8101E">
        <w:rPr>
          <w:rFonts w:ascii="Arial" w:eastAsia="Times New Roman" w:hAnsi="Arial" w:cs="Arial"/>
          <w:b/>
          <w:lang w:val="es-ES_tradnl"/>
        </w:rPr>
        <w:t>C</w:t>
      </w:r>
      <w:r w:rsidRPr="00C8101E">
        <w:rPr>
          <w:rFonts w:ascii="Arial" w:eastAsia="Times New Roman" w:hAnsi="Arial" w:cs="Arial"/>
          <w:b/>
          <w:lang w:val="es-ES_tradnl"/>
        </w:rPr>
        <w:t>M</w:t>
      </w:r>
      <w:r w:rsidRPr="00C8101E">
        <w:rPr>
          <w:rFonts w:ascii="Arial" w:eastAsia="Times New Roman" w:hAnsi="Arial" w:cs="Arial"/>
          <w:lang w:val="es-ES_tradnl"/>
        </w:rPr>
        <w:t xml:space="preserve"> (</w:t>
      </w:r>
      <w:r w:rsidR="00B63B27" w:rsidRPr="006D4B3A">
        <w:rPr>
          <w:rFonts w:ascii="Arial" w:eastAsia="Times New Roman" w:hAnsi="Arial" w:cs="Arial"/>
          <w:b/>
          <w:lang w:val="es-ES_tradnl"/>
        </w:rPr>
        <w:t xml:space="preserve">ámbito territorial, </w:t>
      </w:r>
      <w:r w:rsidRPr="006D4B3A">
        <w:rPr>
          <w:rFonts w:ascii="Arial" w:eastAsia="Times New Roman" w:hAnsi="Arial" w:cs="Arial"/>
          <w:b/>
          <w:lang w:val="es-ES_tradnl"/>
        </w:rPr>
        <w:t>en el área de influencia del centro)</w:t>
      </w:r>
      <w:r w:rsidRPr="00C8101E">
        <w:rPr>
          <w:rFonts w:ascii="Arial" w:eastAsia="Times New Roman" w:hAnsi="Arial" w:cs="Arial"/>
          <w:lang w:val="es-ES_tradnl"/>
        </w:rPr>
        <w:t>.</w:t>
      </w:r>
    </w:p>
    <w:p w14:paraId="6C0B14F7" w14:textId="5EA1F73A" w:rsidR="00B63B27" w:rsidRPr="006D4B3A" w:rsidRDefault="00CC312A" w:rsidP="006D4B3A">
      <w:pPr>
        <w:spacing w:before="0" w:beforeAutospacing="0" w:after="0" w:afterAutospacing="0" w:line="240" w:lineRule="auto"/>
        <w:rPr>
          <w:rFonts w:ascii="Arial" w:eastAsia="Times New Roman" w:hAnsi="Arial" w:cs="Arial"/>
          <w:lang w:val="es-ES_tradnl"/>
        </w:rPr>
      </w:pPr>
      <w:r w:rsidRPr="006D4B3A">
        <w:rPr>
          <w:rFonts w:ascii="Arial" w:eastAsia="Times New Roman" w:hAnsi="Arial" w:cs="Arial"/>
          <w:lang w:val="es-ES_tradnl"/>
        </w:rPr>
        <w:t xml:space="preserve">Más que una instancia de decisiones, esta es una instancia de coordinación en el territorio. Las </w:t>
      </w:r>
      <w:r w:rsidR="00D778A5" w:rsidRPr="006D4B3A">
        <w:rPr>
          <w:rFonts w:ascii="Arial" w:eastAsia="Times New Roman" w:hAnsi="Arial" w:cs="Arial"/>
          <w:lang w:val="es-ES_tradnl"/>
        </w:rPr>
        <w:t>Coordinadoras de los CC</w:t>
      </w:r>
      <w:r w:rsidRPr="006D4B3A">
        <w:rPr>
          <w:rFonts w:ascii="Arial" w:eastAsia="Times New Roman" w:hAnsi="Arial" w:cs="Arial"/>
          <w:lang w:val="es-ES_tradnl"/>
        </w:rPr>
        <w:t xml:space="preserve">M liderarán </w:t>
      </w:r>
      <w:r w:rsidR="00D778A5" w:rsidRPr="006D4B3A">
        <w:rPr>
          <w:rFonts w:ascii="Arial" w:eastAsia="Times New Roman" w:hAnsi="Arial" w:cs="Arial"/>
          <w:lang w:val="es-ES_tradnl"/>
        </w:rPr>
        <w:t>estos Comités de Coordinación Territorial</w:t>
      </w:r>
      <w:r w:rsidRPr="006D4B3A">
        <w:rPr>
          <w:rFonts w:ascii="Arial" w:eastAsia="Times New Roman" w:hAnsi="Arial" w:cs="Arial"/>
          <w:lang w:val="es-ES_tradnl"/>
        </w:rPr>
        <w:t>, donde participarán representantes de las unidades territoriales de las instituciones participantes en el programa, ediles municipales y otros actores relevantes del sector privado tales como ONG, organizaciones comunitarias, gremiales del sector empresarial, con presencia o potencial accionar en el territorio relacionado con la</w:t>
      </w:r>
      <w:r w:rsidR="00D778A5" w:rsidRPr="006D4B3A">
        <w:rPr>
          <w:rFonts w:ascii="Arial" w:eastAsia="Times New Roman" w:hAnsi="Arial" w:cs="Arial"/>
          <w:lang w:val="es-ES_tradnl"/>
        </w:rPr>
        <w:t>s temáticas abordadas por el Programa C</w:t>
      </w:r>
      <w:r w:rsidRPr="006D4B3A">
        <w:rPr>
          <w:rFonts w:ascii="Arial" w:eastAsia="Times New Roman" w:hAnsi="Arial" w:cs="Arial"/>
          <w:lang w:val="es-ES_tradnl"/>
        </w:rPr>
        <w:t xml:space="preserve">M. </w:t>
      </w:r>
    </w:p>
    <w:p w14:paraId="55DFFD9B" w14:textId="77777777" w:rsidR="00B63B27" w:rsidRDefault="00B63B27" w:rsidP="00D02186">
      <w:pPr>
        <w:spacing w:before="0" w:beforeAutospacing="0" w:after="0" w:afterAutospacing="0" w:line="240" w:lineRule="auto"/>
        <w:rPr>
          <w:rFonts w:ascii="Arial" w:eastAsia="Times New Roman" w:hAnsi="Arial" w:cs="Arial"/>
          <w:lang w:val="es-ES_tradnl"/>
        </w:rPr>
      </w:pPr>
    </w:p>
    <w:p w14:paraId="32DCD162" w14:textId="00303EA5" w:rsidR="00D778A5" w:rsidRDefault="00AE0417" w:rsidP="006D4B3A">
      <w:pPr>
        <w:spacing w:before="0" w:beforeAutospacing="0" w:after="0" w:afterAutospacing="0" w:line="240" w:lineRule="auto"/>
        <w:rPr>
          <w:rFonts w:ascii="Arial" w:eastAsia="Times New Roman" w:hAnsi="Arial" w:cs="Arial"/>
          <w:lang w:val="es-ES_tradnl"/>
        </w:rPr>
      </w:pPr>
      <w:r w:rsidRPr="006D4B3A">
        <w:rPr>
          <w:rFonts w:ascii="Arial" w:eastAsia="Times New Roman" w:hAnsi="Arial" w:cs="Arial"/>
          <w:lang w:val="es-ES_tradnl"/>
        </w:rPr>
        <w:t>Sus principales funciones son:</w:t>
      </w:r>
    </w:p>
    <w:p w14:paraId="4DEA503F" w14:textId="77777777" w:rsidR="00FA1AD9" w:rsidRDefault="00FA1AD9" w:rsidP="006D4B3A">
      <w:pPr>
        <w:spacing w:before="0" w:beforeAutospacing="0" w:after="0" w:afterAutospacing="0" w:line="240" w:lineRule="auto"/>
        <w:rPr>
          <w:rFonts w:ascii="Arial" w:eastAsia="Times New Roman" w:hAnsi="Arial" w:cs="Arial"/>
          <w:lang w:val="es-ES_tradnl"/>
        </w:rPr>
      </w:pPr>
    </w:p>
    <w:p w14:paraId="17E24551" w14:textId="57ABD7DB" w:rsidR="00AE0417" w:rsidRPr="00C8101E" w:rsidRDefault="00AE0417"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Analizar estudios e información a nivel territorial</w:t>
      </w:r>
    </w:p>
    <w:p w14:paraId="0EFB4322" w14:textId="679ABECC" w:rsidR="00AE0417" w:rsidRPr="00C8101E" w:rsidRDefault="00AE0417"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Establecer alianzas con otros actores</w:t>
      </w:r>
    </w:p>
    <w:p w14:paraId="05E970D8" w14:textId="45871E79" w:rsidR="00AE0417" w:rsidRPr="00C8101E" w:rsidRDefault="00AE0417"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Elaborar estrategias sectoriales</w:t>
      </w:r>
    </w:p>
    <w:p w14:paraId="36967805" w14:textId="6BA8ECCF" w:rsidR="00AE0417" w:rsidRPr="00C8101E" w:rsidRDefault="00AE0417"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Analizar el impacto del Programa CM a nivel local</w:t>
      </w:r>
    </w:p>
    <w:p w14:paraId="741D01FD" w14:textId="77777777" w:rsidR="00AE0417" w:rsidRDefault="00AE0417" w:rsidP="00D02186">
      <w:pPr>
        <w:spacing w:before="0" w:beforeAutospacing="0" w:after="0" w:afterAutospacing="0" w:line="240" w:lineRule="auto"/>
        <w:rPr>
          <w:rFonts w:ascii="Arial" w:eastAsia="Times New Roman" w:hAnsi="Arial" w:cs="Arial"/>
          <w:lang w:val="es-ES_tradnl"/>
        </w:rPr>
      </w:pPr>
    </w:p>
    <w:p w14:paraId="35D4BA8B" w14:textId="77777777" w:rsidR="002E5D1C" w:rsidRPr="00C8101E" w:rsidRDefault="002E5D1C" w:rsidP="00D02186">
      <w:pPr>
        <w:spacing w:before="0" w:beforeAutospacing="0" w:after="0" w:afterAutospacing="0" w:line="240" w:lineRule="auto"/>
        <w:rPr>
          <w:rFonts w:ascii="Arial" w:eastAsia="Times New Roman" w:hAnsi="Arial" w:cs="Arial"/>
          <w:lang w:val="es-ES_tradnl"/>
        </w:rPr>
      </w:pPr>
    </w:p>
    <w:p w14:paraId="5D0EB141" w14:textId="77777777" w:rsidR="00D02186" w:rsidRPr="00D02186" w:rsidRDefault="00D778A5" w:rsidP="002E20CD">
      <w:pPr>
        <w:pStyle w:val="ListParagraph"/>
        <w:numPr>
          <w:ilvl w:val="0"/>
          <w:numId w:val="24"/>
        </w:numPr>
        <w:spacing w:before="0" w:beforeAutospacing="0" w:after="0" w:afterAutospacing="0" w:line="240" w:lineRule="auto"/>
        <w:rPr>
          <w:rFonts w:ascii="Arial" w:eastAsia="Times New Roman" w:hAnsi="Arial" w:cs="Arial"/>
          <w:b/>
          <w:lang w:val="es-ES_tradnl"/>
        </w:rPr>
      </w:pPr>
      <w:r w:rsidRPr="00D02186">
        <w:rPr>
          <w:rFonts w:ascii="Arial" w:eastAsia="Times New Roman" w:hAnsi="Arial" w:cs="Arial"/>
          <w:b/>
          <w:lang w:val="es-ES_tradnl"/>
        </w:rPr>
        <w:t xml:space="preserve">Nivel operativo </w:t>
      </w:r>
      <w:r w:rsidR="00B63B27" w:rsidRPr="00D02186">
        <w:rPr>
          <w:rFonts w:ascii="Arial" w:eastAsia="Times New Roman" w:hAnsi="Arial" w:cs="Arial"/>
          <w:b/>
          <w:lang w:val="es-ES_tradnl"/>
        </w:rPr>
        <w:t xml:space="preserve">(ámbito </w:t>
      </w:r>
      <w:r w:rsidRPr="00D02186">
        <w:rPr>
          <w:rFonts w:ascii="Arial" w:eastAsia="Times New Roman" w:hAnsi="Arial" w:cs="Arial"/>
          <w:b/>
          <w:lang w:val="es-ES_tradnl"/>
        </w:rPr>
        <w:t>territorial</w:t>
      </w:r>
      <w:r w:rsidR="00B63B27" w:rsidRPr="00D02186">
        <w:rPr>
          <w:rFonts w:ascii="Arial" w:eastAsia="Times New Roman" w:hAnsi="Arial" w:cs="Arial"/>
          <w:b/>
          <w:lang w:val="es-ES_tradnl"/>
        </w:rPr>
        <w:t>, en cada uno de los CCM que esté operando)</w:t>
      </w:r>
      <w:r w:rsidR="00AB26CC" w:rsidRPr="00D02186">
        <w:rPr>
          <w:rFonts w:ascii="Arial" w:eastAsia="Times New Roman" w:hAnsi="Arial" w:cs="Arial"/>
          <w:b/>
          <w:lang w:val="es-ES_tradnl"/>
        </w:rPr>
        <w:t>.</w:t>
      </w:r>
    </w:p>
    <w:p w14:paraId="7ACA5455" w14:textId="4796FF30" w:rsidR="00B63B27" w:rsidRPr="00D02186" w:rsidRDefault="00271AD0" w:rsidP="00D02186">
      <w:pPr>
        <w:spacing w:before="0" w:beforeAutospacing="0" w:after="0" w:afterAutospacing="0" w:line="240" w:lineRule="auto"/>
        <w:rPr>
          <w:rFonts w:ascii="Arial" w:eastAsia="Times New Roman" w:hAnsi="Arial" w:cs="Arial"/>
          <w:lang w:val="es-ES_tradnl"/>
        </w:rPr>
      </w:pPr>
      <w:r w:rsidRPr="00D02186">
        <w:rPr>
          <w:rFonts w:ascii="Arial" w:eastAsia="Times New Roman" w:hAnsi="Arial" w:cs="Arial"/>
          <w:lang w:val="es-ES_tradnl"/>
        </w:rPr>
        <w:t>Está integrado por los equipos funcionales que operan en cada uno de los CCM. Es decir: el equipo de gestión del CCM, el equipo de coordinación de módulos y los equipos de atención integral (EAI) de cada uno de los módulos.</w:t>
      </w:r>
      <w:r w:rsidR="00AB26CC" w:rsidRPr="00D02186">
        <w:rPr>
          <w:rFonts w:ascii="Arial" w:eastAsia="Times New Roman" w:hAnsi="Arial" w:cs="Arial"/>
          <w:lang w:val="es-ES_tradnl"/>
        </w:rPr>
        <w:t xml:space="preserve">   </w:t>
      </w:r>
    </w:p>
    <w:p w14:paraId="3B8846AB" w14:textId="77777777" w:rsidR="00B63B27" w:rsidRDefault="00B63B27" w:rsidP="00D02186">
      <w:pPr>
        <w:spacing w:before="0" w:beforeAutospacing="0" w:after="0" w:afterAutospacing="0" w:line="240" w:lineRule="auto"/>
        <w:rPr>
          <w:rFonts w:ascii="Arial" w:eastAsia="Times New Roman" w:hAnsi="Arial" w:cs="Arial"/>
          <w:lang w:val="es-ES_tradnl"/>
        </w:rPr>
      </w:pPr>
    </w:p>
    <w:p w14:paraId="0FB5F46F" w14:textId="3F124906" w:rsidR="00D778A5" w:rsidRDefault="00AB26CC" w:rsidP="00D02186">
      <w:pPr>
        <w:spacing w:before="0" w:beforeAutospacing="0" w:after="0" w:afterAutospacing="0" w:line="240" w:lineRule="auto"/>
        <w:rPr>
          <w:rFonts w:ascii="Arial" w:eastAsia="Times New Roman" w:hAnsi="Arial" w:cs="Arial"/>
          <w:lang w:val="es-ES_tradnl"/>
        </w:rPr>
      </w:pPr>
      <w:r w:rsidRPr="00D02186">
        <w:rPr>
          <w:rFonts w:ascii="Arial" w:eastAsia="Times New Roman" w:hAnsi="Arial" w:cs="Arial"/>
          <w:lang w:val="es-ES_tradnl"/>
        </w:rPr>
        <w:t>Sus principales funciones son:</w:t>
      </w:r>
    </w:p>
    <w:p w14:paraId="311555A2" w14:textId="77777777" w:rsidR="00FA1AD9" w:rsidRPr="00D02186" w:rsidRDefault="00FA1AD9" w:rsidP="00D02186">
      <w:pPr>
        <w:spacing w:before="0" w:beforeAutospacing="0" w:after="0" w:afterAutospacing="0" w:line="240" w:lineRule="auto"/>
        <w:rPr>
          <w:rFonts w:ascii="Arial" w:eastAsia="Times New Roman" w:hAnsi="Arial" w:cs="Arial"/>
          <w:lang w:val="es-ES_tradnl"/>
        </w:rPr>
      </w:pPr>
    </w:p>
    <w:p w14:paraId="56EB317F" w14:textId="7E9A7ABC" w:rsidR="00AB26CC" w:rsidRPr="00C8101E" w:rsidRDefault="00AB26CC"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Brindar el servicio de atención integral a las usuarias en cada CCM</w:t>
      </w:r>
    </w:p>
    <w:p w14:paraId="4FA16B34" w14:textId="4581F6DE" w:rsidR="00AB26CC" w:rsidRPr="00C8101E" w:rsidRDefault="00AB26CC"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Implementar el plan de actuación a nivel territorial</w:t>
      </w:r>
    </w:p>
    <w:p w14:paraId="517D0DA9" w14:textId="429FBCAE" w:rsidR="00AB26CC" w:rsidRPr="00C8101E" w:rsidRDefault="00AB26CC"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Supervisar el desempeño del personal e implementar el plan de mantenimiento de los equipos y la infraestructura en cada CCM</w:t>
      </w:r>
    </w:p>
    <w:p w14:paraId="25E880C3" w14:textId="4115F3B4" w:rsidR="00AB26CC" w:rsidRPr="00C8101E" w:rsidRDefault="00AB26CC"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Dar seguimiento a las referencias, contrareferencias y casos atendidos</w:t>
      </w:r>
    </w:p>
    <w:p w14:paraId="1D3727CA" w14:textId="456EB197" w:rsidR="00AB26CC" w:rsidRPr="00C8101E" w:rsidRDefault="00AB26CC" w:rsidP="002E20CD">
      <w:pPr>
        <w:pStyle w:val="ListParagraph"/>
        <w:numPr>
          <w:ilvl w:val="1"/>
          <w:numId w:val="24"/>
        </w:numPr>
        <w:spacing w:before="0" w:beforeAutospacing="0" w:after="0" w:afterAutospacing="0" w:line="240" w:lineRule="auto"/>
        <w:ind w:left="426" w:hanging="426"/>
        <w:rPr>
          <w:rFonts w:ascii="Arial" w:eastAsia="Times New Roman" w:hAnsi="Arial" w:cs="Arial"/>
          <w:lang w:val="es-ES_tradnl"/>
        </w:rPr>
      </w:pPr>
      <w:r w:rsidRPr="00C8101E">
        <w:rPr>
          <w:rFonts w:ascii="Arial" w:eastAsia="Times New Roman" w:hAnsi="Arial" w:cs="Arial"/>
          <w:lang w:val="es-ES_tradnl"/>
        </w:rPr>
        <w:t>Monitorear y analizar los indicadores de desempeño y satisfacción de usuarias de cada centro.</w:t>
      </w:r>
    </w:p>
    <w:p w14:paraId="2B591BDD" w14:textId="77777777" w:rsidR="00AB26CC" w:rsidRPr="00C8101E" w:rsidRDefault="00AB26CC" w:rsidP="00605554">
      <w:pPr>
        <w:spacing w:before="0" w:beforeAutospacing="0" w:after="0" w:afterAutospacing="0" w:line="240" w:lineRule="auto"/>
        <w:rPr>
          <w:rFonts w:ascii="Arial" w:eastAsia="Times New Roman" w:hAnsi="Arial" w:cs="Arial"/>
          <w:lang w:val="es-ES_tradnl"/>
        </w:rPr>
      </w:pPr>
    </w:p>
    <w:p w14:paraId="02F7E708" w14:textId="05C3710D" w:rsidR="008470D6" w:rsidRDefault="00CC312A" w:rsidP="00605554">
      <w:pPr>
        <w:spacing w:before="0" w:beforeAutospacing="0" w:after="0" w:afterAutospacing="0" w:line="240" w:lineRule="auto"/>
        <w:rPr>
          <w:rFonts w:ascii="Arial" w:eastAsia="Times New Roman" w:hAnsi="Arial" w:cs="Arial"/>
          <w:lang w:val="es-ES_tradnl"/>
        </w:rPr>
      </w:pPr>
      <w:r w:rsidRPr="00C8101E">
        <w:rPr>
          <w:rFonts w:ascii="Arial" w:eastAsia="Times New Roman" w:hAnsi="Arial" w:cs="Arial"/>
          <w:lang w:val="es-ES_tradnl"/>
        </w:rPr>
        <w:t>Los mecanismos de coordinación propuestos y las funciones de cada uno de los niveles de toma de dec</w:t>
      </w:r>
      <w:r w:rsidR="00D02186">
        <w:rPr>
          <w:rFonts w:ascii="Arial" w:eastAsia="Times New Roman" w:hAnsi="Arial" w:cs="Arial"/>
          <w:lang w:val="es-ES_tradnl"/>
        </w:rPr>
        <w:t>isión se detallan en la Figura 4</w:t>
      </w:r>
      <w:r w:rsidR="008470D6">
        <w:rPr>
          <w:rFonts w:ascii="Arial" w:eastAsia="Times New Roman" w:hAnsi="Arial" w:cs="Arial"/>
          <w:lang w:val="es-ES_tradnl"/>
        </w:rPr>
        <w:t>:</w:t>
      </w:r>
    </w:p>
    <w:p w14:paraId="6FF5632A" w14:textId="77777777" w:rsidR="002E0D4D" w:rsidRDefault="002E0D4D" w:rsidP="00605554">
      <w:pPr>
        <w:spacing w:before="0" w:beforeAutospacing="0" w:after="0" w:afterAutospacing="0" w:line="240" w:lineRule="auto"/>
        <w:rPr>
          <w:rFonts w:ascii="Arial" w:eastAsia="Times New Roman" w:hAnsi="Arial" w:cs="Arial"/>
          <w:lang w:val="es-ES_tradnl"/>
        </w:rPr>
      </w:pPr>
    </w:p>
    <w:p w14:paraId="1A82EC0A" w14:textId="77777777" w:rsidR="00FA1AD9" w:rsidRDefault="00FA1AD9" w:rsidP="00605554">
      <w:pPr>
        <w:spacing w:before="0" w:beforeAutospacing="0" w:after="0" w:afterAutospacing="0" w:line="240" w:lineRule="auto"/>
        <w:rPr>
          <w:rFonts w:ascii="Arial" w:eastAsia="Times New Roman" w:hAnsi="Arial" w:cs="Arial"/>
          <w:lang w:val="es-ES_tradnl"/>
        </w:rPr>
      </w:pPr>
    </w:p>
    <w:p w14:paraId="2BA5FA59" w14:textId="77777777" w:rsidR="00FA1AD9" w:rsidRDefault="00FA1AD9" w:rsidP="00605554">
      <w:pPr>
        <w:spacing w:before="0" w:beforeAutospacing="0" w:after="0" w:afterAutospacing="0" w:line="240" w:lineRule="auto"/>
        <w:rPr>
          <w:rFonts w:ascii="Arial" w:eastAsia="Times New Roman" w:hAnsi="Arial" w:cs="Arial"/>
          <w:lang w:val="es-ES_tradnl"/>
        </w:rPr>
      </w:pPr>
    </w:p>
    <w:p w14:paraId="5CA13D93" w14:textId="099E6F1B" w:rsidR="00ED0C97" w:rsidRDefault="00ED0C97" w:rsidP="00605554">
      <w:pPr>
        <w:spacing w:before="0" w:beforeAutospacing="0" w:after="0" w:afterAutospacing="0" w:line="240" w:lineRule="auto"/>
        <w:ind w:right="136"/>
        <w:jc w:val="center"/>
        <w:rPr>
          <w:rFonts w:ascii="Arial" w:eastAsia="MS Mincho" w:hAnsi="Arial" w:cs="Arial"/>
          <w:b/>
          <w:lang w:val="es-ES_tradnl"/>
        </w:rPr>
      </w:pPr>
      <w:bookmarkStart w:id="107" w:name="_Toc485902584"/>
      <w:r w:rsidRPr="00ED0C97">
        <w:rPr>
          <w:rFonts w:ascii="Arial" w:eastAsia="MS Mincho" w:hAnsi="Arial" w:cs="Arial"/>
          <w:b/>
          <w:lang w:val="es-ES_tradnl"/>
        </w:rPr>
        <w:lastRenderedPageBreak/>
        <w:t xml:space="preserve">Figura </w:t>
      </w:r>
      <w:r w:rsidRPr="00ED0C97">
        <w:rPr>
          <w:rFonts w:ascii="Arial" w:eastAsia="MS Mincho" w:hAnsi="Arial" w:cs="Arial"/>
          <w:b/>
          <w:lang w:val="es-ES_tradnl"/>
        </w:rPr>
        <w:fldChar w:fldCharType="begin"/>
      </w:r>
      <w:r w:rsidRPr="00ED0C97">
        <w:rPr>
          <w:rFonts w:ascii="Arial" w:eastAsia="MS Mincho" w:hAnsi="Arial" w:cs="Arial"/>
          <w:b/>
          <w:lang w:val="es-ES_tradnl"/>
        </w:rPr>
        <w:instrText xml:space="preserve"> SEQ Figura \* ARABIC </w:instrText>
      </w:r>
      <w:r w:rsidRPr="00ED0C97">
        <w:rPr>
          <w:rFonts w:ascii="Arial" w:eastAsia="MS Mincho" w:hAnsi="Arial" w:cs="Arial"/>
          <w:b/>
          <w:lang w:val="es-ES_tradnl"/>
        </w:rPr>
        <w:fldChar w:fldCharType="separate"/>
      </w:r>
      <w:r w:rsidR="00EE0019">
        <w:rPr>
          <w:rFonts w:ascii="Arial" w:eastAsia="MS Mincho" w:hAnsi="Arial" w:cs="Arial"/>
          <w:b/>
          <w:noProof/>
          <w:lang w:val="es-ES_tradnl"/>
        </w:rPr>
        <w:t>4</w:t>
      </w:r>
      <w:r w:rsidRPr="00ED0C97">
        <w:rPr>
          <w:rFonts w:ascii="Arial" w:eastAsia="MS Mincho" w:hAnsi="Arial" w:cs="Arial"/>
          <w:b/>
          <w:lang w:val="es-ES_tradnl"/>
        </w:rPr>
        <w:fldChar w:fldCharType="end"/>
      </w:r>
      <w:r w:rsidRPr="00ED0C97">
        <w:rPr>
          <w:rFonts w:ascii="Arial" w:eastAsia="MS Mincho" w:hAnsi="Arial" w:cs="Arial"/>
          <w:b/>
          <w:lang w:val="es-ES_tradnl"/>
        </w:rPr>
        <w:t>. Estructura de la gobernanza del Programa: Niveles de coordinación, mecanismos y funciones asignadas.</w:t>
      </w:r>
      <w:bookmarkEnd w:id="107"/>
    </w:p>
    <w:p w14:paraId="73A880BC" w14:textId="77777777" w:rsidR="008470D6" w:rsidRPr="00EC3C03" w:rsidRDefault="008470D6" w:rsidP="00EC3C03">
      <w:pPr>
        <w:spacing w:before="0" w:beforeAutospacing="0" w:after="0" w:afterAutospacing="0" w:line="240" w:lineRule="auto"/>
        <w:rPr>
          <w:rFonts w:ascii="Arial" w:eastAsia="Times New Roman" w:hAnsi="Arial" w:cs="Arial"/>
          <w:lang w:val="es-ES_tradnl"/>
        </w:rPr>
      </w:pPr>
    </w:p>
    <w:p w14:paraId="5267BF4E" w14:textId="5A8CC8CC" w:rsidR="008470D6" w:rsidRDefault="008470D6" w:rsidP="00605554">
      <w:pPr>
        <w:spacing w:before="0" w:beforeAutospacing="0" w:after="0" w:afterAutospacing="0" w:line="240" w:lineRule="auto"/>
        <w:ind w:right="136"/>
        <w:jc w:val="center"/>
        <w:rPr>
          <w:rFonts w:ascii="Arial" w:eastAsia="MS Mincho" w:hAnsi="Arial" w:cs="Arial"/>
          <w:b/>
          <w:lang w:val="es-ES_tradnl"/>
        </w:rPr>
      </w:pPr>
      <w:r>
        <w:rPr>
          <w:noProof/>
          <w:lang w:val="es-ES" w:eastAsia="es-ES"/>
        </w:rPr>
        <w:drawing>
          <wp:inline distT="0" distB="0" distL="0" distR="0" wp14:anchorId="1BED1655" wp14:editId="62CF71F5">
            <wp:extent cx="5463540" cy="437012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267" cy="4391498"/>
                    </a:xfrm>
                    <a:prstGeom prst="rect">
                      <a:avLst/>
                    </a:prstGeom>
                    <a:noFill/>
                    <a:ln>
                      <a:noFill/>
                    </a:ln>
                  </pic:spPr>
                </pic:pic>
              </a:graphicData>
            </a:graphic>
          </wp:inline>
        </w:drawing>
      </w:r>
    </w:p>
    <w:p w14:paraId="51744721" w14:textId="1EA84910" w:rsidR="00010EBF" w:rsidRDefault="00010EBF" w:rsidP="008470D6">
      <w:pPr>
        <w:spacing w:before="0" w:beforeAutospacing="0" w:after="0" w:afterAutospacing="0" w:line="240" w:lineRule="auto"/>
        <w:ind w:left="426"/>
        <w:jc w:val="left"/>
        <w:rPr>
          <w:rFonts w:ascii="Arial" w:hAnsi="Arial" w:cs="Arial"/>
          <w:sz w:val="18"/>
          <w:szCs w:val="18"/>
          <w:lang w:val="es-ES_tradnl"/>
        </w:rPr>
      </w:pPr>
      <w:r w:rsidRPr="00A21744">
        <w:rPr>
          <w:rFonts w:ascii="Arial" w:hAnsi="Arial" w:cs="Arial"/>
          <w:sz w:val="18"/>
          <w:szCs w:val="18"/>
          <w:lang w:val="es-ES_tradnl"/>
        </w:rPr>
        <w:t>Fuente: elaboración propia</w:t>
      </w:r>
    </w:p>
    <w:p w14:paraId="19820373" w14:textId="77777777" w:rsidR="00FA1AD9" w:rsidRDefault="00FA1AD9" w:rsidP="008470D6">
      <w:pPr>
        <w:spacing w:before="0" w:beforeAutospacing="0" w:after="0" w:afterAutospacing="0" w:line="240" w:lineRule="auto"/>
        <w:ind w:left="426"/>
        <w:jc w:val="left"/>
        <w:rPr>
          <w:rFonts w:ascii="Arial" w:hAnsi="Arial" w:cs="Arial"/>
          <w:sz w:val="18"/>
          <w:szCs w:val="18"/>
          <w:lang w:val="es-ES_tradnl"/>
        </w:rPr>
      </w:pPr>
    </w:p>
    <w:p w14:paraId="2BCB0176" w14:textId="77777777" w:rsidR="00FA1AD9" w:rsidRDefault="00FA1AD9" w:rsidP="008470D6">
      <w:pPr>
        <w:spacing w:before="0" w:beforeAutospacing="0" w:after="0" w:afterAutospacing="0" w:line="240" w:lineRule="auto"/>
        <w:ind w:left="426"/>
        <w:jc w:val="left"/>
        <w:rPr>
          <w:rFonts w:ascii="Arial" w:hAnsi="Arial" w:cs="Arial"/>
          <w:sz w:val="18"/>
          <w:szCs w:val="18"/>
          <w:lang w:val="es-ES_tradnl"/>
        </w:rPr>
      </w:pPr>
    </w:p>
    <w:p w14:paraId="2603C590" w14:textId="77777777" w:rsidR="00FA1AD9" w:rsidRDefault="00FA1AD9" w:rsidP="008470D6">
      <w:pPr>
        <w:spacing w:before="0" w:beforeAutospacing="0" w:after="0" w:afterAutospacing="0" w:line="240" w:lineRule="auto"/>
        <w:ind w:left="426"/>
        <w:jc w:val="left"/>
        <w:rPr>
          <w:rFonts w:ascii="Arial" w:hAnsi="Arial" w:cs="Arial"/>
          <w:sz w:val="18"/>
          <w:szCs w:val="18"/>
          <w:lang w:val="es-ES_tradnl"/>
        </w:rPr>
      </w:pPr>
    </w:p>
    <w:p w14:paraId="646FD599" w14:textId="4DCEBFFB" w:rsidR="00E84384" w:rsidRPr="00EC3C03" w:rsidRDefault="00F62EBB" w:rsidP="002E20CD">
      <w:pPr>
        <w:pStyle w:val="Heading1"/>
        <w:numPr>
          <w:ilvl w:val="0"/>
          <w:numId w:val="28"/>
        </w:numPr>
        <w:jc w:val="left"/>
        <w:rPr>
          <w:rFonts w:ascii="Arial" w:hAnsi="Arial" w:cs="Arial"/>
          <w:sz w:val="24"/>
          <w:szCs w:val="24"/>
        </w:rPr>
      </w:pPr>
      <w:bookmarkStart w:id="108" w:name="_Toc485901861"/>
      <w:bookmarkStart w:id="109" w:name="_Toc513546275"/>
      <w:r>
        <w:rPr>
          <w:rFonts w:ascii="Arial" w:hAnsi="Arial" w:cs="Arial"/>
          <w:sz w:val="24"/>
          <w:szCs w:val="24"/>
        </w:rPr>
        <w:t>SISTEMA DE GESTIÓ</w:t>
      </w:r>
      <w:r w:rsidR="005338DC" w:rsidRPr="00EC3C03">
        <w:rPr>
          <w:rFonts w:ascii="Arial" w:hAnsi="Arial" w:cs="Arial"/>
          <w:sz w:val="24"/>
          <w:szCs w:val="24"/>
        </w:rPr>
        <w:t>N</w:t>
      </w:r>
      <w:bookmarkEnd w:id="108"/>
      <w:bookmarkEnd w:id="109"/>
    </w:p>
    <w:p w14:paraId="724EBC5A" w14:textId="77777777" w:rsidR="00814A1E" w:rsidRPr="003C5445" w:rsidRDefault="00814A1E" w:rsidP="00605554">
      <w:pPr>
        <w:spacing w:before="0" w:beforeAutospacing="0" w:after="0" w:afterAutospacing="0" w:line="240" w:lineRule="auto"/>
        <w:rPr>
          <w:rFonts w:ascii="Arial" w:hAnsi="Arial" w:cs="Arial"/>
          <w:lang w:val="es-ES_tradnl"/>
        </w:rPr>
      </w:pPr>
    </w:p>
    <w:p w14:paraId="2F7E7002" w14:textId="77777777" w:rsidR="00EC3C03" w:rsidRPr="003C5445" w:rsidRDefault="00EC3C03" w:rsidP="00605554">
      <w:pPr>
        <w:spacing w:before="0" w:beforeAutospacing="0" w:after="0" w:afterAutospacing="0" w:line="240" w:lineRule="auto"/>
        <w:rPr>
          <w:rFonts w:ascii="Arial" w:hAnsi="Arial" w:cs="Arial"/>
          <w:lang w:val="es-ES_tradnl"/>
        </w:rPr>
      </w:pPr>
    </w:p>
    <w:p w14:paraId="116F7396" w14:textId="3A2B61BC" w:rsidR="00010EBF" w:rsidRDefault="00010EBF"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 xml:space="preserve">El Programa CM es una intervención de política pública que busca tener impacto en el empoderamiento de las mujeres en el mediano y largo plazo. Requiere de instrumentos legales y presupuestarios que le permitan su pleno funcionamiento. En el sistema de gestión se especifican las </w:t>
      </w:r>
      <w:r w:rsidR="00131D86">
        <w:rPr>
          <w:rFonts w:ascii="Arial" w:hAnsi="Arial" w:cs="Arial"/>
          <w:lang w:val="es-ES_tradnl"/>
        </w:rPr>
        <w:t xml:space="preserve">estructuras organizativas, así como </w:t>
      </w:r>
      <w:r w:rsidRPr="00DC5FC0">
        <w:rPr>
          <w:rFonts w:ascii="Arial" w:hAnsi="Arial" w:cs="Arial"/>
          <w:lang w:val="es-ES_tradnl"/>
        </w:rPr>
        <w:t xml:space="preserve">reglas de operación, </w:t>
      </w:r>
      <w:r w:rsidR="00870711" w:rsidRPr="00DC5FC0">
        <w:rPr>
          <w:rFonts w:ascii="Arial" w:hAnsi="Arial" w:cs="Arial"/>
          <w:lang w:val="es-ES_tradnl"/>
        </w:rPr>
        <w:t>detallando</w:t>
      </w:r>
      <w:r w:rsidRPr="00DC5FC0">
        <w:rPr>
          <w:rFonts w:ascii="Arial" w:hAnsi="Arial" w:cs="Arial"/>
          <w:lang w:val="es-ES_tradnl"/>
        </w:rPr>
        <w:t xml:space="preserve"> los</w:t>
      </w:r>
      <w:r w:rsidR="00131D86">
        <w:rPr>
          <w:rFonts w:ascii="Arial" w:hAnsi="Arial" w:cs="Arial"/>
          <w:lang w:val="es-ES_tradnl"/>
        </w:rPr>
        <w:t xml:space="preserve"> roles y responsabilidades de los distinto</w:t>
      </w:r>
      <w:r w:rsidRPr="00DC5FC0">
        <w:rPr>
          <w:rFonts w:ascii="Arial" w:hAnsi="Arial" w:cs="Arial"/>
          <w:lang w:val="es-ES_tradnl"/>
        </w:rPr>
        <w:t xml:space="preserve">s </w:t>
      </w:r>
      <w:r w:rsidR="00131D86">
        <w:rPr>
          <w:rFonts w:ascii="Arial" w:hAnsi="Arial" w:cs="Arial"/>
          <w:lang w:val="es-ES_tradnl"/>
        </w:rPr>
        <w:t xml:space="preserve">equipos funcionales e </w:t>
      </w:r>
      <w:r w:rsidRPr="00DC5FC0">
        <w:rPr>
          <w:rFonts w:ascii="Arial" w:hAnsi="Arial" w:cs="Arial"/>
          <w:lang w:val="es-ES_tradnl"/>
        </w:rPr>
        <w:t>institucion</w:t>
      </w:r>
      <w:r w:rsidR="00131D86">
        <w:rPr>
          <w:rFonts w:ascii="Arial" w:hAnsi="Arial" w:cs="Arial"/>
          <w:lang w:val="es-ES_tradnl"/>
        </w:rPr>
        <w:t>al</w:t>
      </w:r>
      <w:r w:rsidRPr="00DC5FC0">
        <w:rPr>
          <w:rFonts w:ascii="Arial" w:hAnsi="Arial" w:cs="Arial"/>
          <w:lang w:val="es-ES_tradnl"/>
        </w:rPr>
        <w:t xml:space="preserve">es para la prestación efectiva de los servicios a las mujeres y rendición de cuentas a los diferentes </w:t>
      </w:r>
      <w:r w:rsidRPr="00DC5FC0">
        <w:rPr>
          <w:rFonts w:ascii="Arial" w:hAnsi="Arial" w:cs="Arial"/>
          <w:i/>
          <w:lang w:val="es-ES_tradnl"/>
        </w:rPr>
        <w:t>stakeholders</w:t>
      </w:r>
      <w:r w:rsidRPr="00DC5FC0">
        <w:rPr>
          <w:rFonts w:ascii="Arial" w:hAnsi="Arial" w:cs="Arial"/>
          <w:lang w:val="es-ES_tradnl"/>
        </w:rPr>
        <w:t xml:space="preserve"> (partes interesadas</w:t>
      </w:r>
      <w:r w:rsidR="006E35DD" w:rsidRPr="00DC5FC0">
        <w:rPr>
          <w:rFonts w:ascii="Arial" w:hAnsi="Arial" w:cs="Arial"/>
          <w:lang w:val="es-ES_tradnl"/>
        </w:rPr>
        <w:t>)</w:t>
      </w:r>
      <w:r w:rsidRPr="00DC5FC0">
        <w:rPr>
          <w:rFonts w:ascii="Arial" w:hAnsi="Arial" w:cs="Arial"/>
          <w:lang w:val="es-ES_tradnl"/>
        </w:rPr>
        <w:t>.</w:t>
      </w:r>
      <w:r w:rsidR="00131D86">
        <w:rPr>
          <w:rFonts w:ascii="Arial" w:hAnsi="Arial" w:cs="Arial"/>
          <w:lang w:val="es-ES_tradnl"/>
        </w:rPr>
        <w:t xml:space="preserve"> Como parte del diseño técnico del Programa CM, se ha elaborado un manual operativo del sistema de gestión que ha dotado de herramientas y procedimientos administrativos al Programa.</w:t>
      </w:r>
    </w:p>
    <w:p w14:paraId="43E3BA49" w14:textId="77777777" w:rsidR="008470D6" w:rsidRDefault="008470D6" w:rsidP="00605554">
      <w:pPr>
        <w:spacing w:before="0" w:beforeAutospacing="0" w:after="0" w:afterAutospacing="0" w:line="240" w:lineRule="auto"/>
        <w:rPr>
          <w:rFonts w:ascii="Arial" w:hAnsi="Arial" w:cs="Arial"/>
          <w:lang w:val="es-ES_tradnl"/>
        </w:rPr>
      </w:pPr>
    </w:p>
    <w:p w14:paraId="230FE2E0" w14:textId="75D0DEC5" w:rsidR="00C70CB9" w:rsidRDefault="00C70CB9"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 xml:space="preserve">La gestión del </w:t>
      </w:r>
      <w:r w:rsidR="009D3116" w:rsidRPr="00DC5FC0">
        <w:rPr>
          <w:rFonts w:ascii="Arial" w:hAnsi="Arial" w:cs="Arial"/>
          <w:lang w:val="es-ES_tradnl"/>
        </w:rPr>
        <w:t>programa CM</w:t>
      </w:r>
      <w:r w:rsidRPr="00DC5FC0">
        <w:rPr>
          <w:rFonts w:ascii="Arial" w:hAnsi="Arial" w:cs="Arial"/>
          <w:lang w:val="es-ES_tradnl"/>
        </w:rPr>
        <w:t xml:space="preserve"> requiere la puesta en marcha de varios procesos relacionados con el diseño, la instalación y la operación del programa, incluyendo la gestión interinstitucional, que coadyuven a la calidad de los servicios, a la planificación </w:t>
      </w:r>
      <w:r w:rsidRPr="00DC5FC0">
        <w:rPr>
          <w:rFonts w:ascii="Arial" w:hAnsi="Arial" w:cs="Arial"/>
          <w:lang w:val="es-ES_tradnl"/>
        </w:rPr>
        <w:lastRenderedPageBreak/>
        <w:t>operativa, y al diseño y construcción del espacio físico en el que se desarrollan los servicios, y que deben aportar a la atención integrada y multinivel, con calidad, calidez y seguridad para las usuarias. El cuadro 3 presenta las acciones requeridas para cada nivel de gestión del</w:t>
      </w:r>
      <w:r w:rsidR="009D3116" w:rsidRPr="00DC5FC0">
        <w:rPr>
          <w:rFonts w:ascii="Arial" w:hAnsi="Arial" w:cs="Arial"/>
          <w:lang w:val="es-ES_tradnl"/>
        </w:rPr>
        <w:t xml:space="preserve"> programa CM</w:t>
      </w:r>
      <w:r w:rsidRPr="00DC5FC0">
        <w:rPr>
          <w:rFonts w:ascii="Arial" w:hAnsi="Arial" w:cs="Arial"/>
          <w:lang w:val="es-ES_tradnl"/>
        </w:rPr>
        <w:t>.</w:t>
      </w:r>
    </w:p>
    <w:p w14:paraId="74530BF9" w14:textId="77777777" w:rsidR="00DC5FC0" w:rsidRPr="00DC5FC0" w:rsidRDefault="00DC5FC0" w:rsidP="00605554">
      <w:pPr>
        <w:spacing w:before="0" w:beforeAutospacing="0" w:after="0" w:afterAutospacing="0" w:line="240" w:lineRule="auto"/>
        <w:rPr>
          <w:rFonts w:ascii="Arial" w:hAnsi="Arial" w:cs="Arial"/>
          <w:lang w:val="es-ES_tradnl"/>
        </w:rPr>
      </w:pPr>
    </w:p>
    <w:p w14:paraId="520D2D2D" w14:textId="76D89586" w:rsidR="00ED0C97" w:rsidRDefault="00ED0C97" w:rsidP="00605554">
      <w:pPr>
        <w:spacing w:before="0" w:beforeAutospacing="0" w:after="0" w:afterAutospacing="0" w:line="240" w:lineRule="auto"/>
        <w:ind w:right="-121"/>
        <w:jc w:val="center"/>
        <w:rPr>
          <w:rFonts w:ascii="Arial" w:eastAsia="MS Mincho" w:hAnsi="Arial" w:cs="Arial"/>
          <w:b/>
          <w:lang w:val="es-ES_tradnl"/>
        </w:rPr>
      </w:pPr>
      <w:bookmarkStart w:id="110" w:name="_Toc485912530"/>
      <w:r w:rsidRPr="00ED0C97">
        <w:rPr>
          <w:rFonts w:ascii="Arial" w:eastAsia="MS Mincho" w:hAnsi="Arial" w:cs="Arial"/>
          <w:b/>
          <w:lang w:val="es-ES_tradnl"/>
        </w:rPr>
        <w:t xml:space="preserve">Cuadro </w:t>
      </w:r>
      <w:r w:rsidRPr="00ED0C97">
        <w:rPr>
          <w:rFonts w:ascii="Arial" w:eastAsia="MS Mincho" w:hAnsi="Arial" w:cs="Arial"/>
          <w:b/>
          <w:lang w:val="es-ES_tradnl"/>
        </w:rPr>
        <w:fldChar w:fldCharType="begin"/>
      </w:r>
      <w:r w:rsidRPr="00ED0C97">
        <w:rPr>
          <w:rFonts w:ascii="Arial" w:eastAsia="MS Mincho" w:hAnsi="Arial" w:cs="Arial"/>
          <w:b/>
          <w:lang w:val="es-ES_tradnl"/>
        </w:rPr>
        <w:instrText xml:space="preserve"> SEQ Cuadro \* ARABIC </w:instrText>
      </w:r>
      <w:r w:rsidRPr="00ED0C97">
        <w:rPr>
          <w:rFonts w:ascii="Arial" w:eastAsia="MS Mincho" w:hAnsi="Arial" w:cs="Arial"/>
          <w:b/>
          <w:lang w:val="es-ES_tradnl"/>
        </w:rPr>
        <w:fldChar w:fldCharType="separate"/>
      </w:r>
      <w:r w:rsidR="00EE0019">
        <w:rPr>
          <w:rFonts w:ascii="Arial" w:eastAsia="MS Mincho" w:hAnsi="Arial" w:cs="Arial"/>
          <w:b/>
          <w:noProof/>
          <w:lang w:val="es-ES_tradnl"/>
        </w:rPr>
        <w:t>7</w:t>
      </w:r>
      <w:r w:rsidRPr="00ED0C97">
        <w:rPr>
          <w:rFonts w:ascii="Arial" w:eastAsia="MS Mincho" w:hAnsi="Arial" w:cs="Arial"/>
          <w:b/>
          <w:lang w:val="es-ES_tradnl"/>
        </w:rPr>
        <w:fldChar w:fldCharType="end"/>
      </w:r>
      <w:r w:rsidRPr="00ED0C97">
        <w:rPr>
          <w:rFonts w:ascii="Arial" w:eastAsia="MS Mincho" w:hAnsi="Arial" w:cs="Arial"/>
          <w:b/>
          <w:lang w:val="es-ES_tradnl"/>
        </w:rPr>
        <w:t>. Principales acciones para la implementación y gestión del Programa CM.</w:t>
      </w:r>
      <w:bookmarkEnd w:id="110"/>
    </w:p>
    <w:p w14:paraId="2B73443B" w14:textId="77777777" w:rsidR="00ED0C97" w:rsidRPr="00126994" w:rsidRDefault="00ED0C97" w:rsidP="00126994">
      <w:pPr>
        <w:spacing w:before="0" w:beforeAutospacing="0" w:after="0" w:afterAutospacing="0" w:line="240" w:lineRule="auto"/>
        <w:rPr>
          <w:rFonts w:ascii="Arial" w:hAnsi="Arial" w:cs="Arial"/>
          <w:lang w:val="es-ES_tradnl"/>
        </w:rPr>
      </w:pPr>
    </w:p>
    <w:tbl>
      <w:tblPr>
        <w:tblStyle w:val="TableGrid"/>
        <w:tblW w:w="8505" w:type="dxa"/>
        <w:tblInd w:w="-5" w:type="dxa"/>
        <w:tblLayout w:type="fixed"/>
        <w:tblLook w:val="04A0" w:firstRow="1" w:lastRow="0" w:firstColumn="1" w:lastColumn="0" w:noHBand="0" w:noVBand="1"/>
      </w:tblPr>
      <w:tblGrid>
        <w:gridCol w:w="1985"/>
        <w:gridCol w:w="6520"/>
      </w:tblGrid>
      <w:tr w:rsidR="00C70CB9" w:rsidRPr="00DC5FC0" w14:paraId="426075AA" w14:textId="77777777" w:rsidTr="00EC3C03">
        <w:trPr>
          <w:trHeight w:val="1160"/>
        </w:trPr>
        <w:tc>
          <w:tcPr>
            <w:tcW w:w="1985" w:type="dxa"/>
            <w:vAlign w:val="center"/>
          </w:tcPr>
          <w:p w14:paraId="188E55C0" w14:textId="0CC41A86" w:rsidR="00C70CB9" w:rsidRPr="00DC5FC0" w:rsidRDefault="00C70CB9" w:rsidP="00EC3C03">
            <w:pPr>
              <w:spacing w:before="0" w:beforeAutospacing="0" w:after="0" w:afterAutospacing="0" w:line="240" w:lineRule="auto"/>
              <w:jc w:val="left"/>
              <w:rPr>
                <w:rFonts w:ascii="Arial" w:eastAsia="Times New Roman" w:hAnsi="Arial" w:cs="Arial"/>
                <w:sz w:val="20"/>
                <w:szCs w:val="20"/>
                <w:lang w:val="es-ES_tradnl"/>
              </w:rPr>
            </w:pPr>
            <w:r w:rsidRPr="00DC5FC0">
              <w:rPr>
                <w:rFonts w:ascii="Arial" w:eastAsia="Times New Roman" w:hAnsi="Arial" w:cs="Arial"/>
                <w:sz w:val="20"/>
                <w:szCs w:val="20"/>
                <w:lang w:val="es-ES_tradnl"/>
              </w:rPr>
              <w:t>Gestión interinstitucional del programa</w:t>
            </w:r>
          </w:p>
        </w:tc>
        <w:tc>
          <w:tcPr>
            <w:tcW w:w="6520" w:type="dxa"/>
            <w:noWrap/>
            <w:vAlign w:val="center"/>
            <w:hideMark/>
          </w:tcPr>
          <w:p w14:paraId="277C731B"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Construcción de alianzas y gobernanza del programa</w:t>
            </w:r>
          </w:p>
          <w:p w14:paraId="6C5889CE" w14:textId="1629DB58"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Convenios interinstitucionales entre las instit</w:t>
            </w:r>
            <w:r w:rsidR="009D3116" w:rsidRPr="00EC3C03">
              <w:rPr>
                <w:rFonts w:ascii="Arial" w:hAnsi="Arial" w:cs="Arial"/>
                <w:sz w:val="20"/>
                <w:szCs w:val="20"/>
                <w:lang w:val="es-ES_tradnl"/>
              </w:rPr>
              <w:t>uciones participantes en CM</w:t>
            </w:r>
            <w:r w:rsidRPr="00EC3C03">
              <w:rPr>
                <w:rFonts w:ascii="Arial" w:hAnsi="Arial" w:cs="Arial"/>
                <w:sz w:val="20"/>
                <w:szCs w:val="20"/>
                <w:lang w:val="es-ES_tradnl"/>
              </w:rPr>
              <w:t xml:space="preserve"> </w:t>
            </w:r>
          </w:p>
          <w:p w14:paraId="1BAB8A1E"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 xml:space="preserve">Sistema de registro </w:t>
            </w:r>
          </w:p>
          <w:p w14:paraId="1EDE5221"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Sistema de monitoreo y evaluación</w:t>
            </w:r>
            <w:r w:rsidRPr="00EC3C03">
              <w:rPr>
                <w:rFonts w:ascii="Arial" w:hAnsi="Arial" w:cs="Arial"/>
                <w:sz w:val="20"/>
                <w:szCs w:val="20"/>
                <w:lang w:val="es-ES_tradnl"/>
              </w:rPr>
              <w:tab/>
            </w:r>
          </w:p>
          <w:p w14:paraId="52017C6D" w14:textId="77777777" w:rsidR="00C70CB9" w:rsidRPr="00EC3C03" w:rsidRDefault="00C70CB9" w:rsidP="002E20CD">
            <w:pPr>
              <w:pStyle w:val="ListParagraph"/>
              <w:numPr>
                <w:ilvl w:val="0"/>
                <w:numId w:val="31"/>
              </w:numPr>
              <w:spacing w:before="0" w:beforeAutospacing="0" w:after="0" w:afterAutospacing="0" w:line="276" w:lineRule="auto"/>
              <w:ind w:left="350" w:hanging="350"/>
              <w:jc w:val="left"/>
              <w:rPr>
                <w:rFonts w:ascii="Arial" w:hAnsi="Arial" w:cs="Arial"/>
                <w:sz w:val="20"/>
                <w:szCs w:val="20"/>
                <w:lang w:val="es-ES_tradnl"/>
              </w:rPr>
            </w:pPr>
            <w:r w:rsidRPr="00EC3C03">
              <w:rPr>
                <w:rFonts w:ascii="Arial" w:hAnsi="Arial" w:cs="Arial"/>
                <w:sz w:val="20"/>
                <w:szCs w:val="20"/>
                <w:lang w:val="es-ES_tradnl"/>
              </w:rPr>
              <w:t xml:space="preserve">Sistema de calidad </w:t>
            </w:r>
          </w:p>
          <w:p w14:paraId="1E0F4388"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Planificación estratégica y operativa</w:t>
            </w:r>
          </w:p>
          <w:p w14:paraId="4A9E7B64"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 xml:space="preserve">Estrategia de comunicación </w:t>
            </w:r>
          </w:p>
          <w:p w14:paraId="3CF09401"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 xml:space="preserve">Estrategia de gestión territorial </w:t>
            </w:r>
          </w:p>
          <w:p w14:paraId="746ABAAF"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Inducción y capacitación continua del personal</w:t>
            </w:r>
          </w:p>
          <w:p w14:paraId="3D88C0FD"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Estrategia de sostenibilidad financiera</w:t>
            </w:r>
            <w:r w:rsidRPr="00EC3C03">
              <w:rPr>
                <w:rFonts w:ascii="Arial" w:hAnsi="Arial" w:cs="Arial"/>
                <w:sz w:val="20"/>
                <w:szCs w:val="20"/>
                <w:lang w:val="es-ES_tradnl"/>
              </w:rPr>
              <w:tab/>
            </w:r>
            <w:r w:rsidRPr="00EC3C03">
              <w:rPr>
                <w:rFonts w:ascii="Arial" w:hAnsi="Arial" w:cs="Arial"/>
                <w:sz w:val="20"/>
                <w:szCs w:val="20"/>
                <w:lang w:val="es-ES_tradnl"/>
              </w:rPr>
              <w:tab/>
              <w:t xml:space="preserve"> </w:t>
            </w:r>
          </w:p>
        </w:tc>
      </w:tr>
      <w:tr w:rsidR="00C70CB9" w:rsidRPr="00DC5FC0" w14:paraId="52DDCB58" w14:textId="77777777" w:rsidTr="00EC3C03">
        <w:trPr>
          <w:trHeight w:val="54"/>
        </w:trPr>
        <w:tc>
          <w:tcPr>
            <w:tcW w:w="1985" w:type="dxa"/>
            <w:vAlign w:val="center"/>
          </w:tcPr>
          <w:p w14:paraId="098EC6BD" w14:textId="0075320D" w:rsidR="00C70CB9" w:rsidRPr="00DC5FC0" w:rsidDel="00D60E40" w:rsidRDefault="00C70CB9" w:rsidP="00EC3C03">
            <w:pPr>
              <w:spacing w:before="0" w:beforeAutospacing="0" w:after="0" w:afterAutospacing="0" w:line="240" w:lineRule="auto"/>
              <w:jc w:val="left"/>
              <w:rPr>
                <w:rFonts w:ascii="Arial" w:eastAsia="Times New Roman" w:hAnsi="Arial" w:cs="Arial"/>
                <w:sz w:val="20"/>
                <w:szCs w:val="20"/>
                <w:lang w:val="es-ES_tradnl"/>
              </w:rPr>
            </w:pPr>
            <w:r w:rsidRPr="00DC5FC0">
              <w:rPr>
                <w:rFonts w:ascii="Arial" w:eastAsia="Times New Roman" w:hAnsi="Arial" w:cs="Arial"/>
                <w:sz w:val="20"/>
                <w:szCs w:val="20"/>
                <w:lang w:val="es-ES_tradnl"/>
              </w:rPr>
              <w:t>Gestión operativa de los</w:t>
            </w:r>
            <w:r w:rsidR="009D3116" w:rsidRPr="00DC5FC0">
              <w:rPr>
                <w:rFonts w:ascii="Arial" w:eastAsia="Times New Roman" w:hAnsi="Arial" w:cs="Arial"/>
                <w:sz w:val="20"/>
                <w:szCs w:val="20"/>
                <w:lang w:val="es-ES_tradnl"/>
              </w:rPr>
              <w:t xml:space="preserve"> CC</w:t>
            </w:r>
            <w:r w:rsidRPr="00DC5FC0">
              <w:rPr>
                <w:rFonts w:ascii="Arial" w:eastAsia="Times New Roman" w:hAnsi="Arial" w:cs="Arial"/>
                <w:sz w:val="20"/>
                <w:szCs w:val="20"/>
                <w:lang w:val="es-ES_tradnl"/>
              </w:rPr>
              <w:t>M</w:t>
            </w:r>
          </w:p>
        </w:tc>
        <w:tc>
          <w:tcPr>
            <w:tcW w:w="6520" w:type="dxa"/>
            <w:noWrap/>
            <w:vAlign w:val="center"/>
          </w:tcPr>
          <w:p w14:paraId="456AFB2E"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Planes operativos: plan territorial, plan de seguridad, plan de inducción y capacitación continua del personal, así como otros planes operativos: plan operativo anual, etc.</w:t>
            </w:r>
          </w:p>
          <w:p w14:paraId="3432E83B" w14:textId="42EB925F"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Planificación y e</w:t>
            </w:r>
            <w:r w:rsidR="00131D86" w:rsidRPr="00EC3C03">
              <w:rPr>
                <w:rFonts w:ascii="Arial" w:hAnsi="Arial" w:cs="Arial"/>
                <w:sz w:val="20"/>
                <w:szCs w:val="20"/>
                <w:lang w:val="es-ES_tradnl"/>
              </w:rPr>
              <w:t>jecución del mantenimiento de la infraestructura y equipo</w:t>
            </w:r>
            <w:r w:rsidRPr="00EC3C03">
              <w:rPr>
                <w:rFonts w:ascii="Arial" w:hAnsi="Arial" w:cs="Arial"/>
                <w:sz w:val="20"/>
                <w:szCs w:val="20"/>
                <w:lang w:val="es-ES_tradnl"/>
              </w:rPr>
              <w:t>s</w:t>
            </w:r>
            <w:r w:rsidR="00131D86" w:rsidRPr="00EC3C03">
              <w:rPr>
                <w:rFonts w:ascii="Arial" w:hAnsi="Arial" w:cs="Arial"/>
                <w:sz w:val="20"/>
                <w:szCs w:val="20"/>
                <w:lang w:val="es-ES_tradnl"/>
              </w:rPr>
              <w:t xml:space="preserve"> de los CCM</w:t>
            </w:r>
          </w:p>
          <w:p w14:paraId="2003F514" w14:textId="625B0E4B"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Gestión ambiental</w:t>
            </w:r>
            <w:r w:rsidR="00131D86" w:rsidRPr="00EC3C03">
              <w:rPr>
                <w:rFonts w:ascii="Arial" w:hAnsi="Arial" w:cs="Arial"/>
                <w:sz w:val="20"/>
                <w:szCs w:val="20"/>
                <w:lang w:val="es-ES_tradnl"/>
              </w:rPr>
              <w:t xml:space="preserve"> </w:t>
            </w:r>
          </w:p>
        </w:tc>
      </w:tr>
      <w:tr w:rsidR="00C70CB9" w:rsidRPr="00DC5FC0" w14:paraId="3C368234" w14:textId="77777777" w:rsidTr="003C5445">
        <w:trPr>
          <w:trHeight w:val="1715"/>
        </w:trPr>
        <w:tc>
          <w:tcPr>
            <w:tcW w:w="1985" w:type="dxa"/>
            <w:vAlign w:val="center"/>
          </w:tcPr>
          <w:p w14:paraId="21CEC8F6" w14:textId="55759646" w:rsidR="00C70CB9" w:rsidRPr="00DC5FC0" w:rsidDel="00D60E40" w:rsidRDefault="00C70CB9" w:rsidP="00EC3C03">
            <w:pPr>
              <w:spacing w:before="0" w:beforeAutospacing="0" w:after="0" w:afterAutospacing="0" w:line="240" w:lineRule="auto"/>
              <w:jc w:val="left"/>
              <w:rPr>
                <w:rFonts w:ascii="Arial" w:eastAsia="Times New Roman" w:hAnsi="Arial" w:cs="Arial"/>
                <w:sz w:val="20"/>
                <w:szCs w:val="20"/>
                <w:lang w:val="es-ES_tradnl"/>
              </w:rPr>
            </w:pPr>
            <w:r w:rsidRPr="00DC5FC0">
              <w:rPr>
                <w:rFonts w:ascii="Arial" w:eastAsia="Times New Roman" w:hAnsi="Arial" w:cs="Arial"/>
                <w:sz w:val="20"/>
                <w:szCs w:val="20"/>
                <w:lang w:val="es-ES_tradnl"/>
              </w:rPr>
              <w:t>Diseño, constru</w:t>
            </w:r>
            <w:r w:rsidR="009D3116" w:rsidRPr="00DC5FC0">
              <w:rPr>
                <w:rFonts w:ascii="Arial" w:eastAsia="Times New Roman" w:hAnsi="Arial" w:cs="Arial"/>
                <w:sz w:val="20"/>
                <w:szCs w:val="20"/>
                <w:lang w:val="es-ES_tradnl"/>
              </w:rPr>
              <w:t>cción y equipamiento de los CC</w:t>
            </w:r>
            <w:r w:rsidRPr="00DC5FC0">
              <w:rPr>
                <w:rFonts w:ascii="Arial" w:eastAsia="Times New Roman" w:hAnsi="Arial" w:cs="Arial"/>
                <w:sz w:val="20"/>
                <w:szCs w:val="20"/>
                <w:lang w:val="es-ES_tradnl"/>
              </w:rPr>
              <w:t>M</w:t>
            </w:r>
          </w:p>
        </w:tc>
        <w:tc>
          <w:tcPr>
            <w:tcW w:w="6520" w:type="dxa"/>
            <w:noWrap/>
            <w:vAlign w:val="center"/>
          </w:tcPr>
          <w:p w14:paraId="15003E9E" w14:textId="4D29B87E" w:rsidR="00C70CB9" w:rsidRPr="00EC3C03" w:rsidRDefault="009D3116"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Localización de los CC</w:t>
            </w:r>
            <w:r w:rsidR="00C70CB9" w:rsidRPr="00EC3C03">
              <w:rPr>
                <w:rFonts w:ascii="Arial" w:hAnsi="Arial" w:cs="Arial"/>
                <w:sz w:val="20"/>
                <w:szCs w:val="20"/>
                <w:lang w:val="es-ES_tradnl"/>
              </w:rPr>
              <w:t>M</w:t>
            </w:r>
          </w:p>
          <w:p w14:paraId="456EDE2F" w14:textId="3F72285F"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Identificación y saneamiento legal de los terren</w:t>
            </w:r>
            <w:r w:rsidR="009D3116" w:rsidRPr="00EC3C03">
              <w:rPr>
                <w:rFonts w:ascii="Arial" w:hAnsi="Arial" w:cs="Arial"/>
                <w:sz w:val="20"/>
                <w:szCs w:val="20"/>
                <w:lang w:val="es-ES_tradnl"/>
              </w:rPr>
              <w:t>os donde se construirán los CC</w:t>
            </w:r>
            <w:r w:rsidRPr="00EC3C03">
              <w:rPr>
                <w:rFonts w:ascii="Arial" w:hAnsi="Arial" w:cs="Arial"/>
                <w:sz w:val="20"/>
                <w:szCs w:val="20"/>
                <w:lang w:val="es-ES_tradnl"/>
              </w:rPr>
              <w:t>M</w:t>
            </w:r>
          </w:p>
          <w:p w14:paraId="494E800C"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Diseño arquitectónico y de obras de ingeniería</w:t>
            </w:r>
          </w:p>
          <w:p w14:paraId="6393376E"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 xml:space="preserve">Gestión de permisos para la construcción </w:t>
            </w:r>
          </w:p>
          <w:p w14:paraId="21C26675" w14:textId="77777777" w:rsidR="00C70CB9" w:rsidRPr="00EC3C03" w:rsidRDefault="00C70CB9" w:rsidP="002E20CD">
            <w:pPr>
              <w:pStyle w:val="ListParagraph"/>
              <w:numPr>
                <w:ilvl w:val="0"/>
                <w:numId w:val="31"/>
              </w:numPr>
              <w:spacing w:before="0" w:beforeAutospacing="0" w:after="0" w:afterAutospacing="0" w:line="276" w:lineRule="auto"/>
              <w:ind w:left="350" w:hanging="350"/>
              <w:rPr>
                <w:rFonts w:ascii="Arial" w:hAnsi="Arial" w:cs="Arial"/>
                <w:sz w:val="20"/>
                <w:szCs w:val="20"/>
                <w:lang w:val="es-ES_tradnl"/>
              </w:rPr>
            </w:pPr>
            <w:r w:rsidRPr="00EC3C03">
              <w:rPr>
                <w:rFonts w:ascii="Arial" w:hAnsi="Arial" w:cs="Arial"/>
                <w:sz w:val="20"/>
                <w:szCs w:val="20"/>
                <w:lang w:val="es-ES_tradnl"/>
              </w:rPr>
              <w:t>Construcción y supervisión de obra</w:t>
            </w:r>
          </w:p>
          <w:p w14:paraId="147DE13C" w14:textId="45EEF5F1" w:rsidR="00C70CB9" w:rsidRPr="00DC5FC0" w:rsidRDefault="00C70CB9" w:rsidP="002E20CD">
            <w:pPr>
              <w:pStyle w:val="ListParagraph"/>
              <w:numPr>
                <w:ilvl w:val="0"/>
                <w:numId w:val="31"/>
              </w:numPr>
              <w:spacing w:before="0" w:beforeAutospacing="0" w:after="0" w:afterAutospacing="0" w:line="276" w:lineRule="auto"/>
              <w:ind w:left="350" w:hanging="350"/>
              <w:rPr>
                <w:rFonts w:ascii="Arial" w:eastAsia="Times New Roman" w:hAnsi="Arial" w:cs="Arial"/>
                <w:sz w:val="20"/>
                <w:szCs w:val="20"/>
                <w:lang w:val="es-ES_tradnl"/>
              </w:rPr>
            </w:pPr>
            <w:r w:rsidRPr="00EC3C03">
              <w:rPr>
                <w:rFonts w:ascii="Arial" w:hAnsi="Arial" w:cs="Arial"/>
                <w:sz w:val="20"/>
                <w:szCs w:val="20"/>
                <w:lang w:val="es-ES_tradnl"/>
              </w:rPr>
              <w:t>Equipamiento</w:t>
            </w:r>
          </w:p>
        </w:tc>
      </w:tr>
    </w:tbl>
    <w:p w14:paraId="79BEF9E7" w14:textId="77777777" w:rsidR="00FA1AD9" w:rsidRDefault="00FA1AD9" w:rsidP="00605554">
      <w:pPr>
        <w:spacing w:before="0" w:beforeAutospacing="0" w:after="0" w:afterAutospacing="0" w:line="240" w:lineRule="auto"/>
        <w:rPr>
          <w:rFonts w:ascii="Arial" w:hAnsi="Arial" w:cs="Arial"/>
          <w:lang w:val="es-ES_tradnl"/>
        </w:rPr>
      </w:pPr>
    </w:p>
    <w:p w14:paraId="350B3155" w14:textId="50968587" w:rsidR="005338DC" w:rsidRDefault="005338DC"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El financiamiento del Programa debe garantizarse para cada año fiscal en el presupuesto general de la Nación, según la proyección de ampliación</w:t>
      </w:r>
      <w:r w:rsidR="00807D59" w:rsidRPr="00DC5FC0">
        <w:rPr>
          <w:rFonts w:ascii="Arial" w:hAnsi="Arial" w:cs="Arial"/>
          <w:lang w:val="es-ES_tradnl"/>
        </w:rPr>
        <w:t xml:space="preserve"> </w:t>
      </w:r>
      <w:r w:rsidR="003F6B1E">
        <w:rPr>
          <w:rFonts w:ascii="Arial" w:hAnsi="Arial" w:cs="Arial"/>
          <w:lang w:val="es-ES_tradnl"/>
        </w:rPr>
        <w:t>del Programa</w:t>
      </w:r>
      <w:r w:rsidRPr="00DC5FC0">
        <w:rPr>
          <w:rFonts w:ascii="Arial" w:hAnsi="Arial" w:cs="Arial"/>
          <w:lang w:val="es-ES_tradnl"/>
        </w:rPr>
        <w:t xml:space="preserve">. </w:t>
      </w:r>
      <w:r w:rsidR="00807D59" w:rsidRPr="00DC5FC0">
        <w:rPr>
          <w:rFonts w:ascii="Arial" w:hAnsi="Arial" w:cs="Arial"/>
          <w:lang w:val="es-ES_tradnl"/>
        </w:rPr>
        <w:t>Se</w:t>
      </w:r>
      <w:r w:rsidRPr="00DC5FC0">
        <w:rPr>
          <w:rFonts w:ascii="Arial" w:hAnsi="Arial" w:cs="Arial"/>
          <w:lang w:val="es-ES_tradnl"/>
        </w:rPr>
        <w:t xml:space="preserve"> identificará</w:t>
      </w:r>
      <w:r w:rsidR="00807D59" w:rsidRPr="00DC5FC0">
        <w:rPr>
          <w:rFonts w:ascii="Arial" w:hAnsi="Arial" w:cs="Arial"/>
          <w:lang w:val="es-ES_tradnl"/>
        </w:rPr>
        <w:t>n</w:t>
      </w:r>
      <w:r w:rsidRPr="00DC5FC0">
        <w:rPr>
          <w:rFonts w:ascii="Arial" w:hAnsi="Arial" w:cs="Arial"/>
          <w:lang w:val="es-ES_tradnl"/>
        </w:rPr>
        <w:t xml:space="preserve"> recursos complementarios que provendrán de recursos municipales, donaciones de entidades de cooperación / organismos internacionales o de Programas responsabilidad social empresarial</w:t>
      </w:r>
      <w:r w:rsidR="00807D59" w:rsidRPr="00DC5FC0">
        <w:rPr>
          <w:rFonts w:ascii="Arial" w:hAnsi="Arial" w:cs="Arial"/>
          <w:lang w:val="es-ES_tradnl"/>
        </w:rPr>
        <w:t xml:space="preserve"> (RSE), </w:t>
      </w:r>
      <w:r w:rsidR="00EC3C03" w:rsidRPr="00DC5FC0">
        <w:rPr>
          <w:rFonts w:ascii="Arial" w:hAnsi="Arial" w:cs="Arial"/>
          <w:lang w:val="es-ES_tradnl"/>
        </w:rPr>
        <w:t>etc.</w:t>
      </w:r>
      <w:r w:rsidR="00EC3C03">
        <w:rPr>
          <w:rFonts w:ascii="Arial" w:hAnsi="Arial" w:cs="Arial"/>
          <w:lang w:val="es-ES_tradnl"/>
        </w:rPr>
        <w:t xml:space="preserve"> </w:t>
      </w:r>
      <w:r w:rsidR="00EC3C03" w:rsidRPr="00DC5FC0">
        <w:rPr>
          <w:rFonts w:ascii="Arial" w:hAnsi="Arial" w:cs="Arial"/>
          <w:lang w:val="es-ES_tradnl"/>
        </w:rPr>
        <w:t>Tan</w:t>
      </w:r>
      <w:r w:rsidRPr="00DC5FC0">
        <w:rPr>
          <w:rFonts w:ascii="Arial" w:hAnsi="Arial" w:cs="Arial"/>
          <w:lang w:val="es-ES_tradnl"/>
        </w:rPr>
        <w:t xml:space="preserve"> importante como el financiamiento es que los compromisos institucionales, con sus mecanismos internos de coordinación y sus procedimientos administrativos, se cumplan para asegurar que el Programa opere bajo la lógica de una gestión pública eficiente.</w:t>
      </w:r>
    </w:p>
    <w:p w14:paraId="0664E3BF" w14:textId="545629E8" w:rsidR="00EC3C03" w:rsidRDefault="00EC3C03" w:rsidP="00605554">
      <w:pPr>
        <w:spacing w:before="0" w:beforeAutospacing="0" w:after="0" w:afterAutospacing="0" w:line="240" w:lineRule="auto"/>
        <w:rPr>
          <w:rFonts w:ascii="Arial" w:hAnsi="Arial" w:cs="Arial"/>
          <w:lang w:val="es-ES_tradnl"/>
        </w:rPr>
      </w:pPr>
    </w:p>
    <w:p w14:paraId="089287D8" w14:textId="77777777" w:rsidR="00F62EBB" w:rsidRDefault="00F62EBB" w:rsidP="00605554">
      <w:pPr>
        <w:spacing w:before="0" w:beforeAutospacing="0" w:after="0" w:afterAutospacing="0" w:line="240" w:lineRule="auto"/>
        <w:rPr>
          <w:rFonts w:ascii="Arial" w:hAnsi="Arial" w:cs="Arial"/>
          <w:lang w:val="es-ES_tradnl"/>
        </w:rPr>
      </w:pPr>
    </w:p>
    <w:p w14:paraId="6A9D2AEE" w14:textId="57F9CD52" w:rsidR="005338DC" w:rsidRDefault="00E87F7F" w:rsidP="002E20CD">
      <w:pPr>
        <w:pStyle w:val="Heading2"/>
        <w:numPr>
          <w:ilvl w:val="1"/>
          <w:numId w:val="28"/>
        </w:numPr>
        <w:rPr>
          <w:rFonts w:ascii="Arial" w:hAnsi="Arial" w:cs="Arial"/>
          <w:i w:val="0"/>
          <w:sz w:val="24"/>
          <w:szCs w:val="24"/>
        </w:rPr>
      </w:pPr>
      <w:bookmarkStart w:id="111" w:name="_Toc481493995"/>
      <w:bookmarkStart w:id="112" w:name="_Toc485901862"/>
      <w:bookmarkStart w:id="113" w:name="_Toc513546276"/>
      <w:r w:rsidRPr="008916C6">
        <w:rPr>
          <w:rFonts w:ascii="Arial" w:hAnsi="Arial" w:cs="Arial"/>
          <w:i w:val="0"/>
          <w:sz w:val="24"/>
          <w:szCs w:val="24"/>
        </w:rPr>
        <w:t>C</w:t>
      </w:r>
      <w:r w:rsidR="00BF5854" w:rsidRPr="008916C6">
        <w:rPr>
          <w:rFonts w:ascii="Arial" w:hAnsi="Arial" w:cs="Arial"/>
          <w:i w:val="0"/>
          <w:sz w:val="24"/>
          <w:szCs w:val="24"/>
        </w:rPr>
        <w:t>oordinación</w:t>
      </w:r>
      <w:r w:rsidR="005338DC" w:rsidRPr="008916C6">
        <w:rPr>
          <w:rFonts w:ascii="Arial" w:hAnsi="Arial" w:cs="Arial"/>
          <w:i w:val="0"/>
          <w:sz w:val="24"/>
          <w:szCs w:val="24"/>
        </w:rPr>
        <w:t xml:space="preserve"> I</w:t>
      </w:r>
      <w:bookmarkEnd w:id="111"/>
      <w:r w:rsidR="00814A1E" w:rsidRPr="008916C6">
        <w:rPr>
          <w:rFonts w:ascii="Arial" w:hAnsi="Arial" w:cs="Arial"/>
          <w:i w:val="0"/>
          <w:sz w:val="24"/>
          <w:szCs w:val="24"/>
        </w:rPr>
        <w:t>nterinstitucional</w:t>
      </w:r>
      <w:bookmarkEnd w:id="112"/>
      <w:bookmarkEnd w:id="113"/>
    </w:p>
    <w:p w14:paraId="5A3A3249" w14:textId="77777777" w:rsidR="00EC3C03" w:rsidRDefault="00EC3C03" w:rsidP="00EC3C03">
      <w:pPr>
        <w:spacing w:before="0" w:beforeAutospacing="0" w:after="0" w:afterAutospacing="0" w:line="240" w:lineRule="auto"/>
        <w:rPr>
          <w:rFonts w:ascii="Arial" w:hAnsi="Arial" w:cs="Arial"/>
          <w:lang w:val="es-ES_tradnl"/>
        </w:rPr>
      </w:pPr>
    </w:p>
    <w:p w14:paraId="2A84D3DD" w14:textId="37400958" w:rsidR="005338DC" w:rsidRPr="00DC5FC0" w:rsidRDefault="005338DC" w:rsidP="00605554">
      <w:pPr>
        <w:widowControl w:val="0"/>
        <w:autoSpaceDE w:val="0"/>
        <w:autoSpaceDN w:val="0"/>
        <w:adjustRightInd w:val="0"/>
        <w:spacing w:before="0" w:beforeAutospacing="0" w:after="0" w:afterAutospacing="0" w:line="240" w:lineRule="auto"/>
        <w:rPr>
          <w:rFonts w:ascii="Arial" w:eastAsia="Arial Unicode MS" w:hAnsi="Arial" w:cs="Arial"/>
          <w:lang w:val="es-ES"/>
        </w:rPr>
      </w:pPr>
      <w:r w:rsidRPr="00DC5FC0">
        <w:rPr>
          <w:rFonts w:ascii="Arial" w:eastAsia="Arial Unicode MS" w:hAnsi="Arial" w:cs="Arial"/>
          <w:lang w:val="es-ES"/>
        </w:rPr>
        <w:t xml:space="preserve">Unificando todos estos servicios en una oferta integrada, y organizando los principales procesos en un sistema de gestión interinstitucional que sea gerenciado desde la entidad responsable de dirigir y coordinar el Programa, se tratará de simplificar la cantidad de </w:t>
      </w:r>
      <w:r w:rsidRPr="00DC5FC0">
        <w:rPr>
          <w:rFonts w:ascii="Arial" w:eastAsia="Arial Unicode MS" w:hAnsi="Arial" w:cs="Arial"/>
          <w:lang w:val="es-ES"/>
        </w:rPr>
        <w:lastRenderedPageBreak/>
        <w:t>procedimientos utilizados y de reducir la complejidad burocrática que normalmente opera en el sistema público</w:t>
      </w:r>
      <w:r w:rsidR="003F6B1E">
        <w:rPr>
          <w:rFonts w:ascii="Arial" w:eastAsia="Arial Unicode MS" w:hAnsi="Arial" w:cs="Arial"/>
          <w:lang w:val="es-ES"/>
        </w:rPr>
        <w:t>.</w:t>
      </w:r>
      <w:r w:rsidR="00EC3C03">
        <w:rPr>
          <w:rFonts w:ascii="Arial" w:eastAsia="Arial Unicode MS" w:hAnsi="Arial" w:cs="Arial"/>
          <w:lang w:val="es-ES"/>
        </w:rPr>
        <w:t xml:space="preserve"> </w:t>
      </w:r>
      <w:r w:rsidRPr="00DC5FC0">
        <w:rPr>
          <w:rFonts w:ascii="Arial" w:eastAsia="Arial Unicode MS" w:hAnsi="Arial" w:cs="Arial"/>
          <w:lang w:val="es-ES"/>
        </w:rPr>
        <w:t xml:space="preserve">Se promoverá una mayor coordinación mediante la creación de equipos de trabajo interinstitucionales y procedimientos comunes para los servicios generales de las entidades las cuales operarán en horarios comunes de atención en los CCM. En consecuencia, será posible generar un intercambio rápido de información entre las instituciones participantes, lo que se traducirá en más consistencia en las soluciones propuestas a las mujeres y más coherencia en la información y atención que se les brinda. </w:t>
      </w:r>
    </w:p>
    <w:p w14:paraId="2537BADD" w14:textId="77777777" w:rsidR="00EC3C03" w:rsidRDefault="00EC3C03" w:rsidP="00605554">
      <w:pPr>
        <w:spacing w:before="0" w:beforeAutospacing="0" w:after="0" w:afterAutospacing="0" w:line="240" w:lineRule="auto"/>
        <w:rPr>
          <w:rFonts w:ascii="Arial" w:hAnsi="Arial" w:cs="Arial"/>
          <w:lang w:val="es-ES_tradnl"/>
        </w:rPr>
      </w:pPr>
    </w:p>
    <w:p w14:paraId="6B3021E7" w14:textId="5E1A84A8" w:rsidR="00B21AC8" w:rsidRDefault="005338DC"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 xml:space="preserve">La esencia del funcionamiento de este modelo es la articulación del trabajo entre las distintas instituciones prestadoras de servicios y otras instituciones y actores clave que operan a nivel nacional o a nivel territorial. El funcionamiento del Programa requiere mantener una estructura matricial de tal forma que se mantenga </w:t>
      </w:r>
      <w:r w:rsidR="003F6B1E">
        <w:rPr>
          <w:rFonts w:ascii="Arial" w:hAnsi="Arial" w:cs="Arial"/>
          <w:lang w:val="es-ES_tradnl"/>
        </w:rPr>
        <w:t>la</w:t>
      </w:r>
      <w:r w:rsidRPr="00DC5FC0">
        <w:rPr>
          <w:rFonts w:ascii="Arial" w:hAnsi="Arial" w:cs="Arial"/>
          <w:lang w:val="es-ES_tradnl"/>
        </w:rPr>
        <w:t xml:space="preserve"> coordinación </w:t>
      </w:r>
      <w:r w:rsidR="003F6B1E">
        <w:rPr>
          <w:rFonts w:ascii="Arial" w:hAnsi="Arial" w:cs="Arial"/>
          <w:lang w:val="es-ES_tradnl"/>
        </w:rPr>
        <w:t>permanente tanto a nivel institucio</w:t>
      </w:r>
      <w:r w:rsidRPr="00DC5FC0">
        <w:rPr>
          <w:rFonts w:ascii="Arial" w:hAnsi="Arial" w:cs="Arial"/>
          <w:lang w:val="es-ES_tradnl"/>
        </w:rPr>
        <w:t>n</w:t>
      </w:r>
      <w:r w:rsidR="003F6B1E">
        <w:rPr>
          <w:rFonts w:ascii="Arial" w:hAnsi="Arial" w:cs="Arial"/>
          <w:lang w:val="es-ES_tradnl"/>
        </w:rPr>
        <w:t>al</w:t>
      </w:r>
      <w:r w:rsidRPr="00DC5FC0">
        <w:rPr>
          <w:rFonts w:ascii="Arial" w:hAnsi="Arial" w:cs="Arial"/>
          <w:lang w:val="es-ES_tradnl"/>
        </w:rPr>
        <w:t xml:space="preserve"> como a nivel</w:t>
      </w:r>
      <w:r w:rsidR="003F6B1E">
        <w:rPr>
          <w:rFonts w:ascii="Arial" w:hAnsi="Arial" w:cs="Arial"/>
          <w:lang w:val="es-ES_tradnl"/>
        </w:rPr>
        <w:t xml:space="preserve"> programático</w:t>
      </w:r>
      <w:r w:rsidRPr="00DC5FC0">
        <w:rPr>
          <w:rFonts w:ascii="Arial" w:hAnsi="Arial" w:cs="Arial"/>
          <w:lang w:val="es-ES_tradnl"/>
        </w:rPr>
        <w:t>.</w:t>
      </w:r>
    </w:p>
    <w:p w14:paraId="3A60183E" w14:textId="77777777" w:rsidR="00852E50" w:rsidRDefault="00852E50" w:rsidP="00605554">
      <w:pPr>
        <w:spacing w:before="0" w:beforeAutospacing="0" w:after="0" w:afterAutospacing="0" w:line="240" w:lineRule="auto"/>
        <w:rPr>
          <w:rFonts w:ascii="Arial" w:hAnsi="Arial" w:cs="Arial"/>
          <w:lang w:val="es-ES_tradnl"/>
        </w:rPr>
      </w:pPr>
    </w:p>
    <w:p w14:paraId="000D5D8F" w14:textId="195F1C4B" w:rsidR="00ED0C97" w:rsidRDefault="00ED0C97" w:rsidP="00605554">
      <w:pPr>
        <w:spacing w:before="0" w:beforeAutospacing="0" w:after="0" w:afterAutospacing="0" w:line="240" w:lineRule="auto"/>
        <w:ind w:right="-121"/>
        <w:jc w:val="center"/>
        <w:rPr>
          <w:rFonts w:ascii="Arial" w:eastAsia="MS Mincho" w:hAnsi="Arial" w:cs="Arial"/>
          <w:b/>
          <w:lang w:val="es-ES_tradnl"/>
        </w:rPr>
      </w:pPr>
      <w:bookmarkStart w:id="114" w:name="_Toc485902585"/>
      <w:r w:rsidRPr="00ED0C97">
        <w:rPr>
          <w:rFonts w:ascii="Arial" w:eastAsia="MS Mincho" w:hAnsi="Arial" w:cs="Arial"/>
          <w:b/>
          <w:lang w:val="es-ES_tradnl"/>
        </w:rPr>
        <w:t xml:space="preserve">Figura </w:t>
      </w:r>
      <w:r w:rsidRPr="00ED0C97">
        <w:rPr>
          <w:rFonts w:ascii="Arial" w:eastAsia="MS Mincho" w:hAnsi="Arial" w:cs="Arial"/>
          <w:b/>
          <w:lang w:val="es-ES_tradnl"/>
        </w:rPr>
        <w:fldChar w:fldCharType="begin"/>
      </w:r>
      <w:r w:rsidRPr="00ED0C97">
        <w:rPr>
          <w:rFonts w:ascii="Arial" w:eastAsia="MS Mincho" w:hAnsi="Arial" w:cs="Arial"/>
          <w:b/>
          <w:lang w:val="es-ES_tradnl"/>
        </w:rPr>
        <w:instrText xml:space="preserve"> SEQ Figura \* ARABIC </w:instrText>
      </w:r>
      <w:r w:rsidRPr="00ED0C97">
        <w:rPr>
          <w:rFonts w:ascii="Arial" w:eastAsia="MS Mincho" w:hAnsi="Arial" w:cs="Arial"/>
          <w:b/>
          <w:lang w:val="es-ES_tradnl"/>
        </w:rPr>
        <w:fldChar w:fldCharType="separate"/>
      </w:r>
      <w:r w:rsidR="00EE0019">
        <w:rPr>
          <w:rFonts w:ascii="Arial" w:eastAsia="MS Mincho" w:hAnsi="Arial" w:cs="Arial"/>
          <w:b/>
          <w:noProof/>
          <w:lang w:val="es-ES_tradnl"/>
        </w:rPr>
        <w:t>5</w:t>
      </w:r>
      <w:r w:rsidRPr="00ED0C97">
        <w:rPr>
          <w:rFonts w:ascii="Arial" w:eastAsia="MS Mincho" w:hAnsi="Arial" w:cs="Arial"/>
          <w:b/>
          <w:lang w:val="es-ES_tradnl"/>
        </w:rPr>
        <w:fldChar w:fldCharType="end"/>
      </w:r>
      <w:r w:rsidRPr="00ED0C97">
        <w:rPr>
          <w:rFonts w:ascii="Arial" w:eastAsia="MS Mincho" w:hAnsi="Arial" w:cs="Arial"/>
          <w:b/>
          <w:lang w:val="es-ES_tradnl"/>
        </w:rPr>
        <w:t>. Estructura matricial del Programa CM.</w:t>
      </w:r>
      <w:bookmarkEnd w:id="114"/>
    </w:p>
    <w:p w14:paraId="31E8CACC" w14:textId="43615687" w:rsidR="00694BA1" w:rsidRPr="00C6717A" w:rsidRDefault="00C6717A" w:rsidP="00C6717A">
      <w:pPr>
        <w:spacing w:before="0" w:beforeAutospacing="0" w:after="0" w:afterAutospacing="0" w:line="240" w:lineRule="auto"/>
        <w:rPr>
          <w:rFonts w:ascii="Arial" w:hAnsi="Arial" w:cs="Arial"/>
          <w:lang w:val="es-ES_tradnl"/>
        </w:rPr>
      </w:pPr>
      <w:r w:rsidRPr="00C6717A">
        <w:rPr>
          <w:rFonts w:ascii="Arial" w:hAnsi="Arial" w:cs="Arial"/>
          <w:noProof/>
          <w:lang w:val="es-ES" w:eastAsia="es-ES"/>
        </w:rPr>
        <w:drawing>
          <wp:anchor distT="0" distB="0" distL="114300" distR="114300" simplePos="0" relativeHeight="251661824" behindDoc="0" locked="0" layoutInCell="1" allowOverlap="1" wp14:anchorId="2EB34106" wp14:editId="639B6CC7">
            <wp:simplePos x="0" y="0"/>
            <wp:positionH relativeFrom="column">
              <wp:posOffset>-274320</wp:posOffset>
            </wp:positionH>
            <wp:positionV relativeFrom="paragraph">
              <wp:posOffset>196850</wp:posOffset>
            </wp:positionV>
            <wp:extent cx="5532120" cy="3670935"/>
            <wp:effectExtent l="0" t="0" r="5080" b="12065"/>
            <wp:wrapSquare wrapText="bothSides"/>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120" cy="367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914DA" w14:textId="00727E3B" w:rsidR="005338DC" w:rsidRPr="00EF3D71" w:rsidRDefault="005338DC" w:rsidP="00EC3C03">
      <w:pPr>
        <w:spacing w:before="0" w:beforeAutospacing="0" w:after="0" w:afterAutospacing="0" w:line="240" w:lineRule="auto"/>
        <w:ind w:left="-851"/>
        <w:contextualSpacing/>
        <w:jc w:val="right"/>
        <w:rPr>
          <w:lang w:val="es-ES_tradnl"/>
        </w:rPr>
      </w:pPr>
    </w:p>
    <w:p w14:paraId="0121AE37" w14:textId="77777777" w:rsidR="005338DC" w:rsidRDefault="005338DC" w:rsidP="00605554">
      <w:pPr>
        <w:spacing w:before="0" w:beforeAutospacing="0" w:after="0" w:afterAutospacing="0" w:line="240" w:lineRule="auto"/>
        <w:ind w:left="-851"/>
        <w:contextualSpacing/>
        <w:jc w:val="center"/>
        <w:rPr>
          <w:rFonts w:ascii="Arial" w:hAnsi="Arial" w:cs="Arial"/>
          <w:lang w:val="es-ES_tradnl"/>
        </w:rPr>
      </w:pPr>
    </w:p>
    <w:p w14:paraId="44F30C2F" w14:textId="77777777" w:rsidR="00274A77" w:rsidRDefault="00274A77"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 xml:space="preserve">Es importante resaltar que la Dirección del Programa tendrá bajo su cargo la operación de los CCM y un marco de relacionamiento permanente con las personas que </w:t>
      </w:r>
      <w:r>
        <w:rPr>
          <w:rFonts w:ascii="Arial" w:hAnsi="Arial" w:cs="Arial"/>
          <w:lang w:val="es-ES_tradnl"/>
        </w:rPr>
        <w:t>fungen como</w:t>
      </w:r>
      <w:r w:rsidRPr="00DC5FC0">
        <w:rPr>
          <w:rFonts w:ascii="Arial" w:hAnsi="Arial" w:cs="Arial"/>
          <w:lang w:val="es-ES_tradnl"/>
        </w:rPr>
        <w:t xml:space="preserve"> referentes institucionales. Los módulos están conformados por personal de las instituciones prestadoras de servicios que son coordinadas por las personas referentes.</w:t>
      </w:r>
    </w:p>
    <w:p w14:paraId="0289742C" w14:textId="77777777" w:rsidR="001171D2" w:rsidRDefault="001171D2" w:rsidP="00605554">
      <w:pPr>
        <w:spacing w:before="0" w:beforeAutospacing="0" w:after="0" w:afterAutospacing="0" w:line="240" w:lineRule="auto"/>
        <w:rPr>
          <w:rFonts w:ascii="Arial" w:hAnsi="Arial" w:cs="Arial"/>
          <w:lang w:val="es-ES_tradnl"/>
        </w:rPr>
      </w:pPr>
    </w:p>
    <w:p w14:paraId="6AAE5AFF" w14:textId="77777777" w:rsidR="00C6717A" w:rsidRPr="00DC5FC0" w:rsidRDefault="00C6717A" w:rsidP="00605554">
      <w:pPr>
        <w:spacing w:before="0" w:beforeAutospacing="0" w:after="0" w:afterAutospacing="0" w:line="240" w:lineRule="auto"/>
        <w:rPr>
          <w:rFonts w:ascii="Arial" w:hAnsi="Arial" w:cs="Arial"/>
          <w:lang w:val="es-ES_tradnl"/>
        </w:rPr>
      </w:pPr>
    </w:p>
    <w:p w14:paraId="14B99833" w14:textId="123D1A7F" w:rsidR="00D33468" w:rsidRPr="008916C6" w:rsidRDefault="005338DC" w:rsidP="002E20CD">
      <w:pPr>
        <w:pStyle w:val="Heading2"/>
        <w:numPr>
          <w:ilvl w:val="1"/>
          <w:numId w:val="28"/>
        </w:numPr>
        <w:rPr>
          <w:rFonts w:ascii="Arial" w:hAnsi="Arial" w:cs="Arial"/>
          <w:i w:val="0"/>
          <w:sz w:val="24"/>
          <w:szCs w:val="24"/>
        </w:rPr>
      </w:pPr>
      <w:bookmarkStart w:id="115" w:name="_Toc485901863"/>
      <w:bookmarkStart w:id="116" w:name="_Toc513546277"/>
      <w:r w:rsidRPr="008916C6">
        <w:rPr>
          <w:rFonts w:ascii="Arial" w:hAnsi="Arial" w:cs="Arial"/>
          <w:i w:val="0"/>
          <w:sz w:val="24"/>
          <w:szCs w:val="24"/>
        </w:rPr>
        <w:lastRenderedPageBreak/>
        <w:t>Estructura</w:t>
      </w:r>
      <w:r w:rsidR="00C70CB9" w:rsidRPr="008916C6">
        <w:rPr>
          <w:rFonts w:ascii="Arial" w:hAnsi="Arial" w:cs="Arial"/>
          <w:i w:val="0"/>
          <w:sz w:val="24"/>
          <w:szCs w:val="24"/>
        </w:rPr>
        <w:t xml:space="preserve"> </w:t>
      </w:r>
      <w:r w:rsidR="00381B3E" w:rsidRPr="008916C6">
        <w:rPr>
          <w:rFonts w:ascii="Arial" w:hAnsi="Arial" w:cs="Arial"/>
          <w:i w:val="0"/>
          <w:sz w:val="24"/>
          <w:szCs w:val="24"/>
        </w:rPr>
        <w:t>operativa del Programa</w:t>
      </w:r>
      <w:r w:rsidRPr="008916C6">
        <w:rPr>
          <w:rFonts w:ascii="Arial" w:hAnsi="Arial" w:cs="Arial"/>
          <w:i w:val="0"/>
          <w:sz w:val="24"/>
          <w:szCs w:val="24"/>
        </w:rPr>
        <w:t xml:space="preserve"> </w:t>
      </w:r>
      <w:r w:rsidR="00814A1E" w:rsidRPr="008916C6">
        <w:rPr>
          <w:rFonts w:ascii="Arial" w:hAnsi="Arial" w:cs="Arial"/>
          <w:i w:val="0"/>
          <w:sz w:val="24"/>
          <w:szCs w:val="24"/>
        </w:rPr>
        <w:t xml:space="preserve">CM </w:t>
      </w:r>
      <w:r w:rsidRPr="008916C6">
        <w:rPr>
          <w:rFonts w:ascii="Arial" w:hAnsi="Arial" w:cs="Arial"/>
          <w:i w:val="0"/>
          <w:sz w:val="24"/>
          <w:szCs w:val="24"/>
        </w:rPr>
        <w:t xml:space="preserve">y de los </w:t>
      </w:r>
      <w:r w:rsidR="00814A1E" w:rsidRPr="008916C6">
        <w:rPr>
          <w:rFonts w:ascii="Arial" w:hAnsi="Arial" w:cs="Arial"/>
          <w:i w:val="0"/>
          <w:sz w:val="24"/>
          <w:szCs w:val="24"/>
        </w:rPr>
        <w:t>CCM</w:t>
      </w:r>
      <w:bookmarkEnd w:id="115"/>
      <w:bookmarkEnd w:id="116"/>
    </w:p>
    <w:p w14:paraId="42FB0F1C" w14:textId="77777777" w:rsidR="00B95228" w:rsidRDefault="00B95228" w:rsidP="00605554">
      <w:pPr>
        <w:spacing w:before="0" w:beforeAutospacing="0" w:after="0" w:afterAutospacing="0" w:line="240" w:lineRule="auto"/>
        <w:rPr>
          <w:rFonts w:ascii="Arial" w:hAnsi="Arial" w:cs="Arial"/>
          <w:lang w:val="es-ES_tradnl"/>
        </w:rPr>
      </w:pPr>
    </w:p>
    <w:p w14:paraId="38D526F5" w14:textId="0829B3D4" w:rsidR="005338DC" w:rsidRPr="00DC5FC0" w:rsidRDefault="005338DC" w:rsidP="00605554">
      <w:pPr>
        <w:spacing w:before="0" w:beforeAutospacing="0" w:after="0" w:afterAutospacing="0" w:line="240" w:lineRule="auto"/>
        <w:rPr>
          <w:rFonts w:ascii="Arial" w:hAnsi="Arial" w:cs="Arial"/>
          <w:lang w:val="es-ES_tradnl"/>
        </w:rPr>
      </w:pPr>
      <w:r w:rsidRPr="00DC5FC0">
        <w:rPr>
          <w:rFonts w:ascii="Arial" w:hAnsi="Arial" w:cs="Arial"/>
          <w:lang w:val="es-ES_tradnl"/>
        </w:rPr>
        <w:t>Asegurar la gestión operativa del Programa implica identificar los procesos que en él intervienen (estratégico, m</w:t>
      </w:r>
      <w:r w:rsidR="001C2AC7">
        <w:rPr>
          <w:rFonts w:ascii="Arial" w:hAnsi="Arial" w:cs="Arial"/>
          <w:lang w:val="es-ES_tradnl"/>
        </w:rPr>
        <w:t xml:space="preserve">isional/principal y de soporte) </w:t>
      </w:r>
      <w:r w:rsidRPr="00DC5FC0">
        <w:rPr>
          <w:rFonts w:ascii="Arial" w:hAnsi="Arial" w:cs="Arial"/>
          <w:lang w:val="es-ES_tradnl"/>
        </w:rPr>
        <w:t>acordando procedimientos integrados que</w:t>
      </w:r>
      <w:r w:rsidR="001C2AC7">
        <w:rPr>
          <w:rFonts w:ascii="Arial" w:hAnsi="Arial" w:cs="Arial"/>
          <w:lang w:val="es-ES_tradnl"/>
        </w:rPr>
        <w:t xml:space="preserve"> permitan planificar, controlar</w:t>
      </w:r>
      <w:r w:rsidRPr="00DC5FC0">
        <w:rPr>
          <w:rFonts w:ascii="Arial" w:hAnsi="Arial" w:cs="Arial"/>
          <w:lang w:val="es-ES_tradnl"/>
        </w:rPr>
        <w:t xml:space="preserve"> e implementar las acciones previstas, así como </w:t>
      </w:r>
      <w:r w:rsidR="001C2AC7">
        <w:rPr>
          <w:rFonts w:ascii="Arial" w:hAnsi="Arial" w:cs="Arial"/>
          <w:lang w:val="es-ES_tradnl"/>
        </w:rPr>
        <w:t>las</w:t>
      </w:r>
      <w:r w:rsidRPr="00DC5FC0">
        <w:rPr>
          <w:rFonts w:ascii="Arial" w:hAnsi="Arial" w:cs="Arial"/>
          <w:lang w:val="es-ES_tradnl"/>
        </w:rPr>
        <w:t xml:space="preserve"> medidas de ajuste para lograr alcanzar los resultados </w:t>
      </w:r>
      <w:r w:rsidR="001C2AC7">
        <w:rPr>
          <w:rFonts w:ascii="Arial" w:hAnsi="Arial" w:cs="Arial"/>
          <w:lang w:val="es-ES_tradnl"/>
        </w:rPr>
        <w:t>e</w:t>
      </w:r>
      <w:r w:rsidRPr="00DC5FC0">
        <w:rPr>
          <w:rFonts w:ascii="Arial" w:hAnsi="Arial" w:cs="Arial"/>
          <w:lang w:val="es-ES_tradnl"/>
        </w:rPr>
        <w:t xml:space="preserve"> impactos esperados. </w:t>
      </w:r>
    </w:p>
    <w:p w14:paraId="64445194" w14:textId="77777777" w:rsidR="005338DC" w:rsidRPr="00DC5FC0" w:rsidRDefault="005338DC" w:rsidP="00605554">
      <w:pPr>
        <w:spacing w:before="0" w:beforeAutospacing="0" w:after="0" w:afterAutospacing="0" w:line="240" w:lineRule="auto"/>
        <w:rPr>
          <w:rFonts w:ascii="Arial" w:hAnsi="Arial" w:cs="Arial"/>
          <w:lang w:val="es-ES_tradnl"/>
        </w:rPr>
      </w:pPr>
    </w:p>
    <w:p w14:paraId="2BFA8D08" w14:textId="31D0C732" w:rsidR="005338DC" w:rsidRPr="00DC5FC0" w:rsidRDefault="00B51991" w:rsidP="00605554">
      <w:pPr>
        <w:spacing w:before="0" w:beforeAutospacing="0" w:after="0" w:afterAutospacing="0" w:line="240" w:lineRule="auto"/>
        <w:rPr>
          <w:rFonts w:ascii="Arial" w:hAnsi="Arial" w:cs="Arial"/>
          <w:lang w:val="es-ES_tradnl"/>
        </w:rPr>
      </w:pPr>
      <w:r>
        <w:rPr>
          <w:rFonts w:ascii="Arial" w:hAnsi="Arial" w:cs="Arial"/>
          <w:lang w:val="es-ES_tradnl"/>
        </w:rPr>
        <w:t>El área</w:t>
      </w:r>
      <w:r w:rsidR="00CB3157">
        <w:rPr>
          <w:rFonts w:ascii="Arial" w:hAnsi="Arial" w:cs="Arial"/>
          <w:lang w:val="es-ES_tradnl"/>
        </w:rPr>
        <w:t xml:space="preserve"> de apoyo técnico a la Dirección</w:t>
      </w:r>
      <w:r>
        <w:rPr>
          <w:rFonts w:ascii="Arial" w:hAnsi="Arial" w:cs="Arial"/>
          <w:lang w:val="es-ES_tradnl"/>
        </w:rPr>
        <w:t xml:space="preserve"> del Programa CM </w:t>
      </w:r>
      <w:r w:rsidR="00CB3157">
        <w:rPr>
          <w:rFonts w:ascii="Arial" w:hAnsi="Arial" w:cs="Arial"/>
          <w:lang w:val="es-ES_tradnl"/>
        </w:rPr>
        <w:t>incluirá</w:t>
      </w:r>
      <w:r w:rsidR="005338DC" w:rsidRPr="00DC5FC0">
        <w:rPr>
          <w:rFonts w:ascii="Arial" w:hAnsi="Arial" w:cs="Arial"/>
          <w:lang w:val="es-ES_tradnl"/>
        </w:rPr>
        <w:t xml:space="preserve"> personal para llevar a cabo las siguientes funciones</w:t>
      </w:r>
      <w:r w:rsidR="00CB3157">
        <w:rPr>
          <w:rFonts w:ascii="Arial" w:hAnsi="Arial" w:cs="Arial"/>
          <w:lang w:val="es-ES_tradnl"/>
        </w:rPr>
        <w:t xml:space="preserve"> cuya estructura jerárquica se muestra en la figura 5.</w:t>
      </w:r>
    </w:p>
    <w:p w14:paraId="460145D2" w14:textId="77777777" w:rsidR="005338DC" w:rsidRPr="00DC5FC0" w:rsidRDefault="005338DC" w:rsidP="00605554">
      <w:pPr>
        <w:spacing w:before="0" w:beforeAutospacing="0" w:after="0" w:afterAutospacing="0" w:line="240" w:lineRule="auto"/>
        <w:rPr>
          <w:rFonts w:ascii="Arial" w:hAnsi="Arial" w:cs="Arial"/>
          <w:lang w:val="es-ES_tradnl"/>
        </w:rPr>
      </w:pPr>
    </w:p>
    <w:p w14:paraId="39E061EE" w14:textId="30B27DD7" w:rsidR="005338DC" w:rsidRPr="00CB3157" w:rsidRDefault="005338DC" w:rsidP="00555F44">
      <w:pPr>
        <w:pStyle w:val="ListParagraph"/>
        <w:numPr>
          <w:ilvl w:val="0"/>
          <w:numId w:val="32"/>
        </w:numPr>
        <w:spacing w:before="0" w:beforeAutospacing="0" w:after="0" w:afterAutospacing="0" w:line="240" w:lineRule="auto"/>
        <w:ind w:left="426" w:hanging="426"/>
        <w:rPr>
          <w:rFonts w:ascii="Arial" w:hAnsi="Arial" w:cs="Arial"/>
          <w:lang w:val="es-ES_tradnl"/>
        </w:rPr>
      </w:pPr>
      <w:bookmarkStart w:id="117" w:name="_Toc325445209"/>
      <w:r w:rsidRPr="00CB3157">
        <w:rPr>
          <w:rFonts w:ascii="Arial" w:hAnsi="Arial" w:cs="Arial"/>
          <w:b/>
          <w:lang w:val="es-ES_tradnl"/>
        </w:rPr>
        <w:t>Administración y finanzas</w:t>
      </w:r>
      <w:bookmarkEnd w:id="117"/>
      <w:r w:rsidRPr="00CB3157">
        <w:rPr>
          <w:rFonts w:ascii="Arial" w:hAnsi="Arial" w:cs="Arial"/>
          <w:b/>
          <w:lang w:val="es-ES_tradnl"/>
        </w:rPr>
        <w:t>:</w:t>
      </w:r>
      <w:r w:rsidR="00CB3157" w:rsidRPr="00CB3157">
        <w:rPr>
          <w:rFonts w:ascii="Arial" w:hAnsi="Arial" w:cs="Arial"/>
          <w:lang w:val="es-ES_tradnl"/>
        </w:rPr>
        <w:t xml:space="preserve"> </w:t>
      </w:r>
      <w:r w:rsidRPr="00CB3157">
        <w:rPr>
          <w:rFonts w:ascii="Arial" w:hAnsi="Arial" w:cs="Arial"/>
          <w:lang w:val="es-ES_tradnl"/>
        </w:rPr>
        <w:t>Administ</w:t>
      </w:r>
      <w:r w:rsidR="001C2AC7">
        <w:rPr>
          <w:rFonts w:ascii="Arial" w:hAnsi="Arial" w:cs="Arial"/>
          <w:lang w:val="es-ES_tradnl"/>
        </w:rPr>
        <w:t xml:space="preserve">ración presupuestaria, así como </w:t>
      </w:r>
      <w:r w:rsidRPr="00CB3157">
        <w:rPr>
          <w:rFonts w:ascii="Arial" w:hAnsi="Arial" w:cs="Arial"/>
          <w:lang w:val="es-ES_tradnl"/>
        </w:rPr>
        <w:t xml:space="preserve">de materiales y servicios generales, incluyendo las funciones de suministro, </w:t>
      </w:r>
      <w:r w:rsidR="001C2AC7">
        <w:rPr>
          <w:rFonts w:ascii="Arial" w:hAnsi="Arial" w:cs="Arial"/>
          <w:lang w:val="es-ES_tradnl"/>
        </w:rPr>
        <w:t>mantenimiento y custodia de</w:t>
      </w:r>
      <w:r w:rsidRPr="00CB3157">
        <w:rPr>
          <w:rFonts w:ascii="Arial" w:hAnsi="Arial" w:cs="Arial"/>
          <w:lang w:val="es-ES_tradnl"/>
        </w:rPr>
        <w:t xml:space="preserve"> bienes. </w:t>
      </w:r>
      <w:r w:rsidR="001C2AC7">
        <w:rPr>
          <w:rFonts w:ascii="Arial" w:hAnsi="Arial" w:cs="Arial"/>
          <w:lang w:val="es-ES_tradnl"/>
        </w:rPr>
        <w:t>También</w:t>
      </w:r>
      <w:r w:rsidRPr="00CB3157">
        <w:rPr>
          <w:rFonts w:ascii="Arial" w:hAnsi="Arial" w:cs="Arial"/>
          <w:lang w:val="es-ES_tradnl"/>
        </w:rPr>
        <w:t xml:space="preserve"> se </w:t>
      </w:r>
      <w:r w:rsidR="001C2AC7">
        <w:rPr>
          <w:rFonts w:ascii="Arial" w:hAnsi="Arial" w:cs="Arial"/>
          <w:lang w:val="es-ES_tradnl"/>
        </w:rPr>
        <w:t>prepara</w:t>
      </w:r>
      <w:r w:rsidRPr="00CB3157">
        <w:rPr>
          <w:rFonts w:ascii="Arial" w:hAnsi="Arial" w:cs="Arial"/>
          <w:lang w:val="es-ES_tradnl"/>
        </w:rPr>
        <w:t xml:space="preserve">n </w:t>
      </w:r>
      <w:r w:rsidR="001C2AC7">
        <w:rPr>
          <w:rFonts w:ascii="Arial" w:hAnsi="Arial" w:cs="Arial"/>
          <w:lang w:val="es-ES_tradnl"/>
        </w:rPr>
        <w:t>informes sobre la ejecución</w:t>
      </w:r>
      <w:r w:rsidR="001C2AC7" w:rsidRPr="001C2AC7">
        <w:rPr>
          <w:rFonts w:ascii="Arial" w:hAnsi="Arial" w:cs="Arial"/>
          <w:sz w:val="20"/>
          <w:szCs w:val="20"/>
          <w:lang w:val="es-ES_tradnl"/>
        </w:rPr>
        <w:t xml:space="preserve">, </w:t>
      </w:r>
      <w:r w:rsidRPr="001C2AC7">
        <w:rPr>
          <w:rFonts w:ascii="Arial" w:hAnsi="Arial" w:cs="Arial"/>
          <w:sz w:val="20"/>
          <w:szCs w:val="20"/>
          <w:lang w:val="es-ES_tradnl"/>
        </w:rPr>
        <w:t xml:space="preserve">manejo </w:t>
      </w:r>
      <w:r w:rsidRPr="00CB3157">
        <w:rPr>
          <w:rFonts w:ascii="Arial" w:hAnsi="Arial" w:cs="Arial"/>
          <w:lang w:val="es-ES_tradnl"/>
        </w:rPr>
        <w:t>actualizado de los registros y archivos</w:t>
      </w:r>
      <w:r w:rsidR="001C2AC7">
        <w:rPr>
          <w:rFonts w:ascii="Arial" w:hAnsi="Arial" w:cs="Arial"/>
          <w:lang w:val="es-ES_tradnl"/>
        </w:rPr>
        <w:t xml:space="preserve"> del control presupuestario y </w:t>
      </w:r>
      <w:r w:rsidRPr="00CB3157">
        <w:rPr>
          <w:rFonts w:ascii="Arial" w:hAnsi="Arial" w:cs="Arial"/>
          <w:lang w:val="es-ES_tradnl"/>
        </w:rPr>
        <w:t>contabilid</w:t>
      </w:r>
      <w:r w:rsidR="001C2AC7">
        <w:rPr>
          <w:rFonts w:ascii="Arial" w:hAnsi="Arial" w:cs="Arial"/>
          <w:lang w:val="es-ES_tradnl"/>
        </w:rPr>
        <w:t>ad, para su verificación por los</w:t>
      </w:r>
      <w:r w:rsidRPr="00CB3157">
        <w:rPr>
          <w:rFonts w:ascii="Arial" w:hAnsi="Arial" w:cs="Arial"/>
          <w:lang w:val="es-ES_tradnl"/>
        </w:rPr>
        <w:t xml:space="preserve"> órganos contralores del Estado.</w:t>
      </w:r>
    </w:p>
    <w:p w14:paraId="506EF013" w14:textId="77777777" w:rsidR="005338DC" w:rsidRPr="00DC5FC0" w:rsidRDefault="005338DC" w:rsidP="00605554">
      <w:pPr>
        <w:spacing w:before="0" w:beforeAutospacing="0" w:after="0" w:afterAutospacing="0" w:line="240" w:lineRule="auto"/>
        <w:rPr>
          <w:rFonts w:ascii="Arial" w:hAnsi="Arial" w:cs="Arial"/>
          <w:lang w:val="es-ES_tradnl"/>
        </w:rPr>
      </w:pPr>
      <w:bookmarkStart w:id="118" w:name="_Toc325445210"/>
    </w:p>
    <w:p w14:paraId="1C62C25B" w14:textId="682D1A11" w:rsidR="00807D59" w:rsidRPr="00CB3157" w:rsidRDefault="00CB3157" w:rsidP="00555F44">
      <w:pPr>
        <w:pStyle w:val="ListParagraph"/>
        <w:numPr>
          <w:ilvl w:val="0"/>
          <w:numId w:val="32"/>
        </w:numPr>
        <w:spacing w:before="0" w:beforeAutospacing="0" w:after="0" w:afterAutospacing="0" w:line="240" w:lineRule="auto"/>
        <w:ind w:left="426" w:hanging="426"/>
        <w:rPr>
          <w:rFonts w:ascii="Arial" w:hAnsi="Arial" w:cs="Arial"/>
          <w:b/>
          <w:lang w:val="es-ES_tradnl"/>
        </w:rPr>
      </w:pPr>
      <w:r w:rsidRPr="00CB3157">
        <w:rPr>
          <w:rFonts w:ascii="Arial" w:hAnsi="Arial" w:cs="Arial"/>
          <w:b/>
          <w:lang w:val="es-ES_tradnl"/>
        </w:rPr>
        <w:t xml:space="preserve">Recursos humanos: </w:t>
      </w:r>
      <w:r w:rsidR="00807D59" w:rsidRPr="00CB3157">
        <w:rPr>
          <w:rFonts w:ascii="Arial" w:hAnsi="Arial" w:cs="Arial"/>
          <w:lang w:val="es-ES_tradnl"/>
        </w:rPr>
        <w:t xml:space="preserve">Realiza la gestión del recurso humano e incluye la preparación y actualización de normativas, procedimientos, clasificación de puestos y escalas salariales, del desarrollo de programas de capacitación del recurso humano, evaluación de desempeño y </w:t>
      </w:r>
      <w:r w:rsidR="00B51991" w:rsidRPr="00CB3157">
        <w:rPr>
          <w:rFonts w:ascii="Arial" w:hAnsi="Arial" w:cs="Arial"/>
          <w:lang w:val="es-ES_tradnl"/>
        </w:rPr>
        <w:t xml:space="preserve">evaluación del </w:t>
      </w:r>
      <w:r w:rsidR="00807D59" w:rsidRPr="00CB3157">
        <w:rPr>
          <w:rFonts w:ascii="Arial" w:hAnsi="Arial" w:cs="Arial"/>
          <w:lang w:val="es-ES_tradnl"/>
        </w:rPr>
        <w:t>clima laboral.</w:t>
      </w:r>
    </w:p>
    <w:p w14:paraId="0F82F66A" w14:textId="77777777" w:rsidR="00807D59" w:rsidRPr="00DC5FC0" w:rsidRDefault="00807D59" w:rsidP="00605554">
      <w:pPr>
        <w:spacing w:before="0" w:beforeAutospacing="0" w:after="0" w:afterAutospacing="0" w:line="240" w:lineRule="auto"/>
        <w:rPr>
          <w:rFonts w:ascii="Arial" w:hAnsi="Arial" w:cs="Arial"/>
          <w:lang w:val="es-ES_tradnl"/>
        </w:rPr>
      </w:pPr>
    </w:p>
    <w:p w14:paraId="4AFCED9B" w14:textId="7CC0E12E" w:rsidR="005338DC" w:rsidRPr="00CB3157" w:rsidRDefault="00807D59" w:rsidP="00555F44">
      <w:pPr>
        <w:pStyle w:val="ListParagraph"/>
        <w:numPr>
          <w:ilvl w:val="0"/>
          <w:numId w:val="32"/>
        </w:numPr>
        <w:spacing w:before="0" w:beforeAutospacing="0" w:after="0" w:afterAutospacing="0" w:line="240" w:lineRule="auto"/>
        <w:ind w:left="426" w:hanging="426"/>
        <w:rPr>
          <w:rFonts w:ascii="Arial" w:hAnsi="Arial" w:cs="Arial"/>
          <w:lang w:val="es-ES_tradnl"/>
        </w:rPr>
      </w:pPr>
      <w:r w:rsidRPr="00CB3157">
        <w:rPr>
          <w:rFonts w:ascii="Arial" w:hAnsi="Arial" w:cs="Arial"/>
          <w:b/>
          <w:lang w:val="es-ES_tradnl"/>
        </w:rPr>
        <w:t>Compras</w:t>
      </w:r>
      <w:r w:rsidR="005338DC" w:rsidRPr="00CB3157">
        <w:rPr>
          <w:rFonts w:ascii="Arial" w:hAnsi="Arial" w:cs="Arial"/>
          <w:b/>
          <w:lang w:val="es-ES_tradnl"/>
        </w:rPr>
        <w:t xml:space="preserve"> y contrataciones</w:t>
      </w:r>
      <w:bookmarkEnd w:id="118"/>
      <w:r w:rsidR="00126994" w:rsidRPr="00CB3157">
        <w:rPr>
          <w:rFonts w:ascii="Arial" w:hAnsi="Arial" w:cs="Arial"/>
          <w:b/>
          <w:lang w:val="es-ES_tradnl"/>
        </w:rPr>
        <w:t>:</w:t>
      </w:r>
      <w:r w:rsidR="00CB3157">
        <w:rPr>
          <w:rFonts w:ascii="Arial" w:hAnsi="Arial" w:cs="Arial"/>
          <w:lang w:val="es-ES_tradnl"/>
        </w:rPr>
        <w:t xml:space="preserve"> </w:t>
      </w:r>
      <w:r w:rsidR="005338DC" w:rsidRPr="00CB3157">
        <w:rPr>
          <w:rFonts w:ascii="Arial" w:hAnsi="Arial" w:cs="Arial"/>
          <w:lang w:val="es-ES_tradnl"/>
        </w:rPr>
        <w:t>Apoya la gestión de compra de bienes de uso, bienes de consumo, servicios, consultorías y obras de infraestructura de acuerdo a los montos establecidos en las disposiciones generales del presupuesto) vigentes y en las política</w:t>
      </w:r>
      <w:r w:rsidR="001C2AC7">
        <w:rPr>
          <w:rFonts w:ascii="Arial" w:hAnsi="Arial" w:cs="Arial"/>
          <w:lang w:val="es-ES_tradnl"/>
        </w:rPr>
        <w:t xml:space="preserve">s de compra de las entidades que financien </w:t>
      </w:r>
      <w:r w:rsidR="005338DC" w:rsidRPr="00CB3157">
        <w:rPr>
          <w:rFonts w:ascii="Arial" w:hAnsi="Arial" w:cs="Arial"/>
          <w:lang w:val="es-ES_tradnl"/>
        </w:rPr>
        <w:t>el Programa CM.</w:t>
      </w:r>
    </w:p>
    <w:p w14:paraId="643431F1" w14:textId="0D4E7B6E" w:rsidR="005338DC" w:rsidRPr="00DC5FC0" w:rsidRDefault="005338DC" w:rsidP="00605554">
      <w:pPr>
        <w:spacing w:before="0" w:beforeAutospacing="0" w:after="0" w:afterAutospacing="0" w:line="240" w:lineRule="auto"/>
        <w:rPr>
          <w:rFonts w:ascii="Arial" w:hAnsi="Arial" w:cs="Arial"/>
          <w:lang w:val="es-ES_tradnl"/>
        </w:rPr>
      </w:pPr>
      <w:bookmarkStart w:id="119" w:name="_Toc325445212"/>
    </w:p>
    <w:bookmarkEnd w:id="119"/>
    <w:p w14:paraId="54148AF1" w14:textId="06D57A69" w:rsidR="00807D59" w:rsidRPr="00CB3157" w:rsidRDefault="00807D59" w:rsidP="00555F44">
      <w:pPr>
        <w:pStyle w:val="ListParagraph"/>
        <w:numPr>
          <w:ilvl w:val="0"/>
          <w:numId w:val="32"/>
        </w:numPr>
        <w:spacing w:before="0" w:beforeAutospacing="0" w:after="0" w:afterAutospacing="0" w:line="240" w:lineRule="auto"/>
        <w:ind w:left="426" w:hanging="426"/>
        <w:rPr>
          <w:rFonts w:ascii="Arial" w:hAnsi="Arial" w:cs="Arial"/>
          <w:lang w:val="es-ES_tradnl"/>
        </w:rPr>
      </w:pPr>
      <w:r w:rsidRPr="00CB3157">
        <w:rPr>
          <w:rFonts w:ascii="Arial" w:hAnsi="Arial" w:cs="Arial"/>
          <w:b/>
          <w:lang w:val="es-ES_tradnl"/>
        </w:rPr>
        <w:t>Servicios generales y mantenimiento:</w:t>
      </w:r>
      <w:r w:rsidR="00CB3157" w:rsidRPr="00CB3157">
        <w:rPr>
          <w:rFonts w:ascii="Arial" w:hAnsi="Arial" w:cs="Arial"/>
          <w:b/>
          <w:lang w:val="es-ES_tradnl"/>
        </w:rPr>
        <w:t xml:space="preserve"> </w:t>
      </w:r>
      <w:r w:rsidRPr="00CB3157">
        <w:rPr>
          <w:rFonts w:ascii="Arial" w:hAnsi="Arial" w:cs="Arial"/>
          <w:lang w:val="es-ES_tradnl"/>
        </w:rPr>
        <w:t>Superv</w:t>
      </w:r>
      <w:r w:rsidR="00B51991" w:rsidRPr="00CB3157">
        <w:rPr>
          <w:rFonts w:ascii="Arial" w:hAnsi="Arial" w:cs="Arial"/>
          <w:lang w:val="es-ES_tradnl"/>
        </w:rPr>
        <w:t>isa al</w:t>
      </w:r>
      <w:r w:rsidRPr="00CB3157">
        <w:rPr>
          <w:rFonts w:ascii="Arial" w:hAnsi="Arial" w:cs="Arial"/>
          <w:lang w:val="es-ES_tradnl"/>
        </w:rPr>
        <w:t xml:space="preserve"> personal encargado del transporte, mantenimiento de infraestructura, seguridad y gestión del comedor (el cual es usualmente concesionado a un emprendimiento de mujeres colectivo).</w:t>
      </w:r>
    </w:p>
    <w:p w14:paraId="13BEFA7B" w14:textId="77777777" w:rsidR="001C2AC7" w:rsidRDefault="001C2AC7" w:rsidP="00605554">
      <w:pPr>
        <w:spacing w:before="0" w:beforeAutospacing="0" w:after="0" w:afterAutospacing="0" w:line="240" w:lineRule="auto"/>
        <w:rPr>
          <w:rFonts w:ascii="Arial" w:hAnsi="Arial" w:cs="Arial"/>
          <w:highlight w:val="cyan"/>
          <w:lang w:val="es-ES_tradnl"/>
        </w:rPr>
      </w:pPr>
    </w:p>
    <w:p w14:paraId="7000D122" w14:textId="77777777" w:rsidR="00C37E2E" w:rsidRDefault="005338DC" w:rsidP="00636E7F">
      <w:pPr>
        <w:spacing w:before="0" w:beforeAutospacing="0" w:after="0" w:afterAutospacing="0" w:line="240" w:lineRule="auto"/>
        <w:jc w:val="center"/>
      </w:pPr>
      <w:r w:rsidRPr="00DC5FC0">
        <w:rPr>
          <w:rFonts w:ascii="Arial" w:eastAsia="MS Mincho" w:hAnsi="Arial" w:cs="Arial"/>
          <w:b/>
          <w:lang w:val="es-ES_tradnl"/>
        </w:rPr>
        <w:t xml:space="preserve">Figura </w:t>
      </w:r>
      <w:r w:rsidR="00815F41" w:rsidRPr="00DC5FC0">
        <w:rPr>
          <w:rFonts w:ascii="Arial" w:eastAsia="MS Mincho" w:hAnsi="Arial" w:cs="Arial"/>
          <w:b/>
          <w:lang w:val="es-ES_tradnl"/>
        </w:rPr>
        <w:t>5</w:t>
      </w:r>
      <w:r w:rsidRPr="00DC5FC0">
        <w:rPr>
          <w:rFonts w:ascii="Arial" w:eastAsia="MS Mincho" w:hAnsi="Arial" w:cs="Arial"/>
          <w:b/>
          <w:lang w:val="es-ES_tradnl"/>
        </w:rPr>
        <w:t>. Organigrama jerárquico del Programa CM</w:t>
      </w:r>
      <w:r w:rsidR="00636E7F" w:rsidRPr="00636E7F">
        <w:t xml:space="preserve"> </w:t>
      </w:r>
    </w:p>
    <w:p w14:paraId="19FC6CEC" w14:textId="77777777" w:rsidR="00C37E2E" w:rsidRDefault="00C37E2E" w:rsidP="00636E7F">
      <w:pPr>
        <w:spacing w:before="0" w:beforeAutospacing="0" w:after="0" w:afterAutospacing="0" w:line="240" w:lineRule="auto"/>
        <w:jc w:val="center"/>
      </w:pPr>
    </w:p>
    <w:p w14:paraId="4D0492C3" w14:textId="6A64040E" w:rsidR="001C2AC7" w:rsidRDefault="00636E7F" w:rsidP="00636E7F">
      <w:pPr>
        <w:spacing w:before="0" w:beforeAutospacing="0" w:after="0" w:afterAutospacing="0" w:line="240" w:lineRule="auto"/>
        <w:jc w:val="center"/>
        <w:rPr>
          <w:rFonts w:ascii="Arial" w:hAnsi="Arial" w:cs="Arial"/>
          <w:lang w:val="es-ES_tradnl"/>
        </w:rPr>
      </w:pPr>
      <w:r>
        <w:rPr>
          <w:rFonts w:ascii="Arial" w:hAnsi="Arial" w:cs="Arial"/>
          <w:noProof/>
          <w:lang w:val="es-ES" w:eastAsia="es-ES"/>
        </w:rPr>
        <w:drawing>
          <wp:inline distT="0" distB="0" distL="0" distR="0" wp14:anchorId="3F6B004E" wp14:editId="01B47674">
            <wp:extent cx="5278119" cy="2743200"/>
            <wp:effectExtent l="0" t="0" r="571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4829"/>
                    <a:stretch/>
                  </pic:blipFill>
                  <pic:spPr bwMode="auto">
                    <a:xfrm>
                      <a:off x="0" y="0"/>
                      <a:ext cx="5281900" cy="2745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FF5179" w14:textId="77777777" w:rsidR="001C2AC7" w:rsidRDefault="00B51991" w:rsidP="001C2AC7">
      <w:pPr>
        <w:spacing w:before="0" w:beforeAutospacing="0" w:after="0" w:afterAutospacing="0" w:line="280" w:lineRule="exact"/>
        <w:ind w:right="-119"/>
        <w:rPr>
          <w:rFonts w:ascii="Arial" w:eastAsia="Arial Unicode MS" w:hAnsi="Arial" w:cs="Arial"/>
          <w:lang w:val="es-ES"/>
        </w:rPr>
      </w:pPr>
      <w:r>
        <w:rPr>
          <w:rFonts w:ascii="Arial" w:eastAsia="Arial Unicode MS" w:hAnsi="Arial" w:cs="Arial"/>
          <w:lang w:val="es-ES"/>
        </w:rPr>
        <w:lastRenderedPageBreak/>
        <w:t>Como puede verse en el organigrama de la Dirección</w:t>
      </w:r>
      <w:r w:rsidR="005338DC" w:rsidRPr="00DC5FC0">
        <w:rPr>
          <w:rFonts w:ascii="Arial" w:eastAsia="Arial Unicode MS" w:hAnsi="Arial" w:cs="Arial"/>
          <w:lang w:val="es-ES"/>
        </w:rPr>
        <w:t xml:space="preserve"> </w:t>
      </w:r>
      <w:r w:rsidR="00807D59" w:rsidRPr="00DC5FC0">
        <w:rPr>
          <w:rFonts w:ascii="Arial" w:eastAsia="Arial Unicode MS" w:hAnsi="Arial" w:cs="Arial"/>
          <w:lang w:val="es-ES"/>
        </w:rPr>
        <w:t>del Programa</w:t>
      </w:r>
      <w:r w:rsidR="005338DC" w:rsidRPr="00DC5FC0">
        <w:rPr>
          <w:rFonts w:ascii="Arial" w:eastAsia="Arial Unicode MS" w:hAnsi="Arial" w:cs="Arial"/>
          <w:lang w:val="es-ES"/>
        </w:rPr>
        <w:t xml:space="preserve"> </w:t>
      </w:r>
      <w:r w:rsidR="00684AAA">
        <w:rPr>
          <w:rFonts w:ascii="Arial" w:eastAsia="Arial Unicode MS" w:hAnsi="Arial" w:cs="Arial"/>
          <w:lang w:val="es-ES"/>
        </w:rPr>
        <w:t>CM (figura 6</w:t>
      </w:r>
      <w:r>
        <w:rPr>
          <w:rFonts w:ascii="Arial" w:eastAsia="Arial Unicode MS" w:hAnsi="Arial" w:cs="Arial"/>
          <w:lang w:val="es-ES"/>
        </w:rPr>
        <w:t xml:space="preserve">) se </w:t>
      </w:r>
      <w:r w:rsidR="005338DC" w:rsidRPr="00DC5FC0">
        <w:rPr>
          <w:rFonts w:ascii="Arial" w:eastAsia="Arial Unicode MS" w:hAnsi="Arial" w:cs="Arial"/>
          <w:lang w:val="es-ES"/>
        </w:rPr>
        <w:t xml:space="preserve">contará con un equipo de apoyo </w:t>
      </w:r>
      <w:r w:rsidR="001C2AC7">
        <w:rPr>
          <w:rFonts w:ascii="Arial" w:eastAsia="Arial Unicode MS" w:hAnsi="Arial" w:cs="Arial"/>
          <w:lang w:val="es-ES"/>
        </w:rPr>
        <w:t>compuesto por: D</w:t>
      </w:r>
      <w:r w:rsidR="005338DC" w:rsidRPr="00DC5FC0">
        <w:rPr>
          <w:rFonts w:ascii="Arial" w:eastAsia="Arial Unicode MS" w:hAnsi="Arial" w:cs="Arial"/>
          <w:lang w:val="es-ES"/>
        </w:rPr>
        <w:t xml:space="preserve">irector(a) administrativo/a financiero/a, encargado/a de Recursos Humanos, encargado/a de </w:t>
      </w:r>
      <w:r w:rsidR="00807D59" w:rsidRPr="00DC5FC0">
        <w:rPr>
          <w:rFonts w:ascii="Arial" w:eastAsia="Arial Unicode MS" w:hAnsi="Arial" w:cs="Arial"/>
          <w:lang w:val="es-ES"/>
        </w:rPr>
        <w:t xml:space="preserve">infraestructura, </w:t>
      </w:r>
      <w:r w:rsidR="005338DC" w:rsidRPr="00DC5FC0">
        <w:rPr>
          <w:rFonts w:ascii="Arial" w:eastAsia="Arial Unicode MS" w:hAnsi="Arial" w:cs="Arial"/>
          <w:lang w:val="es-ES"/>
        </w:rPr>
        <w:t>planificación, monitoreo y evaluación de Programa</w:t>
      </w:r>
      <w:r w:rsidR="00807D59" w:rsidRPr="00DC5FC0">
        <w:rPr>
          <w:rFonts w:ascii="Arial" w:eastAsia="Arial Unicode MS" w:hAnsi="Arial" w:cs="Arial"/>
          <w:lang w:val="es-ES"/>
        </w:rPr>
        <w:t>, administración y finanzas, tecnologías de información</w:t>
      </w:r>
      <w:r w:rsidR="005338DC" w:rsidRPr="00DC5FC0">
        <w:rPr>
          <w:rFonts w:ascii="Arial" w:eastAsia="Arial Unicode MS" w:hAnsi="Arial" w:cs="Arial"/>
          <w:lang w:val="es-ES"/>
        </w:rPr>
        <w:t xml:space="preserve"> y coordinadora(s) de C</w:t>
      </w:r>
      <w:r w:rsidR="00B21AC8">
        <w:rPr>
          <w:rFonts w:ascii="Arial" w:eastAsia="Arial Unicode MS" w:hAnsi="Arial" w:cs="Arial"/>
          <w:lang w:val="es-ES"/>
        </w:rPr>
        <w:t>CM</w:t>
      </w:r>
      <w:r w:rsidR="005338DC" w:rsidRPr="00DC5FC0">
        <w:rPr>
          <w:rFonts w:ascii="Arial" w:eastAsia="Arial Unicode MS" w:hAnsi="Arial" w:cs="Arial"/>
          <w:lang w:val="es-ES"/>
        </w:rPr>
        <w:t xml:space="preserve">), así como el resto de personal que será seleccionado y contratado </w:t>
      </w:r>
      <w:r w:rsidR="001A1DF4" w:rsidRPr="00DC5FC0">
        <w:rPr>
          <w:rFonts w:ascii="Arial" w:eastAsia="Arial Unicode MS" w:hAnsi="Arial" w:cs="Arial"/>
          <w:lang w:val="es-ES"/>
        </w:rPr>
        <w:t>por medio</w:t>
      </w:r>
      <w:r w:rsidR="005338DC" w:rsidRPr="00DC5FC0">
        <w:rPr>
          <w:rFonts w:ascii="Arial" w:eastAsia="Arial Unicode MS" w:hAnsi="Arial" w:cs="Arial"/>
          <w:lang w:val="es-ES"/>
        </w:rPr>
        <w:t xml:space="preserve"> de un proceso de reclutamiento y selección abierto y competitivo.</w:t>
      </w:r>
      <w:r>
        <w:rPr>
          <w:rFonts w:ascii="Arial" w:eastAsia="Arial Unicode MS" w:hAnsi="Arial" w:cs="Arial"/>
          <w:lang w:val="es-ES"/>
        </w:rPr>
        <w:t xml:space="preserve"> </w:t>
      </w:r>
    </w:p>
    <w:p w14:paraId="4D57A0CE" w14:textId="77777777" w:rsidR="001C2AC7" w:rsidRDefault="001C2AC7" w:rsidP="001C2AC7">
      <w:pPr>
        <w:spacing w:before="0" w:beforeAutospacing="0" w:after="0" w:afterAutospacing="0" w:line="280" w:lineRule="exact"/>
        <w:ind w:right="-119"/>
        <w:rPr>
          <w:rFonts w:ascii="Arial" w:eastAsia="Arial Unicode MS" w:hAnsi="Arial" w:cs="Arial"/>
          <w:lang w:val="es-ES"/>
        </w:rPr>
      </w:pPr>
    </w:p>
    <w:p w14:paraId="2F486F21" w14:textId="70608F68" w:rsidR="005338DC" w:rsidRDefault="001C2AC7" w:rsidP="001C2AC7">
      <w:pPr>
        <w:spacing w:before="0" w:beforeAutospacing="0" w:after="0" w:afterAutospacing="0" w:line="280" w:lineRule="exact"/>
        <w:ind w:right="-119"/>
        <w:rPr>
          <w:rFonts w:ascii="Arial" w:eastAsia="Arial Unicode MS" w:hAnsi="Arial" w:cs="Arial"/>
          <w:lang w:val="es-ES"/>
        </w:rPr>
      </w:pPr>
      <w:r>
        <w:rPr>
          <w:rFonts w:ascii="Arial" w:eastAsia="Arial Unicode MS" w:hAnsi="Arial" w:cs="Arial"/>
          <w:lang w:val="es-ES"/>
        </w:rPr>
        <w:t xml:space="preserve">Contar con este equipo de apoyo técnica </w:t>
      </w:r>
      <w:r w:rsidR="00B51991">
        <w:rPr>
          <w:rFonts w:ascii="Arial" w:eastAsia="Arial Unicode MS" w:hAnsi="Arial" w:cs="Arial"/>
          <w:lang w:val="es-ES"/>
        </w:rPr>
        <w:t>permitirá</w:t>
      </w:r>
      <w:r>
        <w:rPr>
          <w:rFonts w:ascii="Arial" w:eastAsia="Arial Unicode MS" w:hAnsi="Arial" w:cs="Arial"/>
          <w:lang w:val="es-ES"/>
        </w:rPr>
        <w:t xml:space="preserve"> a la Dirección del Programa cumplir con las tareas y </w:t>
      </w:r>
      <w:r w:rsidR="00B51991">
        <w:rPr>
          <w:rFonts w:ascii="Arial" w:eastAsia="Arial Unicode MS" w:hAnsi="Arial" w:cs="Arial"/>
          <w:lang w:val="es-ES"/>
        </w:rPr>
        <w:t>funciones mencionadas an</w:t>
      </w:r>
      <w:r w:rsidR="00684AAA">
        <w:rPr>
          <w:rFonts w:ascii="Arial" w:eastAsia="Arial Unicode MS" w:hAnsi="Arial" w:cs="Arial"/>
          <w:lang w:val="es-ES"/>
        </w:rPr>
        <w:t>teriormente.</w:t>
      </w:r>
    </w:p>
    <w:p w14:paraId="2CB96635" w14:textId="77777777" w:rsidR="001C2AC7" w:rsidRDefault="001C2AC7" w:rsidP="00605554">
      <w:pPr>
        <w:spacing w:before="0" w:beforeAutospacing="0" w:after="0" w:afterAutospacing="0" w:line="240" w:lineRule="auto"/>
        <w:ind w:right="-121"/>
        <w:rPr>
          <w:rFonts w:ascii="Arial" w:eastAsia="Arial Unicode MS" w:hAnsi="Arial" w:cs="Arial"/>
          <w:lang w:val="es-ES"/>
        </w:rPr>
      </w:pPr>
    </w:p>
    <w:p w14:paraId="436A6DEF" w14:textId="0FEB2BD1" w:rsidR="001C2AC7" w:rsidRDefault="001C2AC7" w:rsidP="00605554">
      <w:pPr>
        <w:spacing w:before="0" w:beforeAutospacing="0" w:after="0" w:afterAutospacing="0" w:line="240" w:lineRule="auto"/>
        <w:ind w:right="-121"/>
        <w:rPr>
          <w:rFonts w:ascii="Arial" w:eastAsia="Arial Unicode MS" w:hAnsi="Arial" w:cs="Arial"/>
          <w:lang w:val="es-ES"/>
        </w:rPr>
      </w:pPr>
      <w:r>
        <w:rPr>
          <w:rFonts w:ascii="Arial" w:eastAsia="Arial Unicode MS" w:hAnsi="Arial" w:cs="Arial"/>
          <w:lang w:val="es-ES"/>
        </w:rPr>
        <w:t>Este equipo está integrado por 17 personas.</w:t>
      </w:r>
    </w:p>
    <w:p w14:paraId="72B474A1" w14:textId="77777777" w:rsidR="001C2AC7" w:rsidRDefault="001C2AC7" w:rsidP="00605554">
      <w:pPr>
        <w:spacing w:before="0" w:beforeAutospacing="0" w:after="0" w:afterAutospacing="0" w:line="240" w:lineRule="auto"/>
        <w:ind w:right="-121"/>
        <w:rPr>
          <w:rFonts w:ascii="Arial" w:eastAsia="Arial Unicode MS" w:hAnsi="Arial" w:cs="Arial"/>
          <w:lang w:val="es-ES"/>
        </w:rPr>
      </w:pPr>
    </w:p>
    <w:p w14:paraId="5F92B8F2" w14:textId="77777777" w:rsidR="001C2AC7" w:rsidRPr="00684AAA" w:rsidRDefault="001C2AC7" w:rsidP="00605554">
      <w:pPr>
        <w:spacing w:before="0" w:beforeAutospacing="0" w:after="0" w:afterAutospacing="0" w:line="240" w:lineRule="auto"/>
        <w:ind w:right="-121"/>
        <w:rPr>
          <w:rFonts w:ascii="Arial" w:eastAsia="MS Mincho" w:hAnsi="Arial" w:cs="Arial"/>
          <w:b/>
          <w:lang w:val="es-ES_tradnl"/>
        </w:rPr>
      </w:pPr>
    </w:p>
    <w:p w14:paraId="7F8EDD12" w14:textId="2D483F14" w:rsidR="005338DC" w:rsidRDefault="005338DC" w:rsidP="00605554">
      <w:pPr>
        <w:spacing w:before="0" w:beforeAutospacing="0" w:after="0" w:afterAutospacing="0" w:line="240" w:lineRule="auto"/>
        <w:ind w:right="-121"/>
        <w:jc w:val="center"/>
        <w:rPr>
          <w:rFonts w:ascii="Arial" w:eastAsia="MS Mincho" w:hAnsi="Arial" w:cs="Arial"/>
          <w:b/>
          <w:lang w:val="es-ES_tradnl"/>
        </w:rPr>
      </w:pPr>
      <w:r w:rsidRPr="00DC5FC0">
        <w:rPr>
          <w:rFonts w:ascii="Arial" w:eastAsia="MS Mincho" w:hAnsi="Arial" w:cs="Arial"/>
          <w:b/>
          <w:lang w:val="es-ES_tradnl"/>
        </w:rPr>
        <w:t xml:space="preserve">Figura </w:t>
      </w:r>
      <w:r w:rsidR="00815F41" w:rsidRPr="00DC5FC0">
        <w:rPr>
          <w:rFonts w:ascii="Arial" w:eastAsia="MS Mincho" w:hAnsi="Arial" w:cs="Arial"/>
          <w:b/>
          <w:lang w:val="es-ES_tradnl"/>
        </w:rPr>
        <w:t>6</w:t>
      </w:r>
      <w:r w:rsidRPr="00DC5FC0">
        <w:rPr>
          <w:rFonts w:ascii="Arial" w:eastAsia="MS Mincho" w:hAnsi="Arial" w:cs="Arial"/>
          <w:b/>
          <w:lang w:val="es-ES_tradnl"/>
        </w:rPr>
        <w:t>. Organigrama jerárquico de la Dirección del Programa CM</w:t>
      </w:r>
    </w:p>
    <w:p w14:paraId="79E8190C" w14:textId="77777777" w:rsidR="001C2AC7" w:rsidRDefault="001C2AC7" w:rsidP="00605554">
      <w:pPr>
        <w:spacing w:before="0" w:beforeAutospacing="0" w:after="0" w:afterAutospacing="0" w:line="240" w:lineRule="auto"/>
        <w:ind w:right="-121"/>
        <w:jc w:val="center"/>
        <w:rPr>
          <w:rFonts w:ascii="Arial" w:eastAsia="MS Mincho" w:hAnsi="Arial" w:cs="Arial"/>
          <w:b/>
          <w:lang w:val="es-ES_tradnl"/>
        </w:rPr>
      </w:pPr>
    </w:p>
    <w:p w14:paraId="5C902B9C" w14:textId="47A8A986" w:rsidR="00126994" w:rsidRPr="00CB3157" w:rsidRDefault="00126994" w:rsidP="00CB3157">
      <w:pPr>
        <w:spacing w:before="0" w:beforeAutospacing="0" w:after="0" w:afterAutospacing="0" w:line="240" w:lineRule="auto"/>
        <w:ind w:right="-121"/>
        <w:rPr>
          <w:rFonts w:ascii="Arial" w:eastAsia="MS Mincho" w:hAnsi="Arial" w:cs="Arial"/>
          <w:b/>
          <w:lang w:val="es-ES_tradnl"/>
        </w:rPr>
      </w:pPr>
      <w:r w:rsidRPr="00CB3157">
        <w:rPr>
          <w:rFonts w:ascii="Arial" w:eastAsia="MS Mincho" w:hAnsi="Arial" w:cs="Arial"/>
          <w:b/>
          <w:noProof/>
          <w:lang w:val="es-ES" w:eastAsia="es-ES"/>
        </w:rPr>
        <w:drawing>
          <wp:anchor distT="0" distB="0" distL="114300" distR="114300" simplePos="0" relativeHeight="251656704" behindDoc="0" locked="0" layoutInCell="1" allowOverlap="1" wp14:anchorId="1D679D12" wp14:editId="4E903692">
            <wp:simplePos x="0" y="0"/>
            <wp:positionH relativeFrom="column">
              <wp:posOffset>-81280</wp:posOffset>
            </wp:positionH>
            <wp:positionV relativeFrom="paragraph">
              <wp:posOffset>220980</wp:posOffset>
            </wp:positionV>
            <wp:extent cx="5412105" cy="4580890"/>
            <wp:effectExtent l="0" t="0" r="0" b="0"/>
            <wp:wrapThrough wrapText="bothSides">
              <wp:wrapPolygon edited="0">
                <wp:start x="0" y="0"/>
                <wp:lineTo x="0" y="21438"/>
                <wp:lineTo x="21491" y="21438"/>
                <wp:lineTo x="21491" y="0"/>
                <wp:lineTo x="0" y="0"/>
              </wp:wrapPolygon>
            </wp:wrapThrough>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2105" cy="458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CB6FC" w14:textId="77777777" w:rsidR="001C2AC7" w:rsidRDefault="001C2AC7" w:rsidP="00605554">
      <w:pPr>
        <w:spacing w:before="0" w:beforeAutospacing="0" w:after="0" w:afterAutospacing="0" w:line="240" w:lineRule="auto"/>
        <w:rPr>
          <w:rFonts w:ascii="Arial" w:hAnsi="Arial" w:cs="Arial"/>
          <w:lang w:val="es-ES_tradnl"/>
        </w:rPr>
      </w:pPr>
    </w:p>
    <w:p w14:paraId="3904B505" w14:textId="77777777" w:rsidR="001C2AC7" w:rsidRDefault="001C2AC7" w:rsidP="00605554">
      <w:pPr>
        <w:spacing w:before="0" w:beforeAutospacing="0" w:after="0" w:afterAutospacing="0" w:line="240" w:lineRule="auto"/>
        <w:rPr>
          <w:rFonts w:ascii="Arial" w:hAnsi="Arial" w:cs="Arial"/>
          <w:lang w:val="es-ES_tradnl"/>
        </w:rPr>
      </w:pPr>
    </w:p>
    <w:p w14:paraId="033A3A56" w14:textId="3794BDB7" w:rsidR="005338DC" w:rsidRPr="00DC5FC0" w:rsidRDefault="00B51991" w:rsidP="00605554">
      <w:pPr>
        <w:spacing w:before="0" w:beforeAutospacing="0" w:after="0" w:afterAutospacing="0" w:line="240" w:lineRule="auto"/>
        <w:rPr>
          <w:rFonts w:ascii="Arial" w:hAnsi="Arial" w:cs="Arial"/>
          <w:lang w:val="es-ES_tradnl"/>
        </w:rPr>
      </w:pPr>
      <w:r>
        <w:rPr>
          <w:rFonts w:ascii="Arial" w:hAnsi="Arial" w:cs="Arial"/>
          <w:lang w:val="es-ES_tradnl"/>
        </w:rPr>
        <w:lastRenderedPageBreak/>
        <w:t>Por otro lado, l</w:t>
      </w:r>
      <w:r w:rsidR="001A1DF4" w:rsidRPr="00DC5FC0">
        <w:rPr>
          <w:rFonts w:ascii="Arial" w:hAnsi="Arial" w:cs="Arial"/>
          <w:lang w:val="es-ES_tradnl"/>
        </w:rPr>
        <w:t xml:space="preserve">a estructura organizativa de los CCM </w:t>
      </w:r>
      <w:r>
        <w:rPr>
          <w:rFonts w:ascii="Arial" w:hAnsi="Arial" w:cs="Arial"/>
          <w:lang w:val="es-ES_tradnl"/>
        </w:rPr>
        <w:t>se organiza del siguiente modo</w:t>
      </w:r>
      <w:r w:rsidR="001A1DF4" w:rsidRPr="00DC5FC0">
        <w:rPr>
          <w:rFonts w:ascii="Arial" w:hAnsi="Arial" w:cs="Arial"/>
          <w:lang w:val="es-ES_tradnl"/>
        </w:rPr>
        <w:t>:</w:t>
      </w:r>
    </w:p>
    <w:p w14:paraId="603ED731" w14:textId="77777777" w:rsidR="00CB3157" w:rsidRDefault="00CB3157" w:rsidP="00605554">
      <w:pPr>
        <w:spacing w:before="0" w:beforeAutospacing="0" w:after="0" w:afterAutospacing="0" w:line="240" w:lineRule="auto"/>
        <w:ind w:right="-121"/>
        <w:jc w:val="center"/>
        <w:rPr>
          <w:rFonts w:ascii="Arial" w:eastAsia="MS Mincho" w:hAnsi="Arial" w:cs="Arial"/>
          <w:b/>
          <w:lang w:val="es-ES_tradnl"/>
        </w:rPr>
      </w:pPr>
    </w:p>
    <w:p w14:paraId="3AF36756" w14:textId="77777777" w:rsidR="00CB3157" w:rsidRDefault="005338DC" w:rsidP="00605554">
      <w:pPr>
        <w:spacing w:before="0" w:beforeAutospacing="0" w:after="0" w:afterAutospacing="0" w:line="240" w:lineRule="auto"/>
        <w:ind w:right="-121"/>
        <w:jc w:val="center"/>
        <w:rPr>
          <w:rFonts w:ascii="Arial" w:eastAsia="MS Mincho" w:hAnsi="Arial" w:cs="Arial"/>
          <w:b/>
          <w:lang w:val="es-ES_tradnl"/>
        </w:rPr>
      </w:pPr>
      <w:r w:rsidRPr="00DC5FC0">
        <w:rPr>
          <w:rFonts w:ascii="Arial" w:eastAsia="MS Mincho" w:hAnsi="Arial" w:cs="Arial"/>
          <w:b/>
          <w:lang w:val="es-ES_tradnl"/>
        </w:rPr>
        <w:t xml:space="preserve">Figura </w:t>
      </w:r>
      <w:r w:rsidR="00815F41" w:rsidRPr="00DC5FC0">
        <w:rPr>
          <w:rFonts w:ascii="Arial" w:eastAsia="MS Mincho" w:hAnsi="Arial" w:cs="Arial"/>
          <w:b/>
          <w:lang w:val="es-ES_tradnl"/>
        </w:rPr>
        <w:t>7</w:t>
      </w:r>
      <w:r w:rsidRPr="00DC5FC0">
        <w:rPr>
          <w:rFonts w:ascii="Arial" w:eastAsia="MS Mincho" w:hAnsi="Arial" w:cs="Arial"/>
          <w:b/>
          <w:lang w:val="es-ES_tradnl"/>
        </w:rPr>
        <w:t>. Organigrama jerárquico del CCM</w:t>
      </w:r>
    </w:p>
    <w:p w14:paraId="18FDB20E" w14:textId="77777777" w:rsidR="00CB3157" w:rsidRDefault="00CB3157" w:rsidP="00605554">
      <w:pPr>
        <w:spacing w:before="0" w:beforeAutospacing="0" w:after="0" w:afterAutospacing="0" w:line="240" w:lineRule="auto"/>
        <w:ind w:right="-121"/>
        <w:jc w:val="center"/>
        <w:rPr>
          <w:rFonts w:ascii="Arial" w:eastAsia="MS Mincho" w:hAnsi="Arial" w:cs="Arial"/>
          <w:b/>
          <w:lang w:val="es-ES_tradnl"/>
        </w:rPr>
      </w:pPr>
    </w:p>
    <w:p w14:paraId="4E9C17CD" w14:textId="55A1CE9C" w:rsidR="005079EB" w:rsidRDefault="006B08E2" w:rsidP="00605554">
      <w:pPr>
        <w:spacing w:before="0" w:beforeAutospacing="0" w:after="0" w:afterAutospacing="0" w:line="240" w:lineRule="auto"/>
        <w:ind w:right="-121"/>
        <w:jc w:val="center"/>
        <w:rPr>
          <w:rFonts w:ascii="Arial" w:eastAsia="MS Mincho" w:hAnsi="Arial" w:cs="Arial"/>
          <w:b/>
          <w:lang w:val="es-ES_tradnl"/>
        </w:rPr>
      </w:pPr>
      <w:r w:rsidRPr="002B5A82">
        <w:rPr>
          <w:rFonts w:ascii="Arial" w:eastAsia="MS Mincho" w:hAnsi="Arial" w:cs="Arial"/>
          <w:b/>
          <w:noProof/>
          <w:lang w:val="es-ES" w:eastAsia="es-ES"/>
        </w:rPr>
        <w:drawing>
          <wp:inline distT="0" distB="0" distL="0" distR="0" wp14:anchorId="53C11405" wp14:editId="5F5A4776">
            <wp:extent cx="5415280" cy="4124473"/>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5280" cy="4124473"/>
                    </a:xfrm>
                    <a:prstGeom prst="rect">
                      <a:avLst/>
                    </a:prstGeom>
                    <a:noFill/>
                    <a:ln>
                      <a:noFill/>
                    </a:ln>
                  </pic:spPr>
                </pic:pic>
              </a:graphicData>
            </a:graphic>
          </wp:inline>
        </w:drawing>
      </w:r>
    </w:p>
    <w:p w14:paraId="3C928232" w14:textId="77777777" w:rsidR="005079EB" w:rsidRPr="005079EB" w:rsidRDefault="005079EB" w:rsidP="00605554">
      <w:pPr>
        <w:spacing w:before="0" w:beforeAutospacing="0" w:after="0" w:afterAutospacing="0" w:line="240" w:lineRule="auto"/>
        <w:ind w:right="-121"/>
        <w:jc w:val="center"/>
        <w:rPr>
          <w:rFonts w:ascii="Arial" w:hAnsi="Arial" w:cs="Arial"/>
          <w:lang w:val="es-ES_tradnl"/>
        </w:rPr>
      </w:pPr>
    </w:p>
    <w:p w14:paraId="34854421" w14:textId="40CDF5D0" w:rsidR="009D20B2" w:rsidRPr="003E0D34" w:rsidRDefault="009D20B2" w:rsidP="00605554">
      <w:pPr>
        <w:spacing w:before="0" w:beforeAutospacing="0" w:after="0" w:afterAutospacing="0" w:line="240" w:lineRule="auto"/>
        <w:rPr>
          <w:rFonts w:ascii="Arial" w:hAnsi="Arial" w:cs="Arial"/>
          <w:lang w:val="es-ES_tradnl"/>
        </w:rPr>
      </w:pPr>
      <w:r w:rsidRPr="003E0D34">
        <w:rPr>
          <w:rFonts w:ascii="Arial" w:hAnsi="Arial" w:cs="Arial"/>
          <w:lang w:val="es-ES_tradnl"/>
        </w:rPr>
        <w:t>La Unidad Territorial, conformada por técnicas territoriales, busca articular las actividades de los módulos con los territorios de forma transversal, informando sobre los servicios de CM y movilizando a las mujeres al nivel comunitario, además de estar articuladas permanentemente con el módulo de Educación Colectiva</w:t>
      </w:r>
    </w:p>
    <w:p w14:paraId="77937E53" w14:textId="77777777" w:rsidR="009D20B2" w:rsidRDefault="009D20B2" w:rsidP="00605554">
      <w:pPr>
        <w:spacing w:before="0" w:beforeAutospacing="0" w:after="0" w:afterAutospacing="0" w:line="240" w:lineRule="auto"/>
        <w:rPr>
          <w:rFonts w:ascii="Arial" w:hAnsi="Arial" w:cs="Arial"/>
          <w:lang w:val="es-ES_tradnl"/>
        </w:rPr>
      </w:pPr>
    </w:p>
    <w:p w14:paraId="70623C45" w14:textId="77777777" w:rsidR="009D20B2" w:rsidRPr="004B099A" w:rsidRDefault="009D20B2" w:rsidP="00605554">
      <w:pPr>
        <w:spacing w:before="0" w:beforeAutospacing="0" w:after="0" w:afterAutospacing="0" w:line="240" w:lineRule="auto"/>
        <w:rPr>
          <w:rFonts w:ascii="Arial" w:hAnsi="Arial" w:cs="Arial"/>
          <w:lang w:val="es-ES_tradnl"/>
        </w:rPr>
      </w:pPr>
    </w:p>
    <w:p w14:paraId="35523E0C" w14:textId="60E46082" w:rsidR="005338DC" w:rsidRPr="008916C6" w:rsidRDefault="005338DC" w:rsidP="002E20CD">
      <w:pPr>
        <w:pStyle w:val="Heading2"/>
        <w:numPr>
          <w:ilvl w:val="1"/>
          <w:numId w:val="28"/>
        </w:numPr>
        <w:rPr>
          <w:rFonts w:ascii="Arial" w:hAnsi="Arial" w:cs="Arial"/>
          <w:i w:val="0"/>
          <w:sz w:val="24"/>
          <w:szCs w:val="24"/>
        </w:rPr>
      </w:pPr>
      <w:bookmarkStart w:id="120" w:name="_Toc485901864"/>
      <w:bookmarkStart w:id="121" w:name="_Toc513546278"/>
      <w:r w:rsidRPr="008916C6">
        <w:rPr>
          <w:rFonts w:ascii="Arial" w:hAnsi="Arial" w:cs="Arial"/>
          <w:i w:val="0"/>
          <w:sz w:val="24"/>
          <w:szCs w:val="24"/>
        </w:rPr>
        <w:t>Diseño, construcción y equipamiento de los Centros de atención</w:t>
      </w:r>
      <w:bookmarkEnd w:id="120"/>
      <w:bookmarkEnd w:id="121"/>
    </w:p>
    <w:p w14:paraId="2F23357E" w14:textId="77777777" w:rsidR="005338DC" w:rsidRDefault="005338DC" w:rsidP="00605554">
      <w:pPr>
        <w:spacing w:before="0" w:beforeAutospacing="0" w:after="0" w:afterAutospacing="0" w:line="240" w:lineRule="auto"/>
        <w:rPr>
          <w:rFonts w:ascii="Arial" w:hAnsi="Arial" w:cs="Arial"/>
          <w:lang w:val="es-ES_tradnl"/>
        </w:rPr>
      </w:pPr>
    </w:p>
    <w:p w14:paraId="55471918" w14:textId="77777777" w:rsidR="00126994" w:rsidRPr="00126994" w:rsidRDefault="00126994" w:rsidP="00605554">
      <w:pPr>
        <w:spacing w:before="0" w:beforeAutospacing="0" w:after="0" w:afterAutospacing="0" w:line="240" w:lineRule="auto"/>
        <w:rPr>
          <w:rFonts w:ascii="Arial" w:hAnsi="Arial" w:cs="Arial"/>
          <w:lang w:val="es-ES_tradnl"/>
        </w:rPr>
      </w:pPr>
    </w:p>
    <w:p w14:paraId="74C7E229" w14:textId="02170569" w:rsidR="005338DC" w:rsidRPr="00876401" w:rsidRDefault="005338DC" w:rsidP="00605554">
      <w:pPr>
        <w:spacing w:before="0" w:beforeAutospacing="0" w:after="0" w:afterAutospacing="0" w:line="240" w:lineRule="auto"/>
        <w:rPr>
          <w:rFonts w:ascii="Arial" w:hAnsi="Arial" w:cs="Arial"/>
          <w:lang w:val="es-ES_tradnl"/>
        </w:rPr>
      </w:pPr>
      <w:r w:rsidRPr="00876401">
        <w:rPr>
          <w:rFonts w:ascii="Arial" w:hAnsi="Arial" w:cs="Arial"/>
          <w:lang w:val="es-ES_tradnl"/>
        </w:rPr>
        <w:t>Las actividades de construcción implican: i) identificación de recursos para el financiamiento; ii) localización del proyecto; iii) diseño arquitectónico basado en el modelo de atención</w:t>
      </w:r>
      <w:r w:rsidR="00B51991">
        <w:rPr>
          <w:rFonts w:ascii="Arial" w:hAnsi="Arial" w:cs="Arial"/>
          <w:lang w:val="es-ES_tradnl"/>
        </w:rPr>
        <w:t xml:space="preserve"> y sus especificaciones técnicas</w:t>
      </w:r>
      <w:r w:rsidRPr="00876401">
        <w:rPr>
          <w:rFonts w:ascii="Arial" w:hAnsi="Arial" w:cs="Arial"/>
          <w:lang w:val="es-ES_tradnl"/>
        </w:rPr>
        <w:t>, iv) obras de ingeniería para la construcción de los CCM; y v) equipamiento del centro.</w:t>
      </w:r>
    </w:p>
    <w:p w14:paraId="333C325C" w14:textId="77777777" w:rsidR="005338DC" w:rsidRPr="00876401" w:rsidRDefault="005338DC" w:rsidP="00605554">
      <w:pPr>
        <w:spacing w:before="0" w:beforeAutospacing="0" w:after="0" w:afterAutospacing="0" w:line="240" w:lineRule="auto"/>
        <w:rPr>
          <w:rFonts w:ascii="Arial" w:hAnsi="Arial" w:cs="Arial"/>
          <w:lang w:val="es-ES_tradnl"/>
        </w:rPr>
      </w:pPr>
    </w:p>
    <w:p w14:paraId="2764C9D1" w14:textId="77777777" w:rsidR="005338DC" w:rsidRDefault="005338DC" w:rsidP="00605554">
      <w:pPr>
        <w:spacing w:before="0" w:beforeAutospacing="0" w:after="0" w:afterAutospacing="0" w:line="240" w:lineRule="auto"/>
        <w:rPr>
          <w:rFonts w:ascii="Arial" w:hAnsi="Arial" w:cs="Arial"/>
          <w:lang w:val="es-ES_tradnl"/>
        </w:rPr>
      </w:pPr>
      <w:r w:rsidRPr="00876401">
        <w:rPr>
          <w:rFonts w:ascii="Arial" w:hAnsi="Arial" w:cs="Arial"/>
          <w:lang w:val="es-ES_tradnl"/>
        </w:rPr>
        <w:t>Los espacios arquitectónicos de los CCM son los siguientes:</w:t>
      </w:r>
    </w:p>
    <w:p w14:paraId="14F5D22F" w14:textId="77777777" w:rsidR="00D714FE" w:rsidRPr="00876401" w:rsidRDefault="00D714FE" w:rsidP="00605554">
      <w:pPr>
        <w:spacing w:before="0" w:beforeAutospacing="0" w:after="0" w:afterAutospacing="0" w:line="240" w:lineRule="auto"/>
        <w:rPr>
          <w:rFonts w:ascii="Arial" w:hAnsi="Arial" w:cs="Arial"/>
          <w:lang w:val="es-ES_tradnl"/>
        </w:rPr>
      </w:pPr>
    </w:p>
    <w:p w14:paraId="609F1AF6" w14:textId="77777777" w:rsidR="005338DC" w:rsidRPr="00876401" w:rsidRDefault="005338DC" w:rsidP="00605554">
      <w:pPr>
        <w:spacing w:before="0" w:beforeAutospacing="0" w:after="0" w:afterAutospacing="0" w:line="240" w:lineRule="auto"/>
        <w:rPr>
          <w:rFonts w:ascii="Arial" w:hAnsi="Arial" w:cs="Arial"/>
          <w:lang w:val="es-ES_tradnl"/>
        </w:rPr>
      </w:pPr>
    </w:p>
    <w:p w14:paraId="3D92D0D1" w14:textId="77777777" w:rsidR="000F1FAF" w:rsidRDefault="005338DC" w:rsidP="002E20CD">
      <w:pPr>
        <w:pStyle w:val="ListParagraph"/>
        <w:numPr>
          <w:ilvl w:val="0"/>
          <w:numId w:val="32"/>
        </w:numPr>
        <w:spacing w:before="0" w:beforeAutospacing="0" w:after="0" w:afterAutospacing="0" w:line="240" w:lineRule="auto"/>
        <w:ind w:left="426" w:hanging="426"/>
        <w:rPr>
          <w:rFonts w:ascii="Arial" w:hAnsi="Arial" w:cs="Arial"/>
          <w:b/>
          <w:lang w:val="es-ES_tradnl"/>
        </w:rPr>
      </w:pPr>
      <w:r w:rsidRPr="00876401">
        <w:rPr>
          <w:rFonts w:ascii="Arial" w:hAnsi="Arial" w:cs="Arial"/>
          <w:b/>
          <w:lang w:val="es-ES_tradnl"/>
        </w:rPr>
        <w:lastRenderedPageBreak/>
        <w:t>Módulo de Atención Inicial</w:t>
      </w:r>
      <w:r w:rsidR="00912145">
        <w:rPr>
          <w:rFonts w:ascii="Arial" w:hAnsi="Arial" w:cs="Arial"/>
          <w:b/>
          <w:lang w:val="es-ES_tradnl"/>
        </w:rPr>
        <w:t xml:space="preserve"> (MAI)</w:t>
      </w:r>
      <w:r w:rsidRPr="00876401">
        <w:rPr>
          <w:rFonts w:ascii="Arial" w:hAnsi="Arial" w:cs="Arial"/>
          <w:b/>
          <w:lang w:val="es-ES_tradnl"/>
        </w:rPr>
        <w:t>:</w:t>
      </w:r>
    </w:p>
    <w:p w14:paraId="16AFEC9D" w14:textId="77777777" w:rsidR="001C2AC7" w:rsidRDefault="005338DC" w:rsidP="000F1FAF">
      <w:pPr>
        <w:spacing w:before="0" w:beforeAutospacing="0" w:after="0" w:afterAutospacing="0" w:line="240" w:lineRule="auto"/>
        <w:rPr>
          <w:rFonts w:ascii="Arial" w:hAnsi="Arial" w:cs="Arial"/>
          <w:lang w:val="es-ES_tradnl"/>
        </w:rPr>
      </w:pPr>
      <w:r w:rsidRPr="000F1FAF">
        <w:rPr>
          <w:rFonts w:ascii="Arial" w:hAnsi="Arial" w:cs="Arial"/>
          <w:lang w:val="es-ES_tradnl"/>
        </w:rPr>
        <w:t xml:space="preserve">Edificio que alberga la zona vestibular para la derivación de las usuarias hacia la asistencia requerida. En dicha área se realizan las funciones de recepción, registro y orientación de las usuarias. </w:t>
      </w:r>
      <w:r w:rsidR="00B51991" w:rsidRPr="000F1FAF">
        <w:rPr>
          <w:rFonts w:ascii="Arial" w:hAnsi="Arial" w:cs="Arial"/>
          <w:lang w:val="es-ES_tradnl"/>
        </w:rPr>
        <w:t xml:space="preserve">Cuenta con cubículos privados para llevar a cabo las entrevistas iniciales y sesiones de orientación. </w:t>
      </w:r>
    </w:p>
    <w:p w14:paraId="52DA2682" w14:textId="7614F7C8" w:rsidR="005338DC" w:rsidRPr="000F1FAF" w:rsidRDefault="005338DC" w:rsidP="000F1FAF">
      <w:pPr>
        <w:spacing w:before="0" w:beforeAutospacing="0" w:after="0" w:afterAutospacing="0" w:line="240" w:lineRule="auto"/>
        <w:rPr>
          <w:rFonts w:ascii="Arial" w:hAnsi="Arial" w:cs="Arial"/>
          <w:b/>
          <w:lang w:val="es-ES_tradnl"/>
        </w:rPr>
      </w:pPr>
      <w:r w:rsidRPr="000F1FAF">
        <w:rPr>
          <w:rFonts w:ascii="Arial" w:hAnsi="Arial" w:cs="Arial"/>
          <w:lang w:val="es-ES_tradnl"/>
        </w:rPr>
        <w:t>Esta edificación se encuentra también la coordinación del complejo y toda la parte administrativa que da soporte a la operación interpersonal que ofrece el CCM.</w:t>
      </w:r>
    </w:p>
    <w:p w14:paraId="5FDE4474" w14:textId="77777777" w:rsidR="00912145" w:rsidRPr="00912145" w:rsidRDefault="00912145" w:rsidP="00605554">
      <w:pPr>
        <w:pStyle w:val="ListParagraph"/>
        <w:spacing w:before="0" w:beforeAutospacing="0" w:after="0" w:afterAutospacing="0" w:line="240" w:lineRule="auto"/>
        <w:ind w:left="66"/>
        <w:rPr>
          <w:rFonts w:ascii="Arial" w:hAnsi="Arial" w:cs="Arial"/>
          <w:b/>
          <w:lang w:val="es-ES_tradnl"/>
        </w:rPr>
      </w:pPr>
    </w:p>
    <w:p w14:paraId="2503FBC7" w14:textId="2DC4870E" w:rsidR="000F1FAF" w:rsidRPr="000F1FAF" w:rsidRDefault="00912145"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Módulo de Autonomía Económica</w:t>
      </w:r>
      <w:r>
        <w:rPr>
          <w:rFonts w:ascii="Arial" w:hAnsi="Arial" w:cs="Arial"/>
          <w:b/>
          <w:lang w:val="es-ES_tradnl"/>
        </w:rPr>
        <w:t xml:space="preserve"> (MAE)</w:t>
      </w:r>
      <w:r w:rsidRPr="00876401">
        <w:rPr>
          <w:rFonts w:ascii="Arial" w:hAnsi="Arial" w:cs="Arial"/>
          <w:b/>
          <w:lang w:val="es-ES_tradnl"/>
        </w:rPr>
        <w:t>:</w:t>
      </w:r>
    </w:p>
    <w:p w14:paraId="47BF4064" w14:textId="24DEB871" w:rsidR="00912145" w:rsidRPr="000F1FAF" w:rsidRDefault="00912145" w:rsidP="000F1FAF">
      <w:pPr>
        <w:spacing w:before="0" w:beforeAutospacing="0" w:after="0" w:afterAutospacing="0" w:line="240" w:lineRule="auto"/>
        <w:rPr>
          <w:rFonts w:ascii="Arial" w:hAnsi="Arial" w:cs="Arial"/>
          <w:lang w:val="es-ES_tradnl"/>
        </w:rPr>
      </w:pPr>
      <w:r w:rsidRPr="000F1FAF">
        <w:rPr>
          <w:rFonts w:ascii="Arial" w:hAnsi="Arial" w:cs="Arial"/>
          <w:lang w:val="es-ES_tradnl"/>
        </w:rPr>
        <w:t>Edificio que agrupa los servicios de todas las entidades participantes e incluye amplios salones de capacitación que pueden ser utilizados también para usuarias de otros módulos, si se necesitan. Uno de los salones de capacitación se habilita con equipo de cómputo, por la alta demanda que esta formación presenta. También cuenta con ventanillas de atención bancaria para las usuarias.</w:t>
      </w:r>
    </w:p>
    <w:p w14:paraId="16042C96" w14:textId="77777777" w:rsidR="005338DC" w:rsidRPr="008633D0" w:rsidRDefault="005338DC" w:rsidP="00605554">
      <w:pPr>
        <w:spacing w:before="0" w:beforeAutospacing="0" w:after="0" w:afterAutospacing="0" w:line="240" w:lineRule="auto"/>
        <w:rPr>
          <w:rFonts w:ascii="Arial" w:hAnsi="Arial" w:cs="Arial"/>
          <w:lang w:val="es-ES_tradnl"/>
        </w:rPr>
      </w:pPr>
    </w:p>
    <w:p w14:paraId="7C7AB429" w14:textId="77777777" w:rsidR="000F1FAF" w:rsidRPr="000F1FAF"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Módulo de Salud Sexual y Reproductiva</w:t>
      </w:r>
      <w:r w:rsidR="00912145">
        <w:rPr>
          <w:rFonts w:ascii="Arial" w:hAnsi="Arial" w:cs="Arial"/>
          <w:b/>
          <w:lang w:val="es-ES_tradnl"/>
        </w:rPr>
        <w:t xml:space="preserve"> (MSSR)</w:t>
      </w:r>
      <w:r w:rsidR="000F1FAF">
        <w:rPr>
          <w:rFonts w:ascii="Arial" w:hAnsi="Arial" w:cs="Arial"/>
          <w:b/>
          <w:lang w:val="es-ES_tradnl"/>
        </w:rPr>
        <w:t>:</w:t>
      </w:r>
    </w:p>
    <w:p w14:paraId="392F246D" w14:textId="3EA3F460" w:rsidR="005338DC" w:rsidRPr="000F1FAF" w:rsidRDefault="005338DC" w:rsidP="000F1FAF">
      <w:pPr>
        <w:spacing w:before="0" w:beforeAutospacing="0" w:after="0" w:afterAutospacing="0" w:line="240" w:lineRule="auto"/>
        <w:rPr>
          <w:rFonts w:ascii="Arial" w:hAnsi="Arial" w:cs="Arial"/>
          <w:lang w:val="es-ES_tradnl"/>
        </w:rPr>
      </w:pPr>
      <w:r w:rsidRPr="000F1FAF">
        <w:rPr>
          <w:rFonts w:ascii="Arial" w:hAnsi="Arial" w:cs="Arial"/>
          <w:lang w:val="es-ES_tradnl"/>
        </w:rPr>
        <w:t>Edificación con la disposición de espacios donde se alojan los equipos médico</w:t>
      </w:r>
      <w:r w:rsidR="007E74FD" w:rsidRPr="000F1FAF">
        <w:rPr>
          <w:rFonts w:ascii="Arial" w:hAnsi="Arial" w:cs="Arial"/>
          <w:lang w:val="es-ES_tradnl"/>
        </w:rPr>
        <w:t>s</w:t>
      </w:r>
      <w:r w:rsidRPr="000F1FAF">
        <w:rPr>
          <w:rFonts w:ascii="Arial" w:hAnsi="Arial" w:cs="Arial"/>
          <w:lang w:val="es-ES_tradnl"/>
        </w:rPr>
        <w:t xml:space="preserve"> adecuados para la atención </w:t>
      </w:r>
      <w:r w:rsidR="007E74FD" w:rsidRPr="000F1FAF">
        <w:rPr>
          <w:rFonts w:ascii="Arial" w:hAnsi="Arial" w:cs="Arial"/>
          <w:lang w:val="es-ES_tradnl"/>
        </w:rPr>
        <w:t>médica con sus respectivos consultorios privados y despachos donde se brinda atención de otras disciplinas (psicología, educación para la salud, asistencia social, etc.)</w:t>
      </w:r>
      <w:r w:rsidRPr="000F1FAF">
        <w:rPr>
          <w:rFonts w:ascii="Arial" w:hAnsi="Arial" w:cs="Arial"/>
          <w:lang w:val="es-ES_tradnl"/>
        </w:rPr>
        <w:t>.</w:t>
      </w:r>
      <w:r w:rsidR="007E74FD" w:rsidRPr="000F1FAF">
        <w:rPr>
          <w:rFonts w:ascii="Arial" w:hAnsi="Arial" w:cs="Arial"/>
          <w:lang w:val="es-ES_tradnl"/>
        </w:rPr>
        <w:t xml:space="preserve"> Además, dispone de laboratorio clínico y farmacia, así como área de estadísticas y archivos.</w:t>
      </w:r>
    </w:p>
    <w:p w14:paraId="60952A56" w14:textId="77777777" w:rsidR="005338DC" w:rsidRPr="00876401" w:rsidRDefault="005338DC" w:rsidP="00605554">
      <w:pPr>
        <w:spacing w:before="0" w:beforeAutospacing="0" w:after="0" w:afterAutospacing="0" w:line="240" w:lineRule="auto"/>
        <w:rPr>
          <w:rFonts w:ascii="Arial" w:hAnsi="Arial" w:cs="Arial"/>
          <w:lang w:val="es-ES_tradnl"/>
        </w:rPr>
      </w:pPr>
    </w:p>
    <w:p w14:paraId="562D3BA2" w14:textId="77777777" w:rsidR="000F1FAF" w:rsidRPr="000F1FAF"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Módulo de Atención a la Violencia contra las Mujeres</w:t>
      </w:r>
      <w:r w:rsidR="00912145">
        <w:rPr>
          <w:rFonts w:ascii="Arial" w:hAnsi="Arial" w:cs="Arial"/>
          <w:b/>
          <w:lang w:val="es-ES_tradnl"/>
        </w:rPr>
        <w:t xml:space="preserve"> (MVCM)</w:t>
      </w:r>
      <w:r w:rsidRPr="00876401">
        <w:rPr>
          <w:rFonts w:ascii="Arial" w:hAnsi="Arial" w:cs="Arial"/>
          <w:b/>
          <w:lang w:val="es-ES_tradnl"/>
        </w:rPr>
        <w:t>:</w:t>
      </w:r>
    </w:p>
    <w:p w14:paraId="0CFDBA49" w14:textId="032268E0" w:rsidR="00912145" w:rsidRPr="000F1FAF" w:rsidRDefault="005338DC" w:rsidP="000F1FAF">
      <w:pPr>
        <w:spacing w:before="0" w:beforeAutospacing="0" w:after="0" w:afterAutospacing="0" w:line="240" w:lineRule="auto"/>
        <w:rPr>
          <w:rFonts w:ascii="Arial" w:hAnsi="Arial" w:cs="Arial"/>
          <w:lang w:val="es-ES_tradnl"/>
        </w:rPr>
      </w:pPr>
      <w:r w:rsidRPr="000F1FAF">
        <w:rPr>
          <w:rFonts w:ascii="Arial" w:hAnsi="Arial" w:cs="Arial"/>
          <w:lang w:val="es-ES_tradnl"/>
        </w:rPr>
        <w:t xml:space="preserve">Edificación donde están dispuestos los servicios de orientación, atención psicológica, intervención policial, ejercicio de acción penal y seguimiento de procesos para la protección del derecho a la maternidad, a la vivienda familiar, al reconocimiento de hijos, cuotas alimentarias y otros derechos individuales. </w:t>
      </w:r>
      <w:r w:rsidR="007E74FD" w:rsidRPr="000F1FAF">
        <w:rPr>
          <w:rFonts w:ascii="Arial" w:hAnsi="Arial" w:cs="Arial"/>
          <w:lang w:val="es-ES_tradnl"/>
        </w:rPr>
        <w:t>También incluye sala de contención emocional, cámara Gesell y área de atención de medicina forense, así como una sala de reunión. Cuenta además con a</w:t>
      </w:r>
      <w:r w:rsidRPr="000F1FAF">
        <w:rPr>
          <w:rFonts w:ascii="Arial" w:hAnsi="Arial" w:cs="Arial"/>
          <w:lang w:val="es-ES_tradnl"/>
        </w:rPr>
        <w:t xml:space="preserve">cceso directo a caseta de seguridad y espacio para </w:t>
      </w:r>
      <w:r w:rsidR="007E74FD" w:rsidRPr="000F1FAF">
        <w:rPr>
          <w:rFonts w:ascii="Arial" w:hAnsi="Arial" w:cs="Arial"/>
          <w:lang w:val="es-ES_tradnl"/>
        </w:rPr>
        <w:t xml:space="preserve">parqueo de </w:t>
      </w:r>
      <w:r w:rsidRPr="000F1FAF">
        <w:rPr>
          <w:rFonts w:ascii="Arial" w:hAnsi="Arial" w:cs="Arial"/>
          <w:lang w:val="es-ES_tradnl"/>
        </w:rPr>
        <w:t>radio patrullas policiales</w:t>
      </w:r>
      <w:r w:rsidR="007E74FD" w:rsidRPr="000F1FAF">
        <w:rPr>
          <w:rFonts w:ascii="Arial" w:hAnsi="Arial" w:cs="Arial"/>
          <w:lang w:val="es-ES_tradnl"/>
        </w:rPr>
        <w:t>, para la atención en casos de emergencia.</w:t>
      </w:r>
    </w:p>
    <w:p w14:paraId="15314E89" w14:textId="77777777" w:rsidR="00912145" w:rsidRDefault="00912145" w:rsidP="00605554">
      <w:pPr>
        <w:spacing w:before="0" w:beforeAutospacing="0" w:after="0" w:afterAutospacing="0" w:line="240" w:lineRule="auto"/>
        <w:rPr>
          <w:rFonts w:ascii="Arial" w:hAnsi="Arial" w:cs="Arial"/>
          <w:lang w:val="es-ES_tradnl"/>
        </w:rPr>
      </w:pPr>
    </w:p>
    <w:p w14:paraId="73E08ED3" w14:textId="77777777" w:rsidR="00971E53" w:rsidRPr="00971E53" w:rsidRDefault="00912145"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912145">
        <w:rPr>
          <w:rFonts w:ascii="Arial" w:hAnsi="Arial" w:cs="Arial"/>
          <w:b/>
          <w:lang w:val="es-ES_tradnl"/>
        </w:rPr>
        <w:t>Módulo de Atención a Adolescentes (MAA):</w:t>
      </w:r>
    </w:p>
    <w:p w14:paraId="40EF7F0F" w14:textId="35E26C92" w:rsidR="00912145" w:rsidRPr="00971E53" w:rsidRDefault="00912145" w:rsidP="00971E53">
      <w:pPr>
        <w:spacing w:before="0" w:beforeAutospacing="0" w:after="0" w:afterAutospacing="0" w:line="240" w:lineRule="auto"/>
        <w:rPr>
          <w:rFonts w:ascii="Arial" w:hAnsi="Arial" w:cs="Arial"/>
          <w:lang w:val="es-ES_tradnl"/>
        </w:rPr>
      </w:pPr>
      <w:r w:rsidRPr="00971E53">
        <w:rPr>
          <w:rFonts w:ascii="Arial" w:hAnsi="Arial" w:cs="Arial"/>
          <w:lang w:val="es-ES_tradnl"/>
        </w:rPr>
        <w:t>El MAA contará con un espacio independiente que ofrezca condiciones de privacidad y ambientes agradables para las adolescentes. Incluirá consultorios para la consejería integral en SSR y la asistencia psicológica así como de una sala para los cursos de habilidades para la vida, reuniones grupales con las adolescentes, grupos de apoyo, u otras actividades.</w:t>
      </w:r>
    </w:p>
    <w:p w14:paraId="4A6BF887" w14:textId="77777777" w:rsidR="00971E53" w:rsidRDefault="00971E53" w:rsidP="00605554">
      <w:pPr>
        <w:pStyle w:val="ListParagraph"/>
        <w:spacing w:before="0" w:beforeAutospacing="0" w:after="0" w:afterAutospacing="0" w:line="240" w:lineRule="auto"/>
        <w:ind w:left="0"/>
        <w:rPr>
          <w:rFonts w:ascii="Arial" w:hAnsi="Arial" w:cs="Arial"/>
          <w:lang w:val="es-ES_tradnl"/>
        </w:rPr>
      </w:pPr>
    </w:p>
    <w:p w14:paraId="3158D994" w14:textId="39712791" w:rsidR="00912145" w:rsidRPr="00876401" w:rsidRDefault="00912145" w:rsidP="00605554">
      <w:pPr>
        <w:pStyle w:val="ListParagraph"/>
        <w:spacing w:before="0" w:beforeAutospacing="0" w:after="0" w:afterAutospacing="0" w:line="240" w:lineRule="auto"/>
        <w:ind w:left="0"/>
        <w:rPr>
          <w:rFonts w:ascii="Arial" w:hAnsi="Arial" w:cs="Arial"/>
          <w:lang w:val="es-ES_tradnl"/>
        </w:rPr>
      </w:pPr>
      <w:r w:rsidRPr="00912145">
        <w:rPr>
          <w:rFonts w:ascii="Arial" w:hAnsi="Arial" w:cs="Arial"/>
          <w:lang w:val="es-ES_tradnl"/>
        </w:rPr>
        <w:t>La sala de espera del MAA será habilitada de forma atractiva para las adolescentes, como una sala de usos múltiples. Este espacio se utilizará para realizar actividades educativas de corta duración</w:t>
      </w:r>
    </w:p>
    <w:p w14:paraId="01D89887" w14:textId="77777777" w:rsidR="005338DC" w:rsidRPr="008633D0" w:rsidRDefault="005338DC" w:rsidP="00605554">
      <w:pPr>
        <w:spacing w:before="0" w:beforeAutospacing="0" w:after="0" w:afterAutospacing="0" w:line="240" w:lineRule="auto"/>
        <w:rPr>
          <w:rFonts w:ascii="Arial" w:hAnsi="Arial" w:cs="Arial"/>
          <w:lang w:val="es-ES_tradnl"/>
        </w:rPr>
      </w:pPr>
    </w:p>
    <w:p w14:paraId="493FE582" w14:textId="60085F7C" w:rsidR="00971E53" w:rsidRPr="00971E53"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912145">
        <w:rPr>
          <w:rFonts w:ascii="Arial" w:hAnsi="Arial" w:cs="Arial"/>
          <w:b/>
          <w:lang w:val="es-ES_tradnl"/>
        </w:rPr>
        <w:t xml:space="preserve">Módulo de </w:t>
      </w:r>
      <w:r w:rsidR="00912145">
        <w:rPr>
          <w:rFonts w:ascii="Arial" w:hAnsi="Arial" w:cs="Arial"/>
          <w:b/>
          <w:lang w:val="es-ES_tradnl"/>
        </w:rPr>
        <w:t>Espacios de Esperanza (MEPES)</w:t>
      </w:r>
      <w:r w:rsidR="00971E53">
        <w:rPr>
          <w:rFonts w:ascii="Arial" w:hAnsi="Arial" w:cs="Arial"/>
          <w:b/>
          <w:lang w:val="es-ES_tradnl"/>
        </w:rPr>
        <w:t>:</w:t>
      </w:r>
    </w:p>
    <w:p w14:paraId="6D601608" w14:textId="2B7591DF" w:rsidR="005338DC" w:rsidRPr="00971E53" w:rsidRDefault="005338DC" w:rsidP="00971E53">
      <w:pPr>
        <w:spacing w:before="0" w:beforeAutospacing="0" w:after="0" w:afterAutospacing="0" w:line="240" w:lineRule="auto"/>
        <w:rPr>
          <w:rFonts w:ascii="Arial" w:hAnsi="Arial" w:cs="Arial"/>
          <w:lang w:val="es-ES_tradnl"/>
        </w:rPr>
      </w:pPr>
      <w:r w:rsidRPr="00971E53">
        <w:rPr>
          <w:rFonts w:ascii="Arial" w:hAnsi="Arial" w:cs="Arial"/>
          <w:lang w:val="es-ES_tradnl"/>
        </w:rPr>
        <w:t>Edificación que provee espacios adecuados para brindar educación y entretenimiento lúdico para niñas y niños asistentes, incluyendo un</w:t>
      </w:r>
      <w:r w:rsidR="007E74FD" w:rsidRPr="00971E53">
        <w:rPr>
          <w:rFonts w:ascii="Arial" w:hAnsi="Arial" w:cs="Arial"/>
          <w:lang w:val="es-ES_tradnl"/>
        </w:rPr>
        <w:t>a sala de lactancia materna y</w:t>
      </w:r>
      <w:r w:rsidRPr="00971E53">
        <w:rPr>
          <w:rFonts w:ascii="Arial" w:hAnsi="Arial" w:cs="Arial"/>
          <w:lang w:val="es-ES_tradnl"/>
        </w:rPr>
        <w:t xml:space="preserve"> espacio </w:t>
      </w:r>
      <w:r w:rsidR="007E74FD" w:rsidRPr="00971E53">
        <w:rPr>
          <w:rFonts w:ascii="Arial" w:hAnsi="Arial" w:cs="Arial"/>
          <w:lang w:val="es-ES_tradnl"/>
        </w:rPr>
        <w:t>de juego infantil al aire libre, además de las tres salas de atención infantil.</w:t>
      </w:r>
    </w:p>
    <w:p w14:paraId="1A3A2A72" w14:textId="77777777" w:rsidR="005338DC" w:rsidRDefault="005338DC" w:rsidP="00605554">
      <w:pPr>
        <w:spacing w:before="0" w:beforeAutospacing="0" w:after="0" w:afterAutospacing="0" w:line="240" w:lineRule="auto"/>
        <w:rPr>
          <w:rFonts w:ascii="Arial" w:hAnsi="Arial" w:cs="Arial"/>
          <w:lang w:val="es-ES_tradnl"/>
        </w:rPr>
      </w:pPr>
    </w:p>
    <w:p w14:paraId="358D131E" w14:textId="77777777" w:rsidR="00D714FE" w:rsidRPr="00876401" w:rsidRDefault="00D714FE" w:rsidP="00605554">
      <w:pPr>
        <w:spacing w:before="0" w:beforeAutospacing="0" w:after="0" w:afterAutospacing="0" w:line="240" w:lineRule="auto"/>
        <w:rPr>
          <w:rFonts w:ascii="Arial" w:hAnsi="Arial" w:cs="Arial"/>
          <w:lang w:val="es-ES_tradnl"/>
        </w:rPr>
      </w:pPr>
    </w:p>
    <w:p w14:paraId="20153B45" w14:textId="77777777" w:rsidR="00971E53" w:rsidRPr="00971E53"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Área de comedor:</w:t>
      </w:r>
    </w:p>
    <w:p w14:paraId="447B136F" w14:textId="5617583B" w:rsidR="005338DC" w:rsidRPr="00971E53" w:rsidRDefault="005338DC" w:rsidP="00971E53">
      <w:pPr>
        <w:spacing w:before="0" w:beforeAutospacing="0" w:after="0" w:afterAutospacing="0" w:line="240" w:lineRule="auto"/>
        <w:rPr>
          <w:rFonts w:ascii="Arial" w:hAnsi="Arial" w:cs="Arial"/>
          <w:lang w:val="es-ES_tradnl"/>
        </w:rPr>
      </w:pPr>
      <w:r w:rsidRPr="00971E53">
        <w:rPr>
          <w:rFonts w:ascii="Arial" w:hAnsi="Arial" w:cs="Arial"/>
          <w:lang w:val="es-ES_tradnl"/>
        </w:rPr>
        <w:lastRenderedPageBreak/>
        <w:t xml:space="preserve">Espacio físico adecuado para actividades de preparación y venta de alimentos </w:t>
      </w:r>
      <w:r w:rsidR="007E74FD" w:rsidRPr="00971E53">
        <w:rPr>
          <w:rFonts w:ascii="Arial" w:hAnsi="Arial" w:cs="Arial"/>
          <w:lang w:val="es-ES_tradnl"/>
        </w:rPr>
        <w:t>a usuarias y personal del CCM</w:t>
      </w:r>
      <w:r w:rsidRPr="00971E53">
        <w:rPr>
          <w:rFonts w:ascii="Arial" w:hAnsi="Arial" w:cs="Arial"/>
          <w:lang w:val="es-ES_tradnl"/>
        </w:rPr>
        <w:t>, contando con área de mesas, almacenaje de alimento y bodegaje.</w:t>
      </w:r>
    </w:p>
    <w:p w14:paraId="40A54FC2" w14:textId="77777777" w:rsidR="005338DC" w:rsidRDefault="005338DC" w:rsidP="00605554">
      <w:pPr>
        <w:spacing w:before="0" w:beforeAutospacing="0" w:after="0" w:afterAutospacing="0" w:line="240" w:lineRule="auto"/>
        <w:rPr>
          <w:rFonts w:ascii="Arial" w:hAnsi="Arial" w:cs="Arial"/>
          <w:lang w:val="es-ES_tradnl"/>
        </w:rPr>
      </w:pPr>
    </w:p>
    <w:p w14:paraId="1D72AF11" w14:textId="77777777" w:rsidR="001C2AC7" w:rsidRPr="00876401" w:rsidRDefault="001C2AC7" w:rsidP="00605554">
      <w:pPr>
        <w:spacing w:before="0" w:beforeAutospacing="0" w:after="0" w:afterAutospacing="0" w:line="240" w:lineRule="auto"/>
        <w:rPr>
          <w:rFonts w:ascii="Arial" w:hAnsi="Arial" w:cs="Arial"/>
          <w:lang w:val="es-ES_tradnl"/>
        </w:rPr>
      </w:pPr>
    </w:p>
    <w:p w14:paraId="65AD9E9E" w14:textId="77777777" w:rsidR="00953DA4" w:rsidRPr="00953DA4"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Área de bodega</w:t>
      </w:r>
      <w:r w:rsidR="00953DA4">
        <w:rPr>
          <w:rFonts w:ascii="Arial" w:hAnsi="Arial" w:cs="Arial"/>
          <w:b/>
          <w:lang w:val="es-ES_tradnl"/>
        </w:rPr>
        <w:t>:</w:t>
      </w:r>
    </w:p>
    <w:p w14:paraId="20F1956D" w14:textId="1C3EACBD" w:rsidR="005338DC" w:rsidRPr="00953DA4" w:rsidRDefault="005338DC" w:rsidP="00953DA4">
      <w:pPr>
        <w:spacing w:before="0" w:beforeAutospacing="0" w:after="0" w:afterAutospacing="0" w:line="240" w:lineRule="auto"/>
        <w:rPr>
          <w:rFonts w:ascii="Arial" w:hAnsi="Arial" w:cs="Arial"/>
          <w:lang w:val="es-ES_tradnl"/>
        </w:rPr>
      </w:pPr>
      <w:r w:rsidRPr="00953DA4">
        <w:rPr>
          <w:rFonts w:ascii="Arial" w:hAnsi="Arial" w:cs="Arial"/>
          <w:lang w:val="es-ES_tradnl"/>
        </w:rPr>
        <w:t>Espacio físico adecuado con iluminación y ventilación para actividades de resguardo, almacenaje, control y disposición de diferentes artículos e insumos. Área contigua o cercana a acceso de complejo, área de carga y descarga y a senderos de servicios (caminamientos).</w:t>
      </w:r>
    </w:p>
    <w:p w14:paraId="545E44F6" w14:textId="77777777" w:rsidR="00413112" w:rsidRPr="00413112" w:rsidRDefault="00413112" w:rsidP="00605554">
      <w:pPr>
        <w:pStyle w:val="ListParagraph"/>
        <w:spacing w:before="0" w:beforeAutospacing="0" w:after="0" w:afterAutospacing="0" w:line="240" w:lineRule="auto"/>
        <w:ind w:left="360"/>
        <w:rPr>
          <w:rFonts w:ascii="Arial" w:hAnsi="Arial" w:cs="Arial"/>
          <w:lang w:val="es-ES_tradnl"/>
        </w:rPr>
      </w:pPr>
    </w:p>
    <w:p w14:paraId="73756BC4" w14:textId="77777777" w:rsidR="00953DA4"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Área de máquinas:</w:t>
      </w:r>
    </w:p>
    <w:p w14:paraId="2C49D6E8" w14:textId="7AB439FB" w:rsidR="005338DC" w:rsidRPr="00953DA4" w:rsidRDefault="005338DC" w:rsidP="00953DA4">
      <w:pPr>
        <w:spacing w:before="0" w:beforeAutospacing="0" w:after="0" w:afterAutospacing="0" w:line="240" w:lineRule="auto"/>
        <w:rPr>
          <w:rFonts w:ascii="Arial" w:hAnsi="Arial" w:cs="Arial"/>
          <w:lang w:val="es-ES_tradnl"/>
        </w:rPr>
      </w:pPr>
      <w:r w:rsidRPr="00953DA4">
        <w:rPr>
          <w:rFonts w:ascii="Arial" w:hAnsi="Arial" w:cs="Arial"/>
          <w:lang w:val="es-ES_tradnl"/>
        </w:rPr>
        <w:t xml:space="preserve">Edificación que alberga los equipos y aditamentos que requiere el CCM para su funcionamiento. </w:t>
      </w:r>
    </w:p>
    <w:p w14:paraId="27C6457E" w14:textId="77777777" w:rsidR="005338DC" w:rsidRPr="00876401" w:rsidRDefault="005338DC" w:rsidP="00605554">
      <w:pPr>
        <w:pStyle w:val="ListParagraph"/>
        <w:spacing w:before="0" w:beforeAutospacing="0" w:after="0" w:afterAutospacing="0" w:line="240" w:lineRule="auto"/>
        <w:ind w:left="360"/>
        <w:rPr>
          <w:rFonts w:ascii="Arial" w:hAnsi="Arial" w:cs="Arial"/>
          <w:lang w:val="es-ES_tradnl"/>
        </w:rPr>
      </w:pPr>
    </w:p>
    <w:p w14:paraId="01757BFA" w14:textId="77777777" w:rsidR="00953DA4" w:rsidRPr="00953DA4" w:rsidRDefault="00533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876401">
        <w:rPr>
          <w:rFonts w:ascii="Arial" w:hAnsi="Arial" w:cs="Arial"/>
          <w:b/>
          <w:lang w:val="es-ES_tradnl"/>
        </w:rPr>
        <w:t>Área de exteriores</w:t>
      </w:r>
      <w:r w:rsidR="00953DA4">
        <w:rPr>
          <w:rFonts w:ascii="Arial" w:hAnsi="Arial" w:cs="Arial"/>
          <w:b/>
          <w:lang w:val="es-ES_tradnl"/>
        </w:rPr>
        <w:t>:</w:t>
      </w:r>
    </w:p>
    <w:p w14:paraId="7C64C9FD" w14:textId="701CCF04" w:rsidR="005338DC" w:rsidRPr="00953DA4" w:rsidRDefault="005338DC" w:rsidP="00953DA4">
      <w:pPr>
        <w:spacing w:before="0" w:beforeAutospacing="0" w:after="0" w:afterAutospacing="0" w:line="240" w:lineRule="auto"/>
        <w:rPr>
          <w:rFonts w:ascii="Arial" w:hAnsi="Arial" w:cs="Arial"/>
          <w:lang w:val="es-ES_tradnl"/>
        </w:rPr>
      </w:pPr>
      <w:r w:rsidRPr="00953DA4">
        <w:rPr>
          <w:rFonts w:ascii="Arial" w:hAnsi="Arial" w:cs="Arial"/>
          <w:lang w:val="es-ES_tradnl"/>
        </w:rPr>
        <w:t xml:space="preserve">Debe contar con espacio para ambulancia y estar contiguo al Módulo de Salud Sexual y Reproductiva (MSSR), con espacio suficiente para el estacionamiento para una o dos radio patrullas y estacionamiento de vehículos para el personal del CCM. proveedores, usuarias </w:t>
      </w:r>
      <w:r w:rsidR="00136E5C" w:rsidRPr="00953DA4">
        <w:rPr>
          <w:rFonts w:ascii="Arial" w:hAnsi="Arial" w:cs="Arial"/>
          <w:lang w:val="es-ES_tradnl"/>
        </w:rPr>
        <w:t>(en menor medida) y visitantes.</w:t>
      </w:r>
    </w:p>
    <w:p w14:paraId="69210283" w14:textId="77777777" w:rsidR="00136E5C" w:rsidRPr="00136E5C" w:rsidRDefault="00136E5C" w:rsidP="00605554">
      <w:pPr>
        <w:spacing w:before="0" w:beforeAutospacing="0" w:after="0" w:afterAutospacing="0" w:line="240" w:lineRule="auto"/>
        <w:rPr>
          <w:rFonts w:ascii="Arial" w:hAnsi="Arial" w:cs="Arial"/>
          <w:lang w:val="es-ES_tradnl"/>
        </w:rPr>
      </w:pPr>
    </w:p>
    <w:p w14:paraId="369792DB" w14:textId="7187A4D7" w:rsidR="00413112" w:rsidRPr="009B6BE9" w:rsidRDefault="00413112" w:rsidP="00605554">
      <w:pPr>
        <w:pStyle w:val="NoSpacing"/>
        <w:jc w:val="both"/>
        <w:rPr>
          <w:rFonts w:ascii="Arial" w:hAnsi="Arial" w:cs="Times New Roman"/>
          <w:noProof/>
          <w:lang w:val="es-SV"/>
        </w:rPr>
      </w:pPr>
      <w:r w:rsidRPr="00413112">
        <w:rPr>
          <w:rFonts w:ascii="Arial" w:hAnsi="Arial" w:cs="Times New Roman"/>
          <w:noProof/>
          <w:lang w:val="es-SV"/>
        </w:rPr>
        <w:t>La extensión mínima recomendada de un CCM es de 10,000 M² (1.0 Ha). Si se</w:t>
      </w:r>
      <w:r>
        <w:rPr>
          <w:rFonts w:ascii="Arial" w:hAnsi="Arial" w:cs="Times New Roman"/>
          <w:noProof/>
          <w:lang w:val="es-SV"/>
        </w:rPr>
        <w:t xml:space="preserve"> quiere incluir parcela agrícola y espacios verdes suficientes se sugiere una extensión mayor.</w:t>
      </w:r>
    </w:p>
    <w:p w14:paraId="7BCBCC01" w14:textId="02006CCA" w:rsidR="00953DA4" w:rsidRDefault="00953DA4" w:rsidP="00605554">
      <w:pPr>
        <w:spacing w:before="0" w:beforeAutospacing="0" w:after="0" w:afterAutospacing="0" w:line="240" w:lineRule="auto"/>
        <w:rPr>
          <w:lang w:val="es-SV"/>
        </w:rPr>
      </w:pPr>
    </w:p>
    <w:p w14:paraId="52B5D60F" w14:textId="77777777" w:rsidR="00D504B9" w:rsidRDefault="00D504B9" w:rsidP="00605554">
      <w:pPr>
        <w:spacing w:before="0" w:beforeAutospacing="0" w:after="0" w:afterAutospacing="0" w:line="240" w:lineRule="auto"/>
        <w:rPr>
          <w:lang w:val="es-SV"/>
        </w:rPr>
      </w:pPr>
    </w:p>
    <w:p w14:paraId="6C5B34AB" w14:textId="239A9123" w:rsidR="00D504B9" w:rsidRDefault="00010EBF" w:rsidP="002A75AB">
      <w:pPr>
        <w:pStyle w:val="Heading1"/>
        <w:numPr>
          <w:ilvl w:val="0"/>
          <w:numId w:val="28"/>
        </w:numPr>
        <w:ind w:left="709"/>
      </w:pPr>
      <w:bookmarkStart w:id="122" w:name="_Toc513546279"/>
      <w:bookmarkStart w:id="123" w:name="_Toc485901865"/>
      <w:r w:rsidRPr="00924995">
        <w:t xml:space="preserve">MECANISMOS DE PARTICIPACIÓN DE LAS MUJERES </w:t>
      </w:r>
      <w:r w:rsidR="006055B2" w:rsidRPr="00924995">
        <w:t>Y</w:t>
      </w:r>
      <w:r w:rsidRPr="00924995">
        <w:t xml:space="preserve"> OTROS ACTORES</w:t>
      </w:r>
      <w:bookmarkEnd w:id="122"/>
      <w:r w:rsidRPr="00924995">
        <w:t xml:space="preserve"> </w:t>
      </w:r>
      <w:bookmarkEnd w:id="123"/>
    </w:p>
    <w:p w14:paraId="438468EA" w14:textId="77777777" w:rsidR="006055B2" w:rsidRPr="0010068A" w:rsidRDefault="00010EBF" w:rsidP="00605554">
      <w:pPr>
        <w:spacing w:before="0" w:beforeAutospacing="0" w:after="0" w:afterAutospacing="0" w:line="240" w:lineRule="auto"/>
        <w:rPr>
          <w:rFonts w:ascii="Arial" w:hAnsi="Arial" w:cs="Arial"/>
          <w:lang w:val="es-ES_tradnl"/>
        </w:rPr>
      </w:pPr>
      <w:r w:rsidRPr="0010068A">
        <w:rPr>
          <w:rFonts w:ascii="Arial" w:hAnsi="Arial" w:cs="Arial"/>
          <w:lang w:val="es-ES_tradnl"/>
        </w:rPr>
        <w:t xml:space="preserve">En congruencia con los enfoques que sustentan el modelo, los mecanismos para asegurar la participación y retroalimentación de las mujeres </w:t>
      </w:r>
      <w:r w:rsidR="006055B2" w:rsidRPr="0010068A">
        <w:rPr>
          <w:rFonts w:ascii="Arial" w:hAnsi="Arial" w:cs="Arial"/>
          <w:lang w:val="es-ES_tradnl"/>
        </w:rPr>
        <w:t>y otros actores relevantes son importantes par</w:t>
      </w:r>
      <w:r w:rsidRPr="0010068A">
        <w:rPr>
          <w:rFonts w:ascii="Arial" w:hAnsi="Arial" w:cs="Arial"/>
          <w:lang w:val="es-ES_tradnl"/>
        </w:rPr>
        <w:t>a garantizar la calidad de los servicios</w:t>
      </w:r>
      <w:r w:rsidR="006055B2" w:rsidRPr="0010068A">
        <w:rPr>
          <w:rFonts w:ascii="Arial" w:hAnsi="Arial" w:cs="Arial"/>
          <w:lang w:val="es-ES_tradnl"/>
        </w:rPr>
        <w:t xml:space="preserve">. </w:t>
      </w:r>
    </w:p>
    <w:p w14:paraId="6AFC139D" w14:textId="77777777" w:rsidR="00F760FE" w:rsidRPr="0010068A" w:rsidRDefault="00F760FE" w:rsidP="00605554">
      <w:pPr>
        <w:spacing w:before="0" w:beforeAutospacing="0" w:after="0" w:afterAutospacing="0" w:line="240" w:lineRule="auto"/>
        <w:rPr>
          <w:rFonts w:ascii="Arial" w:hAnsi="Arial" w:cs="Arial"/>
          <w:lang w:val="es-ES_tradnl"/>
        </w:rPr>
      </w:pPr>
    </w:p>
    <w:p w14:paraId="38F4E08E" w14:textId="58C301DC" w:rsidR="00010EBF" w:rsidRPr="0010068A" w:rsidRDefault="006055B2" w:rsidP="00605554">
      <w:pPr>
        <w:spacing w:before="0" w:beforeAutospacing="0" w:after="0" w:afterAutospacing="0" w:line="240" w:lineRule="auto"/>
        <w:rPr>
          <w:rFonts w:ascii="Arial" w:hAnsi="Arial" w:cs="Arial"/>
          <w:lang w:val="es-ES_tradnl"/>
        </w:rPr>
      </w:pPr>
      <w:r w:rsidRPr="0010068A">
        <w:rPr>
          <w:rFonts w:ascii="Arial" w:hAnsi="Arial" w:cs="Arial"/>
          <w:lang w:val="es-ES_tradnl"/>
        </w:rPr>
        <w:t>Los principales mecanismos</w:t>
      </w:r>
      <w:r w:rsidR="00010EBF" w:rsidRPr="0010068A">
        <w:rPr>
          <w:rFonts w:ascii="Arial" w:hAnsi="Arial" w:cs="Arial"/>
          <w:lang w:val="es-ES_tradnl"/>
        </w:rPr>
        <w:t xml:space="preserve"> </w:t>
      </w:r>
      <w:r w:rsidRPr="0010068A">
        <w:rPr>
          <w:rFonts w:ascii="Arial" w:hAnsi="Arial" w:cs="Arial"/>
          <w:lang w:val="es-ES_tradnl"/>
        </w:rPr>
        <w:t xml:space="preserve">de participación </w:t>
      </w:r>
      <w:r w:rsidR="00F760FE" w:rsidRPr="0010068A">
        <w:rPr>
          <w:rFonts w:ascii="Arial" w:hAnsi="Arial" w:cs="Arial"/>
          <w:lang w:val="es-ES_tradnl"/>
        </w:rPr>
        <w:t xml:space="preserve">de las mujeres </w:t>
      </w:r>
      <w:r w:rsidR="00010EBF" w:rsidRPr="0010068A">
        <w:rPr>
          <w:rFonts w:ascii="Arial" w:hAnsi="Arial" w:cs="Arial"/>
          <w:lang w:val="es-ES_tradnl"/>
        </w:rPr>
        <w:t>son los siguientes:</w:t>
      </w:r>
    </w:p>
    <w:p w14:paraId="5FF0F81B" w14:textId="77777777" w:rsidR="002928DC" w:rsidRPr="0010068A" w:rsidRDefault="002928DC" w:rsidP="00605554">
      <w:pPr>
        <w:spacing w:before="0" w:beforeAutospacing="0" w:after="0" w:afterAutospacing="0" w:line="240" w:lineRule="auto"/>
        <w:rPr>
          <w:rFonts w:ascii="Arial" w:hAnsi="Arial" w:cs="Arial"/>
          <w:lang w:val="es-ES_tradnl"/>
        </w:rPr>
      </w:pPr>
    </w:p>
    <w:p w14:paraId="059DF486" w14:textId="77777777" w:rsidR="009368C0" w:rsidRDefault="00010EBF" w:rsidP="002E20CD">
      <w:pPr>
        <w:pStyle w:val="ListParagraph"/>
        <w:numPr>
          <w:ilvl w:val="0"/>
          <w:numId w:val="32"/>
        </w:numPr>
        <w:spacing w:before="0" w:beforeAutospacing="0" w:after="0" w:afterAutospacing="0" w:line="240" w:lineRule="auto"/>
        <w:ind w:left="426" w:hanging="426"/>
        <w:rPr>
          <w:rFonts w:ascii="Arial" w:hAnsi="Arial" w:cs="Arial"/>
          <w:i/>
          <w:lang w:val="es-ES_tradnl"/>
        </w:rPr>
      </w:pPr>
      <w:r w:rsidRPr="0010068A">
        <w:rPr>
          <w:rFonts w:ascii="Arial" w:hAnsi="Arial" w:cs="Arial"/>
          <w:i/>
          <w:u w:val="single"/>
          <w:lang w:val="es-ES_tradnl"/>
        </w:rPr>
        <w:t>Buzones de sugerencias</w:t>
      </w:r>
      <w:r w:rsidRPr="0010068A">
        <w:rPr>
          <w:rFonts w:ascii="Arial" w:hAnsi="Arial" w:cs="Arial"/>
          <w:i/>
          <w:lang w:val="es-ES_tradnl"/>
        </w:rPr>
        <w:t>.</w:t>
      </w:r>
    </w:p>
    <w:p w14:paraId="255771D8" w14:textId="20A9D0B8" w:rsidR="00010EBF" w:rsidRPr="009368C0" w:rsidRDefault="00010EBF" w:rsidP="009368C0">
      <w:pPr>
        <w:spacing w:before="0" w:beforeAutospacing="0" w:after="0" w:afterAutospacing="0" w:line="240" w:lineRule="auto"/>
        <w:rPr>
          <w:rFonts w:ascii="Arial" w:hAnsi="Arial" w:cs="Arial"/>
          <w:lang w:val="es-ES_tradnl"/>
        </w:rPr>
      </w:pPr>
      <w:r w:rsidRPr="009368C0">
        <w:rPr>
          <w:rFonts w:ascii="Arial" w:hAnsi="Arial" w:cs="Arial"/>
          <w:lang w:val="es-ES_tradnl"/>
        </w:rPr>
        <w:t>Estarán ubicados en</w:t>
      </w:r>
      <w:r w:rsidR="007A7A3C" w:rsidRPr="009368C0">
        <w:rPr>
          <w:rFonts w:ascii="Arial" w:hAnsi="Arial" w:cs="Arial"/>
          <w:lang w:val="es-ES_tradnl"/>
        </w:rPr>
        <w:t xml:space="preserve"> la recepción del CCM y </w:t>
      </w:r>
      <w:r w:rsidRPr="009368C0">
        <w:rPr>
          <w:rFonts w:ascii="Arial" w:hAnsi="Arial" w:cs="Arial"/>
          <w:lang w:val="es-ES_tradnl"/>
        </w:rPr>
        <w:t>la</w:t>
      </w:r>
      <w:r w:rsidR="007A7A3C" w:rsidRPr="009368C0">
        <w:rPr>
          <w:rFonts w:ascii="Arial" w:hAnsi="Arial" w:cs="Arial"/>
          <w:lang w:val="es-ES_tradnl"/>
        </w:rPr>
        <w:t>s</w:t>
      </w:r>
      <w:r w:rsidRPr="009368C0">
        <w:rPr>
          <w:rFonts w:ascii="Arial" w:hAnsi="Arial" w:cs="Arial"/>
          <w:lang w:val="es-ES_tradnl"/>
        </w:rPr>
        <w:t xml:space="preserve"> sala</w:t>
      </w:r>
      <w:r w:rsidR="007A7A3C" w:rsidRPr="009368C0">
        <w:rPr>
          <w:rFonts w:ascii="Arial" w:hAnsi="Arial" w:cs="Arial"/>
          <w:lang w:val="es-ES_tradnl"/>
        </w:rPr>
        <w:t>s</w:t>
      </w:r>
      <w:r w:rsidRPr="009368C0">
        <w:rPr>
          <w:rFonts w:ascii="Arial" w:hAnsi="Arial" w:cs="Arial"/>
          <w:lang w:val="es-ES_tradnl"/>
        </w:rPr>
        <w:t xml:space="preserve"> de espera de cada módulo en un lugar visible, acompañados de una breve ficha de evaluación del servicio con una sección de sugerencias y comentarios, que podrá ser llenada de forma anónima. Igualmente, se propone</w:t>
      </w:r>
      <w:r w:rsidR="007A7A3C" w:rsidRPr="009368C0">
        <w:rPr>
          <w:rFonts w:ascii="Arial" w:hAnsi="Arial" w:cs="Arial"/>
          <w:lang w:val="es-ES_tradnl"/>
        </w:rPr>
        <w:t xml:space="preserve"> que en la página web del Programa CM República Dominicana</w:t>
      </w:r>
      <w:r w:rsidRPr="009368C0">
        <w:rPr>
          <w:rFonts w:ascii="Arial" w:hAnsi="Arial" w:cs="Arial"/>
          <w:lang w:val="es-ES_tradnl"/>
        </w:rPr>
        <w:t xml:space="preserve"> se incluya una sección con un buzón electrónico de sugerencias con la opción de compartir recomendaciones o comentarios a los distintos módulos.</w:t>
      </w:r>
    </w:p>
    <w:p w14:paraId="26B71F2C" w14:textId="77777777" w:rsidR="00010EBF" w:rsidRPr="0010068A" w:rsidRDefault="00010EBF" w:rsidP="00605554">
      <w:pPr>
        <w:spacing w:before="0" w:beforeAutospacing="0" w:after="0" w:afterAutospacing="0" w:line="240" w:lineRule="auto"/>
        <w:rPr>
          <w:rFonts w:ascii="Arial" w:hAnsi="Arial" w:cs="Arial"/>
          <w:lang w:val="es-ES_tradnl"/>
        </w:rPr>
      </w:pPr>
    </w:p>
    <w:p w14:paraId="370C0847" w14:textId="77777777" w:rsidR="009368C0" w:rsidRDefault="00010EBF"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10068A">
        <w:rPr>
          <w:rFonts w:ascii="Arial" w:hAnsi="Arial" w:cs="Arial"/>
          <w:i/>
          <w:u w:val="single"/>
          <w:lang w:val="es-ES_tradnl"/>
        </w:rPr>
        <w:t>Comité de usuarias de los módulos</w:t>
      </w:r>
      <w:r w:rsidRPr="0010068A">
        <w:rPr>
          <w:rFonts w:ascii="Arial" w:hAnsi="Arial" w:cs="Arial"/>
          <w:lang w:val="es-ES_tradnl"/>
        </w:rPr>
        <w:t>.</w:t>
      </w:r>
    </w:p>
    <w:p w14:paraId="5A339B32" w14:textId="64B71447" w:rsidR="00010EBF" w:rsidRPr="009368C0" w:rsidRDefault="00010EBF" w:rsidP="009368C0">
      <w:pPr>
        <w:spacing w:before="0" w:beforeAutospacing="0" w:after="0" w:afterAutospacing="0" w:line="240" w:lineRule="auto"/>
        <w:rPr>
          <w:rFonts w:ascii="Arial" w:hAnsi="Arial" w:cs="Arial"/>
          <w:lang w:val="es-ES_tradnl"/>
        </w:rPr>
      </w:pPr>
      <w:r w:rsidRPr="009368C0">
        <w:rPr>
          <w:rFonts w:ascii="Arial" w:hAnsi="Arial" w:cs="Arial"/>
          <w:lang w:val="es-ES_tradnl"/>
        </w:rPr>
        <w:t xml:space="preserve">Se </w:t>
      </w:r>
      <w:r w:rsidR="007A7A3C" w:rsidRPr="009368C0">
        <w:rPr>
          <w:rFonts w:ascii="Arial" w:hAnsi="Arial" w:cs="Arial"/>
          <w:lang w:val="es-ES_tradnl"/>
        </w:rPr>
        <w:t>sugiere</w:t>
      </w:r>
      <w:r w:rsidRPr="009368C0">
        <w:rPr>
          <w:rFonts w:ascii="Arial" w:hAnsi="Arial" w:cs="Arial"/>
          <w:lang w:val="es-ES_tradnl"/>
        </w:rPr>
        <w:t xml:space="preserve"> conformar al menos un grupo focal, por módulo, al año, que estaría compuesto por 8-10 mujeres que hayan utilizado los servicios del módulo por lo menos 3 veces en los últimos 12 meses. El comité se reunirán individualmente como grupo y con la Coordinadora del módulo con una frecuencia a establecer por las participantes. Sus funciones serán: i) proponer medidas necesarias para mantener y mejorar la calidad de los servicios, ii) dar a conocer sus inquietudes e identificar las barreras que afectan </w:t>
      </w:r>
      <w:r w:rsidRPr="009368C0">
        <w:rPr>
          <w:rFonts w:ascii="Arial" w:hAnsi="Arial" w:cs="Arial"/>
          <w:lang w:val="es-ES_tradnl"/>
        </w:rPr>
        <w:lastRenderedPageBreak/>
        <w:t xml:space="preserve">el acceso y utilización de los servicios; y iii) proponer las medidas que mejoren la oportunidad y calidad técnica y humana de los servicios así como la continuidad de la atención. Este Comité será invitado a las actividades de rendición de cuentas del CM frente a las instancias participantes, y contará con una descripción de sus objetivos, funciones, actividades y criterios de selección de las participantes. </w:t>
      </w:r>
    </w:p>
    <w:p w14:paraId="08D5C08F" w14:textId="77777777" w:rsidR="00010EBF" w:rsidRPr="0010068A" w:rsidRDefault="00010EBF" w:rsidP="00605554">
      <w:pPr>
        <w:spacing w:before="0" w:beforeAutospacing="0" w:after="0" w:afterAutospacing="0" w:line="240" w:lineRule="auto"/>
        <w:rPr>
          <w:rFonts w:ascii="Arial" w:hAnsi="Arial" w:cs="Arial"/>
          <w:lang w:val="es-ES_tradnl"/>
        </w:rPr>
      </w:pPr>
    </w:p>
    <w:p w14:paraId="2442C19D" w14:textId="77777777" w:rsidR="009368C0" w:rsidRDefault="00010EBF"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10068A">
        <w:rPr>
          <w:rFonts w:ascii="Arial" w:hAnsi="Arial" w:cs="Arial"/>
          <w:i/>
          <w:u w:val="single"/>
          <w:lang w:val="es-ES_tradnl"/>
        </w:rPr>
        <w:t>Consultas comunitarias</w:t>
      </w:r>
      <w:r w:rsidRPr="0010068A">
        <w:rPr>
          <w:rFonts w:ascii="Arial" w:hAnsi="Arial" w:cs="Arial"/>
          <w:lang w:val="es-ES_tradnl"/>
        </w:rPr>
        <w:t>.</w:t>
      </w:r>
    </w:p>
    <w:p w14:paraId="0B48D6F0" w14:textId="60727A40" w:rsidR="00010EBF" w:rsidRPr="009368C0" w:rsidRDefault="00010EBF" w:rsidP="009368C0">
      <w:pPr>
        <w:spacing w:before="0" w:beforeAutospacing="0" w:after="0" w:afterAutospacing="0" w:line="240" w:lineRule="auto"/>
        <w:rPr>
          <w:rFonts w:ascii="Arial" w:hAnsi="Arial" w:cs="Arial"/>
          <w:lang w:val="es-ES_tradnl"/>
        </w:rPr>
      </w:pPr>
      <w:r w:rsidRPr="009368C0">
        <w:rPr>
          <w:rFonts w:ascii="Arial" w:hAnsi="Arial" w:cs="Arial"/>
          <w:lang w:val="es-ES_tradnl"/>
        </w:rPr>
        <w:t>Estas se realizarán con grupos comunitarios y con poblaciones específicas pertinentes, y podrán formar parte de las actividades de Educación Colectiva.  Las consultas incluirán un análisis de las principales problemáticas que enfrentan las mujeres, las normas de género prevalecientes que deben ser abordadas para prevenirlas, barreras de acceso a los servicios, temas/problemas emergentes relacionados con su empoderamiento, estrategias para abordar las necesidades de mujeres de grupos específicos; y formas de mejorar los servicios de CM.</w:t>
      </w:r>
    </w:p>
    <w:p w14:paraId="034C1BC4" w14:textId="77777777" w:rsidR="00010EBF" w:rsidRPr="0010068A" w:rsidRDefault="00010EBF" w:rsidP="00605554">
      <w:pPr>
        <w:pStyle w:val="ListParagraph"/>
        <w:widowControl w:val="0"/>
        <w:tabs>
          <w:tab w:val="left" w:pos="220"/>
        </w:tabs>
        <w:autoSpaceDE w:val="0"/>
        <w:autoSpaceDN w:val="0"/>
        <w:adjustRightInd w:val="0"/>
        <w:spacing w:before="0" w:beforeAutospacing="0" w:after="0" w:afterAutospacing="0" w:line="240" w:lineRule="auto"/>
        <w:ind w:left="0"/>
        <w:contextualSpacing w:val="0"/>
        <w:jc w:val="left"/>
        <w:rPr>
          <w:rFonts w:ascii="Arial" w:hAnsi="Arial" w:cs="Arial"/>
          <w:lang w:val="es-ES_tradnl"/>
        </w:rPr>
      </w:pPr>
    </w:p>
    <w:p w14:paraId="015F3284" w14:textId="77777777" w:rsidR="009368C0" w:rsidRDefault="002928DC" w:rsidP="002E20CD">
      <w:pPr>
        <w:pStyle w:val="ListParagraph"/>
        <w:numPr>
          <w:ilvl w:val="0"/>
          <w:numId w:val="32"/>
        </w:numPr>
        <w:spacing w:before="0" w:beforeAutospacing="0" w:after="0" w:afterAutospacing="0" w:line="240" w:lineRule="auto"/>
        <w:ind w:left="426" w:hanging="426"/>
        <w:rPr>
          <w:rFonts w:ascii="Arial" w:hAnsi="Arial" w:cs="Arial"/>
          <w:lang w:val="es-ES_tradnl"/>
        </w:rPr>
      </w:pPr>
      <w:r w:rsidRPr="009368C0">
        <w:rPr>
          <w:rFonts w:ascii="Arial" w:hAnsi="Arial" w:cs="Arial"/>
          <w:i/>
          <w:u w:val="single"/>
          <w:lang w:val="es-ES_tradnl"/>
        </w:rPr>
        <w:t>Encuestas de satisfacción de las usuarias</w:t>
      </w:r>
      <w:r w:rsidRPr="0010068A">
        <w:rPr>
          <w:rFonts w:ascii="Arial" w:hAnsi="Arial" w:cs="Arial"/>
          <w:lang w:val="es-ES_tradnl"/>
        </w:rPr>
        <w:t>.</w:t>
      </w:r>
    </w:p>
    <w:p w14:paraId="4332A3A4" w14:textId="488813E6" w:rsidR="009368C0" w:rsidRDefault="006055B2" w:rsidP="009368C0">
      <w:pPr>
        <w:spacing w:before="0" w:beforeAutospacing="0" w:after="0" w:afterAutospacing="0" w:line="240" w:lineRule="auto"/>
        <w:rPr>
          <w:rFonts w:ascii="Arial" w:hAnsi="Arial" w:cs="Arial"/>
          <w:lang w:val="es-ES_tradnl"/>
        </w:rPr>
      </w:pPr>
      <w:r w:rsidRPr="009368C0">
        <w:rPr>
          <w:rFonts w:ascii="Arial" w:hAnsi="Arial" w:cs="Arial"/>
          <w:lang w:val="es-ES_tradnl"/>
        </w:rPr>
        <w:t xml:space="preserve">Se </w:t>
      </w:r>
      <w:r w:rsidR="00AC4172" w:rsidRPr="009368C0">
        <w:rPr>
          <w:rFonts w:ascii="Arial" w:hAnsi="Arial" w:cs="Arial"/>
          <w:lang w:val="es-ES_tradnl"/>
        </w:rPr>
        <w:t>realizan</w:t>
      </w:r>
      <w:r w:rsidRPr="009368C0">
        <w:rPr>
          <w:rFonts w:ascii="Arial" w:hAnsi="Arial" w:cs="Arial"/>
          <w:lang w:val="es-ES_tradnl"/>
        </w:rPr>
        <w:t xml:space="preserve"> encuestas periódicas para medir el grado de satisfacción de las usuarias en relación a los servicios recibidos, para </w:t>
      </w:r>
      <w:r w:rsidR="00D254F6" w:rsidRPr="009368C0">
        <w:rPr>
          <w:rFonts w:ascii="Arial" w:hAnsi="Arial" w:cs="Arial"/>
          <w:lang w:val="es-ES_tradnl"/>
        </w:rPr>
        <w:t xml:space="preserve">entender sus necesidades y </w:t>
      </w:r>
      <w:r w:rsidRPr="009368C0">
        <w:rPr>
          <w:rFonts w:ascii="Arial" w:hAnsi="Arial" w:cs="Arial"/>
          <w:lang w:val="es-ES_tradnl"/>
        </w:rPr>
        <w:t>conocer sus expectativas sobre el Programa</w:t>
      </w:r>
      <w:r w:rsidR="00D254F6" w:rsidRPr="009368C0">
        <w:rPr>
          <w:rFonts w:ascii="Arial" w:hAnsi="Arial" w:cs="Arial"/>
          <w:lang w:val="es-ES_tradnl"/>
        </w:rPr>
        <w:t>.</w:t>
      </w:r>
    </w:p>
    <w:p w14:paraId="0517501A" w14:textId="29809A56" w:rsidR="006055B2" w:rsidRDefault="006055B2" w:rsidP="00605554">
      <w:pPr>
        <w:spacing w:before="0" w:beforeAutospacing="0" w:after="0" w:afterAutospacing="0" w:line="240" w:lineRule="auto"/>
        <w:rPr>
          <w:rFonts w:ascii="Arial" w:hAnsi="Arial" w:cs="Arial"/>
          <w:lang w:val="es-ES_tradnl"/>
        </w:rPr>
      </w:pPr>
      <w:r w:rsidRPr="0010068A">
        <w:rPr>
          <w:rFonts w:ascii="Arial" w:hAnsi="Arial" w:cs="Arial"/>
          <w:lang w:val="es-ES_tradnl"/>
        </w:rPr>
        <w:t xml:space="preserve">De cara a </w:t>
      </w:r>
      <w:r w:rsidR="004707B6" w:rsidRPr="0010068A">
        <w:rPr>
          <w:rFonts w:ascii="Arial" w:hAnsi="Arial" w:cs="Arial"/>
          <w:lang w:val="es-ES_tradnl"/>
        </w:rPr>
        <w:t>generar mecanismos de participación con otros actores relevantes se sugieren establecer:</w:t>
      </w:r>
    </w:p>
    <w:p w14:paraId="02927881" w14:textId="77777777" w:rsidR="00F42354" w:rsidRPr="0010068A" w:rsidRDefault="00F42354" w:rsidP="00605554">
      <w:pPr>
        <w:spacing w:before="0" w:beforeAutospacing="0" w:after="0" w:afterAutospacing="0" w:line="240" w:lineRule="auto"/>
        <w:rPr>
          <w:rFonts w:ascii="Arial" w:hAnsi="Arial" w:cs="Arial"/>
          <w:lang w:val="es-ES_tradnl"/>
        </w:rPr>
      </w:pPr>
    </w:p>
    <w:p w14:paraId="3E349BCE" w14:textId="77777777" w:rsidR="009368C0" w:rsidRPr="00D504B9" w:rsidRDefault="004707B6" w:rsidP="002E20CD">
      <w:pPr>
        <w:pStyle w:val="ListParagraph"/>
        <w:numPr>
          <w:ilvl w:val="0"/>
          <w:numId w:val="32"/>
        </w:numPr>
        <w:spacing w:before="0" w:beforeAutospacing="0" w:after="0" w:afterAutospacing="0" w:line="240" w:lineRule="auto"/>
        <w:ind w:left="426" w:hanging="426"/>
        <w:rPr>
          <w:rFonts w:ascii="Arial" w:hAnsi="Arial" w:cs="Arial"/>
          <w:i/>
          <w:u w:val="single"/>
          <w:lang w:val="es-ES_tradnl"/>
        </w:rPr>
      </w:pPr>
      <w:r w:rsidRPr="00D504B9">
        <w:rPr>
          <w:rFonts w:ascii="Arial" w:hAnsi="Arial" w:cs="Arial"/>
          <w:i/>
          <w:u w:val="single"/>
          <w:lang w:val="es-ES_tradnl"/>
        </w:rPr>
        <w:t>Comités consultivos</w:t>
      </w:r>
      <w:r w:rsidR="00E6466E" w:rsidRPr="00D504B9">
        <w:rPr>
          <w:rFonts w:ascii="Arial" w:hAnsi="Arial" w:cs="Arial"/>
          <w:i/>
          <w:u w:val="single"/>
          <w:lang w:val="es-ES_tradnl"/>
        </w:rPr>
        <w:t xml:space="preserve">. </w:t>
      </w:r>
    </w:p>
    <w:p w14:paraId="3330BD4E" w14:textId="034A0701" w:rsidR="006055B2" w:rsidRPr="009368C0" w:rsidRDefault="00F760FE" w:rsidP="009368C0">
      <w:pPr>
        <w:spacing w:before="0" w:beforeAutospacing="0" w:after="0" w:afterAutospacing="0" w:line="240" w:lineRule="auto"/>
        <w:rPr>
          <w:rFonts w:ascii="Arial" w:hAnsi="Arial" w:cs="Arial"/>
          <w:lang w:val="es-ES_tradnl"/>
        </w:rPr>
      </w:pPr>
      <w:r w:rsidRPr="009368C0">
        <w:rPr>
          <w:rFonts w:ascii="Arial" w:hAnsi="Arial" w:cs="Arial"/>
          <w:lang w:val="es-ES_tradnl"/>
        </w:rPr>
        <w:t>Permitirán</w:t>
      </w:r>
      <w:r w:rsidR="00E6466E" w:rsidRPr="009368C0">
        <w:rPr>
          <w:rFonts w:ascii="Arial" w:hAnsi="Arial" w:cs="Arial"/>
          <w:lang w:val="es-ES_tradnl"/>
        </w:rPr>
        <w:t xml:space="preserve"> establecer un</w:t>
      </w:r>
      <w:r w:rsidRPr="009368C0">
        <w:rPr>
          <w:rFonts w:ascii="Arial" w:hAnsi="Arial" w:cs="Arial"/>
          <w:lang w:val="es-ES_tradnl"/>
        </w:rPr>
        <w:t xml:space="preserve"> mecanismo de</w:t>
      </w:r>
      <w:r w:rsidR="00E6466E" w:rsidRPr="009368C0">
        <w:rPr>
          <w:rFonts w:ascii="Arial" w:hAnsi="Arial" w:cs="Arial"/>
          <w:lang w:val="es-ES_tradnl"/>
        </w:rPr>
        <w:t xml:space="preserve"> diálogo permanente orientado  a promover la colaboración estrecha con el ecosistema económico-empresarial, así como con el entramado de </w:t>
      </w:r>
      <w:r w:rsidR="002B008E" w:rsidRPr="009368C0">
        <w:rPr>
          <w:rFonts w:ascii="Arial" w:hAnsi="Arial" w:cs="Arial"/>
          <w:lang w:val="es-ES_tradnl"/>
        </w:rPr>
        <w:t>organizacio</w:t>
      </w:r>
      <w:r w:rsidR="00E6466E" w:rsidRPr="009368C0">
        <w:rPr>
          <w:rFonts w:ascii="Arial" w:hAnsi="Arial" w:cs="Arial"/>
          <w:lang w:val="es-ES_tradnl"/>
        </w:rPr>
        <w:t>n</w:t>
      </w:r>
      <w:r w:rsidR="002B008E" w:rsidRPr="009368C0">
        <w:rPr>
          <w:rFonts w:ascii="Arial" w:hAnsi="Arial" w:cs="Arial"/>
          <w:lang w:val="es-ES_tradnl"/>
        </w:rPr>
        <w:t>es</w:t>
      </w:r>
      <w:r w:rsidR="00E6466E" w:rsidRPr="009368C0">
        <w:rPr>
          <w:rFonts w:ascii="Arial" w:hAnsi="Arial" w:cs="Arial"/>
          <w:lang w:val="es-ES_tradnl"/>
        </w:rPr>
        <w:t xml:space="preserve"> </w:t>
      </w:r>
      <w:r w:rsidR="002B008E" w:rsidRPr="009368C0">
        <w:rPr>
          <w:rFonts w:ascii="Arial" w:hAnsi="Arial" w:cs="Arial"/>
          <w:lang w:val="es-ES_tradnl"/>
        </w:rPr>
        <w:t>de la Sociedad C</w:t>
      </w:r>
      <w:r w:rsidR="00E6466E" w:rsidRPr="009368C0">
        <w:rPr>
          <w:rFonts w:ascii="Arial" w:hAnsi="Arial" w:cs="Arial"/>
          <w:lang w:val="es-ES_tradnl"/>
        </w:rPr>
        <w:t>ivil que actú</w:t>
      </w:r>
      <w:r w:rsidRPr="009368C0">
        <w:rPr>
          <w:rFonts w:ascii="Arial" w:hAnsi="Arial" w:cs="Arial"/>
          <w:lang w:val="es-ES_tradnl"/>
        </w:rPr>
        <w:t>a</w:t>
      </w:r>
      <w:r w:rsidR="00E6466E" w:rsidRPr="009368C0">
        <w:rPr>
          <w:rFonts w:ascii="Arial" w:hAnsi="Arial" w:cs="Arial"/>
          <w:lang w:val="es-ES_tradnl"/>
        </w:rPr>
        <w:t>n en los territorios o áreas de influencia d</w:t>
      </w:r>
      <w:r w:rsidR="00C061A7" w:rsidRPr="009368C0">
        <w:rPr>
          <w:rFonts w:ascii="Arial" w:hAnsi="Arial" w:cs="Arial"/>
          <w:lang w:val="es-ES_tradnl"/>
        </w:rPr>
        <w:t>onde operan</w:t>
      </w:r>
      <w:r w:rsidR="00E6466E" w:rsidRPr="009368C0">
        <w:rPr>
          <w:rFonts w:ascii="Arial" w:hAnsi="Arial" w:cs="Arial"/>
          <w:lang w:val="es-ES_tradnl"/>
        </w:rPr>
        <w:t xml:space="preserve"> los CCM</w:t>
      </w:r>
      <w:r w:rsidR="00C061A7" w:rsidRPr="009368C0">
        <w:rPr>
          <w:rFonts w:ascii="Arial" w:hAnsi="Arial" w:cs="Arial"/>
          <w:lang w:val="es-ES_tradnl"/>
        </w:rPr>
        <w:t xml:space="preserve"> y a nivel nacional</w:t>
      </w:r>
      <w:r w:rsidR="00E6466E" w:rsidRPr="009368C0">
        <w:rPr>
          <w:rFonts w:ascii="Arial" w:hAnsi="Arial" w:cs="Arial"/>
          <w:lang w:val="es-ES_tradnl"/>
        </w:rPr>
        <w:t>.</w:t>
      </w:r>
    </w:p>
    <w:p w14:paraId="602599AC" w14:textId="77777777" w:rsidR="00391DBD" w:rsidRPr="003E0D34" w:rsidRDefault="00391DBD" w:rsidP="00605554">
      <w:pPr>
        <w:spacing w:before="0" w:beforeAutospacing="0" w:after="0" w:afterAutospacing="0" w:line="240" w:lineRule="auto"/>
        <w:rPr>
          <w:rFonts w:ascii="Arial" w:hAnsi="Arial" w:cs="Arial"/>
          <w:lang w:val="es-ES_tradnl"/>
        </w:rPr>
      </w:pPr>
    </w:p>
    <w:p w14:paraId="267B5811" w14:textId="77777777" w:rsidR="005079EB" w:rsidRDefault="009D20B2" w:rsidP="00605554">
      <w:pPr>
        <w:spacing w:before="0" w:beforeAutospacing="0" w:after="0" w:afterAutospacing="0" w:line="240" w:lineRule="auto"/>
        <w:rPr>
          <w:rFonts w:ascii="Arial" w:hAnsi="Arial" w:cs="Arial"/>
          <w:color w:val="191919"/>
          <w:lang w:val="es-ES"/>
        </w:rPr>
      </w:pPr>
      <w:r>
        <w:rPr>
          <w:rFonts w:ascii="Arial" w:hAnsi="Arial" w:cs="Arial"/>
          <w:color w:val="191919"/>
          <w:lang w:val="es-ES"/>
        </w:rPr>
        <w:t xml:space="preserve">Además, se desarrollan </w:t>
      </w:r>
      <w:r w:rsidR="00816C54" w:rsidRPr="00816C54">
        <w:rPr>
          <w:rFonts w:ascii="Arial" w:hAnsi="Arial" w:cs="Arial"/>
          <w:color w:val="191919"/>
          <w:lang w:val="es-ES"/>
        </w:rPr>
        <w:t xml:space="preserve">actividades permanentes para el reconocimiento del territorio como espacio de pertenencia y el derecho </w:t>
      </w:r>
      <w:r>
        <w:rPr>
          <w:rFonts w:ascii="Arial" w:hAnsi="Arial" w:cs="Arial"/>
          <w:color w:val="191919"/>
          <w:lang w:val="es-ES"/>
        </w:rPr>
        <w:t xml:space="preserve">de su población </w:t>
      </w:r>
      <w:r w:rsidR="00816C54" w:rsidRPr="00816C54">
        <w:rPr>
          <w:rFonts w:ascii="Arial" w:hAnsi="Arial" w:cs="Arial"/>
          <w:color w:val="191919"/>
          <w:lang w:val="es-ES"/>
        </w:rPr>
        <w:t xml:space="preserve">a utilizar los recursos y bienes producidos, teniendo en cuenta </w:t>
      </w:r>
      <w:r>
        <w:rPr>
          <w:rFonts w:ascii="Arial" w:hAnsi="Arial" w:cs="Arial"/>
          <w:color w:val="191919"/>
          <w:lang w:val="es-ES"/>
        </w:rPr>
        <w:t>a las</w:t>
      </w:r>
      <w:r w:rsidR="00816C54" w:rsidRPr="00816C54">
        <w:rPr>
          <w:rFonts w:ascii="Arial" w:hAnsi="Arial" w:cs="Arial"/>
          <w:color w:val="191919"/>
          <w:lang w:val="es-ES"/>
        </w:rPr>
        <w:t xml:space="preserve"> mujeres y hombres que viven en sus zonas urbanas y rurales. Las mujeres con trayectoria, que producen cultura, tienen conocimientos diversos y que pueden protagonizar y construir respuestas a sus necesidades de una forma legítima, justa y colectiva, reflejan los cambios que los indicadores arrojan en estos territorios. </w:t>
      </w:r>
    </w:p>
    <w:p w14:paraId="262C818D" w14:textId="77777777" w:rsidR="005079EB" w:rsidRDefault="005079EB" w:rsidP="00605554">
      <w:pPr>
        <w:spacing w:before="0" w:beforeAutospacing="0" w:after="0" w:afterAutospacing="0" w:line="240" w:lineRule="auto"/>
        <w:rPr>
          <w:rFonts w:ascii="Arial" w:hAnsi="Arial" w:cs="Arial"/>
          <w:color w:val="191919"/>
          <w:lang w:val="es-ES"/>
        </w:rPr>
      </w:pPr>
    </w:p>
    <w:p w14:paraId="7FC4A43A" w14:textId="208023F0" w:rsidR="000B247D" w:rsidRDefault="00816C54" w:rsidP="00605554">
      <w:pPr>
        <w:spacing w:before="0" w:beforeAutospacing="0" w:after="0" w:afterAutospacing="0" w:line="240" w:lineRule="auto"/>
        <w:rPr>
          <w:rFonts w:ascii="Arial" w:hAnsi="Arial" w:cs="Arial"/>
          <w:color w:val="191919"/>
          <w:lang w:val="es-ES"/>
        </w:rPr>
      </w:pPr>
      <w:r w:rsidRPr="00816C54">
        <w:rPr>
          <w:rFonts w:ascii="Arial" w:hAnsi="Arial" w:cs="Arial"/>
          <w:color w:val="191919"/>
          <w:lang w:val="es-ES"/>
        </w:rPr>
        <w:t>Es necesaria la presencia activa de las técnicas territoriales, un buen programa de educación colectiva y comunitaria, procesos pedagógicos de comunicación, un mayor conocimiento de la realidad cotidiana en las que se desenvuelven las mujeres, las in</w:t>
      </w:r>
      <w:r w:rsidR="009D20B2">
        <w:rPr>
          <w:rFonts w:ascii="Arial" w:hAnsi="Arial" w:cs="Arial"/>
          <w:color w:val="191919"/>
          <w:lang w:val="es-ES"/>
        </w:rPr>
        <w:t>stituciones y el gobierno local para construir la ciudadanía de las mujeres y mantener activados los mecanismos de participación.</w:t>
      </w:r>
      <w:r w:rsidRPr="00816C54">
        <w:rPr>
          <w:rFonts w:ascii="Arial" w:hAnsi="Arial" w:cs="Arial"/>
          <w:color w:val="191919"/>
          <w:lang w:val="es-ES"/>
        </w:rPr>
        <w:t xml:space="preserve"> En este contexto, interactúa el modelo de Ciudad Mujer con l</w:t>
      </w:r>
      <w:r w:rsidR="009D20B2">
        <w:rPr>
          <w:rFonts w:ascii="Arial" w:hAnsi="Arial" w:cs="Arial"/>
          <w:color w:val="191919"/>
          <w:lang w:val="es-ES"/>
        </w:rPr>
        <w:t>as mujeres y l</w:t>
      </w:r>
      <w:r w:rsidRPr="00816C54">
        <w:rPr>
          <w:rFonts w:ascii="Arial" w:hAnsi="Arial" w:cs="Arial"/>
          <w:color w:val="191919"/>
          <w:lang w:val="es-ES"/>
        </w:rPr>
        <w:t>os territorios donde interviene</w:t>
      </w:r>
      <w:r w:rsidR="009D20B2">
        <w:rPr>
          <w:rFonts w:ascii="Arial" w:hAnsi="Arial" w:cs="Arial"/>
          <w:color w:val="191919"/>
          <w:lang w:val="es-ES"/>
        </w:rPr>
        <w:t>, involucrando a actores de gestión y territoriales, principalmente a las mujeres a las que quiere el Programa CM</w:t>
      </w:r>
      <w:r w:rsidR="009D20B2">
        <w:rPr>
          <w:rStyle w:val="FootnoteReference"/>
          <w:rFonts w:ascii="Arial" w:hAnsi="Arial" w:cs="Arial"/>
          <w:color w:val="191919"/>
          <w:lang w:val="es-ES"/>
        </w:rPr>
        <w:t xml:space="preserve"> </w:t>
      </w:r>
      <w:r w:rsidR="009D20B2">
        <w:rPr>
          <w:rStyle w:val="FootnoteReference"/>
          <w:rFonts w:ascii="Arial" w:hAnsi="Arial" w:cs="Arial"/>
          <w:color w:val="191919"/>
          <w:lang w:val="es-ES"/>
        </w:rPr>
        <w:footnoteReference w:id="49"/>
      </w:r>
      <w:r w:rsidRPr="00816C54">
        <w:rPr>
          <w:rFonts w:ascii="Arial" w:hAnsi="Arial" w:cs="Arial"/>
          <w:color w:val="191919"/>
          <w:lang w:val="es-ES"/>
        </w:rPr>
        <w:t>.</w:t>
      </w:r>
    </w:p>
    <w:p w14:paraId="2258B494" w14:textId="77777777" w:rsidR="000B247D" w:rsidRDefault="000B247D" w:rsidP="00605554">
      <w:pPr>
        <w:spacing w:before="0" w:beforeAutospacing="0" w:after="0" w:afterAutospacing="0" w:line="240" w:lineRule="auto"/>
        <w:rPr>
          <w:rFonts w:ascii="Arial" w:hAnsi="Arial" w:cs="Arial"/>
          <w:lang w:val="es-ES_tradnl"/>
        </w:rPr>
        <w:sectPr w:rsidR="000B247D" w:rsidSect="002B5A82">
          <w:endnotePr>
            <w:numFmt w:val="decimal"/>
          </w:endnotePr>
          <w:pgSz w:w="12240" w:h="15840"/>
          <w:pgMar w:top="1440" w:right="1729" w:bottom="992" w:left="1985" w:header="720" w:footer="720" w:gutter="0"/>
          <w:cols w:space="720"/>
          <w:docGrid w:linePitch="360"/>
        </w:sectPr>
      </w:pPr>
    </w:p>
    <w:p w14:paraId="6BDB7395" w14:textId="37EFF024" w:rsidR="000B247D" w:rsidRPr="00F42354" w:rsidRDefault="002A75AB" w:rsidP="002A75AB">
      <w:pPr>
        <w:pStyle w:val="Heading1"/>
        <w:numPr>
          <w:ilvl w:val="0"/>
          <w:numId w:val="0"/>
        </w:numPr>
        <w:ind w:left="567"/>
        <w:jc w:val="left"/>
        <w:rPr>
          <w:rFonts w:ascii="Arial" w:hAnsi="Arial" w:cs="Arial"/>
          <w:sz w:val="24"/>
          <w:szCs w:val="24"/>
        </w:rPr>
      </w:pPr>
      <w:bookmarkStart w:id="124" w:name="_Toc513546280"/>
      <w:r>
        <w:rPr>
          <w:rFonts w:ascii="Arial" w:hAnsi="Arial" w:cs="Arial"/>
          <w:sz w:val="24"/>
          <w:szCs w:val="24"/>
        </w:rPr>
        <w:lastRenderedPageBreak/>
        <w:t>XI</w:t>
      </w:r>
      <w:r w:rsidR="00BA4F06">
        <w:rPr>
          <w:rFonts w:ascii="Arial" w:hAnsi="Arial" w:cs="Arial"/>
          <w:sz w:val="24"/>
          <w:szCs w:val="24"/>
        </w:rPr>
        <w:t>.</w:t>
      </w:r>
      <w:r>
        <w:rPr>
          <w:rFonts w:ascii="Arial" w:hAnsi="Arial" w:cs="Arial"/>
          <w:sz w:val="24"/>
          <w:szCs w:val="24"/>
        </w:rPr>
        <w:t xml:space="preserve"> </w:t>
      </w:r>
      <w:r w:rsidR="000B247D" w:rsidRPr="00F42354">
        <w:rPr>
          <w:rFonts w:ascii="Arial" w:hAnsi="Arial" w:cs="Arial"/>
          <w:sz w:val="24"/>
          <w:szCs w:val="24"/>
        </w:rPr>
        <w:t>PRESUPUESTO ESTIMADO</w:t>
      </w:r>
      <w:bookmarkEnd w:id="124"/>
    </w:p>
    <w:p w14:paraId="20BA4AEC" w14:textId="5943FDBC" w:rsidR="001171D2" w:rsidRDefault="00D254F6" w:rsidP="00605554">
      <w:pPr>
        <w:spacing w:before="0" w:beforeAutospacing="0" w:after="0" w:afterAutospacing="0" w:line="240" w:lineRule="auto"/>
        <w:rPr>
          <w:rFonts w:ascii="Arial" w:hAnsi="Arial" w:cs="Arial"/>
          <w:lang w:val="es-ES_tradnl"/>
        </w:rPr>
      </w:pPr>
      <w:r w:rsidRPr="002E20CD">
        <w:rPr>
          <w:rFonts w:ascii="Arial" w:eastAsia="MS Mincho" w:hAnsi="Arial" w:cs="Arial"/>
          <w:color w:val="000000" w:themeColor="text1"/>
          <w:lang w:val="es-ES" w:eastAsia="es-ES"/>
        </w:rPr>
        <w:t>Sección</w:t>
      </w:r>
      <w:r w:rsidRPr="00D254F6">
        <w:rPr>
          <w:rFonts w:ascii="Arial" w:hAnsi="Arial" w:cs="Arial"/>
          <w:lang w:val="es-ES_tradnl"/>
        </w:rPr>
        <w:t xml:space="preserve"> pendiente de desarrollar una vez se haya concluido la matriz de costos (actualmente en proceso)</w:t>
      </w:r>
    </w:p>
    <w:p w14:paraId="143DAF50" w14:textId="0F05EC8E" w:rsidR="00F42354" w:rsidRPr="000B247D" w:rsidRDefault="00F42354" w:rsidP="00605554">
      <w:pPr>
        <w:spacing w:before="0" w:beforeAutospacing="0" w:after="0" w:afterAutospacing="0" w:line="240" w:lineRule="auto"/>
        <w:rPr>
          <w:rFonts w:ascii="Arial" w:hAnsi="Arial" w:cs="Arial"/>
          <w:sz w:val="16"/>
          <w:szCs w:val="16"/>
          <w:lang w:val="es-ES_tradnl"/>
        </w:rPr>
      </w:pPr>
    </w:p>
    <w:p w14:paraId="3555504D" w14:textId="7905ABCD" w:rsidR="004B099A" w:rsidRPr="004B099A" w:rsidRDefault="004B099A" w:rsidP="00605554">
      <w:pPr>
        <w:spacing w:before="0" w:beforeAutospacing="0" w:after="0" w:afterAutospacing="0" w:line="240" w:lineRule="auto"/>
        <w:ind w:right="-121"/>
        <w:jc w:val="center"/>
        <w:rPr>
          <w:rFonts w:ascii="Arial" w:eastAsia="MS Mincho" w:hAnsi="Arial" w:cs="Arial"/>
          <w:b/>
          <w:lang w:val="es-ES_tradnl"/>
        </w:rPr>
      </w:pPr>
      <w:bookmarkStart w:id="125" w:name="_Toc485912531"/>
      <w:r w:rsidRPr="004B099A">
        <w:rPr>
          <w:rFonts w:ascii="Arial" w:eastAsia="MS Mincho" w:hAnsi="Arial" w:cs="Arial"/>
          <w:b/>
          <w:lang w:val="es-ES_tradnl"/>
        </w:rPr>
        <w:t xml:space="preserve">Cuadro </w:t>
      </w:r>
      <w:r w:rsidRPr="004B099A">
        <w:rPr>
          <w:rFonts w:ascii="Arial" w:eastAsia="MS Mincho" w:hAnsi="Arial" w:cs="Arial"/>
          <w:b/>
          <w:lang w:val="es-ES_tradnl"/>
        </w:rPr>
        <w:fldChar w:fldCharType="begin"/>
      </w:r>
      <w:r w:rsidRPr="004B099A">
        <w:rPr>
          <w:rFonts w:ascii="Arial" w:eastAsia="MS Mincho" w:hAnsi="Arial" w:cs="Arial"/>
          <w:b/>
          <w:lang w:val="es-ES_tradnl"/>
        </w:rPr>
        <w:instrText xml:space="preserve"> SEQ Cuadro \* ARABIC </w:instrText>
      </w:r>
      <w:r w:rsidRPr="004B099A">
        <w:rPr>
          <w:rFonts w:ascii="Arial" w:eastAsia="MS Mincho" w:hAnsi="Arial" w:cs="Arial"/>
          <w:b/>
          <w:lang w:val="es-ES_tradnl"/>
        </w:rPr>
        <w:fldChar w:fldCharType="separate"/>
      </w:r>
      <w:r w:rsidR="00EE0019">
        <w:rPr>
          <w:rFonts w:ascii="Arial" w:eastAsia="MS Mincho" w:hAnsi="Arial" w:cs="Arial"/>
          <w:b/>
          <w:noProof/>
          <w:lang w:val="es-ES_tradnl"/>
        </w:rPr>
        <w:t>8</w:t>
      </w:r>
      <w:r w:rsidRPr="004B099A">
        <w:rPr>
          <w:rFonts w:ascii="Arial" w:eastAsia="MS Mincho" w:hAnsi="Arial" w:cs="Arial"/>
          <w:b/>
          <w:lang w:val="es-ES_tradnl"/>
        </w:rPr>
        <w:fldChar w:fldCharType="end"/>
      </w:r>
      <w:r w:rsidRPr="004B099A">
        <w:rPr>
          <w:rFonts w:ascii="Arial" w:eastAsia="MS Mincho" w:hAnsi="Arial" w:cs="Arial"/>
          <w:b/>
          <w:lang w:val="es-ES_tradnl"/>
        </w:rPr>
        <w:t xml:space="preserve">. Presupuesto quinquenal estimado del Programa CM </w:t>
      </w:r>
      <w:bookmarkEnd w:id="125"/>
    </w:p>
    <w:p w14:paraId="02881320" w14:textId="43EA0BB0" w:rsidR="00665FA2" w:rsidRDefault="00665FA2" w:rsidP="00605554">
      <w:pPr>
        <w:spacing w:before="0" w:beforeAutospacing="0" w:after="0" w:afterAutospacing="0" w:line="240" w:lineRule="auto"/>
        <w:jc w:val="left"/>
        <w:rPr>
          <w:rFonts w:ascii="Arial" w:hAnsi="Arial" w:cs="Arial"/>
          <w:sz w:val="16"/>
          <w:szCs w:val="16"/>
          <w:lang w:val="es-ES_tradnl"/>
        </w:rPr>
      </w:pPr>
      <w:bookmarkStart w:id="126" w:name="_Toc312967418"/>
    </w:p>
    <w:tbl>
      <w:tblPr>
        <w:tblW w:w="13421" w:type="dxa"/>
        <w:tblInd w:w="55" w:type="dxa"/>
        <w:tblCellMar>
          <w:left w:w="70" w:type="dxa"/>
          <w:right w:w="70" w:type="dxa"/>
        </w:tblCellMar>
        <w:tblLook w:val="04A0" w:firstRow="1" w:lastRow="0" w:firstColumn="1" w:lastColumn="0" w:noHBand="0" w:noVBand="1"/>
      </w:tblPr>
      <w:tblGrid>
        <w:gridCol w:w="3701"/>
        <w:gridCol w:w="1245"/>
        <w:gridCol w:w="1395"/>
        <w:gridCol w:w="1395"/>
        <w:gridCol w:w="1245"/>
        <w:gridCol w:w="1245"/>
        <w:gridCol w:w="1386"/>
        <w:gridCol w:w="9"/>
        <w:gridCol w:w="191"/>
        <w:gridCol w:w="9"/>
        <w:gridCol w:w="1591"/>
        <w:gridCol w:w="9"/>
      </w:tblGrid>
      <w:tr w:rsidR="000B247D" w:rsidRPr="000B247D" w14:paraId="1ABFB722" w14:textId="77777777" w:rsidTr="000B247D">
        <w:trPr>
          <w:trHeight w:val="380"/>
        </w:trPr>
        <w:tc>
          <w:tcPr>
            <w:tcW w:w="3701" w:type="dxa"/>
            <w:tcBorders>
              <w:top w:val="nil"/>
              <w:left w:val="nil"/>
              <w:bottom w:val="nil"/>
              <w:right w:val="nil"/>
            </w:tcBorders>
            <w:shd w:val="clear" w:color="000000" w:fill="FFFFFF"/>
            <w:noWrap/>
            <w:vAlign w:val="bottom"/>
            <w:hideMark/>
          </w:tcPr>
          <w:p w14:paraId="1590D9BE" w14:textId="77777777" w:rsidR="000B247D" w:rsidRPr="000B247D" w:rsidRDefault="000B247D" w:rsidP="000B247D">
            <w:pPr>
              <w:spacing w:before="0" w:beforeAutospacing="0" w:after="0" w:afterAutospacing="0" w:line="240" w:lineRule="auto"/>
              <w:jc w:val="center"/>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TASA DE CAMBIO</w:t>
            </w:r>
          </w:p>
        </w:tc>
        <w:tc>
          <w:tcPr>
            <w:tcW w:w="1245" w:type="dxa"/>
            <w:tcBorders>
              <w:top w:val="single" w:sz="4" w:space="0" w:color="4F81BD"/>
              <w:left w:val="single" w:sz="4" w:space="0" w:color="auto"/>
              <w:bottom w:val="single" w:sz="4" w:space="0" w:color="auto"/>
              <w:right w:val="single" w:sz="4" w:space="0" w:color="auto"/>
            </w:tcBorders>
            <w:shd w:val="clear" w:color="000000" w:fill="FFFFFF"/>
            <w:noWrap/>
            <w:vAlign w:val="center"/>
            <w:hideMark/>
          </w:tcPr>
          <w:p w14:paraId="70FDFE33"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595959"/>
                <w:sz w:val="24"/>
                <w:szCs w:val="24"/>
                <w:lang w:val="es-SV" w:eastAsia="es-ES"/>
              </w:rPr>
            </w:pPr>
            <w:r w:rsidRPr="000B247D">
              <w:rPr>
                <w:rFonts w:ascii="Calibri" w:eastAsia="Times New Roman" w:hAnsi="Calibri"/>
                <w:b/>
                <w:bCs/>
                <w:color w:val="595959"/>
                <w:sz w:val="24"/>
                <w:szCs w:val="24"/>
                <w:lang w:val="es-SV" w:eastAsia="es-ES"/>
              </w:rPr>
              <w:t>AÑO 1</w:t>
            </w:r>
          </w:p>
        </w:tc>
        <w:tc>
          <w:tcPr>
            <w:tcW w:w="1395" w:type="dxa"/>
            <w:tcBorders>
              <w:top w:val="single" w:sz="4" w:space="0" w:color="4F81BD"/>
              <w:left w:val="nil"/>
              <w:bottom w:val="single" w:sz="4" w:space="0" w:color="auto"/>
              <w:right w:val="single" w:sz="4" w:space="0" w:color="auto"/>
            </w:tcBorders>
            <w:shd w:val="clear" w:color="000000" w:fill="FFFFFF"/>
            <w:noWrap/>
            <w:vAlign w:val="center"/>
            <w:hideMark/>
          </w:tcPr>
          <w:p w14:paraId="5B0DE2DC"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595959"/>
                <w:sz w:val="24"/>
                <w:szCs w:val="24"/>
                <w:lang w:val="es-SV" w:eastAsia="es-ES"/>
              </w:rPr>
            </w:pPr>
            <w:r w:rsidRPr="000B247D">
              <w:rPr>
                <w:rFonts w:ascii="Calibri" w:eastAsia="Times New Roman" w:hAnsi="Calibri"/>
                <w:b/>
                <w:bCs/>
                <w:color w:val="595959"/>
                <w:sz w:val="24"/>
                <w:szCs w:val="24"/>
                <w:lang w:val="es-SV" w:eastAsia="es-ES"/>
              </w:rPr>
              <w:t>AÑO 2</w:t>
            </w:r>
          </w:p>
        </w:tc>
        <w:tc>
          <w:tcPr>
            <w:tcW w:w="1395" w:type="dxa"/>
            <w:tcBorders>
              <w:top w:val="single" w:sz="4" w:space="0" w:color="4F81BD"/>
              <w:left w:val="nil"/>
              <w:bottom w:val="single" w:sz="4" w:space="0" w:color="auto"/>
              <w:right w:val="single" w:sz="4" w:space="0" w:color="auto"/>
            </w:tcBorders>
            <w:shd w:val="clear" w:color="000000" w:fill="FFFFFF"/>
            <w:noWrap/>
            <w:vAlign w:val="center"/>
            <w:hideMark/>
          </w:tcPr>
          <w:p w14:paraId="3EC50756"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595959"/>
                <w:sz w:val="24"/>
                <w:szCs w:val="24"/>
                <w:lang w:val="es-SV" w:eastAsia="es-ES"/>
              </w:rPr>
            </w:pPr>
            <w:r w:rsidRPr="000B247D">
              <w:rPr>
                <w:rFonts w:ascii="Calibri" w:eastAsia="Times New Roman" w:hAnsi="Calibri"/>
                <w:b/>
                <w:bCs/>
                <w:color w:val="595959"/>
                <w:sz w:val="24"/>
                <w:szCs w:val="24"/>
                <w:lang w:val="es-SV" w:eastAsia="es-ES"/>
              </w:rPr>
              <w:t>AÑO 3</w:t>
            </w:r>
          </w:p>
        </w:tc>
        <w:tc>
          <w:tcPr>
            <w:tcW w:w="1245" w:type="dxa"/>
            <w:tcBorders>
              <w:top w:val="single" w:sz="4" w:space="0" w:color="4F81BD"/>
              <w:left w:val="nil"/>
              <w:bottom w:val="single" w:sz="4" w:space="0" w:color="auto"/>
              <w:right w:val="single" w:sz="4" w:space="0" w:color="auto"/>
            </w:tcBorders>
            <w:shd w:val="clear" w:color="000000" w:fill="FFFFFF"/>
            <w:noWrap/>
            <w:vAlign w:val="center"/>
            <w:hideMark/>
          </w:tcPr>
          <w:p w14:paraId="27B739EC"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595959"/>
                <w:sz w:val="24"/>
                <w:szCs w:val="24"/>
                <w:lang w:val="es-SV" w:eastAsia="es-ES"/>
              </w:rPr>
            </w:pPr>
            <w:r w:rsidRPr="000B247D">
              <w:rPr>
                <w:rFonts w:ascii="Calibri" w:eastAsia="Times New Roman" w:hAnsi="Calibri"/>
                <w:b/>
                <w:bCs/>
                <w:color w:val="595959"/>
                <w:sz w:val="24"/>
                <w:szCs w:val="24"/>
                <w:lang w:val="es-SV" w:eastAsia="es-ES"/>
              </w:rPr>
              <w:t>AÑO 4</w:t>
            </w:r>
          </w:p>
        </w:tc>
        <w:tc>
          <w:tcPr>
            <w:tcW w:w="1245" w:type="dxa"/>
            <w:tcBorders>
              <w:top w:val="single" w:sz="4" w:space="0" w:color="4F81BD"/>
              <w:left w:val="nil"/>
              <w:bottom w:val="single" w:sz="4" w:space="0" w:color="auto"/>
              <w:right w:val="single" w:sz="4" w:space="0" w:color="auto"/>
            </w:tcBorders>
            <w:shd w:val="clear" w:color="000000" w:fill="FFFFFF"/>
            <w:noWrap/>
            <w:vAlign w:val="center"/>
            <w:hideMark/>
          </w:tcPr>
          <w:p w14:paraId="3B35D7BE"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595959"/>
                <w:sz w:val="24"/>
                <w:szCs w:val="24"/>
                <w:lang w:val="es-SV" w:eastAsia="es-ES"/>
              </w:rPr>
            </w:pPr>
            <w:r w:rsidRPr="000B247D">
              <w:rPr>
                <w:rFonts w:ascii="Calibri" w:eastAsia="Times New Roman" w:hAnsi="Calibri"/>
                <w:b/>
                <w:bCs/>
                <w:color w:val="595959"/>
                <w:sz w:val="24"/>
                <w:szCs w:val="24"/>
                <w:lang w:val="es-SV" w:eastAsia="es-ES"/>
              </w:rPr>
              <w:t>AÑO 5</w:t>
            </w:r>
          </w:p>
        </w:tc>
        <w:tc>
          <w:tcPr>
            <w:tcW w:w="1395" w:type="dxa"/>
            <w:gridSpan w:val="2"/>
            <w:vMerge w:val="restart"/>
            <w:tcBorders>
              <w:top w:val="single" w:sz="4" w:space="0" w:color="auto"/>
              <w:left w:val="single" w:sz="4" w:space="0" w:color="auto"/>
              <w:bottom w:val="nil"/>
              <w:right w:val="single" w:sz="4" w:space="0" w:color="auto"/>
            </w:tcBorders>
            <w:shd w:val="clear" w:color="000000" w:fill="FFFFFF"/>
            <w:noWrap/>
            <w:vAlign w:val="center"/>
            <w:hideMark/>
          </w:tcPr>
          <w:p w14:paraId="1BA27908"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TOTAL US$</w:t>
            </w:r>
          </w:p>
        </w:tc>
        <w:tc>
          <w:tcPr>
            <w:tcW w:w="200" w:type="dxa"/>
            <w:gridSpan w:val="2"/>
            <w:tcBorders>
              <w:top w:val="nil"/>
              <w:left w:val="nil"/>
              <w:bottom w:val="nil"/>
              <w:right w:val="nil"/>
            </w:tcBorders>
            <w:shd w:val="clear" w:color="000000" w:fill="FFFFFF"/>
            <w:noWrap/>
            <w:vAlign w:val="bottom"/>
            <w:hideMark/>
          </w:tcPr>
          <w:p w14:paraId="4309D5B0"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B579A1A"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TOTAL $RD</w:t>
            </w:r>
          </w:p>
        </w:tc>
      </w:tr>
      <w:tr w:rsidR="000B247D" w:rsidRPr="000B247D" w14:paraId="526437BB" w14:textId="77777777" w:rsidTr="000B247D">
        <w:trPr>
          <w:trHeight w:val="380"/>
        </w:trPr>
        <w:tc>
          <w:tcPr>
            <w:tcW w:w="3701" w:type="dxa"/>
            <w:tcBorders>
              <w:top w:val="nil"/>
              <w:left w:val="nil"/>
              <w:bottom w:val="nil"/>
              <w:right w:val="nil"/>
            </w:tcBorders>
            <w:shd w:val="clear" w:color="000000" w:fill="FFFFFF"/>
            <w:noWrap/>
            <w:hideMark/>
          </w:tcPr>
          <w:p w14:paraId="47E1452E" w14:textId="77777777" w:rsidR="000B247D" w:rsidRPr="000B247D" w:rsidRDefault="000B247D" w:rsidP="000B247D">
            <w:pPr>
              <w:spacing w:before="0" w:beforeAutospacing="0" w:after="0" w:afterAutospacing="0" w:line="240" w:lineRule="auto"/>
              <w:jc w:val="center"/>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48.9 US$/$RD</w:t>
            </w:r>
          </w:p>
        </w:tc>
        <w:tc>
          <w:tcPr>
            <w:tcW w:w="1245" w:type="dxa"/>
            <w:tcBorders>
              <w:top w:val="nil"/>
              <w:left w:val="single" w:sz="4" w:space="0" w:color="auto"/>
              <w:bottom w:val="nil"/>
              <w:right w:val="single" w:sz="4" w:space="0" w:color="auto"/>
            </w:tcBorders>
            <w:shd w:val="clear" w:color="000000" w:fill="FFFFFF"/>
            <w:noWrap/>
            <w:vAlign w:val="center"/>
            <w:hideMark/>
          </w:tcPr>
          <w:p w14:paraId="2827C789"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2019</w:t>
            </w:r>
          </w:p>
        </w:tc>
        <w:tc>
          <w:tcPr>
            <w:tcW w:w="1395" w:type="dxa"/>
            <w:tcBorders>
              <w:top w:val="nil"/>
              <w:left w:val="nil"/>
              <w:bottom w:val="nil"/>
              <w:right w:val="single" w:sz="4" w:space="0" w:color="auto"/>
            </w:tcBorders>
            <w:shd w:val="clear" w:color="000000" w:fill="FFFFFF"/>
            <w:noWrap/>
            <w:vAlign w:val="center"/>
            <w:hideMark/>
          </w:tcPr>
          <w:p w14:paraId="191E93BC"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2020</w:t>
            </w:r>
          </w:p>
        </w:tc>
        <w:tc>
          <w:tcPr>
            <w:tcW w:w="1395" w:type="dxa"/>
            <w:tcBorders>
              <w:top w:val="nil"/>
              <w:left w:val="nil"/>
              <w:bottom w:val="nil"/>
              <w:right w:val="single" w:sz="4" w:space="0" w:color="auto"/>
            </w:tcBorders>
            <w:shd w:val="clear" w:color="000000" w:fill="FFFFFF"/>
            <w:noWrap/>
            <w:vAlign w:val="center"/>
            <w:hideMark/>
          </w:tcPr>
          <w:p w14:paraId="45165948"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2021</w:t>
            </w:r>
          </w:p>
        </w:tc>
        <w:tc>
          <w:tcPr>
            <w:tcW w:w="1245" w:type="dxa"/>
            <w:tcBorders>
              <w:top w:val="nil"/>
              <w:left w:val="nil"/>
              <w:bottom w:val="nil"/>
              <w:right w:val="single" w:sz="4" w:space="0" w:color="auto"/>
            </w:tcBorders>
            <w:shd w:val="clear" w:color="000000" w:fill="FFFFFF"/>
            <w:noWrap/>
            <w:vAlign w:val="center"/>
            <w:hideMark/>
          </w:tcPr>
          <w:p w14:paraId="056BEBA9"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2022</w:t>
            </w:r>
          </w:p>
        </w:tc>
        <w:tc>
          <w:tcPr>
            <w:tcW w:w="1245" w:type="dxa"/>
            <w:tcBorders>
              <w:top w:val="nil"/>
              <w:left w:val="nil"/>
              <w:bottom w:val="nil"/>
              <w:right w:val="single" w:sz="4" w:space="0" w:color="auto"/>
            </w:tcBorders>
            <w:shd w:val="clear" w:color="000000" w:fill="FFFFFF"/>
            <w:noWrap/>
            <w:vAlign w:val="center"/>
            <w:hideMark/>
          </w:tcPr>
          <w:p w14:paraId="183C7755"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2023</w:t>
            </w:r>
          </w:p>
        </w:tc>
        <w:tc>
          <w:tcPr>
            <w:tcW w:w="1395" w:type="dxa"/>
            <w:gridSpan w:val="2"/>
            <w:vMerge/>
            <w:tcBorders>
              <w:top w:val="single" w:sz="4" w:space="0" w:color="auto"/>
              <w:left w:val="single" w:sz="4" w:space="0" w:color="auto"/>
              <w:bottom w:val="nil"/>
              <w:right w:val="single" w:sz="4" w:space="0" w:color="auto"/>
            </w:tcBorders>
            <w:vAlign w:val="center"/>
            <w:hideMark/>
          </w:tcPr>
          <w:p w14:paraId="62BAAF8D"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sz w:val="24"/>
                <w:szCs w:val="24"/>
                <w:lang w:val="es-SV" w:eastAsia="es-ES"/>
              </w:rPr>
            </w:pPr>
          </w:p>
        </w:tc>
        <w:tc>
          <w:tcPr>
            <w:tcW w:w="200" w:type="dxa"/>
            <w:gridSpan w:val="2"/>
            <w:tcBorders>
              <w:top w:val="nil"/>
              <w:left w:val="nil"/>
              <w:bottom w:val="nil"/>
              <w:right w:val="nil"/>
            </w:tcBorders>
            <w:shd w:val="clear" w:color="000000" w:fill="FFFFFF"/>
            <w:noWrap/>
            <w:vAlign w:val="bottom"/>
            <w:hideMark/>
          </w:tcPr>
          <w:p w14:paraId="2EED8C7D"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vMerge/>
            <w:tcBorders>
              <w:top w:val="single" w:sz="4" w:space="0" w:color="auto"/>
              <w:left w:val="single" w:sz="4" w:space="0" w:color="auto"/>
              <w:bottom w:val="single" w:sz="4" w:space="0" w:color="000000"/>
              <w:right w:val="single" w:sz="4" w:space="0" w:color="auto"/>
            </w:tcBorders>
            <w:vAlign w:val="center"/>
            <w:hideMark/>
          </w:tcPr>
          <w:p w14:paraId="6A337033"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sz w:val="24"/>
                <w:szCs w:val="24"/>
                <w:lang w:val="es-SV" w:eastAsia="es-ES"/>
              </w:rPr>
            </w:pPr>
          </w:p>
        </w:tc>
      </w:tr>
      <w:tr w:rsidR="000B247D" w:rsidRPr="000B247D" w14:paraId="3A0F2491" w14:textId="77777777" w:rsidTr="000B247D">
        <w:trPr>
          <w:gridAfter w:val="1"/>
          <w:wAfter w:w="9" w:type="dxa"/>
          <w:trHeight w:val="20"/>
        </w:trPr>
        <w:tc>
          <w:tcPr>
            <w:tcW w:w="11612" w:type="dxa"/>
            <w:gridSpan w:val="7"/>
            <w:tcBorders>
              <w:top w:val="single" w:sz="4" w:space="0" w:color="366092"/>
              <w:left w:val="single" w:sz="4" w:space="0" w:color="366092"/>
              <w:bottom w:val="single" w:sz="4" w:space="0" w:color="366092"/>
              <w:right w:val="single" w:sz="4" w:space="0" w:color="366092"/>
            </w:tcBorders>
            <w:shd w:val="clear" w:color="000000" w:fill="FFFFFF"/>
            <w:noWrap/>
            <w:vAlign w:val="center"/>
            <w:hideMark/>
          </w:tcPr>
          <w:p w14:paraId="69BAEDA7" w14:textId="77777777" w:rsidR="000B247D" w:rsidRPr="000B247D" w:rsidRDefault="000B247D" w:rsidP="000B247D">
            <w:pPr>
              <w:spacing w:before="0" w:beforeAutospacing="0" w:after="0" w:afterAutospacing="0" w:line="240" w:lineRule="auto"/>
              <w:jc w:val="lef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I. COSTOS PRE-OPERATIVOS</w:t>
            </w:r>
          </w:p>
        </w:tc>
        <w:tc>
          <w:tcPr>
            <w:tcW w:w="200" w:type="dxa"/>
            <w:gridSpan w:val="2"/>
            <w:tcBorders>
              <w:top w:val="nil"/>
              <w:left w:val="nil"/>
              <w:bottom w:val="nil"/>
              <w:right w:val="nil"/>
            </w:tcBorders>
            <w:shd w:val="clear" w:color="000000" w:fill="FFFFFF"/>
            <w:noWrap/>
            <w:vAlign w:val="bottom"/>
            <w:hideMark/>
          </w:tcPr>
          <w:p w14:paraId="433C0F03"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4F81BD"/>
              <w:right w:val="single" w:sz="4" w:space="0" w:color="4F81BD"/>
            </w:tcBorders>
            <w:shd w:val="clear" w:color="000000" w:fill="FFFFFF"/>
            <w:noWrap/>
            <w:vAlign w:val="center"/>
            <w:hideMark/>
          </w:tcPr>
          <w:p w14:paraId="7218BCC7"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000000"/>
                <w:sz w:val="24"/>
                <w:szCs w:val="24"/>
                <w:lang w:val="es-SV" w:eastAsia="es-ES"/>
              </w:rPr>
            </w:pPr>
            <w:r w:rsidRPr="000B247D">
              <w:rPr>
                <w:rFonts w:ascii="Calibri" w:eastAsia="Times New Roman" w:hAnsi="Calibri"/>
                <w:b/>
                <w:bCs/>
                <w:color w:val="000000"/>
                <w:sz w:val="24"/>
                <w:szCs w:val="24"/>
                <w:lang w:val="es-SV" w:eastAsia="es-ES"/>
              </w:rPr>
              <w:t> </w:t>
            </w:r>
          </w:p>
        </w:tc>
      </w:tr>
      <w:tr w:rsidR="000B247D" w:rsidRPr="000B247D" w14:paraId="688FDD58"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D9D9D9"/>
            <w:noWrap/>
            <w:vAlign w:val="center"/>
            <w:hideMark/>
          </w:tcPr>
          <w:p w14:paraId="71FA9555"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lang w:val="es-SV" w:eastAsia="es-ES"/>
              </w:rPr>
            </w:pPr>
            <w:r w:rsidRPr="000B247D">
              <w:rPr>
                <w:rFonts w:ascii="Calibri" w:eastAsia="Times New Roman" w:hAnsi="Calibri"/>
                <w:b/>
                <w:bCs/>
                <w:color w:val="000000"/>
                <w:lang w:val="es-SV" w:eastAsia="es-ES"/>
              </w:rPr>
              <w:t>INFRAESTRUCTURA</w:t>
            </w:r>
          </w:p>
        </w:tc>
        <w:tc>
          <w:tcPr>
            <w:tcW w:w="1245" w:type="dxa"/>
            <w:tcBorders>
              <w:top w:val="nil"/>
              <w:left w:val="nil"/>
              <w:bottom w:val="single" w:sz="4" w:space="0" w:color="auto"/>
              <w:right w:val="single" w:sz="4" w:space="0" w:color="auto"/>
            </w:tcBorders>
            <w:shd w:val="clear" w:color="000000" w:fill="D9D9D9"/>
            <w:noWrap/>
            <w:vAlign w:val="center"/>
            <w:hideMark/>
          </w:tcPr>
          <w:p w14:paraId="353FC2BC"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6,826,181</w:t>
            </w:r>
          </w:p>
        </w:tc>
        <w:tc>
          <w:tcPr>
            <w:tcW w:w="1395" w:type="dxa"/>
            <w:tcBorders>
              <w:top w:val="nil"/>
              <w:left w:val="nil"/>
              <w:bottom w:val="single" w:sz="4" w:space="0" w:color="auto"/>
              <w:right w:val="single" w:sz="4" w:space="0" w:color="auto"/>
            </w:tcBorders>
            <w:shd w:val="clear" w:color="000000" w:fill="D9D9D9"/>
            <w:noWrap/>
            <w:vAlign w:val="center"/>
            <w:hideMark/>
          </w:tcPr>
          <w:p w14:paraId="6A1E6CA7"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6,826,181</w:t>
            </w:r>
          </w:p>
        </w:tc>
        <w:tc>
          <w:tcPr>
            <w:tcW w:w="1395" w:type="dxa"/>
            <w:tcBorders>
              <w:top w:val="nil"/>
              <w:left w:val="nil"/>
              <w:bottom w:val="single" w:sz="4" w:space="0" w:color="auto"/>
              <w:right w:val="single" w:sz="4" w:space="0" w:color="auto"/>
            </w:tcBorders>
            <w:shd w:val="clear" w:color="000000" w:fill="D9D9D9"/>
            <w:noWrap/>
            <w:vAlign w:val="center"/>
            <w:hideMark/>
          </w:tcPr>
          <w:p w14:paraId="2C3B3203"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6,826,181</w:t>
            </w:r>
          </w:p>
        </w:tc>
        <w:tc>
          <w:tcPr>
            <w:tcW w:w="1245" w:type="dxa"/>
            <w:tcBorders>
              <w:top w:val="nil"/>
              <w:left w:val="nil"/>
              <w:bottom w:val="single" w:sz="4" w:space="0" w:color="auto"/>
              <w:right w:val="single" w:sz="4" w:space="0" w:color="auto"/>
            </w:tcBorders>
            <w:shd w:val="clear" w:color="000000" w:fill="D9D9D9"/>
            <w:noWrap/>
            <w:vAlign w:val="center"/>
            <w:hideMark/>
          </w:tcPr>
          <w:p w14:paraId="75FA73C7"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0</w:t>
            </w:r>
          </w:p>
        </w:tc>
        <w:tc>
          <w:tcPr>
            <w:tcW w:w="1245" w:type="dxa"/>
            <w:tcBorders>
              <w:top w:val="nil"/>
              <w:left w:val="nil"/>
              <w:bottom w:val="single" w:sz="4" w:space="0" w:color="auto"/>
              <w:right w:val="single" w:sz="4" w:space="0" w:color="auto"/>
            </w:tcBorders>
            <w:shd w:val="clear" w:color="000000" w:fill="D9D9D9"/>
            <w:noWrap/>
            <w:vAlign w:val="center"/>
            <w:hideMark/>
          </w:tcPr>
          <w:p w14:paraId="24389F91"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0</w:t>
            </w:r>
          </w:p>
        </w:tc>
        <w:tc>
          <w:tcPr>
            <w:tcW w:w="1395" w:type="dxa"/>
            <w:gridSpan w:val="2"/>
            <w:tcBorders>
              <w:top w:val="nil"/>
              <w:left w:val="nil"/>
              <w:bottom w:val="single" w:sz="4" w:space="0" w:color="auto"/>
              <w:right w:val="single" w:sz="4" w:space="0" w:color="auto"/>
            </w:tcBorders>
            <w:shd w:val="clear" w:color="000000" w:fill="D9D9D9"/>
            <w:noWrap/>
            <w:vAlign w:val="center"/>
            <w:hideMark/>
          </w:tcPr>
          <w:p w14:paraId="2B4E4456"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20,478,543</w:t>
            </w:r>
          </w:p>
        </w:tc>
        <w:tc>
          <w:tcPr>
            <w:tcW w:w="200" w:type="dxa"/>
            <w:gridSpan w:val="2"/>
            <w:tcBorders>
              <w:top w:val="nil"/>
              <w:left w:val="nil"/>
              <w:bottom w:val="nil"/>
              <w:right w:val="nil"/>
            </w:tcBorders>
            <w:shd w:val="clear" w:color="000000" w:fill="FFFFFF"/>
            <w:noWrap/>
            <w:vAlign w:val="bottom"/>
            <w:hideMark/>
          </w:tcPr>
          <w:p w14:paraId="74A055BB"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D9D9D9"/>
            <w:noWrap/>
            <w:vAlign w:val="center"/>
            <w:hideMark/>
          </w:tcPr>
          <w:p w14:paraId="4605D381"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1,001,400,753</w:t>
            </w:r>
          </w:p>
        </w:tc>
      </w:tr>
      <w:tr w:rsidR="000B247D" w:rsidRPr="000B247D" w14:paraId="4684A874"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722B5EDE"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Santo Domingo</w:t>
            </w:r>
          </w:p>
        </w:tc>
        <w:tc>
          <w:tcPr>
            <w:tcW w:w="1245" w:type="dxa"/>
            <w:tcBorders>
              <w:top w:val="nil"/>
              <w:left w:val="nil"/>
              <w:bottom w:val="single" w:sz="4" w:space="0" w:color="auto"/>
              <w:right w:val="single" w:sz="4" w:space="0" w:color="auto"/>
            </w:tcBorders>
            <w:shd w:val="clear" w:color="000000" w:fill="FFFFFF"/>
            <w:noWrap/>
            <w:vAlign w:val="center"/>
            <w:hideMark/>
          </w:tcPr>
          <w:p w14:paraId="04E36C0E"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6,826,181</w:t>
            </w:r>
          </w:p>
        </w:tc>
        <w:tc>
          <w:tcPr>
            <w:tcW w:w="1395" w:type="dxa"/>
            <w:tcBorders>
              <w:top w:val="nil"/>
              <w:left w:val="nil"/>
              <w:bottom w:val="single" w:sz="4" w:space="0" w:color="auto"/>
              <w:right w:val="single" w:sz="4" w:space="0" w:color="auto"/>
            </w:tcBorders>
            <w:shd w:val="clear" w:color="000000" w:fill="FFFFFF"/>
            <w:noWrap/>
            <w:vAlign w:val="center"/>
            <w:hideMark/>
          </w:tcPr>
          <w:p w14:paraId="23B4FCE0"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395" w:type="dxa"/>
            <w:tcBorders>
              <w:top w:val="nil"/>
              <w:left w:val="nil"/>
              <w:bottom w:val="single" w:sz="4" w:space="0" w:color="auto"/>
              <w:right w:val="single" w:sz="4" w:space="0" w:color="auto"/>
            </w:tcBorders>
            <w:shd w:val="clear" w:color="000000" w:fill="FFFFFF"/>
            <w:noWrap/>
            <w:vAlign w:val="center"/>
            <w:hideMark/>
          </w:tcPr>
          <w:p w14:paraId="7155E228"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245" w:type="dxa"/>
            <w:tcBorders>
              <w:top w:val="nil"/>
              <w:left w:val="nil"/>
              <w:bottom w:val="single" w:sz="4" w:space="0" w:color="auto"/>
              <w:right w:val="single" w:sz="4" w:space="0" w:color="auto"/>
            </w:tcBorders>
            <w:shd w:val="clear" w:color="000000" w:fill="FFFFFF"/>
            <w:noWrap/>
            <w:vAlign w:val="center"/>
            <w:hideMark/>
          </w:tcPr>
          <w:p w14:paraId="06D20EFF"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245" w:type="dxa"/>
            <w:tcBorders>
              <w:top w:val="nil"/>
              <w:left w:val="nil"/>
              <w:bottom w:val="single" w:sz="4" w:space="0" w:color="auto"/>
              <w:right w:val="single" w:sz="4" w:space="0" w:color="auto"/>
            </w:tcBorders>
            <w:shd w:val="clear" w:color="000000" w:fill="FFFFFF"/>
            <w:noWrap/>
            <w:vAlign w:val="center"/>
            <w:hideMark/>
          </w:tcPr>
          <w:p w14:paraId="439606DB"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6D91DE9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6,826,181</w:t>
            </w:r>
          </w:p>
        </w:tc>
        <w:tc>
          <w:tcPr>
            <w:tcW w:w="200" w:type="dxa"/>
            <w:gridSpan w:val="2"/>
            <w:tcBorders>
              <w:top w:val="nil"/>
              <w:left w:val="nil"/>
              <w:bottom w:val="nil"/>
              <w:right w:val="nil"/>
            </w:tcBorders>
            <w:shd w:val="clear" w:color="000000" w:fill="FFFFFF"/>
            <w:noWrap/>
            <w:vAlign w:val="bottom"/>
            <w:hideMark/>
          </w:tcPr>
          <w:p w14:paraId="101446CE"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FFFFFF"/>
            <w:noWrap/>
            <w:vAlign w:val="center"/>
            <w:hideMark/>
          </w:tcPr>
          <w:p w14:paraId="74ED167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333,800,251</w:t>
            </w:r>
          </w:p>
        </w:tc>
      </w:tr>
      <w:tr w:rsidR="000B247D" w:rsidRPr="000B247D" w14:paraId="76319558"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6A3F4B78"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Santiago</w:t>
            </w:r>
          </w:p>
        </w:tc>
        <w:tc>
          <w:tcPr>
            <w:tcW w:w="1245" w:type="dxa"/>
            <w:tcBorders>
              <w:top w:val="nil"/>
              <w:left w:val="nil"/>
              <w:bottom w:val="single" w:sz="4" w:space="0" w:color="auto"/>
              <w:right w:val="single" w:sz="4" w:space="0" w:color="auto"/>
            </w:tcBorders>
            <w:shd w:val="clear" w:color="000000" w:fill="FFFFFF"/>
            <w:noWrap/>
            <w:vAlign w:val="center"/>
            <w:hideMark/>
          </w:tcPr>
          <w:p w14:paraId="193F38E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395" w:type="dxa"/>
            <w:tcBorders>
              <w:top w:val="nil"/>
              <w:left w:val="nil"/>
              <w:bottom w:val="single" w:sz="4" w:space="0" w:color="auto"/>
              <w:right w:val="single" w:sz="4" w:space="0" w:color="auto"/>
            </w:tcBorders>
            <w:shd w:val="clear" w:color="000000" w:fill="FFFFFF"/>
            <w:noWrap/>
            <w:vAlign w:val="center"/>
            <w:hideMark/>
          </w:tcPr>
          <w:p w14:paraId="29779904"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6,826,181</w:t>
            </w:r>
          </w:p>
        </w:tc>
        <w:tc>
          <w:tcPr>
            <w:tcW w:w="1395" w:type="dxa"/>
            <w:tcBorders>
              <w:top w:val="nil"/>
              <w:left w:val="nil"/>
              <w:bottom w:val="nil"/>
              <w:right w:val="nil"/>
            </w:tcBorders>
            <w:shd w:val="clear" w:color="000000" w:fill="FFFFFF"/>
            <w:noWrap/>
            <w:vAlign w:val="bottom"/>
            <w:hideMark/>
          </w:tcPr>
          <w:p w14:paraId="6C35FBC7"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245" w:type="dxa"/>
            <w:tcBorders>
              <w:top w:val="nil"/>
              <w:left w:val="single" w:sz="4" w:space="0" w:color="auto"/>
              <w:bottom w:val="single" w:sz="4" w:space="0" w:color="auto"/>
              <w:right w:val="single" w:sz="4" w:space="0" w:color="auto"/>
            </w:tcBorders>
            <w:shd w:val="clear" w:color="000000" w:fill="FFFFFF"/>
            <w:noWrap/>
            <w:vAlign w:val="center"/>
            <w:hideMark/>
          </w:tcPr>
          <w:p w14:paraId="6E08EC83"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245" w:type="dxa"/>
            <w:tcBorders>
              <w:top w:val="nil"/>
              <w:left w:val="nil"/>
              <w:bottom w:val="single" w:sz="4" w:space="0" w:color="auto"/>
              <w:right w:val="single" w:sz="4" w:space="0" w:color="auto"/>
            </w:tcBorders>
            <w:shd w:val="clear" w:color="000000" w:fill="FFFFFF"/>
            <w:noWrap/>
            <w:vAlign w:val="center"/>
            <w:hideMark/>
          </w:tcPr>
          <w:p w14:paraId="67665B18"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5CC18B26"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6,826,181</w:t>
            </w:r>
          </w:p>
        </w:tc>
        <w:tc>
          <w:tcPr>
            <w:tcW w:w="200" w:type="dxa"/>
            <w:gridSpan w:val="2"/>
            <w:tcBorders>
              <w:top w:val="nil"/>
              <w:left w:val="nil"/>
              <w:bottom w:val="nil"/>
              <w:right w:val="nil"/>
            </w:tcBorders>
            <w:shd w:val="clear" w:color="000000" w:fill="FFFFFF"/>
            <w:noWrap/>
            <w:vAlign w:val="bottom"/>
            <w:hideMark/>
          </w:tcPr>
          <w:p w14:paraId="08040C1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FFFFFF"/>
            <w:noWrap/>
            <w:vAlign w:val="center"/>
            <w:hideMark/>
          </w:tcPr>
          <w:p w14:paraId="1E4FCB29"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333,800,251</w:t>
            </w:r>
          </w:p>
        </w:tc>
      </w:tr>
      <w:tr w:rsidR="000B247D" w:rsidRPr="000B247D" w14:paraId="2904106F" w14:textId="77777777" w:rsidTr="000B247D">
        <w:trPr>
          <w:trHeight w:val="20"/>
        </w:trPr>
        <w:tc>
          <w:tcPr>
            <w:tcW w:w="3701" w:type="dxa"/>
            <w:tcBorders>
              <w:top w:val="nil"/>
              <w:left w:val="nil"/>
              <w:bottom w:val="nil"/>
              <w:right w:val="nil"/>
            </w:tcBorders>
            <w:shd w:val="clear" w:color="000000" w:fill="D9D9D9"/>
            <w:noWrap/>
            <w:vAlign w:val="center"/>
            <w:hideMark/>
          </w:tcPr>
          <w:p w14:paraId="673B4CAC"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lang w:val="es-SV" w:eastAsia="es-ES"/>
              </w:rPr>
            </w:pPr>
            <w:r w:rsidRPr="000B247D">
              <w:rPr>
                <w:rFonts w:ascii="Calibri" w:eastAsia="Times New Roman" w:hAnsi="Calibri"/>
                <w:b/>
                <w:bCs/>
                <w:color w:val="000000"/>
                <w:lang w:val="es-SV" w:eastAsia="es-ES"/>
              </w:rPr>
              <w:t>MOBILIARIO Y EQUIPO</w:t>
            </w:r>
          </w:p>
        </w:tc>
        <w:tc>
          <w:tcPr>
            <w:tcW w:w="1245" w:type="dxa"/>
            <w:tcBorders>
              <w:top w:val="nil"/>
              <w:left w:val="single" w:sz="4" w:space="0" w:color="auto"/>
              <w:bottom w:val="single" w:sz="4" w:space="0" w:color="auto"/>
              <w:right w:val="single" w:sz="4" w:space="0" w:color="auto"/>
            </w:tcBorders>
            <w:shd w:val="clear" w:color="000000" w:fill="D9D9D9"/>
            <w:noWrap/>
            <w:vAlign w:val="center"/>
            <w:hideMark/>
          </w:tcPr>
          <w:p w14:paraId="68F95E7D"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1,340,034</w:t>
            </w:r>
          </w:p>
        </w:tc>
        <w:tc>
          <w:tcPr>
            <w:tcW w:w="1395" w:type="dxa"/>
            <w:tcBorders>
              <w:top w:val="nil"/>
              <w:left w:val="nil"/>
              <w:bottom w:val="single" w:sz="4" w:space="0" w:color="auto"/>
              <w:right w:val="single" w:sz="4" w:space="0" w:color="auto"/>
            </w:tcBorders>
            <w:shd w:val="clear" w:color="000000" w:fill="D9D9D9"/>
            <w:noWrap/>
            <w:vAlign w:val="center"/>
            <w:hideMark/>
          </w:tcPr>
          <w:p w14:paraId="41AAD2DA"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1,340,034</w:t>
            </w:r>
          </w:p>
        </w:tc>
        <w:tc>
          <w:tcPr>
            <w:tcW w:w="1395" w:type="dxa"/>
            <w:tcBorders>
              <w:top w:val="single" w:sz="4" w:space="0" w:color="auto"/>
              <w:left w:val="nil"/>
              <w:bottom w:val="single" w:sz="4" w:space="0" w:color="auto"/>
              <w:right w:val="single" w:sz="4" w:space="0" w:color="auto"/>
            </w:tcBorders>
            <w:shd w:val="clear" w:color="000000" w:fill="D9D9D9"/>
            <w:noWrap/>
            <w:vAlign w:val="center"/>
            <w:hideMark/>
          </w:tcPr>
          <w:p w14:paraId="5167CF2F"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1,347,934</w:t>
            </w:r>
          </w:p>
        </w:tc>
        <w:tc>
          <w:tcPr>
            <w:tcW w:w="1245" w:type="dxa"/>
            <w:tcBorders>
              <w:top w:val="nil"/>
              <w:left w:val="nil"/>
              <w:bottom w:val="single" w:sz="4" w:space="0" w:color="auto"/>
              <w:right w:val="single" w:sz="4" w:space="0" w:color="auto"/>
            </w:tcBorders>
            <w:shd w:val="clear" w:color="000000" w:fill="D9D9D9"/>
            <w:noWrap/>
            <w:vAlign w:val="center"/>
            <w:hideMark/>
          </w:tcPr>
          <w:p w14:paraId="16841DB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290,001</w:t>
            </w:r>
          </w:p>
        </w:tc>
        <w:tc>
          <w:tcPr>
            <w:tcW w:w="1245" w:type="dxa"/>
            <w:tcBorders>
              <w:top w:val="nil"/>
              <w:left w:val="nil"/>
              <w:bottom w:val="single" w:sz="4" w:space="0" w:color="auto"/>
              <w:right w:val="single" w:sz="4" w:space="0" w:color="auto"/>
            </w:tcBorders>
            <w:shd w:val="clear" w:color="000000" w:fill="D9D9D9"/>
            <w:noWrap/>
            <w:vAlign w:val="center"/>
            <w:hideMark/>
          </w:tcPr>
          <w:p w14:paraId="657393B8"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14,076</w:t>
            </w:r>
          </w:p>
        </w:tc>
        <w:tc>
          <w:tcPr>
            <w:tcW w:w="1395" w:type="dxa"/>
            <w:gridSpan w:val="2"/>
            <w:tcBorders>
              <w:top w:val="nil"/>
              <w:left w:val="nil"/>
              <w:bottom w:val="single" w:sz="4" w:space="0" w:color="auto"/>
              <w:right w:val="single" w:sz="4" w:space="0" w:color="auto"/>
            </w:tcBorders>
            <w:shd w:val="clear" w:color="000000" w:fill="D9D9D9"/>
            <w:noWrap/>
            <w:vAlign w:val="center"/>
            <w:hideMark/>
          </w:tcPr>
          <w:p w14:paraId="1DF6EF2F"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4,332,079</w:t>
            </w:r>
          </w:p>
        </w:tc>
        <w:tc>
          <w:tcPr>
            <w:tcW w:w="200" w:type="dxa"/>
            <w:gridSpan w:val="2"/>
            <w:tcBorders>
              <w:top w:val="nil"/>
              <w:left w:val="nil"/>
              <w:bottom w:val="nil"/>
              <w:right w:val="nil"/>
            </w:tcBorders>
            <w:shd w:val="clear" w:color="000000" w:fill="FFFFFF"/>
            <w:noWrap/>
            <w:vAlign w:val="bottom"/>
            <w:hideMark/>
          </w:tcPr>
          <w:p w14:paraId="2542A2C9"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D9D9D9"/>
            <w:noWrap/>
            <w:vAlign w:val="center"/>
            <w:hideMark/>
          </w:tcPr>
          <w:p w14:paraId="086BC227"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211,838,663</w:t>
            </w:r>
          </w:p>
        </w:tc>
      </w:tr>
      <w:tr w:rsidR="000B247D" w:rsidRPr="000B247D" w14:paraId="67C3DA01" w14:textId="77777777" w:rsidTr="000B247D">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749FE"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Santo Domingo</w:t>
            </w:r>
          </w:p>
        </w:tc>
        <w:tc>
          <w:tcPr>
            <w:tcW w:w="1245" w:type="dxa"/>
            <w:tcBorders>
              <w:top w:val="nil"/>
              <w:left w:val="nil"/>
              <w:bottom w:val="single" w:sz="4" w:space="0" w:color="auto"/>
              <w:right w:val="single" w:sz="4" w:space="0" w:color="auto"/>
            </w:tcBorders>
            <w:shd w:val="clear" w:color="000000" w:fill="FFFFFF"/>
            <w:noWrap/>
            <w:vAlign w:val="center"/>
            <w:hideMark/>
          </w:tcPr>
          <w:p w14:paraId="78DE5CA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1,340,034</w:t>
            </w:r>
          </w:p>
        </w:tc>
        <w:tc>
          <w:tcPr>
            <w:tcW w:w="1395" w:type="dxa"/>
            <w:tcBorders>
              <w:top w:val="nil"/>
              <w:left w:val="nil"/>
              <w:bottom w:val="single" w:sz="4" w:space="0" w:color="auto"/>
              <w:right w:val="single" w:sz="4" w:space="0" w:color="auto"/>
            </w:tcBorders>
            <w:shd w:val="clear" w:color="000000" w:fill="FFFFFF"/>
            <w:noWrap/>
            <w:vAlign w:val="center"/>
            <w:hideMark/>
          </w:tcPr>
          <w:p w14:paraId="05965D06"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0.0</w:t>
            </w:r>
          </w:p>
        </w:tc>
        <w:tc>
          <w:tcPr>
            <w:tcW w:w="1395" w:type="dxa"/>
            <w:tcBorders>
              <w:top w:val="nil"/>
              <w:left w:val="nil"/>
              <w:bottom w:val="single" w:sz="4" w:space="0" w:color="auto"/>
              <w:right w:val="single" w:sz="4" w:space="0" w:color="auto"/>
            </w:tcBorders>
            <w:shd w:val="clear" w:color="000000" w:fill="FFFFFF"/>
            <w:noWrap/>
            <w:vAlign w:val="center"/>
            <w:hideMark/>
          </w:tcPr>
          <w:p w14:paraId="747B728A"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7,900</w:t>
            </w:r>
          </w:p>
        </w:tc>
        <w:tc>
          <w:tcPr>
            <w:tcW w:w="1245" w:type="dxa"/>
            <w:tcBorders>
              <w:top w:val="nil"/>
              <w:left w:val="nil"/>
              <w:bottom w:val="single" w:sz="4" w:space="0" w:color="auto"/>
              <w:right w:val="single" w:sz="4" w:space="0" w:color="auto"/>
            </w:tcBorders>
            <w:shd w:val="clear" w:color="000000" w:fill="FFFFFF"/>
            <w:noWrap/>
            <w:vAlign w:val="center"/>
            <w:hideMark/>
          </w:tcPr>
          <w:p w14:paraId="3EE5FD49"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290,001</w:t>
            </w:r>
          </w:p>
        </w:tc>
        <w:tc>
          <w:tcPr>
            <w:tcW w:w="1245" w:type="dxa"/>
            <w:tcBorders>
              <w:top w:val="nil"/>
              <w:left w:val="nil"/>
              <w:bottom w:val="single" w:sz="4" w:space="0" w:color="auto"/>
              <w:right w:val="single" w:sz="4" w:space="0" w:color="auto"/>
            </w:tcBorders>
            <w:shd w:val="clear" w:color="000000" w:fill="FFFFFF"/>
            <w:noWrap/>
            <w:vAlign w:val="center"/>
            <w:hideMark/>
          </w:tcPr>
          <w:p w14:paraId="1832BBC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6,176.00</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6D59939B"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1,644,111</w:t>
            </w:r>
          </w:p>
        </w:tc>
        <w:tc>
          <w:tcPr>
            <w:tcW w:w="200" w:type="dxa"/>
            <w:gridSpan w:val="2"/>
            <w:tcBorders>
              <w:top w:val="nil"/>
              <w:left w:val="nil"/>
              <w:bottom w:val="nil"/>
              <w:right w:val="nil"/>
            </w:tcBorders>
            <w:shd w:val="clear" w:color="000000" w:fill="FFFFFF"/>
            <w:noWrap/>
            <w:vAlign w:val="bottom"/>
            <w:hideMark/>
          </w:tcPr>
          <w:p w14:paraId="20809FDD"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FFFFFF"/>
            <w:noWrap/>
            <w:vAlign w:val="center"/>
            <w:hideMark/>
          </w:tcPr>
          <w:p w14:paraId="0181B330"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80,397,028</w:t>
            </w:r>
          </w:p>
        </w:tc>
      </w:tr>
      <w:tr w:rsidR="000B247D" w:rsidRPr="000B247D" w14:paraId="37C57A5C"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5F8F4097"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Santiago</w:t>
            </w:r>
          </w:p>
        </w:tc>
        <w:tc>
          <w:tcPr>
            <w:tcW w:w="1245" w:type="dxa"/>
            <w:tcBorders>
              <w:top w:val="nil"/>
              <w:left w:val="nil"/>
              <w:bottom w:val="single" w:sz="4" w:space="0" w:color="auto"/>
              <w:right w:val="single" w:sz="4" w:space="0" w:color="auto"/>
            </w:tcBorders>
            <w:shd w:val="clear" w:color="000000" w:fill="FFFFFF"/>
            <w:noWrap/>
            <w:vAlign w:val="center"/>
            <w:hideMark/>
          </w:tcPr>
          <w:p w14:paraId="15ADB933"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 </w:t>
            </w:r>
          </w:p>
        </w:tc>
        <w:tc>
          <w:tcPr>
            <w:tcW w:w="1395" w:type="dxa"/>
            <w:tcBorders>
              <w:top w:val="nil"/>
              <w:left w:val="nil"/>
              <w:bottom w:val="single" w:sz="4" w:space="0" w:color="auto"/>
              <w:right w:val="single" w:sz="4" w:space="0" w:color="auto"/>
            </w:tcBorders>
            <w:shd w:val="clear" w:color="000000" w:fill="FFFFFF"/>
            <w:noWrap/>
            <w:vAlign w:val="center"/>
            <w:hideMark/>
          </w:tcPr>
          <w:p w14:paraId="44A692EC"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1,340,034</w:t>
            </w:r>
          </w:p>
        </w:tc>
        <w:tc>
          <w:tcPr>
            <w:tcW w:w="1395" w:type="dxa"/>
            <w:tcBorders>
              <w:top w:val="nil"/>
              <w:left w:val="nil"/>
              <w:bottom w:val="single" w:sz="4" w:space="0" w:color="auto"/>
              <w:right w:val="single" w:sz="4" w:space="0" w:color="auto"/>
            </w:tcBorders>
            <w:shd w:val="clear" w:color="000000" w:fill="FFFFFF"/>
            <w:noWrap/>
            <w:vAlign w:val="center"/>
            <w:hideMark/>
          </w:tcPr>
          <w:p w14:paraId="455F46D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0.00</w:t>
            </w:r>
          </w:p>
        </w:tc>
        <w:tc>
          <w:tcPr>
            <w:tcW w:w="1245" w:type="dxa"/>
            <w:tcBorders>
              <w:top w:val="nil"/>
              <w:left w:val="nil"/>
              <w:bottom w:val="single" w:sz="4" w:space="0" w:color="auto"/>
              <w:right w:val="single" w:sz="4" w:space="0" w:color="auto"/>
            </w:tcBorders>
            <w:shd w:val="clear" w:color="000000" w:fill="FFFFFF"/>
            <w:noWrap/>
            <w:vAlign w:val="center"/>
            <w:hideMark/>
          </w:tcPr>
          <w:p w14:paraId="732CAD0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7,900.00</w:t>
            </w:r>
          </w:p>
        </w:tc>
        <w:tc>
          <w:tcPr>
            <w:tcW w:w="1245" w:type="dxa"/>
            <w:tcBorders>
              <w:top w:val="nil"/>
              <w:left w:val="nil"/>
              <w:bottom w:val="nil"/>
              <w:right w:val="nil"/>
            </w:tcBorders>
            <w:shd w:val="clear" w:color="000000" w:fill="FFFFFF"/>
            <w:noWrap/>
            <w:vAlign w:val="bottom"/>
            <w:hideMark/>
          </w:tcPr>
          <w:p w14:paraId="13F684A4" w14:textId="77777777" w:rsidR="000B247D" w:rsidRPr="000B247D" w:rsidRDefault="000B247D" w:rsidP="000B247D">
            <w:pPr>
              <w:spacing w:before="0" w:beforeAutospacing="0" w:after="0" w:afterAutospacing="0" w:line="240" w:lineRule="auto"/>
              <w:jc w:val="righ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290,001</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734B49B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1,347,934</w:t>
            </w:r>
          </w:p>
        </w:tc>
        <w:tc>
          <w:tcPr>
            <w:tcW w:w="200" w:type="dxa"/>
            <w:gridSpan w:val="2"/>
            <w:tcBorders>
              <w:top w:val="nil"/>
              <w:left w:val="nil"/>
              <w:bottom w:val="nil"/>
              <w:right w:val="nil"/>
            </w:tcBorders>
            <w:shd w:val="clear" w:color="000000" w:fill="FFFFFF"/>
            <w:noWrap/>
            <w:vAlign w:val="bottom"/>
            <w:hideMark/>
          </w:tcPr>
          <w:p w14:paraId="2A58C069"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4F81BD"/>
              <w:bottom w:val="single" w:sz="4" w:space="0" w:color="auto"/>
              <w:right w:val="single" w:sz="4" w:space="0" w:color="auto"/>
            </w:tcBorders>
            <w:shd w:val="clear" w:color="000000" w:fill="FFFFFF"/>
            <w:noWrap/>
            <w:vAlign w:val="center"/>
            <w:hideMark/>
          </w:tcPr>
          <w:p w14:paraId="29DA5396"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65,913,973</w:t>
            </w:r>
          </w:p>
        </w:tc>
      </w:tr>
      <w:tr w:rsidR="000B247D" w:rsidRPr="000B247D" w14:paraId="2BA5CAC7" w14:textId="77777777" w:rsidTr="000B247D">
        <w:trPr>
          <w:trHeight w:val="20"/>
        </w:trPr>
        <w:tc>
          <w:tcPr>
            <w:tcW w:w="3701" w:type="dxa"/>
            <w:tcBorders>
              <w:top w:val="single" w:sz="4" w:space="0" w:color="4F81BD"/>
              <w:left w:val="single" w:sz="4" w:space="0" w:color="auto"/>
              <w:bottom w:val="single" w:sz="4" w:space="0" w:color="4F81BD"/>
              <w:right w:val="single" w:sz="4" w:space="0" w:color="auto"/>
            </w:tcBorders>
            <w:shd w:val="clear" w:color="000000" w:fill="FFFFFF"/>
            <w:noWrap/>
            <w:vAlign w:val="center"/>
            <w:hideMark/>
          </w:tcPr>
          <w:p w14:paraId="2DF3DF3C"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Total Costos Pre-Operativos</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7FC7C308"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8,166,215</w:t>
            </w:r>
          </w:p>
        </w:tc>
        <w:tc>
          <w:tcPr>
            <w:tcW w:w="1395" w:type="dxa"/>
            <w:tcBorders>
              <w:top w:val="single" w:sz="4" w:space="0" w:color="4F81BD"/>
              <w:left w:val="nil"/>
              <w:bottom w:val="single" w:sz="4" w:space="0" w:color="4F81BD"/>
              <w:right w:val="single" w:sz="4" w:space="0" w:color="auto"/>
            </w:tcBorders>
            <w:shd w:val="clear" w:color="000000" w:fill="FFFFFF"/>
            <w:noWrap/>
            <w:vAlign w:val="center"/>
            <w:hideMark/>
          </w:tcPr>
          <w:p w14:paraId="2D91F9A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8,166,215</w:t>
            </w:r>
          </w:p>
        </w:tc>
        <w:tc>
          <w:tcPr>
            <w:tcW w:w="1395" w:type="dxa"/>
            <w:tcBorders>
              <w:top w:val="single" w:sz="4" w:space="0" w:color="4F81BD"/>
              <w:left w:val="nil"/>
              <w:bottom w:val="single" w:sz="4" w:space="0" w:color="4F81BD"/>
              <w:right w:val="single" w:sz="4" w:space="0" w:color="auto"/>
            </w:tcBorders>
            <w:shd w:val="clear" w:color="000000" w:fill="FFFFFF"/>
            <w:noWrap/>
            <w:vAlign w:val="center"/>
            <w:hideMark/>
          </w:tcPr>
          <w:p w14:paraId="5422425F"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8,174,115</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415908C9"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290,001</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0FB2CB6F"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14,076</w:t>
            </w:r>
          </w:p>
        </w:tc>
        <w:tc>
          <w:tcPr>
            <w:tcW w:w="1395" w:type="dxa"/>
            <w:gridSpan w:val="2"/>
            <w:tcBorders>
              <w:top w:val="single" w:sz="4" w:space="0" w:color="4F81BD"/>
              <w:left w:val="nil"/>
              <w:bottom w:val="single" w:sz="4" w:space="0" w:color="4F81BD"/>
              <w:right w:val="single" w:sz="4" w:space="0" w:color="auto"/>
            </w:tcBorders>
            <w:shd w:val="clear" w:color="000000" w:fill="FFFFFF"/>
            <w:noWrap/>
            <w:vAlign w:val="center"/>
            <w:hideMark/>
          </w:tcPr>
          <w:p w14:paraId="59330E94"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24,810,622</w:t>
            </w:r>
          </w:p>
        </w:tc>
        <w:tc>
          <w:tcPr>
            <w:tcW w:w="200" w:type="dxa"/>
            <w:gridSpan w:val="2"/>
            <w:tcBorders>
              <w:top w:val="nil"/>
              <w:left w:val="nil"/>
              <w:bottom w:val="nil"/>
              <w:right w:val="nil"/>
            </w:tcBorders>
            <w:shd w:val="clear" w:color="000000" w:fill="FFFFFF"/>
            <w:noWrap/>
            <w:vAlign w:val="bottom"/>
            <w:hideMark/>
          </w:tcPr>
          <w:p w14:paraId="16C338E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single" w:sz="4" w:space="0" w:color="4F81BD"/>
              <w:left w:val="single" w:sz="4" w:space="0" w:color="4F81BD"/>
              <w:bottom w:val="single" w:sz="4" w:space="0" w:color="4F81BD"/>
              <w:right w:val="single" w:sz="4" w:space="0" w:color="auto"/>
            </w:tcBorders>
            <w:shd w:val="clear" w:color="000000" w:fill="FFFFFF"/>
            <w:noWrap/>
            <w:vAlign w:val="center"/>
            <w:hideMark/>
          </w:tcPr>
          <w:p w14:paraId="5A69E5E8"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1,213,239,416</w:t>
            </w:r>
          </w:p>
        </w:tc>
      </w:tr>
      <w:tr w:rsidR="000B247D" w:rsidRPr="000B247D" w14:paraId="2995C891" w14:textId="77777777" w:rsidTr="000B247D">
        <w:trPr>
          <w:gridAfter w:val="1"/>
          <w:wAfter w:w="9" w:type="dxa"/>
          <w:trHeight w:val="20"/>
        </w:trPr>
        <w:tc>
          <w:tcPr>
            <w:tcW w:w="11612" w:type="dxa"/>
            <w:gridSpan w:val="7"/>
            <w:tcBorders>
              <w:top w:val="single" w:sz="4" w:space="0" w:color="366092"/>
              <w:left w:val="single" w:sz="4" w:space="0" w:color="366092"/>
              <w:bottom w:val="single" w:sz="4" w:space="0" w:color="366092"/>
              <w:right w:val="single" w:sz="4" w:space="0" w:color="366092"/>
            </w:tcBorders>
            <w:shd w:val="clear" w:color="000000" w:fill="FFFFFF"/>
            <w:noWrap/>
            <w:vAlign w:val="center"/>
            <w:hideMark/>
          </w:tcPr>
          <w:p w14:paraId="133A3382" w14:textId="77777777" w:rsidR="000B247D" w:rsidRPr="000B247D" w:rsidRDefault="000B247D" w:rsidP="000B247D">
            <w:pPr>
              <w:spacing w:before="0" w:beforeAutospacing="0" w:after="0" w:afterAutospacing="0" w:line="240" w:lineRule="auto"/>
              <w:jc w:val="lef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II. COSTOS OPERATIVOS</w:t>
            </w:r>
          </w:p>
        </w:tc>
        <w:tc>
          <w:tcPr>
            <w:tcW w:w="200" w:type="dxa"/>
            <w:gridSpan w:val="2"/>
            <w:tcBorders>
              <w:top w:val="nil"/>
              <w:left w:val="nil"/>
              <w:bottom w:val="nil"/>
              <w:right w:val="nil"/>
            </w:tcBorders>
            <w:shd w:val="clear" w:color="000000" w:fill="FFFFFF"/>
            <w:noWrap/>
            <w:vAlign w:val="bottom"/>
            <w:hideMark/>
          </w:tcPr>
          <w:p w14:paraId="3AD6BB9F"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single" w:sz="4" w:space="0" w:color="538DD5"/>
              <w:left w:val="single" w:sz="4" w:space="0" w:color="538DD5"/>
              <w:bottom w:val="single" w:sz="4" w:space="0" w:color="auto"/>
              <w:right w:val="single" w:sz="4" w:space="0" w:color="538DD5"/>
            </w:tcBorders>
            <w:shd w:val="clear" w:color="000000" w:fill="FFFFFF"/>
            <w:noWrap/>
            <w:vAlign w:val="bottom"/>
            <w:hideMark/>
          </w:tcPr>
          <w:p w14:paraId="5AE8A1D8"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r>
      <w:tr w:rsidR="000B247D" w:rsidRPr="000B247D" w14:paraId="16B859AB"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D9D9D9"/>
            <w:noWrap/>
            <w:vAlign w:val="center"/>
            <w:hideMark/>
          </w:tcPr>
          <w:p w14:paraId="723C2822"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lang w:val="es-SV" w:eastAsia="es-ES"/>
              </w:rPr>
            </w:pPr>
            <w:r w:rsidRPr="000B247D">
              <w:rPr>
                <w:rFonts w:ascii="Calibri" w:eastAsia="Times New Roman" w:hAnsi="Calibri"/>
                <w:b/>
                <w:bCs/>
                <w:color w:val="000000"/>
                <w:lang w:val="es-SV" w:eastAsia="es-ES"/>
              </w:rPr>
              <w:t>PERSONAL</w:t>
            </w:r>
          </w:p>
        </w:tc>
        <w:tc>
          <w:tcPr>
            <w:tcW w:w="1245" w:type="dxa"/>
            <w:tcBorders>
              <w:top w:val="nil"/>
              <w:left w:val="nil"/>
              <w:bottom w:val="single" w:sz="4" w:space="0" w:color="auto"/>
              <w:right w:val="single" w:sz="4" w:space="0" w:color="auto"/>
            </w:tcBorders>
            <w:shd w:val="clear" w:color="000000" w:fill="D9D9D9"/>
            <w:noWrap/>
            <w:vAlign w:val="center"/>
            <w:hideMark/>
          </w:tcPr>
          <w:p w14:paraId="08DC88CE"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264,826</w:t>
            </w:r>
          </w:p>
        </w:tc>
        <w:tc>
          <w:tcPr>
            <w:tcW w:w="1395" w:type="dxa"/>
            <w:tcBorders>
              <w:top w:val="nil"/>
              <w:left w:val="nil"/>
              <w:bottom w:val="single" w:sz="4" w:space="0" w:color="auto"/>
              <w:right w:val="single" w:sz="4" w:space="0" w:color="auto"/>
            </w:tcBorders>
            <w:shd w:val="clear" w:color="000000" w:fill="D9D9D9"/>
            <w:noWrap/>
            <w:vAlign w:val="center"/>
            <w:hideMark/>
          </w:tcPr>
          <w:p w14:paraId="0F790268"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1,619,453</w:t>
            </w:r>
          </w:p>
        </w:tc>
        <w:tc>
          <w:tcPr>
            <w:tcW w:w="1395" w:type="dxa"/>
            <w:tcBorders>
              <w:top w:val="nil"/>
              <w:left w:val="nil"/>
              <w:bottom w:val="single" w:sz="4" w:space="0" w:color="auto"/>
              <w:right w:val="single" w:sz="4" w:space="0" w:color="auto"/>
            </w:tcBorders>
            <w:shd w:val="clear" w:color="000000" w:fill="D9D9D9"/>
            <w:noWrap/>
            <w:vAlign w:val="center"/>
            <w:hideMark/>
          </w:tcPr>
          <w:p w14:paraId="305E12C5"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2,542,698</w:t>
            </w:r>
          </w:p>
        </w:tc>
        <w:tc>
          <w:tcPr>
            <w:tcW w:w="1245" w:type="dxa"/>
            <w:tcBorders>
              <w:top w:val="nil"/>
              <w:left w:val="nil"/>
              <w:bottom w:val="single" w:sz="4" w:space="0" w:color="auto"/>
              <w:right w:val="single" w:sz="4" w:space="0" w:color="auto"/>
            </w:tcBorders>
            <w:shd w:val="clear" w:color="000000" w:fill="D9D9D9"/>
            <w:noWrap/>
            <w:vAlign w:val="center"/>
            <w:hideMark/>
          </w:tcPr>
          <w:p w14:paraId="2402D1E1"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2,542,698</w:t>
            </w:r>
          </w:p>
        </w:tc>
        <w:tc>
          <w:tcPr>
            <w:tcW w:w="1245" w:type="dxa"/>
            <w:tcBorders>
              <w:top w:val="nil"/>
              <w:left w:val="nil"/>
              <w:bottom w:val="single" w:sz="4" w:space="0" w:color="auto"/>
              <w:right w:val="single" w:sz="4" w:space="0" w:color="auto"/>
            </w:tcBorders>
            <w:shd w:val="clear" w:color="000000" w:fill="D9D9D9"/>
            <w:noWrap/>
            <w:vAlign w:val="center"/>
            <w:hideMark/>
          </w:tcPr>
          <w:p w14:paraId="1B3A751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2,542,698</w:t>
            </w:r>
          </w:p>
        </w:tc>
        <w:tc>
          <w:tcPr>
            <w:tcW w:w="139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CA9B5DD"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8,392,071</w:t>
            </w:r>
          </w:p>
        </w:tc>
        <w:tc>
          <w:tcPr>
            <w:tcW w:w="200" w:type="dxa"/>
            <w:gridSpan w:val="2"/>
            <w:tcBorders>
              <w:top w:val="nil"/>
              <w:left w:val="nil"/>
              <w:bottom w:val="nil"/>
              <w:right w:val="nil"/>
            </w:tcBorders>
            <w:shd w:val="clear" w:color="000000" w:fill="FFFFFF"/>
            <w:noWrap/>
            <w:vAlign w:val="bottom"/>
            <w:hideMark/>
          </w:tcPr>
          <w:p w14:paraId="05B2AAF7"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32558ABE"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410,372,247</w:t>
            </w:r>
          </w:p>
        </w:tc>
      </w:tr>
      <w:tr w:rsidR="000B247D" w:rsidRPr="000B247D" w14:paraId="65435F2F"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3954A2E7"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Dirección del Programa CM</w:t>
            </w:r>
          </w:p>
        </w:tc>
        <w:tc>
          <w:tcPr>
            <w:tcW w:w="1245" w:type="dxa"/>
            <w:tcBorders>
              <w:top w:val="nil"/>
              <w:left w:val="nil"/>
              <w:bottom w:val="single" w:sz="4" w:space="0" w:color="auto"/>
              <w:right w:val="single" w:sz="4" w:space="0" w:color="auto"/>
            </w:tcBorders>
            <w:shd w:val="clear" w:color="000000" w:fill="FFFFFF"/>
            <w:noWrap/>
            <w:vAlign w:val="center"/>
            <w:hideMark/>
          </w:tcPr>
          <w:p w14:paraId="7EFA5114"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78,109</w:t>
            </w:r>
          </w:p>
        </w:tc>
        <w:tc>
          <w:tcPr>
            <w:tcW w:w="1395" w:type="dxa"/>
            <w:tcBorders>
              <w:top w:val="nil"/>
              <w:left w:val="nil"/>
              <w:bottom w:val="single" w:sz="4" w:space="0" w:color="auto"/>
              <w:right w:val="single" w:sz="4" w:space="0" w:color="auto"/>
            </w:tcBorders>
            <w:shd w:val="clear" w:color="000000" w:fill="FFFFFF"/>
            <w:noWrap/>
            <w:vAlign w:val="center"/>
            <w:hideMark/>
          </w:tcPr>
          <w:p w14:paraId="6405724F"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312,434</w:t>
            </w:r>
          </w:p>
        </w:tc>
        <w:tc>
          <w:tcPr>
            <w:tcW w:w="1395" w:type="dxa"/>
            <w:tcBorders>
              <w:top w:val="nil"/>
              <w:left w:val="nil"/>
              <w:bottom w:val="single" w:sz="4" w:space="0" w:color="auto"/>
              <w:right w:val="single" w:sz="4" w:space="0" w:color="auto"/>
            </w:tcBorders>
            <w:shd w:val="clear" w:color="000000" w:fill="FFFFFF"/>
            <w:noWrap/>
            <w:vAlign w:val="center"/>
            <w:hideMark/>
          </w:tcPr>
          <w:p w14:paraId="3FFF3F4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302,094</w:t>
            </w:r>
          </w:p>
        </w:tc>
        <w:tc>
          <w:tcPr>
            <w:tcW w:w="1245" w:type="dxa"/>
            <w:tcBorders>
              <w:top w:val="nil"/>
              <w:left w:val="nil"/>
              <w:bottom w:val="single" w:sz="4" w:space="0" w:color="auto"/>
              <w:right w:val="single" w:sz="4" w:space="0" w:color="auto"/>
            </w:tcBorders>
            <w:shd w:val="clear" w:color="000000" w:fill="FFFFFF"/>
            <w:noWrap/>
            <w:vAlign w:val="center"/>
            <w:hideMark/>
          </w:tcPr>
          <w:p w14:paraId="3E2A726F"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302,094</w:t>
            </w:r>
          </w:p>
        </w:tc>
        <w:tc>
          <w:tcPr>
            <w:tcW w:w="1245" w:type="dxa"/>
            <w:tcBorders>
              <w:top w:val="nil"/>
              <w:left w:val="nil"/>
              <w:bottom w:val="single" w:sz="4" w:space="0" w:color="auto"/>
              <w:right w:val="single" w:sz="4" w:space="0" w:color="auto"/>
            </w:tcBorders>
            <w:shd w:val="clear" w:color="000000" w:fill="FFFFFF"/>
            <w:noWrap/>
            <w:vAlign w:val="center"/>
            <w:hideMark/>
          </w:tcPr>
          <w:p w14:paraId="7D74F3A6"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302,094</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0AB413A8"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1,296,825</w:t>
            </w:r>
          </w:p>
        </w:tc>
        <w:tc>
          <w:tcPr>
            <w:tcW w:w="200" w:type="dxa"/>
            <w:gridSpan w:val="2"/>
            <w:tcBorders>
              <w:top w:val="nil"/>
              <w:left w:val="nil"/>
              <w:bottom w:val="nil"/>
              <w:right w:val="nil"/>
            </w:tcBorders>
            <w:shd w:val="clear" w:color="000000" w:fill="FFFFFF"/>
            <w:noWrap/>
            <w:vAlign w:val="bottom"/>
            <w:hideMark/>
          </w:tcPr>
          <w:p w14:paraId="3962BA5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B92AEAA"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63,414,718</w:t>
            </w:r>
          </w:p>
        </w:tc>
      </w:tr>
      <w:tr w:rsidR="000B247D" w:rsidRPr="000B247D" w14:paraId="25B5288D"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64A78D73"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Santo Domingo</w:t>
            </w:r>
          </w:p>
        </w:tc>
        <w:tc>
          <w:tcPr>
            <w:tcW w:w="1245" w:type="dxa"/>
            <w:tcBorders>
              <w:top w:val="nil"/>
              <w:left w:val="nil"/>
              <w:bottom w:val="single" w:sz="4" w:space="0" w:color="auto"/>
              <w:right w:val="single" w:sz="4" w:space="0" w:color="auto"/>
            </w:tcBorders>
            <w:shd w:val="clear" w:color="000000" w:fill="FFFFFF"/>
            <w:noWrap/>
            <w:vAlign w:val="center"/>
            <w:hideMark/>
          </w:tcPr>
          <w:p w14:paraId="0AEA6CE4"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186,717</w:t>
            </w:r>
          </w:p>
        </w:tc>
        <w:tc>
          <w:tcPr>
            <w:tcW w:w="1395" w:type="dxa"/>
            <w:tcBorders>
              <w:top w:val="nil"/>
              <w:left w:val="nil"/>
              <w:bottom w:val="single" w:sz="4" w:space="0" w:color="auto"/>
              <w:right w:val="single" w:sz="4" w:space="0" w:color="auto"/>
            </w:tcBorders>
            <w:shd w:val="clear" w:color="000000" w:fill="FFFFFF"/>
            <w:noWrap/>
            <w:vAlign w:val="center"/>
            <w:hideMark/>
          </w:tcPr>
          <w:p w14:paraId="5E6020D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395" w:type="dxa"/>
            <w:tcBorders>
              <w:top w:val="nil"/>
              <w:left w:val="nil"/>
              <w:bottom w:val="single" w:sz="4" w:space="0" w:color="auto"/>
              <w:right w:val="single" w:sz="4" w:space="0" w:color="auto"/>
            </w:tcBorders>
            <w:shd w:val="clear" w:color="000000" w:fill="FFFFFF"/>
            <w:noWrap/>
            <w:vAlign w:val="center"/>
            <w:hideMark/>
          </w:tcPr>
          <w:p w14:paraId="28D808C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245" w:type="dxa"/>
            <w:tcBorders>
              <w:top w:val="nil"/>
              <w:left w:val="nil"/>
              <w:bottom w:val="single" w:sz="4" w:space="0" w:color="auto"/>
              <w:right w:val="single" w:sz="4" w:space="0" w:color="auto"/>
            </w:tcBorders>
            <w:shd w:val="clear" w:color="000000" w:fill="FFFFFF"/>
            <w:noWrap/>
            <w:vAlign w:val="center"/>
            <w:hideMark/>
          </w:tcPr>
          <w:p w14:paraId="02D4C69C"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245" w:type="dxa"/>
            <w:tcBorders>
              <w:top w:val="nil"/>
              <w:left w:val="nil"/>
              <w:bottom w:val="single" w:sz="4" w:space="0" w:color="auto"/>
              <w:right w:val="single" w:sz="4" w:space="0" w:color="auto"/>
            </w:tcBorders>
            <w:shd w:val="clear" w:color="000000" w:fill="FFFFFF"/>
            <w:noWrap/>
            <w:vAlign w:val="center"/>
            <w:hideMark/>
          </w:tcPr>
          <w:p w14:paraId="37D3F0C4"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58C85B7B"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4,667,925</w:t>
            </w:r>
          </w:p>
        </w:tc>
        <w:tc>
          <w:tcPr>
            <w:tcW w:w="200" w:type="dxa"/>
            <w:gridSpan w:val="2"/>
            <w:tcBorders>
              <w:top w:val="nil"/>
              <w:left w:val="nil"/>
              <w:bottom w:val="nil"/>
              <w:right w:val="nil"/>
            </w:tcBorders>
            <w:shd w:val="clear" w:color="000000" w:fill="FFFFFF"/>
            <w:noWrap/>
            <w:vAlign w:val="bottom"/>
            <w:hideMark/>
          </w:tcPr>
          <w:p w14:paraId="196A6B15"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29ABF99"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228,261,533</w:t>
            </w:r>
          </w:p>
        </w:tc>
      </w:tr>
      <w:tr w:rsidR="000B247D" w:rsidRPr="000B247D" w14:paraId="7A8B024E"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31E16624"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Santiago</w:t>
            </w:r>
          </w:p>
        </w:tc>
        <w:tc>
          <w:tcPr>
            <w:tcW w:w="1245" w:type="dxa"/>
            <w:tcBorders>
              <w:top w:val="nil"/>
              <w:left w:val="nil"/>
              <w:bottom w:val="single" w:sz="4" w:space="0" w:color="auto"/>
              <w:right w:val="single" w:sz="4" w:space="0" w:color="auto"/>
            </w:tcBorders>
            <w:shd w:val="clear" w:color="000000" w:fill="FFFFFF"/>
            <w:noWrap/>
            <w:vAlign w:val="bottom"/>
            <w:hideMark/>
          </w:tcPr>
          <w:p w14:paraId="2F184068"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395" w:type="dxa"/>
            <w:tcBorders>
              <w:top w:val="nil"/>
              <w:left w:val="nil"/>
              <w:bottom w:val="single" w:sz="4" w:space="0" w:color="auto"/>
              <w:right w:val="single" w:sz="4" w:space="0" w:color="auto"/>
            </w:tcBorders>
            <w:shd w:val="clear" w:color="000000" w:fill="FFFFFF"/>
            <w:noWrap/>
            <w:vAlign w:val="center"/>
            <w:hideMark/>
          </w:tcPr>
          <w:p w14:paraId="506B9AA4" w14:textId="77777777" w:rsidR="000B247D" w:rsidRPr="000B247D" w:rsidRDefault="000B247D" w:rsidP="000B247D">
            <w:pPr>
              <w:spacing w:before="0" w:beforeAutospacing="0" w:after="0" w:afterAutospacing="0" w:line="240" w:lineRule="auto"/>
              <w:jc w:val="righ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186,717</w:t>
            </w:r>
          </w:p>
        </w:tc>
        <w:tc>
          <w:tcPr>
            <w:tcW w:w="1395" w:type="dxa"/>
            <w:tcBorders>
              <w:top w:val="nil"/>
              <w:left w:val="nil"/>
              <w:bottom w:val="single" w:sz="4" w:space="0" w:color="auto"/>
              <w:right w:val="single" w:sz="4" w:space="0" w:color="auto"/>
            </w:tcBorders>
            <w:shd w:val="clear" w:color="000000" w:fill="FFFFFF"/>
            <w:noWrap/>
            <w:vAlign w:val="center"/>
            <w:hideMark/>
          </w:tcPr>
          <w:p w14:paraId="4B185CA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245" w:type="dxa"/>
            <w:tcBorders>
              <w:top w:val="nil"/>
              <w:left w:val="nil"/>
              <w:bottom w:val="single" w:sz="4" w:space="0" w:color="auto"/>
              <w:right w:val="single" w:sz="4" w:space="0" w:color="auto"/>
            </w:tcBorders>
            <w:shd w:val="clear" w:color="000000" w:fill="FFFFFF"/>
            <w:noWrap/>
            <w:vAlign w:val="center"/>
            <w:hideMark/>
          </w:tcPr>
          <w:p w14:paraId="00A7025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245" w:type="dxa"/>
            <w:tcBorders>
              <w:top w:val="nil"/>
              <w:left w:val="nil"/>
              <w:bottom w:val="single" w:sz="4" w:space="0" w:color="auto"/>
              <w:right w:val="single" w:sz="4" w:space="0" w:color="auto"/>
            </w:tcBorders>
            <w:shd w:val="clear" w:color="000000" w:fill="FFFFFF"/>
            <w:noWrap/>
            <w:vAlign w:val="center"/>
            <w:hideMark/>
          </w:tcPr>
          <w:p w14:paraId="221128EF"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1,120,302</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075C193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2,427,321</w:t>
            </w:r>
          </w:p>
        </w:tc>
        <w:tc>
          <w:tcPr>
            <w:tcW w:w="200" w:type="dxa"/>
            <w:gridSpan w:val="2"/>
            <w:tcBorders>
              <w:top w:val="nil"/>
              <w:left w:val="nil"/>
              <w:bottom w:val="nil"/>
              <w:right w:val="nil"/>
            </w:tcBorders>
            <w:shd w:val="clear" w:color="000000" w:fill="FFFFFF"/>
            <w:noWrap/>
            <w:vAlign w:val="bottom"/>
            <w:hideMark/>
          </w:tcPr>
          <w:p w14:paraId="733F2CE6"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9AA6FAC"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118,695,997</w:t>
            </w:r>
          </w:p>
        </w:tc>
      </w:tr>
      <w:tr w:rsidR="000B247D" w:rsidRPr="000B247D" w14:paraId="2726449F" w14:textId="77777777" w:rsidTr="000B247D">
        <w:trPr>
          <w:trHeight w:val="20"/>
        </w:trPr>
        <w:tc>
          <w:tcPr>
            <w:tcW w:w="3701" w:type="dxa"/>
            <w:tcBorders>
              <w:top w:val="single" w:sz="4" w:space="0" w:color="4F81BD"/>
              <w:left w:val="single" w:sz="4" w:space="0" w:color="auto"/>
              <w:bottom w:val="single" w:sz="4" w:space="0" w:color="auto"/>
              <w:right w:val="single" w:sz="4" w:space="0" w:color="auto"/>
            </w:tcBorders>
            <w:shd w:val="clear" w:color="000000" w:fill="D9D9D9"/>
            <w:noWrap/>
            <w:vAlign w:val="center"/>
            <w:hideMark/>
          </w:tcPr>
          <w:p w14:paraId="41E46EF6" w14:textId="77777777" w:rsidR="000B247D" w:rsidRPr="000B247D" w:rsidRDefault="000B247D" w:rsidP="000B247D">
            <w:pPr>
              <w:spacing w:before="0" w:beforeAutospacing="0" w:after="0" w:afterAutospacing="0" w:line="240" w:lineRule="auto"/>
              <w:jc w:val="left"/>
              <w:rPr>
                <w:rFonts w:ascii="Calibri" w:eastAsia="Times New Roman" w:hAnsi="Calibri"/>
                <w:b/>
                <w:bCs/>
                <w:color w:val="000000"/>
                <w:lang w:val="es-SV" w:eastAsia="es-ES"/>
              </w:rPr>
            </w:pPr>
            <w:r w:rsidRPr="000B247D">
              <w:rPr>
                <w:rFonts w:ascii="Calibri" w:eastAsia="Times New Roman" w:hAnsi="Calibri"/>
                <w:b/>
                <w:bCs/>
                <w:color w:val="000000"/>
                <w:lang w:val="es-SV" w:eastAsia="es-ES"/>
              </w:rPr>
              <w:t>FUNCIOAMIENTO Y OTROS COSTOS</w:t>
            </w:r>
          </w:p>
        </w:tc>
        <w:tc>
          <w:tcPr>
            <w:tcW w:w="1245" w:type="dxa"/>
            <w:tcBorders>
              <w:top w:val="single" w:sz="4" w:space="0" w:color="366092"/>
              <w:left w:val="nil"/>
              <w:bottom w:val="single" w:sz="4" w:space="0" w:color="auto"/>
              <w:right w:val="single" w:sz="4" w:space="0" w:color="auto"/>
            </w:tcBorders>
            <w:shd w:val="clear" w:color="000000" w:fill="D9D9D9"/>
            <w:noWrap/>
            <w:vAlign w:val="center"/>
            <w:hideMark/>
          </w:tcPr>
          <w:p w14:paraId="73819A52"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87,611</w:t>
            </w:r>
          </w:p>
        </w:tc>
        <w:tc>
          <w:tcPr>
            <w:tcW w:w="1395" w:type="dxa"/>
            <w:tcBorders>
              <w:top w:val="single" w:sz="4" w:space="0" w:color="366092"/>
              <w:left w:val="nil"/>
              <w:bottom w:val="single" w:sz="4" w:space="0" w:color="auto"/>
              <w:right w:val="single" w:sz="4" w:space="0" w:color="auto"/>
            </w:tcBorders>
            <w:shd w:val="clear" w:color="000000" w:fill="D9D9D9"/>
            <w:noWrap/>
            <w:vAlign w:val="center"/>
            <w:hideMark/>
          </w:tcPr>
          <w:p w14:paraId="4E0A3C84"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816,802</w:t>
            </w:r>
          </w:p>
        </w:tc>
        <w:tc>
          <w:tcPr>
            <w:tcW w:w="1395" w:type="dxa"/>
            <w:tcBorders>
              <w:top w:val="single" w:sz="4" w:space="0" w:color="366092"/>
              <w:left w:val="nil"/>
              <w:bottom w:val="single" w:sz="4" w:space="0" w:color="auto"/>
              <w:right w:val="single" w:sz="4" w:space="0" w:color="auto"/>
            </w:tcBorders>
            <w:shd w:val="clear" w:color="000000" w:fill="D9D9D9"/>
            <w:noWrap/>
            <w:vAlign w:val="center"/>
            <w:hideMark/>
          </w:tcPr>
          <w:p w14:paraId="79C0703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1,357,970</w:t>
            </w:r>
          </w:p>
        </w:tc>
        <w:tc>
          <w:tcPr>
            <w:tcW w:w="1245" w:type="dxa"/>
            <w:tcBorders>
              <w:top w:val="single" w:sz="4" w:space="0" w:color="366092"/>
              <w:left w:val="nil"/>
              <w:bottom w:val="single" w:sz="4" w:space="0" w:color="auto"/>
              <w:right w:val="single" w:sz="4" w:space="0" w:color="auto"/>
            </w:tcBorders>
            <w:shd w:val="clear" w:color="000000" w:fill="D9D9D9"/>
            <w:noWrap/>
            <w:vAlign w:val="center"/>
            <w:hideMark/>
          </w:tcPr>
          <w:p w14:paraId="669CD247"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1,319,567</w:t>
            </w:r>
          </w:p>
        </w:tc>
        <w:tc>
          <w:tcPr>
            <w:tcW w:w="1245" w:type="dxa"/>
            <w:tcBorders>
              <w:top w:val="single" w:sz="4" w:space="0" w:color="366092"/>
              <w:left w:val="nil"/>
              <w:bottom w:val="single" w:sz="4" w:space="0" w:color="auto"/>
              <w:right w:val="single" w:sz="4" w:space="0" w:color="auto"/>
            </w:tcBorders>
            <w:shd w:val="clear" w:color="000000" w:fill="D9D9D9"/>
            <w:noWrap/>
            <w:vAlign w:val="center"/>
            <w:hideMark/>
          </w:tcPr>
          <w:p w14:paraId="293BDCEA"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1,350,181</w:t>
            </w:r>
          </w:p>
        </w:tc>
        <w:tc>
          <w:tcPr>
            <w:tcW w:w="1395" w:type="dxa"/>
            <w:gridSpan w:val="2"/>
            <w:tcBorders>
              <w:top w:val="nil"/>
              <w:left w:val="nil"/>
              <w:bottom w:val="single" w:sz="4" w:space="0" w:color="auto"/>
              <w:right w:val="single" w:sz="4" w:space="0" w:color="auto"/>
            </w:tcBorders>
            <w:shd w:val="clear" w:color="000000" w:fill="D9D9D9"/>
            <w:noWrap/>
            <w:vAlign w:val="center"/>
            <w:hideMark/>
          </w:tcPr>
          <w:p w14:paraId="7896BECB"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4,319,907</w:t>
            </w:r>
          </w:p>
        </w:tc>
        <w:tc>
          <w:tcPr>
            <w:tcW w:w="200" w:type="dxa"/>
            <w:gridSpan w:val="2"/>
            <w:tcBorders>
              <w:top w:val="nil"/>
              <w:left w:val="nil"/>
              <w:bottom w:val="nil"/>
              <w:right w:val="nil"/>
            </w:tcBorders>
            <w:shd w:val="clear" w:color="000000" w:fill="FFFFFF"/>
            <w:noWrap/>
            <w:vAlign w:val="bottom"/>
            <w:hideMark/>
          </w:tcPr>
          <w:p w14:paraId="4A225E04"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237DAB6D"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211,243,452</w:t>
            </w:r>
          </w:p>
        </w:tc>
      </w:tr>
      <w:tr w:rsidR="000B247D" w:rsidRPr="000B247D" w14:paraId="7835FA96"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0223614E"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Dirección del Programa CM</w:t>
            </w:r>
          </w:p>
        </w:tc>
        <w:tc>
          <w:tcPr>
            <w:tcW w:w="1245" w:type="dxa"/>
            <w:tcBorders>
              <w:top w:val="nil"/>
              <w:left w:val="nil"/>
              <w:bottom w:val="single" w:sz="4" w:space="0" w:color="auto"/>
              <w:right w:val="single" w:sz="4" w:space="0" w:color="auto"/>
            </w:tcBorders>
            <w:shd w:val="clear" w:color="000000" w:fill="FFFFFF"/>
            <w:noWrap/>
            <w:vAlign w:val="center"/>
            <w:hideMark/>
          </w:tcPr>
          <w:p w14:paraId="2258A323"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24,811</w:t>
            </w:r>
          </w:p>
        </w:tc>
        <w:tc>
          <w:tcPr>
            <w:tcW w:w="1395" w:type="dxa"/>
            <w:tcBorders>
              <w:top w:val="nil"/>
              <w:left w:val="nil"/>
              <w:bottom w:val="single" w:sz="4" w:space="0" w:color="auto"/>
              <w:right w:val="single" w:sz="4" w:space="0" w:color="auto"/>
            </w:tcBorders>
            <w:shd w:val="clear" w:color="000000" w:fill="FFFFFF"/>
            <w:noWrap/>
            <w:vAlign w:val="center"/>
            <w:hideMark/>
          </w:tcPr>
          <w:p w14:paraId="3D77393A"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99,246</w:t>
            </w:r>
          </w:p>
        </w:tc>
        <w:tc>
          <w:tcPr>
            <w:tcW w:w="1395" w:type="dxa"/>
            <w:tcBorders>
              <w:top w:val="nil"/>
              <w:left w:val="nil"/>
              <w:bottom w:val="single" w:sz="4" w:space="0" w:color="auto"/>
              <w:right w:val="single" w:sz="4" w:space="0" w:color="auto"/>
            </w:tcBorders>
            <w:shd w:val="clear" w:color="000000" w:fill="FFFFFF"/>
            <w:noWrap/>
            <w:vAlign w:val="center"/>
            <w:hideMark/>
          </w:tcPr>
          <w:p w14:paraId="21DB49C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103,216</w:t>
            </w:r>
          </w:p>
        </w:tc>
        <w:tc>
          <w:tcPr>
            <w:tcW w:w="1245" w:type="dxa"/>
            <w:tcBorders>
              <w:top w:val="nil"/>
              <w:left w:val="nil"/>
              <w:bottom w:val="single" w:sz="4" w:space="0" w:color="auto"/>
              <w:right w:val="single" w:sz="4" w:space="0" w:color="auto"/>
            </w:tcBorders>
            <w:shd w:val="clear" w:color="000000" w:fill="FFFFFF"/>
            <w:noWrap/>
            <w:vAlign w:val="center"/>
            <w:hideMark/>
          </w:tcPr>
          <w:p w14:paraId="74AB0E3E"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107,345</w:t>
            </w:r>
          </w:p>
        </w:tc>
        <w:tc>
          <w:tcPr>
            <w:tcW w:w="1245" w:type="dxa"/>
            <w:tcBorders>
              <w:top w:val="nil"/>
              <w:left w:val="nil"/>
              <w:bottom w:val="single" w:sz="4" w:space="0" w:color="auto"/>
              <w:right w:val="single" w:sz="4" w:space="0" w:color="auto"/>
            </w:tcBorders>
            <w:shd w:val="clear" w:color="000000" w:fill="FFFFFF"/>
            <w:noWrap/>
            <w:vAlign w:val="center"/>
            <w:hideMark/>
          </w:tcPr>
          <w:p w14:paraId="614E596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111,639</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15C7DDFE"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446,257</w:t>
            </w:r>
          </w:p>
        </w:tc>
        <w:tc>
          <w:tcPr>
            <w:tcW w:w="200" w:type="dxa"/>
            <w:gridSpan w:val="2"/>
            <w:tcBorders>
              <w:top w:val="nil"/>
              <w:left w:val="nil"/>
              <w:bottom w:val="nil"/>
              <w:right w:val="nil"/>
            </w:tcBorders>
            <w:shd w:val="clear" w:color="000000" w:fill="FFFFFF"/>
            <w:noWrap/>
            <w:vAlign w:val="bottom"/>
            <w:hideMark/>
          </w:tcPr>
          <w:p w14:paraId="2F9C2780"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4A4254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21,821,967</w:t>
            </w:r>
          </w:p>
        </w:tc>
      </w:tr>
      <w:tr w:rsidR="000B247D" w:rsidRPr="000B247D" w14:paraId="725AB50E"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49DB53BD"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Santo Domingo</w:t>
            </w:r>
          </w:p>
        </w:tc>
        <w:tc>
          <w:tcPr>
            <w:tcW w:w="1245" w:type="dxa"/>
            <w:tcBorders>
              <w:top w:val="nil"/>
              <w:left w:val="nil"/>
              <w:bottom w:val="single" w:sz="4" w:space="0" w:color="auto"/>
              <w:right w:val="single" w:sz="4" w:space="0" w:color="auto"/>
            </w:tcBorders>
            <w:shd w:val="clear" w:color="000000" w:fill="FFFFFF"/>
            <w:noWrap/>
            <w:vAlign w:val="center"/>
            <w:hideMark/>
          </w:tcPr>
          <w:p w14:paraId="7E284E40"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62,800</w:t>
            </w:r>
          </w:p>
        </w:tc>
        <w:tc>
          <w:tcPr>
            <w:tcW w:w="1395" w:type="dxa"/>
            <w:tcBorders>
              <w:top w:val="nil"/>
              <w:left w:val="nil"/>
              <w:bottom w:val="single" w:sz="4" w:space="0" w:color="auto"/>
              <w:right w:val="single" w:sz="4" w:space="0" w:color="auto"/>
            </w:tcBorders>
            <w:shd w:val="clear" w:color="000000" w:fill="FFFFFF"/>
            <w:noWrap/>
            <w:vAlign w:val="center"/>
            <w:hideMark/>
          </w:tcPr>
          <w:p w14:paraId="6B4EF039"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654,756</w:t>
            </w:r>
          </w:p>
        </w:tc>
        <w:tc>
          <w:tcPr>
            <w:tcW w:w="1395" w:type="dxa"/>
            <w:tcBorders>
              <w:top w:val="nil"/>
              <w:left w:val="nil"/>
              <w:bottom w:val="single" w:sz="4" w:space="0" w:color="auto"/>
              <w:right w:val="single" w:sz="4" w:space="0" w:color="auto"/>
            </w:tcBorders>
            <w:shd w:val="clear" w:color="000000" w:fill="FFFFFF"/>
            <w:noWrap/>
            <w:vAlign w:val="center"/>
            <w:hideMark/>
          </w:tcPr>
          <w:p w14:paraId="4E62A807"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599,998</w:t>
            </w:r>
          </w:p>
        </w:tc>
        <w:tc>
          <w:tcPr>
            <w:tcW w:w="1245" w:type="dxa"/>
            <w:tcBorders>
              <w:top w:val="nil"/>
              <w:left w:val="nil"/>
              <w:bottom w:val="single" w:sz="4" w:space="0" w:color="auto"/>
              <w:right w:val="single" w:sz="4" w:space="0" w:color="auto"/>
            </w:tcBorders>
            <w:shd w:val="clear" w:color="000000" w:fill="FFFFFF"/>
            <w:noWrap/>
            <w:vAlign w:val="center"/>
            <w:hideMark/>
          </w:tcPr>
          <w:p w14:paraId="39D4EEFB"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612,224</w:t>
            </w:r>
          </w:p>
        </w:tc>
        <w:tc>
          <w:tcPr>
            <w:tcW w:w="1245" w:type="dxa"/>
            <w:tcBorders>
              <w:top w:val="nil"/>
              <w:left w:val="nil"/>
              <w:bottom w:val="single" w:sz="4" w:space="0" w:color="auto"/>
              <w:right w:val="single" w:sz="4" w:space="0" w:color="auto"/>
            </w:tcBorders>
            <w:shd w:val="clear" w:color="000000" w:fill="FFFFFF"/>
            <w:noWrap/>
            <w:vAlign w:val="center"/>
            <w:hideMark/>
          </w:tcPr>
          <w:p w14:paraId="38E0F63D"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626,318</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295360F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2,556,096</w:t>
            </w:r>
          </w:p>
        </w:tc>
        <w:tc>
          <w:tcPr>
            <w:tcW w:w="200" w:type="dxa"/>
            <w:gridSpan w:val="2"/>
            <w:tcBorders>
              <w:top w:val="nil"/>
              <w:left w:val="nil"/>
              <w:bottom w:val="nil"/>
              <w:right w:val="nil"/>
            </w:tcBorders>
            <w:shd w:val="clear" w:color="000000" w:fill="FFFFFF"/>
            <w:noWrap/>
            <w:vAlign w:val="bottom"/>
            <w:hideMark/>
          </w:tcPr>
          <w:p w14:paraId="7EBAF52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55B15A8"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124,993,094</w:t>
            </w:r>
          </w:p>
        </w:tc>
      </w:tr>
      <w:tr w:rsidR="000B247D" w:rsidRPr="000B247D" w14:paraId="3772DC08" w14:textId="77777777" w:rsidTr="000B247D">
        <w:trPr>
          <w:trHeight w:val="2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14:paraId="1CE0D0ED" w14:textId="77777777" w:rsidR="000B247D" w:rsidRPr="000B247D" w:rsidRDefault="000B247D" w:rsidP="000B247D">
            <w:pPr>
              <w:spacing w:before="0" w:beforeAutospacing="0" w:after="0" w:afterAutospacing="0" w:line="240" w:lineRule="auto"/>
              <w:jc w:val="left"/>
              <w:rPr>
                <w:rFonts w:ascii="Calibri" w:eastAsia="Times New Roman" w:hAnsi="Calibri"/>
                <w:color w:val="000000"/>
                <w:lang w:val="es-SV" w:eastAsia="es-ES"/>
              </w:rPr>
            </w:pPr>
            <w:r w:rsidRPr="000B247D">
              <w:rPr>
                <w:rFonts w:ascii="Calibri" w:eastAsia="Times New Roman" w:hAnsi="Calibri"/>
                <w:color w:val="000000"/>
                <w:lang w:val="es-SV" w:eastAsia="es-ES"/>
              </w:rPr>
              <w:t>CCM Santiago</w:t>
            </w:r>
          </w:p>
        </w:tc>
        <w:tc>
          <w:tcPr>
            <w:tcW w:w="1245" w:type="dxa"/>
            <w:tcBorders>
              <w:top w:val="nil"/>
              <w:left w:val="nil"/>
              <w:bottom w:val="single" w:sz="4" w:space="0" w:color="auto"/>
              <w:right w:val="single" w:sz="4" w:space="0" w:color="auto"/>
            </w:tcBorders>
            <w:shd w:val="clear" w:color="000000" w:fill="FFFFFF"/>
            <w:noWrap/>
            <w:vAlign w:val="center"/>
            <w:hideMark/>
          </w:tcPr>
          <w:p w14:paraId="77BBCADE" w14:textId="77777777" w:rsidR="000B247D" w:rsidRPr="000B247D" w:rsidRDefault="000B247D" w:rsidP="000B247D">
            <w:pPr>
              <w:spacing w:before="0" w:beforeAutospacing="0" w:after="0" w:afterAutospacing="0" w:line="240" w:lineRule="auto"/>
              <w:jc w:val="right"/>
              <w:rPr>
                <w:rFonts w:ascii="Calibri" w:eastAsia="Times New Roman" w:hAnsi="Calibri"/>
                <w:color w:val="FF0000"/>
                <w:sz w:val="24"/>
                <w:szCs w:val="24"/>
                <w:lang w:val="es-SV" w:eastAsia="es-ES"/>
              </w:rPr>
            </w:pPr>
            <w:r w:rsidRPr="000B247D">
              <w:rPr>
                <w:rFonts w:ascii="Calibri" w:eastAsia="Times New Roman" w:hAnsi="Calibri"/>
                <w:color w:val="FF0000"/>
                <w:sz w:val="24"/>
                <w:szCs w:val="24"/>
                <w:lang w:val="es-SV" w:eastAsia="es-ES"/>
              </w:rPr>
              <w:t> </w:t>
            </w:r>
          </w:p>
        </w:tc>
        <w:tc>
          <w:tcPr>
            <w:tcW w:w="1395" w:type="dxa"/>
            <w:tcBorders>
              <w:top w:val="nil"/>
              <w:left w:val="nil"/>
              <w:bottom w:val="single" w:sz="4" w:space="0" w:color="auto"/>
              <w:right w:val="single" w:sz="4" w:space="0" w:color="auto"/>
            </w:tcBorders>
            <w:shd w:val="clear" w:color="000000" w:fill="FFFFFF"/>
            <w:noWrap/>
            <w:vAlign w:val="center"/>
            <w:hideMark/>
          </w:tcPr>
          <w:p w14:paraId="7A629E61"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62,800</w:t>
            </w:r>
          </w:p>
        </w:tc>
        <w:tc>
          <w:tcPr>
            <w:tcW w:w="1395" w:type="dxa"/>
            <w:tcBorders>
              <w:top w:val="nil"/>
              <w:left w:val="nil"/>
              <w:bottom w:val="single" w:sz="4" w:space="0" w:color="auto"/>
              <w:right w:val="single" w:sz="4" w:space="0" w:color="auto"/>
            </w:tcBorders>
            <w:shd w:val="clear" w:color="000000" w:fill="FFFFFF"/>
            <w:noWrap/>
            <w:vAlign w:val="center"/>
            <w:hideMark/>
          </w:tcPr>
          <w:p w14:paraId="3462F9A2"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654,756</w:t>
            </w:r>
          </w:p>
        </w:tc>
        <w:tc>
          <w:tcPr>
            <w:tcW w:w="1245" w:type="dxa"/>
            <w:tcBorders>
              <w:top w:val="nil"/>
              <w:left w:val="nil"/>
              <w:bottom w:val="single" w:sz="4" w:space="0" w:color="auto"/>
              <w:right w:val="single" w:sz="4" w:space="0" w:color="auto"/>
            </w:tcBorders>
            <w:shd w:val="clear" w:color="000000" w:fill="FFFFFF"/>
            <w:noWrap/>
            <w:vAlign w:val="center"/>
            <w:hideMark/>
          </w:tcPr>
          <w:p w14:paraId="540F823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599,998</w:t>
            </w:r>
          </w:p>
        </w:tc>
        <w:tc>
          <w:tcPr>
            <w:tcW w:w="1245" w:type="dxa"/>
            <w:tcBorders>
              <w:top w:val="nil"/>
              <w:left w:val="nil"/>
              <w:bottom w:val="single" w:sz="4" w:space="0" w:color="auto"/>
              <w:right w:val="single" w:sz="4" w:space="0" w:color="auto"/>
            </w:tcBorders>
            <w:shd w:val="clear" w:color="000000" w:fill="FFFFFF"/>
            <w:noWrap/>
            <w:vAlign w:val="center"/>
            <w:hideMark/>
          </w:tcPr>
          <w:p w14:paraId="72031A98"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612,224</w:t>
            </w:r>
          </w:p>
        </w:tc>
        <w:tc>
          <w:tcPr>
            <w:tcW w:w="1395" w:type="dxa"/>
            <w:gridSpan w:val="2"/>
            <w:tcBorders>
              <w:top w:val="nil"/>
              <w:left w:val="nil"/>
              <w:bottom w:val="single" w:sz="4" w:space="0" w:color="auto"/>
              <w:right w:val="single" w:sz="4" w:space="0" w:color="auto"/>
            </w:tcBorders>
            <w:shd w:val="clear" w:color="000000" w:fill="FFFFFF"/>
            <w:noWrap/>
            <w:vAlign w:val="center"/>
            <w:hideMark/>
          </w:tcPr>
          <w:p w14:paraId="7C20364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1,317,554</w:t>
            </w:r>
          </w:p>
        </w:tc>
        <w:tc>
          <w:tcPr>
            <w:tcW w:w="200" w:type="dxa"/>
            <w:gridSpan w:val="2"/>
            <w:tcBorders>
              <w:top w:val="nil"/>
              <w:left w:val="nil"/>
              <w:bottom w:val="nil"/>
              <w:right w:val="nil"/>
            </w:tcBorders>
            <w:shd w:val="clear" w:color="000000" w:fill="FFFFFF"/>
            <w:noWrap/>
            <w:vAlign w:val="bottom"/>
            <w:hideMark/>
          </w:tcPr>
          <w:p w14:paraId="7ACEFB69"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18FDF35" w14:textId="77777777" w:rsidR="000B247D" w:rsidRPr="000B247D" w:rsidRDefault="000B247D" w:rsidP="000B247D">
            <w:pPr>
              <w:spacing w:before="0" w:beforeAutospacing="0" w:after="0" w:afterAutospacing="0" w:line="240" w:lineRule="auto"/>
              <w:jc w:val="right"/>
              <w:rPr>
                <w:rFonts w:ascii="Calibri" w:eastAsia="Times New Roman" w:hAnsi="Calibri"/>
                <w:sz w:val="24"/>
                <w:szCs w:val="24"/>
                <w:lang w:val="es-SV" w:eastAsia="es-ES"/>
              </w:rPr>
            </w:pPr>
            <w:r w:rsidRPr="000B247D">
              <w:rPr>
                <w:rFonts w:ascii="Calibri" w:eastAsia="Times New Roman" w:hAnsi="Calibri"/>
                <w:sz w:val="24"/>
                <w:szCs w:val="24"/>
                <w:lang w:val="es-SV" w:eastAsia="es-ES"/>
              </w:rPr>
              <w:t>64,428,391</w:t>
            </w:r>
          </w:p>
        </w:tc>
      </w:tr>
      <w:tr w:rsidR="000B247D" w:rsidRPr="000B247D" w14:paraId="03E0ECBB" w14:textId="77777777" w:rsidTr="000B247D">
        <w:trPr>
          <w:trHeight w:val="20"/>
        </w:trPr>
        <w:tc>
          <w:tcPr>
            <w:tcW w:w="3701" w:type="dxa"/>
            <w:tcBorders>
              <w:top w:val="single" w:sz="4" w:space="0" w:color="4F81BD"/>
              <w:left w:val="single" w:sz="4" w:space="0" w:color="auto"/>
              <w:bottom w:val="single" w:sz="4" w:space="0" w:color="4F81BD"/>
              <w:right w:val="single" w:sz="4" w:space="0" w:color="auto"/>
            </w:tcBorders>
            <w:shd w:val="clear" w:color="000000" w:fill="FFFFFF"/>
            <w:noWrap/>
            <w:vAlign w:val="center"/>
            <w:hideMark/>
          </w:tcPr>
          <w:p w14:paraId="4C6FE869"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Total Costos Operativos</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7C33E54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352,437</w:t>
            </w:r>
          </w:p>
        </w:tc>
        <w:tc>
          <w:tcPr>
            <w:tcW w:w="1395" w:type="dxa"/>
            <w:tcBorders>
              <w:top w:val="single" w:sz="4" w:space="0" w:color="4F81BD"/>
              <w:left w:val="nil"/>
              <w:bottom w:val="single" w:sz="4" w:space="0" w:color="4F81BD"/>
              <w:right w:val="single" w:sz="4" w:space="0" w:color="auto"/>
            </w:tcBorders>
            <w:shd w:val="clear" w:color="000000" w:fill="FFFFFF"/>
            <w:noWrap/>
            <w:vAlign w:val="center"/>
            <w:hideMark/>
          </w:tcPr>
          <w:p w14:paraId="6DEEB1AC"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2,436,255</w:t>
            </w:r>
          </w:p>
        </w:tc>
        <w:tc>
          <w:tcPr>
            <w:tcW w:w="1395" w:type="dxa"/>
            <w:tcBorders>
              <w:top w:val="single" w:sz="4" w:space="0" w:color="4F81BD"/>
              <w:left w:val="nil"/>
              <w:bottom w:val="single" w:sz="4" w:space="0" w:color="4F81BD"/>
              <w:right w:val="single" w:sz="4" w:space="0" w:color="auto"/>
            </w:tcBorders>
            <w:shd w:val="clear" w:color="000000" w:fill="FFFFFF"/>
            <w:noWrap/>
            <w:vAlign w:val="center"/>
            <w:hideMark/>
          </w:tcPr>
          <w:p w14:paraId="79230333"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3,900,668</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4F3EB523"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3,862,265</w:t>
            </w:r>
          </w:p>
        </w:tc>
        <w:tc>
          <w:tcPr>
            <w:tcW w:w="1245" w:type="dxa"/>
            <w:tcBorders>
              <w:top w:val="single" w:sz="4" w:space="0" w:color="4F81BD"/>
              <w:left w:val="nil"/>
              <w:bottom w:val="single" w:sz="4" w:space="0" w:color="4F81BD"/>
              <w:right w:val="single" w:sz="4" w:space="0" w:color="auto"/>
            </w:tcBorders>
            <w:shd w:val="clear" w:color="000000" w:fill="FFFFFF"/>
            <w:noWrap/>
            <w:vAlign w:val="center"/>
            <w:hideMark/>
          </w:tcPr>
          <w:p w14:paraId="33B7D21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3,892,879</w:t>
            </w:r>
          </w:p>
        </w:tc>
        <w:tc>
          <w:tcPr>
            <w:tcW w:w="1395" w:type="dxa"/>
            <w:gridSpan w:val="2"/>
            <w:tcBorders>
              <w:top w:val="single" w:sz="4" w:space="0" w:color="4F81BD"/>
              <w:left w:val="nil"/>
              <w:bottom w:val="single" w:sz="4" w:space="0" w:color="4F81BD"/>
              <w:right w:val="single" w:sz="4" w:space="0" w:color="auto"/>
            </w:tcBorders>
            <w:shd w:val="clear" w:color="000000" w:fill="FFFFFF"/>
            <w:noWrap/>
            <w:vAlign w:val="center"/>
            <w:hideMark/>
          </w:tcPr>
          <w:p w14:paraId="2E027B31"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12,711,978</w:t>
            </w:r>
          </w:p>
        </w:tc>
        <w:tc>
          <w:tcPr>
            <w:tcW w:w="200" w:type="dxa"/>
            <w:gridSpan w:val="2"/>
            <w:tcBorders>
              <w:top w:val="nil"/>
              <w:left w:val="nil"/>
              <w:bottom w:val="nil"/>
              <w:right w:val="nil"/>
            </w:tcBorders>
            <w:shd w:val="clear" w:color="000000" w:fill="FFFFFF"/>
            <w:noWrap/>
            <w:vAlign w:val="bottom"/>
            <w:hideMark/>
          </w:tcPr>
          <w:p w14:paraId="303CD64D"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single" w:sz="4" w:space="0" w:color="4F81BD"/>
              <w:left w:val="single" w:sz="4" w:space="0" w:color="auto"/>
              <w:bottom w:val="single" w:sz="4" w:space="0" w:color="auto"/>
              <w:right w:val="single" w:sz="4" w:space="0" w:color="auto"/>
            </w:tcBorders>
            <w:shd w:val="clear" w:color="000000" w:fill="FFFFFF"/>
            <w:noWrap/>
            <w:vAlign w:val="center"/>
            <w:hideMark/>
          </w:tcPr>
          <w:p w14:paraId="28F61719"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1F497D"/>
                <w:sz w:val="24"/>
                <w:szCs w:val="24"/>
                <w:lang w:val="es-SV" w:eastAsia="es-ES"/>
              </w:rPr>
            </w:pPr>
            <w:r w:rsidRPr="000B247D">
              <w:rPr>
                <w:rFonts w:ascii="Calibri" w:eastAsia="Times New Roman" w:hAnsi="Calibri"/>
                <w:b/>
                <w:bCs/>
                <w:color w:val="1F497D"/>
                <w:sz w:val="24"/>
                <w:szCs w:val="24"/>
                <w:lang w:val="es-SV" w:eastAsia="es-ES"/>
              </w:rPr>
              <w:t>621,615,700</w:t>
            </w:r>
          </w:p>
        </w:tc>
      </w:tr>
      <w:tr w:rsidR="000B247D" w:rsidRPr="000B247D" w14:paraId="504EFA0B" w14:textId="77777777" w:rsidTr="000B247D">
        <w:trPr>
          <w:trHeight w:val="20"/>
        </w:trPr>
        <w:tc>
          <w:tcPr>
            <w:tcW w:w="3701" w:type="dxa"/>
            <w:tcBorders>
              <w:top w:val="nil"/>
              <w:left w:val="nil"/>
              <w:bottom w:val="nil"/>
              <w:right w:val="nil"/>
            </w:tcBorders>
            <w:shd w:val="clear" w:color="auto" w:fill="auto"/>
            <w:noWrap/>
            <w:vAlign w:val="bottom"/>
            <w:hideMark/>
          </w:tcPr>
          <w:p w14:paraId="66E682D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p>
        </w:tc>
        <w:tc>
          <w:tcPr>
            <w:tcW w:w="1245" w:type="dxa"/>
            <w:tcBorders>
              <w:top w:val="nil"/>
              <w:left w:val="nil"/>
              <w:bottom w:val="nil"/>
              <w:right w:val="nil"/>
            </w:tcBorders>
            <w:shd w:val="clear" w:color="000000" w:fill="FFFFFF"/>
            <w:noWrap/>
            <w:vAlign w:val="bottom"/>
            <w:hideMark/>
          </w:tcPr>
          <w:p w14:paraId="343597AB"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395" w:type="dxa"/>
            <w:tcBorders>
              <w:top w:val="single" w:sz="4" w:space="0" w:color="auto"/>
              <w:left w:val="single" w:sz="4" w:space="0" w:color="auto"/>
              <w:bottom w:val="nil"/>
              <w:right w:val="single" w:sz="4" w:space="0" w:color="auto"/>
            </w:tcBorders>
            <w:shd w:val="clear" w:color="000000" w:fill="FFFFFF"/>
            <w:noWrap/>
            <w:vAlign w:val="bottom"/>
            <w:hideMark/>
          </w:tcPr>
          <w:p w14:paraId="07084BBF" w14:textId="77777777" w:rsidR="000B247D" w:rsidRPr="000B247D" w:rsidRDefault="000B247D" w:rsidP="000B247D">
            <w:pPr>
              <w:spacing w:before="0" w:beforeAutospacing="0" w:after="0" w:afterAutospacing="0" w:line="240" w:lineRule="auto"/>
              <w:jc w:val="left"/>
              <w:rPr>
                <w:rFonts w:ascii="Calibri" w:eastAsia="Times New Roman" w:hAnsi="Calibri"/>
                <w:color w:val="808080"/>
                <w:sz w:val="24"/>
                <w:szCs w:val="24"/>
                <w:lang w:val="es-SV" w:eastAsia="es-ES"/>
              </w:rPr>
            </w:pPr>
            <w:r w:rsidRPr="000B247D">
              <w:rPr>
                <w:rFonts w:ascii="Calibri" w:eastAsia="Times New Roman" w:hAnsi="Calibri"/>
                <w:color w:val="808080"/>
                <w:sz w:val="24"/>
                <w:szCs w:val="24"/>
                <w:lang w:val="es-SV" w:eastAsia="es-ES"/>
              </w:rPr>
              <w:t> </w:t>
            </w:r>
          </w:p>
        </w:tc>
        <w:tc>
          <w:tcPr>
            <w:tcW w:w="1395" w:type="dxa"/>
            <w:tcBorders>
              <w:top w:val="nil"/>
              <w:left w:val="nil"/>
              <w:bottom w:val="nil"/>
              <w:right w:val="nil"/>
            </w:tcBorders>
            <w:shd w:val="clear" w:color="000000" w:fill="FFFFFF"/>
            <w:noWrap/>
            <w:vAlign w:val="bottom"/>
            <w:hideMark/>
          </w:tcPr>
          <w:p w14:paraId="644EA2F2"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245" w:type="dxa"/>
            <w:tcBorders>
              <w:top w:val="single" w:sz="4" w:space="0" w:color="auto"/>
              <w:left w:val="single" w:sz="4" w:space="0" w:color="auto"/>
              <w:bottom w:val="nil"/>
              <w:right w:val="single" w:sz="4" w:space="0" w:color="auto"/>
            </w:tcBorders>
            <w:shd w:val="clear" w:color="000000" w:fill="FFFFFF"/>
            <w:noWrap/>
            <w:vAlign w:val="bottom"/>
            <w:hideMark/>
          </w:tcPr>
          <w:p w14:paraId="37CDFF79" w14:textId="77777777" w:rsidR="000B247D" w:rsidRPr="000B247D" w:rsidRDefault="000B247D" w:rsidP="000B247D">
            <w:pPr>
              <w:spacing w:before="0" w:beforeAutospacing="0" w:after="0" w:afterAutospacing="0" w:line="240" w:lineRule="auto"/>
              <w:jc w:val="left"/>
              <w:rPr>
                <w:rFonts w:ascii="Calibri" w:eastAsia="Times New Roman" w:hAnsi="Calibri"/>
                <w:color w:val="808080"/>
                <w:sz w:val="24"/>
                <w:szCs w:val="24"/>
                <w:lang w:val="es-SV" w:eastAsia="es-ES"/>
              </w:rPr>
            </w:pPr>
            <w:r w:rsidRPr="000B247D">
              <w:rPr>
                <w:rFonts w:ascii="Calibri" w:eastAsia="Times New Roman" w:hAnsi="Calibri"/>
                <w:color w:val="808080"/>
                <w:sz w:val="24"/>
                <w:szCs w:val="24"/>
                <w:lang w:val="es-SV" w:eastAsia="es-ES"/>
              </w:rPr>
              <w:t> </w:t>
            </w:r>
          </w:p>
        </w:tc>
        <w:tc>
          <w:tcPr>
            <w:tcW w:w="1245" w:type="dxa"/>
            <w:tcBorders>
              <w:top w:val="single" w:sz="4" w:space="0" w:color="auto"/>
              <w:left w:val="nil"/>
              <w:bottom w:val="nil"/>
              <w:right w:val="single" w:sz="4" w:space="0" w:color="auto"/>
            </w:tcBorders>
            <w:shd w:val="clear" w:color="000000" w:fill="FFFFFF"/>
            <w:noWrap/>
            <w:vAlign w:val="bottom"/>
            <w:hideMark/>
          </w:tcPr>
          <w:p w14:paraId="74CE8B76"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395" w:type="dxa"/>
            <w:gridSpan w:val="2"/>
            <w:tcBorders>
              <w:top w:val="single" w:sz="4" w:space="0" w:color="auto"/>
              <w:left w:val="nil"/>
              <w:bottom w:val="nil"/>
              <w:right w:val="single" w:sz="4" w:space="0" w:color="auto"/>
            </w:tcBorders>
            <w:shd w:val="clear" w:color="000000" w:fill="FFFFFF"/>
            <w:noWrap/>
            <w:vAlign w:val="bottom"/>
            <w:hideMark/>
          </w:tcPr>
          <w:p w14:paraId="32C92B26" w14:textId="77777777" w:rsidR="000B247D" w:rsidRPr="000B247D" w:rsidRDefault="000B247D" w:rsidP="000B247D">
            <w:pPr>
              <w:spacing w:before="0" w:beforeAutospacing="0" w:after="0" w:afterAutospacing="0" w:line="240" w:lineRule="auto"/>
              <w:jc w:val="left"/>
              <w:rPr>
                <w:rFonts w:ascii="Calibri" w:eastAsia="Times New Roman" w:hAnsi="Calibri"/>
                <w:color w:val="808080"/>
                <w:sz w:val="24"/>
                <w:szCs w:val="24"/>
                <w:lang w:val="es-SV" w:eastAsia="es-ES"/>
              </w:rPr>
            </w:pPr>
            <w:r w:rsidRPr="000B247D">
              <w:rPr>
                <w:rFonts w:ascii="Calibri" w:eastAsia="Times New Roman" w:hAnsi="Calibri"/>
                <w:color w:val="808080"/>
                <w:sz w:val="24"/>
                <w:szCs w:val="24"/>
                <w:lang w:val="es-SV" w:eastAsia="es-ES"/>
              </w:rPr>
              <w:t> </w:t>
            </w:r>
          </w:p>
        </w:tc>
        <w:tc>
          <w:tcPr>
            <w:tcW w:w="200" w:type="dxa"/>
            <w:gridSpan w:val="2"/>
            <w:tcBorders>
              <w:top w:val="nil"/>
              <w:left w:val="nil"/>
              <w:bottom w:val="nil"/>
              <w:right w:val="nil"/>
            </w:tcBorders>
            <w:shd w:val="clear" w:color="000000" w:fill="FFFFFF"/>
            <w:noWrap/>
            <w:vAlign w:val="bottom"/>
            <w:hideMark/>
          </w:tcPr>
          <w:p w14:paraId="6A891F41"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nil"/>
              <w:left w:val="single" w:sz="4" w:space="0" w:color="auto"/>
              <w:bottom w:val="nil"/>
              <w:right w:val="single" w:sz="4" w:space="0" w:color="auto"/>
            </w:tcBorders>
            <w:shd w:val="clear" w:color="000000" w:fill="FFFFFF"/>
            <w:noWrap/>
            <w:vAlign w:val="bottom"/>
            <w:hideMark/>
          </w:tcPr>
          <w:p w14:paraId="2980E146" w14:textId="77777777" w:rsidR="000B247D" w:rsidRPr="000B247D" w:rsidRDefault="000B247D" w:rsidP="000B247D">
            <w:pPr>
              <w:spacing w:before="0" w:beforeAutospacing="0" w:after="0" w:afterAutospacing="0" w:line="240" w:lineRule="auto"/>
              <w:jc w:val="left"/>
              <w:rPr>
                <w:rFonts w:ascii="Calibri" w:eastAsia="Times New Roman" w:hAnsi="Calibri"/>
                <w:color w:val="808080"/>
                <w:sz w:val="24"/>
                <w:szCs w:val="24"/>
                <w:lang w:val="es-SV" w:eastAsia="es-ES"/>
              </w:rPr>
            </w:pPr>
            <w:r w:rsidRPr="000B247D">
              <w:rPr>
                <w:rFonts w:ascii="Calibri" w:eastAsia="Times New Roman" w:hAnsi="Calibri"/>
                <w:color w:val="808080"/>
                <w:sz w:val="24"/>
                <w:szCs w:val="24"/>
                <w:lang w:val="es-SV" w:eastAsia="es-ES"/>
              </w:rPr>
              <w:t> </w:t>
            </w:r>
          </w:p>
        </w:tc>
      </w:tr>
      <w:tr w:rsidR="000B247D" w:rsidRPr="000B247D" w14:paraId="2B9001C7" w14:textId="77777777" w:rsidTr="000B247D">
        <w:trPr>
          <w:trHeight w:val="20"/>
        </w:trPr>
        <w:tc>
          <w:tcPr>
            <w:tcW w:w="3701"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00DB5A02"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366092"/>
                <w:sz w:val="28"/>
                <w:szCs w:val="28"/>
                <w:lang w:val="es-SV" w:eastAsia="es-ES"/>
              </w:rPr>
            </w:pPr>
            <w:r w:rsidRPr="000B247D">
              <w:rPr>
                <w:rFonts w:ascii="Calibri" w:eastAsia="Times New Roman" w:hAnsi="Calibri"/>
                <w:b/>
                <w:bCs/>
                <w:color w:val="366092"/>
                <w:sz w:val="28"/>
                <w:szCs w:val="28"/>
                <w:lang w:val="es-SV" w:eastAsia="es-ES"/>
              </w:rPr>
              <w:t>TOTAL COSTOS</w:t>
            </w:r>
          </w:p>
        </w:tc>
        <w:tc>
          <w:tcPr>
            <w:tcW w:w="1245" w:type="dxa"/>
            <w:tcBorders>
              <w:top w:val="single" w:sz="4" w:space="0" w:color="auto"/>
              <w:left w:val="nil"/>
              <w:bottom w:val="single" w:sz="8" w:space="0" w:color="auto"/>
              <w:right w:val="single" w:sz="4" w:space="0" w:color="auto"/>
            </w:tcBorders>
            <w:shd w:val="clear" w:color="000000" w:fill="FFFFFF"/>
            <w:noWrap/>
            <w:vAlign w:val="center"/>
            <w:hideMark/>
          </w:tcPr>
          <w:p w14:paraId="7A18A250"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8,518,652</w:t>
            </w:r>
          </w:p>
        </w:tc>
        <w:tc>
          <w:tcPr>
            <w:tcW w:w="1395" w:type="dxa"/>
            <w:tcBorders>
              <w:top w:val="single" w:sz="4" w:space="0" w:color="auto"/>
              <w:left w:val="nil"/>
              <w:bottom w:val="single" w:sz="8" w:space="0" w:color="auto"/>
              <w:right w:val="single" w:sz="4" w:space="0" w:color="auto"/>
            </w:tcBorders>
            <w:shd w:val="clear" w:color="000000" w:fill="FFFFFF"/>
            <w:noWrap/>
            <w:vAlign w:val="center"/>
            <w:hideMark/>
          </w:tcPr>
          <w:p w14:paraId="1E17E1FC"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10,602,470</w:t>
            </w:r>
          </w:p>
        </w:tc>
        <w:tc>
          <w:tcPr>
            <w:tcW w:w="1395" w:type="dxa"/>
            <w:tcBorders>
              <w:top w:val="single" w:sz="4" w:space="0" w:color="auto"/>
              <w:left w:val="nil"/>
              <w:bottom w:val="single" w:sz="8" w:space="0" w:color="auto"/>
              <w:right w:val="single" w:sz="4" w:space="0" w:color="auto"/>
            </w:tcBorders>
            <w:shd w:val="clear" w:color="000000" w:fill="FFFFFF"/>
            <w:noWrap/>
            <w:vAlign w:val="center"/>
            <w:hideMark/>
          </w:tcPr>
          <w:p w14:paraId="1545366C"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12,074,783</w:t>
            </w:r>
          </w:p>
        </w:tc>
        <w:tc>
          <w:tcPr>
            <w:tcW w:w="1245" w:type="dxa"/>
            <w:tcBorders>
              <w:top w:val="single" w:sz="4" w:space="0" w:color="auto"/>
              <w:left w:val="nil"/>
              <w:bottom w:val="single" w:sz="8" w:space="0" w:color="auto"/>
              <w:right w:val="single" w:sz="4" w:space="0" w:color="auto"/>
            </w:tcBorders>
            <w:shd w:val="clear" w:color="000000" w:fill="FFFFFF"/>
            <w:noWrap/>
            <w:vAlign w:val="center"/>
            <w:hideMark/>
          </w:tcPr>
          <w:p w14:paraId="1B4597B7"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4,152,266</w:t>
            </w:r>
          </w:p>
        </w:tc>
        <w:tc>
          <w:tcPr>
            <w:tcW w:w="1245" w:type="dxa"/>
            <w:tcBorders>
              <w:top w:val="single" w:sz="4" w:space="0" w:color="auto"/>
              <w:left w:val="nil"/>
              <w:bottom w:val="single" w:sz="8" w:space="0" w:color="auto"/>
              <w:right w:val="single" w:sz="4" w:space="0" w:color="auto"/>
            </w:tcBorders>
            <w:shd w:val="clear" w:color="000000" w:fill="FFFFFF"/>
            <w:noWrap/>
            <w:vAlign w:val="center"/>
            <w:hideMark/>
          </w:tcPr>
          <w:p w14:paraId="57DA1016"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3,906,955</w:t>
            </w:r>
          </w:p>
        </w:tc>
        <w:tc>
          <w:tcPr>
            <w:tcW w:w="1395" w:type="dxa"/>
            <w:gridSpan w:val="2"/>
            <w:tcBorders>
              <w:top w:val="single" w:sz="4" w:space="0" w:color="auto"/>
              <w:left w:val="nil"/>
              <w:bottom w:val="single" w:sz="8" w:space="0" w:color="auto"/>
              <w:right w:val="single" w:sz="4" w:space="0" w:color="auto"/>
            </w:tcBorders>
            <w:shd w:val="clear" w:color="000000" w:fill="FFFFFF"/>
            <w:noWrap/>
            <w:vAlign w:val="center"/>
            <w:hideMark/>
          </w:tcPr>
          <w:p w14:paraId="63A7F634" w14:textId="77777777" w:rsidR="000B247D" w:rsidRPr="000B247D" w:rsidRDefault="000B247D" w:rsidP="000B247D">
            <w:pPr>
              <w:spacing w:before="0" w:beforeAutospacing="0" w:after="0" w:afterAutospacing="0" w:line="240" w:lineRule="auto"/>
              <w:jc w:val="right"/>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37,522,600</w:t>
            </w:r>
          </w:p>
        </w:tc>
        <w:tc>
          <w:tcPr>
            <w:tcW w:w="200" w:type="dxa"/>
            <w:gridSpan w:val="2"/>
            <w:tcBorders>
              <w:top w:val="nil"/>
              <w:left w:val="nil"/>
              <w:bottom w:val="single" w:sz="8" w:space="0" w:color="auto"/>
              <w:right w:val="nil"/>
            </w:tcBorders>
            <w:shd w:val="clear" w:color="000000" w:fill="FFFFFF"/>
            <w:noWrap/>
            <w:vAlign w:val="bottom"/>
            <w:hideMark/>
          </w:tcPr>
          <w:p w14:paraId="3D9D1D68" w14:textId="77777777" w:rsidR="000B247D" w:rsidRPr="000B247D" w:rsidRDefault="000B247D" w:rsidP="000B247D">
            <w:pPr>
              <w:spacing w:before="0" w:beforeAutospacing="0" w:after="0" w:afterAutospacing="0" w:line="240" w:lineRule="auto"/>
              <w:jc w:val="left"/>
              <w:rPr>
                <w:rFonts w:ascii="Calibri" w:eastAsia="Times New Roman" w:hAnsi="Calibri"/>
                <w:color w:val="000000"/>
                <w:sz w:val="24"/>
                <w:szCs w:val="24"/>
                <w:lang w:val="es-SV" w:eastAsia="es-ES"/>
              </w:rPr>
            </w:pPr>
            <w:r w:rsidRPr="000B247D">
              <w:rPr>
                <w:rFonts w:ascii="Calibri" w:eastAsia="Times New Roman" w:hAnsi="Calibri"/>
                <w:color w:val="000000"/>
                <w:sz w:val="24"/>
                <w:szCs w:val="24"/>
                <w:lang w:val="es-SV" w:eastAsia="es-ES"/>
              </w:rPr>
              <w:t> </w:t>
            </w:r>
          </w:p>
        </w:tc>
        <w:tc>
          <w:tcPr>
            <w:tcW w:w="1600"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4F7DE391" w14:textId="77777777" w:rsidR="000B247D" w:rsidRPr="000B247D" w:rsidRDefault="000B247D" w:rsidP="000B247D">
            <w:pPr>
              <w:spacing w:before="0" w:beforeAutospacing="0" w:after="0" w:afterAutospacing="0" w:line="240" w:lineRule="auto"/>
              <w:jc w:val="center"/>
              <w:rPr>
                <w:rFonts w:ascii="Calibri" w:eastAsia="Times New Roman" w:hAnsi="Calibri"/>
                <w:b/>
                <w:bCs/>
                <w:color w:val="366092"/>
                <w:sz w:val="24"/>
                <w:szCs w:val="24"/>
                <w:lang w:val="es-SV" w:eastAsia="es-ES"/>
              </w:rPr>
            </w:pPr>
            <w:r w:rsidRPr="000B247D">
              <w:rPr>
                <w:rFonts w:ascii="Calibri" w:eastAsia="Times New Roman" w:hAnsi="Calibri"/>
                <w:b/>
                <w:bCs/>
                <w:color w:val="366092"/>
                <w:sz w:val="24"/>
                <w:szCs w:val="24"/>
                <w:lang w:val="es-SV" w:eastAsia="es-ES"/>
              </w:rPr>
              <w:t>1,834,855,116</w:t>
            </w:r>
          </w:p>
        </w:tc>
      </w:tr>
    </w:tbl>
    <w:p w14:paraId="43CDCE03" w14:textId="77777777" w:rsidR="000B247D" w:rsidRDefault="000B247D" w:rsidP="00605554">
      <w:pPr>
        <w:spacing w:before="0" w:beforeAutospacing="0" w:after="0" w:afterAutospacing="0" w:line="240" w:lineRule="auto"/>
        <w:jc w:val="left"/>
        <w:rPr>
          <w:rFonts w:ascii="Arial" w:hAnsi="Arial" w:cs="Arial"/>
          <w:sz w:val="16"/>
          <w:szCs w:val="16"/>
          <w:lang w:val="es-ES_tradnl"/>
        </w:rPr>
      </w:pPr>
    </w:p>
    <w:p w14:paraId="0B17D9CF" w14:textId="77777777" w:rsidR="000B247D" w:rsidRDefault="000B247D" w:rsidP="00605554">
      <w:pPr>
        <w:spacing w:before="0" w:beforeAutospacing="0" w:after="0" w:afterAutospacing="0" w:line="240" w:lineRule="auto"/>
        <w:jc w:val="left"/>
        <w:rPr>
          <w:rFonts w:ascii="Arial" w:hAnsi="Arial" w:cs="Arial"/>
          <w:sz w:val="16"/>
          <w:szCs w:val="16"/>
          <w:lang w:val="es-ES_tradnl"/>
        </w:rPr>
      </w:pPr>
    </w:p>
    <w:p w14:paraId="693A78F2" w14:textId="77777777" w:rsidR="000B247D" w:rsidRDefault="000B247D" w:rsidP="00605554">
      <w:pPr>
        <w:spacing w:before="0" w:beforeAutospacing="0" w:after="0" w:afterAutospacing="0" w:line="240" w:lineRule="auto"/>
        <w:jc w:val="left"/>
        <w:rPr>
          <w:rFonts w:ascii="Arial" w:hAnsi="Arial" w:cs="Arial"/>
          <w:sz w:val="16"/>
          <w:szCs w:val="16"/>
          <w:lang w:val="es-ES_tradnl"/>
        </w:rPr>
        <w:sectPr w:rsidR="000B247D" w:rsidSect="000B247D">
          <w:endnotePr>
            <w:numFmt w:val="decimal"/>
          </w:endnotePr>
          <w:pgSz w:w="15842" w:h="12242" w:orient="landscape"/>
          <w:pgMar w:top="1729" w:right="992" w:bottom="1985" w:left="1440" w:header="720" w:footer="720" w:gutter="0"/>
          <w:cols w:space="720"/>
          <w:docGrid w:linePitch="360"/>
        </w:sectPr>
      </w:pPr>
    </w:p>
    <w:p w14:paraId="1801071D" w14:textId="6C81AA4A" w:rsidR="00F42354" w:rsidRDefault="00F42354" w:rsidP="00924995">
      <w:pPr>
        <w:spacing w:before="0" w:beforeAutospacing="0" w:after="0" w:afterAutospacing="0" w:line="240" w:lineRule="auto"/>
        <w:ind w:right="-121"/>
        <w:jc w:val="center"/>
        <w:rPr>
          <w:rFonts w:ascii="Arial" w:hAnsi="Arial" w:cs="Arial"/>
          <w:lang w:val="es-ES_tradnl"/>
        </w:rPr>
      </w:pPr>
    </w:p>
    <w:p w14:paraId="7848E625" w14:textId="1BD102FC" w:rsidR="005E2586" w:rsidRPr="005245ED" w:rsidRDefault="006C6034" w:rsidP="00924995">
      <w:pPr>
        <w:spacing w:before="0" w:beforeAutospacing="0" w:after="0" w:afterAutospacing="0" w:line="240" w:lineRule="auto"/>
        <w:ind w:right="-121"/>
        <w:jc w:val="center"/>
        <w:rPr>
          <w:lang w:val="es-ES_tradnl"/>
        </w:rPr>
      </w:pPr>
      <w:bookmarkStart w:id="127" w:name="_Toc485912532"/>
      <w:r w:rsidRPr="006C6034">
        <w:rPr>
          <w:rFonts w:ascii="Arial" w:eastAsia="MS Mincho" w:hAnsi="Arial" w:cs="Arial"/>
          <w:b/>
          <w:lang w:val="es-ES_tradnl"/>
        </w:rPr>
        <w:t xml:space="preserve">Cuadro </w:t>
      </w:r>
      <w:r w:rsidRPr="006C6034">
        <w:rPr>
          <w:rFonts w:ascii="Arial" w:eastAsia="MS Mincho" w:hAnsi="Arial" w:cs="Arial"/>
          <w:b/>
          <w:lang w:val="es-ES_tradnl"/>
        </w:rPr>
        <w:fldChar w:fldCharType="begin"/>
      </w:r>
      <w:r w:rsidRPr="006C6034">
        <w:rPr>
          <w:rFonts w:ascii="Arial" w:eastAsia="MS Mincho" w:hAnsi="Arial" w:cs="Arial"/>
          <w:b/>
          <w:lang w:val="es-ES_tradnl"/>
        </w:rPr>
        <w:instrText xml:space="preserve"> SEQ Cuadro \* ARABIC </w:instrText>
      </w:r>
      <w:r w:rsidRPr="006C6034">
        <w:rPr>
          <w:rFonts w:ascii="Arial" w:eastAsia="MS Mincho" w:hAnsi="Arial" w:cs="Arial"/>
          <w:b/>
          <w:lang w:val="es-ES_tradnl"/>
        </w:rPr>
        <w:fldChar w:fldCharType="separate"/>
      </w:r>
      <w:r w:rsidR="00EE0019">
        <w:rPr>
          <w:rFonts w:ascii="Arial" w:eastAsia="MS Mincho" w:hAnsi="Arial" w:cs="Arial"/>
          <w:b/>
          <w:noProof/>
          <w:lang w:val="es-ES_tradnl"/>
        </w:rPr>
        <w:t>9</w:t>
      </w:r>
      <w:r w:rsidRPr="006C6034">
        <w:rPr>
          <w:rFonts w:ascii="Arial" w:eastAsia="MS Mincho" w:hAnsi="Arial" w:cs="Arial"/>
          <w:b/>
          <w:lang w:val="es-ES_tradnl"/>
        </w:rPr>
        <w:fldChar w:fldCharType="end"/>
      </w:r>
      <w:r w:rsidRPr="006C6034">
        <w:rPr>
          <w:rFonts w:ascii="Arial" w:eastAsia="MS Mincho" w:hAnsi="Arial" w:cs="Arial"/>
          <w:b/>
          <w:lang w:val="es-ES_tradnl"/>
        </w:rPr>
        <w:t xml:space="preserve">. Presupuesto operativo anual de un CCM (US$ - TC = </w:t>
      </w:r>
      <w:r w:rsidR="00FD216B">
        <w:rPr>
          <w:rFonts w:ascii="Arial" w:eastAsia="MS Mincho" w:hAnsi="Arial" w:cs="Arial"/>
          <w:b/>
          <w:lang w:val="es-ES_tradnl"/>
        </w:rPr>
        <w:t>48.9</w:t>
      </w:r>
      <w:r w:rsidRPr="006C6034">
        <w:rPr>
          <w:rFonts w:ascii="Arial" w:eastAsia="MS Mincho" w:hAnsi="Arial" w:cs="Arial"/>
          <w:b/>
          <w:lang w:val="es-ES_tradnl"/>
        </w:rPr>
        <w:t xml:space="preserve"> RD$/US$)</w:t>
      </w:r>
      <w:bookmarkEnd w:id="127"/>
    </w:p>
    <w:tbl>
      <w:tblPr>
        <w:tblW w:w="9782" w:type="dxa"/>
        <w:tblInd w:w="-1348" w:type="dxa"/>
        <w:tblLayout w:type="fixed"/>
        <w:tblCellMar>
          <w:left w:w="70" w:type="dxa"/>
          <w:right w:w="70" w:type="dxa"/>
        </w:tblCellMar>
        <w:tblLook w:val="04A0" w:firstRow="1" w:lastRow="0" w:firstColumn="1" w:lastColumn="0" w:noHBand="0" w:noVBand="1"/>
      </w:tblPr>
      <w:tblGrid>
        <w:gridCol w:w="525"/>
        <w:gridCol w:w="3587"/>
        <w:gridCol w:w="1420"/>
        <w:gridCol w:w="1415"/>
        <w:gridCol w:w="1559"/>
        <w:gridCol w:w="1276"/>
      </w:tblGrid>
      <w:tr w:rsidR="00F85F8D" w:rsidRPr="00924995" w14:paraId="412B4AC7" w14:textId="77777777" w:rsidTr="0027088C">
        <w:trPr>
          <w:trHeight w:val="460"/>
        </w:trPr>
        <w:tc>
          <w:tcPr>
            <w:tcW w:w="525" w:type="dxa"/>
            <w:tcBorders>
              <w:top w:val="nil"/>
              <w:left w:val="nil"/>
              <w:bottom w:val="nil"/>
              <w:right w:val="nil"/>
            </w:tcBorders>
            <w:shd w:val="clear" w:color="000000" w:fill="FFFFFF"/>
            <w:noWrap/>
            <w:vAlign w:val="center"/>
            <w:hideMark/>
          </w:tcPr>
          <w:p w14:paraId="5672637F"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 </w:t>
            </w:r>
          </w:p>
        </w:tc>
        <w:tc>
          <w:tcPr>
            <w:tcW w:w="3587" w:type="dxa"/>
            <w:tcBorders>
              <w:top w:val="nil"/>
              <w:left w:val="nil"/>
              <w:bottom w:val="nil"/>
              <w:right w:val="nil"/>
            </w:tcBorders>
            <w:shd w:val="clear" w:color="000000" w:fill="FFFFFF"/>
            <w:noWrap/>
            <w:vAlign w:val="center"/>
            <w:hideMark/>
          </w:tcPr>
          <w:p w14:paraId="7D5FE4E3"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 </w:t>
            </w:r>
          </w:p>
        </w:tc>
        <w:tc>
          <w:tcPr>
            <w:tcW w:w="1420" w:type="dxa"/>
            <w:tcBorders>
              <w:top w:val="single" w:sz="4" w:space="0" w:color="4F81BD"/>
              <w:left w:val="single" w:sz="4" w:space="0" w:color="auto"/>
              <w:bottom w:val="single" w:sz="4" w:space="0" w:color="4F81BD"/>
              <w:right w:val="single" w:sz="4" w:space="0" w:color="auto"/>
            </w:tcBorders>
            <w:shd w:val="clear" w:color="000000" w:fill="FFFFFF"/>
            <w:noWrap/>
            <w:vAlign w:val="center"/>
            <w:hideMark/>
          </w:tcPr>
          <w:p w14:paraId="62DCCBED"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 xml:space="preserve">PERSONAL </w:t>
            </w:r>
          </w:p>
        </w:tc>
        <w:tc>
          <w:tcPr>
            <w:tcW w:w="1415" w:type="dxa"/>
            <w:tcBorders>
              <w:top w:val="single" w:sz="4" w:space="0" w:color="4F81BD"/>
              <w:left w:val="nil"/>
              <w:bottom w:val="single" w:sz="4" w:space="0" w:color="4F81BD"/>
              <w:right w:val="single" w:sz="4" w:space="0" w:color="auto"/>
            </w:tcBorders>
            <w:shd w:val="clear" w:color="000000" w:fill="FFFFFF"/>
            <w:noWrap/>
            <w:vAlign w:val="center"/>
            <w:hideMark/>
          </w:tcPr>
          <w:p w14:paraId="4B883FDA" w14:textId="17977011" w:rsidR="00F85F8D" w:rsidRPr="00924995" w:rsidRDefault="00F85F8D" w:rsidP="00924995">
            <w:pPr>
              <w:spacing w:before="0" w:beforeAutospacing="0" w:after="0" w:afterAutospacing="0" w:line="240" w:lineRule="auto"/>
              <w:ind w:left="72"/>
              <w:rPr>
                <w:rFonts w:ascii="Calibri" w:eastAsia="Times New Roman" w:hAnsi="Calibri"/>
                <w:b/>
                <w:bCs/>
                <w:sz w:val="20"/>
                <w:szCs w:val="20"/>
                <w:lang w:val="es-SV" w:eastAsia="es-ES"/>
              </w:rPr>
            </w:pPr>
            <w:r w:rsidRPr="00924995">
              <w:rPr>
                <w:rFonts w:ascii="Calibri" w:eastAsia="Times New Roman" w:hAnsi="Calibri"/>
                <w:b/>
                <w:bCs/>
                <w:sz w:val="20"/>
                <w:szCs w:val="20"/>
                <w:lang w:val="es-SV" w:eastAsia="es-ES"/>
              </w:rPr>
              <w:t>F</w:t>
            </w:r>
            <w:r w:rsidRPr="00924995">
              <w:rPr>
                <w:rFonts w:ascii="Calibri" w:eastAsia="Times New Roman" w:hAnsi="Calibri"/>
                <w:b/>
                <w:bCs/>
                <w:sz w:val="18"/>
                <w:szCs w:val="18"/>
                <w:lang w:val="es-SV" w:eastAsia="es-ES"/>
              </w:rPr>
              <w:t>UNC. Y OTROS</w:t>
            </w:r>
          </w:p>
        </w:tc>
        <w:tc>
          <w:tcPr>
            <w:tcW w:w="1559" w:type="dxa"/>
            <w:tcBorders>
              <w:top w:val="single" w:sz="4" w:space="0" w:color="4F81BD"/>
              <w:left w:val="nil"/>
              <w:bottom w:val="single" w:sz="4" w:space="0" w:color="4F81BD"/>
              <w:right w:val="single" w:sz="4" w:space="0" w:color="auto"/>
            </w:tcBorders>
            <w:shd w:val="clear" w:color="000000" w:fill="FFFFFF"/>
            <w:noWrap/>
            <w:vAlign w:val="center"/>
            <w:hideMark/>
          </w:tcPr>
          <w:p w14:paraId="45067898"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color w:val="000000"/>
                <w:lang w:val="es-SV" w:eastAsia="es-ES"/>
              </w:rPr>
            </w:pPr>
            <w:r w:rsidRPr="00924995">
              <w:rPr>
                <w:rFonts w:ascii="Calibri" w:eastAsia="Times New Roman" w:hAnsi="Calibri"/>
                <w:b/>
                <w:bCs/>
                <w:color w:val="000000"/>
                <w:lang w:val="es-SV" w:eastAsia="es-ES"/>
              </w:rPr>
              <w:t>TOTAL $RD</w:t>
            </w:r>
          </w:p>
        </w:tc>
        <w:tc>
          <w:tcPr>
            <w:tcW w:w="1276" w:type="dxa"/>
            <w:tcBorders>
              <w:top w:val="single" w:sz="4" w:space="0" w:color="4F81BD"/>
              <w:left w:val="nil"/>
              <w:bottom w:val="single" w:sz="4" w:space="0" w:color="4F81BD"/>
              <w:right w:val="single" w:sz="4" w:space="0" w:color="auto"/>
            </w:tcBorders>
            <w:shd w:val="clear" w:color="000000" w:fill="FFFFFF"/>
            <w:noWrap/>
            <w:vAlign w:val="center"/>
            <w:hideMark/>
          </w:tcPr>
          <w:p w14:paraId="244D365D"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color w:val="000000"/>
                <w:lang w:val="es-SV" w:eastAsia="es-ES"/>
              </w:rPr>
            </w:pPr>
            <w:r w:rsidRPr="00924995">
              <w:rPr>
                <w:rFonts w:ascii="Calibri" w:eastAsia="Times New Roman" w:hAnsi="Calibri"/>
                <w:b/>
                <w:bCs/>
                <w:color w:val="000000"/>
                <w:lang w:val="es-SV" w:eastAsia="es-ES"/>
              </w:rPr>
              <w:t>TOTAL US$</w:t>
            </w:r>
          </w:p>
        </w:tc>
      </w:tr>
      <w:tr w:rsidR="00F85F8D" w:rsidRPr="00924995" w14:paraId="0173D1EC" w14:textId="77777777" w:rsidTr="0027088C">
        <w:trPr>
          <w:trHeight w:val="380"/>
        </w:trPr>
        <w:tc>
          <w:tcPr>
            <w:tcW w:w="525" w:type="dxa"/>
            <w:tcBorders>
              <w:top w:val="single" w:sz="4" w:space="0" w:color="4F81BD"/>
              <w:left w:val="single" w:sz="4" w:space="0" w:color="4F81BD"/>
              <w:bottom w:val="single" w:sz="4" w:space="0" w:color="4F81BD"/>
              <w:right w:val="single" w:sz="4" w:space="0" w:color="auto"/>
            </w:tcBorders>
            <w:shd w:val="clear" w:color="000000" w:fill="B8CCE4"/>
            <w:noWrap/>
            <w:vAlign w:val="center"/>
            <w:hideMark/>
          </w:tcPr>
          <w:p w14:paraId="34E08897" w14:textId="19750AC1" w:rsidR="00F85F8D" w:rsidRPr="00924995" w:rsidRDefault="00F85F8D" w:rsidP="00F85F8D">
            <w:pPr>
              <w:spacing w:before="0" w:beforeAutospacing="0" w:after="0" w:afterAutospacing="0" w:line="240" w:lineRule="auto"/>
              <w:ind w:left="72"/>
              <w:jc w:val="center"/>
              <w:rPr>
                <w:rFonts w:ascii="Calibri" w:eastAsia="Times New Roman" w:hAnsi="Calibri"/>
                <w:b/>
                <w:bCs/>
                <w:color w:val="1F497D"/>
                <w:lang w:val="es-SV" w:eastAsia="es-ES"/>
              </w:rPr>
            </w:pPr>
            <w:r w:rsidRPr="00924995">
              <w:rPr>
                <w:rFonts w:ascii="Calibri" w:eastAsia="Times New Roman" w:hAnsi="Calibri"/>
                <w:b/>
                <w:bCs/>
                <w:color w:val="1F497D"/>
                <w:lang w:val="es-SV" w:eastAsia="es-ES"/>
              </w:rPr>
              <w:t>II</w:t>
            </w:r>
          </w:p>
        </w:tc>
        <w:tc>
          <w:tcPr>
            <w:tcW w:w="3587" w:type="dxa"/>
            <w:tcBorders>
              <w:top w:val="single" w:sz="4" w:space="0" w:color="4F81BD"/>
              <w:left w:val="nil"/>
              <w:bottom w:val="single" w:sz="4" w:space="0" w:color="4F81BD"/>
              <w:right w:val="single" w:sz="4" w:space="0" w:color="auto"/>
            </w:tcBorders>
            <w:shd w:val="clear" w:color="000000" w:fill="B8CCE4"/>
            <w:noWrap/>
            <w:vAlign w:val="center"/>
            <w:hideMark/>
          </w:tcPr>
          <w:p w14:paraId="24E4C998"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1F497D"/>
                <w:lang w:val="es-SV" w:eastAsia="es-ES"/>
              </w:rPr>
            </w:pPr>
            <w:r w:rsidRPr="00924995">
              <w:rPr>
                <w:rFonts w:ascii="Calibri" w:eastAsia="Times New Roman" w:hAnsi="Calibri"/>
                <w:b/>
                <w:bCs/>
                <w:color w:val="1F497D"/>
                <w:lang w:val="es-SV" w:eastAsia="es-ES"/>
              </w:rPr>
              <w:t>COSTOS OPERATIVOS</w:t>
            </w:r>
          </w:p>
        </w:tc>
        <w:tc>
          <w:tcPr>
            <w:tcW w:w="1420" w:type="dxa"/>
            <w:tcBorders>
              <w:top w:val="nil"/>
              <w:left w:val="nil"/>
              <w:bottom w:val="single" w:sz="4" w:space="0" w:color="4F81BD"/>
              <w:right w:val="single" w:sz="4" w:space="0" w:color="auto"/>
            </w:tcBorders>
            <w:shd w:val="clear" w:color="000000" w:fill="B8CCE4"/>
            <w:noWrap/>
            <w:vAlign w:val="bottom"/>
            <w:hideMark/>
          </w:tcPr>
          <w:p w14:paraId="7816A3A8" w14:textId="570F0E2A" w:rsidR="00F85F8D" w:rsidRPr="00924995" w:rsidRDefault="00F85F8D" w:rsidP="00F85F8D">
            <w:pPr>
              <w:spacing w:before="0" w:beforeAutospacing="0" w:after="0" w:afterAutospacing="0" w:line="240" w:lineRule="auto"/>
              <w:ind w:left="72"/>
              <w:jc w:val="center"/>
              <w:rPr>
                <w:rFonts w:ascii="Calibri" w:eastAsia="Times New Roman" w:hAnsi="Calibri"/>
                <w:color w:val="000000"/>
                <w:lang w:val="es-SV" w:eastAsia="es-ES"/>
              </w:rPr>
            </w:pPr>
            <w:r w:rsidRPr="00924995">
              <w:rPr>
                <w:rFonts w:ascii="Calibri" w:eastAsia="Times New Roman" w:hAnsi="Calibri"/>
                <w:color w:val="000000"/>
                <w:lang w:val="es-SV" w:eastAsia="es-ES"/>
              </w:rPr>
              <w:t>70,060,804</w:t>
            </w:r>
          </w:p>
        </w:tc>
        <w:tc>
          <w:tcPr>
            <w:tcW w:w="1415" w:type="dxa"/>
            <w:tcBorders>
              <w:top w:val="nil"/>
              <w:left w:val="nil"/>
              <w:bottom w:val="single" w:sz="4" w:space="0" w:color="4F81BD"/>
              <w:right w:val="single" w:sz="4" w:space="0" w:color="auto"/>
            </w:tcBorders>
            <w:shd w:val="clear" w:color="000000" w:fill="B8CCE4"/>
            <w:noWrap/>
            <w:vAlign w:val="bottom"/>
            <w:hideMark/>
          </w:tcPr>
          <w:p w14:paraId="17916343" w14:textId="4EFF78BB" w:rsidR="00F85F8D" w:rsidRPr="00924995" w:rsidRDefault="00F85F8D" w:rsidP="00F85F8D">
            <w:pPr>
              <w:spacing w:before="0" w:beforeAutospacing="0" w:after="0" w:afterAutospacing="0" w:line="240" w:lineRule="auto"/>
              <w:ind w:left="72"/>
              <w:jc w:val="center"/>
              <w:rPr>
                <w:rFonts w:ascii="Calibri" w:eastAsia="Times New Roman" w:hAnsi="Calibri"/>
                <w:color w:val="000000"/>
                <w:lang w:val="es-SV" w:eastAsia="es-ES"/>
              </w:rPr>
            </w:pPr>
            <w:r w:rsidRPr="00924995">
              <w:rPr>
                <w:rFonts w:ascii="Calibri" w:eastAsia="Times New Roman" w:hAnsi="Calibri"/>
                <w:color w:val="000000"/>
                <w:lang w:val="es-SV" w:eastAsia="es-ES"/>
              </w:rPr>
              <w:t>36,870,747</w:t>
            </w:r>
          </w:p>
        </w:tc>
        <w:tc>
          <w:tcPr>
            <w:tcW w:w="1559" w:type="dxa"/>
            <w:tcBorders>
              <w:top w:val="nil"/>
              <w:left w:val="nil"/>
              <w:bottom w:val="single" w:sz="4" w:space="0" w:color="4F81BD"/>
              <w:right w:val="single" w:sz="4" w:space="0" w:color="auto"/>
            </w:tcBorders>
            <w:shd w:val="clear" w:color="000000" w:fill="B8CCE4"/>
            <w:noWrap/>
            <w:vAlign w:val="bottom"/>
            <w:hideMark/>
          </w:tcPr>
          <w:p w14:paraId="3F99C54D" w14:textId="64A06962" w:rsidR="00F85F8D" w:rsidRPr="00924995" w:rsidRDefault="00F85F8D" w:rsidP="00F85F8D">
            <w:pPr>
              <w:spacing w:before="0" w:beforeAutospacing="0" w:after="0" w:afterAutospacing="0" w:line="240" w:lineRule="auto"/>
              <w:ind w:left="72"/>
              <w:jc w:val="center"/>
              <w:rPr>
                <w:rFonts w:ascii="Calibri" w:eastAsia="Times New Roman" w:hAnsi="Calibri"/>
                <w:b/>
                <w:bCs/>
                <w:color w:val="000000"/>
                <w:lang w:val="es-SV" w:eastAsia="es-ES"/>
              </w:rPr>
            </w:pPr>
            <w:r w:rsidRPr="00924995">
              <w:rPr>
                <w:rFonts w:ascii="Calibri" w:eastAsia="Times New Roman" w:hAnsi="Calibri"/>
                <w:b/>
                <w:bCs/>
                <w:color w:val="000000"/>
                <w:lang w:val="es-SV" w:eastAsia="es-ES"/>
              </w:rPr>
              <w:t>106,931,552</w:t>
            </w:r>
          </w:p>
        </w:tc>
        <w:tc>
          <w:tcPr>
            <w:tcW w:w="1276" w:type="dxa"/>
            <w:tcBorders>
              <w:top w:val="nil"/>
              <w:left w:val="nil"/>
              <w:bottom w:val="single" w:sz="4" w:space="0" w:color="4F81BD"/>
              <w:right w:val="single" w:sz="4" w:space="0" w:color="auto"/>
            </w:tcBorders>
            <w:shd w:val="clear" w:color="000000" w:fill="B8CCE4"/>
            <w:noWrap/>
            <w:vAlign w:val="bottom"/>
            <w:hideMark/>
          </w:tcPr>
          <w:p w14:paraId="0932EB26" w14:textId="41E907F2" w:rsidR="00F85F8D" w:rsidRPr="00924995" w:rsidRDefault="00F85F8D" w:rsidP="00F85F8D">
            <w:pPr>
              <w:spacing w:before="0" w:beforeAutospacing="0" w:after="0" w:afterAutospacing="0" w:line="240" w:lineRule="auto"/>
              <w:ind w:left="72"/>
              <w:jc w:val="right"/>
              <w:rPr>
                <w:rFonts w:ascii="Calibri" w:eastAsia="Times New Roman" w:hAnsi="Calibri"/>
                <w:b/>
                <w:bCs/>
                <w:color w:val="000000"/>
                <w:lang w:val="es-SV" w:eastAsia="es-ES"/>
              </w:rPr>
            </w:pPr>
            <w:r w:rsidRPr="00924995">
              <w:rPr>
                <w:rFonts w:ascii="Calibri" w:eastAsia="Times New Roman" w:hAnsi="Calibri"/>
                <w:b/>
                <w:bCs/>
                <w:color w:val="000000"/>
                <w:lang w:val="es-SV" w:eastAsia="es-ES"/>
              </w:rPr>
              <w:t>2,186,739</w:t>
            </w:r>
          </w:p>
        </w:tc>
      </w:tr>
      <w:tr w:rsidR="00F85F8D" w:rsidRPr="00924995" w14:paraId="314726C6" w14:textId="77777777" w:rsidTr="0027088C">
        <w:trPr>
          <w:trHeight w:val="320"/>
        </w:trPr>
        <w:tc>
          <w:tcPr>
            <w:tcW w:w="525" w:type="dxa"/>
            <w:tcBorders>
              <w:top w:val="nil"/>
              <w:left w:val="nil"/>
              <w:bottom w:val="nil"/>
              <w:right w:val="single" w:sz="4" w:space="0" w:color="auto"/>
            </w:tcBorders>
            <w:shd w:val="clear" w:color="000000" w:fill="FFFFFF"/>
            <w:noWrap/>
            <w:vAlign w:val="center"/>
            <w:hideMark/>
          </w:tcPr>
          <w:p w14:paraId="5348F84A"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1F497D"/>
                <w:lang w:val="es-SV" w:eastAsia="es-ES"/>
              </w:rPr>
            </w:pPr>
            <w:r w:rsidRPr="00924995">
              <w:rPr>
                <w:rFonts w:ascii="Calibri" w:eastAsia="Times New Roman" w:hAnsi="Calibri"/>
                <w:b/>
                <w:bCs/>
                <w:color w:val="1F497D"/>
                <w:lang w:val="es-SV" w:eastAsia="es-ES"/>
              </w:rPr>
              <w:t> </w:t>
            </w:r>
          </w:p>
        </w:tc>
        <w:tc>
          <w:tcPr>
            <w:tcW w:w="3587" w:type="dxa"/>
            <w:tcBorders>
              <w:top w:val="nil"/>
              <w:left w:val="nil"/>
              <w:bottom w:val="nil"/>
              <w:right w:val="nil"/>
            </w:tcBorders>
            <w:shd w:val="clear" w:color="000000" w:fill="FFFFFF"/>
            <w:noWrap/>
            <w:vAlign w:val="center"/>
            <w:hideMark/>
          </w:tcPr>
          <w:p w14:paraId="316A1982"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538DD5"/>
                <w:lang w:val="es-SV" w:eastAsia="es-ES"/>
              </w:rPr>
            </w:pPr>
            <w:r w:rsidRPr="00924995">
              <w:rPr>
                <w:rFonts w:ascii="Calibri" w:eastAsia="Times New Roman" w:hAnsi="Calibri"/>
                <w:color w:val="538DD5"/>
                <w:lang w:val="es-SV" w:eastAsia="es-ES"/>
              </w:rPr>
              <w:t> </w:t>
            </w:r>
          </w:p>
        </w:tc>
        <w:tc>
          <w:tcPr>
            <w:tcW w:w="1420" w:type="dxa"/>
            <w:tcBorders>
              <w:top w:val="nil"/>
              <w:left w:val="single" w:sz="4" w:space="0" w:color="auto"/>
              <w:bottom w:val="nil"/>
              <w:right w:val="single" w:sz="4" w:space="0" w:color="auto"/>
            </w:tcBorders>
            <w:shd w:val="clear" w:color="000000" w:fill="FFFFFF"/>
            <w:noWrap/>
            <w:vAlign w:val="bottom"/>
            <w:hideMark/>
          </w:tcPr>
          <w:p w14:paraId="4E616160"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538DD5"/>
                <w:lang w:val="es-SV" w:eastAsia="es-ES"/>
              </w:rPr>
            </w:pPr>
            <w:r w:rsidRPr="00924995">
              <w:rPr>
                <w:rFonts w:ascii="Calibri" w:eastAsia="Times New Roman" w:hAnsi="Calibri"/>
                <w:color w:val="538DD5"/>
                <w:lang w:val="es-SV" w:eastAsia="es-ES"/>
              </w:rPr>
              <w:t> </w:t>
            </w:r>
          </w:p>
        </w:tc>
        <w:tc>
          <w:tcPr>
            <w:tcW w:w="1415" w:type="dxa"/>
            <w:tcBorders>
              <w:top w:val="nil"/>
              <w:left w:val="nil"/>
              <w:bottom w:val="nil"/>
              <w:right w:val="single" w:sz="4" w:space="0" w:color="auto"/>
            </w:tcBorders>
            <w:shd w:val="clear" w:color="000000" w:fill="FFFFFF"/>
            <w:noWrap/>
            <w:vAlign w:val="bottom"/>
            <w:hideMark/>
          </w:tcPr>
          <w:p w14:paraId="08E16EDA"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538DD5"/>
                <w:lang w:val="es-SV" w:eastAsia="es-ES"/>
              </w:rPr>
            </w:pPr>
            <w:r w:rsidRPr="00924995">
              <w:rPr>
                <w:rFonts w:ascii="Calibri" w:eastAsia="Times New Roman" w:hAnsi="Calibri"/>
                <w:color w:val="538DD5"/>
                <w:lang w:val="es-SV" w:eastAsia="es-ES"/>
              </w:rPr>
              <w:t> </w:t>
            </w:r>
          </w:p>
        </w:tc>
        <w:tc>
          <w:tcPr>
            <w:tcW w:w="1559" w:type="dxa"/>
            <w:tcBorders>
              <w:top w:val="nil"/>
              <w:left w:val="nil"/>
              <w:bottom w:val="nil"/>
              <w:right w:val="single" w:sz="4" w:space="0" w:color="auto"/>
            </w:tcBorders>
            <w:shd w:val="clear" w:color="000000" w:fill="FFFFFF"/>
            <w:noWrap/>
            <w:vAlign w:val="bottom"/>
            <w:hideMark/>
          </w:tcPr>
          <w:p w14:paraId="4B6665E7"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538DD5"/>
                <w:lang w:val="es-SV" w:eastAsia="es-ES"/>
              </w:rPr>
            </w:pPr>
            <w:r w:rsidRPr="00924995">
              <w:rPr>
                <w:rFonts w:ascii="Calibri" w:eastAsia="Times New Roman" w:hAnsi="Calibri"/>
                <w:color w:val="538DD5"/>
                <w:lang w:val="es-SV" w:eastAsia="es-ES"/>
              </w:rPr>
              <w:t> </w:t>
            </w:r>
          </w:p>
        </w:tc>
        <w:tc>
          <w:tcPr>
            <w:tcW w:w="1276" w:type="dxa"/>
            <w:tcBorders>
              <w:top w:val="nil"/>
              <w:left w:val="nil"/>
              <w:bottom w:val="nil"/>
              <w:right w:val="single" w:sz="4" w:space="0" w:color="auto"/>
            </w:tcBorders>
            <w:shd w:val="clear" w:color="000000" w:fill="FFFFFF"/>
            <w:noWrap/>
            <w:vAlign w:val="bottom"/>
            <w:hideMark/>
          </w:tcPr>
          <w:p w14:paraId="32603E6A"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538DD5"/>
                <w:lang w:val="es-SV" w:eastAsia="es-ES"/>
              </w:rPr>
            </w:pPr>
            <w:r w:rsidRPr="00924995">
              <w:rPr>
                <w:rFonts w:ascii="Calibri" w:eastAsia="Times New Roman" w:hAnsi="Calibri"/>
                <w:color w:val="538DD5"/>
                <w:lang w:val="es-SV" w:eastAsia="es-ES"/>
              </w:rPr>
              <w:t> </w:t>
            </w:r>
          </w:p>
        </w:tc>
      </w:tr>
      <w:tr w:rsidR="00F85F8D" w:rsidRPr="00924995" w14:paraId="69398214" w14:textId="77777777" w:rsidTr="0027088C">
        <w:trPr>
          <w:trHeight w:val="380"/>
        </w:trPr>
        <w:tc>
          <w:tcPr>
            <w:tcW w:w="525" w:type="dxa"/>
            <w:tcBorders>
              <w:top w:val="single" w:sz="4" w:space="0" w:color="4F81BD"/>
              <w:left w:val="single" w:sz="4" w:space="0" w:color="auto"/>
              <w:bottom w:val="single" w:sz="4" w:space="0" w:color="92CDDC"/>
              <w:right w:val="single" w:sz="4" w:space="0" w:color="auto"/>
            </w:tcBorders>
            <w:shd w:val="clear" w:color="000000" w:fill="DAEEF3"/>
            <w:noWrap/>
            <w:vAlign w:val="center"/>
            <w:hideMark/>
          </w:tcPr>
          <w:p w14:paraId="11A75199"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A</w:t>
            </w:r>
          </w:p>
        </w:tc>
        <w:tc>
          <w:tcPr>
            <w:tcW w:w="3587" w:type="dxa"/>
            <w:tcBorders>
              <w:top w:val="single" w:sz="4" w:space="0" w:color="4F81BD"/>
              <w:left w:val="nil"/>
              <w:bottom w:val="single" w:sz="4" w:space="0" w:color="92CDDC"/>
              <w:right w:val="single" w:sz="4" w:space="0" w:color="auto"/>
            </w:tcBorders>
            <w:shd w:val="clear" w:color="000000" w:fill="DAEEF3"/>
            <w:noWrap/>
            <w:vAlign w:val="center"/>
            <w:hideMark/>
          </w:tcPr>
          <w:p w14:paraId="5AF221FD"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DIRECCIÓN DEL PROGRAMA CM</w:t>
            </w:r>
          </w:p>
        </w:tc>
        <w:tc>
          <w:tcPr>
            <w:tcW w:w="1420" w:type="dxa"/>
            <w:tcBorders>
              <w:top w:val="single" w:sz="4" w:space="0" w:color="4F81BD"/>
              <w:left w:val="nil"/>
              <w:bottom w:val="single" w:sz="4" w:space="0" w:color="92CDDC"/>
              <w:right w:val="single" w:sz="4" w:space="0" w:color="auto"/>
            </w:tcBorders>
            <w:shd w:val="clear" w:color="000000" w:fill="DAEEF3"/>
            <w:noWrap/>
            <w:vAlign w:val="bottom"/>
            <w:hideMark/>
          </w:tcPr>
          <w:p w14:paraId="160EC4B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15,278,030</w:t>
            </w:r>
          </w:p>
        </w:tc>
        <w:tc>
          <w:tcPr>
            <w:tcW w:w="1415" w:type="dxa"/>
            <w:tcBorders>
              <w:top w:val="single" w:sz="4" w:space="0" w:color="4F81BD"/>
              <w:left w:val="nil"/>
              <w:bottom w:val="single" w:sz="4" w:space="0" w:color="92CDDC"/>
              <w:right w:val="single" w:sz="4" w:space="0" w:color="auto"/>
            </w:tcBorders>
            <w:shd w:val="clear" w:color="000000" w:fill="DAEEF3"/>
            <w:noWrap/>
            <w:vAlign w:val="bottom"/>
            <w:hideMark/>
          </w:tcPr>
          <w:p w14:paraId="4F9DB091" w14:textId="4E4240D0"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4,853,155</w:t>
            </w:r>
          </w:p>
        </w:tc>
        <w:tc>
          <w:tcPr>
            <w:tcW w:w="1559" w:type="dxa"/>
            <w:tcBorders>
              <w:top w:val="single" w:sz="4" w:space="0" w:color="4F81BD"/>
              <w:left w:val="nil"/>
              <w:bottom w:val="single" w:sz="4" w:space="0" w:color="92CDDC"/>
              <w:right w:val="single" w:sz="4" w:space="0" w:color="auto"/>
            </w:tcBorders>
            <w:shd w:val="clear" w:color="000000" w:fill="DAEEF3"/>
            <w:noWrap/>
            <w:vAlign w:val="bottom"/>
            <w:hideMark/>
          </w:tcPr>
          <w:p w14:paraId="6F8B8FD4"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20,131,185</w:t>
            </w:r>
          </w:p>
        </w:tc>
        <w:tc>
          <w:tcPr>
            <w:tcW w:w="1276" w:type="dxa"/>
            <w:tcBorders>
              <w:top w:val="single" w:sz="4" w:space="0" w:color="4F81BD"/>
              <w:left w:val="nil"/>
              <w:bottom w:val="single" w:sz="4" w:space="0" w:color="92CDDC"/>
              <w:right w:val="single" w:sz="4" w:space="0" w:color="auto"/>
            </w:tcBorders>
            <w:shd w:val="clear" w:color="000000" w:fill="DAEEF3"/>
            <w:noWrap/>
            <w:vAlign w:val="bottom"/>
            <w:hideMark/>
          </w:tcPr>
          <w:p w14:paraId="58199A18"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411,681</w:t>
            </w:r>
          </w:p>
        </w:tc>
      </w:tr>
      <w:tr w:rsidR="00F85F8D" w:rsidRPr="00924995" w14:paraId="664DB1D7" w14:textId="77777777" w:rsidTr="0027088C">
        <w:trPr>
          <w:trHeight w:val="300"/>
        </w:trPr>
        <w:tc>
          <w:tcPr>
            <w:tcW w:w="525" w:type="dxa"/>
            <w:tcBorders>
              <w:top w:val="nil"/>
              <w:left w:val="single" w:sz="4" w:space="0" w:color="auto"/>
              <w:bottom w:val="nil"/>
              <w:right w:val="single" w:sz="4" w:space="0" w:color="auto"/>
            </w:tcBorders>
            <w:shd w:val="clear" w:color="000000" w:fill="FFFFFF"/>
            <w:noWrap/>
            <w:vAlign w:val="center"/>
            <w:hideMark/>
          </w:tcPr>
          <w:p w14:paraId="5E4020AA"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000000"/>
                <w:lang w:val="es-SV" w:eastAsia="es-ES"/>
              </w:rPr>
            </w:pPr>
            <w:r w:rsidRPr="00924995">
              <w:rPr>
                <w:rFonts w:ascii="Calibri" w:eastAsia="Times New Roman" w:hAnsi="Calibri"/>
                <w:color w:val="000000"/>
                <w:lang w:val="es-SV" w:eastAsia="es-ES"/>
              </w:rPr>
              <w:t>1</w:t>
            </w:r>
          </w:p>
        </w:tc>
        <w:tc>
          <w:tcPr>
            <w:tcW w:w="3587" w:type="dxa"/>
            <w:tcBorders>
              <w:top w:val="nil"/>
              <w:left w:val="nil"/>
              <w:bottom w:val="nil"/>
              <w:right w:val="single" w:sz="4" w:space="0" w:color="auto"/>
            </w:tcBorders>
            <w:shd w:val="clear" w:color="000000" w:fill="FFFFFF"/>
            <w:noWrap/>
            <w:vAlign w:val="bottom"/>
            <w:hideMark/>
          </w:tcPr>
          <w:p w14:paraId="5D320D12"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GCPS / Programa CM</w:t>
            </w:r>
          </w:p>
        </w:tc>
        <w:tc>
          <w:tcPr>
            <w:tcW w:w="1420" w:type="dxa"/>
            <w:tcBorders>
              <w:top w:val="nil"/>
              <w:left w:val="nil"/>
              <w:bottom w:val="nil"/>
              <w:right w:val="single" w:sz="4" w:space="0" w:color="auto"/>
            </w:tcBorders>
            <w:shd w:val="clear" w:color="000000" w:fill="FFFFFF"/>
            <w:noWrap/>
            <w:vAlign w:val="bottom"/>
            <w:hideMark/>
          </w:tcPr>
          <w:p w14:paraId="642C5A48"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15,278,030</w:t>
            </w:r>
          </w:p>
        </w:tc>
        <w:tc>
          <w:tcPr>
            <w:tcW w:w="1415" w:type="dxa"/>
            <w:tcBorders>
              <w:top w:val="nil"/>
              <w:left w:val="nil"/>
              <w:bottom w:val="nil"/>
              <w:right w:val="single" w:sz="4" w:space="0" w:color="auto"/>
            </w:tcBorders>
            <w:shd w:val="clear" w:color="000000" w:fill="FFFFFF"/>
            <w:noWrap/>
            <w:vAlign w:val="bottom"/>
            <w:hideMark/>
          </w:tcPr>
          <w:p w14:paraId="149067D5" w14:textId="4315A3A9"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4,853,155</w:t>
            </w:r>
          </w:p>
        </w:tc>
        <w:tc>
          <w:tcPr>
            <w:tcW w:w="1559" w:type="dxa"/>
            <w:tcBorders>
              <w:top w:val="nil"/>
              <w:left w:val="nil"/>
              <w:bottom w:val="nil"/>
              <w:right w:val="single" w:sz="4" w:space="0" w:color="auto"/>
            </w:tcBorders>
            <w:shd w:val="clear" w:color="000000" w:fill="FFFFFF"/>
            <w:noWrap/>
            <w:vAlign w:val="bottom"/>
            <w:hideMark/>
          </w:tcPr>
          <w:p w14:paraId="02EC0A88"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20,131,185</w:t>
            </w:r>
          </w:p>
        </w:tc>
        <w:tc>
          <w:tcPr>
            <w:tcW w:w="1276" w:type="dxa"/>
            <w:tcBorders>
              <w:top w:val="nil"/>
              <w:left w:val="nil"/>
              <w:bottom w:val="nil"/>
              <w:right w:val="single" w:sz="4" w:space="0" w:color="auto"/>
            </w:tcBorders>
            <w:shd w:val="clear" w:color="000000" w:fill="FFFFFF"/>
            <w:noWrap/>
            <w:vAlign w:val="bottom"/>
            <w:hideMark/>
          </w:tcPr>
          <w:p w14:paraId="345CC711"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411,681</w:t>
            </w:r>
          </w:p>
        </w:tc>
      </w:tr>
      <w:tr w:rsidR="00F85F8D" w:rsidRPr="00924995" w14:paraId="39D0A8DC" w14:textId="77777777" w:rsidTr="0027088C">
        <w:trPr>
          <w:trHeight w:val="360"/>
        </w:trPr>
        <w:tc>
          <w:tcPr>
            <w:tcW w:w="525" w:type="dxa"/>
            <w:tcBorders>
              <w:top w:val="single" w:sz="4" w:space="0" w:color="92CDDC"/>
              <w:left w:val="single" w:sz="4" w:space="0" w:color="auto"/>
              <w:bottom w:val="single" w:sz="4" w:space="0" w:color="92CDDC"/>
              <w:right w:val="single" w:sz="4" w:space="0" w:color="auto"/>
            </w:tcBorders>
            <w:shd w:val="clear" w:color="000000" w:fill="DAEEF3"/>
            <w:noWrap/>
            <w:vAlign w:val="center"/>
            <w:hideMark/>
          </w:tcPr>
          <w:p w14:paraId="4DAC6DB4"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B</w:t>
            </w:r>
          </w:p>
        </w:tc>
        <w:tc>
          <w:tcPr>
            <w:tcW w:w="3587" w:type="dxa"/>
            <w:tcBorders>
              <w:top w:val="single" w:sz="4" w:space="0" w:color="92CDDC"/>
              <w:left w:val="nil"/>
              <w:bottom w:val="single" w:sz="4" w:space="0" w:color="92CDDC"/>
              <w:right w:val="single" w:sz="4" w:space="0" w:color="auto"/>
            </w:tcBorders>
            <w:shd w:val="clear" w:color="000000" w:fill="DAEEF3"/>
            <w:noWrap/>
            <w:vAlign w:val="center"/>
            <w:hideMark/>
          </w:tcPr>
          <w:p w14:paraId="6AF9821B"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COORDINACIÓN CCM</w:t>
            </w:r>
          </w:p>
        </w:tc>
        <w:tc>
          <w:tcPr>
            <w:tcW w:w="1420" w:type="dxa"/>
            <w:tcBorders>
              <w:top w:val="single" w:sz="4" w:space="0" w:color="4F81BD"/>
              <w:left w:val="nil"/>
              <w:bottom w:val="single" w:sz="4" w:space="0" w:color="92CDDC"/>
              <w:right w:val="single" w:sz="4" w:space="0" w:color="auto"/>
            </w:tcBorders>
            <w:shd w:val="clear" w:color="000000" w:fill="DAEEF3"/>
            <w:noWrap/>
            <w:vAlign w:val="bottom"/>
            <w:hideMark/>
          </w:tcPr>
          <w:p w14:paraId="01013F5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5,655,745</w:t>
            </w:r>
          </w:p>
        </w:tc>
        <w:tc>
          <w:tcPr>
            <w:tcW w:w="1415" w:type="dxa"/>
            <w:tcBorders>
              <w:top w:val="single" w:sz="4" w:space="0" w:color="4F81BD"/>
              <w:left w:val="nil"/>
              <w:bottom w:val="single" w:sz="4" w:space="0" w:color="92CDDC"/>
              <w:right w:val="single" w:sz="4" w:space="0" w:color="auto"/>
            </w:tcBorders>
            <w:shd w:val="clear" w:color="000000" w:fill="DAEEF3"/>
            <w:noWrap/>
            <w:vAlign w:val="bottom"/>
            <w:hideMark/>
          </w:tcPr>
          <w:p w14:paraId="27E7DE6C" w14:textId="053FA4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7,631,000</w:t>
            </w:r>
          </w:p>
        </w:tc>
        <w:tc>
          <w:tcPr>
            <w:tcW w:w="1559" w:type="dxa"/>
            <w:tcBorders>
              <w:top w:val="single" w:sz="4" w:space="0" w:color="4F81BD"/>
              <w:left w:val="nil"/>
              <w:bottom w:val="single" w:sz="4" w:space="0" w:color="92CDDC"/>
              <w:right w:val="single" w:sz="4" w:space="0" w:color="auto"/>
            </w:tcBorders>
            <w:shd w:val="clear" w:color="000000" w:fill="DAEEF3"/>
            <w:noWrap/>
            <w:vAlign w:val="bottom"/>
            <w:hideMark/>
          </w:tcPr>
          <w:p w14:paraId="054CABB5"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13,286,745</w:t>
            </w:r>
          </w:p>
        </w:tc>
        <w:tc>
          <w:tcPr>
            <w:tcW w:w="1276" w:type="dxa"/>
            <w:tcBorders>
              <w:top w:val="single" w:sz="4" w:space="0" w:color="4F81BD"/>
              <w:left w:val="nil"/>
              <w:bottom w:val="single" w:sz="4" w:space="0" w:color="92CDDC"/>
              <w:right w:val="single" w:sz="4" w:space="0" w:color="auto"/>
            </w:tcBorders>
            <w:shd w:val="clear" w:color="000000" w:fill="DAEEF3"/>
            <w:noWrap/>
            <w:vAlign w:val="bottom"/>
            <w:hideMark/>
          </w:tcPr>
          <w:p w14:paraId="6963EEE5"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271,713</w:t>
            </w:r>
          </w:p>
        </w:tc>
      </w:tr>
      <w:tr w:rsidR="00F85F8D" w:rsidRPr="00924995" w14:paraId="5A60FB57" w14:textId="77777777" w:rsidTr="0027088C">
        <w:trPr>
          <w:trHeight w:val="320"/>
        </w:trPr>
        <w:tc>
          <w:tcPr>
            <w:tcW w:w="525" w:type="dxa"/>
            <w:tcBorders>
              <w:top w:val="nil"/>
              <w:left w:val="single" w:sz="4" w:space="0" w:color="auto"/>
              <w:bottom w:val="nil"/>
              <w:right w:val="single" w:sz="4" w:space="0" w:color="auto"/>
            </w:tcBorders>
            <w:shd w:val="clear" w:color="000000" w:fill="FFFFFF"/>
            <w:noWrap/>
            <w:vAlign w:val="center"/>
            <w:hideMark/>
          </w:tcPr>
          <w:p w14:paraId="14EAE407" w14:textId="77777777" w:rsidR="00F85F8D" w:rsidRPr="00924995" w:rsidRDefault="00F85F8D" w:rsidP="00F85F8D">
            <w:pPr>
              <w:spacing w:before="0" w:beforeAutospacing="0" w:after="0" w:afterAutospacing="0" w:line="240" w:lineRule="auto"/>
              <w:ind w:left="72"/>
              <w:jc w:val="center"/>
              <w:rPr>
                <w:rFonts w:ascii="Calibri" w:eastAsia="Times New Roman" w:hAnsi="Calibri"/>
                <w:color w:val="000000"/>
                <w:lang w:val="es-SV" w:eastAsia="es-ES"/>
              </w:rPr>
            </w:pPr>
            <w:r w:rsidRPr="00924995">
              <w:rPr>
                <w:rFonts w:ascii="Calibri" w:eastAsia="Times New Roman" w:hAnsi="Calibri"/>
                <w:color w:val="000000"/>
                <w:lang w:val="es-SV" w:eastAsia="es-ES"/>
              </w:rPr>
              <w:t>1</w:t>
            </w:r>
          </w:p>
        </w:tc>
        <w:tc>
          <w:tcPr>
            <w:tcW w:w="3587" w:type="dxa"/>
            <w:tcBorders>
              <w:top w:val="nil"/>
              <w:left w:val="nil"/>
              <w:bottom w:val="nil"/>
              <w:right w:val="single" w:sz="4" w:space="0" w:color="auto"/>
            </w:tcBorders>
            <w:shd w:val="clear" w:color="000000" w:fill="FFFFFF"/>
            <w:noWrap/>
            <w:vAlign w:val="bottom"/>
            <w:hideMark/>
          </w:tcPr>
          <w:p w14:paraId="123AADCC"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GCPS / Programa CM</w:t>
            </w:r>
          </w:p>
        </w:tc>
        <w:tc>
          <w:tcPr>
            <w:tcW w:w="1420" w:type="dxa"/>
            <w:tcBorders>
              <w:top w:val="nil"/>
              <w:left w:val="nil"/>
              <w:bottom w:val="nil"/>
              <w:right w:val="single" w:sz="4" w:space="0" w:color="auto"/>
            </w:tcBorders>
            <w:shd w:val="clear" w:color="000000" w:fill="FFFFFF"/>
            <w:noWrap/>
            <w:vAlign w:val="bottom"/>
            <w:hideMark/>
          </w:tcPr>
          <w:p w14:paraId="702A28F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5,655,745</w:t>
            </w:r>
          </w:p>
        </w:tc>
        <w:tc>
          <w:tcPr>
            <w:tcW w:w="1415" w:type="dxa"/>
            <w:tcBorders>
              <w:top w:val="nil"/>
              <w:left w:val="nil"/>
              <w:bottom w:val="nil"/>
              <w:right w:val="single" w:sz="4" w:space="0" w:color="auto"/>
            </w:tcBorders>
            <w:shd w:val="clear" w:color="000000" w:fill="FFFFFF"/>
            <w:noWrap/>
            <w:vAlign w:val="bottom"/>
            <w:hideMark/>
          </w:tcPr>
          <w:p w14:paraId="1C73C031" w14:textId="46DF05BB"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7,631,000</w:t>
            </w:r>
          </w:p>
        </w:tc>
        <w:tc>
          <w:tcPr>
            <w:tcW w:w="1559" w:type="dxa"/>
            <w:tcBorders>
              <w:top w:val="nil"/>
              <w:left w:val="nil"/>
              <w:bottom w:val="nil"/>
              <w:right w:val="single" w:sz="4" w:space="0" w:color="auto"/>
            </w:tcBorders>
            <w:shd w:val="clear" w:color="000000" w:fill="FFFFFF"/>
            <w:noWrap/>
            <w:vAlign w:val="bottom"/>
            <w:hideMark/>
          </w:tcPr>
          <w:p w14:paraId="1FA0CD87"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13,286,745</w:t>
            </w:r>
          </w:p>
        </w:tc>
        <w:tc>
          <w:tcPr>
            <w:tcW w:w="1276" w:type="dxa"/>
            <w:tcBorders>
              <w:top w:val="nil"/>
              <w:left w:val="nil"/>
              <w:bottom w:val="nil"/>
              <w:right w:val="single" w:sz="4" w:space="0" w:color="auto"/>
            </w:tcBorders>
            <w:shd w:val="clear" w:color="000000" w:fill="FFFFFF"/>
            <w:noWrap/>
            <w:vAlign w:val="bottom"/>
            <w:hideMark/>
          </w:tcPr>
          <w:p w14:paraId="76F97095"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271,713</w:t>
            </w:r>
          </w:p>
        </w:tc>
      </w:tr>
      <w:tr w:rsidR="00F85F8D" w:rsidRPr="00924995" w14:paraId="477774C3" w14:textId="77777777" w:rsidTr="0027088C">
        <w:trPr>
          <w:trHeight w:val="340"/>
        </w:trPr>
        <w:tc>
          <w:tcPr>
            <w:tcW w:w="525" w:type="dxa"/>
            <w:tcBorders>
              <w:top w:val="single" w:sz="4" w:space="0" w:color="92CDDC"/>
              <w:left w:val="single" w:sz="4" w:space="0" w:color="auto"/>
              <w:bottom w:val="single" w:sz="4" w:space="0" w:color="92CDDC"/>
              <w:right w:val="single" w:sz="4" w:space="0" w:color="auto"/>
            </w:tcBorders>
            <w:shd w:val="clear" w:color="000000" w:fill="DAEEF3"/>
            <w:noWrap/>
            <w:vAlign w:val="center"/>
            <w:hideMark/>
          </w:tcPr>
          <w:p w14:paraId="55971225"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C</w:t>
            </w:r>
          </w:p>
        </w:tc>
        <w:tc>
          <w:tcPr>
            <w:tcW w:w="3587" w:type="dxa"/>
            <w:tcBorders>
              <w:top w:val="single" w:sz="4" w:space="0" w:color="92CDDC"/>
              <w:left w:val="nil"/>
              <w:bottom w:val="single" w:sz="4" w:space="0" w:color="92CDDC"/>
              <w:right w:val="single" w:sz="4" w:space="0" w:color="auto"/>
            </w:tcBorders>
            <w:shd w:val="clear" w:color="000000" w:fill="DAEEF3"/>
            <w:noWrap/>
            <w:vAlign w:val="center"/>
            <w:hideMark/>
          </w:tcPr>
          <w:p w14:paraId="1F9FF19B"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366092"/>
                <w:lang w:val="es-SV" w:eastAsia="es-ES"/>
              </w:rPr>
            </w:pPr>
            <w:r w:rsidRPr="00924995">
              <w:rPr>
                <w:rFonts w:ascii="Calibri" w:eastAsia="Times New Roman" w:hAnsi="Calibri"/>
                <w:b/>
                <w:bCs/>
                <w:color w:val="366092"/>
                <w:lang w:val="es-SV" w:eastAsia="es-ES"/>
              </w:rPr>
              <w:t>MODULOS DE ATENCIÓN</w:t>
            </w:r>
          </w:p>
        </w:tc>
        <w:tc>
          <w:tcPr>
            <w:tcW w:w="1420" w:type="dxa"/>
            <w:tcBorders>
              <w:top w:val="single" w:sz="4" w:space="0" w:color="92CDDC"/>
              <w:left w:val="nil"/>
              <w:bottom w:val="single" w:sz="4" w:space="0" w:color="92CDDC"/>
              <w:right w:val="single" w:sz="4" w:space="0" w:color="auto"/>
            </w:tcBorders>
            <w:shd w:val="clear" w:color="000000" w:fill="DAEEF3"/>
            <w:noWrap/>
            <w:vAlign w:val="bottom"/>
            <w:hideMark/>
          </w:tcPr>
          <w:p w14:paraId="56048AD1" w14:textId="452AB0BC"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49,127,029</w:t>
            </w:r>
          </w:p>
        </w:tc>
        <w:tc>
          <w:tcPr>
            <w:tcW w:w="1415" w:type="dxa"/>
            <w:tcBorders>
              <w:top w:val="single" w:sz="4" w:space="0" w:color="92CDDC"/>
              <w:left w:val="nil"/>
              <w:bottom w:val="single" w:sz="4" w:space="0" w:color="92CDDC"/>
              <w:right w:val="single" w:sz="4" w:space="0" w:color="auto"/>
            </w:tcBorders>
            <w:shd w:val="clear" w:color="000000" w:fill="DAEEF3"/>
            <w:noWrap/>
            <w:vAlign w:val="bottom"/>
            <w:hideMark/>
          </w:tcPr>
          <w:p w14:paraId="074E6705" w14:textId="2FF92EA4"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24,386,592</w:t>
            </w:r>
          </w:p>
        </w:tc>
        <w:tc>
          <w:tcPr>
            <w:tcW w:w="1559" w:type="dxa"/>
            <w:tcBorders>
              <w:top w:val="single" w:sz="4" w:space="0" w:color="4F81BD"/>
              <w:left w:val="nil"/>
              <w:bottom w:val="single" w:sz="4" w:space="0" w:color="92CDDC"/>
              <w:right w:val="single" w:sz="4" w:space="0" w:color="auto"/>
            </w:tcBorders>
            <w:shd w:val="clear" w:color="000000" w:fill="DAEEF3"/>
            <w:noWrap/>
            <w:vAlign w:val="bottom"/>
            <w:hideMark/>
          </w:tcPr>
          <w:p w14:paraId="65D2DE4A" w14:textId="48F3243D"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73,513,622</w:t>
            </w:r>
          </w:p>
        </w:tc>
        <w:tc>
          <w:tcPr>
            <w:tcW w:w="1276" w:type="dxa"/>
            <w:tcBorders>
              <w:top w:val="single" w:sz="4" w:space="0" w:color="4F81BD"/>
              <w:left w:val="nil"/>
              <w:bottom w:val="single" w:sz="4" w:space="0" w:color="92CDDC"/>
              <w:right w:val="single" w:sz="4" w:space="0" w:color="auto"/>
            </w:tcBorders>
            <w:shd w:val="clear" w:color="000000" w:fill="DAEEF3"/>
            <w:noWrap/>
            <w:vAlign w:val="bottom"/>
            <w:hideMark/>
          </w:tcPr>
          <w:p w14:paraId="65A6B4EA" w14:textId="5F4D821F"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1,503,346</w:t>
            </w:r>
          </w:p>
        </w:tc>
      </w:tr>
      <w:tr w:rsidR="00F85F8D" w:rsidRPr="00924995" w14:paraId="128A6760" w14:textId="77777777" w:rsidTr="0027088C">
        <w:trPr>
          <w:trHeight w:val="320"/>
        </w:trPr>
        <w:tc>
          <w:tcPr>
            <w:tcW w:w="525" w:type="dxa"/>
            <w:tcBorders>
              <w:top w:val="nil"/>
              <w:left w:val="nil"/>
              <w:bottom w:val="nil"/>
              <w:right w:val="nil"/>
            </w:tcBorders>
            <w:shd w:val="clear" w:color="auto" w:fill="auto"/>
            <w:noWrap/>
            <w:vAlign w:val="bottom"/>
            <w:hideMark/>
          </w:tcPr>
          <w:p w14:paraId="4CC72B11"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p>
        </w:tc>
        <w:tc>
          <w:tcPr>
            <w:tcW w:w="3587" w:type="dxa"/>
            <w:tcBorders>
              <w:top w:val="nil"/>
              <w:left w:val="nil"/>
              <w:bottom w:val="nil"/>
              <w:right w:val="nil"/>
            </w:tcBorders>
            <w:shd w:val="clear" w:color="auto" w:fill="auto"/>
            <w:noWrap/>
            <w:vAlign w:val="bottom"/>
            <w:hideMark/>
          </w:tcPr>
          <w:p w14:paraId="0FCBF6EE"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sz w:val="16"/>
                <w:szCs w:val="16"/>
                <w:lang w:val="es-SV" w:eastAsia="es-ES"/>
              </w:rPr>
            </w:pPr>
          </w:p>
        </w:tc>
        <w:tc>
          <w:tcPr>
            <w:tcW w:w="1420" w:type="dxa"/>
            <w:tcBorders>
              <w:top w:val="nil"/>
              <w:left w:val="nil"/>
              <w:bottom w:val="nil"/>
              <w:right w:val="nil"/>
            </w:tcBorders>
            <w:shd w:val="clear" w:color="auto" w:fill="auto"/>
            <w:noWrap/>
            <w:vAlign w:val="bottom"/>
            <w:hideMark/>
          </w:tcPr>
          <w:p w14:paraId="1ECCD471" w14:textId="77777777" w:rsidR="00F85F8D" w:rsidRPr="00924995" w:rsidRDefault="00F85F8D" w:rsidP="00F85F8D">
            <w:pPr>
              <w:spacing w:before="0" w:beforeAutospacing="0" w:after="0" w:afterAutospacing="0" w:line="240" w:lineRule="auto"/>
              <w:ind w:left="72"/>
              <w:jc w:val="left"/>
              <w:rPr>
                <w:rFonts w:ascii="Calibri" w:eastAsia="Times New Roman" w:hAnsi="Calibri"/>
                <w:lang w:val="es-SV" w:eastAsia="es-ES"/>
              </w:rPr>
            </w:pPr>
          </w:p>
        </w:tc>
        <w:tc>
          <w:tcPr>
            <w:tcW w:w="1415" w:type="dxa"/>
            <w:tcBorders>
              <w:top w:val="nil"/>
              <w:left w:val="nil"/>
              <w:bottom w:val="nil"/>
              <w:right w:val="nil"/>
            </w:tcBorders>
            <w:shd w:val="clear" w:color="auto" w:fill="auto"/>
            <w:noWrap/>
            <w:vAlign w:val="bottom"/>
            <w:hideMark/>
          </w:tcPr>
          <w:p w14:paraId="32FEAD92" w14:textId="77777777" w:rsidR="00F85F8D" w:rsidRPr="00924995" w:rsidRDefault="00F85F8D" w:rsidP="00F85F8D">
            <w:pPr>
              <w:spacing w:before="0" w:beforeAutospacing="0" w:after="0" w:afterAutospacing="0" w:line="240" w:lineRule="auto"/>
              <w:ind w:left="72"/>
              <w:jc w:val="left"/>
              <w:rPr>
                <w:rFonts w:ascii="Calibri" w:eastAsia="Times New Roman" w:hAnsi="Calibri"/>
                <w:lang w:val="es-SV" w:eastAsia="es-ES"/>
              </w:rPr>
            </w:pPr>
          </w:p>
        </w:tc>
        <w:tc>
          <w:tcPr>
            <w:tcW w:w="1559" w:type="dxa"/>
            <w:tcBorders>
              <w:top w:val="nil"/>
              <w:left w:val="nil"/>
              <w:bottom w:val="nil"/>
              <w:right w:val="nil"/>
            </w:tcBorders>
            <w:shd w:val="clear" w:color="auto" w:fill="auto"/>
            <w:noWrap/>
            <w:vAlign w:val="bottom"/>
            <w:hideMark/>
          </w:tcPr>
          <w:p w14:paraId="6F558E8E" w14:textId="77777777" w:rsidR="00F85F8D" w:rsidRPr="00924995" w:rsidRDefault="00F85F8D" w:rsidP="00F85F8D">
            <w:pPr>
              <w:spacing w:before="0" w:beforeAutospacing="0" w:after="0" w:afterAutospacing="0" w:line="240" w:lineRule="auto"/>
              <w:ind w:left="72"/>
              <w:jc w:val="left"/>
              <w:rPr>
                <w:rFonts w:ascii="Calibri" w:eastAsia="Times New Roman" w:hAnsi="Calibri"/>
                <w:lang w:val="es-SV" w:eastAsia="es-ES"/>
              </w:rPr>
            </w:pPr>
          </w:p>
        </w:tc>
        <w:tc>
          <w:tcPr>
            <w:tcW w:w="1276" w:type="dxa"/>
            <w:tcBorders>
              <w:top w:val="nil"/>
              <w:left w:val="nil"/>
              <w:bottom w:val="nil"/>
              <w:right w:val="nil"/>
            </w:tcBorders>
            <w:shd w:val="clear" w:color="auto" w:fill="auto"/>
            <w:noWrap/>
            <w:vAlign w:val="bottom"/>
            <w:hideMark/>
          </w:tcPr>
          <w:p w14:paraId="404AD998" w14:textId="77777777" w:rsidR="00F85F8D" w:rsidRPr="00924995" w:rsidRDefault="00F85F8D" w:rsidP="00F85F8D">
            <w:pPr>
              <w:spacing w:before="0" w:beforeAutospacing="0" w:after="0" w:afterAutospacing="0" w:line="240" w:lineRule="auto"/>
              <w:ind w:left="72"/>
              <w:jc w:val="left"/>
              <w:rPr>
                <w:rFonts w:ascii="Calibri" w:eastAsia="Times New Roman" w:hAnsi="Calibri"/>
                <w:lang w:val="es-SV" w:eastAsia="es-ES"/>
              </w:rPr>
            </w:pPr>
          </w:p>
        </w:tc>
      </w:tr>
      <w:tr w:rsidR="00F85F8D" w:rsidRPr="00924995" w14:paraId="103A18B6" w14:textId="77777777" w:rsidTr="0027088C">
        <w:trPr>
          <w:trHeight w:val="300"/>
        </w:trPr>
        <w:tc>
          <w:tcPr>
            <w:tcW w:w="525" w:type="dxa"/>
            <w:tcBorders>
              <w:top w:val="single" w:sz="4" w:space="0" w:color="92CDDC"/>
              <w:left w:val="single" w:sz="4" w:space="0" w:color="auto"/>
              <w:bottom w:val="single" w:sz="4" w:space="0" w:color="808080"/>
              <w:right w:val="single" w:sz="4" w:space="0" w:color="auto"/>
            </w:tcBorders>
            <w:shd w:val="clear" w:color="000000" w:fill="F2F2F2"/>
            <w:noWrap/>
            <w:vAlign w:val="center"/>
            <w:hideMark/>
          </w:tcPr>
          <w:p w14:paraId="62AC8878"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808080"/>
                <w:lang w:val="es-SV" w:eastAsia="es-ES"/>
              </w:rPr>
            </w:pPr>
            <w:r w:rsidRPr="00924995">
              <w:rPr>
                <w:rFonts w:ascii="Calibri" w:eastAsia="Times New Roman" w:hAnsi="Calibri"/>
                <w:b/>
                <w:bCs/>
                <w:color w:val="808080"/>
                <w:lang w:val="es-SV" w:eastAsia="es-ES"/>
              </w:rPr>
              <w:t>C.1</w:t>
            </w:r>
          </w:p>
        </w:tc>
        <w:tc>
          <w:tcPr>
            <w:tcW w:w="3587" w:type="dxa"/>
            <w:tcBorders>
              <w:top w:val="single" w:sz="4" w:space="0" w:color="92CDDC"/>
              <w:left w:val="nil"/>
              <w:bottom w:val="single" w:sz="4" w:space="0" w:color="808080"/>
              <w:right w:val="single" w:sz="4" w:space="0" w:color="auto"/>
            </w:tcBorders>
            <w:shd w:val="clear" w:color="000000" w:fill="F2F2F2"/>
            <w:noWrap/>
            <w:vAlign w:val="bottom"/>
            <w:hideMark/>
          </w:tcPr>
          <w:p w14:paraId="0FFC3F16"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808080"/>
                <w:lang w:val="es-SV" w:eastAsia="es-ES"/>
              </w:rPr>
            </w:pPr>
            <w:r w:rsidRPr="00924995">
              <w:rPr>
                <w:rFonts w:ascii="Calibri" w:eastAsia="Times New Roman" w:hAnsi="Calibri"/>
                <w:b/>
                <w:bCs/>
                <w:color w:val="808080"/>
                <w:lang w:val="es-SV" w:eastAsia="es-ES"/>
              </w:rPr>
              <w:t>C1 - ATENCIÓN INICIAL</w:t>
            </w:r>
          </w:p>
        </w:tc>
        <w:tc>
          <w:tcPr>
            <w:tcW w:w="1420" w:type="dxa"/>
            <w:tcBorders>
              <w:top w:val="single" w:sz="4" w:space="0" w:color="92CDDC"/>
              <w:left w:val="nil"/>
              <w:bottom w:val="single" w:sz="4" w:space="0" w:color="808080"/>
              <w:right w:val="single" w:sz="4" w:space="0" w:color="auto"/>
            </w:tcBorders>
            <w:shd w:val="clear" w:color="000000" w:fill="F2F2F2"/>
            <w:noWrap/>
            <w:vAlign w:val="bottom"/>
            <w:hideMark/>
          </w:tcPr>
          <w:p w14:paraId="5B0CDA2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3,524,973</w:t>
            </w:r>
          </w:p>
        </w:tc>
        <w:tc>
          <w:tcPr>
            <w:tcW w:w="1415" w:type="dxa"/>
            <w:tcBorders>
              <w:top w:val="single" w:sz="4" w:space="0" w:color="92CDDC"/>
              <w:left w:val="nil"/>
              <w:bottom w:val="single" w:sz="4" w:space="0" w:color="808080"/>
              <w:right w:val="single" w:sz="4" w:space="0" w:color="auto"/>
            </w:tcBorders>
            <w:shd w:val="clear" w:color="000000" w:fill="F2F2F2"/>
            <w:noWrap/>
            <w:vAlign w:val="bottom"/>
            <w:hideMark/>
          </w:tcPr>
          <w:p w14:paraId="1719D5A0"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122,105</w:t>
            </w:r>
          </w:p>
        </w:tc>
        <w:tc>
          <w:tcPr>
            <w:tcW w:w="1559" w:type="dxa"/>
            <w:tcBorders>
              <w:top w:val="single" w:sz="4" w:space="0" w:color="92CDDC"/>
              <w:left w:val="nil"/>
              <w:bottom w:val="single" w:sz="4" w:space="0" w:color="808080"/>
              <w:right w:val="single" w:sz="4" w:space="0" w:color="auto"/>
            </w:tcBorders>
            <w:shd w:val="clear" w:color="000000" w:fill="F2F2F2"/>
            <w:noWrap/>
            <w:vAlign w:val="bottom"/>
            <w:hideMark/>
          </w:tcPr>
          <w:p w14:paraId="55250B3A"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3,647,078</w:t>
            </w:r>
          </w:p>
        </w:tc>
        <w:tc>
          <w:tcPr>
            <w:tcW w:w="1276" w:type="dxa"/>
            <w:tcBorders>
              <w:top w:val="single" w:sz="4" w:space="0" w:color="92CDDC"/>
              <w:left w:val="nil"/>
              <w:bottom w:val="single" w:sz="4" w:space="0" w:color="808080"/>
              <w:right w:val="single" w:sz="4" w:space="0" w:color="auto"/>
            </w:tcBorders>
            <w:shd w:val="clear" w:color="000000" w:fill="F2F2F2"/>
            <w:noWrap/>
            <w:vAlign w:val="bottom"/>
            <w:hideMark/>
          </w:tcPr>
          <w:p w14:paraId="092CA171"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74,582</w:t>
            </w:r>
          </w:p>
        </w:tc>
      </w:tr>
      <w:tr w:rsidR="00F85F8D" w:rsidRPr="00924995" w14:paraId="55A944AE"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1FD2BB7C"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w:t>
            </w:r>
          </w:p>
        </w:tc>
        <w:tc>
          <w:tcPr>
            <w:tcW w:w="3587" w:type="dxa"/>
            <w:tcBorders>
              <w:top w:val="nil"/>
              <w:left w:val="nil"/>
              <w:bottom w:val="single" w:sz="4" w:space="0" w:color="808080"/>
              <w:right w:val="single" w:sz="4" w:space="0" w:color="auto"/>
            </w:tcBorders>
            <w:shd w:val="clear" w:color="000000" w:fill="FFFFFF"/>
            <w:noWrap/>
            <w:vAlign w:val="bottom"/>
            <w:hideMark/>
          </w:tcPr>
          <w:p w14:paraId="726F54D1"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2 - GCPS- PROSOLI</w:t>
            </w:r>
          </w:p>
        </w:tc>
        <w:tc>
          <w:tcPr>
            <w:tcW w:w="1420" w:type="dxa"/>
            <w:tcBorders>
              <w:top w:val="nil"/>
              <w:left w:val="nil"/>
              <w:bottom w:val="single" w:sz="4" w:space="0" w:color="808080"/>
              <w:right w:val="single" w:sz="4" w:space="0" w:color="auto"/>
            </w:tcBorders>
            <w:shd w:val="clear" w:color="000000" w:fill="FFFFFF"/>
            <w:noWrap/>
            <w:vAlign w:val="bottom"/>
            <w:hideMark/>
          </w:tcPr>
          <w:p w14:paraId="3415CEC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3,524,973</w:t>
            </w:r>
          </w:p>
        </w:tc>
        <w:tc>
          <w:tcPr>
            <w:tcW w:w="1415" w:type="dxa"/>
            <w:tcBorders>
              <w:top w:val="nil"/>
              <w:left w:val="nil"/>
              <w:bottom w:val="single" w:sz="4" w:space="0" w:color="808080"/>
              <w:right w:val="single" w:sz="4" w:space="0" w:color="auto"/>
            </w:tcBorders>
            <w:shd w:val="clear" w:color="000000" w:fill="FFFFFF"/>
            <w:noWrap/>
            <w:vAlign w:val="bottom"/>
            <w:hideMark/>
          </w:tcPr>
          <w:p w14:paraId="43AACE6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122,105</w:t>
            </w:r>
          </w:p>
        </w:tc>
        <w:tc>
          <w:tcPr>
            <w:tcW w:w="1559" w:type="dxa"/>
            <w:tcBorders>
              <w:top w:val="nil"/>
              <w:left w:val="nil"/>
              <w:bottom w:val="single" w:sz="4" w:space="0" w:color="808080"/>
              <w:right w:val="single" w:sz="4" w:space="0" w:color="auto"/>
            </w:tcBorders>
            <w:shd w:val="clear" w:color="000000" w:fill="FFFFFF"/>
            <w:noWrap/>
            <w:vAlign w:val="bottom"/>
            <w:hideMark/>
          </w:tcPr>
          <w:p w14:paraId="0ABD6060"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3,647,078</w:t>
            </w:r>
          </w:p>
        </w:tc>
        <w:tc>
          <w:tcPr>
            <w:tcW w:w="1276" w:type="dxa"/>
            <w:tcBorders>
              <w:top w:val="nil"/>
              <w:left w:val="nil"/>
              <w:bottom w:val="single" w:sz="4" w:space="0" w:color="808080"/>
              <w:right w:val="single" w:sz="4" w:space="0" w:color="auto"/>
            </w:tcBorders>
            <w:shd w:val="clear" w:color="000000" w:fill="FFFFFF"/>
            <w:noWrap/>
            <w:vAlign w:val="bottom"/>
            <w:hideMark/>
          </w:tcPr>
          <w:p w14:paraId="1E26E844"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74,582</w:t>
            </w:r>
          </w:p>
        </w:tc>
      </w:tr>
      <w:tr w:rsidR="00F85F8D" w:rsidRPr="00924995" w14:paraId="4805B4D1"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D9D9D9"/>
            <w:noWrap/>
            <w:vAlign w:val="center"/>
            <w:hideMark/>
          </w:tcPr>
          <w:p w14:paraId="59BCA818"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595959"/>
                <w:lang w:val="es-SV" w:eastAsia="es-ES"/>
              </w:rPr>
            </w:pPr>
            <w:r w:rsidRPr="00924995">
              <w:rPr>
                <w:rFonts w:ascii="Calibri" w:eastAsia="Times New Roman" w:hAnsi="Calibri"/>
                <w:b/>
                <w:bCs/>
                <w:color w:val="595959"/>
                <w:lang w:val="es-SV" w:eastAsia="es-ES"/>
              </w:rPr>
              <w:t>C.2</w:t>
            </w:r>
          </w:p>
        </w:tc>
        <w:tc>
          <w:tcPr>
            <w:tcW w:w="3587" w:type="dxa"/>
            <w:tcBorders>
              <w:top w:val="nil"/>
              <w:left w:val="nil"/>
              <w:bottom w:val="single" w:sz="4" w:space="0" w:color="808080"/>
              <w:right w:val="single" w:sz="4" w:space="0" w:color="auto"/>
            </w:tcBorders>
            <w:shd w:val="clear" w:color="000000" w:fill="D9D9D9"/>
            <w:noWrap/>
            <w:vAlign w:val="bottom"/>
            <w:hideMark/>
          </w:tcPr>
          <w:p w14:paraId="3589753D" w14:textId="7083C910" w:rsidR="00F85F8D" w:rsidRPr="00924995" w:rsidRDefault="00F85F8D" w:rsidP="00F85F8D">
            <w:pPr>
              <w:spacing w:before="0" w:beforeAutospacing="0" w:after="0" w:afterAutospacing="0" w:line="240" w:lineRule="auto"/>
              <w:ind w:left="72"/>
              <w:jc w:val="left"/>
              <w:rPr>
                <w:rFonts w:ascii="Calibri" w:eastAsia="Times New Roman" w:hAnsi="Calibri"/>
                <w:b/>
                <w:bCs/>
                <w:color w:val="595959"/>
                <w:lang w:val="es-SV" w:eastAsia="es-ES"/>
              </w:rPr>
            </w:pPr>
            <w:r w:rsidRPr="00924995">
              <w:rPr>
                <w:rFonts w:ascii="Calibri" w:eastAsia="Times New Roman" w:hAnsi="Calibri"/>
                <w:b/>
                <w:bCs/>
                <w:color w:val="595959"/>
                <w:lang w:val="es-SV" w:eastAsia="es-ES"/>
              </w:rPr>
              <w:t xml:space="preserve">C2 - SALUD SEXUAL Y REPROD. </w:t>
            </w:r>
            <w:r w:rsidR="00D714FE">
              <w:rPr>
                <w:rFonts w:ascii="Calibri" w:eastAsia="Times New Roman" w:hAnsi="Calibri"/>
                <w:b/>
                <w:bCs/>
                <w:color w:val="595959"/>
                <w:lang w:val="es-SV" w:eastAsia="es-ES"/>
              </w:rPr>
              <w:t>–</w:t>
            </w:r>
            <w:r w:rsidRPr="00924995">
              <w:rPr>
                <w:rFonts w:ascii="Calibri" w:eastAsia="Times New Roman" w:hAnsi="Calibri"/>
                <w:b/>
                <w:bCs/>
                <w:color w:val="595959"/>
                <w:lang w:val="es-SV" w:eastAsia="es-ES"/>
              </w:rPr>
              <w:t>MSSR</w:t>
            </w:r>
          </w:p>
        </w:tc>
        <w:tc>
          <w:tcPr>
            <w:tcW w:w="1420" w:type="dxa"/>
            <w:tcBorders>
              <w:top w:val="nil"/>
              <w:left w:val="nil"/>
              <w:bottom w:val="single" w:sz="4" w:space="0" w:color="808080"/>
              <w:right w:val="single" w:sz="4" w:space="0" w:color="auto"/>
            </w:tcBorders>
            <w:shd w:val="clear" w:color="000000" w:fill="D9D9D9"/>
            <w:noWrap/>
            <w:vAlign w:val="bottom"/>
            <w:hideMark/>
          </w:tcPr>
          <w:p w14:paraId="75637ACD"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10,719,082</w:t>
            </w:r>
          </w:p>
        </w:tc>
        <w:tc>
          <w:tcPr>
            <w:tcW w:w="1415" w:type="dxa"/>
            <w:tcBorders>
              <w:top w:val="nil"/>
              <w:left w:val="nil"/>
              <w:bottom w:val="single" w:sz="4" w:space="0" w:color="808080"/>
              <w:right w:val="single" w:sz="4" w:space="0" w:color="auto"/>
            </w:tcBorders>
            <w:shd w:val="clear" w:color="000000" w:fill="D9D9D9"/>
            <w:noWrap/>
            <w:vAlign w:val="bottom"/>
            <w:hideMark/>
          </w:tcPr>
          <w:p w14:paraId="046AFBEB"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4,239,800</w:t>
            </w:r>
          </w:p>
        </w:tc>
        <w:tc>
          <w:tcPr>
            <w:tcW w:w="1559" w:type="dxa"/>
            <w:tcBorders>
              <w:top w:val="nil"/>
              <w:left w:val="nil"/>
              <w:bottom w:val="single" w:sz="4" w:space="0" w:color="808080"/>
              <w:right w:val="single" w:sz="4" w:space="0" w:color="auto"/>
            </w:tcBorders>
            <w:shd w:val="clear" w:color="000000" w:fill="D9D9D9"/>
            <w:noWrap/>
            <w:vAlign w:val="bottom"/>
            <w:hideMark/>
          </w:tcPr>
          <w:p w14:paraId="174F1A26"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14,958,882</w:t>
            </w:r>
          </w:p>
        </w:tc>
        <w:tc>
          <w:tcPr>
            <w:tcW w:w="1276" w:type="dxa"/>
            <w:tcBorders>
              <w:top w:val="nil"/>
              <w:left w:val="nil"/>
              <w:bottom w:val="single" w:sz="4" w:space="0" w:color="808080"/>
              <w:right w:val="single" w:sz="4" w:space="0" w:color="auto"/>
            </w:tcBorders>
            <w:shd w:val="clear" w:color="000000" w:fill="D9D9D9"/>
            <w:noWrap/>
            <w:vAlign w:val="bottom"/>
            <w:hideMark/>
          </w:tcPr>
          <w:p w14:paraId="50AAEAFC"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lang w:val="es-SV" w:eastAsia="es-ES"/>
              </w:rPr>
            </w:pPr>
            <w:r w:rsidRPr="00924995">
              <w:rPr>
                <w:rFonts w:ascii="Calibri" w:eastAsia="Times New Roman" w:hAnsi="Calibri"/>
                <w:b/>
                <w:bCs/>
                <w:lang w:val="es-SV" w:eastAsia="es-ES"/>
              </w:rPr>
              <w:t>305,908</w:t>
            </w:r>
          </w:p>
        </w:tc>
      </w:tr>
      <w:tr w:rsidR="00F85F8D" w:rsidRPr="00924995" w14:paraId="6698FD88"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1DF685A7"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17</w:t>
            </w:r>
          </w:p>
        </w:tc>
        <w:tc>
          <w:tcPr>
            <w:tcW w:w="3587" w:type="dxa"/>
            <w:tcBorders>
              <w:top w:val="nil"/>
              <w:left w:val="nil"/>
              <w:bottom w:val="single" w:sz="4" w:space="0" w:color="808080"/>
              <w:right w:val="single" w:sz="4" w:space="0" w:color="auto"/>
            </w:tcBorders>
            <w:shd w:val="clear" w:color="000000" w:fill="FFFFFF"/>
            <w:noWrap/>
            <w:vAlign w:val="bottom"/>
            <w:hideMark/>
          </w:tcPr>
          <w:p w14:paraId="15721556"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17 - SERVICIO NAC. DE SALUD -SNS</w:t>
            </w:r>
          </w:p>
        </w:tc>
        <w:tc>
          <w:tcPr>
            <w:tcW w:w="1420" w:type="dxa"/>
            <w:tcBorders>
              <w:top w:val="nil"/>
              <w:left w:val="nil"/>
              <w:bottom w:val="single" w:sz="4" w:space="0" w:color="808080"/>
              <w:right w:val="single" w:sz="4" w:space="0" w:color="auto"/>
            </w:tcBorders>
            <w:shd w:val="clear" w:color="000000" w:fill="FFFFFF"/>
            <w:noWrap/>
            <w:vAlign w:val="bottom"/>
            <w:hideMark/>
          </w:tcPr>
          <w:p w14:paraId="54A94A8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10,719,082</w:t>
            </w:r>
          </w:p>
        </w:tc>
        <w:tc>
          <w:tcPr>
            <w:tcW w:w="1415" w:type="dxa"/>
            <w:tcBorders>
              <w:top w:val="nil"/>
              <w:left w:val="nil"/>
              <w:bottom w:val="single" w:sz="4" w:space="0" w:color="808080"/>
              <w:right w:val="single" w:sz="4" w:space="0" w:color="auto"/>
            </w:tcBorders>
            <w:shd w:val="clear" w:color="000000" w:fill="FFFFFF"/>
            <w:noWrap/>
            <w:vAlign w:val="bottom"/>
            <w:hideMark/>
          </w:tcPr>
          <w:p w14:paraId="7D9CDF0D"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4,239,800</w:t>
            </w:r>
          </w:p>
        </w:tc>
        <w:tc>
          <w:tcPr>
            <w:tcW w:w="1559" w:type="dxa"/>
            <w:tcBorders>
              <w:top w:val="nil"/>
              <w:left w:val="nil"/>
              <w:bottom w:val="single" w:sz="4" w:space="0" w:color="808080"/>
              <w:right w:val="single" w:sz="4" w:space="0" w:color="auto"/>
            </w:tcBorders>
            <w:shd w:val="clear" w:color="000000" w:fill="FFFFFF"/>
            <w:noWrap/>
            <w:vAlign w:val="bottom"/>
            <w:hideMark/>
          </w:tcPr>
          <w:p w14:paraId="0625F6E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14,958,882</w:t>
            </w:r>
          </w:p>
        </w:tc>
        <w:tc>
          <w:tcPr>
            <w:tcW w:w="1276" w:type="dxa"/>
            <w:tcBorders>
              <w:top w:val="nil"/>
              <w:left w:val="nil"/>
              <w:bottom w:val="single" w:sz="4" w:space="0" w:color="808080"/>
              <w:right w:val="single" w:sz="4" w:space="0" w:color="auto"/>
            </w:tcBorders>
            <w:shd w:val="clear" w:color="000000" w:fill="FFFFFF"/>
            <w:noWrap/>
            <w:vAlign w:val="bottom"/>
            <w:hideMark/>
          </w:tcPr>
          <w:p w14:paraId="797DB51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305,908</w:t>
            </w:r>
          </w:p>
        </w:tc>
      </w:tr>
      <w:tr w:rsidR="00F85F8D" w:rsidRPr="00924995" w14:paraId="48EE03E3" w14:textId="77777777" w:rsidTr="0027088C">
        <w:trPr>
          <w:trHeight w:val="205"/>
        </w:trPr>
        <w:tc>
          <w:tcPr>
            <w:tcW w:w="525" w:type="dxa"/>
            <w:tcBorders>
              <w:top w:val="nil"/>
              <w:left w:val="single" w:sz="4" w:space="0" w:color="auto"/>
              <w:bottom w:val="single" w:sz="4" w:space="0" w:color="808080"/>
              <w:right w:val="single" w:sz="4" w:space="0" w:color="auto"/>
            </w:tcBorders>
            <w:shd w:val="clear" w:color="000000" w:fill="BFBFBF"/>
            <w:noWrap/>
            <w:vAlign w:val="center"/>
            <w:hideMark/>
          </w:tcPr>
          <w:p w14:paraId="16434405"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404040"/>
                <w:lang w:val="es-SV" w:eastAsia="es-ES"/>
              </w:rPr>
            </w:pPr>
            <w:r w:rsidRPr="00924995">
              <w:rPr>
                <w:rFonts w:ascii="Calibri" w:eastAsia="Times New Roman" w:hAnsi="Calibri"/>
                <w:b/>
                <w:bCs/>
                <w:color w:val="404040"/>
                <w:lang w:val="es-SV" w:eastAsia="es-ES"/>
              </w:rPr>
              <w:t>C.3</w:t>
            </w:r>
          </w:p>
        </w:tc>
        <w:tc>
          <w:tcPr>
            <w:tcW w:w="3587" w:type="dxa"/>
            <w:tcBorders>
              <w:top w:val="nil"/>
              <w:left w:val="nil"/>
              <w:bottom w:val="single" w:sz="4" w:space="0" w:color="808080"/>
              <w:right w:val="single" w:sz="4" w:space="0" w:color="auto"/>
            </w:tcBorders>
            <w:shd w:val="clear" w:color="000000" w:fill="BFBFBF"/>
            <w:noWrap/>
            <w:vAlign w:val="bottom"/>
            <w:hideMark/>
          </w:tcPr>
          <w:p w14:paraId="2D951FBA" w14:textId="77777777" w:rsidR="00F85F8D" w:rsidRPr="00924995" w:rsidRDefault="00F85F8D" w:rsidP="00F85F8D">
            <w:pPr>
              <w:spacing w:before="0" w:beforeAutospacing="0" w:after="0" w:afterAutospacing="0" w:line="240" w:lineRule="auto"/>
              <w:jc w:val="left"/>
              <w:rPr>
                <w:rFonts w:ascii="Calibri" w:eastAsia="Times New Roman" w:hAnsi="Calibri"/>
                <w:b/>
                <w:bCs/>
                <w:color w:val="404040"/>
                <w:lang w:val="es-SV" w:eastAsia="es-ES"/>
              </w:rPr>
            </w:pPr>
            <w:r w:rsidRPr="00924995">
              <w:rPr>
                <w:rFonts w:ascii="Calibri" w:eastAsia="Times New Roman" w:hAnsi="Calibri"/>
                <w:b/>
                <w:bCs/>
                <w:color w:val="404040"/>
                <w:lang w:val="es-SV" w:eastAsia="es-ES"/>
              </w:rPr>
              <w:t>C3 - AUTONOMÍA ECONÓMICA -MAE</w:t>
            </w:r>
          </w:p>
        </w:tc>
        <w:tc>
          <w:tcPr>
            <w:tcW w:w="1420" w:type="dxa"/>
            <w:tcBorders>
              <w:top w:val="nil"/>
              <w:left w:val="nil"/>
              <w:bottom w:val="single" w:sz="4" w:space="0" w:color="808080"/>
              <w:right w:val="single" w:sz="4" w:space="0" w:color="auto"/>
            </w:tcBorders>
            <w:shd w:val="clear" w:color="000000" w:fill="BFBFBF"/>
            <w:noWrap/>
            <w:vAlign w:val="bottom"/>
            <w:hideMark/>
          </w:tcPr>
          <w:p w14:paraId="4CEEE6FB"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11,894,386</w:t>
            </w:r>
          </w:p>
        </w:tc>
        <w:tc>
          <w:tcPr>
            <w:tcW w:w="1415" w:type="dxa"/>
            <w:tcBorders>
              <w:top w:val="nil"/>
              <w:left w:val="nil"/>
              <w:bottom w:val="single" w:sz="4" w:space="0" w:color="808080"/>
              <w:right w:val="single" w:sz="4" w:space="0" w:color="auto"/>
            </w:tcBorders>
            <w:shd w:val="clear" w:color="000000" w:fill="BFBFBF"/>
            <w:noWrap/>
            <w:vAlign w:val="bottom"/>
            <w:hideMark/>
          </w:tcPr>
          <w:p w14:paraId="041FFEC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2,621,874</w:t>
            </w:r>
          </w:p>
        </w:tc>
        <w:tc>
          <w:tcPr>
            <w:tcW w:w="1559" w:type="dxa"/>
            <w:tcBorders>
              <w:top w:val="nil"/>
              <w:left w:val="nil"/>
              <w:bottom w:val="single" w:sz="4" w:space="0" w:color="808080"/>
              <w:right w:val="single" w:sz="4" w:space="0" w:color="auto"/>
            </w:tcBorders>
            <w:shd w:val="clear" w:color="000000" w:fill="BFBFBF"/>
            <w:noWrap/>
            <w:vAlign w:val="bottom"/>
            <w:hideMark/>
          </w:tcPr>
          <w:p w14:paraId="5A7EF396" w14:textId="1A9CFD5A"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14,516,260</w:t>
            </w:r>
          </w:p>
        </w:tc>
        <w:tc>
          <w:tcPr>
            <w:tcW w:w="1276" w:type="dxa"/>
            <w:tcBorders>
              <w:top w:val="nil"/>
              <w:left w:val="nil"/>
              <w:bottom w:val="single" w:sz="4" w:space="0" w:color="808080"/>
              <w:right w:val="single" w:sz="4" w:space="0" w:color="auto"/>
            </w:tcBorders>
            <w:shd w:val="clear" w:color="000000" w:fill="BFBFBF"/>
            <w:noWrap/>
            <w:vAlign w:val="bottom"/>
            <w:hideMark/>
          </w:tcPr>
          <w:p w14:paraId="535397A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296,856.04</w:t>
            </w:r>
          </w:p>
        </w:tc>
      </w:tr>
      <w:tr w:rsidR="00F85F8D" w:rsidRPr="00924995" w14:paraId="09150829"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6E17FEF8"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10</w:t>
            </w:r>
          </w:p>
        </w:tc>
        <w:tc>
          <w:tcPr>
            <w:tcW w:w="3587" w:type="dxa"/>
            <w:tcBorders>
              <w:top w:val="nil"/>
              <w:left w:val="nil"/>
              <w:bottom w:val="single" w:sz="4" w:space="0" w:color="808080"/>
              <w:right w:val="single" w:sz="4" w:space="0" w:color="auto"/>
            </w:tcBorders>
            <w:shd w:val="clear" w:color="000000" w:fill="FFFFFF"/>
            <w:noWrap/>
            <w:vAlign w:val="center"/>
            <w:hideMark/>
          </w:tcPr>
          <w:p w14:paraId="299D5254"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10 - BANCA SOLIDARIA</w:t>
            </w:r>
          </w:p>
        </w:tc>
        <w:tc>
          <w:tcPr>
            <w:tcW w:w="1420" w:type="dxa"/>
            <w:tcBorders>
              <w:top w:val="nil"/>
              <w:left w:val="nil"/>
              <w:bottom w:val="single" w:sz="4" w:space="0" w:color="808080"/>
              <w:right w:val="single" w:sz="4" w:space="0" w:color="auto"/>
            </w:tcBorders>
            <w:shd w:val="clear" w:color="000000" w:fill="FFFFFF"/>
            <w:noWrap/>
            <w:vAlign w:val="bottom"/>
            <w:hideMark/>
          </w:tcPr>
          <w:p w14:paraId="136C191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274,828</w:t>
            </w:r>
          </w:p>
        </w:tc>
        <w:tc>
          <w:tcPr>
            <w:tcW w:w="1415" w:type="dxa"/>
            <w:tcBorders>
              <w:top w:val="nil"/>
              <w:left w:val="nil"/>
              <w:bottom w:val="single" w:sz="4" w:space="0" w:color="808080"/>
              <w:right w:val="single" w:sz="4" w:space="0" w:color="auto"/>
            </w:tcBorders>
            <w:shd w:val="clear" w:color="000000" w:fill="FFFFFF"/>
            <w:noWrap/>
            <w:vAlign w:val="bottom"/>
            <w:hideMark/>
          </w:tcPr>
          <w:p w14:paraId="350B402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31,678</w:t>
            </w:r>
          </w:p>
        </w:tc>
        <w:tc>
          <w:tcPr>
            <w:tcW w:w="1559" w:type="dxa"/>
            <w:tcBorders>
              <w:top w:val="nil"/>
              <w:left w:val="nil"/>
              <w:bottom w:val="single" w:sz="4" w:space="0" w:color="808080"/>
              <w:right w:val="single" w:sz="4" w:space="0" w:color="auto"/>
            </w:tcBorders>
            <w:shd w:val="clear" w:color="000000" w:fill="FFFFFF"/>
            <w:noWrap/>
            <w:vAlign w:val="bottom"/>
            <w:hideMark/>
          </w:tcPr>
          <w:p w14:paraId="0BA8E5D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306,506</w:t>
            </w:r>
          </w:p>
        </w:tc>
        <w:tc>
          <w:tcPr>
            <w:tcW w:w="1276" w:type="dxa"/>
            <w:tcBorders>
              <w:top w:val="nil"/>
              <w:left w:val="nil"/>
              <w:bottom w:val="single" w:sz="4" w:space="0" w:color="808080"/>
              <w:right w:val="single" w:sz="4" w:space="0" w:color="auto"/>
            </w:tcBorders>
            <w:shd w:val="clear" w:color="000000" w:fill="FFFFFF"/>
            <w:noWrap/>
            <w:vAlign w:val="bottom"/>
            <w:hideMark/>
          </w:tcPr>
          <w:p w14:paraId="69875D5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6,268</w:t>
            </w:r>
          </w:p>
        </w:tc>
      </w:tr>
      <w:tr w:rsidR="00F85F8D" w:rsidRPr="00924995" w14:paraId="57CC4AA2"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06E6C4CB"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11</w:t>
            </w:r>
          </w:p>
        </w:tc>
        <w:tc>
          <w:tcPr>
            <w:tcW w:w="3587" w:type="dxa"/>
            <w:tcBorders>
              <w:top w:val="nil"/>
              <w:left w:val="nil"/>
              <w:bottom w:val="single" w:sz="4" w:space="0" w:color="808080"/>
              <w:right w:val="single" w:sz="4" w:space="0" w:color="auto"/>
            </w:tcBorders>
            <w:shd w:val="clear" w:color="000000" w:fill="FFFFFF"/>
            <w:vAlign w:val="center"/>
            <w:hideMark/>
          </w:tcPr>
          <w:p w14:paraId="5E18668D" w14:textId="1F3977F3"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11 - BANCO DE RES</w:t>
            </w:r>
            <w:r w:rsidR="00924995">
              <w:rPr>
                <w:rFonts w:ascii="Calibri" w:eastAsia="Times New Roman" w:hAnsi="Calibri"/>
                <w:color w:val="000000"/>
                <w:lang w:val="es-SV" w:eastAsia="es-ES"/>
              </w:rPr>
              <w:t>.</w:t>
            </w:r>
            <w:r w:rsidRPr="00924995">
              <w:rPr>
                <w:rFonts w:ascii="Calibri" w:eastAsia="Times New Roman" w:hAnsi="Calibri"/>
                <w:color w:val="000000"/>
                <w:lang w:val="es-SV" w:eastAsia="es-ES"/>
              </w:rPr>
              <w:t xml:space="preserve"> -BanRESERVAS</w:t>
            </w:r>
          </w:p>
        </w:tc>
        <w:tc>
          <w:tcPr>
            <w:tcW w:w="1420" w:type="dxa"/>
            <w:tcBorders>
              <w:top w:val="nil"/>
              <w:left w:val="nil"/>
              <w:bottom w:val="single" w:sz="4" w:space="0" w:color="808080"/>
              <w:right w:val="single" w:sz="4" w:space="0" w:color="auto"/>
            </w:tcBorders>
            <w:shd w:val="clear" w:color="000000" w:fill="FFFFFF"/>
            <w:noWrap/>
            <w:vAlign w:val="bottom"/>
            <w:hideMark/>
          </w:tcPr>
          <w:p w14:paraId="69232203"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859,711</w:t>
            </w:r>
          </w:p>
        </w:tc>
        <w:tc>
          <w:tcPr>
            <w:tcW w:w="1415" w:type="dxa"/>
            <w:tcBorders>
              <w:top w:val="nil"/>
              <w:left w:val="nil"/>
              <w:bottom w:val="single" w:sz="4" w:space="0" w:color="808080"/>
              <w:right w:val="single" w:sz="4" w:space="0" w:color="auto"/>
            </w:tcBorders>
            <w:shd w:val="clear" w:color="000000" w:fill="FFFFFF"/>
            <w:noWrap/>
            <w:vAlign w:val="bottom"/>
            <w:hideMark/>
          </w:tcPr>
          <w:p w14:paraId="03DCB16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4,296</w:t>
            </w:r>
          </w:p>
        </w:tc>
        <w:tc>
          <w:tcPr>
            <w:tcW w:w="1559" w:type="dxa"/>
            <w:tcBorders>
              <w:top w:val="nil"/>
              <w:left w:val="nil"/>
              <w:bottom w:val="single" w:sz="4" w:space="0" w:color="808080"/>
              <w:right w:val="single" w:sz="4" w:space="0" w:color="auto"/>
            </w:tcBorders>
            <w:shd w:val="clear" w:color="000000" w:fill="FFFFFF"/>
            <w:noWrap/>
            <w:vAlign w:val="bottom"/>
            <w:hideMark/>
          </w:tcPr>
          <w:p w14:paraId="448F380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864,007</w:t>
            </w:r>
          </w:p>
        </w:tc>
        <w:tc>
          <w:tcPr>
            <w:tcW w:w="1276" w:type="dxa"/>
            <w:tcBorders>
              <w:top w:val="nil"/>
              <w:left w:val="nil"/>
              <w:bottom w:val="single" w:sz="4" w:space="0" w:color="808080"/>
              <w:right w:val="single" w:sz="4" w:space="0" w:color="auto"/>
            </w:tcBorders>
            <w:shd w:val="clear" w:color="000000" w:fill="FFFFFF"/>
            <w:noWrap/>
            <w:vAlign w:val="bottom"/>
            <w:hideMark/>
          </w:tcPr>
          <w:p w14:paraId="45653C6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17,669</w:t>
            </w:r>
          </w:p>
        </w:tc>
      </w:tr>
      <w:tr w:rsidR="00F85F8D" w:rsidRPr="00924995" w14:paraId="1748A985"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535820A9"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12</w:t>
            </w:r>
          </w:p>
        </w:tc>
        <w:tc>
          <w:tcPr>
            <w:tcW w:w="3587" w:type="dxa"/>
            <w:tcBorders>
              <w:top w:val="nil"/>
              <w:left w:val="nil"/>
              <w:bottom w:val="nil"/>
              <w:right w:val="nil"/>
            </w:tcBorders>
            <w:shd w:val="clear" w:color="auto" w:fill="auto"/>
            <w:noWrap/>
            <w:vAlign w:val="bottom"/>
            <w:hideMark/>
          </w:tcPr>
          <w:p w14:paraId="76E9DE3D"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12 - BANCO AGRICOLA</w:t>
            </w:r>
          </w:p>
        </w:tc>
        <w:tc>
          <w:tcPr>
            <w:tcW w:w="1420" w:type="dxa"/>
            <w:tcBorders>
              <w:top w:val="nil"/>
              <w:left w:val="single" w:sz="4" w:space="0" w:color="auto"/>
              <w:bottom w:val="single" w:sz="4" w:space="0" w:color="808080"/>
              <w:right w:val="single" w:sz="4" w:space="0" w:color="auto"/>
            </w:tcBorders>
            <w:shd w:val="clear" w:color="000000" w:fill="FFFFFF"/>
            <w:noWrap/>
            <w:vAlign w:val="bottom"/>
            <w:hideMark/>
          </w:tcPr>
          <w:p w14:paraId="04FFCB1E"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1,034,913</w:t>
            </w:r>
          </w:p>
        </w:tc>
        <w:tc>
          <w:tcPr>
            <w:tcW w:w="1415" w:type="dxa"/>
            <w:tcBorders>
              <w:top w:val="nil"/>
              <w:left w:val="nil"/>
              <w:bottom w:val="single" w:sz="4" w:space="0" w:color="808080"/>
              <w:right w:val="single" w:sz="4" w:space="0" w:color="auto"/>
            </w:tcBorders>
            <w:shd w:val="clear" w:color="000000" w:fill="FFFFFF"/>
            <w:noWrap/>
            <w:vAlign w:val="bottom"/>
            <w:hideMark/>
          </w:tcPr>
          <w:p w14:paraId="641FE23D"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4,296</w:t>
            </w:r>
          </w:p>
        </w:tc>
        <w:tc>
          <w:tcPr>
            <w:tcW w:w="1559" w:type="dxa"/>
            <w:tcBorders>
              <w:top w:val="nil"/>
              <w:left w:val="nil"/>
              <w:bottom w:val="single" w:sz="4" w:space="0" w:color="808080"/>
              <w:right w:val="single" w:sz="4" w:space="0" w:color="auto"/>
            </w:tcBorders>
            <w:shd w:val="clear" w:color="000000" w:fill="FFFFFF"/>
            <w:noWrap/>
            <w:vAlign w:val="bottom"/>
            <w:hideMark/>
          </w:tcPr>
          <w:p w14:paraId="36371BA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1,039,209</w:t>
            </w:r>
          </w:p>
        </w:tc>
        <w:tc>
          <w:tcPr>
            <w:tcW w:w="1276" w:type="dxa"/>
            <w:tcBorders>
              <w:top w:val="nil"/>
              <w:left w:val="nil"/>
              <w:bottom w:val="single" w:sz="4" w:space="0" w:color="808080"/>
              <w:right w:val="single" w:sz="4" w:space="0" w:color="auto"/>
            </w:tcBorders>
            <w:shd w:val="clear" w:color="000000" w:fill="FFFFFF"/>
            <w:noWrap/>
            <w:vAlign w:val="bottom"/>
            <w:hideMark/>
          </w:tcPr>
          <w:p w14:paraId="7B2D6355"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21,252</w:t>
            </w:r>
          </w:p>
        </w:tc>
      </w:tr>
      <w:tr w:rsidR="00F85F8D" w:rsidRPr="00924995" w14:paraId="3880B048"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599C0DAF"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2</w:t>
            </w:r>
          </w:p>
        </w:tc>
        <w:tc>
          <w:tcPr>
            <w:tcW w:w="3587" w:type="dxa"/>
            <w:tcBorders>
              <w:top w:val="single" w:sz="4" w:space="0" w:color="808080"/>
              <w:left w:val="nil"/>
              <w:bottom w:val="single" w:sz="4" w:space="0" w:color="808080"/>
              <w:right w:val="single" w:sz="4" w:space="0" w:color="auto"/>
            </w:tcBorders>
            <w:shd w:val="clear" w:color="000000" w:fill="FFFFFF"/>
            <w:vAlign w:val="center"/>
            <w:hideMark/>
          </w:tcPr>
          <w:p w14:paraId="52C5DF85"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2 - GCPS- PROSOLI</w:t>
            </w:r>
          </w:p>
        </w:tc>
        <w:tc>
          <w:tcPr>
            <w:tcW w:w="1420" w:type="dxa"/>
            <w:tcBorders>
              <w:top w:val="nil"/>
              <w:left w:val="nil"/>
              <w:bottom w:val="single" w:sz="4" w:space="0" w:color="808080"/>
              <w:right w:val="single" w:sz="4" w:space="0" w:color="auto"/>
            </w:tcBorders>
            <w:shd w:val="clear" w:color="000000" w:fill="FFFFFF"/>
            <w:noWrap/>
            <w:vAlign w:val="bottom"/>
            <w:hideMark/>
          </w:tcPr>
          <w:p w14:paraId="0C1CCF34"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3,494,145</w:t>
            </w:r>
          </w:p>
        </w:tc>
        <w:tc>
          <w:tcPr>
            <w:tcW w:w="1415" w:type="dxa"/>
            <w:tcBorders>
              <w:top w:val="nil"/>
              <w:left w:val="nil"/>
              <w:bottom w:val="single" w:sz="4" w:space="0" w:color="808080"/>
              <w:right w:val="single" w:sz="4" w:space="0" w:color="auto"/>
            </w:tcBorders>
            <w:shd w:val="clear" w:color="000000" w:fill="FFFFFF"/>
            <w:noWrap/>
            <w:vAlign w:val="bottom"/>
            <w:hideMark/>
          </w:tcPr>
          <w:p w14:paraId="4845C838"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2,284,773</w:t>
            </w:r>
          </w:p>
        </w:tc>
        <w:tc>
          <w:tcPr>
            <w:tcW w:w="1559" w:type="dxa"/>
            <w:tcBorders>
              <w:top w:val="nil"/>
              <w:left w:val="nil"/>
              <w:bottom w:val="single" w:sz="4" w:space="0" w:color="808080"/>
              <w:right w:val="single" w:sz="4" w:space="0" w:color="auto"/>
            </w:tcBorders>
            <w:shd w:val="clear" w:color="000000" w:fill="FFFFFF"/>
            <w:noWrap/>
            <w:vAlign w:val="bottom"/>
            <w:hideMark/>
          </w:tcPr>
          <w:p w14:paraId="381EED60"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5,778,918</w:t>
            </w:r>
          </w:p>
        </w:tc>
        <w:tc>
          <w:tcPr>
            <w:tcW w:w="1276" w:type="dxa"/>
            <w:tcBorders>
              <w:top w:val="nil"/>
              <w:left w:val="nil"/>
              <w:bottom w:val="single" w:sz="4" w:space="0" w:color="808080"/>
              <w:right w:val="single" w:sz="4" w:space="0" w:color="auto"/>
            </w:tcBorders>
            <w:shd w:val="clear" w:color="000000" w:fill="FFFFFF"/>
            <w:noWrap/>
            <w:vAlign w:val="bottom"/>
            <w:hideMark/>
          </w:tcPr>
          <w:p w14:paraId="15855E55"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118,178</w:t>
            </w:r>
          </w:p>
        </w:tc>
      </w:tr>
      <w:tr w:rsidR="00F85F8D" w:rsidRPr="00924995" w14:paraId="5E924F43"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3BF785FC"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4</w:t>
            </w:r>
          </w:p>
        </w:tc>
        <w:tc>
          <w:tcPr>
            <w:tcW w:w="3587" w:type="dxa"/>
            <w:tcBorders>
              <w:top w:val="nil"/>
              <w:left w:val="nil"/>
              <w:bottom w:val="single" w:sz="4" w:space="0" w:color="808080"/>
              <w:right w:val="single" w:sz="4" w:space="0" w:color="auto"/>
            </w:tcBorders>
            <w:shd w:val="clear" w:color="000000" w:fill="FFFFFF"/>
            <w:vAlign w:val="center"/>
            <w:hideMark/>
          </w:tcPr>
          <w:p w14:paraId="21DBE77F"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4 - MINISTERIO EDUCACIÓN -MINERD</w:t>
            </w:r>
          </w:p>
        </w:tc>
        <w:tc>
          <w:tcPr>
            <w:tcW w:w="1420" w:type="dxa"/>
            <w:tcBorders>
              <w:top w:val="nil"/>
              <w:left w:val="nil"/>
              <w:bottom w:val="single" w:sz="4" w:space="0" w:color="808080"/>
              <w:right w:val="single" w:sz="4" w:space="0" w:color="auto"/>
            </w:tcBorders>
            <w:shd w:val="clear" w:color="000000" w:fill="FFFFFF"/>
            <w:noWrap/>
            <w:vAlign w:val="bottom"/>
            <w:hideMark/>
          </w:tcPr>
          <w:p w14:paraId="0C4CA98A"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460,352</w:t>
            </w:r>
          </w:p>
        </w:tc>
        <w:tc>
          <w:tcPr>
            <w:tcW w:w="1415" w:type="dxa"/>
            <w:tcBorders>
              <w:top w:val="nil"/>
              <w:left w:val="nil"/>
              <w:bottom w:val="single" w:sz="4" w:space="0" w:color="808080"/>
              <w:right w:val="single" w:sz="4" w:space="0" w:color="auto"/>
            </w:tcBorders>
            <w:shd w:val="clear" w:color="000000" w:fill="FFFFFF"/>
            <w:noWrap/>
            <w:vAlign w:val="bottom"/>
            <w:hideMark/>
          </w:tcPr>
          <w:p w14:paraId="7410C1A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2,734</w:t>
            </w:r>
          </w:p>
        </w:tc>
        <w:tc>
          <w:tcPr>
            <w:tcW w:w="1559" w:type="dxa"/>
            <w:tcBorders>
              <w:top w:val="nil"/>
              <w:left w:val="nil"/>
              <w:bottom w:val="single" w:sz="4" w:space="0" w:color="808080"/>
              <w:right w:val="single" w:sz="4" w:space="0" w:color="auto"/>
            </w:tcBorders>
            <w:shd w:val="clear" w:color="000000" w:fill="FFFFFF"/>
            <w:noWrap/>
            <w:vAlign w:val="bottom"/>
            <w:hideMark/>
          </w:tcPr>
          <w:p w14:paraId="41E268E1"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463,086</w:t>
            </w:r>
          </w:p>
        </w:tc>
        <w:tc>
          <w:tcPr>
            <w:tcW w:w="1276" w:type="dxa"/>
            <w:tcBorders>
              <w:top w:val="nil"/>
              <w:left w:val="nil"/>
              <w:bottom w:val="single" w:sz="4" w:space="0" w:color="808080"/>
              <w:right w:val="single" w:sz="4" w:space="0" w:color="auto"/>
            </w:tcBorders>
            <w:shd w:val="clear" w:color="000000" w:fill="FFFFFF"/>
            <w:noWrap/>
            <w:vAlign w:val="bottom"/>
            <w:hideMark/>
          </w:tcPr>
          <w:p w14:paraId="25DE5C94"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9,470</w:t>
            </w:r>
          </w:p>
        </w:tc>
      </w:tr>
      <w:tr w:rsidR="00F85F8D" w:rsidRPr="00924995" w14:paraId="3970C249"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2DF7B1B4"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5</w:t>
            </w:r>
          </w:p>
        </w:tc>
        <w:tc>
          <w:tcPr>
            <w:tcW w:w="3587" w:type="dxa"/>
            <w:tcBorders>
              <w:top w:val="nil"/>
              <w:left w:val="nil"/>
              <w:bottom w:val="single" w:sz="4" w:space="0" w:color="808080"/>
              <w:right w:val="single" w:sz="4" w:space="0" w:color="auto"/>
            </w:tcBorders>
            <w:shd w:val="clear" w:color="000000" w:fill="FFFFFF"/>
            <w:vAlign w:val="center"/>
            <w:hideMark/>
          </w:tcPr>
          <w:p w14:paraId="1269239B"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5 - MINISTERIO TRABAJO</w:t>
            </w:r>
          </w:p>
        </w:tc>
        <w:tc>
          <w:tcPr>
            <w:tcW w:w="1420" w:type="dxa"/>
            <w:tcBorders>
              <w:top w:val="nil"/>
              <w:left w:val="nil"/>
              <w:bottom w:val="single" w:sz="4" w:space="0" w:color="808080"/>
              <w:right w:val="single" w:sz="4" w:space="0" w:color="auto"/>
            </w:tcBorders>
            <w:shd w:val="clear" w:color="000000" w:fill="FFFFFF"/>
            <w:noWrap/>
            <w:vAlign w:val="bottom"/>
            <w:hideMark/>
          </w:tcPr>
          <w:p w14:paraId="6687A34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1,183,761</w:t>
            </w:r>
          </w:p>
        </w:tc>
        <w:tc>
          <w:tcPr>
            <w:tcW w:w="1415" w:type="dxa"/>
            <w:tcBorders>
              <w:top w:val="nil"/>
              <w:left w:val="nil"/>
              <w:bottom w:val="single" w:sz="4" w:space="0" w:color="808080"/>
              <w:right w:val="single" w:sz="4" w:space="0" w:color="auto"/>
            </w:tcBorders>
            <w:shd w:val="clear" w:color="000000" w:fill="FFFFFF"/>
            <w:noWrap/>
            <w:vAlign w:val="bottom"/>
            <w:hideMark/>
          </w:tcPr>
          <w:p w14:paraId="7C90074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204,996</w:t>
            </w:r>
          </w:p>
        </w:tc>
        <w:tc>
          <w:tcPr>
            <w:tcW w:w="1559" w:type="dxa"/>
            <w:tcBorders>
              <w:top w:val="nil"/>
              <w:left w:val="nil"/>
              <w:bottom w:val="single" w:sz="4" w:space="0" w:color="808080"/>
              <w:right w:val="single" w:sz="4" w:space="0" w:color="auto"/>
            </w:tcBorders>
            <w:shd w:val="clear" w:color="000000" w:fill="FFFFFF"/>
            <w:noWrap/>
            <w:vAlign w:val="bottom"/>
            <w:hideMark/>
          </w:tcPr>
          <w:p w14:paraId="3C740DE1"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1,388,757</w:t>
            </w:r>
          </w:p>
        </w:tc>
        <w:tc>
          <w:tcPr>
            <w:tcW w:w="1276" w:type="dxa"/>
            <w:tcBorders>
              <w:top w:val="nil"/>
              <w:left w:val="nil"/>
              <w:bottom w:val="single" w:sz="4" w:space="0" w:color="808080"/>
              <w:right w:val="single" w:sz="4" w:space="0" w:color="auto"/>
            </w:tcBorders>
            <w:shd w:val="clear" w:color="000000" w:fill="FFFFFF"/>
            <w:noWrap/>
            <w:vAlign w:val="bottom"/>
            <w:hideMark/>
          </w:tcPr>
          <w:p w14:paraId="4B45378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28,400</w:t>
            </w:r>
          </w:p>
        </w:tc>
      </w:tr>
      <w:tr w:rsidR="00F85F8D" w:rsidRPr="00924995" w14:paraId="68D38ADA"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35DA4ED9"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6</w:t>
            </w:r>
          </w:p>
        </w:tc>
        <w:tc>
          <w:tcPr>
            <w:tcW w:w="3587" w:type="dxa"/>
            <w:tcBorders>
              <w:top w:val="nil"/>
              <w:left w:val="nil"/>
              <w:bottom w:val="single" w:sz="4" w:space="0" w:color="808080"/>
              <w:right w:val="single" w:sz="4" w:space="0" w:color="auto"/>
            </w:tcBorders>
            <w:shd w:val="clear" w:color="000000" w:fill="FFFFFF"/>
            <w:vAlign w:val="center"/>
            <w:hideMark/>
          </w:tcPr>
          <w:p w14:paraId="130FBCFE" w14:textId="2B5BFD7F"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6 - INS. NAC. FORM.TEC. P. -INFOTEP</w:t>
            </w:r>
          </w:p>
        </w:tc>
        <w:tc>
          <w:tcPr>
            <w:tcW w:w="1420" w:type="dxa"/>
            <w:tcBorders>
              <w:top w:val="nil"/>
              <w:left w:val="nil"/>
              <w:bottom w:val="single" w:sz="4" w:space="0" w:color="808080"/>
              <w:right w:val="single" w:sz="4" w:space="0" w:color="auto"/>
            </w:tcBorders>
            <w:shd w:val="clear" w:color="000000" w:fill="FFFFFF"/>
            <w:noWrap/>
            <w:vAlign w:val="bottom"/>
            <w:hideMark/>
          </w:tcPr>
          <w:p w14:paraId="5DD20DCD"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460,352</w:t>
            </w:r>
          </w:p>
        </w:tc>
        <w:tc>
          <w:tcPr>
            <w:tcW w:w="1415" w:type="dxa"/>
            <w:tcBorders>
              <w:top w:val="nil"/>
              <w:left w:val="nil"/>
              <w:bottom w:val="single" w:sz="4" w:space="0" w:color="808080"/>
              <w:right w:val="single" w:sz="4" w:space="0" w:color="auto"/>
            </w:tcBorders>
            <w:shd w:val="clear" w:color="000000" w:fill="FFFFFF"/>
            <w:noWrap/>
            <w:vAlign w:val="bottom"/>
            <w:hideMark/>
          </w:tcPr>
          <w:p w14:paraId="5E684DC8"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2,734</w:t>
            </w:r>
          </w:p>
        </w:tc>
        <w:tc>
          <w:tcPr>
            <w:tcW w:w="1559" w:type="dxa"/>
            <w:tcBorders>
              <w:top w:val="nil"/>
              <w:left w:val="nil"/>
              <w:bottom w:val="single" w:sz="4" w:space="0" w:color="808080"/>
              <w:right w:val="single" w:sz="4" w:space="0" w:color="auto"/>
            </w:tcBorders>
            <w:shd w:val="clear" w:color="000000" w:fill="FFFFFF"/>
            <w:noWrap/>
            <w:vAlign w:val="bottom"/>
            <w:hideMark/>
          </w:tcPr>
          <w:p w14:paraId="627CE97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463,086</w:t>
            </w:r>
          </w:p>
        </w:tc>
        <w:tc>
          <w:tcPr>
            <w:tcW w:w="1276" w:type="dxa"/>
            <w:tcBorders>
              <w:top w:val="nil"/>
              <w:left w:val="nil"/>
              <w:bottom w:val="single" w:sz="4" w:space="0" w:color="808080"/>
              <w:right w:val="single" w:sz="4" w:space="0" w:color="auto"/>
            </w:tcBorders>
            <w:shd w:val="clear" w:color="000000" w:fill="FFFFFF"/>
            <w:noWrap/>
            <w:vAlign w:val="bottom"/>
            <w:hideMark/>
          </w:tcPr>
          <w:p w14:paraId="6D156513"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9,470</w:t>
            </w:r>
          </w:p>
        </w:tc>
      </w:tr>
      <w:tr w:rsidR="00F85F8D" w:rsidRPr="00924995" w14:paraId="051D37E1"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1682BE44"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7</w:t>
            </w:r>
          </w:p>
        </w:tc>
        <w:tc>
          <w:tcPr>
            <w:tcW w:w="3587" w:type="dxa"/>
            <w:tcBorders>
              <w:top w:val="nil"/>
              <w:left w:val="nil"/>
              <w:bottom w:val="single" w:sz="4" w:space="0" w:color="808080"/>
              <w:right w:val="single" w:sz="4" w:space="0" w:color="auto"/>
            </w:tcBorders>
            <w:shd w:val="clear" w:color="000000" w:fill="FFFFFF"/>
            <w:vAlign w:val="center"/>
            <w:hideMark/>
          </w:tcPr>
          <w:p w14:paraId="30C9EDDA"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7 - JUNTA CENTRAL ELECTORAL-JCE</w:t>
            </w:r>
          </w:p>
        </w:tc>
        <w:tc>
          <w:tcPr>
            <w:tcW w:w="1420" w:type="dxa"/>
            <w:tcBorders>
              <w:top w:val="nil"/>
              <w:left w:val="nil"/>
              <w:bottom w:val="single" w:sz="4" w:space="0" w:color="808080"/>
              <w:right w:val="single" w:sz="4" w:space="0" w:color="auto"/>
            </w:tcBorders>
            <w:shd w:val="clear" w:color="000000" w:fill="FFFFFF"/>
            <w:noWrap/>
            <w:vAlign w:val="bottom"/>
            <w:hideMark/>
          </w:tcPr>
          <w:p w14:paraId="4DB6920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2,020,331</w:t>
            </w:r>
          </w:p>
        </w:tc>
        <w:tc>
          <w:tcPr>
            <w:tcW w:w="1415" w:type="dxa"/>
            <w:tcBorders>
              <w:top w:val="nil"/>
              <w:left w:val="nil"/>
              <w:bottom w:val="single" w:sz="4" w:space="0" w:color="808080"/>
              <w:right w:val="single" w:sz="4" w:space="0" w:color="auto"/>
            </w:tcBorders>
            <w:shd w:val="clear" w:color="000000" w:fill="FFFFFF"/>
            <w:noWrap/>
            <w:vAlign w:val="bottom"/>
            <w:hideMark/>
          </w:tcPr>
          <w:p w14:paraId="700DA5A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78,637</w:t>
            </w:r>
          </w:p>
        </w:tc>
        <w:tc>
          <w:tcPr>
            <w:tcW w:w="1559" w:type="dxa"/>
            <w:tcBorders>
              <w:top w:val="nil"/>
              <w:left w:val="nil"/>
              <w:bottom w:val="single" w:sz="4" w:space="0" w:color="808080"/>
              <w:right w:val="single" w:sz="4" w:space="0" w:color="auto"/>
            </w:tcBorders>
            <w:shd w:val="clear" w:color="000000" w:fill="FFFFFF"/>
            <w:noWrap/>
            <w:vAlign w:val="bottom"/>
            <w:hideMark/>
          </w:tcPr>
          <w:p w14:paraId="5698186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2,098,969</w:t>
            </w:r>
          </w:p>
        </w:tc>
        <w:tc>
          <w:tcPr>
            <w:tcW w:w="1276" w:type="dxa"/>
            <w:tcBorders>
              <w:top w:val="nil"/>
              <w:left w:val="nil"/>
              <w:bottom w:val="single" w:sz="4" w:space="0" w:color="808080"/>
              <w:right w:val="single" w:sz="4" w:space="0" w:color="auto"/>
            </w:tcBorders>
            <w:shd w:val="clear" w:color="000000" w:fill="FFFFFF"/>
            <w:noWrap/>
            <w:vAlign w:val="bottom"/>
            <w:hideMark/>
          </w:tcPr>
          <w:p w14:paraId="23EE396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42,924</w:t>
            </w:r>
          </w:p>
        </w:tc>
      </w:tr>
      <w:tr w:rsidR="00F85F8D" w:rsidRPr="00924995" w14:paraId="4AF000BB" w14:textId="77777777" w:rsidTr="0027088C">
        <w:trPr>
          <w:trHeight w:val="38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4CF57832"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8</w:t>
            </w:r>
          </w:p>
        </w:tc>
        <w:tc>
          <w:tcPr>
            <w:tcW w:w="3587" w:type="dxa"/>
            <w:tcBorders>
              <w:top w:val="nil"/>
              <w:left w:val="nil"/>
              <w:bottom w:val="single" w:sz="4" w:space="0" w:color="808080"/>
              <w:right w:val="single" w:sz="4" w:space="0" w:color="auto"/>
            </w:tcBorders>
            <w:shd w:val="clear" w:color="000000" w:fill="FFFFFF"/>
            <w:vAlign w:val="center"/>
            <w:hideMark/>
          </w:tcPr>
          <w:p w14:paraId="0010FE9E" w14:textId="788CFDBC"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8 - MIN. IND</w:t>
            </w:r>
            <w:r w:rsidR="00924995">
              <w:rPr>
                <w:rFonts w:ascii="Calibri" w:eastAsia="Times New Roman" w:hAnsi="Calibri"/>
                <w:color w:val="000000"/>
                <w:lang w:val="es-SV" w:eastAsia="es-ES"/>
              </w:rPr>
              <w:t xml:space="preserve">. </w:t>
            </w:r>
            <w:r w:rsidRPr="00924995">
              <w:rPr>
                <w:rFonts w:ascii="Calibri" w:eastAsia="Times New Roman" w:hAnsi="Calibri"/>
                <w:color w:val="000000"/>
                <w:lang w:val="es-SV" w:eastAsia="es-ES"/>
              </w:rPr>
              <w:t>Y COMERCIO -MIC</w:t>
            </w:r>
          </w:p>
        </w:tc>
        <w:tc>
          <w:tcPr>
            <w:tcW w:w="1420" w:type="dxa"/>
            <w:tcBorders>
              <w:top w:val="nil"/>
              <w:left w:val="nil"/>
              <w:bottom w:val="single" w:sz="4" w:space="0" w:color="808080"/>
              <w:right w:val="single" w:sz="4" w:space="0" w:color="auto"/>
            </w:tcBorders>
            <w:shd w:val="clear" w:color="000000" w:fill="FFFFFF"/>
            <w:noWrap/>
            <w:vAlign w:val="center"/>
            <w:hideMark/>
          </w:tcPr>
          <w:p w14:paraId="2704AED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1,645,642</w:t>
            </w:r>
          </w:p>
        </w:tc>
        <w:tc>
          <w:tcPr>
            <w:tcW w:w="1415" w:type="dxa"/>
            <w:tcBorders>
              <w:top w:val="nil"/>
              <w:left w:val="nil"/>
              <w:bottom w:val="single" w:sz="4" w:space="0" w:color="808080"/>
              <w:right w:val="single" w:sz="4" w:space="0" w:color="auto"/>
            </w:tcBorders>
            <w:shd w:val="clear" w:color="000000" w:fill="FFFFFF"/>
            <w:noWrap/>
            <w:vAlign w:val="center"/>
            <w:hideMark/>
          </w:tcPr>
          <w:p w14:paraId="79B3635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4,996</w:t>
            </w:r>
          </w:p>
        </w:tc>
        <w:tc>
          <w:tcPr>
            <w:tcW w:w="1559" w:type="dxa"/>
            <w:tcBorders>
              <w:top w:val="nil"/>
              <w:left w:val="nil"/>
              <w:bottom w:val="single" w:sz="4" w:space="0" w:color="808080"/>
              <w:right w:val="single" w:sz="4" w:space="0" w:color="auto"/>
            </w:tcBorders>
            <w:shd w:val="clear" w:color="000000" w:fill="FFFFFF"/>
            <w:noWrap/>
            <w:vAlign w:val="center"/>
            <w:hideMark/>
          </w:tcPr>
          <w:p w14:paraId="71F6D8CB"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1,650,638</w:t>
            </w:r>
          </w:p>
        </w:tc>
        <w:tc>
          <w:tcPr>
            <w:tcW w:w="1276" w:type="dxa"/>
            <w:tcBorders>
              <w:top w:val="nil"/>
              <w:left w:val="nil"/>
              <w:bottom w:val="single" w:sz="4" w:space="0" w:color="808080"/>
              <w:right w:val="single" w:sz="4" w:space="0" w:color="auto"/>
            </w:tcBorders>
            <w:shd w:val="clear" w:color="000000" w:fill="FFFFFF"/>
            <w:noWrap/>
            <w:vAlign w:val="center"/>
            <w:hideMark/>
          </w:tcPr>
          <w:p w14:paraId="25E7DC0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33,755</w:t>
            </w:r>
          </w:p>
        </w:tc>
      </w:tr>
      <w:tr w:rsidR="00F85F8D" w:rsidRPr="00924995" w14:paraId="54ED65D7"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7458F520"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9</w:t>
            </w:r>
          </w:p>
        </w:tc>
        <w:tc>
          <w:tcPr>
            <w:tcW w:w="3587" w:type="dxa"/>
            <w:tcBorders>
              <w:top w:val="nil"/>
              <w:left w:val="nil"/>
              <w:bottom w:val="single" w:sz="4" w:space="0" w:color="808080"/>
              <w:right w:val="single" w:sz="4" w:space="0" w:color="auto"/>
            </w:tcBorders>
            <w:shd w:val="clear" w:color="000000" w:fill="FFFFFF"/>
            <w:vAlign w:val="center"/>
            <w:hideMark/>
          </w:tcPr>
          <w:p w14:paraId="13C0BBBF"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9 - MIN. AGRICULTURA -MAG</w:t>
            </w:r>
          </w:p>
        </w:tc>
        <w:tc>
          <w:tcPr>
            <w:tcW w:w="1420" w:type="dxa"/>
            <w:tcBorders>
              <w:top w:val="nil"/>
              <w:left w:val="nil"/>
              <w:bottom w:val="single" w:sz="4" w:space="0" w:color="808080"/>
              <w:right w:val="single" w:sz="4" w:space="0" w:color="auto"/>
            </w:tcBorders>
            <w:shd w:val="clear" w:color="000000" w:fill="FFFFFF"/>
            <w:noWrap/>
            <w:vAlign w:val="bottom"/>
            <w:hideMark/>
          </w:tcPr>
          <w:p w14:paraId="63EF503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460,352</w:t>
            </w:r>
          </w:p>
        </w:tc>
        <w:tc>
          <w:tcPr>
            <w:tcW w:w="1415" w:type="dxa"/>
            <w:tcBorders>
              <w:top w:val="nil"/>
              <w:left w:val="nil"/>
              <w:bottom w:val="single" w:sz="4" w:space="0" w:color="808080"/>
              <w:right w:val="single" w:sz="4" w:space="0" w:color="auto"/>
            </w:tcBorders>
            <w:shd w:val="clear" w:color="000000" w:fill="FFFFFF"/>
            <w:noWrap/>
            <w:vAlign w:val="bottom"/>
            <w:hideMark/>
          </w:tcPr>
          <w:p w14:paraId="6EE67420"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2,734</w:t>
            </w:r>
          </w:p>
        </w:tc>
        <w:tc>
          <w:tcPr>
            <w:tcW w:w="1559" w:type="dxa"/>
            <w:tcBorders>
              <w:top w:val="nil"/>
              <w:left w:val="nil"/>
              <w:bottom w:val="single" w:sz="4" w:space="0" w:color="808080"/>
              <w:right w:val="single" w:sz="4" w:space="0" w:color="auto"/>
            </w:tcBorders>
            <w:shd w:val="clear" w:color="000000" w:fill="FFFFFF"/>
            <w:noWrap/>
            <w:vAlign w:val="bottom"/>
            <w:hideMark/>
          </w:tcPr>
          <w:p w14:paraId="1A01D76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463,085.50</w:t>
            </w:r>
          </w:p>
        </w:tc>
        <w:tc>
          <w:tcPr>
            <w:tcW w:w="1276" w:type="dxa"/>
            <w:tcBorders>
              <w:top w:val="nil"/>
              <w:left w:val="nil"/>
              <w:bottom w:val="single" w:sz="4" w:space="0" w:color="808080"/>
              <w:right w:val="single" w:sz="4" w:space="0" w:color="auto"/>
            </w:tcBorders>
            <w:shd w:val="clear" w:color="000000" w:fill="FFFFFF"/>
            <w:noWrap/>
            <w:vAlign w:val="bottom"/>
            <w:hideMark/>
          </w:tcPr>
          <w:p w14:paraId="53B153E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9,470.05</w:t>
            </w:r>
          </w:p>
        </w:tc>
      </w:tr>
      <w:tr w:rsidR="00F85F8D" w:rsidRPr="00924995" w14:paraId="5A552235"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A6A6A6"/>
            <w:noWrap/>
            <w:vAlign w:val="center"/>
            <w:hideMark/>
          </w:tcPr>
          <w:p w14:paraId="3268D288"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C.4</w:t>
            </w:r>
          </w:p>
        </w:tc>
        <w:tc>
          <w:tcPr>
            <w:tcW w:w="3587" w:type="dxa"/>
            <w:tcBorders>
              <w:top w:val="nil"/>
              <w:left w:val="nil"/>
              <w:bottom w:val="single" w:sz="4" w:space="0" w:color="808080"/>
              <w:right w:val="single" w:sz="4" w:space="0" w:color="auto"/>
            </w:tcBorders>
            <w:shd w:val="clear" w:color="000000" w:fill="A6A6A6"/>
            <w:noWrap/>
            <w:vAlign w:val="bottom"/>
            <w:hideMark/>
          </w:tcPr>
          <w:p w14:paraId="7A6174AF" w14:textId="5EDD5247" w:rsidR="00F85F8D" w:rsidRPr="00924995" w:rsidRDefault="00F85F8D" w:rsidP="00F85F8D">
            <w:pPr>
              <w:spacing w:before="0" w:beforeAutospacing="0" w:after="0" w:afterAutospacing="0" w:line="240" w:lineRule="auto"/>
              <w:ind w:left="72"/>
              <w:jc w:val="lef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C4 – AT. A LA VIOLENCIA –MVCM</w:t>
            </w:r>
          </w:p>
        </w:tc>
        <w:tc>
          <w:tcPr>
            <w:tcW w:w="1420" w:type="dxa"/>
            <w:tcBorders>
              <w:top w:val="nil"/>
              <w:left w:val="nil"/>
              <w:bottom w:val="single" w:sz="4" w:space="0" w:color="808080"/>
              <w:right w:val="single" w:sz="4" w:space="0" w:color="auto"/>
            </w:tcBorders>
            <w:shd w:val="clear" w:color="000000" w:fill="A6A6A6"/>
            <w:noWrap/>
            <w:vAlign w:val="bottom"/>
            <w:hideMark/>
          </w:tcPr>
          <w:p w14:paraId="07C65025"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13,321,821</w:t>
            </w:r>
          </w:p>
        </w:tc>
        <w:tc>
          <w:tcPr>
            <w:tcW w:w="1415" w:type="dxa"/>
            <w:tcBorders>
              <w:top w:val="nil"/>
              <w:left w:val="nil"/>
              <w:bottom w:val="single" w:sz="4" w:space="0" w:color="808080"/>
              <w:right w:val="single" w:sz="4" w:space="0" w:color="auto"/>
            </w:tcBorders>
            <w:shd w:val="clear" w:color="000000" w:fill="A6A6A6"/>
            <w:noWrap/>
            <w:vAlign w:val="bottom"/>
            <w:hideMark/>
          </w:tcPr>
          <w:p w14:paraId="5DFD4493"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335,657</w:t>
            </w:r>
          </w:p>
        </w:tc>
        <w:tc>
          <w:tcPr>
            <w:tcW w:w="1559" w:type="dxa"/>
            <w:tcBorders>
              <w:top w:val="nil"/>
              <w:left w:val="nil"/>
              <w:bottom w:val="single" w:sz="4" w:space="0" w:color="808080"/>
              <w:right w:val="single" w:sz="4" w:space="0" w:color="auto"/>
            </w:tcBorders>
            <w:shd w:val="clear" w:color="000000" w:fill="A6A6A6"/>
            <w:noWrap/>
            <w:vAlign w:val="bottom"/>
            <w:hideMark/>
          </w:tcPr>
          <w:p w14:paraId="583CB0E4"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13,657,478</w:t>
            </w:r>
          </w:p>
        </w:tc>
        <w:tc>
          <w:tcPr>
            <w:tcW w:w="1276" w:type="dxa"/>
            <w:tcBorders>
              <w:top w:val="nil"/>
              <w:left w:val="nil"/>
              <w:bottom w:val="single" w:sz="4" w:space="0" w:color="808080"/>
              <w:right w:val="single" w:sz="4" w:space="0" w:color="auto"/>
            </w:tcBorders>
            <w:shd w:val="clear" w:color="000000" w:fill="A6A6A6"/>
            <w:noWrap/>
            <w:vAlign w:val="bottom"/>
            <w:hideMark/>
          </w:tcPr>
          <w:p w14:paraId="2B5AED7A" w14:textId="77777777" w:rsidR="00F85F8D" w:rsidRPr="00924995" w:rsidRDefault="00F85F8D" w:rsidP="00F85F8D">
            <w:pPr>
              <w:spacing w:before="0" w:beforeAutospacing="0" w:after="0" w:afterAutospacing="0" w:line="240" w:lineRule="auto"/>
              <w:ind w:left="72"/>
              <w:jc w:val="righ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279,294</w:t>
            </w:r>
          </w:p>
        </w:tc>
      </w:tr>
      <w:tr w:rsidR="00F85F8D" w:rsidRPr="00924995" w14:paraId="124BBF61"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0F0E30A3"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13</w:t>
            </w:r>
          </w:p>
        </w:tc>
        <w:tc>
          <w:tcPr>
            <w:tcW w:w="3587" w:type="dxa"/>
            <w:tcBorders>
              <w:top w:val="nil"/>
              <w:left w:val="nil"/>
              <w:bottom w:val="single" w:sz="4" w:space="0" w:color="808080"/>
              <w:right w:val="single" w:sz="4" w:space="0" w:color="auto"/>
            </w:tcBorders>
            <w:shd w:val="clear" w:color="000000" w:fill="FFFFFF"/>
            <w:noWrap/>
            <w:vAlign w:val="center"/>
            <w:hideMark/>
          </w:tcPr>
          <w:p w14:paraId="2E6C877A" w14:textId="787D5099"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 xml:space="preserve">13 - </w:t>
            </w:r>
            <w:r w:rsidR="00370C04">
              <w:rPr>
                <w:rFonts w:ascii="Calibri" w:eastAsia="Times New Roman" w:hAnsi="Calibri"/>
                <w:color w:val="000000"/>
                <w:lang w:val="es-SV" w:eastAsia="es-ES"/>
              </w:rPr>
              <w:t>PROCURADURIA GENERAL - PGR</w:t>
            </w:r>
          </w:p>
        </w:tc>
        <w:tc>
          <w:tcPr>
            <w:tcW w:w="1420" w:type="dxa"/>
            <w:tcBorders>
              <w:top w:val="nil"/>
              <w:left w:val="nil"/>
              <w:bottom w:val="single" w:sz="4" w:space="0" w:color="808080"/>
              <w:right w:val="single" w:sz="4" w:space="0" w:color="auto"/>
            </w:tcBorders>
            <w:shd w:val="clear" w:color="000000" w:fill="FFFFFF"/>
            <w:noWrap/>
            <w:vAlign w:val="bottom"/>
            <w:hideMark/>
          </w:tcPr>
          <w:p w14:paraId="149617E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5,744,860</w:t>
            </w:r>
          </w:p>
        </w:tc>
        <w:tc>
          <w:tcPr>
            <w:tcW w:w="1415" w:type="dxa"/>
            <w:tcBorders>
              <w:top w:val="nil"/>
              <w:left w:val="nil"/>
              <w:bottom w:val="single" w:sz="4" w:space="0" w:color="808080"/>
              <w:right w:val="single" w:sz="4" w:space="0" w:color="auto"/>
            </w:tcBorders>
            <w:shd w:val="clear" w:color="000000" w:fill="FFFFFF"/>
            <w:noWrap/>
            <w:vAlign w:val="bottom"/>
            <w:hideMark/>
          </w:tcPr>
          <w:p w14:paraId="5D1EF44B"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248,906</w:t>
            </w:r>
          </w:p>
        </w:tc>
        <w:tc>
          <w:tcPr>
            <w:tcW w:w="1559" w:type="dxa"/>
            <w:tcBorders>
              <w:top w:val="nil"/>
              <w:left w:val="nil"/>
              <w:bottom w:val="single" w:sz="4" w:space="0" w:color="808080"/>
              <w:right w:val="single" w:sz="4" w:space="0" w:color="auto"/>
            </w:tcBorders>
            <w:shd w:val="clear" w:color="000000" w:fill="FFFFFF"/>
            <w:noWrap/>
            <w:vAlign w:val="bottom"/>
            <w:hideMark/>
          </w:tcPr>
          <w:p w14:paraId="078ECE1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5,993,766</w:t>
            </w:r>
          </w:p>
        </w:tc>
        <w:tc>
          <w:tcPr>
            <w:tcW w:w="1276" w:type="dxa"/>
            <w:tcBorders>
              <w:top w:val="nil"/>
              <w:left w:val="nil"/>
              <w:bottom w:val="single" w:sz="4" w:space="0" w:color="808080"/>
              <w:right w:val="single" w:sz="4" w:space="0" w:color="auto"/>
            </w:tcBorders>
            <w:shd w:val="clear" w:color="000000" w:fill="FFFFFF"/>
            <w:noWrap/>
            <w:vAlign w:val="bottom"/>
            <w:hideMark/>
          </w:tcPr>
          <w:p w14:paraId="0C862BD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122,572</w:t>
            </w:r>
          </w:p>
        </w:tc>
      </w:tr>
      <w:tr w:rsidR="00F85F8D" w:rsidRPr="00924995" w14:paraId="790C76B0"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7EF9A687"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14</w:t>
            </w:r>
          </w:p>
        </w:tc>
        <w:tc>
          <w:tcPr>
            <w:tcW w:w="3587" w:type="dxa"/>
            <w:tcBorders>
              <w:top w:val="nil"/>
              <w:left w:val="nil"/>
              <w:bottom w:val="single" w:sz="4" w:space="0" w:color="808080"/>
              <w:right w:val="single" w:sz="4" w:space="0" w:color="auto"/>
            </w:tcBorders>
            <w:shd w:val="clear" w:color="000000" w:fill="FFFFFF"/>
            <w:noWrap/>
            <w:vAlign w:val="bottom"/>
            <w:hideMark/>
          </w:tcPr>
          <w:p w14:paraId="4A769562"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14 - MINISTERIO PÚBLICO</w:t>
            </w:r>
          </w:p>
        </w:tc>
        <w:tc>
          <w:tcPr>
            <w:tcW w:w="1420" w:type="dxa"/>
            <w:tcBorders>
              <w:top w:val="nil"/>
              <w:left w:val="nil"/>
              <w:bottom w:val="single" w:sz="4" w:space="0" w:color="808080"/>
              <w:right w:val="single" w:sz="4" w:space="0" w:color="auto"/>
            </w:tcBorders>
            <w:shd w:val="clear" w:color="000000" w:fill="FFFFFF"/>
            <w:noWrap/>
            <w:vAlign w:val="bottom"/>
            <w:hideMark/>
          </w:tcPr>
          <w:p w14:paraId="424DB2A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6,198,962</w:t>
            </w:r>
          </w:p>
        </w:tc>
        <w:tc>
          <w:tcPr>
            <w:tcW w:w="1415" w:type="dxa"/>
            <w:tcBorders>
              <w:top w:val="nil"/>
              <w:left w:val="nil"/>
              <w:bottom w:val="single" w:sz="4" w:space="0" w:color="808080"/>
              <w:right w:val="single" w:sz="4" w:space="0" w:color="auto"/>
            </w:tcBorders>
            <w:shd w:val="clear" w:color="000000" w:fill="FFFFFF"/>
            <w:noWrap/>
            <w:vAlign w:val="bottom"/>
            <w:hideMark/>
          </w:tcPr>
          <w:p w14:paraId="39CCB47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69,104</w:t>
            </w:r>
          </w:p>
        </w:tc>
        <w:tc>
          <w:tcPr>
            <w:tcW w:w="1559" w:type="dxa"/>
            <w:tcBorders>
              <w:top w:val="nil"/>
              <w:left w:val="nil"/>
              <w:bottom w:val="single" w:sz="4" w:space="0" w:color="808080"/>
              <w:right w:val="single" w:sz="4" w:space="0" w:color="auto"/>
            </w:tcBorders>
            <w:shd w:val="clear" w:color="000000" w:fill="FFFFFF"/>
            <w:noWrap/>
            <w:vAlign w:val="bottom"/>
            <w:hideMark/>
          </w:tcPr>
          <w:p w14:paraId="7D354C91"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6,268,066</w:t>
            </w:r>
          </w:p>
        </w:tc>
        <w:tc>
          <w:tcPr>
            <w:tcW w:w="1276" w:type="dxa"/>
            <w:tcBorders>
              <w:top w:val="nil"/>
              <w:left w:val="nil"/>
              <w:bottom w:val="single" w:sz="4" w:space="0" w:color="808080"/>
              <w:right w:val="single" w:sz="4" w:space="0" w:color="auto"/>
            </w:tcBorders>
            <w:shd w:val="clear" w:color="000000" w:fill="FFFFFF"/>
            <w:noWrap/>
            <w:vAlign w:val="bottom"/>
            <w:hideMark/>
          </w:tcPr>
          <w:p w14:paraId="00C74E1E"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128,181</w:t>
            </w:r>
          </w:p>
        </w:tc>
      </w:tr>
      <w:tr w:rsidR="00F85F8D" w:rsidRPr="00924995" w14:paraId="17C18A43"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6E323B11"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15</w:t>
            </w:r>
          </w:p>
        </w:tc>
        <w:tc>
          <w:tcPr>
            <w:tcW w:w="3587" w:type="dxa"/>
            <w:tcBorders>
              <w:top w:val="nil"/>
              <w:left w:val="nil"/>
              <w:bottom w:val="single" w:sz="4" w:space="0" w:color="808080"/>
              <w:right w:val="single" w:sz="4" w:space="0" w:color="auto"/>
            </w:tcBorders>
            <w:shd w:val="clear" w:color="000000" w:fill="FFFFFF"/>
            <w:noWrap/>
            <w:vAlign w:val="bottom"/>
            <w:hideMark/>
          </w:tcPr>
          <w:p w14:paraId="1810ED98"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15 - POLICIA NACIONAL</w:t>
            </w:r>
          </w:p>
        </w:tc>
        <w:tc>
          <w:tcPr>
            <w:tcW w:w="1420" w:type="dxa"/>
            <w:tcBorders>
              <w:top w:val="nil"/>
              <w:left w:val="nil"/>
              <w:bottom w:val="single" w:sz="4" w:space="0" w:color="808080"/>
              <w:right w:val="single" w:sz="4" w:space="0" w:color="auto"/>
            </w:tcBorders>
            <w:shd w:val="clear" w:color="000000" w:fill="FFFFFF"/>
            <w:noWrap/>
            <w:vAlign w:val="bottom"/>
            <w:hideMark/>
          </w:tcPr>
          <w:p w14:paraId="5C77A1C8"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1,378,000</w:t>
            </w:r>
          </w:p>
        </w:tc>
        <w:tc>
          <w:tcPr>
            <w:tcW w:w="1415" w:type="dxa"/>
            <w:tcBorders>
              <w:top w:val="nil"/>
              <w:left w:val="nil"/>
              <w:bottom w:val="single" w:sz="4" w:space="0" w:color="808080"/>
              <w:right w:val="single" w:sz="4" w:space="0" w:color="auto"/>
            </w:tcBorders>
            <w:shd w:val="clear" w:color="000000" w:fill="FFFFFF"/>
            <w:noWrap/>
            <w:vAlign w:val="bottom"/>
            <w:hideMark/>
          </w:tcPr>
          <w:p w14:paraId="74864D05"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17,647</w:t>
            </w:r>
          </w:p>
        </w:tc>
        <w:tc>
          <w:tcPr>
            <w:tcW w:w="1559" w:type="dxa"/>
            <w:tcBorders>
              <w:top w:val="nil"/>
              <w:left w:val="nil"/>
              <w:bottom w:val="single" w:sz="4" w:space="0" w:color="808080"/>
              <w:right w:val="single" w:sz="4" w:space="0" w:color="auto"/>
            </w:tcBorders>
            <w:shd w:val="clear" w:color="000000" w:fill="FFFFFF"/>
            <w:noWrap/>
            <w:vAlign w:val="bottom"/>
            <w:hideMark/>
          </w:tcPr>
          <w:p w14:paraId="5F45B113"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1,395,647</w:t>
            </w:r>
          </w:p>
        </w:tc>
        <w:tc>
          <w:tcPr>
            <w:tcW w:w="1276" w:type="dxa"/>
            <w:tcBorders>
              <w:top w:val="nil"/>
              <w:left w:val="nil"/>
              <w:bottom w:val="single" w:sz="4" w:space="0" w:color="808080"/>
              <w:right w:val="single" w:sz="4" w:space="0" w:color="auto"/>
            </w:tcBorders>
            <w:shd w:val="clear" w:color="000000" w:fill="FFFFFF"/>
            <w:noWrap/>
            <w:vAlign w:val="bottom"/>
            <w:hideMark/>
          </w:tcPr>
          <w:p w14:paraId="0FA7144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28,541</w:t>
            </w:r>
          </w:p>
        </w:tc>
      </w:tr>
      <w:tr w:rsidR="00F85F8D" w:rsidRPr="00924995" w14:paraId="39978E43"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808080"/>
            <w:noWrap/>
            <w:vAlign w:val="center"/>
            <w:hideMark/>
          </w:tcPr>
          <w:p w14:paraId="76E1F518"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C.5</w:t>
            </w:r>
          </w:p>
        </w:tc>
        <w:tc>
          <w:tcPr>
            <w:tcW w:w="3587" w:type="dxa"/>
            <w:tcBorders>
              <w:top w:val="nil"/>
              <w:left w:val="nil"/>
              <w:bottom w:val="single" w:sz="4" w:space="0" w:color="808080"/>
              <w:right w:val="single" w:sz="4" w:space="0" w:color="auto"/>
            </w:tcBorders>
            <w:shd w:val="clear" w:color="000000" w:fill="808080"/>
            <w:noWrap/>
            <w:vAlign w:val="bottom"/>
            <w:hideMark/>
          </w:tcPr>
          <w:p w14:paraId="558481DE"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C5 - EDUCACIÓN COLECTIVA -MEC</w:t>
            </w:r>
          </w:p>
        </w:tc>
        <w:tc>
          <w:tcPr>
            <w:tcW w:w="1420" w:type="dxa"/>
            <w:tcBorders>
              <w:top w:val="nil"/>
              <w:left w:val="nil"/>
              <w:bottom w:val="single" w:sz="4" w:space="0" w:color="808080"/>
              <w:right w:val="single" w:sz="4" w:space="0" w:color="auto"/>
            </w:tcBorders>
            <w:shd w:val="clear" w:color="000000" w:fill="808080"/>
            <w:noWrap/>
            <w:vAlign w:val="bottom"/>
            <w:hideMark/>
          </w:tcPr>
          <w:p w14:paraId="57770E12"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2,433,087</w:t>
            </w:r>
          </w:p>
        </w:tc>
        <w:tc>
          <w:tcPr>
            <w:tcW w:w="1415" w:type="dxa"/>
            <w:tcBorders>
              <w:top w:val="nil"/>
              <w:left w:val="nil"/>
              <w:bottom w:val="single" w:sz="4" w:space="0" w:color="808080"/>
              <w:right w:val="single" w:sz="4" w:space="0" w:color="auto"/>
            </w:tcBorders>
            <w:shd w:val="clear" w:color="000000" w:fill="808080"/>
            <w:noWrap/>
            <w:vAlign w:val="bottom"/>
            <w:hideMark/>
          </w:tcPr>
          <w:p w14:paraId="0D639C03"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15,050,140</w:t>
            </w:r>
          </w:p>
        </w:tc>
        <w:tc>
          <w:tcPr>
            <w:tcW w:w="1559" w:type="dxa"/>
            <w:tcBorders>
              <w:top w:val="nil"/>
              <w:left w:val="nil"/>
              <w:bottom w:val="single" w:sz="4" w:space="0" w:color="808080"/>
              <w:right w:val="single" w:sz="4" w:space="0" w:color="auto"/>
            </w:tcBorders>
            <w:shd w:val="clear" w:color="000000" w:fill="808080"/>
            <w:noWrap/>
            <w:vAlign w:val="bottom"/>
            <w:hideMark/>
          </w:tcPr>
          <w:p w14:paraId="4164DFE7"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17,483,227</w:t>
            </w:r>
          </w:p>
        </w:tc>
        <w:tc>
          <w:tcPr>
            <w:tcW w:w="1276" w:type="dxa"/>
            <w:tcBorders>
              <w:top w:val="nil"/>
              <w:left w:val="nil"/>
              <w:bottom w:val="single" w:sz="4" w:space="0" w:color="808080"/>
              <w:right w:val="single" w:sz="4" w:space="0" w:color="auto"/>
            </w:tcBorders>
            <w:shd w:val="clear" w:color="000000" w:fill="808080"/>
            <w:noWrap/>
            <w:vAlign w:val="bottom"/>
            <w:hideMark/>
          </w:tcPr>
          <w:p w14:paraId="55EE7F54"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357,530</w:t>
            </w:r>
          </w:p>
        </w:tc>
      </w:tr>
      <w:tr w:rsidR="00F85F8D" w:rsidRPr="00924995" w14:paraId="2A3429D8"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06396487"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2</w:t>
            </w:r>
          </w:p>
        </w:tc>
        <w:tc>
          <w:tcPr>
            <w:tcW w:w="3587" w:type="dxa"/>
            <w:tcBorders>
              <w:top w:val="nil"/>
              <w:left w:val="nil"/>
              <w:bottom w:val="single" w:sz="4" w:space="0" w:color="808080"/>
              <w:right w:val="single" w:sz="4" w:space="0" w:color="auto"/>
            </w:tcBorders>
            <w:shd w:val="clear" w:color="000000" w:fill="FFFFFF"/>
            <w:noWrap/>
            <w:vAlign w:val="bottom"/>
            <w:hideMark/>
          </w:tcPr>
          <w:p w14:paraId="62D24DC2" w14:textId="7A89E49B"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 xml:space="preserve">2 - </w:t>
            </w:r>
            <w:r w:rsidR="00370C04">
              <w:rPr>
                <w:rFonts w:ascii="Calibri" w:eastAsia="Times New Roman" w:hAnsi="Calibri"/>
                <w:color w:val="000000"/>
                <w:lang w:val="es-SV" w:eastAsia="es-ES"/>
              </w:rPr>
              <w:t>MINISTRIO DE LA MUJER</w:t>
            </w:r>
          </w:p>
        </w:tc>
        <w:tc>
          <w:tcPr>
            <w:tcW w:w="1420" w:type="dxa"/>
            <w:tcBorders>
              <w:top w:val="nil"/>
              <w:left w:val="nil"/>
              <w:bottom w:val="single" w:sz="4" w:space="0" w:color="808080"/>
              <w:right w:val="single" w:sz="4" w:space="0" w:color="auto"/>
            </w:tcBorders>
            <w:shd w:val="clear" w:color="000000" w:fill="FFFFFF"/>
            <w:noWrap/>
            <w:vAlign w:val="bottom"/>
            <w:hideMark/>
          </w:tcPr>
          <w:p w14:paraId="38FDE69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2,433,087</w:t>
            </w:r>
          </w:p>
        </w:tc>
        <w:tc>
          <w:tcPr>
            <w:tcW w:w="1415" w:type="dxa"/>
            <w:tcBorders>
              <w:top w:val="nil"/>
              <w:left w:val="nil"/>
              <w:bottom w:val="single" w:sz="4" w:space="0" w:color="808080"/>
              <w:right w:val="single" w:sz="4" w:space="0" w:color="auto"/>
            </w:tcBorders>
            <w:shd w:val="clear" w:color="000000" w:fill="FFFFFF"/>
            <w:noWrap/>
            <w:vAlign w:val="bottom"/>
            <w:hideMark/>
          </w:tcPr>
          <w:p w14:paraId="7F8403E5"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15,050,140</w:t>
            </w:r>
          </w:p>
        </w:tc>
        <w:tc>
          <w:tcPr>
            <w:tcW w:w="1559" w:type="dxa"/>
            <w:tcBorders>
              <w:top w:val="nil"/>
              <w:left w:val="nil"/>
              <w:bottom w:val="single" w:sz="4" w:space="0" w:color="808080"/>
              <w:right w:val="single" w:sz="4" w:space="0" w:color="auto"/>
            </w:tcBorders>
            <w:shd w:val="clear" w:color="000000" w:fill="FFFFFF"/>
            <w:noWrap/>
            <w:vAlign w:val="bottom"/>
            <w:hideMark/>
          </w:tcPr>
          <w:p w14:paraId="06966E9E"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17,483,227</w:t>
            </w:r>
          </w:p>
        </w:tc>
        <w:tc>
          <w:tcPr>
            <w:tcW w:w="1276" w:type="dxa"/>
            <w:tcBorders>
              <w:top w:val="nil"/>
              <w:left w:val="nil"/>
              <w:bottom w:val="single" w:sz="4" w:space="0" w:color="808080"/>
              <w:right w:val="single" w:sz="4" w:space="0" w:color="auto"/>
            </w:tcBorders>
            <w:shd w:val="clear" w:color="000000" w:fill="FFFFFF"/>
            <w:noWrap/>
            <w:vAlign w:val="bottom"/>
            <w:hideMark/>
          </w:tcPr>
          <w:p w14:paraId="541E51C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357,530</w:t>
            </w:r>
          </w:p>
        </w:tc>
      </w:tr>
      <w:tr w:rsidR="00F85F8D" w:rsidRPr="00924995" w14:paraId="499F5D0C"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808080"/>
            <w:noWrap/>
            <w:vAlign w:val="center"/>
            <w:hideMark/>
          </w:tcPr>
          <w:p w14:paraId="2E36022F"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C.6</w:t>
            </w:r>
          </w:p>
        </w:tc>
        <w:tc>
          <w:tcPr>
            <w:tcW w:w="3587" w:type="dxa"/>
            <w:tcBorders>
              <w:top w:val="nil"/>
              <w:left w:val="nil"/>
              <w:bottom w:val="single" w:sz="4" w:space="0" w:color="808080"/>
              <w:right w:val="single" w:sz="4" w:space="0" w:color="auto"/>
            </w:tcBorders>
            <w:shd w:val="clear" w:color="000000" w:fill="808080"/>
            <w:noWrap/>
            <w:vAlign w:val="bottom"/>
            <w:hideMark/>
          </w:tcPr>
          <w:p w14:paraId="68FEA02F" w14:textId="01C4EB11" w:rsidR="00F85F8D" w:rsidRPr="00924995" w:rsidRDefault="00F85F8D" w:rsidP="00F85F8D">
            <w:pPr>
              <w:spacing w:before="0" w:beforeAutospacing="0" w:after="0" w:afterAutospacing="0" w:line="240" w:lineRule="auto"/>
              <w:ind w:left="72"/>
              <w:jc w:val="lef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C6 – AT. A ADOLESCENTES –MAA</w:t>
            </w:r>
          </w:p>
        </w:tc>
        <w:tc>
          <w:tcPr>
            <w:tcW w:w="1420" w:type="dxa"/>
            <w:tcBorders>
              <w:top w:val="nil"/>
              <w:left w:val="nil"/>
              <w:bottom w:val="single" w:sz="4" w:space="0" w:color="808080"/>
              <w:right w:val="single" w:sz="4" w:space="0" w:color="auto"/>
            </w:tcBorders>
            <w:shd w:val="clear" w:color="000000" w:fill="808080"/>
            <w:noWrap/>
            <w:vAlign w:val="bottom"/>
            <w:hideMark/>
          </w:tcPr>
          <w:p w14:paraId="0B54267C"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1,775,642</w:t>
            </w:r>
          </w:p>
        </w:tc>
        <w:tc>
          <w:tcPr>
            <w:tcW w:w="1415" w:type="dxa"/>
            <w:tcBorders>
              <w:top w:val="nil"/>
              <w:left w:val="nil"/>
              <w:bottom w:val="single" w:sz="4" w:space="0" w:color="808080"/>
              <w:right w:val="single" w:sz="4" w:space="0" w:color="auto"/>
            </w:tcBorders>
            <w:shd w:val="clear" w:color="000000" w:fill="808080"/>
            <w:noWrap/>
            <w:vAlign w:val="bottom"/>
            <w:hideMark/>
          </w:tcPr>
          <w:p w14:paraId="36551CBE"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113,589</w:t>
            </w:r>
          </w:p>
        </w:tc>
        <w:tc>
          <w:tcPr>
            <w:tcW w:w="1559" w:type="dxa"/>
            <w:tcBorders>
              <w:top w:val="nil"/>
              <w:left w:val="nil"/>
              <w:bottom w:val="single" w:sz="4" w:space="0" w:color="808080"/>
              <w:right w:val="single" w:sz="4" w:space="0" w:color="auto"/>
            </w:tcBorders>
            <w:shd w:val="clear" w:color="000000" w:fill="808080"/>
            <w:noWrap/>
            <w:vAlign w:val="bottom"/>
            <w:hideMark/>
          </w:tcPr>
          <w:p w14:paraId="7A3C799D"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1,889,230</w:t>
            </w:r>
          </w:p>
        </w:tc>
        <w:tc>
          <w:tcPr>
            <w:tcW w:w="1276" w:type="dxa"/>
            <w:tcBorders>
              <w:top w:val="nil"/>
              <w:left w:val="nil"/>
              <w:bottom w:val="single" w:sz="4" w:space="0" w:color="808080"/>
              <w:right w:val="single" w:sz="4" w:space="0" w:color="auto"/>
            </w:tcBorders>
            <w:shd w:val="clear" w:color="000000" w:fill="808080"/>
            <w:noWrap/>
            <w:vAlign w:val="bottom"/>
            <w:hideMark/>
          </w:tcPr>
          <w:p w14:paraId="7D127F02"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38,635</w:t>
            </w:r>
          </w:p>
        </w:tc>
      </w:tr>
      <w:tr w:rsidR="00F85F8D" w:rsidRPr="00924995" w14:paraId="26FFED9A"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01C16FCD"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16</w:t>
            </w:r>
          </w:p>
        </w:tc>
        <w:tc>
          <w:tcPr>
            <w:tcW w:w="3587" w:type="dxa"/>
            <w:tcBorders>
              <w:top w:val="nil"/>
              <w:left w:val="nil"/>
              <w:bottom w:val="single" w:sz="4" w:space="0" w:color="808080"/>
              <w:right w:val="single" w:sz="4" w:space="0" w:color="auto"/>
            </w:tcBorders>
            <w:shd w:val="clear" w:color="000000" w:fill="FFFFFF"/>
            <w:noWrap/>
            <w:vAlign w:val="bottom"/>
            <w:hideMark/>
          </w:tcPr>
          <w:p w14:paraId="74EAC829"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16 - MIN. SALUD PÚBLICA -MSP</w:t>
            </w:r>
          </w:p>
        </w:tc>
        <w:tc>
          <w:tcPr>
            <w:tcW w:w="1420" w:type="dxa"/>
            <w:tcBorders>
              <w:top w:val="nil"/>
              <w:left w:val="nil"/>
              <w:bottom w:val="single" w:sz="4" w:space="0" w:color="808080"/>
              <w:right w:val="single" w:sz="4" w:space="0" w:color="auto"/>
            </w:tcBorders>
            <w:shd w:val="clear" w:color="000000" w:fill="FFFFFF"/>
            <w:noWrap/>
            <w:vAlign w:val="bottom"/>
            <w:hideMark/>
          </w:tcPr>
          <w:p w14:paraId="6E0DD20B"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591,881</w:t>
            </w:r>
          </w:p>
        </w:tc>
        <w:tc>
          <w:tcPr>
            <w:tcW w:w="1415" w:type="dxa"/>
            <w:tcBorders>
              <w:top w:val="nil"/>
              <w:left w:val="nil"/>
              <w:bottom w:val="single" w:sz="4" w:space="0" w:color="808080"/>
              <w:right w:val="single" w:sz="4" w:space="0" w:color="auto"/>
            </w:tcBorders>
            <w:shd w:val="clear" w:color="000000" w:fill="FFFFFF"/>
            <w:noWrap/>
            <w:vAlign w:val="bottom"/>
            <w:hideMark/>
          </w:tcPr>
          <w:p w14:paraId="233FD83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26,316</w:t>
            </w:r>
          </w:p>
        </w:tc>
        <w:tc>
          <w:tcPr>
            <w:tcW w:w="1559" w:type="dxa"/>
            <w:tcBorders>
              <w:top w:val="nil"/>
              <w:left w:val="nil"/>
              <w:bottom w:val="single" w:sz="4" w:space="0" w:color="808080"/>
              <w:right w:val="single" w:sz="4" w:space="0" w:color="auto"/>
            </w:tcBorders>
            <w:shd w:val="clear" w:color="000000" w:fill="FFFFFF"/>
            <w:noWrap/>
            <w:vAlign w:val="bottom"/>
            <w:hideMark/>
          </w:tcPr>
          <w:p w14:paraId="6356CFA8"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618,197</w:t>
            </w:r>
          </w:p>
        </w:tc>
        <w:tc>
          <w:tcPr>
            <w:tcW w:w="1276" w:type="dxa"/>
            <w:tcBorders>
              <w:top w:val="nil"/>
              <w:left w:val="nil"/>
              <w:bottom w:val="single" w:sz="4" w:space="0" w:color="808080"/>
              <w:right w:val="single" w:sz="4" w:space="0" w:color="auto"/>
            </w:tcBorders>
            <w:shd w:val="clear" w:color="000000" w:fill="FFFFFF"/>
            <w:noWrap/>
            <w:vAlign w:val="bottom"/>
            <w:hideMark/>
          </w:tcPr>
          <w:p w14:paraId="14694EC7"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12,642</w:t>
            </w:r>
          </w:p>
        </w:tc>
      </w:tr>
      <w:tr w:rsidR="00F85F8D" w:rsidRPr="00924995" w14:paraId="28182D28"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434B0775"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17</w:t>
            </w:r>
          </w:p>
        </w:tc>
        <w:tc>
          <w:tcPr>
            <w:tcW w:w="3587" w:type="dxa"/>
            <w:tcBorders>
              <w:top w:val="nil"/>
              <w:left w:val="nil"/>
              <w:bottom w:val="single" w:sz="4" w:space="0" w:color="808080"/>
              <w:right w:val="single" w:sz="4" w:space="0" w:color="auto"/>
            </w:tcBorders>
            <w:shd w:val="clear" w:color="000000" w:fill="FFFFFF"/>
            <w:noWrap/>
            <w:vAlign w:val="bottom"/>
            <w:hideMark/>
          </w:tcPr>
          <w:p w14:paraId="3069FD87"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17 - SERVICIO NAC. DE SALUD -SNS</w:t>
            </w:r>
          </w:p>
        </w:tc>
        <w:tc>
          <w:tcPr>
            <w:tcW w:w="1420" w:type="dxa"/>
            <w:tcBorders>
              <w:top w:val="nil"/>
              <w:left w:val="nil"/>
              <w:bottom w:val="single" w:sz="4" w:space="0" w:color="808080"/>
              <w:right w:val="single" w:sz="4" w:space="0" w:color="auto"/>
            </w:tcBorders>
            <w:shd w:val="clear" w:color="000000" w:fill="FFFFFF"/>
            <w:noWrap/>
            <w:vAlign w:val="bottom"/>
            <w:hideMark/>
          </w:tcPr>
          <w:p w14:paraId="6D2FFEB4"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0</w:t>
            </w:r>
          </w:p>
        </w:tc>
        <w:tc>
          <w:tcPr>
            <w:tcW w:w="1415" w:type="dxa"/>
            <w:tcBorders>
              <w:top w:val="nil"/>
              <w:left w:val="nil"/>
              <w:bottom w:val="single" w:sz="4" w:space="0" w:color="808080"/>
              <w:right w:val="single" w:sz="4" w:space="0" w:color="auto"/>
            </w:tcBorders>
            <w:shd w:val="clear" w:color="000000" w:fill="FFFFFF"/>
            <w:noWrap/>
            <w:vAlign w:val="bottom"/>
            <w:hideMark/>
          </w:tcPr>
          <w:p w14:paraId="654B375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70,421</w:t>
            </w:r>
          </w:p>
        </w:tc>
        <w:tc>
          <w:tcPr>
            <w:tcW w:w="1559" w:type="dxa"/>
            <w:tcBorders>
              <w:top w:val="nil"/>
              <w:left w:val="nil"/>
              <w:bottom w:val="single" w:sz="4" w:space="0" w:color="808080"/>
              <w:right w:val="single" w:sz="4" w:space="0" w:color="auto"/>
            </w:tcBorders>
            <w:shd w:val="clear" w:color="000000" w:fill="FFFFFF"/>
            <w:noWrap/>
            <w:vAlign w:val="bottom"/>
            <w:hideMark/>
          </w:tcPr>
          <w:p w14:paraId="11974A3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70,421</w:t>
            </w:r>
          </w:p>
        </w:tc>
        <w:tc>
          <w:tcPr>
            <w:tcW w:w="1276" w:type="dxa"/>
            <w:tcBorders>
              <w:top w:val="nil"/>
              <w:left w:val="nil"/>
              <w:bottom w:val="single" w:sz="4" w:space="0" w:color="808080"/>
              <w:right w:val="single" w:sz="4" w:space="0" w:color="auto"/>
            </w:tcBorders>
            <w:shd w:val="clear" w:color="000000" w:fill="FFFFFF"/>
            <w:noWrap/>
            <w:vAlign w:val="bottom"/>
            <w:hideMark/>
          </w:tcPr>
          <w:p w14:paraId="7406131D"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1,440</w:t>
            </w:r>
          </w:p>
        </w:tc>
      </w:tr>
      <w:tr w:rsidR="00F85F8D" w:rsidRPr="00924995" w14:paraId="06FDF64A"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4289277B"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2</w:t>
            </w:r>
          </w:p>
        </w:tc>
        <w:tc>
          <w:tcPr>
            <w:tcW w:w="3587" w:type="dxa"/>
            <w:tcBorders>
              <w:top w:val="nil"/>
              <w:left w:val="nil"/>
              <w:bottom w:val="single" w:sz="4" w:space="0" w:color="808080"/>
              <w:right w:val="single" w:sz="4" w:space="0" w:color="auto"/>
            </w:tcBorders>
            <w:shd w:val="clear" w:color="000000" w:fill="FFFFFF"/>
            <w:noWrap/>
            <w:vAlign w:val="bottom"/>
            <w:hideMark/>
          </w:tcPr>
          <w:p w14:paraId="22BC6C42" w14:textId="77777777" w:rsidR="00F85F8D" w:rsidRPr="00924995" w:rsidRDefault="00F85F8D" w:rsidP="00F85F8D">
            <w:pPr>
              <w:spacing w:before="0" w:beforeAutospacing="0" w:after="0" w:afterAutospacing="0" w:line="240" w:lineRule="auto"/>
              <w:ind w:left="72"/>
              <w:jc w:val="left"/>
              <w:rPr>
                <w:rFonts w:ascii="Calibri" w:eastAsia="Times New Roman" w:hAnsi="Calibri"/>
                <w:color w:val="000000"/>
                <w:lang w:val="es-SV" w:eastAsia="es-ES"/>
              </w:rPr>
            </w:pPr>
            <w:r w:rsidRPr="00924995">
              <w:rPr>
                <w:rFonts w:ascii="Calibri" w:eastAsia="Times New Roman" w:hAnsi="Calibri"/>
                <w:color w:val="000000"/>
                <w:lang w:val="es-SV" w:eastAsia="es-ES"/>
              </w:rPr>
              <w:t>2 - GCPS- PROSOLI</w:t>
            </w:r>
          </w:p>
        </w:tc>
        <w:tc>
          <w:tcPr>
            <w:tcW w:w="1420" w:type="dxa"/>
            <w:tcBorders>
              <w:top w:val="nil"/>
              <w:left w:val="nil"/>
              <w:bottom w:val="single" w:sz="4" w:space="0" w:color="808080"/>
              <w:right w:val="single" w:sz="4" w:space="0" w:color="auto"/>
            </w:tcBorders>
            <w:shd w:val="clear" w:color="000000" w:fill="FFFFFF"/>
            <w:noWrap/>
            <w:vAlign w:val="bottom"/>
            <w:hideMark/>
          </w:tcPr>
          <w:p w14:paraId="3191D9E6"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1,183,761</w:t>
            </w:r>
          </w:p>
        </w:tc>
        <w:tc>
          <w:tcPr>
            <w:tcW w:w="1415" w:type="dxa"/>
            <w:tcBorders>
              <w:top w:val="nil"/>
              <w:left w:val="nil"/>
              <w:bottom w:val="single" w:sz="4" w:space="0" w:color="808080"/>
              <w:right w:val="single" w:sz="4" w:space="0" w:color="auto"/>
            </w:tcBorders>
            <w:shd w:val="clear" w:color="000000" w:fill="FFFFFF"/>
            <w:noWrap/>
            <w:vAlign w:val="bottom"/>
            <w:hideMark/>
          </w:tcPr>
          <w:p w14:paraId="43610FB1"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16,852</w:t>
            </w:r>
          </w:p>
        </w:tc>
        <w:tc>
          <w:tcPr>
            <w:tcW w:w="1559" w:type="dxa"/>
            <w:tcBorders>
              <w:top w:val="nil"/>
              <w:left w:val="nil"/>
              <w:bottom w:val="single" w:sz="4" w:space="0" w:color="808080"/>
              <w:right w:val="single" w:sz="4" w:space="0" w:color="auto"/>
            </w:tcBorders>
            <w:shd w:val="clear" w:color="000000" w:fill="FFFFFF"/>
            <w:noWrap/>
            <w:vAlign w:val="bottom"/>
            <w:hideMark/>
          </w:tcPr>
          <w:p w14:paraId="7DA3C98C"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1,200,613</w:t>
            </w:r>
          </w:p>
        </w:tc>
        <w:tc>
          <w:tcPr>
            <w:tcW w:w="1276" w:type="dxa"/>
            <w:tcBorders>
              <w:top w:val="nil"/>
              <w:left w:val="nil"/>
              <w:bottom w:val="single" w:sz="4" w:space="0" w:color="808080"/>
              <w:right w:val="single" w:sz="4" w:space="0" w:color="auto"/>
            </w:tcBorders>
            <w:shd w:val="clear" w:color="000000" w:fill="FFFFFF"/>
            <w:noWrap/>
            <w:vAlign w:val="bottom"/>
            <w:hideMark/>
          </w:tcPr>
          <w:p w14:paraId="0F77EE4F"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24,552</w:t>
            </w:r>
          </w:p>
        </w:tc>
      </w:tr>
      <w:tr w:rsidR="00F85F8D" w:rsidRPr="00924995" w14:paraId="54883402" w14:textId="77777777" w:rsidTr="0027088C">
        <w:trPr>
          <w:trHeight w:val="300"/>
        </w:trPr>
        <w:tc>
          <w:tcPr>
            <w:tcW w:w="525" w:type="dxa"/>
            <w:tcBorders>
              <w:top w:val="nil"/>
              <w:left w:val="single" w:sz="4" w:space="0" w:color="auto"/>
              <w:bottom w:val="single" w:sz="4" w:space="0" w:color="808080"/>
              <w:right w:val="single" w:sz="4" w:space="0" w:color="auto"/>
            </w:tcBorders>
            <w:shd w:val="clear" w:color="000000" w:fill="595959"/>
            <w:noWrap/>
            <w:vAlign w:val="center"/>
            <w:hideMark/>
          </w:tcPr>
          <w:p w14:paraId="57DE2117" w14:textId="77777777" w:rsidR="00F85F8D" w:rsidRPr="00924995" w:rsidRDefault="00F85F8D" w:rsidP="00F85F8D">
            <w:pPr>
              <w:spacing w:before="0" w:beforeAutospacing="0" w:after="0" w:afterAutospacing="0" w:line="240" w:lineRule="auto"/>
              <w:ind w:left="72"/>
              <w:jc w:val="center"/>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C.7</w:t>
            </w:r>
          </w:p>
        </w:tc>
        <w:tc>
          <w:tcPr>
            <w:tcW w:w="3587" w:type="dxa"/>
            <w:tcBorders>
              <w:top w:val="nil"/>
              <w:left w:val="nil"/>
              <w:bottom w:val="single" w:sz="4" w:space="0" w:color="808080"/>
              <w:right w:val="single" w:sz="4" w:space="0" w:color="auto"/>
            </w:tcBorders>
            <w:shd w:val="clear" w:color="000000" w:fill="595959"/>
            <w:noWrap/>
            <w:vAlign w:val="bottom"/>
            <w:hideMark/>
          </w:tcPr>
          <w:p w14:paraId="7FA84FA2" w14:textId="77777777" w:rsidR="00F85F8D" w:rsidRPr="00924995" w:rsidRDefault="00F85F8D" w:rsidP="00F85F8D">
            <w:pPr>
              <w:spacing w:before="0" w:beforeAutospacing="0" w:after="0" w:afterAutospacing="0" w:line="240" w:lineRule="auto"/>
              <w:ind w:left="72"/>
              <w:jc w:val="left"/>
              <w:rPr>
                <w:rFonts w:ascii="Calibri" w:eastAsia="Times New Roman" w:hAnsi="Calibri"/>
                <w:b/>
                <w:bCs/>
                <w:color w:val="FFFFFF"/>
                <w:lang w:val="es-SV" w:eastAsia="es-ES"/>
              </w:rPr>
            </w:pPr>
            <w:r w:rsidRPr="00924995">
              <w:rPr>
                <w:rFonts w:ascii="Calibri" w:eastAsia="Times New Roman" w:hAnsi="Calibri"/>
                <w:b/>
                <w:bCs/>
                <w:color w:val="FFFFFF"/>
                <w:lang w:val="es-SV" w:eastAsia="es-ES"/>
              </w:rPr>
              <w:t xml:space="preserve">C7 - </w:t>
            </w:r>
            <w:r w:rsidRPr="00FD216B">
              <w:rPr>
                <w:rFonts w:ascii="Calibri" w:eastAsia="Times New Roman" w:hAnsi="Calibri"/>
                <w:b/>
                <w:bCs/>
                <w:color w:val="FFFFFF"/>
                <w:sz w:val="20"/>
                <w:szCs w:val="20"/>
                <w:lang w:val="es-SV" w:eastAsia="es-ES"/>
              </w:rPr>
              <w:t>ESPACIOS DE ESPERANZA</w:t>
            </w:r>
            <w:r w:rsidRPr="00924995">
              <w:rPr>
                <w:rFonts w:ascii="Calibri" w:eastAsia="Times New Roman" w:hAnsi="Calibri"/>
                <w:b/>
                <w:bCs/>
                <w:color w:val="FFFFFF"/>
                <w:lang w:val="es-SV" w:eastAsia="es-ES"/>
              </w:rPr>
              <w:t xml:space="preserve"> -MEPES</w:t>
            </w:r>
          </w:p>
        </w:tc>
        <w:tc>
          <w:tcPr>
            <w:tcW w:w="1420" w:type="dxa"/>
            <w:tcBorders>
              <w:top w:val="nil"/>
              <w:left w:val="nil"/>
              <w:bottom w:val="single" w:sz="4" w:space="0" w:color="808080"/>
              <w:right w:val="single" w:sz="4" w:space="0" w:color="auto"/>
            </w:tcBorders>
            <w:shd w:val="clear" w:color="000000" w:fill="595959"/>
            <w:noWrap/>
            <w:vAlign w:val="bottom"/>
            <w:hideMark/>
          </w:tcPr>
          <w:p w14:paraId="770409B6"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5,458,039</w:t>
            </w:r>
          </w:p>
        </w:tc>
        <w:tc>
          <w:tcPr>
            <w:tcW w:w="1415" w:type="dxa"/>
            <w:tcBorders>
              <w:top w:val="nil"/>
              <w:left w:val="nil"/>
              <w:bottom w:val="single" w:sz="4" w:space="0" w:color="808080"/>
              <w:right w:val="single" w:sz="4" w:space="0" w:color="auto"/>
            </w:tcBorders>
            <w:shd w:val="clear" w:color="000000" w:fill="595959"/>
            <w:noWrap/>
            <w:vAlign w:val="bottom"/>
            <w:hideMark/>
          </w:tcPr>
          <w:p w14:paraId="70F581BA"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1,903,428</w:t>
            </w:r>
          </w:p>
        </w:tc>
        <w:tc>
          <w:tcPr>
            <w:tcW w:w="1559" w:type="dxa"/>
            <w:tcBorders>
              <w:top w:val="nil"/>
              <w:left w:val="nil"/>
              <w:bottom w:val="single" w:sz="4" w:space="0" w:color="808080"/>
              <w:right w:val="single" w:sz="4" w:space="0" w:color="auto"/>
            </w:tcBorders>
            <w:shd w:val="clear" w:color="000000" w:fill="595959"/>
            <w:noWrap/>
            <w:vAlign w:val="bottom"/>
            <w:hideMark/>
          </w:tcPr>
          <w:p w14:paraId="157EAB18"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7,361,466</w:t>
            </w:r>
          </w:p>
        </w:tc>
        <w:tc>
          <w:tcPr>
            <w:tcW w:w="1276" w:type="dxa"/>
            <w:tcBorders>
              <w:top w:val="nil"/>
              <w:left w:val="nil"/>
              <w:bottom w:val="single" w:sz="4" w:space="0" w:color="808080"/>
              <w:right w:val="single" w:sz="4" w:space="0" w:color="auto"/>
            </w:tcBorders>
            <w:shd w:val="clear" w:color="000000" w:fill="595959"/>
            <w:noWrap/>
            <w:vAlign w:val="bottom"/>
            <w:hideMark/>
          </w:tcPr>
          <w:p w14:paraId="37766833"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FFFFFF"/>
                <w:lang w:val="es-SV" w:eastAsia="es-ES"/>
              </w:rPr>
            </w:pPr>
            <w:r w:rsidRPr="00924995">
              <w:rPr>
                <w:rFonts w:ascii="Calibri" w:eastAsia="Times New Roman" w:hAnsi="Calibri"/>
                <w:color w:val="FFFFFF"/>
                <w:lang w:val="es-SV" w:eastAsia="es-ES"/>
              </w:rPr>
              <w:t>150,541</w:t>
            </w:r>
          </w:p>
        </w:tc>
      </w:tr>
      <w:tr w:rsidR="00F85F8D" w:rsidRPr="00924995" w14:paraId="3DD476F5" w14:textId="77777777" w:rsidTr="0027088C">
        <w:trPr>
          <w:trHeight w:val="320"/>
        </w:trPr>
        <w:tc>
          <w:tcPr>
            <w:tcW w:w="525" w:type="dxa"/>
            <w:tcBorders>
              <w:top w:val="nil"/>
              <w:left w:val="single" w:sz="4" w:space="0" w:color="auto"/>
              <w:bottom w:val="single" w:sz="4" w:space="0" w:color="808080"/>
              <w:right w:val="single" w:sz="4" w:space="0" w:color="auto"/>
            </w:tcBorders>
            <w:shd w:val="clear" w:color="000000" w:fill="FFFFFF"/>
            <w:noWrap/>
            <w:vAlign w:val="center"/>
            <w:hideMark/>
          </w:tcPr>
          <w:p w14:paraId="08401582" w14:textId="77777777" w:rsidR="00F85F8D" w:rsidRPr="00924995" w:rsidRDefault="00F85F8D" w:rsidP="00F85F8D">
            <w:pPr>
              <w:spacing w:before="0" w:beforeAutospacing="0" w:after="0" w:afterAutospacing="0" w:line="240" w:lineRule="auto"/>
              <w:ind w:left="72"/>
              <w:jc w:val="right"/>
              <w:rPr>
                <w:rFonts w:ascii="Calibri" w:eastAsia="Times New Roman" w:hAnsi="Calibri"/>
                <w:color w:val="000000"/>
                <w:lang w:val="es-SV" w:eastAsia="es-ES"/>
              </w:rPr>
            </w:pPr>
            <w:r w:rsidRPr="00924995">
              <w:rPr>
                <w:rFonts w:ascii="Calibri" w:eastAsia="Times New Roman" w:hAnsi="Calibri"/>
                <w:color w:val="000000"/>
                <w:lang w:val="es-SV" w:eastAsia="es-ES"/>
              </w:rPr>
              <w:t>3</w:t>
            </w:r>
          </w:p>
        </w:tc>
        <w:tc>
          <w:tcPr>
            <w:tcW w:w="3587" w:type="dxa"/>
            <w:tcBorders>
              <w:top w:val="nil"/>
              <w:left w:val="nil"/>
              <w:bottom w:val="single" w:sz="4" w:space="0" w:color="808080"/>
              <w:right w:val="single" w:sz="4" w:space="0" w:color="auto"/>
            </w:tcBorders>
            <w:shd w:val="clear" w:color="000000" w:fill="FFFFFF"/>
            <w:noWrap/>
            <w:vAlign w:val="bottom"/>
            <w:hideMark/>
          </w:tcPr>
          <w:p w14:paraId="1D85DB78" w14:textId="77777777" w:rsidR="00F85F8D" w:rsidRPr="005245ED" w:rsidRDefault="00F85F8D" w:rsidP="00F85F8D">
            <w:pPr>
              <w:spacing w:before="0" w:beforeAutospacing="0" w:after="0" w:afterAutospacing="0" w:line="240" w:lineRule="auto"/>
              <w:ind w:left="72"/>
              <w:jc w:val="left"/>
              <w:rPr>
                <w:rFonts w:ascii="Calibri" w:eastAsia="Times New Roman" w:hAnsi="Calibri"/>
                <w:color w:val="000000"/>
                <w:lang w:val="pt-BR" w:eastAsia="es-ES"/>
              </w:rPr>
            </w:pPr>
            <w:r w:rsidRPr="005245ED">
              <w:rPr>
                <w:rFonts w:ascii="Calibri" w:eastAsia="Times New Roman" w:hAnsi="Calibri"/>
                <w:color w:val="000000"/>
                <w:lang w:val="pt-BR" w:eastAsia="es-ES"/>
              </w:rPr>
              <w:t>3 - GCPS - CENTRO TEC. COM. -CTC</w:t>
            </w:r>
          </w:p>
        </w:tc>
        <w:tc>
          <w:tcPr>
            <w:tcW w:w="1420" w:type="dxa"/>
            <w:tcBorders>
              <w:top w:val="nil"/>
              <w:left w:val="nil"/>
              <w:bottom w:val="single" w:sz="4" w:space="0" w:color="808080"/>
              <w:right w:val="single" w:sz="4" w:space="0" w:color="auto"/>
            </w:tcBorders>
            <w:shd w:val="clear" w:color="000000" w:fill="FFFFFF"/>
            <w:noWrap/>
            <w:vAlign w:val="bottom"/>
            <w:hideMark/>
          </w:tcPr>
          <w:p w14:paraId="334149C2"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5,458,039</w:t>
            </w:r>
          </w:p>
        </w:tc>
        <w:tc>
          <w:tcPr>
            <w:tcW w:w="1415" w:type="dxa"/>
            <w:tcBorders>
              <w:top w:val="nil"/>
              <w:left w:val="nil"/>
              <w:bottom w:val="single" w:sz="4" w:space="0" w:color="808080"/>
              <w:right w:val="single" w:sz="4" w:space="0" w:color="auto"/>
            </w:tcBorders>
            <w:shd w:val="clear" w:color="000000" w:fill="FFFFFF"/>
            <w:noWrap/>
            <w:vAlign w:val="bottom"/>
            <w:hideMark/>
          </w:tcPr>
          <w:p w14:paraId="6AB77609"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1,903,428</w:t>
            </w:r>
          </w:p>
        </w:tc>
        <w:tc>
          <w:tcPr>
            <w:tcW w:w="1559" w:type="dxa"/>
            <w:tcBorders>
              <w:top w:val="nil"/>
              <w:left w:val="nil"/>
              <w:bottom w:val="single" w:sz="4" w:space="0" w:color="808080"/>
              <w:right w:val="single" w:sz="4" w:space="0" w:color="auto"/>
            </w:tcBorders>
            <w:shd w:val="clear" w:color="000000" w:fill="FFFFFF"/>
            <w:noWrap/>
            <w:vAlign w:val="bottom"/>
            <w:hideMark/>
          </w:tcPr>
          <w:p w14:paraId="1B3819F4"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7,361,466</w:t>
            </w:r>
          </w:p>
        </w:tc>
        <w:tc>
          <w:tcPr>
            <w:tcW w:w="1276" w:type="dxa"/>
            <w:tcBorders>
              <w:top w:val="nil"/>
              <w:left w:val="nil"/>
              <w:bottom w:val="single" w:sz="4" w:space="0" w:color="808080"/>
              <w:right w:val="single" w:sz="4" w:space="0" w:color="auto"/>
            </w:tcBorders>
            <w:shd w:val="clear" w:color="000000" w:fill="FFFFFF"/>
            <w:noWrap/>
            <w:vAlign w:val="bottom"/>
            <w:hideMark/>
          </w:tcPr>
          <w:p w14:paraId="52486195" w14:textId="77777777" w:rsidR="00F85F8D" w:rsidRPr="00924995" w:rsidRDefault="00F85F8D" w:rsidP="00F85F8D">
            <w:pPr>
              <w:spacing w:before="0" w:beforeAutospacing="0" w:after="0" w:afterAutospacing="0" w:line="240" w:lineRule="auto"/>
              <w:ind w:left="72"/>
              <w:jc w:val="right"/>
              <w:rPr>
                <w:rFonts w:ascii="Calibri" w:eastAsia="Times New Roman" w:hAnsi="Calibri"/>
                <w:lang w:val="es-SV" w:eastAsia="es-ES"/>
              </w:rPr>
            </w:pPr>
            <w:r w:rsidRPr="00924995">
              <w:rPr>
                <w:rFonts w:ascii="Calibri" w:eastAsia="Times New Roman" w:hAnsi="Calibri"/>
                <w:lang w:val="es-SV" w:eastAsia="es-ES"/>
              </w:rPr>
              <w:t>150,541</w:t>
            </w:r>
          </w:p>
        </w:tc>
      </w:tr>
    </w:tbl>
    <w:p w14:paraId="3510EC9C" w14:textId="77777777" w:rsidR="00F85F8D" w:rsidRPr="00F85F8D" w:rsidRDefault="00F85F8D" w:rsidP="00F85F8D">
      <w:pPr>
        <w:sectPr w:rsidR="00F85F8D" w:rsidRPr="00F85F8D" w:rsidSect="002B5A82">
          <w:endnotePr>
            <w:numFmt w:val="decimal"/>
          </w:endnotePr>
          <w:pgSz w:w="12240" w:h="15840"/>
          <w:pgMar w:top="1440" w:right="1729" w:bottom="992" w:left="1985" w:header="720" w:footer="720" w:gutter="0"/>
          <w:cols w:space="720"/>
          <w:docGrid w:linePitch="360"/>
        </w:sectPr>
      </w:pPr>
    </w:p>
    <w:bookmarkEnd w:id="126"/>
    <w:p w14:paraId="728B402B" w14:textId="77777777" w:rsidR="00BF4C0D" w:rsidRPr="00D254F6" w:rsidRDefault="00BF4C0D" w:rsidP="00AB0B03">
      <w:pPr>
        <w:spacing w:before="0" w:beforeAutospacing="0" w:after="0" w:afterAutospacing="0" w:line="280" w:lineRule="exact"/>
        <w:rPr>
          <w:rFonts w:ascii="Arial" w:eastAsiaTheme="minorEastAsia" w:hAnsi="Arial" w:cs="Arial"/>
          <w:noProof/>
          <w:lang w:val="es-ES_tradnl"/>
        </w:rPr>
      </w:pPr>
      <w:r w:rsidRPr="00D254F6">
        <w:rPr>
          <w:rFonts w:ascii="Arial" w:eastAsiaTheme="minorEastAsia" w:hAnsi="Arial" w:cs="Arial"/>
          <w:noProof/>
          <w:lang w:val="es-ES_tradnl"/>
        </w:rPr>
        <w:lastRenderedPageBreak/>
        <w:t xml:space="preserve">En el </w:t>
      </w:r>
      <w:r w:rsidRPr="00D254F6">
        <w:rPr>
          <w:rFonts w:ascii="Arial" w:eastAsiaTheme="minorEastAsia" w:hAnsi="Arial" w:cs="Arial"/>
          <w:i/>
          <w:noProof/>
          <w:lang w:val="es-ES_tradnl"/>
        </w:rPr>
        <w:t xml:space="preserve">Anexo </w:t>
      </w:r>
      <w:r w:rsidR="00EA33E0" w:rsidRPr="00D254F6">
        <w:rPr>
          <w:rFonts w:ascii="Arial" w:eastAsiaTheme="minorEastAsia" w:hAnsi="Arial" w:cs="Arial"/>
          <w:i/>
          <w:noProof/>
          <w:lang w:val="es-ES_tradnl"/>
        </w:rPr>
        <w:t>5</w:t>
      </w:r>
      <w:r w:rsidRPr="00D254F6">
        <w:rPr>
          <w:rFonts w:ascii="Arial" w:eastAsiaTheme="minorEastAsia" w:hAnsi="Arial" w:cs="Arial"/>
          <w:i/>
          <w:noProof/>
          <w:lang w:val="es-ES_tradnl"/>
        </w:rPr>
        <w:t>. Listado de equipo</w:t>
      </w:r>
      <w:r w:rsidRPr="00D254F6">
        <w:rPr>
          <w:rFonts w:ascii="Arial" w:eastAsiaTheme="minorEastAsia" w:hAnsi="Arial" w:cs="Arial"/>
          <w:noProof/>
          <w:lang w:val="es-ES_tradnl"/>
        </w:rPr>
        <w:t xml:space="preserve"> </w:t>
      </w:r>
      <w:r w:rsidR="003E7301">
        <w:rPr>
          <w:rFonts w:ascii="Arial" w:eastAsiaTheme="minorEastAsia" w:hAnsi="Arial" w:cs="Arial"/>
          <w:noProof/>
          <w:lang w:val="es-ES_tradnl"/>
        </w:rPr>
        <w:t xml:space="preserve">(pendiente, se entregará junto a la matrizde costos) </w:t>
      </w:r>
      <w:r w:rsidRPr="00D254F6">
        <w:rPr>
          <w:rFonts w:ascii="Arial" w:eastAsiaTheme="minorEastAsia" w:hAnsi="Arial" w:cs="Arial"/>
          <w:noProof/>
          <w:lang w:val="es-ES_tradnl"/>
        </w:rPr>
        <w:t>se detalla todo el equipamiento requerido para poner en funcionamiento un CCM.</w:t>
      </w:r>
      <w:r w:rsidR="00BF3551" w:rsidRPr="00D254F6">
        <w:rPr>
          <w:rFonts w:ascii="Arial" w:eastAsiaTheme="minorEastAsia" w:hAnsi="Arial" w:cs="Arial"/>
          <w:noProof/>
          <w:lang w:val="es-ES_tradnl"/>
        </w:rPr>
        <w:t xml:space="preserve"> Este listado incluye, además, los requerimientos de equipo </w:t>
      </w:r>
      <w:r w:rsidR="002442E0" w:rsidRPr="00D254F6">
        <w:rPr>
          <w:rFonts w:ascii="Arial" w:eastAsiaTheme="minorEastAsia" w:hAnsi="Arial" w:cs="Arial"/>
          <w:noProof/>
          <w:lang w:val="es-ES_tradnl"/>
        </w:rPr>
        <w:t xml:space="preserve">necesarios </w:t>
      </w:r>
      <w:r w:rsidR="00BF3551" w:rsidRPr="00D254F6">
        <w:rPr>
          <w:rFonts w:ascii="Arial" w:eastAsiaTheme="minorEastAsia" w:hAnsi="Arial" w:cs="Arial"/>
          <w:noProof/>
          <w:lang w:val="es-ES_tradnl"/>
        </w:rPr>
        <w:t>para el</w:t>
      </w:r>
      <w:r w:rsidR="002442E0" w:rsidRPr="00D254F6">
        <w:rPr>
          <w:rFonts w:ascii="Arial" w:eastAsiaTheme="minorEastAsia" w:hAnsi="Arial" w:cs="Arial"/>
          <w:noProof/>
          <w:lang w:val="es-ES_tradnl"/>
        </w:rPr>
        <w:t xml:space="preserve"> funcionamiento del</w:t>
      </w:r>
      <w:r w:rsidR="00BF3551" w:rsidRPr="00D254F6">
        <w:rPr>
          <w:rFonts w:ascii="Arial" w:eastAsiaTheme="minorEastAsia" w:hAnsi="Arial" w:cs="Arial"/>
          <w:noProof/>
          <w:lang w:val="es-ES_tradnl"/>
        </w:rPr>
        <w:t xml:space="preserve"> Equipo Técnico del Programa.</w:t>
      </w:r>
      <w:r w:rsidRPr="00D254F6">
        <w:rPr>
          <w:rFonts w:ascii="Arial" w:eastAsiaTheme="minorEastAsia" w:hAnsi="Arial" w:cs="Arial"/>
          <w:noProof/>
          <w:lang w:val="es-ES_tradnl"/>
        </w:rPr>
        <w:t xml:space="preserve"> </w:t>
      </w:r>
    </w:p>
    <w:p w14:paraId="4D872C37" w14:textId="77777777" w:rsidR="00BF4C0D" w:rsidRPr="00D254F6" w:rsidRDefault="00BF4C0D" w:rsidP="00AB0B03">
      <w:pPr>
        <w:spacing w:before="0" w:beforeAutospacing="0" w:after="0" w:afterAutospacing="0" w:line="280" w:lineRule="exact"/>
        <w:rPr>
          <w:rFonts w:ascii="Arial" w:eastAsiaTheme="minorEastAsia" w:hAnsi="Arial" w:cs="Arial"/>
          <w:noProof/>
          <w:lang w:val="es-ES_tradnl"/>
        </w:rPr>
      </w:pPr>
    </w:p>
    <w:p w14:paraId="5FFCC495" w14:textId="0EA32E1D" w:rsidR="00BF4C0D" w:rsidRPr="00D254F6" w:rsidRDefault="00BF4C0D" w:rsidP="00AB0B03">
      <w:pPr>
        <w:spacing w:before="0" w:beforeAutospacing="0" w:after="0" w:afterAutospacing="0" w:line="280" w:lineRule="exact"/>
        <w:rPr>
          <w:rFonts w:ascii="Arial" w:hAnsi="Arial" w:cs="Arial"/>
          <w:lang w:val="es-ES_tradnl"/>
        </w:rPr>
      </w:pPr>
      <w:r w:rsidRPr="00D254F6">
        <w:rPr>
          <w:rFonts w:ascii="Arial" w:hAnsi="Arial" w:cs="Arial"/>
          <w:lang w:val="es-ES_tradnl"/>
        </w:rPr>
        <w:t xml:space="preserve">La puesta en marcha del </w:t>
      </w:r>
      <w:r w:rsidR="00BF3551" w:rsidRPr="00D254F6">
        <w:rPr>
          <w:rFonts w:ascii="Arial" w:hAnsi="Arial" w:cs="Arial"/>
          <w:lang w:val="es-ES_tradnl"/>
        </w:rPr>
        <w:t>P</w:t>
      </w:r>
      <w:r w:rsidRPr="00D254F6">
        <w:rPr>
          <w:rFonts w:ascii="Arial" w:hAnsi="Arial" w:cs="Arial"/>
          <w:lang w:val="es-ES_tradnl"/>
        </w:rPr>
        <w:t xml:space="preserve">rograma con la apertura de un primer CCM requerirá la </w:t>
      </w:r>
      <w:r w:rsidR="00BF3551" w:rsidRPr="00D254F6">
        <w:rPr>
          <w:rFonts w:ascii="Arial" w:hAnsi="Arial" w:cs="Arial"/>
          <w:lang w:val="es-ES_tradnl"/>
        </w:rPr>
        <w:t>reasi</w:t>
      </w:r>
      <w:r w:rsidRPr="00D254F6">
        <w:rPr>
          <w:rFonts w:ascii="Arial" w:hAnsi="Arial" w:cs="Arial"/>
          <w:lang w:val="es-ES_tradnl"/>
        </w:rPr>
        <w:t xml:space="preserve">gnación o contratación de unas </w:t>
      </w:r>
      <w:r w:rsidR="00A84316" w:rsidRPr="00D254F6">
        <w:rPr>
          <w:rFonts w:ascii="Arial" w:hAnsi="Arial" w:cs="Arial"/>
          <w:lang w:val="es-ES_tradnl"/>
        </w:rPr>
        <w:t>136</w:t>
      </w:r>
      <w:r w:rsidRPr="00D254F6">
        <w:rPr>
          <w:rFonts w:ascii="Arial" w:hAnsi="Arial" w:cs="Arial"/>
          <w:lang w:val="es-ES_tradnl"/>
        </w:rPr>
        <w:t xml:space="preserve"> personas (</w:t>
      </w:r>
      <w:r w:rsidR="00A84316" w:rsidRPr="00D254F6">
        <w:rPr>
          <w:rFonts w:ascii="Arial" w:hAnsi="Arial" w:cs="Arial"/>
          <w:lang w:val="es-ES_tradnl"/>
        </w:rPr>
        <w:t>1</w:t>
      </w:r>
      <w:r w:rsidRPr="00D254F6">
        <w:rPr>
          <w:rFonts w:ascii="Arial" w:hAnsi="Arial" w:cs="Arial"/>
          <w:lang w:val="es-ES_tradnl"/>
        </w:rPr>
        <w:t>7 para</w:t>
      </w:r>
      <w:r w:rsidR="00ED5968" w:rsidRPr="00D254F6">
        <w:rPr>
          <w:rFonts w:ascii="Arial" w:hAnsi="Arial" w:cs="Arial"/>
          <w:lang w:val="es-ES_tradnl"/>
        </w:rPr>
        <w:t xml:space="preserve"> la Dirección </w:t>
      </w:r>
      <w:r w:rsidR="00A84316" w:rsidRPr="00D254F6">
        <w:rPr>
          <w:rFonts w:ascii="Arial" w:hAnsi="Arial" w:cs="Arial"/>
          <w:lang w:val="es-ES_tradnl"/>
        </w:rPr>
        <w:t xml:space="preserve">del Programa </w:t>
      </w:r>
      <w:r w:rsidR="00ED5968" w:rsidRPr="00D254F6">
        <w:rPr>
          <w:rFonts w:ascii="Arial" w:hAnsi="Arial" w:cs="Arial"/>
          <w:lang w:val="es-ES_tradnl"/>
        </w:rPr>
        <w:t>CM</w:t>
      </w:r>
      <w:r w:rsidRPr="00D254F6">
        <w:rPr>
          <w:rFonts w:ascii="Arial" w:hAnsi="Arial" w:cs="Arial"/>
          <w:lang w:val="es-ES_tradnl"/>
        </w:rPr>
        <w:t xml:space="preserve"> y </w:t>
      </w:r>
      <w:r w:rsidR="00A84316" w:rsidRPr="00D254F6">
        <w:rPr>
          <w:rFonts w:ascii="Arial" w:hAnsi="Arial" w:cs="Arial"/>
          <w:lang w:val="es-ES_tradnl"/>
        </w:rPr>
        <w:t>119</w:t>
      </w:r>
      <w:r w:rsidR="00BF3551" w:rsidRPr="00D254F6">
        <w:rPr>
          <w:rFonts w:ascii="Arial" w:hAnsi="Arial" w:cs="Arial"/>
          <w:lang w:val="es-ES_tradnl"/>
        </w:rPr>
        <w:t xml:space="preserve"> </w:t>
      </w:r>
      <w:r w:rsidR="003E7301">
        <w:rPr>
          <w:rFonts w:ascii="Arial" w:hAnsi="Arial" w:cs="Arial"/>
          <w:lang w:val="es-ES_tradnl"/>
        </w:rPr>
        <w:t>por cada CCM)</w:t>
      </w:r>
      <w:r w:rsidRPr="00D254F6">
        <w:rPr>
          <w:rFonts w:ascii="Arial" w:hAnsi="Arial" w:cs="Arial"/>
          <w:lang w:val="es-ES_tradnl"/>
        </w:rPr>
        <w:t>, que serán</w:t>
      </w:r>
      <w:r w:rsidR="00A84316" w:rsidRPr="00D254F6">
        <w:rPr>
          <w:rFonts w:ascii="Arial" w:hAnsi="Arial" w:cs="Arial"/>
          <w:lang w:val="es-ES_tradnl"/>
        </w:rPr>
        <w:t xml:space="preserve"> funcionarias públicas de las 17</w:t>
      </w:r>
      <w:r w:rsidRPr="00D254F6">
        <w:rPr>
          <w:rFonts w:ascii="Arial" w:hAnsi="Arial" w:cs="Arial"/>
          <w:lang w:val="es-ES_tradnl"/>
        </w:rPr>
        <w:t xml:space="preserve"> instituciones participantes en el </w:t>
      </w:r>
      <w:r w:rsidR="00BF3551" w:rsidRPr="00D254F6">
        <w:rPr>
          <w:rFonts w:ascii="Arial" w:hAnsi="Arial" w:cs="Arial"/>
          <w:lang w:val="es-ES_tradnl"/>
        </w:rPr>
        <w:t>mismo</w:t>
      </w:r>
      <w:r w:rsidR="003E7301">
        <w:rPr>
          <w:rFonts w:ascii="Arial" w:hAnsi="Arial" w:cs="Arial"/>
          <w:lang w:val="es-ES_tradnl"/>
        </w:rPr>
        <w:t>. El personal del CCM estará compuesto por mujeres.</w:t>
      </w:r>
      <w:r w:rsidRPr="00D254F6">
        <w:rPr>
          <w:rFonts w:ascii="Arial" w:hAnsi="Arial" w:cs="Arial"/>
          <w:lang w:val="es-ES_tradnl"/>
        </w:rPr>
        <w:t xml:space="preserve"> </w:t>
      </w:r>
    </w:p>
    <w:p w14:paraId="7F0E60EA" w14:textId="77777777" w:rsidR="00BF4C0D" w:rsidRPr="00D254F6" w:rsidRDefault="00BF4C0D" w:rsidP="00AB0B03">
      <w:pPr>
        <w:spacing w:before="0" w:beforeAutospacing="0" w:after="0" w:afterAutospacing="0" w:line="280" w:lineRule="exact"/>
        <w:rPr>
          <w:rFonts w:ascii="Arial" w:hAnsi="Arial" w:cs="Arial"/>
          <w:lang w:val="es-ES_tradnl"/>
        </w:rPr>
      </w:pPr>
    </w:p>
    <w:p w14:paraId="3F3A829B" w14:textId="076E17B0" w:rsidR="00BF4C0D" w:rsidRPr="00D254F6" w:rsidRDefault="00BF4C0D" w:rsidP="00AB0B03">
      <w:pPr>
        <w:spacing w:before="0" w:beforeAutospacing="0" w:after="0" w:afterAutospacing="0" w:line="280" w:lineRule="exact"/>
        <w:rPr>
          <w:rFonts w:ascii="Arial" w:hAnsi="Arial" w:cs="Arial"/>
          <w:lang w:val="es-ES_tradnl"/>
        </w:rPr>
      </w:pPr>
      <w:r w:rsidRPr="00D254F6">
        <w:rPr>
          <w:rFonts w:ascii="Arial" w:hAnsi="Arial" w:cs="Arial"/>
          <w:lang w:val="es-ES_tradnl"/>
        </w:rPr>
        <w:t xml:space="preserve">Del total de personal asignado a un CCM, compuesto por unas </w:t>
      </w:r>
      <w:r w:rsidR="00A84316" w:rsidRPr="00D254F6">
        <w:rPr>
          <w:rFonts w:ascii="Arial" w:hAnsi="Arial" w:cs="Arial"/>
          <w:lang w:val="es-ES_tradnl"/>
        </w:rPr>
        <w:t>119</w:t>
      </w:r>
      <w:r w:rsidRPr="00D254F6">
        <w:rPr>
          <w:rFonts w:ascii="Arial" w:hAnsi="Arial" w:cs="Arial"/>
          <w:lang w:val="es-ES_tradnl"/>
        </w:rPr>
        <w:t xml:space="preserve"> personas, el </w:t>
      </w:r>
      <w:r w:rsidR="0011000F" w:rsidRPr="00D254F6">
        <w:rPr>
          <w:rFonts w:ascii="Arial" w:hAnsi="Arial" w:cs="Arial"/>
          <w:lang w:val="es-ES_tradnl"/>
        </w:rPr>
        <w:t>11</w:t>
      </w:r>
      <w:r w:rsidRPr="00D254F6">
        <w:rPr>
          <w:rFonts w:ascii="Arial" w:hAnsi="Arial" w:cs="Arial"/>
          <w:lang w:val="es-ES_tradnl"/>
        </w:rPr>
        <w:t xml:space="preserve">% se dedicará a funciones administrativas para asegurar el funcionamiento </w:t>
      </w:r>
      <w:r w:rsidR="002442E0" w:rsidRPr="00D254F6">
        <w:rPr>
          <w:rFonts w:ascii="Arial" w:hAnsi="Arial" w:cs="Arial"/>
          <w:lang w:val="es-ES_tradnl"/>
        </w:rPr>
        <w:t xml:space="preserve">adecuado de las instalaciones, el equipamiento y </w:t>
      </w:r>
      <w:r w:rsidRPr="00D254F6">
        <w:rPr>
          <w:rFonts w:ascii="Arial" w:hAnsi="Arial" w:cs="Arial"/>
          <w:lang w:val="es-ES_tradnl"/>
        </w:rPr>
        <w:t>el personal, así como del mantenimiento de la infraestructura y de la seguridad</w:t>
      </w:r>
      <w:r w:rsidR="00BF3551" w:rsidRPr="00D254F6">
        <w:rPr>
          <w:rFonts w:ascii="Arial" w:hAnsi="Arial" w:cs="Arial"/>
          <w:lang w:val="es-ES_tradnl"/>
        </w:rPr>
        <w:t xml:space="preserve"> del Centro</w:t>
      </w:r>
      <w:r w:rsidRPr="00D254F6">
        <w:rPr>
          <w:rFonts w:ascii="Arial" w:hAnsi="Arial" w:cs="Arial"/>
          <w:lang w:val="es-ES_tradnl"/>
        </w:rPr>
        <w:t>, entre otros aspectos.</w:t>
      </w:r>
    </w:p>
    <w:p w14:paraId="42B14B00" w14:textId="77777777" w:rsidR="00BF4C0D" w:rsidRPr="00D254F6" w:rsidRDefault="00BF4C0D" w:rsidP="00AB0B03">
      <w:pPr>
        <w:spacing w:before="0" w:beforeAutospacing="0" w:after="0" w:afterAutospacing="0" w:line="280" w:lineRule="exact"/>
        <w:rPr>
          <w:rFonts w:ascii="Arial" w:hAnsi="Arial" w:cs="Arial"/>
          <w:lang w:val="es-ES_tradnl"/>
        </w:rPr>
      </w:pPr>
    </w:p>
    <w:p w14:paraId="26971EE9" w14:textId="2C6ED044" w:rsidR="00BF4C0D" w:rsidRPr="00D254F6" w:rsidRDefault="00BF4C0D" w:rsidP="00AB0B03">
      <w:pPr>
        <w:spacing w:before="0" w:beforeAutospacing="0" w:after="0" w:afterAutospacing="0" w:line="280" w:lineRule="exact"/>
        <w:rPr>
          <w:rFonts w:ascii="Arial" w:hAnsi="Arial" w:cs="Arial"/>
          <w:lang w:val="es-ES_tradnl"/>
        </w:rPr>
      </w:pPr>
      <w:r w:rsidRPr="00D254F6">
        <w:rPr>
          <w:rFonts w:ascii="Arial" w:hAnsi="Arial" w:cs="Arial"/>
          <w:lang w:val="es-ES_tradnl"/>
        </w:rPr>
        <w:t xml:space="preserve">Son dos las entidades que concentrarán la </w:t>
      </w:r>
      <w:r w:rsidR="0011000F" w:rsidRPr="00D254F6">
        <w:rPr>
          <w:rFonts w:ascii="Arial" w:hAnsi="Arial" w:cs="Arial"/>
          <w:lang w:val="es-ES_tradnl"/>
        </w:rPr>
        <w:t>mitad</w:t>
      </w:r>
      <w:r w:rsidRPr="00D254F6">
        <w:rPr>
          <w:rFonts w:ascii="Arial" w:hAnsi="Arial" w:cs="Arial"/>
          <w:lang w:val="es-ES_tradnl"/>
        </w:rPr>
        <w:t xml:space="preserve"> de</w:t>
      </w:r>
      <w:r w:rsidR="0011000F" w:rsidRPr="00D254F6">
        <w:rPr>
          <w:rFonts w:ascii="Arial" w:hAnsi="Arial" w:cs="Arial"/>
          <w:lang w:val="es-ES_tradnl"/>
        </w:rPr>
        <w:t>l</w:t>
      </w:r>
      <w:r w:rsidRPr="00D254F6">
        <w:rPr>
          <w:rFonts w:ascii="Arial" w:hAnsi="Arial" w:cs="Arial"/>
          <w:lang w:val="es-ES_tradnl"/>
        </w:rPr>
        <w:t xml:space="preserve"> personal del </w:t>
      </w:r>
      <w:r w:rsidR="002A1F44" w:rsidRPr="00D254F6">
        <w:rPr>
          <w:rFonts w:ascii="Arial" w:hAnsi="Arial" w:cs="Arial"/>
          <w:lang w:val="es-ES_tradnl"/>
        </w:rPr>
        <w:t>Programa</w:t>
      </w:r>
      <w:r w:rsidR="00A84316" w:rsidRPr="00D254F6">
        <w:rPr>
          <w:rFonts w:ascii="Arial" w:hAnsi="Arial" w:cs="Arial"/>
          <w:lang w:val="es-ES_tradnl"/>
        </w:rPr>
        <w:t>. Por un lado, el Programa CM</w:t>
      </w:r>
      <w:r w:rsidRPr="00D254F6">
        <w:rPr>
          <w:rFonts w:ascii="Arial" w:hAnsi="Arial" w:cs="Arial"/>
          <w:lang w:val="es-ES_tradnl"/>
        </w:rPr>
        <w:t xml:space="preserve">, que gestionará el </w:t>
      </w:r>
      <w:r w:rsidR="0011000F" w:rsidRPr="00D254F6">
        <w:rPr>
          <w:rFonts w:ascii="Arial" w:hAnsi="Arial" w:cs="Arial"/>
          <w:lang w:val="es-ES_tradnl"/>
        </w:rPr>
        <w:t>25</w:t>
      </w:r>
      <w:r w:rsidRPr="00D254F6">
        <w:rPr>
          <w:rFonts w:ascii="Arial" w:hAnsi="Arial" w:cs="Arial"/>
          <w:lang w:val="es-ES_tradnl"/>
        </w:rPr>
        <w:t>% de la planta de personal  (</w:t>
      </w:r>
      <w:r w:rsidR="0011000F" w:rsidRPr="00D254F6">
        <w:rPr>
          <w:rFonts w:ascii="Arial" w:hAnsi="Arial" w:cs="Arial"/>
          <w:lang w:val="es-ES_tradnl"/>
        </w:rPr>
        <w:t>30</w:t>
      </w:r>
      <w:r w:rsidRPr="00D254F6">
        <w:rPr>
          <w:rFonts w:ascii="Arial" w:hAnsi="Arial" w:cs="Arial"/>
          <w:lang w:val="es-ES_tradnl"/>
        </w:rPr>
        <w:t xml:space="preserve"> funcionarias) y la </w:t>
      </w:r>
      <w:r w:rsidR="00A84316" w:rsidRPr="00D254F6">
        <w:rPr>
          <w:rFonts w:ascii="Arial" w:hAnsi="Arial" w:cs="Arial"/>
          <w:lang w:val="es-ES_tradnl"/>
        </w:rPr>
        <w:t>SNS</w:t>
      </w:r>
      <w:r w:rsidRPr="00D254F6">
        <w:rPr>
          <w:rFonts w:ascii="Arial" w:hAnsi="Arial" w:cs="Arial"/>
          <w:lang w:val="es-ES_tradnl"/>
        </w:rPr>
        <w:t xml:space="preserve">, </w:t>
      </w:r>
      <w:r w:rsidR="00BF3551" w:rsidRPr="00D254F6">
        <w:rPr>
          <w:rFonts w:ascii="Arial" w:hAnsi="Arial" w:cs="Arial"/>
          <w:lang w:val="es-ES_tradnl"/>
        </w:rPr>
        <w:t xml:space="preserve">con </w:t>
      </w:r>
      <w:r w:rsidR="00A84316" w:rsidRPr="00D254F6">
        <w:rPr>
          <w:rFonts w:ascii="Arial" w:hAnsi="Arial" w:cs="Arial"/>
          <w:lang w:val="es-ES_tradnl"/>
        </w:rPr>
        <w:t>el</w:t>
      </w:r>
      <w:r w:rsidR="0011000F" w:rsidRPr="00D254F6">
        <w:rPr>
          <w:rFonts w:ascii="Arial" w:hAnsi="Arial" w:cs="Arial"/>
          <w:lang w:val="es-ES_tradnl"/>
        </w:rPr>
        <w:t xml:space="preserve"> otro</w:t>
      </w:r>
      <w:r w:rsidR="00A84316" w:rsidRPr="00D254F6">
        <w:rPr>
          <w:rFonts w:ascii="Arial" w:hAnsi="Arial" w:cs="Arial"/>
          <w:lang w:val="es-ES_tradnl"/>
        </w:rPr>
        <w:t xml:space="preserve"> </w:t>
      </w:r>
      <w:r w:rsidR="0011000F" w:rsidRPr="00D254F6">
        <w:rPr>
          <w:rFonts w:ascii="Arial" w:hAnsi="Arial" w:cs="Arial"/>
          <w:lang w:val="es-ES_tradnl"/>
        </w:rPr>
        <w:t>25</w:t>
      </w:r>
      <w:r w:rsidRPr="00D254F6">
        <w:rPr>
          <w:rFonts w:ascii="Arial" w:hAnsi="Arial" w:cs="Arial"/>
          <w:lang w:val="es-ES_tradnl"/>
        </w:rPr>
        <w:t xml:space="preserve">% de los recursos humanos </w:t>
      </w:r>
      <w:r w:rsidR="0011000F" w:rsidRPr="00D254F6">
        <w:rPr>
          <w:rFonts w:ascii="Arial" w:hAnsi="Arial" w:cs="Arial"/>
          <w:lang w:val="es-ES_tradnl"/>
        </w:rPr>
        <w:t xml:space="preserve">restante </w:t>
      </w:r>
      <w:r w:rsidRPr="00D254F6">
        <w:rPr>
          <w:rFonts w:ascii="Arial" w:hAnsi="Arial" w:cs="Arial"/>
          <w:lang w:val="es-ES_tradnl"/>
        </w:rPr>
        <w:t>(</w:t>
      </w:r>
      <w:r w:rsidR="0011000F" w:rsidRPr="00D254F6">
        <w:rPr>
          <w:rFonts w:ascii="Arial" w:hAnsi="Arial" w:cs="Arial"/>
          <w:lang w:val="es-ES_tradnl"/>
        </w:rPr>
        <w:t>30</w:t>
      </w:r>
      <w:r w:rsidR="00BF3551" w:rsidRPr="00D254F6">
        <w:rPr>
          <w:rFonts w:ascii="Arial" w:hAnsi="Arial" w:cs="Arial"/>
          <w:lang w:val="es-ES_tradnl"/>
        </w:rPr>
        <w:t xml:space="preserve"> </w:t>
      </w:r>
      <w:r w:rsidRPr="00D254F6">
        <w:rPr>
          <w:rFonts w:ascii="Arial" w:hAnsi="Arial" w:cs="Arial"/>
          <w:lang w:val="es-ES_tradnl"/>
        </w:rPr>
        <w:t>funcionarias</w:t>
      </w:r>
      <w:r w:rsidR="0011000F" w:rsidRPr="00D254F6">
        <w:rPr>
          <w:rFonts w:ascii="Arial" w:hAnsi="Arial" w:cs="Arial"/>
          <w:lang w:val="es-ES_tradnl"/>
        </w:rPr>
        <w:t xml:space="preserve"> también</w:t>
      </w:r>
      <w:r w:rsidRPr="00D254F6">
        <w:rPr>
          <w:rFonts w:ascii="Arial" w:hAnsi="Arial" w:cs="Arial"/>
          <w:lang w:val="es-ES_tradnl"/>
        </w:rPr>
        <w:t>).</w:t>
      </w:r>
    </w:p>
    <w:p w14:paraId="2BD4A37D" w14:textId="77777777" w:rsidR="00BF3551" w:rsidRPr="00D254F6" w:rsidRDefault="00BF3551" w:rsidP="00AB0B03">
      <w:pPr>
        <w:spacing w:before="0" w:beforeAutospacing="0" w:after="0" w:afterAutospacing="0" w:line="280" w:lineRule="exact"/>
        <w:rPr>
          <w:rFonts w:ascii="Arial" w:hAnsi="Arial" w:cs="Arial"/>
          <w:lang w:val="es-ES_tradnl"/>
        </w:rPr>
      </w:pPr>
    </w:p>
    <w:p w14:paraId="4CD22B4B" w14:textId="26B2F761" w:rsidR="00BF4C0D" w:rsidRPr="00D254F6" w:rsidRDefault="004901CB" w:rsidP="00AB0B03">
      <w:pPr>
        <w:spacing w:before="0" w:beforeAutospacing="0" w:after="0" w:afterAutospacing="0" w:line="280" w:lineRule="exact"/>
        <w:rPr>
          <w:rFonts w:ascii="Arial" w:hAnsi="Arial" w:cs="Arial"/>
          <w:lang w:val="es-ES_tradnl"/>
        </w:rPr>
      </w:pPr>
      <w:r w:rsidRPr="00D254F6">
        <w:rPr>
          <w:rFonts w:ascii="Arial" w:hAnsi="Arial" w:cs="Arial"/>
          <w:lang w:val="es-ES_tradnl"/>
        </w:rPr>
        <w:t>Es importante destacar</w:t>
      </w:r>
      <w:r w:rsidR="00BF4C0D" w:rsidRPr="00D254F6">
        <w:rPr>
          <w:rFonts w:ascii="Arial" w:hAnsi="Arial" w:cs="Arial"/>
          <w:lang w:val="es-ES_tradnl"/>
        </w:rPr>
        <w:t xml:space="preserve"> que en </w:t>
      </w:r>
      <w:r w:rsidR="00C43A3C" w:rsidRPr="00D254F6">
        <w:rPr>
          <w:rFonts w:ascii="Arial" w:hAnsi="Arial" w:cs="Arial"/>
          <w:lang w:val="es-ES_tradnl"/>
        </w:rPr>
        <w:t>el MAE y en el MVCM</w:t>
      </w:r>
      <w:r w:rsidR="00BF4C0D" w:rsidRPr="00D254F6">
        <w:rPr>
          <w:rFonts w:ascii="Arial" w:hAnsi="Arial" w:cs="Arial"/>
          <w:lang w:val="es-ES_tradnl"/>
        </w:rPr>
        <w:t xml:space="preserve">, donde se concentran la mayor cantidad de instituciones y se complejiza la coordinación y gestión interinstitucional y el seguimiento de las usuarias, se ha incorporado una posición que está encargada del seguimiento de las referencias internas y externas de los casos que lo ameriten, a la que llamaremos </w:t>
      </w:r>
      <w:r w:rsidR="00A84316" w:rsidRPr="00D254F6">
        <w:rPr>
          <w:rFonts w:ascii="Arial" w:hAnsi="Arial" w:cs="Arial"/>
          <w:lang w:val="es-ES_tradnl"/>
        </w:rPr>
        <w:t xml:space="preserve">Encargadas de Casos, quienes </w:t>
      </w:r>
      <w:r w:rsidR="00BF4C0D" w:rsidRPr="00D254F6">
        <w:rPr>
          <w:rFonts w:ascii="Arial" w:hAnsi="Arial" w:cs="Arial"/>
          <w:lang w:val="es-ES_tradnl"/>
        </w:rPr>
        <w:t>mantendrá</w:t>
      </w:r>
      <w:r w:rsidR="00A84316" w:rsidRPr="00D254F6">
        <w:rPr>
          <w:rFonts w:ascii="Arial" w:hAnsi="Arial" w:cs="Arial"/>
          <w:lang w:val="es-ES_tradnl"/>
        </w:rPr>
        <w:t>n</w:t>
      </w:r>
      <w:r w:rsidR="00BF4C0D" w:rsidRPr="00D254F6">
        <w:rPr>
          <w:rFonts w:ascii="Arial" w:hAnsi="Arial" w:cs="Arial"/>
          <w:lang w:val="es-ES_tradnl"/>
        </w:rPr>
        <w:t xml:space="preserve"> los registros que documenten los servicios brindados a las usuarias en el módulo. Para ello, se requerirá un sistema de información que permita dar el seguimiento adecuado </w:t>
      </w:r>
      <w:r w:rsidR="00A84316" w:rsidRPr="00D254F6">
        <w:rPr>
          <w:rFonts w:ascii="Arial" w:hAnsi="Arial" w:cs="Arial"/>
          <w:lang w:val="es-ES_tradnl"/>
        </w:rPr>
        <w:t>a los casos atendidos</w:t>
      </w:r>
      <w:r w:rsidR="00BF4C0D" w:rsidRPr="00D254F6">
        <w:rPr>
          <w:rFonts w:ascii="Arial" w:hAnsi="Arial" w:cs="Arial"/>
          <w:lang w:val="es-ES_tradnl"/>
        </w:rPr>
        <w:t>.</w:t>
      </w:r>
    </w:p>
    <w:p w14:paraId="42710BF4" w14:textId="77777777" w:rsidR="004901CB" w:rsidRPr="00D254F6" w:rsidRDefault="004901CB" w:rsidP="00AB0B03">
      <w:pPr>
        <w:spacing w:before="0" w:beforeAutospacing="0" w:after="0" w:afterAutospacing="0" w:line="280" w:lineRule="exact"/>
        <w:rPr>
          <w:rFonts w:ascii="Arial" w:hAnsi="Arial" w:cs="Arial"/>
          <w:lang w:val="es-ES_tradnl"/>
        </w:rPr>
      </w:pPr>
    </w:p>
    <w:p w14:paraId="15146624" w14:textId="11893AFF" w:rsidR="00BF4C0D" w:rsidRPr="00D254F6" w:rsidRDefault="00BF4C0D" w:rsidP="00AB0B03">
      <w:pPr>
        <w:spacing w:before="0" w:beforeAutospacing="0" w:after="0" w:afterAutospacing="0" w:line="280" w:lineRule="exact"/>
        <w:rPr>
          <w:rFonts w:ascii="Arial" w:hAnsi="Arial" w:cs="Arial"/>
          <w:lang w:val="es-ES_tradnl"/>
        </w:rPr>
      </w:pPr>
      <w:r w:rsidRPr="00D254F6">
        <w:rPr>
          <w:rFonts w:ascii="Arial" w:hAnsi="Arial" w:cs="Arial"/>
          <w:lang w:val="es-ES_tradnl"/>
        </w:rPr>
        <w:t xml:space="preserve">A modo de proyección de los recursos humanos requeridos en los primeros tres años de funcionamiento del Programa se presenta </w:t>
      </w:r>
      <w:r w:rsidR="00C43A3C" w:rsidRPr="00D254F6">
        <w:rPr>
          <w:rFonts w:ascii="Arial" w:hAnsi="Arial" w:cs="Arial"/>
          <w:lang w:val="es-ES_tradnl"/>
        </w:rPr>
        <w:t>la</w:t>
      </w:r>
      <w:r w:rsidRPr="00D254F6">
        <w:rPr>
          <w:rFonts w:ascii="Arial" w:hAnsi="Arial" w:cs="Arial"/>
          <w:lang w:val="es-ES_tradnl"/>
        </w:rPr>
        <w:t xml:space="preserve"> </w:t>
      </w:r>
      <w:r w:rsidR="00C43A3C" w:rsidRPr="00D254F6">
        <w:rPr>
          <w:rFonts w:ascii="Arial" w:hAnsi="Arial" w:cs="Arial"/>
          <w:lang w:val="es-ES_tradnl"/>
        </w:rPr>
        <w:t>T</w:t>
      </w:r>
      <w:r w:rsidRPr="00D254F6">
        <w:rPr>
          <w:rFonts w:ascii="Arial" w:hAnsi="Arial" w:cs="Arial"/>
          <w:lang w:val="es-ES_tradnl"/>
        </w:rPr>
        <w:t>abla</w:t>
      </w:r>
      <w:r w:rsidR="00815F41" w:rsidRPr="00D254F6">
        <w:rPr>
          <w:rFonts w:ascii="Arial" w:hAnsi="Arial" w:cs="Arial"/>
          <w:lang w:val="es-ES_tradnl"/>
        </w:rPr>
        <w:t xml:space="preserve"> 9</w:t>
      </w:r>
      <w:r w:rsidRPr="00D254F6">
        <w:rPr>
          <w:rFonts w:ascii="Arial" w:hAnsi="Arial" w:cs="Arial"/>
          <w:lang w:val="es-ES_tradnl"/>
        </w:rPr>
        <w:t xml:space="preserve"> en la que se estima la cantidad de personal requerido p</w:t>
      </w:r>
      <w:r w:rsidR="00A84316" w:rsidRPr="00D254F6">
        <w:rPr>
          <w:rFonts w:ascii="Arial" w:hAnsi="Arial" w:cs="Arial"/>
          <w:lang w:val="es-ES_tradnl"/>
        </w:rPr>
        <w:t>ara la puesta en marcha de los 2</w:t>
      </w:r>
      <w:r w:rsidRPr="00D254F6">
        <w:rPr>
          <w:rFonts w:ascii="Arial" w:hAnsi="Arial" w:cs="Arial"/>
          <w:lang w:val="es-ES_tradnl"/>
        </w:rPr>
        <w:t xml:space="preserve"> Centros</w:t>
      </w:r>
      <w:r w:rsidR="00315145" w:rsidRPr="00D254F6">
        <w:rPr>
          <w:rFonts w:ascii="Arial" w:hAnsi="Arial" w:cs="Arial"/>
          <w:lang w:val="es-ES_tradnl"/>
        </w:rPr>
        <w:t xml:space="preserve">, que totaliza las </w:t>
      </w:r>
      <w:r w:rsidR="0011000F" w:rsidRPr="00D254F6">
        <w:rPr>
          <w:rFonts w:ascii="Arial" w:hAnsi="Arial" w:cs="Arial"/>
          <w:lang w:val="es-ES_tradnl"/>
        </w:rPr>
        <w:t>26</w:t>
      </w:r>
      <w:r w:rsidR="00315145" w:rsidRPr="00D254F6">
        <w:rPr>
          <w:rFonts w:ascii="Arial" w:hAnsi="Arial" w:cs="Arial"/>
          <w:lang w:val="es-ES_tradnl"/>
        </w:rPr>
        <w:t xml:space="preserve">0 personas al tercer año de operación del </w:t>
      </w:r>
      <w:r w:rsidR="009560D7" w:rsidRPr="00D254F6">
        <w:rPr>
          <w:rFonts w:ascii="Arial" w:hAnsi="Arial" w:cs="Arial"/>
          <w:lang w:val="es-ES_tradnl"/>
        </w:rPr>
        <w:t>Programa</w:t>
      </w:r>
      <w:r w:rsidR="003E7301">
        <w:rPr>
          <w:rFonts w:ascii="Arial" w:hAnsi="Arial" w:cs="Arial"/>
          <w:lang w:val="es-ES_tradnl"/>
        </w:rPr>
        <w:t>. De no abrirse más centros de atención este número de personal se mantendría constante.</w:t>
      </w:r>
    </w:p>
    <w:p w14:paraId="32B1BF61" w14:textId="77777777" w:rsidR="00315145" w:rsidRPr="00A21744" w:rsidRDefault="00315145" w:rsidP="00AB0B03">
      <w:pPr>
        <w:spacing w:before="0" w:beforeAutospacing="0" w:after="0" w:afterAutospacing="0" w:line="280" w:lineRule="exact"/>
        <w:rPr>
          <w:rFonts w:ascii="Arial" w:hAnsi="Arial" w:cs="Arial"/>
          <w:lang w:val="es-ES_tradnl"/>
        </w:rPr>
      </w:pPr>
    </w:p>
    <w:p w14:paraId="391893C1" w14:textId="7F0EC8FC" w:rsidR="006C6034" w:rsidRPr="006C6034" w:rsidRDefault="006C6034" w:rsidP="00605554">
      <w:pPr>
        <w:spacing w:before="0" w:beforeAutospacing="0" w:after="0" w:afterAutospacing="0" w:line="240" w:lineRule="auto"/>
        <w:ind w:right="-121"/>
        <w:jc w:val="center"/>
        <w:rPr>
          <w:rFonts w:ascii="Arial" w:eastAsia="MS Mincho" w:hAnsi="Arial" w:cs="Arial"/>
          <w:b/>
          <w:lang w:val="es-ES_tradnl"/>
        </w:rPr>
      </w:pPr>
      <w:bookmarkStart w:id="128" w:name="_Toc485912533"/>
      <w:r w:rsidRPr="006C6034">
        <w:rPr>
          <w:rFonts w:ascii="Arial" w:eastAsia="MS Mincho" w:hAnsi="Arial" w:cs="Arial"/>
          <w:b/>
          <w:lang w:val="es-ES_tradnl"/>
        </w:rPr>
        <w:t xml:space="preserve">Cuadro </w:t>
      </w:r>
      <w:r w:rsidRPr="006C6034">
        <w:rPr>
          <w:rFonts w:ascii="Arial" w:eastAsia="MS Mincho" w:hAnsi="Arial" w:cs="Arial"/>
          <w:b/>
          <w:lang w:val="es-ES_tradnl"/>
        </w:rPr>
        <w:fldChar w:fldCharType="begin"/>
      </w:r>
      <w:r w:rsidRPr="006C6034">
        <w:rPr>
          <w:rFonts w:ascii="Arial" w:eastAsia="MS Mincho" w:hAnsi="Arial" w:cs="Arial"/>
          <w:b/>
          <w:lang w:val="es-ES_tradnl"/>
        </w:rPr>
        <w:instrText xml:space="preserve"> SEQ Cuadro \* ARABIC </w:instrText>
      </w:r>
      <w:r w:rsidRPr="006C6034">
        <w:rPr>
          <w:rFonts w:ascii="Arial" w:eastAsia="MS Mincho" w:hAnsi="Arial" w:cs="Arial"/>
          <w:b/>
          <w:lang w:val="es-ES_tradnl"/>
        </w:rPr>
        <w:fldChar w:fldCharType="separate"/>
      </w:r>
      <w:r w:rsidR="00EE0019">
        <w:rPr>
          <w:rFonts w:ascii="Arial" w:eastAsia="MS Mincho" w:hAnsi="Arial" w:cs="Arial"/>
          <w:b/>
          <w:noProof/>
          <w:lang w:val="es-ES_tradnl"/>
        </w:rPr>
        <w:t>10</w:t>
      </w:r>
      <w:r w:rsidRPr="006C6034">
        <w:rPr>
          <w:rFonts w:ascii="Arial" w:eastAsia="MS Mincho" w:hAnsi="Arial" w:cs="Arial"/>
          <w:b/>
          <w:lang w:val="es-ES_tradnl"/>
        </w:rPr>
        <w:fldChar w:fldCharType="end"/>
      </w:r>
      <w:r w:rsidRPr="006C6034">
        <w:rPr>
          <w:rFonts w:ascii="Arial" w:eastAsia="MS Mincho" w:hAnsi="Arial" w:cs="Arial"/>
          <w:b/>
          <w:lang w:val="es-ES_tradnl"/>
        </w:rPr>
        <w:t>. Proyección de personal estimado para la operación del Programa.</w:t>
      </w:r>
      <w:bookmarkEnd w:id="128"/>
    </w:p>
    <w:p w14:paraId="5A8D999B" w14:textId="31CE88F5" w:rsidR="00BF4C0D" w:rsidRPr="00400E91" w:rsidRDefault="00BF4C0D" w:rsidP="00605554">
      <w:pPr>
        <w:spacing w:before="0" w:beforeAutospacing="0" w:after="0" w:afterAutospacing="0" w:line="240" w:lineRule="auto"/>
        <w:ind w:right="-121"/>
        <w:jc w:val="center"/>
        <w:rPr>
          <w:rFonts w:ascii="Arial" w:eastAsia="MS Mincho" w:hAnsi="Arial"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95"/>
        <w:gridCol w:w="1180"/>
        <w:gridCol w:w="1181"/>
        <w:gridCol w:w="1116"/>
      </w:tblGrid>
      <w:tr w:rsidR="0042028B" w:rsidRPr="003E7301" w14:paraId="2C1422A3" w14:textId="77777777" w:rsidTr="0042028B">
        <w:trPr>
          <w:trHeight w:val="244"/>
          <w:jc w:val="center"/>
        </w:trPr>
        <w:tc>
          <w:tcPr>
            <w:tcW w:w="3085" w:type="dxa"/>
            <w:tcBorders>
              <w:top w:val="nil"/>
              <w:left w:val="nil"/>
            </w:tcBorders>
          </w:tcPr>
          <w:p w14:paraId="054AABC6" w14:textId="77777777"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p>
        </w:tc>
        <w:tc>
          <w:tcPr>
            <w:tcW w:w="1295" w:type="dxa"/>
          </w:tcPr>
          <w:p w14:paraId="58F0D6F4" w14:textId="5B0F9E37" w:rsidR="0042028B" w:rsidRPr="003E7301" w:rsidRDefault="0042028B" w:rsidP="0042028B">
            <w:pPr>
              <w:spacing w:before="0" w:beforeAutospacing="0" w:after="0" w:afterAutospacing="0" w:line="240" w:lineRule="auto"/>
              <w:ind w:left="142"/>
              <w:jc w:val="center"/>
              <w:rPr>
                <w:rFonts w:ascii="Arial" w:hAnsi="Arial" w:cs="Arial"/>
                <w:sz w:val="20"/>
                <w:szCs w:val="20"/>
                <w:lang w:val="es-ES_tradnl"/>
              </w:rPr>
            </w:pPr>
            <w:r>
              <w:rPr>
                <w:rFonts w:ascii="Arial" w:hAnsi="Arial" w:cs="Arial"/>
                <w:sz w:val="20"/>
                <w:szCs w:val="20"/>
                <w:lang w:val="es-ES_tradnl"/>
              </w:rPr>
              <w:t>AÑO 1</w:t>
            </w:r>
          </w:p>
        </w:tc>
        <w:tc>
          <w:tcPr>
            <w:tcW w:w="1180" w:type="dxa"/>
          </w:tcPr>
          <w:p w14:paraId="1CAC83F4" w14:textId="34667059" w:rsidR="0042028B" w:rsidRPr="003E7301" w:rsidRDefault="0042028B" w:rsidP="0042028B">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 xml:space="preserve">AÑO </w:t>
            </w:r>
            <w:r>
              <w:rPr>
                <w:rFonts w:ascii="Arial" w:hAnsi="Arial" w:cs="Arial"/>
                <w:sz w:val="20"/>
                <w:szCs w:val="20"/>
                <w:lang w:val="es-ES_tradnl"/>
              </w:rPr>
              <w:t>2</w:t>
            </w:r>
          </w:p>
        </w:tc>
        <w:tc>
          <w:tcPr>
            <w:tcW w:w="1181" w:type="dxa"/>
          </w:tcPr>
          <w:p w14:paraId="214EE3E3" w14:textId="2E884905" w:rsidR="0042028B" w:rsidRPr="003E7301" w:rsidRDefault="0042028B" w:rsidP="0042028B">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 xml:space="preserve">AÑO </w:t>
            </w:r>
            <w:r>
              <w:rPr>
                <w:rFonts w:ascii="Arial" w:hAnsi="Arial" w:cs="Arial"/>
                <w:sz w:val="20"/>
                <w:szCs w:val="20"/>
                <w:lang w:val="es-ES_tradnl"/>
              </w:rPr>
              <w:t>4</w:t>
            </w:r>
          </w:p>
        </w:tc>
        <w:tc>
          <w:tcPr>
            <w:tcW w:w="1116" w:type="dxa"/>
          </w:tcPr>
          <w:p w14:paraId="6A893070" w14:textId="455ED1A8"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 xml:space="preserve">AÑO </w:t>
            </w:r>
            <w:r>
              <w:rPr>
                <w:rFonts w:ascii="Arial" w:hAnsi="Arial" w:cs="Arial"/>
                <w:sz w:val="20"/>
                <w:szCs w:val="20"/>
                <w:lang w:val="es-ES_tradnl"/>
              </w:rPr>
              <w:t>5</w:t>
            </w:r>
          </w:p>
        </w:tc>
      </w:tr>
      <w:tr w:rsidR="0042028B" w:rsidRPr="003E7301" w14:paraId="163070DF" w14:textId="77777777" w:rsidTr="0042028B">
        <w:trPr>
          <w:trHeight w:val="255"/>
          <w:jc w:val="center"/>
        </w:trPr>
        <w:tc>
          <w:tcPr>
            <w:tcW w:w="3085" w:type="dxa"/>
          </w:tcPr>
          <w:p w14:paraId="1B819AEA" w14:textId="77777777" w:rsidR="0042028B" w:rsidRPr="003E7301" w:rsidRDefault="0042028B" w:rsidP="00605554">
            <w:pPr>
              <w:spacing w:before="0" w:beforeAutospacing="0" w:after="0" w:afterAutospacing="0" w:line="240" w:lineRule="auto"/>
              <w:ind w:left="142"/>
              <w:rPr>
                <w:rFonts w:ascii="Arial" w:hAnsi="Arial" w:cs="Arial"/>
                <w:sz w:val="20"/>
                <w:szCs w:val="20"/>
                <w:lang w:val="es-ES_tradnl"/>
              </w:rPr>
            </w:pPr>
            <w:r w:rsidRPr="003E7301">
              <w:rPr>
                <w:rFonts w:ascii="Arial" w:hAnsi="Arial" w:cs="Arial"/>
                <w:sz w:val="20"/>
                <w:szCs w:val="20"/>
                <w:lang w:val="es-ES_tradnl"/>
              </w:rPr>
              <w:t>CCM operando</w:t>
            </w:r>
          </w:p>
        </w:tc>
        <w:tc>
          <w:tcPr>
            <w:tcW w:w="1295" w:type="dxa"/>
          </w:tcPr>
          <w:p w14:paraId="21742ADF" w14:textId="013580AC"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Pr>
                <w:rFonts w:ascii="Arial" w:hAnsi="Arial" w:cs="Arial"/>
                <w:sz w:val="20"/>
                <w:szCs w:val="20"/>
                <w:lang w:val="es-ES_tradnl"/>
              </w:rPr>
              <w:t>-</w:t>
            </w:r>
          </w:p>
        </w:tc>
        <w:tc>
          <w:tcPr>
            <w:tcW w:w="1180" w:type="dxa"/>
          </w:tcPr>
          <w:p w14:paraId="5620B25D" w14:textId="2A733991"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1</w:t>
            </w:r>
          </w:p>
        </w:tc>
        <w:tc>
          <w:tcPr>
            <w:tcW w:w="1181" w:type="dxa"/>
          </w:tcPr>
          <w:p w14:paraId="3F676BD5" w14:textId="1A709AE0"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w:t>
            </w:r>
          </w:p>
        </w:tc>
        <w:tc>
          <w:tcPr>
            <w:tcW w:w="1116" w:type="dxa"/>
          </w:tcPr>
          <w:p w14:paraId="7DA0A03E" w14:textId="278A68B1"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w:t>
            </w:r>
          </w:p>
        </w:tc>
      </w:tr>
      <w:tr w:rsidR="0042028B" w:rsidRPr="003E7301" w14:paraId="725DA0E5" w14:textId="77777777" w:rsidTr="0042028B">
        <w:trPr>
          <w:trHeight w:val="244"/>
          <w:jc w:val="center"/>
        </w:trPr>
        <w:tc>
          <w:tcPr>
            <w:tcW w:w="3085" w:type="dxa"/>
          </w:tcPr>
          <w:p w14:paraId="5B66E8B6" w14:textId="03DF0DC5" w:rsidR="0042028B" w:rsidRPr="003E7301" w:rsidRDefault="0042028B" w:rsidP="00605554">
            <w:pPr>
              <w:spacing w:before="0" w:beforeAutospacing="0" w:after="0" w:afterAutospacing="0" w:line="240" w:lineRule="auto"/>
              <w:ind w:left="142"/>
              <w:jc w:val="left"/>
              <w:rPr>
                <w:rFonts w:ascii="Arial" w:hAnsi="Arial" w:cs="Arial"/>
                <w:i/>
                <w:iCs/>
                <w:sz w:val="20"/>
                <w:szCs w:val="20"/>
                <w:lang w:val="es-ES_tradnl"/>
              </w:rPr>
            </w:pPr>
            <w:r w:rsidRPr="003E7301">
              <w:rPr>
                <w:rFonts w:ascii="Arial" w:hAnsi="Arial" w:cs="Arial"/>
                <w:sz w:val="20"/>
                <w:szCs w:val="20"/>
                <w:lang w:val="es-ES_tradnl"/>
              </w:rPr>
              <w:t xml:space="preserve">Personal  de la Dirección CM </w:t>
            </w:r>
          </w:p>
        </w:tc>
        <w:tc>
          <w:tcPr>
            <w:tcW w:w="1295" w:type="dxa"/>
          </w:tcPr>
          <w:p w14:paraId="33658C3C" w14:textId="6AF4766C"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Pr>
                <w:rFonts w:ascii="Arial" w:hAnsi="Arial" w:cs="Arial"/>
                <w:sz w:val="20"/>
                <w:szCs w:val="20"/>
                <w:lang w:val="es-ES_tradnl"/>
              </w:rPr>
              <w:t>17*</w:t>
            </w:r>
          </w:p>
        </w:tc>
        <w:tc>
          <w:tcPr>
            <w:tcW w:w="1180" w:type="dxa"/>
          </w:tcPr>
          <w:p w14:paraId="15FA75D2" w14:textId="009D7386"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17</w:t>
            </w:r>
          </w:p>
        </w:tc>
        <w:tc>
          <w:tcPr>
            <w:tcW w:w="1181" w:type="dxa"/>
          </w:tcPr>
          <w:p w14:paraId="4486BBC0" w14:textId="3AB7A663"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22</w:t>
            </w:r>
          </w:p>
        </w:tc>
        <w:tc>
          <w:tcPr>
            <w:tcW w:w="1116" w:type="dxa"/>
          </w:tcPr>
          <w:p w14:paraId="7FDD9302" w14:textId="4C38C572"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22</w:t>
            </w:r>
          </w:p>
        </w:tc>
      </w:tr>
      <w:tr w:rsidR="0042028B" w:rsidRPr="003E7301" w14:paraId="7C7915AC" w14:textId="77777777" w:rsidTr="0042028B">
        <w:trPr>
          <w:trHeight w:val="244"/>
          <w:jc w:val="center"/>
        </w:trPr>
        <w:tc>
          <w:tcPr>
            <w:tcW w:w="3085" w:type="dxa"/>
          </w:tcPr>
          <w:p w14:paraId="0CF2640F" w14:textId="77777777" w:rsidR="0042028B" w:rsidRPr="003E7301" w:rsidRDefault="0042028B" w:rsidP="00605554">
            <w:pPr>
              <w:spacing w:before="0" w:beforeAutospacing="0" w:after="0" w:afterAutospacing="0" w:line="240" w:lineRule="auto"/>
              <w:ind w:left="142"/>
              <w:rPr>
                <w:rFonts w:ascii="Arial" w:hAnsi="Arial" w:cs="Arial"/>
                <w:sz w:val="20"/>
                <w:szCs w:val="20"/>
                <w:lang w:val="es-ES_tradnl"/>
              </w:rPr>
            </w:pPr>
            <w:r w:rsidRPr="003E7301">
              <w:rPr>
                <w:rFonts w:ascii="Arial" w:hAnsi="Arial" w:cs="Arial"/>
                <w:sz w:val="20"/>
                <w:szCs w:val="20"/>
                <w:lang w:val="es-ES_tradnl"/>
              </w:rPr>
              <w:t>Personal CCM</w:t>
            </w:r>
          </w:p>
        </w:tc>
        <w:tc>
          <w:tcPr>
            <w:tcW w:w="1295" w:type="dxa"/>
          </w:tcPr>
          <w:p w14:paraId="7560650B" w14:textId="1EDA189B"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Pr>
                <w:rFonts w:ascii="Arial" w:hAnsi="Arial" w:cs="Arial"/>
                <w:sz w:val="20"/>
                <w:szCs w:val="20"/>
                <w:lang w:val="es-ES_tradnl"/>
              </w:rPr>
              <w:t>*</w:t>
            </w:r>
          </w:p>
        </w:tc>
        <w:tc>
          <w:tcPr>
            <w:tcW w:w="1180" w:type="dxa"/>
          </w:tcPr>
          <w:p w14:paraId="49F55875" w14:textId="1B36A22F"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1</w:t>
            </w:r>
            <w:r w:rsidR="00B40FDD">
              <w:rPr>
                <w:rFonts w:ascii="Arial" w:hAnsi="Arial" w:cs="Arial"/>
                <w:sz w:val="20"/>
                <w:szCs w:val="20"/>
                <w:lang w:val="es-ES_tradnl"/>
              </w:rPr>
              <w:t>2</w:t>
            </w:r>
            <w:r w:rsidRPr="003E7301">
              <w:rPr>
                <w:rFonts w:ascii="Arial" w:hAnsi="Arial" w:cs="Arial"/>
                <w:sz w:val="20"/>
                <w:szCs w:val="20"/>
                <w:lang w:val="es-ES_tradnl"/>
              </w:rPr>
              <w:t>9</w:t>
            </w:r>
          </w:p>
        </w:tc>
        <w:tc>
          <w:tcPr>
            <w:tcW w:w="1181" w:type="dxa"/>
          </w:tcPr>
          <w:p w14:paraId="644F6581" w14:textId="67032ED7"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w:t>
            </w:r>
            <w:r w:rsidR="00B40FDD">
              <w:rPr>
                <w:rFonts w:ascii="Arial" w:hAnsi="Arial" w:cs="Arial"/>
                <w:sz w:val="20"/>
                <w:szCs w:val="20"/>
                <w:lang w:val="es-ES_tradnl"/>
              </w:rPr>
              <w:t>4</w:t>
            </w:r>
            <w:r w:rsidRPr="003E7301">
              <w:rPr>
                <w:rFonts w:ascii="Arial" w:hAnsi="Arial" w:cs="Arial"/>
                <w:sz w:val="20"/>
                <w:szCs w:val="20"/>
                <w:lang w:val="es-ES_tradnl"/>
              </w:rPr>
              <w:t>8</w:t>
            </w:r>
          </w:p>
        </w:tc>
        <w:tc>
          <w:tcPr>
            <w:tcW w:w="1116" w:type="dxa"/>
          </w:tcPr>
          <w:p w14:paraId="54F6005F" w14:textId="0028D43D"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w:t>
            </w:r>
            <w:r w:rsidR="00B40FDD">
              <w:rPr>
                <w:rFonts w:ascii="Arial" w:hAnsi="Arial" w:cs="Arial"/>
                <w:sz w:val="20"/>
                <w:szCs w:val="20"/>
                <w:lang w:val="es-ES_tradnl"/>
              </w:rPr>
              <w:t>4</w:t>
            </w:r>
            <w:r w:rsidRPr="003E7301">
              <w:rPr>
                <w:rFonts w:ascii="Arial" w:hAnsi="Arial" w:cs="Arial"/>
                <w:sz w:val="20"/>
                <w:szCs w:val="20"/>
                <w:lang w:val="es-ES_tradnl"/>
              </w:rPr>
              <w:t>8</w:t>
            </w:r>
          </w:p>
        </w:tc>
      </w:tr>
      <w:tr w:rsidR="0042028B" w:rsidRPr="003E7301" w14:paraId="08BFB460" w14:textId="77777777" w:rsidTr="0042028B">
        <w:trPr>
          <w:trHeight w:val="255"/>
          <w:jc w:val="center"/>
        </w:trPr>
        <w:tc>
          <w:tcPr>
            <w:tcW w:w="3085" w:type="dxa"/>
          </w:tcPr>
          <w:p w14:paraId="4C416D88" w14:textId="77777777" w:rsidR="0042028B" w:rsidRPr="003E7301" w:rsidRDefault="0042028B" w:rsidP="00605554">
            <w:pPr>
              <w:spacing w:before="0" w:beforeAutospacing="0" w:after="0" w:afterAutospacing="0" w:line="240" w:lineRule="auto"/>
              <w:ind w:left="142"/>
              <w:rPr>
                <w:rFonts w:ascii="Arial" w:hAnsi="Arial" w:cs="Arial"/>
                <w:sz w:val="20"/>
                <w:szCs w:val="20"/>
                <w:lang w:val="es-ES_tradnl"/>
              </w:rPr>
            </w:pPr>
            <w:r w:rsidRPr="003E7301">
              <w:rPr>
                <w:rFonts w:ascii="Arial" w:hAnsi="Arial" w:cs="Arial"/>
                <w:sz w:val="20"/>
                <w:szCs w:val="20"/>
                <w:lang w:val="es-ES_tradnl"/>
              </w:rPr>
              <w:t>Personal TOTAL</w:t>
            </w:r>
          </w:p>
        </w:tc>
        <w:tc>
          <w:tcPr>
            <w:tcW w:w="1295" w:type="dxa"/>
          </w:tcPr>
          <w:p w14:paraId="488D853F" w14:textId="2FEEB406"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Pr>
                <w:rFonts w:ascii="Arial" w:hAnsi="Arial" w:cs="Arial"/>
                <w:sz w:val="20"/>
                <w:szCs w:val="20"/>
                <w:lang w:val="es-ES_tradnl"/>
              </w:rPr>
              <w:t>*</w:t>
            </w:r>
          </w:p>
        </w:tc>
        <w:tc>
          <w:tcPr>
            <w:tcW w:w="1180" w:type="dxa"/>
          </w:tcPr>
          <w:p w14:paraId="0513D29A" w14:textId="3962CB61"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1</w:t>
            </w:r>
            <w:r w:rsidR="00B40FDD">
              <w:rPr>
                <w:rFonts w:ascii="Arial" w:hAnsi="Arial" w:cs="Arial"/>
                <w:sz w:val="20"/>
                <w:szCs w:val="20"/>
                <w:lang w:val="es-ES_tradnl"/>
              </w:rPr>
              <w:t>4</w:t>
            </w:r>
            <w:r w:rsidRPr="003E7301">
              <w:rPr>
                <w:rFonts w:ascii="Arial" w:hAnsi="Arial" w:cs="Arial"/>
                <w:sz w:val="20"/>
                <w:szCs w:val="20"/>
                <w:lang w:val="es-ES_tradnl"/>
              </w:rPr>
              <w:t>6</w:t>
            </w:r>
          </w:p>
        </w:tc>
        <w:tc>
          <w:tcPr>
            <w:tcW w:w="1181" w:type="dxa"/>
          </w:tcPr>
          <w:p w14:paraId="64830967" w14:textId="7487A2F7" w:rsidR="0042028B" w:rsidRPr="003E7301" w:rsidRDefault="0042028B" w:rsidP="00605554">
            <w:pPr>
              <w:spacing w:before="0" w:beforeAutospacing="0" w:after="0" w:afterAutospacing="0" w:line="240" w:lineRule="auto"/>
              <w:ind w:left="142"/>
              <w:rPr>
                <w:rFonts w:ascii="Arial" w:hAnsi="Arial" w:cs="Arial"/>
                <w:sz w:val="20"/>
                <w:szCs w:val="20"/>
                <w:lang w:val="es-ES_tradnl"/>
              </w:rPr>
            </w:pPr>
            <w:r>
              <w:rPr>
                <w:rFonts w:ascii="Arial" w:hAnsi="Arial" w:cs="Arial"/>
                <w:sz w:val="20"/>
                <w:szCs w:val="20"/>
                <w:lang w:val="es-ES_tradnl"/>
              </w:rPr>
              <w:t xml:space="preserve">    </w:t>
            </w:r>
            <w:r w:rsidRPr="003E7301">
              <w:rPr>
                <w:rFonts w:ascii="Arial" w:hAnsi="Arial" w:cs="Arial"/>
                <w:sz w:val="20"/>
                <w:szCs w:val="20"/>
                <w:lang w:val="es-ES_tradnl"/>
              </w:rPr>
              <w:t>2</w:t>
            </w:r>
            <w:r w:rsidR="00B40FDD">
              <w:rPr>
                <w:rFonts w:ascii="Arial" w:hAnsi="Arial" w:cs="Arial"/>
                <w:sz w:val="20"/>
                <w:szCs w:val="20"/>
                <w:lang w:val="es-ES_tradnl"/>
              </w:rPr>
              <w:t>92</w:t>
            </w:r>
          </w:p>
        </w:tc>
        <w:tc>
          <w:tcPr>
            <w:tcW w:w="1116" w:type="dxa"/>
          </w:tcPr>
          <w:p w14:paraId="120C9BBF" w14:textId="64C10FC8" w:rsidR="0042028B" w:rsidRPr="003E7301" w:rsidRDefault="0042028B" w:rsidP="00605554">
            <w:pPr>
              <w:spacing w:before="0" w:beforeAutospacing="0" w:after="0" w:afterAutospacing="0" w:line="240" w:lineRule="auto"/>
              <w:ind w:left="142"/>
              <w:jc w:val="center"/>
              <w:rPr>
                <w:rFonts w:ascii="Arial" w:hAnsi="Arial" w:cs="Arial"/>
                <w:sz w:val="20"/>
                <w:szCs w:val="20"/>
                <w:lang w:val="es-ES_tradnl"/>
              </w:rPr>
            </w:pPr>
            <w:r w:rsidRPr="003E7301">
              <w:rPr>
                <w:rFonts w:ascii="Arial" w:hAnsi="Arial" w:cs="Arial"/>
                <w:sz w:val="20"/>
                <w:szCs w:val="20"/>
                <w:lang w:val="es-ES_tradnl"/>
              </w:rPr>
              <w:t>2</w:t>
            </w:r>
            <w:r w:rsidR="00B40FDD">
              <w:rPr>
                <w:rFonts w:ascii="Arial" w:hAnsi="Arial" w:cs="Arial"/>
                <w:sz w:val="20"/>
                <w:szCs w:val="20"/>
                <w:lang w:val="es-ES_tradnl"/>
              </w:rPr>
              <w:t>92</w:t>
            </w:r>
          </w:p>
        </w:tc>
      </w:tr>
    </w:tbl>
    <w:p w14:paraId="1934697D" w14:textId="77777777" w:rsidR="003E7301" w:rsidRDefault="003E7301" w:rsidP="00605554">
      <w:pPr>
        <w:spacing w:before="0" w:beforeAutospacing="0" w:after="0" w:afterAutospacing="0" w:line="240" w:lineRule="auto"/>
        <w:rPr>
          <w:rFonts w:ascii="Arial" w:hAnsi="Arial" w:cs="Arial"/>
          <w:lang w:val="es-ES_tradnl"/>
        </w:rPr>
      </w:pPr>
    </w:p>
    <w:p w14:paraId="03EEC256" w14:textId="5A48F975" w:rsidR="00425EDA" w:rsidRPr="00D714FE" w:rsidRDefault="00D714FE" w:rsidP="00D714FE">
      <w:pPr>
        <w:pStyle w:val="ListParagraph"/>
        <w:numPr>
          <w:ilvl w:val="0"/>
          <w:numId w:val="32"/>
        </w:numPr>
        <w:spacing w:before="0" w:beforeAutospacing="0" w:after="0" w:afterAutospacing="0" w:line="240" w:lineRule="auto"/>
        <w:ind w:left="426" w:hanging="142"/>
        <w:rPr>
          <w:rFonts w:ascii="Arial" w:hAnsi="Arial" w:cs="Arial"/>
          <w:lang w:val="es-ES_tradnl"/>
        </w:rPr>
      </w:pPr>
      <w:r w:rsidRPr="00D714FE">
        <w:rPr>
          <w:rFonts w:ascii="Arial" w:hAnsi="Arial" w:cs="Arial"/>
          <w:lang w:val="es-ES_tradnl"/>
        </w:rPr>
        <w:t>Parte de</w:t>
      </w:r>
      <w:r w:rsidR="0042028B" w:rsidRPr="00D714FE">
        <w:rPr>
          <w:rFonts w:ascii="Arial" w:hAnsi="Arial" w:cs="Arial"/>
          <w:lang w:val="es-ES_tradnl"/>
        </w:rPr>
        <w:t>l personal de la Dirección será contratado 6 meses antes de que el primer CCM esté operativo.</w:t>
      </w:r>
    </w:p>
    <w:p w14:paraId="3F6FFCA7" w14:textId="0522F65D" w:rsidR="0042028B" w:rsidRPr="0042028B" w:rsidRDefault="0042028B" w:rsidP="00D714FE">
      <w:pPr>
        <w:pStyle w:val="ListParagraph"/>
        <w:spacing w:before="0" w:beforeAutospacing="0" w:after="0" w:afterAutospacing="0" w:line="240" w:lineRule="auto"/>
        <w:ind w:left="426" w:hanging="142"/>
        <w:rPr>
          <w:rFonts w:ascii="Arial" w:hAnsi="Arial" w:cs="Arial"/>
          <w:lang w:val="es-ES_tradnl"/>
        </w:rPr>
      </w:pPr>
      <w:r w:rsidRPr="00D714FE">
        <w:rPr>
          <w:rFonts w:ascii="Arial" w:hAnsi="Arial" w:cs="Arial"/>
          <w:lang w:val="es-ES_tradnl"/>
        </w:rPr>
        <w:t xml:space="preserve">** El personal del CCM iniciará será contratado </w:t>
      </w:r>
      <w:r w:rsidR="00D714FE" w:rsidRPr="00D714FE">
        <w:rPr>
          <w:rFonts w:ascii="Arial" w:hAnsi="Arial" w:cs="Arial"/>
          <w:lang w:val="es-ES_tradnl"/>
        </w:rPr>
        <w:t xml:space="preserve">un </w:t>
      </w:r>
      <w:r w:rsidRPr="00D714FE">
        <w:rPr>
          <w:rFonts w:ascii="Arial" w:hAnsi="Arial" w:cs="Arial"/>
          <w:lang w:val="es-ES_tradnl"/>
        </w:rPr>
        <w:t>mes antes de la apertura del Centro</w:t>
      </w:r>
    </w:p>
    <w:p w14:paraId="420107CC" w14:textId="77777777" w:rsidR="0042028B" w:rsidRDefault="0042028B" w:rsidP="00AB0B03">
      <w:pPr>
        <w:spacing w:before="0" w:beforeAutospacing="0" w:after="0" w:afterAutospacing="0" w:line="280" w:lineRule="exact"/>
        <w:rPr>
          <w:rFonts w:ascii="Arial" w:hAnsi="Arial" w:cs="Arial"/>
          <w:lang w:val="es-ES_tradnl"/>
        </w:rPr>
      </w:pPr>
    </w:p>
    <w:p w14:paraId="0ECEE641" w14:textId="5931153C" w:rsidR="00984EB1" w:rsidRPr="003E7301" w:rsidRDefault="009D1223" w:rsidP="00AB0B03">
      <w:pPr>
        <w:spacing w:before="0" w:beforeAutospacing="0" w:after="0" w:afterAutospacing="0" w:line="280" w:lineRule="exact"/>
        <w:rPr>
          <w:rFonts w:ascii="Arial" w:hAnsi="Arial" w:cs="Arial"/>
          <w:lang w:val="es-ES_tradnl"/>
        </w:rPr>
      </w:pPr>
      <w:r w:rsidRPr="003E7301">
        <w:rPr>
          <w:rFonts w:ascii="Arial" w:hAnsi="Arial" w:cs="Arial"/>
          <w:lang w:val="es-ES_tradnl"/>
        </w:rPr>
        <w:t xml:space="preserve">A medida que aumentan los Centros en operación se deberá incrementar el equipo de </w:t>
      </w:r>
      <w:r w:rsidR="00622CD6" w:rsidRPr="003E7301">
        <w:rPr>
          <w:rFonts w:ascii="Arial" w:hAnsi="Arial" w:cs="Arial"/>
          <w:lang w:val="es-ES_tradnl"/>
        </w:rPr>
        <w:t xml:space="preserve">técnico de </w:t>
      </w:r>
      <w:r w:rsidRPr="003E7301">
        <w:rPr>
          <w:rFonts w:ascii="Arial" w:hAnsi="Arial" w:cs="Arial"/>
          <w:lang w:val="es-ES_tradnl"/>
        </w:rPr>
        <w:t>apoyo</w:t>
      </w:r>
      <w:r w:rsidR="00622CD6" w:rsidRPr="003E7301">
        <w:rPr>
          <w:rFonts w:ascii="Arial" w:hAnsi="Arial" w:cs="Arial"/>
          <w:lang w:val="es-ES_tradnl"/>
        </w:rPr>
        <w:t xml:space="preserve"> de la Dirección del Programa CM</w:t>
      </w:r>
      <w:r w:rsidRPr="003E7301">
        <w:rPr>
          <w:rFonts w:ascii="Arial" w:hAnsi="Arial" w:cs="Arial"/>
          <w:lang w:val="es-ES_tradnl"/>
        </w:rPr>
        <w:t xml:space="preserve">, por eso se plantea incrementar el </w:t>
      </w:r>
      <w:r w:rsidRPr="003E7301">
        <w:rPr>
          <w:rFonts w:ascii="Arial" w:hAnsi="Arial" w:cs="Arial"/>
          <w:lang w:val="es-ES_tradnl"/>
        </w:rPr>
        <w:lastRenderedPageBreak/>
        <w:t xml:space="preserve">equipo en </w:t>
      </w:r>
      <w:r w:rsidR="00622CD6" w:rsidRPr="003E7301">
        <w:rPr>
          <w:rFonts w:ascii="Arial" w:hAnsi="Arial" w:cs="Arial"/>
          <w:lang w:val="es-ES_tradnl"/>
        </w:rPr>
        <w:t>5</w:t>
      </w:r>
      <w:r w:rsidRPr="003E7301">
        <w:rPr>
          <w:rFonts w:ascii="Arial" w:hAnsi="Arial" w:cs="Arial"/>
          <w:lang w:val="es-ES_tradnl"/>
        </w:rPr>
        <w:t xml:space="preserve"> posiciones anuales, para fortalecer la estructura técnica-administrativa de apoyo, en función de las necesidades más apremiantes y los aspectos institucionales susceptibles de ser mejorados.</w:t>
      </w:r>
    </w:p>
    <w:p w14:paraId="4EB1033D" w14:textId="77777777" w:rsidR="0042028B" w:rsidRDefault="0042028B" w:rsidP="00AB0B03">
      <w:pPr>
        <w:spacing w:before="0" w:beforeAutospacing="0" w:after="0" w:afterAutospacing="0" w:line="280" w:lineRule="exact"/>
        <w:rPr>
          <w:rFonts w:ascii="Arial" w:hAnsi="Arial" w:cs="Arial"/>
          <w:lang w:val="es-ES_tradnl"/>
        </w:rPr>
      </w:pPr>
    </w:p>
    <w:p w14:paraId="5459D8C4" w14:textId="2A39436D" w:rsidR="001171D2" w:rsidRPr="003E7301" w:rsidRDefault="009D1223" w:rsidP="00AB0B03">
      <w:pPr>
        <w:spacing w:before="0" w:beforeAutospacing="0" w:after="0" w:afterAutospacing="0" w:line="280" w:lineRule="exact"/>
        <w:rPr>
          <w:rFonts w:ascii="Arial" w:hAnsi="Arial" w:cs="Arial"/>
          <w:lang w:val="es-ES_tradnl"/>
        </w:rPr>
      </w:pPr>
      <w:r w:rsidRPr="003E7301">
        <w:rPr>
          <w:rFonts w:ascii="Arial" w:hAnsi="Arial" w:cs="Arial"/>
          <w:lang w:val="es-ES_tradnl"/>
        </w:rPr>
        <w:t>En un CCM participan</w:t>
      </w:r>
      <w:r w:rsidR="004901CB" w:rsidRPr="003E7301">
        <w:rPr>
          <w:rFonts w:ascii="Arial" w:hAnsi="Arial" w:cs="Arial"/>
          <w:lang w:val="es-ES_tradnl"/>
        </w:rPr>
        <w:t xml:space="preserve"> los Equipos de </w:t>
      </w:r>
      <w:r w:rsidRPr="003E7301">
        <w:rPr>
          <w:rFonts w:ascii="Arial" w:hAnsi="Arial" w:cs="Arial"/>
          <w:lang w:val="es-ES_tradnl"/>
        </w:rPr>
        <w:t xml:space="preserve">dirección y </w:t>
      </w:r>
      <w:r w:rsidR="00E938AC" w:rsidRPr="003E7301">
        <w:rPr>
          <w:rFonts w:ascii="Arial" w:hAnsi="Arial" w:cs="Arial"/>
          <w:lang w:val="es-ES_tradnl"/>
        </w:rPr>
        <w:t>administración</w:t>
      </w:r>
      <w:r w:rsidR="00984EB1" w:rsidRPr="003E7301">
        <w:rPr>
          <w:rFonts w:ascii="Arial" w:hAnsi="Arial" w:cs="Arial"/>
          <w:lang w:val="es-ES_tradnl"/>
        </w:rPr>
        <w:t xml:space="preserve"> </w:t>
      </w:r>
      <w:r w:rsidRPr="003E7301">
        <w:rPr>
          <w:rFonts w:ascii="Arial" w:hAnsi="Arial" w:cs="Arial"/>
          <w:lang w:val="es-ES_tradnl"/>
        </w:rPr>
        <w:t>que aseguran la coordinación interna y el funcionamiento de los Centros junto a otros equipos también estratégicos, como el que integra la Unidad Territorial</w:t>
      </w:r>
      <w:r w:rsidR="002960E4" w:rsidRPr="003E7301">
        <w:rPr>
          <w:rFonts w:ascii="Arial" w:hAnsi="Arial" w:cs="Arial"/>
          <w:lang w:val="es-ES_tradnl"/>
        </w:rPr>
        <w:t xml:space="preserve">; además, participa </w:t>
      </w:r>
      <w:r w:rsidRPr="003E7301">
        <w:rPr>
          <w:rFonts w:ascii="Arial" w:hAnsi="Arial" w:cs="Arial"/>
          <w:lang w:val="es-ES_tradnl"/>
        </w:rPr>
        <w:t xml:space="preserve">el resto de personal que hace parte de los </w:t>
      </w:r>
      <w:r w:rsidR="004901CB" w:rsidRPr="003E7301">
        <w:rPr>
          <w:rFonts w:ascii="Arial" w:hAnsi="Arial" w:cs="Arial"/>
          <w:lang w:val="es-ES_tradnl"/>
        </w:rPr>
        <w:t xml:space="preserve">EAI </w:t>
      </w:r>
      <w:r w:rsidR="00984EB1" w:rsidRPr="003E7301">
        <w:rPr>
          <w:rFonts w:ascii="Arial" w:hAnsi="Arial" w:cs="Arial"/>
          <w:lang w:val="es-ES_tradnl"/>
        </w:rPr>
        <w:t xml:space="preserve">que se constituyen </w:t>
      </w:r>
      <w:r w:rsidR="003E7301" w:rsidRPr="003E7301">
        <w:rPr>
          <w:rFonts w:ascii="Arial" w:hAnsi="Arial" w:cs="Arial"/>
          <w:lang w:val="es-ES_tradnl"/>
        </w:rPr>
        <w:t>en</w:t>
      </w:r>
      <w:r w:rsidR="00984EB1" w:rsidRPr="003E7301">
        <w:rPr>
          <w:rFonts w:ascii="Arial" w:hAnsi="Arial" w:cs="Arial"/>
          <w:lang w:val="es-ES_tradnl"/>
        </w:rPr>
        <w:t xml:space="preserve"> los equipos técnicos interinstitucionales en cada </w:t>
      </w:r>
      <w:r w:rsidRPr="003E7301">
        <w:rPr>
          <w:rFonts w:ascii="Arial" w:hAnsi="Arial" w:cs="Arial"/>
          <w:lang w:val="es-ES_tradnl"/>
        </w:rPr>
        <w:t xml:space="preserve">uno de los </w:t>
      </w:r>
      <w:r w:rsidR="00984EB1" w:rsidRPr="003E7301">
        <w:rPr>
          <w:rFonts w:ascii="Arial" w:hAnsi="Arial" w:cs="Arial"/>
          <w:lang w:val="es-ES_tradnl"/>
        </w:rPr>
        <w:t xml:space="preserve">módulo  </w:t>
      </w:r>
      <w:r w:rsidRPr="003E7301">
        <w:rPr>
          <w:rFonts w:ascii="Arial" w:hAnsi="Arial" w:cs="Arial"/>
          <w:lang w:val="es-ES_tradnl"/>
        </w:rPr>
        <w:t>de</w:t>
      </w:r>
      <w:r w:rsidR="00984EB1" w:rsidRPr="003E7301">
        <w:rPr>
          <w:rFonts w:ascii="Arial" w:hAnsi="Arial" w:cs="Arial"/>
          <w:lang w:val="es-ES_tradnl"/>
        </w:rPr>
        <w:t xml:space="preserve"> cada CCM</w:t>
      </w:r>
      <w:r w:rsidR="002960E4" w:rsidRPr="003E7301">
        <w:rPr>
          <w:rFonts w:ascii="Arial" w:hAnsi="Arial" w:cs="Arial"/>
          <w:lang w:val="es-ES_tradnl"/>
        </w:rPr>
        <w:t>, que son los equipos encargados de brindar la atención a las usuarias</w:t>
      </w:r>
      <w:r w:rsidR="003E7301" w:rsidRPr="003E7301">
        <w:rPr>
          <w:rFonts w:ascii="Arial" w:hAnsi="Arial" w:cs="Arial"/>
          <w:lang w:val="es-ES_tradnl"/>
        </w:rPr>
        <w:t xml:space="preserve"> de forma integral e integrada</w:t>
      </w:r>
      <w:r w:rsidR="002960E4" w:rsidRPr="003E7301">
        <w:rPr>
          <w:rFonts w:ascii="Arial" w:hAnsi="Arial" w:cs="Arial"/>
          <w:lang w:val="es-ES_tradnl"/>
        </w:rPr>
        <w:t>.</w:t>
      </w:r>
    </w:p>
    <w:p w14:paraId="79A218A8" w14:textId="77777777" w:rsidR="00425EDA" w:rsidRDefault="00425EDA" w:rsidP="00AB0B03">
      <w:pPr>
        <w:spacing w:before="0" w:beforeAutospacing="0" w:after="0" w:afterAutospacing="0" w:line="280" w:lineRule="exact"/>
        <w:rPr>
          <w:rFonts w:ascii="Arial" w:hAnsi="Arial" w:cs="Arial"/>
          <w:lang w:val="es-ES_tradnl"/>
        </w:rPr>
      </w:pPr>
    </w:p>
    <w:p w14:paraId="0AEB7367" w14:textId="5F187460" w:rsidR="003E7301" w:rsidRPr="003E7301" w:rsidRDefault="003E7301" w:rsidP="00AB0B03">
      <w:pPr>
        <w:spacing w:before="0" w:beforeAutospacing="0" w:after="0" w:afterAutospacing="0" w:line="280" w:lineRule="exact"/>
        <w:rPr>
          <w:rFonts w:ascii="Arial" w:hAnsi="Arial" w:cs="Arial"/>
          <w:lang w:val="es-ES_tradnl"/>
        </w:rPr>
      </w:pPr>
      <w:r w:rsidRPr="003E7301">
        <w:rPr>
          <w:rFonts w:ascii="Arial" w:hAnsi="Arial" w:cs="Arial"/>
          <w:lang w:val="es-ES_tradnl"/>
        </w:rPr>
        <w:t xml:space="preserve">En </w:t>
      </w:r>
      <w:r w:rsidR="00425EDA">
        <w:rPr>
          <w:rFonts w:ascii="Arial" w:hAnsi="Arial" w:cs="Arial"/>
          <w:lang w:val="es-ES_tradnl"/>
        </w:rPr>
        <w:t>el cuadro</w:t>
      </w:r>
      <w:r w:rsidRPr="003E7301">
        <w:rPr>
          <w:rFonts w:ascii="Arial" w:hAnsi="Arial" w:cs="Arial"/>
          <w:lang w:val="es-ES_tradnl"/>
        </w:rPr>
        <w:t xml:space="preserve"> 11 se detalla el listado de personal que hará parte del Programa CM, lo que incluye el equipo técnico de la Dirección del Programa y el equipo técnico de cada CCM. </w:t>
      </w:r>
    </w:p>
    <w:p w14:paraId="05B6F8BC" w14:textId="77777777" w:rsidR="003E7301" w:rsidRDefault="003E7301" w:rsidP="00605554">
      <w:pPr>
        <w:spacing w:before="0" w:beforeAutospacing="0" w:after="0" w:afterAutospacing="0" w:line="240" w:lineRule="auto"/>
        <w:rPr>
          <w:rFonts w:ascii="Arial" w:hAnsi="Arial" w:cs="Arial"/>
          <w:lang w:val="es-ES_tradnl"/>
        </w:rPr>
      </w:pPr>
    </w:p>
    <w:p w14:paraId="5B68DC12" w14:textId="3F5AD3D7" w:rsidR="006C6034" w:rsidRPr="006C6034" w:rsidRDefault="006C6034" w:rsidP="00605554">
      <w:pPr>
        <w:spacing w:before="0" w:beforeAutospacing="0" w:after="0" w:afterAutospacing="0" w:line="240" w:lineRule="auto"/>
        <w:ind w:right="-121"/>
        <w:jc w:val="center"/>
        <w:rPr>
          <w:rFonts w:ascii="Arial" w:eastAsia="MS Mincho" w:hAnsi="Arial" w:cs="Arial"/>
          <w:b/>
          <w:lang w:val="es-ES_tradnl"/>
        </w:rPr>
      </w:pPr>
      <w:bookmarkStart w:id="129" w:name="_Toc485912534"/>
      <w:r w:rsidRPr="006C6034">
        <w:rPr>
          <w:rFonts w:ascii="Arial" w:eastAsia="MS Mincho" w:hAnsi="Arial" w:cs="Arial"/>
          <w:b/>
          <w:lang w:val="es-ES_tradnl"/>
        </w:rPr>
        <w:t xml:space="preserve">Cuadro </w:t>
      </w:r>
      <w:r w:rsidRPr="006C6034">
        <w:rPr>
          <w:rFonts w:ascii="Arial" w:eastAsia="MS Mincho" w:hAnsi="Arial" w:cs="Arial"/>
          <w:b/>
          <w:lang w:val="es-ES_tradnl"/>
        </w:rPr>
        <w:fldChar w:fldCharType="begin"/>
      </w:r>
      <w:r w:rsidRPr="006C6034">
        <w:rPr>
          <w:rFonts w:ascii="Arial" w:eastAsia="MS Mincho" w:hAnsi="Arial" w:cs="Arial"/>
          <w:b/>
          <w:lang w:val="es-ES_tradnl"/>
        </w:rPr>
        <w:instrText xml:space="preserve"> SEQ Cuadro \* ARABIC </w:instrText>
      </w:r>
      <w:r w:rsidRPr="006C6034">
        <w:rPr>
          <w:rFonts w:ascii="Arial" w:eastAsia="MS Mincho" w:hAnsi="Arial" w:cs="Arial"/>
          <w:b/>
          <w:lang w:val="es-ES_tradnl"/>
        </w:rPr>
        <w:fldChar w:fldCharType="separate"/>
      </w:r>
      <w:r w:rsidR="00EE0019">
        <w:rPr>
          <w:rFonts w:ascii="Arial" w:eastAsia="MS Mincho" w:hAnsi="Arial" w:cs="Arial"/>
          <w:b/>
          <w:noProof/>
          <w:lang w:val="es-ES_tradnl"/>
        </w:rPr>
        <w:t>11</w:t>
      </w:r>
      <w:r w:rsidRPr="006C6034">
        <w:rPr>
          <w:rFonts w:ascii="Arial" w:eastAsia="MS Mincho" w:hAnsi="Arial" w:cs="Arial"/>
          <w:b/>
          <w:lang w:val="es-ES_tradnl"/>
        </w:rPr>
        <w:fldChar w:fldCharType="end"/>
      </w:r>
      <w:r w:rsidRPr="006C6034">
        <w:rPr>
          <w:rFonts w:ascii="Arial" w:eastAsia="MS Mincho" w:hAnsi="Arial" w:cs="Arial"/>
          <w:b/>
          <w:lang w:val="es-ES_tradnl"/>
        </w:rPr>
        <w:t>. Listado de personal del Programa CM.</w:t>
      </w:r>
      <w:bookmarkEnd w:id="129"/>
    </w:p>
    <w:p w14:paraId="7208766D" w14:textId="722A684D" w:rsidR="001A0106" w:rsidRPr="003E7301" w:rsidRDefault="001A0106" w:rsidP="00605554">
      <w:pPr>
        <w:spacing w:before="0" w:beforeAutospacing="0" w:after="0" w:afterAutospacing="0" w:line="240" w:lineRule="auto"/>
        <w:ind w:right="-121"/>
        <w:jc w:val="center"/>
        <w:rPr>
          <w:rFonts w:ascii="Arial" w:eastAsia="MS Mincho" w:hAnsi="Arial" w:cs="Arial"/>
          <w:b/>
          <w:lang w:val="es-ES_tradnl"/>
        </w:rPr>
      </w:pPr>
    </w:p>
    <w:tbl>
      <w:tblPr>
        <w:tblW w:w="8637" w:type="dxa"/>
        <w:jc w:val="center"/>
        <w:tblLayout w:type="fixed"/>
        <w:tblCellMar>
          <w:left w:w="70" w:type="dxa"/>
          <w:right w:w="70" w:type="dxa"/>
        </w:tblCellMar>
        <w:tblLook w:val="04A0" w:firstRow="1" w:lastRow="0" w:firstColumn="1" w:lastColumn="0" w:noHBand="0" w:noVBand="1"/>
      </w:tblPr>
      <w:tblGrid>
        <w:gridCol w:w="1408"/>
        <w:gridCol w:w="1801"/>
        <w:gridCol w:w="1176"/>
        <w:gridCol w:w="3350"/>
        <w:gridCol w:w="902"/>
      </w:tblGrid>
      <w:tr w:rsidR="005F3FD8" w:rsidRPr="003E7301" w14:paraId="2DCF004C" w14:textId="77777777" w:rsidTr="00D17560">
        <w:trPr>
          <w:trHeight w:val="461"/>
          <w:tblHeader/>
          <w:jc w:val="center"/>
        </w:trPr>
        <w:tc>
          <w:tcPr>
            <w:tcW w:w="1408" w:type="dxa"/>
            <w:tcBorders>
              <w:top w:val="single" w:sz="8" w:space="0" w:color="808080"/>
              <w:left w:val="single" w:sz="8" w:space="0" w:color="808080"/>
              <w:bottom w:val="single" w:sz="8" w:space="0" w:color="808080"/>
              <w:right w:val="single" w:sz="4" w:space="0" w:color="808080"/>
            </w:tcBorders>
            <w:shd w:val="clear" w:color="000000" w:fill="E7E6E6"/>
            <w:noWrap/>
            <w:vAlign w:val="center"/>
            <w:hideMark/>
          </w:tcPr>
          <w:p w14:paraId="3F071A23" w14:textId="77777777" w:rsidR="005F3FD8" w:rsidRPr="003E7301" w:rsidRDefault="005F3FD8" w:rsidP="00605554">
            <w:pPr>
              <w:spacing w:before="0" w:beforeAutospacing="0" w:after="0" w:afterAutospacing="0" w:line="240" w:lineRule="auto"/>
              <w:jc w:val="center"/>
              <w:rPr>
                <w:rFonts w:ascii="Calibri" w:eastAsia="Times New Roman" w:hAnsi="Calibri" w:cs="Calibri"/>
                <w:b/>
                <w:bCs/>
                <w:sz w:val="20"/>
                <w:szCs w:val="20"/>
                <w:lang w:val="es-ES_tradnl" w:eastAsia="es-SV"/>
              </w:rPr>
            </w:pPr>
            <w:bookmarkStart w:id="130" w:name="RANGE!B1:G110"/>
            <w:r w:rsidRPr="003E7301">
              <w:rPr>
                <w:rFonts w:ascii="Calibri" w:eastAsia="Times New Roman" w:hAnsi="Calibri" w:cs="Calibri"/>
                <w:b/>
                <w:bCs/>
                <w:sz w:val="20"/>
                <w:szCs w:val="20"/>
                <w:lang w:val="es-ES_tradnl" w:eastAsia="es-SV"/>
              </w:rPr>
              <w:t>Módulo</w:t>
            </w:r>
            <w:bookmarkEnd w:id="130"/>
          </w:p>
        </w:tc>
        <w:tc>
          <w:tcPr>
            <w:tcW w:w="1801" w:type="dxa"/>
            <w:tcBorders>
              <w:top w:val="single" w:sz="8" w:space="0" w:color="808080"/>
              <w:left w:val="nil"/>
              <w:bottom w:val="single" w:sz="8" w:space="0" w:color="808080"/>
              <w:right w:val="single" w:sz="4" w:space="0" w:color="808080"/>
            </w:tcBorders>
            <w:shd w:val="clear" w:color="000000" w:fill="E7E6E6"/>
            <w:noWrap/>
            <w:vAlign w:val="center"/>
            <w:hideMark/>
          </w:tcPr>
          <w:p w14:paraId="0E828876" w14:textId="77777777" w:rsidR="005F3FD8" w:rsidRPr="003E7301" w:rsidRDefault="005F3FD8" w:rsidP="00605554">
            <w:pPr>
              <w:spacing w:before="0" w:beforeAutospacing="0" w:after="0" w:afterAutospacing="0" w:line="240" w:lineRule="auto"/>
              <w:jc w:val="center"/>
              <w:rPr>
                <w:rFonts w:ascii="Calibri" w:eastAsia="Times New Roman" w:hAnsi="Calibri" w:cs="Calibri"/>
                <w:b/>
                <w:bCs/>
                <w:sz w:val="20"/>
                <w:szCs w:val="20"/>
                <w:lang w:val="es-ES_tradnl" w:eastAsia="es-SV"/>
              </w:rPr>
            </w:pPr>
            <w:r w:rsidRPr="003E7301">
              <w:rPr>
                <w:rFonts w:ascii="Calibri" w:eastAsia="Times New Roman" w:hAnsi="Calibri" w:cs="Calibri"/>
                <w:b/>
                <w:bCs/>
                <w:sz w:val="20"/>
                <w:szCs w:val="20"/>
                <w:lang w:val="es-ES_tradnl" w:eastAsia="es-SV"/>
              </w:rPr>
              <w:t>Institución</w:t>
            </w:r>
          </w:p>
        </w:tc>
        <w:tc>
          <w:tcPr>
            <w:tcW w:w="1176" w:type="dxa"/>
            <w:tcBorders>
              <w:top w:val="single" w:sz="8" w:space="0" w:color="808080"/>
              <w:left w:val="nil"/>
              <w:bottom w:val="single" w:sz="8" w:space="0" w:color="808080"/>
              <w:right w:val="single" w:sz="4" w:space="0" w:color="808080"/>
            </w:tcBorders>
            <w:shd w:val="clear" w:color="000000" w:fill="E7E6E6"/>
            <w:vAlign w:val="center"/>
            <w:hideMark/>
          </w:tcPr>
          <w:p w14:paraId="40B9BEE1" w14:textId="78E3942E" w:rsidR="005F3FD8" w:rsidRPr="003E7301" w:rsidRDefault="005F3FD8" w:rsidP="00C13C2B">
            <w:pPr>
              <w:spacing w:before="0" w:beforeAutospacing="0" w:after="0" w:afterAutospacing="0" w:line="240" w:lineRule="auto"/>
              <w:jc w:val="center"/>
              <w:rPr>
                <w:rFonts w:ascii="Calibri" w:eastAsia="Times New Roman" w:hAnsi="Calibri" w:cs="Calibri"/>
                <w:b/>
                <w:bCs/>
                <w:sz w:val="18"/>
                <w:szCs w:val="18"/>
                <w:lang w:val="es-ES_tradnl" w:eastAsia="es-SV"/>
              </w:rPr>
            </w:pPr>
            <w:r w:rsidRPr="003E7301">
              <w:rPr>
                <w:rFonts w:ascii="Calibri" w:eastAsia="Times New Roman" w:hAnsi="Calibri" w:cs="Calibri"/>
                <w:b/>
                <w:bCs/>
                <w:sz w:val="18"/>
                <w:szCs w:val="18"/>
                <w:lang w:val="es-ES_tradnl" w:eastAsia="es-SV"/>
              </w:rPr>
              <w:t>Corr</w:t>
            </w:r>
            <w:r w:rsidR="009C3728" w:rsidRPr="003E7301">
              <w:rPr>
                <w:rFonts w:ascii="Calibri" w:eastAsia="Times New Roman" w:hAnsi="Calibri" w:cs="Calibri"/>
                <w:b/>
                <w:bCs/>
                <w:sz w:val="18"/>
                <w:szCs w:val="18"/>
                <w:lang w:val="es-ES_tradnl" w:eastAsia="es-SV"/>
              </w:rPr>
              <w:t>elativo</w:t>
            </w:r>
          </w:p>
        </w:tc>
        <w:tc>
          <w:tcPr>
            <w:tcW w:w="3350" w:type="dxa"/>
            <w:tcBorders>
              <w:top w:val="single" w:sz="8" w:space="0" w:color="808080"/>
              <w:left w:val="nil"/>
              <w:bottom w:val="single" w:sz="8" w:space="0" w:color="808080"/>
              <w:right w:val="single" w:sz="4" w:space="0" w:color="808080"/>
            </w:tcBorders>
            <w:shd w:val="clear" w:color="000000" w:fill="E7E6E6"/>
            <w:noWrap/>
            <w:vAlign w:val="center"/>
            <w:hideMark/>
          </w:tcPr>
          <w:p w14:paraId="30DC976E" w14:textId="77777777" w:rsidR="005F3FD8" w:rsidRPr="003E7301" w:rsidRDefault="005F3FD8" w:rsidP="00605554">
            <w:pPr>
              <w:spacing w:before="0" w:beforeAutospacing="0" w:after="0" w:afterAutospacing="0" w:line="240" w:lineRule="auto"/>
              <w:jc w:val="center"/>
              <w:rPr>
                <w:rFonts w:ascii="Calibri" w:eastAsia="Times New Roman" w:hAnsi="Calibri" w:cs="Calibri"/>
                <w:b/>
                <w:bCs/>
                <w:sz w:val="20"/>
                <w:szCs w:val="20"/>
                <w:lang w:val="es-ES_tradnl" w:eastAsia="es-SV"/>
              </w:rPr>
            </w:pPr>
            <w:r w:rsidRPr="003E7301">
              <w:rPr>
                <w:rFonts w:ascii="Calibri" w:eastAsia="Times New Roman" w:hAnsi="Calibri" w:cs="Calibri"/>
                <w:b/>
                <w:bCs/>
                <w:sz w:val="20"/>
                <w:szCs w:val="20"/>
                <w:lang w:val="es-ES_tradnl" w:eastAsia="es-SV"/>
              </w:rPr>
              <w:t>Puesto</w:t>
            </w:r>
          </w:p>
        </w:tc>
        <w:tc>
          <w:tcPr>
            <w:tcW w:w="902" w:type="dxa"/>
            <w:tcBorders>
              <w:top w:val="single" w:sz="8" w:space="0" w:color="808080"/>
              <w:left w:val="nil"/>
              <w:bottom w:val="single" w:sz="8" w:space="0" w:color="808080"/>
              <w:right w:val="single" w:sz="8" w:space="0" w:color="808080"/>
            </w:tcBorders>
            <w:shd w:val="clear" w:color="000000" w:fill="E7E6E6"/>
            <w:vAlign w:val="center"/>
            <w:hideMark/>
          </w:tcPr>
          <w:p w14:paraId="19AA1AB3" w14:textId="77777777" w:rsidR="005F3FD8" w:rsidRPr="003E7301" w:rsidRDefault="005F3FD8" w:rsidP="00605554">
            <w:pPr>
              <w:spacing w:before="0" w:beforeAutospacing="0" w:after="0" w:afterAutospacing="0" w:line="240" w:lineRule="auto"/>
              <w:jc w:val="center"/>
              <w:rPr>
                <w:rFonts w:ascii="Calibri" w:eastAsia="Times New Roman" w:hAnsi="Calibri" w:cs="Calibri"/>
                <w:b/>
                <w:bCs/>
                <w:sz w:val="20"/>
                <w:szCs w:val="20"/>
                <w:lang w:val="es-ES_tradnl" w:eastAsia="es-SV"/>
              </w:rPr>
            </w:pPr>
            <w:r w:rsidRPr="003E7301">
              <w:rPr>
                <w:rFonts w:ascii="Calibri" w:eastAsia="Times New Roman" w:hAnsi="Calibri" w:cs="Calibri"/>
                <w:b/>
                <w:bCs/>
                <w:sz w:val="20"/>
                <w:szCs w:val="20"/>
                <w:lang w:val="es-ES_tradnl" w:eastAsia="es-SV"/>
              </w:rPr>
              <w:t>No. de personas</w:t>
            </w:r>
          </w:p>
        </w:tc>
      </w:tr>
      <w:tr w:rsidR="005F3FD8" w:rsidRPr="003E7301" w14:paraId="39B17D1C" w14:textId="77777777" w:rsidTr="00D17560">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794B3115" w14:textId="77777777" w:rsidR="005F3FD8" w:rsidRPr="003E7301" w:rsidRDefault="005F3FD8"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Oficina</w:t>
            </w:r>
            <w:r w:rsidRPr="003E7301">
              <w:rPr>
                <w:rFonts w:ascii="Calibri" w:eastAsia="Times New Roman" w:hAnsi="Calibri" w:cs="Calibri"/>
                <w:lang w:val="es-ES_tradnl" w:eastAsia="es-SV"/>
              </w:rPr>
              <w:br/>
              <w:t xml:space="preserve">Programa </w:t>
            </w:r>
            <w:r w:rsidRPr="003E7301">
              <w:rPr>
                <w:rFonts w:ascii="Calibri" w:eastAsia="Times New Roman" w:hAnsi="Calibri" w:cs="Calibri"/>
                <w:lang w:val="es-ES_tradnl" w:eastAsia="es-SV"/>
              </w:rPr>
              <w:br/>
              <w:t xml:space="preserve">Ciudad </w:t>
            </w:r>
            <w:r w:rsidRPr="003E7301">
              <w:rPr>
                <w:rFonts w:ascii="Calibri" w:eastAsia="Times New Roman" w:hAnsi="Calibri" w:cs="Calibri"/>
                <w:lang w:val="es-ES_tradnl" w:eastAsia="es-SV"/>
              </w:rPr>
              <w:br/>
              <w:t>Mujer</w:t>
            </w: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4A6EBC9" w14:textId="490B5875"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 xml:space="preserve">GCPS </w:t>
            </w:r>
            <w:r w:rsidR="003E7301">
              <w:rPr>
                <w:rFonts w:ascii="Calibri" w:eastAsia="Times New Roman" w:hAnsi="Calibri" w:cs="Calibri"/>
                <w:lang w:val="es-ES_tradnl" w:eastAsia="es-SV"/>
              </w:rPr>
              <w:t>–</w:t>
            </w:r>
            <w:r w:rsidRPr="003E7301">
              <w:rPr>
                <w:rFonts w:ascii="Calibri" w:eastAsia="Times New Roman" w:hAnsi="Calibri" w:cs="Calibri"/>
                <w:lang w:val="es-ES_tradnl" w:eastAsia="es-SV"/>
              </w:rPr>
              <w:t xml:space="preserve"> Programa Ciudad Mujer</w:t>
            </w:r>
          </w:p>
        </w:tc>
        <w:tc>
          <w:tcPr>
            <w:tcW w:w="1176" w:type="dxa"/>
            <w:tcBorders>
              <w:top w:val="nil"/>
              <w:left w:val="nil"/>
              <w:bottom w:val="single" w:sz="4" w:space="0" w:color="808080"/>
              <w:right w:val="single" w:sz="4" w:space="0" w:color="808080"/>
            </w:tcBorders>
            <w:shd w:val="clear" w:color="auto" w:fill="auto"/>
            <w:vAlign w:val="center"/>
            <w:hideMark/>
          </w:tcPr>
          <w:p w14:paraId="22B0734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01</w:t>
            </w:r>
          </w:p>
        </w:tc>
        <w:tc>
          <w:tcPr>
            <w:tcW w:w="3350" w:type="dxa"/>
            <w:tcBorders>
              <w:top w:val="nil"/>
              <w:left w:val="nil"/>
              <w:bottom w:val="single" w:sz="4" w:space="0" w:color="808080"/>
              <w:right w:val="single" w:sz="4" w:space="0" w:color="808080"/>
            </w:tcBorders>
            <w:shd w:val="clear" w:color="auto" w:fill="auto"/>
            <w:noWrap/>
            <w:vAlign w:val="center"/>
            <w:hideMark/>
          </w:tcPr>
          <w:p w14:paraId="6643754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Directora General de Programa Ciudad Mujer</w:t>
            </w:r>
          </w:p>
        </w:tc>
        <w:tc>
          <w:tcPr>
            <w:tcW w:w="902" w:type="dxa"/>
            <w:tcBorders>
              <w:top w:val="nil"/>
              <w:left w:val="nil"/>
              <w:bottom w:val="single" w:sz="4" w:space="0" w:color="808080"/>
              <w:right w:val="single" w:sz="8" w:space="0" w:color="808080"/>
            </w:tcBorders>
            <w:shd w:val="clear" w:color="auto" w:fill="auto"/>
            <w:vAlign w:val="center"/>
            <w:hideMark/>
          </w:tcPr>
          <w:p w14:paraId="44F6589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E16311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919765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0DE8370"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365154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02</w:t>
            </w:r>
          </w:p>
        </w:tc>
        <w:tc>
          <w:tcPr>
            <w:tcW w:w="3350" w:type="dxa"/>
            <w:tcBorders>
              <w:top w:val="nil"/>
              <w:left w:val="nil"/>
              <w:bottom w:val="single" w:sz="4" w:space="0" w:color="808080"/>
              <w:right w:val="single" w:sz="4" w:space="0" w:color="808080"/>
            </w:tcBorders>
            <w:shd w:val="clear" w:color="auto" w:fill="auto"/>
            <w:noWrap/>
            <w:vAlign w:val="center"/>
            <w:hideMark/>
          </w:tcPr>
          <w:p w14:paraId="17ED805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Asistente de Directora General de Programa CM</w:t>
            </w:r>
          </w:p>
        </w:tc>
        <w:tc>
          <w:tcPr>
            <w:tcW w:w="902" w:type="dxa"/>
            <w:tcBorders>
              <w:top w:val="nil"/>
              <w:left w:val="nil"/>
              <w:bottom w:val="single" w:sz="4" w:space="0" w:color="808080"/>
              <w:right w:val="single" w:sz="8" w:space="0" w:color="808080"/>
            </w:tcBorders>
            <w:shd w:val="clear" w:color="auto" w:fill="auto"/>
            <w:vAlign w:val="center"/>
            <w:hideMark/>
          </w:tcPr>
          <w:p w14:paraId="0D602FC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8CA9DE7"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466685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7BCDC4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35B0BD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03</w:t>
            </w:r>
          </w:p>
        </w:tc>
        <w:tc>
          <w:tcPr>
            <w:tcW w:w="3350" w:type="dxa"/>
            <w:tcBorders>
              <w:top w:val="nil"/>
              <w:left w:val="nil"/>
              <w:bottom w:val="single" w:sz="4" w:space="0" w:color="808080"/>
              <w:right w:val="single" w:sz="4" w:space="0" w:color="808080"/>
            </w:tcBorders>
            <w:shd w:val="clear" w:color="auto" w:fill="auto"/>
            <w:noWrap/>
            <w:vAlign w:val="center"/>
            <w:hideMark/>
          </w:tcPr>
          <w:p w14:paraId="16E15F71"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Director(a) Administrativo/a Financiero/a</w:t>
            </w:r>
          </w:p>
        </w:tc>
        <w:tc>
          <w:tcPr>
            <w:tcW w:w="902" w:type="dxa"/>
            <w:tcBorders>
              <w:top w:val="nil"/>
              <w:left w:val="nil"/>
              <w:bottom w:val="single" w:sz="4" w:space="0" w:color="808080"/>
              <w:right w:val="single" w:sz="8" w:space="0" w:color="808080"/>
            </w:tcBorders>
            <w:shd w:val="clear" w:color="auto" w:fill="auto"/>
            <w:vAlign w:val="center"/>
            <w:hideMark/>
          </w:tcPr>
          <w:p w14:paraId="5F1737F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EFB159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0186FF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48C811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D4237B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04</w:t>
            </w:r>
          </w:p>
        </w:tc>
        <w:tc>
          <w:tcPr>
            <w:tcW w:w="3350" w:type="dxa"/>
            <w:tcBorders>
              <w:top w:val="nil"/>
              <w:left w:val="nil"/>
              <w:bottom w:val="single" w:sz="4" w:space="0" w:color="808080"/>
              <w:right w:val="single" w:sz="4" w:space="0" w:color="808080"/>
            </w:tcBorders>
            <w:shd w:val="clear" w:color="auto" w:fill="auto"/>
            <w:noWrap/>
            <w:vAlign w:val="center"/>
            <w:hideMark/>
          </w:tcPr>
          <w:p w14:paraId="405F21F8"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Encargado/a de Recursos Humanos </w:t>
            </w:r>
          </w:p>
        </w:tc>
        <w:tc>
          <w:tcPr>
            <w:tcW w:w="902" w:type="dxa"/>
            <w:tcBorders>
              <w:top w:val="nil"/>
              <w:left w:val="nil"/>
              <w:bottom w:val="single" w:sz="4" w:space="0" w:color="808080"/>
              <w:right w:val="single" w:sz="8" w:space="0" w:color="808080"/>
            </w:tcBorders>
            <w:shd w:val="clear" w:color="auto" w:fill="auto"/>
            <w:vAlign w:val="center"/>
            <w:hideMark/>
          </w:tcPr>
          <w:p w14:paraId="1CA7086E"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D8C8E52"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177189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0F74C8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A405BB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05</w:t>
            </w:r>
          </w:p>
        </w:tc>
        <w:tc>
          <w:tcPr>
            <w:tcW w:w="3350" w:type="dxa"/>
            <w:tcBorders>
              <w:top w:val="nil"/>
              <w:left w:val="nil"/>
              <w:bottom w:val="single" w:sz="4" w:space="0" w:color="808080"/>
              <w:right w:val="single" w:sz="4" w:space="0" w:color="808080"/>
            </w:tcBorders>
            <w:shd w:val="clear" w:color="auto" w:fill="auto"/>
            <w:noWrap/>
            <w:vAlign w:val="center"/>
            <w:hideMark/>
          </w:tcPr>
          <w:p w14:paraId="220B78EA"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Analista de Capacitación y Desarrollo </w:t>
            </w:r>
          </w:p>
        </w:tc>
        <w:tc>
          <w:tcPr>
            <w:tcW w:w="902" w:type="dxa"/>
            <w:tcBorders>
              <w:top w:val="nil"/>
              <w:left w:val="nil"/>
              <w:bottom w:val="single" w:sz="4" w:space="0" w:color="808080"/>
              <w:right w:val="single" w:sz="8" w:space="0" w:color="808080"/>
            </w:tcBorders>
            <w:shd w:val="clear" w:color="auto" w:fill="auto"/>
            <w:vAlign w:val="center"/>
            <w:hideMark/>
          </w:tcPr>
          <w:p w14:paraId="2D2A5F0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308FEF7"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43CC68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A9890EA"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9FC4E7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06</w:t>
            </w:r>
          </w:p>
        </w:tc>
        <w:tc>
          <w:tcPr>
            <w:tcW w:w="3350" w:type="dxa"/>
            <w:tcBorders>
              <w:top w:val="nil"/>
              <w:left w:val="nil"/>
              <w:bottom w:val="single" w:sz="4" w:space="0" w:color="808080"/>
              <w:right w:val="single" w:sz="4" w:space="0" w:color="808080"/>
            </w:tcBorders>
            <w:shd w:val="clear" w:color="auto" w:fill="auto"/>
            <w:noWrap/>
            <w:vAlign w:val="center"/>
            <w:hideMark/>
          </w:tcPr>
          <w:p w14:paraId="3F5B869F"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Analista de Nóminas </w:t>
            </w:r>
          </w:p>
        </w:tc>
        <w:tc>
          <w:tcPr>
            <w:tcW w:w="902" w:type="dxa"/>
            <w:tcBorders>
              <w:top w:val="nil"/>
              <w:left w:val="nil"/>
              <w:bottom w:val="single" w:sz="4" w:space="0" w:color="808080"/>
              <w:right w:val="single" w:sz="8" w:space="0" w:color="808080"/>
            </w:tcBorders>
            <w:shd w:val="clear" w:color="auto" w:fill="auto"/>
            <w:vAlign w:val="center"/>
            <w:hideMark/>
          </w:tcPr>
          <w:p w14:paraId="3548559C"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F3E2D32"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B2A138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83C4564"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B3EBFE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07</w:t>
            </w:r>
          </w:p>
        </w:tc>
        <w:tc>
          <w:tcPr>
            <w:tcW w:w="3350" w:type="dxa"/>
            <w:tcBorders>
              <w:top w:val="nil"/>
              <w:left w:val="nil"/>
              <w:bottom w:val="single" w:sz="4" w:space="0" w:color="808080"/>
              <w:right w:val="single" w:sz="4" w:space="0" w:color="808080"/>
            </w:tcBorders>
            <w:shd w:val="clear" w:color="auto" w:fill="auto"/>
            <w:noWrap/>
            <w:vAlign w:val="center"/>
            <w:hideMark/>
          </w:tcPr>
          <w:p w14:paraId="1154F21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Encargado/a de presupuesto, contabilidad y activos</w:t>
            </w:r>
          </w:p>
        </w:tc>
        <w:tc>
          <w:tcPr>
            <w:tcW w:w="902" w:type="dxa"/>
            <w:tcBorders>
              <w:top w:val="nil"/>
              <w:left w:val="nil"/>
              <w:bottom w:val="single" w:sz="4" w:space="0" w:color="808080"/>
              <w:right w:val="single" w:sz="8" w:space="0" w:color="808080"/>
            </w:tcBorders>
            <w:shd w:val="clear" w:color="auto" w:fill="auto"/>
            <w:vAlign w:val="center"/>
            <w:hideMark/>
          </w:tcPr>
          <w:p w14:paraId="02D70DE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42B79D8"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F58807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6144AFD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31AB2C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08</w:t>
            </w:r>
          </w:p>
        </w:tc>
        <w:tc>
          <w:tcPr>
            <w:tcW w:w="3350" w:type="dxa"/>
            <w:tcBorders>
              <w:top w:val="nil"/>
              <w:left w:val="nil"/>
              <w:bottom w:val="single" w:sz="4" w:space="0" w:color="808080"/>
              <w:right w:val="single" w:sz="4" w:space="0" w:color="808080"/>
            </w:tcBorders>
            <w:shd w:val="clear" w:color="auto" w:fill="auto"/>
            <w:noWrap/>
            <w:vAlign w:val="center"/>
            <w:hideMark/>
          </w:tcPr>
          <w:p w14:paraId="524A71A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Encargado/a de Compras y Contrataciones </w:t>
            </w:r>
          </w:p>
        </w:tc>
        <w:tc>
          <w:tcPr>
            <w:tcW w:w="902" w:type="dxa"/>
            <w:tcBorders>
              <w:top w:val="nil"/>
              <w:left w:val="nil"/>
              <w:bottom w:val="single" w:sz="4" w:space="0" w:color="808080"/>
              <w:right w:val="single" w:sz="8" w:space="0" w:color="808080"/>
            </w:tcBorders>
            <w:shd w:val="clear" w:color="auto" w:fill="auto"/>
            <w:vAlign w:val="center"/>
            <w:hideMark/>
          </w:tcPr>
          <w:p w14:paraId="0CF73EA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BCD52C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2EDF98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E8ABAB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B2AA07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09</w:t>
            </w:r>
          </w:p>
        </w:tc>
        <w:tc>
          <w:tcPr>
            <w:tcW w:w="3350" w:type="dxa"/>
            <w:tcBorders>
              <w:top w:val="nil"/>
              <w:left w:val="nil"/>
              <w:bottom w:val="single" w:sz="4" w:space="0" w:color="808080"/>
              <w:right w:val="single" w:sz="4" w:space="0" w:color="808080"/>
            </w:tcBorders>
            <w:shd w:val="clear" w:color="auto" w:fill="auto"/>
            <w:noWrap/>
            <w:vAlign w:val="center"/>
            <w:hideMark/>
          </w:tcPr>
          <w:p w14:paraId="6D5A5A07"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Encargado/a Servicios Generales </w:t>
            </w:r>
          </w:p>
        </w:tc>
        <w:tc>
          <w:tcPr>
            <w:tcW w:w="902" w:type="dxa"/>
            <w:tcBorders>
              <w:top w:val="nil"/>
              <w:left w:val="nil"/>
              <w:bottom w:val="single" w:sz="4" w:space="0" w:color="808080"/>
              <w:right w:val="single" w:sz="8" w:space="0" w:color="808080"/>
            </w:tcBorders>
            <w:shd w:val="clear" w:color="auto" w:fill="auto"/>
            <w:vAlign w:val="center"/>
            <w:hideMark/>
          </w:tcPr>
          <w:p w14:paraId="3E3CC13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74E0E8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4EEDFA3B"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AA5840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AC6A4C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10</w:t>
            </w:r>
          </w:p>
        </w:tc>
        <w:tc>
          <w:tcPr>
            <w:tcW w:w="3350" w:type="dxa"/>
            <w:tcBorders>
              <w:top w:val="nil"/>
              <w:left w:val="nil"/>
              <w:bottom w:val="single" w:sz="4" w:space="0" w:color="808080"/>
              <w:right w:val="single" w:sz="4" w:space="0" w:color="808080"/>
            </w:tcBorders>
            <w:shd w:val="clear" w:color="auto" w:fill="auto"/>
            <w:noWrap/>
            <w:vAlign w:val="center"/>
            <w:hideMark/>
          </w:tcPr>
          <w:p w14:paraId="11AD6FBF"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Chofer del Programa Ciudad Mujer</w:t>
            </w:r>
          </w:p>
        </w:tc>
        <w:tc>
          <w:tcPr>
            <w:tcW w:w="902" w:type="dxa"/>
            <w:tcBorders>
              <w:top w:val="nil"/>
              <w:left w:val="nil"/>
              <w:bottom w:val="single" w:sz="4" w:space="0" w:color="808080"/>
              <w:right w:val="single" w:sz="8" w:space="0" w:color="808080"/>
            </w:tcBorders>
            <w:shd w:val="clear" w:color="auto" w:fill="auto"/>
            <w:vAlign w:val="center"/>
            <w:hideMark/>
          </w:tcPr>
          <w:p w14:paraId="45A49DF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9B30E9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89081D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AD33BA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4A34D6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11</w:t>
            </w:r>
          </w:p>
        </w:tc>
        <w:tc>
          <w:tcPr>
            <w:tcW w:w="3350" w:type="dxa"/>
            <w:tcBorders>
              <w:top w:val="nil"/>
              <w:left w:val="nil"/>
              <w:bottom w:val="single" w:sz="4" w:space="0" w:color="808080"/>
              <w:right w:val="single" w:sz="4" w:space="0" w:color="808080"/>
            </w:tcBorders>
            <w:shd w:val="clear" w:color="auto" w:fill="auto"/>
            <w:noWrap/>
            <w:vAlign w:val="center"/>
            <w:hideMark/>
          </w:tcPr>
          <w:p w14:paraId="67DC5D6D"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Conserje</w:t>
            </w:r>
          </w:p>
        </w:tc>
        <w:tc>
          <w:tcPr>
            <w:tcW w:w="902" w:type="dxa"/>
            <w:tcBorders>
              <w:top w:val="nil"/>
              <w:left w:val="nil"/>
              <w:bottom w:val="single" w:sz="4" w:space="0" w:color="808080"/>
              <w:right w:val="single" w:sz="8" w:space="0" w:color="808080"/>
            </w:tcBorders>
            <w:shd w:val="clear" w:color="auto" w:fill="auto"/>
            <w:vAlign w:val="center"/>
            <w:hideMark/>
          </w:tcPr>
          <w:p w14:paraId="0BF8FA9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2CDB55D"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5444BA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7816ABAA"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8C497D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12</w:t>
            </w:r>
          </w:p>
        </w:tc>
        <w:tc>
          <w:tcPr>
            <w:tcW w:w="3350" w:type="dxa"/>
            <w:tcBorders>
              <w:top w:val="nil"/>
              <w:left w:val="nil"/>
              <w:bottom w:val="single" w:sz="4" w:space="0" w:color="808080"/>
              <w:right w:val="single" w:sz="4" w:space="0" w:color="808080"/>
            </w:tcBorders>
            <w:shd w:val="clear" w:color="auto" w:fill="auto"/>
            <w:noWrap/>
            <w:vAlign w:val="center"/>
            <w:hideMark/>
          </w:tcPr>
          <w:p w14:paraId="4901C8FB"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Mensajero(a)</w:t>
            </w:r>
          </w:p>
        </w:tc>
        <w:tc>
          <w:tcPr>
            <w:tcW w:w="902" w:type="dxa"/>
            <w:tcBorders>
              <w:top w:val="nil"/>
              <w:left w:val="nil"/>
              <w:bottom w:val="single" w:sz="4" w:space="0" w:color="808080"/>
              <w:right w:val="single" w:sz="8" w:space="0" w:color="808080"/>
            </w:tcBorders>
            <w:shd w:val="clear" w:color="auto" w:fill="auto"/>
            <w:vAlign w:val="center"/>
            <w:hideMark/>
          </w:tcPr>
          <w:p w14:paraId="64880FA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82019A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8B38B00"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AE84D2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CE495F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13</w:t>
            </w:r>
          </w:p>
        </w:tc>
        <w:tc>
          <w:tcPr>
            <w:tcW w:w="3350" w:type="dxa"/>
            <w:tcBorders>
              <w:top w:val="nil"/>
              <w:left w:val="nil"/>
              <w:bottom w:val="single" w:sz="4" w:space="0" w:color="808080"/>
              <w:right w:val="single" w:sz="4" w:space="0" w:color="808080"/>
            </w:tcBorders>
            <w:shd w:val="clear" w:color="auto" w:fill="auto"/>
            <w:noWrap/>
            <w:vAlign w:val="center"/>
            <w:hideMark/>
          </w:tcPr>
          <w:p w14:paraId="085981BE"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Vigilante</w:t>
            </w:r>
          </w:p>
        </w:tc>
        <w:tc>
          <w:tcPr>
            <w:tcW w:w="902" w:type="dxa"/>
            <w:tcBorders>
              <w:top w:val="nil"/>
              <w:left w:val="nil"/>
              <w:bottom w:val="single" w:sz="4" w:space="0" w:color="808080"/>
              <w:right w:val="single" w:sz="8" w:space="0" w:color="808080"/>
            </w:tcBorders>
            <w:shd w:val="clear" w:color="auto" w:fill="auto"/>
            <w:vAlign w:val="center"/>
            <w:hideMark/>
          </w:tcPr>
          <w:p w14:paraId="6CD3102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D19A9C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28552B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FC32D1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DA5B9CE"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14</w:t>
            </w:r>
          </w:p>
        </w:tc>
        <w:tc>
          <w:tcPr>
            <w:tcW w:w="3350" w:type="dxa"/>
            <w:tcBorders>
              <w:top w:val="nil"/>
              <w:left w:val="nil"/>
              <w:bottom w:val="single" w:sz="4" w:space="0" w:color="808080"/>
              <w:right w:val="single" w:sz="4" w:space="0" w:color="808080"/>
            </w:tcBorders>
            <w:shd w:val="clear" w:color="auto" w:fill="auto"/>
            <w:noWrap/>
            <w:vAlign w:val="center"/>
            <w:hideMark/>
          </w:tcPr>
          <w:p w14:paraId="29D5D447"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Encargado/a de Tecnologías de Información y Comunicación </w:t>
            </w:r>
          </w:p>
        </w:tc>
        <w:tc>
          <w:tcPr>
            <w:tcW w:w="902" w:type="dxa"/>
            <w:tcBorders>
              <w:top w:val="nil"/>
              <w:left w:val="nil"/>
              <w:bottom w:val="single" w:sz="4" w:space="0" w:color="808080"/>
              <w:right w:val="single" w:sz="8" w:space="0" w:color="808080"/>
            </w:tcBorders>
            <w:shd w:val="clear" w:color="auto" w:fill="auto"/>
            <w:vAlign w:val="center"/>
            <w:hideMark/>
          </w:tcPr>
          <w:p w14:paraId="0B3D635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F3FE8D7"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C92D33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7BEC1D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C1F70E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15</w:t>
            </w:r>
          </w:p>
        </w:tc>
        <w:tc>
          <w:tcPr>
            <w:tcW w:w="3350" w:type="dxa"/>
            <w:tcBorders>
              <w:top w:val="nil"/>
              <w:left w:val="nil"/>
              <w:bottom w:val="single" w:sz="4" w:space="0" w:color="808080"/>
              <w:right w:val="single" w:sz="4" w:space="0" w:color="808080"/>
            </w:tcBorders>
            <w:shd w:val="clear" w:color="auto" w:fill="auto"/>
            <w:noWrap/>
            <w:vAlign w:val="center"/>
            <w:hideMark/>
          </w:tcPr>
          <w:p w14:paraId="6D3A59C7"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Encargado/a de infraestructura</w:t>
            </w:r>
          </w:p>
        </w:tc>
        <w:tc>
          <w:tcPr>
            <w:tcW w:w="902" w:type="dxa"/>
            <w:tcBorders>
              <w:top w:val="nil"/>
              <w:left w:val="nil"/>
              <w:bottom w:val="single" w:sz="4" w:space="0" w:color="808080"/>
              <w:right w:val="single" w:sz="8" w:space="0" w:color="808080"/>
            </w:tcBorders>
            <w:shd w:val="clear" w:color="auto" w:fill="auto"/>
            <w:vAlign w:val="center"/>
            <w:hideMark/>
          </w:tcPr>
          <w:p w14:paraId="729312A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027D64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1D434E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64FF6A7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5A47FE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16</w:t>
            </w:r>
          </w:p>
        </w:tc>
        <w:tc>
          <w:tcPr>
            <w:tcW w:w="3350" w:type="dxa"/>
            <w:tcBorders>
              <w:top w:val="nil"/>
              <w:left w:val="nil"/>
              <w:bottom w:val="single" w:sz="4" w:space="0" w:color="808080"/>
              <w:right w:val="single" w:sz="4" w:space="0" w:color="808080"/>
            </w:tcBorders>
            <w:shd w:val="clear" w:color="auto" w:fill="auto"/>
            <w:noWrap/>
            <w:vAlign w:val="center"/>
            <w:hideMark/>
          </w:tcPr>
          <w:p w14:paraId="02CB492A"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Encargado/a de planificación, monitoreo y evaluación de Programa</w:t>
            </w:r>
          </w:p>
        </w:tc>
        <w:tc>
          <w:tcPr>
            <w:tcW w:w="902" w:type="dxa"/>
            <w:tcBorders>
              <w:top w:val="nil"/>
              <w:left w:val="nil"/>
              <w:bottom w:val="single" w:sz="4" w:space="0" w:color="808080"/>
              <w:right w:val="single" w:sz="8" w:space="0" w:color="808080"/>
            </w:tcBorders>
            <w:shd w:val="clear" w:color="auto" w:fill="auto"/>
            <w:vAlign w:val="center"/>
            <w:hideMark/>
          </w:tcPr>
          <w:p w14:paraId="4BC282FC"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DFB45B9"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1353BB9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E50048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ECB204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17</w:t>
            </w:r>
          </w:p>
        </w:tc>
        <w:tc>
          <w:tcPr>
            <w:tcW w:w="3350" w:type="dxa"/>
            <w:tcBorders>
              <w:top w:val="nil"/>
              <w:left w:val="nil"/>
              <w:bottom w:val="single" w:sz="4" w:space="0" w:color="808080"/>
              <w:right w:val="single" w:sz="4" w:space="0" w:color="808080"/>
            </w:tcBorders>
            <w:shd w:val="clear" w:color="auto" w:fill="auto"/>
            <w:noWrap/>
            <w:vAlign w:val="center"/>
            <w:hideMark/>
          </w:tcPr>
          <w:p w14:paraId="41A2BA7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Representante de Acceso a la Información (RAI)</w:t>
            </w:r>
          </w:p>
        </w:tc>
        <w:tc>
          <w:tcPr>
            <w:tcW w:w="902" w:type="dxa"/>
            <w:tcBorders>
              <w:top w:val="nil"/>
              <w:left w:val="nil"/>
              <w:bottom w:val="single" w:sz="4" w:space="0" w:color="808080"/>
              <w:right w:val="single" w:sz="8" w:space="0" w:color="808080"/>
            </w:tcBorders>
            <w:shd w:val="clear" w:color="auto" w:fill="auto"/>
            <w:vAlign w:val="center"/>
            <w:hideMark/>
          </w:tcPr>
          <w:p w14:paraId="1AD73AE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5E0F108"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3BAE9E94"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35065B7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Oficina de Programa Ciudad Mujer</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4FF0044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17</w:t>
            </w:r>
          </w:p>
        </w:tc>
      </w:tr>
      <w:tr w:rsidR="005F3FD8" w:rsidRPr="003E7301" w14:paraId="0BA23FD5" w14:textId="77777777" w:rsidTr="00D17560">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618BA68E" w14:textId="55BC7495" w:rsidR="005F3FD8" w:rsidRPr="003E7301" w:rsidRDefault="005F3FD8" w:rsidP="00B32F9D">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 xml:space="preserve">Centro </w:t>
            </w:r>
            <w:r w:rsidRPr="003E7301">
              <w:rPr>
                <w:rFonts w:ascii="Calibri" w:eastAsia="Times New Roman" w:hAnsi="Calibri" w:cs="Calibri"/>
                <w:lang w:val="es-ES_tradnl" w:eastAsia="es-SV"/>
              </w:rPr>
              <w:br/>
              <w:t>Ciudad Mujer</w:t>
            </w:r>
            <w:r w:rsidR="00B32F9D">
              <w:rPr>
                <w:rFonts w:ascii="Calibri" w:eastAsia="Times New Roman" w:hAnsi="Calibri" w:cs="Calibri"/>
                <w:lang w:val="es-ES_tradnl" w:eastAsia="es-SV"/>
              </w:rPr>
              <w:t xml:space="preserve"> </w:t>
            </w:r>
            <w:r w:rsidRPr="003E7301">
              <w:rPr>
                <w:rFonts w:ascii="Calibri" w:eastAsia="Times New Roman" w:hAnsi="Calibri" w:cs="Calibri"/>
                <w:lang w:val="es-ES_tradnl" w:eastAsia="es-SV"/>
              </w:rPr>
              <w:t>CCM</w:t>
            </w: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5818FF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GCPS - Programa Ciudad Mujer</w:t>
            </w:r>
          </w:p>
        </w:tc>
        <w:tc>
          <w:tcPr>
            <w:tcW w:w="1176" w:type="dxa"/>
            <w:tcBorders>
              <w:top w:val="nil"/>
              <w:left w:val="nil"/>
              <w:bottom w:val="single" w:sz="4" w:space="0" w:color="808080"/>
              <w:right w:val="single" w:sz="4" w:space="0" w:color="808080"/>
            </w:tcBorders>
            <w:shd w:val="clear" w:color="auto" w:fill="auto"/>
            <w:vAlign w:val="center"/>
            <w:hideMark/>
          </w:tcPr>
          <w:p w14:paraId="167C022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18</w:t>
            </w:r>
          </w:p>
        </w:tc>
        <w:tc>
          <w:tcPr>
            <w:tcW w:w="3350" w:type="dxa"/>
            <w:tcBorders>
              <w:top w:val="nil"/>
              <w:left w:val="nil"/>
              <w:bottom w:val="single" w:sz="4" w:space="0" w:color="808080"/>
              <w:right w:val="single" w:sz="4" w:space="0" w:color="808080"/>
            </w:tcBorders>
            <w:shd w:val="clear" w:color="auto" w:fill="auto"/>
            <w:noWrap/>
            <w:vAlign w:val="center"/>
            <w:hideMark/>
          </w:tcPr>
          <w:p w14:paraId="2E6B0701"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General del CCM</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5AF888B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4463A14"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A77964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8CE3CE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B041CF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19</w:t>
            </w:r>
          </w:p>
        </w:tc>
        <w:tc>
          <w:tcPr>
            <w:tcW w:w="3350" w:type="dxa"/>
            <w:tcBorders>
              <w:top w:val="nil"/>
              <w:left w:val="nil"/>
              <w:bottom w:val="single" w:sz="4" w:space="0" w:color="808080"/>
              <w:right w:val="single" w:sz="4" w:space="0" w:color="808080"/>
            </w:tcBorders>
            <w:shd w:val="clear" w:color="auto" w:fill="auto"/>
            <w:noWrap/>
            <w:vAlign w:val="center"/>
            <w:hideMark/>
          </w:tcPr>
          <w:p w14:paraId="17D8643C"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Asistente de Coordinadora General del CCM</w:t>
            </w:r>
          </w:p>
        </w:tc>
        <w:tc>
          <w:tcPr>
            <w:tcW w:w="902" w:type="dxa"/>
            <w:tcBorders>
              <w:top w:val="nil"/>
              <w:left w:val="nil"/>
              <w:bottom w:val="single" w:sz="4" w:space="0" w:color="808080"/>
              <w:right w:val="single" w:sz="8" w:space="0" w:color="808080"/>
            </w:tcBorders>
            <w:shd w:val="clear" w:color="auto" w:fill="auto"/>
            <w:vAlign w:val="center"/>
            <w:hideMark/>
          </w:tcPr>
          <w:p w14:paraId="638A1B4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8E3CD8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52EFAB0"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654219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4991D5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20</w:t>
            </w:r>
          </w:p>
        </w:tc>
        <w:tc>
          <w:tcPr>
            <w:tcW w:w="3350" w:type="dxa"/>
            <w:tcBorders>
              <w:top w:val="nil"/>
              <w:left w:val="nil"/>
              <w:bottom w:val="single" w:sz="4" w:space="0" w:color="808080"/>
              <w:right w:val="single" w:sz="4" w:space="0" w:color="808080"/>
            </w:tcBorders>
            <w:shd w:val="clear" w:color="auto" w:fill="auto"/>
            <w:noWrap/>
            <w:vAlign w:val="center"/>
            <w:hideMark/>
          </w:tcPr>
          <w:p w14:paraId="6107154D"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Encargada de Módulos de Atención Integral del CCM</w:t>
            </w:r>
          </w:p>
        </w:tc>
        <w:tc>
          <w:tcPr>
            <w:tcW w:w="902" w:type="dxa"/>
            <w:tcBorders>
              <w:top w:val="nil"/>
              <w:left w:val="nil"/>
              <w:bottom w:val="single" w:sz="4" w:space="0" w:color="808080"/>
              <w:right w:val="single" w:sz="8" w:space="0" w:color="808080"/>
            </w:tcBorders>
            <w:shd w:val="clear" w:color="auto" w:fill="auto"/>
            <w:vAlign w:val="center"/>
            <w:hideMark/>
          </w:tcPr>
          <w:p w14:paraId="67C9197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AD0314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46510E0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E934BA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3C91E5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21</w:t>
            </w:r>
          </w:p>
        </w:tc>
        <w:tc>
          <w:tcPr>
            <w:tcW w:w="3350" w:type="dxa"/>
            <w:tcBorders>
              <w:top w:val="nil"/>
              <w:left w:val="nil"/>
              <w:bottom w:val="single" w:sz="4" w:space="0" w:color="808080"/>
              <w:right w:val="single" w:sz="4" w:space="0" w:color="808080"/>
            </w:tcBorders>
            <w:shd w:val="clear" w:color="auto" w:fill="auto"/>
            <w:noWrap/>
            <w:vAlign w:val="center"/>
            <w:hideMark/>
          </w:tcPr>
          <w:p w14:paraId="359E4BBF"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Técnicas territoriales</w:t>
            </w:r>
          </w:p>
        </w:tc>
        <w:tc>
          <w:tcPr>
            <w:tcW w:w="902" w:type="dxa"/>
            <w:tcBorders>
              <w:top w:val="nil"/>
              <w:left w:val="nil"/>
              <w:bottom w:val="single" w:sz="4" w:space="0" w:color="808080"/>
              <w:right w:val="single" w:sz="8" w:space="0" w:color="808080"/>
            </w:tcBorders>
            <w:shd w:val="clear" w:color="auto" w:fill="auto"/>
            <w:vAlign w:val="center"/>
            <w:hideMark/>
          </w:tcPr>
          <w:p w14:paraId="14CCAB3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5F3FD8" w:rsidRPr="003E7301" w14:paraId="2692285D"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FFE0B6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009A17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C83A9F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22</w:t>
            </w:r>
          </w:p>
        </w:tc>
        <w:tc>
          <w:tcPr>
            <w:tcW w:w="3350" w:type="dxa"/>
            <w:tcBorders>
              <w:top w:val="nil"/>
              <w:left w:val="nil"/>
              <w:bottom w:val="single" w:sz="4" w:space="0" w:color="808080"/>
              <w:right w:val="single" w:sz="4" w:space="0" w:color="808080"/>
            </w:tcBorders>
            <w:shd w:val="clear" w:color="auto" w:fill="auto"/>
            <w:noWrap/>
            <w:vAlign w:val="center"/>
            <w:hideMark/>
          </w:tcPr>
          <w:p w14:paraId="321D60B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Encargada Administrativa del CCM</w:t>
            </w:r>
          </w:p>
        </w:tc>
        <w:tc>
          <w:tcPr>
            <w:tcW w:w="902" w:type="dxa"/>
            <w:tcBorders>
              <w:top w:val="nil"/>
              <w:left w:val="nil"/>
              <w:bottom w:val="single" w:sz="4" w:space="0" w:color="808080"/>
              <w:right w:val="single" w:sz="8" w:space="0" w:color="808080"/>
            </w:tcBorders>
            <w:shd w:val="clear" w:color="auto" w:fill="auto"/>
            <w:vAlign w:val="center"/>
            <w:hideMark/>
          </w:tcPr>
          <w:p w14:paraId="2C146C7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C466F22"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023396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725EC29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85B28D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23</w:t>
            </w:r>
          </w:p>
        </w:tc>
        <w:tc>
          <w:tcPr>
            <w:tcW w:w="3350" w:type="dxa"/>
            <w:tcBorders>
              <w:top w:val="nil"/>
              <w:left w:val="nil"/>
              <w:bottom w:val="single" w:sz="4" w:space="0" w:color="808080"/>
              <w:right w:val="single" w:sz="4" w:space="0" w:color="808080"/>
            </w:tcBorders>
            <w:shd w:val="clear" w:color="auto" w:fill="auto"/>
            <w:noWrap/>
            <w:vAlign w:val="center"/>
            <w:hideMark/>
          </w:tcPr>
          <w:p w14:paraId="1C39A26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Asistente administrativa</w:t>
            </w:r>
          </w:p>
        </w:tc>
        <w:tc>
          <w:tcPr>
            <w:tcW w:w="902" w:type="dxa"/>
            <w:tcBorders>
              <w:top w:val="nil"/>
              <w:left w:val="nil"/>
              <w:bottom w:val="single" w:sz="4" w:space="0" w:color="808080"/>
              <w:right w:val="single" w:sz="8" w:space="0" w:color="808080"/>
            </w:tcBorders>
            <w:shd w:val="clear" w:color="auto" w:fill="auto"/>
            <w:vAlign w:val="center"/>
            <w:hideMark/>
          </w:tcPr>
          <w:p w14:paraId="6A1755E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4F5F19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5222F6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B80C01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556AF2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24</w:t>
            </w:r>
          </w:p>
        </w:tc>
        <w:tc>
          <w:tcPr>
            <w:tcW w:w="3350" w:type="dxa"/>
            <w:tcBorders>
              <w:top w:val="nil"/>
              <w:left w:val="nil"/>
              <w:bottom w:val="single" w:sz="4" w:space="0" w:color="808080"/>
              <w:right w:val="single" w:sz="4" w:space="0" w:color="808080"/>
            </w:tcBorders>
            <w:shd w:val="clear" w:color="auto" w:fill="auto"/>
            <w:noWrap/>
            <w:vAlign w:val="center"/>
            <w:hideMark/>
          </w:tcPr>
          <w:p w14:paraId="598AB28D"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servicios generales</w:t>
            </w:r>
          </w:p>
        </w:tc>
        <w:tc>
          <w:tcPr>
            <w:tcW w:w="902" w:type="dxa"/>
            <w:tcBorders>
              <w:top w:val="nil"/>
              <w:left w:val="nil"/>
              <w:bottom w:val="single" w:sz="4" w:space="0" w:color="808080"/>
              <w:right w:val="single" w:sz="8" w:space="0" w:color="808080"/>
            </w:tcBorders>
            <w:shd w:val="clear" w:color="auto" w:fill="auto"/>
            <w:vAlign w:val="center"/>
            <w:hideMark/>
          </w:tcPr>
          <w:p w14:paraId="38F0B25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674371C"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A422D1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7C868C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E69691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25</w:t>
            </w:r>
          </w:p>
        </w:tc>
        <w:tc>
          <w:tcPr>
            <w:tcW w:w="3350" w:type="dxa"/>
            <w:tcBorders>
              <w:top w:val="nil"/>
              <w:left w:val="nil"/>
              <w:bottom w:val="single" w:sz="4" w:space="0" w:color="808080"/>
              <w:right w:val="single" w:sz="4" w:space="0" w:color="808080"/>
            </w:tcBorders>
            <w:shd w:val="clear" w:color="auto" w:fill="auto"/>
            <w:noWrap/>
            <w:vAlign w:val="center"/>
            <w:hideMark/>
          </w:tcPr>
          <w:p w14:paraId="1CF0C74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soporte informático</w:t>
            </w:r>
          </w:p>
        </w:tc>
        <w:tc>
          <w:tcPr>
            <w:tcW w:w="902" w:type="dxa"/>
            <w:tcBorders>
              <w:top w:val="nil"/>
              <w:left w:val="nil"/>
              <w:bottom w:val="single" w:sz="4" w:space="0" w:color="808080"/>
              <w:right w:val="single" w:sz="8" w:space="0" w:color="808080"/>
            </w:tcBorders>
            <w:shd w:val="clear" w:color="auto" w:fill="auto"/>
            <w:vAlign w:val="center"/>
            <w:hideMark/>
          </w:tcPr>
          <w:p w14:paraId="5C19022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E0F9798"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372F5B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C48CDA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005B89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26</w:t>
            </w:r>
          </w:p>
        </w:tc>
        <w:tc>
          <w:tcPr>
            <w:tcW w:w="3350" w:type="dxa"/>
            <w:tcBorders>
              <w:top w:val="nil"/>
              <w:left w:val="nil"/>
              <w:bottom w:val="single" w:sz="4" w:space="0" w:color="808080"/>
              <w:right w:val="single" w:sz="4" w:space="0" w:color="808080"/>
            </w:tcBorders>
            <w:shd w:val="clear" w:color="auto" w:fill="auto"/>
            <w:noWrap/>
            <w:vAlign w:val="center"/>
            <w:hideMark/>
          </w:tcPr>
          <w:p w14:paraId="668637B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en mantenimiento</w:t>
            </w:r>
          </w:p>
        </w:tc>
        <w:tc>
          <w:tcPr>
            <w:tcW w:w="902" w:type="dxa"/>
            <w:tcBorders>
              <w:top w:val="nil"/>
              <w:left w:val="nil"/>
              <w:bottom w:val="single" w:sz="4" w:space="0" w:color="808080"/>
              <w:right w:val="single" w:sz="8" w:space="0" w:color="808080"/>
            </w:tcBorders>
            <w:shd w:val="clear" w:color="auto" w:fill="auto"/>
            <w:vAlign w:val="center"/>
            <w:hideMark/>
          </w:tcPr>
          <w:p w14:paraId="461350C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8D46356"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7379B3A"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B4AE76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39BFA0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27</w:t>
            </w:r>
          </w:p>
        </w:tc>
        <w:tc>
          <w:tcPr>
            <w:tcW w:w="3350" w:type="dxa"/>
            <w:tcBorders>
              <w:top w:val="nil"/>
              <w:left w:val="nil"/>
              <w:bottom w:val="single" w:sz="4" w:space="0" w:color="808080"/>
              <w:right w:val="single" w:sz="4" w:space="0" w:color="808080"/>
            </w:tcBorders>
            <w:shd w:val="clear" w:color="auto" w:fill="auto"/>
            <w:noWrap/>
            <w:vAlign w:val="center"/>
            <w:hideMark/>
          </w:tcPr>
          <w:p w14:paraId="71D41E2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almacén y suministro</w:t>
            </w:r>
          </w:p>
        </w:tc>
        <w:tc>
          <w:tcPr>
            <w:tcW w:w="902" w:type="dxa"/>
            <w:tcBorders>
              <w:top w:val="nil"/>
              <w:left w:val="nil"/>
              <w:bottom w:val="single" w:sz="4" w:space="0" w:color="808080"/>
              <w:right w:val="single" w:sz="8" w:space="0" w:color="808080"/>
            </w:tcBorders>
            <w:shd w:val="clear" w:color="auto" w:fill="auto"/>
            <w:vAlign w:val="center"/>
            <w:hideMark/>
          </w:tcPr>
          <w:p w14:paraId="7194E9A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BAB65A8"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6F3D8F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3D69BB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B21D47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28</w:t>
            </w:r>
          </w:p>
        </w:tc>
        <w:tc>
          <w:tcPr>
            <w:tcW w:w="3350" w:type="dxa"/>
            <w:tcBorders>
              <w:top w:val="nil"/>
              <w:left w:val="nil"/>
              <w:bottom w:val="single" w:sz="4" w:space="0" w:color="808080"/>
              <w:right w:val="single" w:sz="4" w:space="0" w:color="808080"/>
            </w:tcBorders>
            <w:shd w:val="clear" w:color="auto" w:fill="auto"/>
            <w:noWrap/>
            <w:vAlign w:val="center"/>
            <w:hideMark/>
          </w:tcPr>
          <w:p w14:paraId="0BDFB5AA"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Conserje del CCM</w:t>
            </w:r>
          </w:p>
        </w:tc>
        <w:tc>
          <w:tcPr>
            <w:tcW w:w="902" w:type="dxa"/>
            <w:tcBorders>
              <w:top w:val="nil"/>
              <w:left w:val="nil"/>
              <w:bottom w:val="single" w:sz="4" w:space="0" w:color="808080"/>
              <w:right w:val="single" w:sz="8" w:space="0" w:color="808080"/>
            </w:tcBorders>
            <w:shd w:val="clear" w:color="auto" w:fill="auto"/>
            <w:vAlign w:val="center"/>
            <w:hideMark/>
          </w:tcPr>
          <w:p w14:paraId="204900A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C806769"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6967A71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881D4A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7C7E67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29</w:t>
            </w:r>
          </w:p>
        </w:tc>
        <w:tc>
          <w:tcPr>
            <w:tcW w:w="3350" w:type="dxa"/>
            <w:tcBorders>
              <w:top w:val="nil"/>
              <w:left w:val="nil"/>
              <w:bottom w:val="single" w:sz="4" w:space="0" w:color="808080"/>
              <w:right w:val="single" w:sz="4" w:space="0" w:color="808080"/>
            </w:tcBorders>
            <w:shd w:val="clear" w:color="auto" w:fill="auto"/>
            <w:noWrap/>
            <w:vAlign w:val="center"/>
            <w:hideMark/>
          </w:tcPr>
          <w:p w14:paraId="0AE0DD8A"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Chofer del CCM</w:t>
            </w:r>
          </w:p>
        </w:tc>
        <w:tc>
          <w:tcPr>
            <w:tcW w:w="902" w:type="dxa"/>
            <w:tcBorders>
              <w:top w:val="nil"/>
              <w:left w:val="nil"/>
              <w:bottom w:val="single" w:sz="4" w:space="0" w:color="808080"/>
              <w:right w:val="single" w:sz="8" w:space="0" w:color="808080"/>
            </w:tcBorders>
            <w:shd w:val="clear" w:color="auto" w:fill="auto"/>
            <w:vAlign w:val="center"/>
            <w:hideMark/>
          </w:tcPr>
          <w:p w14:paraId="6F9FB21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60A3A8D"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450C0A9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79FE84A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Centro Ciudad Mujer  CCM</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343450B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13</w:t>
            </w:r>
          </w:p>
        </w:tc>
      </w:tr>
      <w:tr w:rsidR="00BF7C0D" w:rsidRPr="003E7301" w14:paraId="525F6CBB" w14:textId="77777777" w:rsidTr="002B5A82">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180DA223" w14:textId="77777777" w:rsidR="00BF7C0D"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Módulo Atención Inicial</w:t>
            </w:r>
          </w:p>
          <w:p w14:paraId="61750F88" w14:textId="5E11DA80"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Pr>
                <w:rFonts w:ascii="Calibri" w:eastAsia="Times New Roman" w:hAnsi="Calibri" w:cs="Calibri"/>
                <w:lang w:val="es-ES_tradnl" w:eastAsia="es-SV"/>
              </w:rPr>
              <w:t>(MAI)</w:t>
            </w:r>
          </w:p>
        </w:tc>
        <w:tc>
          <w:tcPr>
            <w:tcW w:w="1801" w:type="dxa"/>
            <w:vMerge w:val="restart"/>
            <w:tcBorders>
              <w:top w:val="nil"/>
              <w:left w:val="single" w:sz="4" w:space="0" w:color="808080"/>
              <w:right w:val="single" w:sz="4" w:space="0" w:color="808080"/>
            </w:tcBorders>
            <w:shd w:val="clear" w:color="auto" w:fill="auto"/>
            <w:vAlign w:val="center"/>
            <w:hideMark/>
          </w:tcPr>
          <w:p w14:paraId="261360D3"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PROSOLI</w:t>
            </w:r>
          </w:p>
          <w:p w14:paraId="62E1CC37" w14:textId="4B36A957" w:rsidR="00BF7C0D" w:rsidRPr="003E7301" w:rsidRDefault="00BF7C0D" w:rsidP="00605554">
            <w:pPr>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B6444D5"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30</w:t>
            </w:r>
          </w:p>
        </w:tc>
        <w:tc>
          <w:tcPr>
            <w:tcW w:w="3350" w:type="dxa"/>
            <w:tcBorders>
              <w:top w:val="nil"/>
              <w:left w:val="nil"/>
              <w:bottom w:val="single" w:sz="4" w:space="0" w:color="808080"/>
              <w:right w:val="single" w:sz="4" w:space="0" w:color="808080"/>
            </w:tcBorders>
            <w:shd w:val="clear" w:color="auto" w:fill="auto"/>
            <w:vAlign w:val="center"/>
            <w:hideMark/>
          </w:tcPr>
          <w:p w14:paraId="20B1539B"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Encargada de recepción y registro</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4DE12BF0"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BF7C0D" w:rsidRPr="003E7301" w14:paraId="623CA222" w14:textId="77777777" w:rsidTr="002B5A82">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1DB13E8"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left w:val="single" w:sz="4" w:space="0" w:color="808080"/>
              <w:right w:val="single" w:sz="4" w:space="0" w:color="808080"/>
            </w:tcBorders>
            <w:vAlign w:val="center"/>
            <w:hideMark/>
          </w:tcPr>
          <w:p w14:paraId="3C977A2E" w14:textId="13D323DC" w:rsidR="00BF7C0D" w:rsidRPr="003E7301" w:rsidRDefault="00BF7C0D" w:rsidP="00605554">
            <w:pPr>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A371AD1"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31</w:t>
            </w:r>
          </w:p>
        </w:tc>
        <w:tc>
          <w:tcPr>
            <w:tcW w:w="3350" w:type="dxa"/>
            <w:tcBorders>
              <w:top w:val="nil"/>
              <w:left w:val="nil"/>
              <w:bottom w:val="single" w:sz="4" w:space="0" w:color="808080"/>
              <w:right w:val="single" w:sz="4" w:space="0" w:color="808080"/>
            </w:tcBorders>
            <w:shd w:val="clear" w:color="auto" w:fill="auto"/>
            <w:vAlign w:val="center"/>
            <w:hideMark/>
          </w:tcPr>
          <w:p w14:paraId="4F0C912D"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Orientadora para la atención inicial</w:t>
            </w:r>
          </w:p>
        </w:tc>
        <w:tc>
          <w:tcPr>
            <w:tcW w:w="902" w:type="dxa"/>
            <w:tcBorders>
              <w:top w:val="nil"/>
              <w:left w:val="nil"/>
              <w:bottom w:val="single" w:sz="4" w:space="0" w:color="808080"/>
              <w:right w:val="single" w:sz="8" w:space="0" w:color="808080"/>
            </w:tcBorders>
            <w:shd w:val="clear" w:color="auto" w:fill="auto"/>
            <w:vAlign w:val="center"/>
            <w:hideMark/>
          </w:tcPr>
          <w:p w14:paraId="302A4F9A"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w:t>
            </w:r>
          </w:p>
        </w:tc>
      </w:tr>
      <w:tr w:rsidR="00BF7C0D" w:rsidRPr="003E7301" w14:paraId="62448EA7" w14:textId="77777777" w:rsidTr="002B5A82">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4B24CE5D"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left w:val="single" w:sz="4" w:space="0" w:color="808080"/>
              <w:bottom w:val="single" w:sz="4" w:space="0" w:color="808080"/>
              <w:right w:val="single" w:sz="4" w:space="0" w:color="808080"/>
            </w:tcBorders>
            <w:shd w:val="clear" w:color="auto" w:fill="auto"/>
            <w:vAlign w:val="center"/>
            <w:hideMark/>
          </w:tcPr>
          <w:p w14:paraId="5E0DA1B8" w14:textId="668384A9"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C020B2D"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32</w:t>
            </w:r>
          </w:p>
        </w:tc>
        <w:tc>
          <w:tcPr>
            <w:tcW w:w="3350" w:type="dxa"/>
            <w:tcBorders>
              <w:top w:val="nil"/>
              <w:left w:val="nil"/>
              <w:bottom w:val="single" w:sz="4" w:space="0" w:color="808080"/>
              <w:right w:val="single" w:sz="4" w:space="0" w:color="808080"/>
            </w:tcBorders>
            <w:shd w:val="clear" w:color="auto" w:fill="auto"/>
            <w:vAlign w:val="center"/>
            <w:hideMark/>
          </w:tcPr>
          <w:p w14:paraId="05739671" w14:textId="0B0B4860" w:rsidR="00BF7C0D" w:rsidRPr="003E7301" w:rsidRDefault="00BF7C0D" w:rsidP="000836A5">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Agente</w:t>
            </w:r>
            <w:r>
              <w:rPr>
                <w:rFonts w:ascii="Calibri" w:eastAsia="Times New Roman" w:hAnsi="Calibri" w:cs="Calibri"/>
                <w:sz w:val="20"/>
                <w:szCs w:val="20"/>
                <w:lang w:val="es-ES_tradnl" w:eastAsia="es-SV"/>
              </w:rPr>
              <w:t xml:space="preserve"> </w:t>
            </w:r>
            <w:r w:rsidRPr="003E7301">
              <w:rPr>
                <w:rFonts w:ascii="Calibri" w:eastAsia="Times New Roman" w:hAnsi="Calibri" w:cs="Calibri"/>
                <w:sz w:val="20"/>
                <w:szCs w:val="20"/>
                <w:lang w:val="es-ES_tradnl" w:eastAsia="es-SV"/>
              </w:rPr>
              <w:t>en caseta de seguridad</w:t>
            </w:r>
          </w:p>
        </w:tc>
        <w:tc>
          <w:tcPr>
            <w:tcW w:w="902" w:type="dxa"/>
            <w:tcBorders>
              <w:top w:val="nil"/>
              <w:left w:val="nil"/>
              <w:bottom w:val="single" w:sz="4" w:space="0" w:color="808080"/>
              <w:right w:val="single" w:sz="8" w:space="0" w:color="808080"/>
            </w:tcBorders>
            <w:shd w:val="clear" w:color="auto" w:fill="auto"/>
            <w:vAlign w:val="center"/>
            <w:hideMark/>
          </w:tcPr>
          <w:p w14:paraId="3E5F1F67"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w:t>
            </w:r>
          </w:p>
        </w:tc>
      </w:tr>
      <w:tr w:rsidR="005F3FD8" w:rsidRPr="003E7301" w14:paraId="1C172A43"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7B218D8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513EA33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Módulo de Atención Inicial</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6B078F7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12</w:t>
            </w:r>
          </w:p>
        </w:tc>
      </w:tr>
      <w:tr w:rsidR="005F3FD8" w:rsidRPr="003E7301" w14:paraId="628E4506" w14:textId="77777777" w:rsidTr="00D17560">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3FBD0D01" w14:textId="77777777" w:rsidR="005F3FD8" w:rsidRPr="003E7301" w:rsidRDefault="005F3FD8"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MSSR</w:t>
            </w: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2A8AFD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Servicio Nacional de Salud (SNS)</w:t>
            </w:r>
          </w:p>
        </w:tc>
        <w:tc>
          <w:tcPr>
            <w:tcW w:w="1176" w:type="dxa"/>
            <w:tcBorders>
              <w:top w:val="nil"/>
              <w:left w:val="nil"/>
              <w:bottom w:val="single" w:sz="4" w:space="0" w:color="808080"/>
              <w:right w:val="single" w:sz="4" w:space="0" w:color="808080"/>
            </w:tcBorders>
            <w:shd w:val="clear" w:color="auto" w:fill="auto"/>
            <w:vAlign w:val="center"/>
            <w:hideMark/>
          </w:tcPr>
          <w:p w14:paraId="2C6E81B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33</w:t>
            </w:r>
          </w:p>
        </w:tc>
        <w:tc>
          <w:tcPr>
            <w:tcW w:w="3350" w:type="dxa"/>
            <w:tcBorders>
              <w:top w:val="nil"/>
              <w:left w:val="nil"/>
              <w:bottom w:val="single" w:sz="4" w:space="0" w:color="808080"/>
              <w:right w:val="single" w:sz="4" w:space="0" w:color="808080"/>
            </w:tcBorders>
            <w:shd w:val="clear" w:color="auto" w:fill="auto"/>
            <w:vAlign w:val="center"/>
            <w:hideMark/>
          </w:tcPr>
          <w:p w14:paraId="2673A65F"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Médica Coordinadora del MSSR</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3DC2504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A76E723"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6FAEED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63A98B04"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A46FB4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34</w:t>
            </w:r>
          </w:p>
        </w:tc>
        <w:tc>
          <w:tcPr>
            <w:tcW w:w="3350" w:type="dxa"/>
            <w:tcBorders>
              <w:top w:val="nil"/>
              <w:left w:val="nil"/>
              <w:bottom w:val="single" w:sz="4" w:space="0" w:color="808080"/>
              <w:right w:val="single" w:sz="4" w:space="0" w:color="808080"/>
            </w:tcBorders>
            <w:shd w:val="clear" w:color="auto" w:fill="auto"/>
            <w:vAlign w:val="center"/>
            <w:hideMark/>
          </w:tcPr>
          <w:p w14:paraId="1022E967"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de Salud Familiar </w:t>
            </w:r>
          </w:p>
        </w:tc>
        <w:tc>
          <w:tcPr>
            <w:tcW w:w="902" w:type="dxa"/>
            <w:tcBorders>
              <w:top w:val="nil"/>
              <w:left w:val="nil"/>
              <w:bottom w:val="single" w:sz="4" w:space="0" w:color="808080"/>
              <w:right w:val="single" w:sz="8" w:space="0" w:color="808080"/>
            </w:tcBorders>
            <w:shd w:val="clear" w:color="auto" w:fill="auto"/>
            <w:vAlign w:val="center"/>
            <w:hideMark/>
          </w:tcPr>
          <w:p w14:paraId="2660CBC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C3F5E31" w14:textId="77777777" w:rsidTr="00D17560">
        <w:trPr>
          <w:trHeight w:val="330"/>
          <w:jc w:val="center"/>
        </w:trPr>
        <w:tc>
          <w:tcPr>
            <w:tcW w:w="1408" w:type="dxa"/>
            <w:vMerge/>
            <w:tcBorders>
              <w:top w:val="nil"/>
              <w:left w:val="single" w:sz="8" w:space="0" w:color="808080"/>
              <w:bottom w:val="single" w:sz="4" w:space="0" w:color="808080"/>
              <w:right w:val="single" w:sz="4" w:space="0" w:color="808080"/>
            </w:tcBorders>
            <w:vAlign w:val="center"/>
            <w:hideMark/>
          </w:tcPr>
          <w:p w14:paraId="6E8E12F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B7B559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59062D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35</w:t>
            </w:r>
          </w:p>
        </w:tc>
        <w:tc>
          <w:tcPr>
            <w:tcW w:w="3350" w:type="dxa"/>
            <w:tcBorders>
              <w:top w:val="nil"/>
              <w:left w:val="nil"/>
              <w:bottom w:val="single" w:sz="4" w:space="0" w:color="808080"/>
              <w:right w:val="single" w:sz="4" w:space="0" w:color="808080"/>
            </w:tcBorders>
            <w:shd w:val="clear" w:color="auto" w:fill="auto"/>
            <w:vAlign w:val="center"/>
            <w:hideMark/>
          </w:tcPr>
          <w:p w14:paraId="2F2CC725" w14:textId="306004B6"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Especialista en </w:t>
            </w:r>
            <w:r w:rsidR="00815F41" w:rsidRPr="003E7301">
              <w:rPr>
                <w:rFonts w:ascii="Calibri" w:eastAsia="Times New Roman" w:hAnsi="Calibri" w:cs="Calibri"/>
                <w:sz w:val="20"/>
                <w:szCs w:val="20"/>
                <w:lang w:val="es-ES_tradnl" w:eastAsia="es-SV"/>
              </w:rPr>
              <w:t>Ginecoobstetricia</w:t>
            </w:r>
            <w:r w:rsidRPr="003E7301">
              <w:rPr>
                <w:rFonts w:ascii="Calibri" w:eastAsia="Times New Roman" w:hAnsi="Calibri" w:cs="Calibri"/>
                <w:sz w:val="20"/>
                <w:szCs w:val="20"/>
                <w:lang w:val="es-ES_tradnl" w:eastAsia="es-SV"/>
              </w:rPr>
              <w:t xml:space="preserve"> Sonografista </w:t>
            </w:r>
          </w:p>
        </w:tc>
        <w:tc>
          <w:tcPr>
            <w:tcW w:w="902" w:type="dxa"/>
            <w:tcBorders>
              <w:top w:val="nil"/>
              <w:left w:val="nil"/>
              <w:bottom w:val="single" w:sz="4" w:space="0" w:color="808080"/>
              <w:right w:val="single" w:sz="8" w:space="0" w:color="808080"/>
            </w:tcBorders>
            <w:shd w:val="clear" w:color="auto" w:fill="auto"/>
            <w:vAlign w:val="center"/>
            <w:hideMark/>
          </w:tcPr>
          <w:p w14:paraId="63E0A5A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5F3FD8" w:rsidRPr="003E7301" w14:paraId="6B12F03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60D60E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A4C703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179BB1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36</w:t>
            </w:r>
          </w:p>
        </w:tc>
        <w:tc>
          <w:tcPr>
            <w:tcW w:w="3350" w:type="dxa"/>
            <w:tcBorders>
              <w:top w:val="nil"/>
              <w:left w:val="nil"/>
              <w:bottom w:val="single" w:sz="4" w:space="0" w:color="808080"/>
              <w:right w:val="single" w:sz="4" w:space="0" w:color="808080"/>
            </w:tcBorders>
            <w:shd w:val="clear" w:color="auto" w:fill="auto"/>
            <w:vAlign w:val="center"/>
            <w:hideMark/>
          </w:tcPr>
          <w:p w14:paraId="460AEAF2" w14:textId="29D7B66C"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Especialista en </w:t>
            </w:r>
            <w:r w:rsidR="00815F41" w:rsidRPr="003E7301">
              <w:rPr>
                <w:rFonts w:ascii="Calibri" w:eastAsia="Times New Roman" w:hAnsi="Calibri" w:cs="Calibri"/>
                <w:sz w:val="20"/>
                <w:szCs w:val="20"/>
                <w:lang w:val="es-ES_tradnl" w:eastAsia="es-SV"/>
              </w:rPr>
              <w:t>Ginecoobstetricia</w:t>
            </w:r>
            <w:r w:rsidRPr="003E7301">
              <w:rPr>
                <w:rFonts w:ascii="Calibri" w:eastAsia="Times New Roman" w:hAnsi="Calibri" w:cs="Calibri"/>
                <w:sz w:val="20"/>
                <w:szCs w:val="20"/>
                <w:lang w:val="es-ES_tradnl" w:eastAsia="es-SV"/>
              </w:rPr>
              <w:t xml:space="preserve"> Colposcopista </w:t>
            </w:r>
          </w:p>
        </w:tc>
        <w:tc>
          <w:tcPr>
            <w:tcW w:w="902" w:type="dxa"/>
            <w:tcBorders>
              <w:top w:val="nil"/>
              <w:left w:val="nil"/>
              <w:bottom w:val="single" w:sz="4" w:space="0" w:color="808080"/>
              <w:right w:val="single" w:sz="8" w:space="0" w:color="808080"/>
            </w:tcBorders>
            <w:shd w:val="clear" w:color="auto" w:fill="auto"/>
            <w:vAlign w:val="center"/>
            <w:hideMark/>
          </w:tcPr>
          <w:p w14:paraId="2BE4295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16D84A3" w14:textId="77777777" w:rsidTr="00D17560">
        <w:trPr>
          <w:trHeight w:val="345"/>
          <w:jc w:val="center"/>
        </w:trPr>
        <w:tc>
          <w:tcPr>
            <w:tcW w:w="1408" w:type="dxa"/>
            <w:vMerge/>
            <w:tcBorders>
              <w:top w:val="nil"/>
              <w:left w:val="single" w:sz="8" w:space="0" w:color="808080"/>
              <w:bottom w:val="single" w:sz="4" w:space="0" w:color="808080"/>
              <w:right w:val="single" w:sz="4" w:space="0" w:color="808080"/>
            </w:tcBorders>
            <w:vAlign w:val="center"/>
            <w:hideMark/>
          </w:tcPr>
          <w:p w14:paraId="5096EA6A"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8ABBC6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F67715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37</w:t>
            </w:r>
          </w:p>
        </w:tc>
        <w:tc>
          <w:tcPr>
            <w:tcW w:w="3350" w:type="dxa"/>
            <w:tcBorders>
              <w:top w:val="nil"/>
              <w:left w:val="nil"/>
              <w:bottom w:val="single" w:sz="4" w:space="0" w:color="808080"/>
              <w:right w:val="single" w:sz="4" w:space="0" w:color="808080"/>
            </w:tcBorders>
            <w:shd w:val="clear" w:color="auto" w:fill="auto"/>
            <w:vAlign w:val="center"/>
            <w:hideMark/>
          </w:tcPr>
          <w:p w14:paraId="3E74F499"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Especialista en Medicina Interna </w:t>
            </w:r>
          </w:p>
        </w:tc>
        <w:tc>
          <w:tcPr>
            <w:tcW w:w="902" w:type="dxa"/>
            <w:tcBorders>
              <w:top w:val="nil"/>
              <w:left w:val="nil"/>
              <w:bottom w:val="single" w:sz="4" w:space="0" w:color="808080"/>
              <w:right w:val="single" w:sz="8" w:space="0" w:color="808080"/>
            </w:tcBorders>
            <w:shd w:val="clear" w:color="auto" w:fill="auto"/>
            <w:vAlign w:val="center"/>
            <w:hideMark/>
          </w:tcPr>
          <w:p w14:paraId="27D8562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4737B1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18627B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2AEBB20"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44D891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38</w:t>
            </w:r>
          </w:p>
        </w:tc>
        <w:tc>
          <w:tcPr>
            <w:tcW w:w="3350" w:type="dxa"/>
            <w:tcBorders>
              <w:top w:val="nil"/>
              <w:left w:val="nil"/>
              <w:bottom w:val="single" w:sz="4" w:space="0" w:color="808080"/>
              <w:right w:val="single" w:sz="4" w:space="0" w:color="808080"/>
            </w:tcBorders>
            <w:shd w:val="clear" w:color="auto" w:fill="auto"/>
            <w:vAlign w:val="center"/>
            <w:hideMark/>
          </w:tcPr>
          <w:p w14:paraId="4D907E8F"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Especialista en Pediatría </w:t>
            </w:r>
          </w:p>
        </w:tc>
        <w:tc>
          <w:tcPr>
            <w:tcW w:w="902" w:type="dxa"/>
            <w:tcBorders>
              <w:top w:val="nil"/>
              <w:left w:val="nil"/>
              <w:bottom w:val="single" w:sz="4" w:space="0" w:color="808080"/>
              <w:right w:val="single" w:sz="8" w:space="0" w:color="808080"/>
            </w:tcBorders>
            <w:shd w:val="clear" w:color="auto" w:fill="auto"/>
            <w:vAlign w:val="center"/>
            <w:hideMark/>
          </w:tcPr>
          <w:p w14:paraId="3B5419E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D9AB2FF"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D4684C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560116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188208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39</w:t>
            </w:r>
          </w:p>
        </w:tc>
        <w:tc>
          <w:tcPr>
            <w:tcW w:w="3350" w:type="dxa"/>
            <w:tcBorders>
              <w:top w:val="nil"/>
              <w:left w:val="nil"/>
              <w:bottom w:val="single" w:sz="4" w:space="0" w:color="808080"/>
              <w:right w:val="single" w:sz="4" w:space="0" w:color="808080"/>
            </w:tcBorders>
            <w:shd w:val="clear" w:color="auto" w:fill="auto"/>
            <w:vAlign w:val="center"/>
            <w:hideMark/>
          </w:tcPr>
          <w:p w14:paraId="7E552798"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Médica Especialista en Radiología e Imágenes</w:t>
            </w:r>
          </w:p>
        </w:tc>
        <w:tc>
          <w:tcPr>
            <w:tcW w:w="902" w:type="dxa"/>
            <w:tcBorders>
              <w:top w:val="nil"/>
              <w:left w:val="nil"/>
              <w:bottom w:val="single" w:sz="4" w:space="0" w:color="808080"/>
              <w:right w:val="single" w:sz="8" w:space="0" w:color="808080"/>
            </w:tcBorders>
            <w:shd w:val="clear" w:color="auto" w:fill="auto"/>
            <w:vAlign w:val="center"/>
            <w:hideMark/>
          </w:tcPr>
          <w:p w14:paraId="23DCEDC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928433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2D1DA5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7B1550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917D43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40</w:t>
            </w:r>
          </w:p>
        </w:tc>
        <w:tc>
          <w:tcPr>
            <w:tcW w:w="3350" w:type="dxa"/>
            <w:tcBorders>
              <w:top w:val="nil"/>
              <w:left w:val="nil"/>
              <w:bottom w:val="single" w:sz="4" w:space="0" w:color="808080"/>
              <w:right w:val="single" w:sz="4" w:space="0" w:color="808080"/>
            </w:tcBorders>
            <w:shd w:val="clear" w:color="auto" w:fill="auto"/>
            <w:vAlign w:val="center"/>
            <w:hideMark/>
          </w:tcPr>
          <w:p w14:paraId="0234562A"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Odontóloga </w:t>
            </w:r>
          </w:p>
        </w:tc>
        <w:tc>
          <w:tcPr>
            <w:tcW w:w="902" w:type="dxa"/>
            <w:tcBorders>
              <w:top w:val="nil"/>
              <w:left w:val="nil"/>
              <w:bottom w:val="single" w:sz="4" w:space="0" w:color="808080"/>
              <w:right w:val="single" w:sz="8" w:space="0" w:color="808080"/>
            </w:tcBorders>
            <w:shd w:val="clear" w:color="auto" w:fill="auto"/>
            <w:vAlign w:val="center"/>
            <w:hideMark/>
          </w:tcPr>
          <w:p w14:paraId="2CDA2E2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046B12E"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8A676C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528AC0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45C77A9"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41</w:t>
            </w:r>
          </w:p>
        </w:tc>
        <w:tc>
          <w:tcPr>
            <w:tcW w:w="3350" w:type="dxa"/>
            <w:tcBorders>
              <w:top w:val="nil"/>
              <w:left w:val="nil"/>
              <w:bottom w:val="single" w:sz="4" w:space="0" w:color="808080"/>
              <w:right w:val="single" w:sz="4" w:space="0" w:color="808080"/>
            </w:tcBorders>
            <w:shd w:val="clear" w:color="auto" w:fill="auto"/>
            <w:vAlign w:val="center"/>
            <w:hideMark/>
          </w:tcPr>
          <w:p w14:paraId="7A67768B"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Auxiliar de Odontología</w:t>
            </w:r>
          </w:p>
        </w:tc>
        <w:tc>
          <w:tcPr>
            <w:tcW w:w="902" w:type="dxa"/>
            <w:tcBorders>
              <w:top w:val="nil"/>
              <w:left w:val="nil"/>
              <w:bottom w:val="single" w:sz="4" w:space="0" w:color="808080"/>
              <w:right w:val="single" w:sz="8" w:space="0" w:color="808080"/>
            </w:tcBorders>
            <w:shd w:val="clear" w:color="auto" w:fill="auto"/>
            <w:vAlign w:val="center"/>
            <w:hideMark/>
          </w:tcPr>
          <w:p w14:paraId="6E3B9EC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3E88F9D"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307DB7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F7A84E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A4A382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42</w:t>
            </w:r>
          </w:p>
        </w:tc>
        <w:tc>
          <w:tcPr>
            <w:tcW w:w="3350" w:type="dxa"/>
            <w:tcBorders>
              <w:top w:val="nil"/>
              <w:left w:val="nil"/>
              <w:bottom w:val="single" w:sz="4" w:space="0" w:color="808080"/>
              <w:right w:val="single" w:sz="4" w:space="0" w:color="808080"/>
            </w:tcBorders>
            <w:shd w:val="clear" w:color="auto" w:fill="auto"/>
            <w:vAlign w:val="center"/>
            <w:hideMark/>
          </w:tcPr>
          <w:p w14:paraId="7C596258"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Psicóloga</w:t>
            </w:r>
          </w:p>
        </w:tc>
        <w:tc>
          <w:tcPr>
            <w:tcW w:w="902" w:type="dxa"/>
            <w:tcBorders>
              <w:top w:val="nil"/>
              <w:left w:val="nil"/>
              <w:bottom w:val="single" w:sz="4" w:space="0" w:color="808080"/>
              <w:right w:val="single" w:sz="8" w:space="0" w:color="808080"/>
            </w:tcBorders>
            <w:shd w:val="clear" w:color="auto" w:fill="auto"/>
            <w:vAlign w:val="center"/>
            <w:hideMark/>
          </w:tcPr>
          <w:p w14:paraId="0C1EC7E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A18D37A"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BDA3C9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E529244"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0C223C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43</w:t>
            </w:r>
          </w:p>
        </w:tc>
        <w:tc>
          <w:tcPr>
            <w:tcW w:w="3350" w:type="dxa"/>
            <w:tcBorders>
              <w:top w:val="nil"/>
              <w:left w:val="nil"/>
              <w:bottom w:val="single" w:sz="4" w:space="0" w:color="808080"/>
              <w:right w:val="single" w:sz="4" w:space="0" w:color="808080"/>
            </w:tcBorders>
            <w:shd w:val="clear" w:color="auto" w:fill="auto"/>
            <w:vAlign w:val="center"/>
            <w:hideMark/>
          </w:tcPr>
          <w:p w14:paraId="52E26FEA"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Nutricionista</w:t>
            </w:r>
          </w:p>
        </w:tc>
        <w:tc>
          <w:tcPr>
            <w:tcW w:w="902" w:type="dxa"/>
            <w:tcBorders>
              <w:top w:val="nil"/>
              <w:left w:val="nil"/>
              <w:bottom w:val="single" w:sz="4" w:space="0" w:color="808080"/>
              <w:right w:val="single" w:sz="8" w:space="0" w:color="808080"/>
            </w:tcBorders>
            <w:shd w:val="clear" w:color="auto" w:fill="auto"/>
            <w:vAlign w:val="center"/>
            <w:hideMark/>
          </w:tcPr>
          <w:p w14:paraId="53EC44D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599093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575C91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62B01BB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923592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44</w:t>
            </w:r>
          </w:p>
        </w:tc>
        <w:tc>
          <w:tcPr>
            <w:tcW w:w="3350" w:type="dxa"/>
            <w:tcBorders>
              <w:top w:val="nil"/>
              <w:left w:val="nil"/>
              <w:bottom w:val="single" w:sz="4" w:space="0" w:color="808080"/>
              <w:right w:val="single" w:sz="4" w:space="0" w:color="808080"/>
            </w:tcBorders>
            <w:shd w:val="clear" w:color="auto" w:fill="auto"/>
            <w:vAlign w:val="center"/>
            <w:hideMark/>
          </w:tcPr>
          <w:p w14:paraId="7C20E132"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Enfermera </w:t>
            </w:r>
          </w:p>
        </w:tc>
        <w:tc>
          <w:tcPr>
            <w:tcW w:w="902" w:type="dxa"/>
            <w:tcBorders>
              <w:top w:val="nil"/>
              <w:left w:val="nil"/>
              <w:bottom w:val="single" w:sz="4" w:space="0" w:color="808080"/>
              <w:right w:val="single" w:sz="8" w:space="0" w:color="808080"/>
            </w:tcBorders>
            <w:shd w:val="clear" w:color="auto" w:fill="auto"/>
            <w:vAlign w:val="center"/>
            <w:hideMark/>
          </w:tcPr>
          <w:p w14:paraId="146C30CE"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5F3FD8" w:rsidRPr="003E7301" w14:paraId="48AA504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B02FCD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CAA7BA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35599D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45</w:t>
            </w:r>
          </w:p>
        </w:tc>
        <w:tc>
          <w:tcPr>
            <w:tcW w:w="3350" w:type="dxa"/>
            <w:tcBorders>
              <w:top w:val="nil"/>
              <w:left w:val="nil"/>
              <w:bottom w:val="single" w:sz="4" w:space="0" w:color="808080"/>
              <w:right w:val="single" w:sz="4" w:space="0" w:color="808080"/>
            </w:tcBorders>
            <w:shd w:val="clear" w:color="auto" w:fill="auto"/>
            <w:vAlign w:val="center"/>
            <w:hideMark/>
          </w:tcPr>
          <w:p w14:paraId="25FAC7F6"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Auxiliar de Enfermería</w:t>
            </w:r>
          </w:p>
        </w:tc>
        <w:tc>
          <w:tcPr>
            <w:tcW w:w="902" w:type="dxa"/>
            <w:tcBorders>
              <w:top w:val="nil"/>
              <w:left w:val="nil"/>
              <w:bottom w:val="single" w:sz="4" w:space="0" w:color="808080"/>
              <w:right w:val="single" w:sz="8" w:space="0" w:color="808080"/>
            </w:tcBorders>
            <w:shd w:val="clear" w:color="auto" w:fill="auto"/>
            <w:vAlign w:val="center"/>
            <w:hideMark/>
          </w:tcPr>
          <w:p w14:paraId="20D5E47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5F3FD8" w:rsidRPr="003E7301" w14:paraId="465D8C48"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48D632E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C6B4E2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BA1717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46</w:t>
            </w:r>
          </w:p>
        </w:tc>
        <w:tc>
          <w:tcPr>
            <w:tcW w:w="3350" w:type="dxa"/>
            <w:tcBorders>
              <w:top w:val="nil"/>
              <w:left w:val="nil"/>
              <w:bottom w:val="single" w:sz="4" w:space="0" w:color="808080"/>
              <w:right w:val="single" w:sz="4" w:space="0" w:color="808080"/>
            </w:tcBorders>
            <w:shd w:val="clear" w:color="auto" w:fill="auto"/>
            <w:vAlign w:val="center"/>
            <w:hideMark/>
          </w:tcPr>
          <w:p w14:paraId="1B8B2A37" w14:textId="255567A0" w:rsidR="005F3FD8" w:rsidRPr="003E7301" w:rsidRDefault="00815F41"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Bioana</w:t>
            </w:r>
            <w:r w:rsidR="005F3FD8" w:rsidRPr="003E7301">
              <w:rPr>
                <w:rFonts w:ascii="Calibri" w:eastAsia="Times New Roman" w:hAnsi="Calibri" w:cs="Calibri"/>
                <w:sz w:val="20"/>
                <w:szCs w:val="20"/>
                <w:lang w:val="es-ES_tradnl" w:eastAsia="es-SV"/>
              </w:rPr>
              <w:t>lista</w:t>
            </w:r>
          </w:p>
        </w:tc>
        <w:tc>
          <w:tcPr>
            <w:tcW w:w="902" w:type="dxa"/>
            <w:tcBorders>
              <w:top w:val="nil"/>
              <w:left w:val="nil"/>
              <w:bottom w:val="single" w:sz="4" w:space="0" w:color="808080"/>
              <w:right w:val="single" w:sz="8" w:space="0" w:color="808080"/>
            </w:tcBorders>
            <w:shd w:val="clear" w:color="auto" w:fill="auto"/>
            <w:vAlign w:val="center"/>
            <w:hideMark/>
          </w:tcPr>
          <w:p w14:paraId="44DF521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5F3FD8" w:rsidRPr="003E7301" w14:paraId="44ABC68E"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DDB820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917C7D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0597A2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47</w:t>
            </w:r>
          </w:p>
        </w:tc>
        <w:tc>
          <w:tcPr>
            <w:tcW w:w="3350" w:type="dxa"/>
            <w:tcBorders>
              <w:top w:val="nil"/>
              <w:left w:val="nil"/>
              <w:bottom w:val="single" w:sz="4" w:space="0" w:color="808080"/>
              <w:right w:val="single" w:sz="4" w:space="0" w:color="808080"/>
            </w:tcBorders>
            <w:shd w:val="clear" w:color="auto" w:fill="auto"/>
            <w:vAlign w:val="center"/>
            <w:hideMark/>
          </w:tcPr>
          <w:p w14:paraId="63AF690E"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Auxiliar de Laboratorio Clínico</w:t>
            </w:r>
          </w:p>
        </w:tc>
        <w:tc>
          <w:tcPr>
            <w:tcW w:w="902" w:type="dxa"/>
            <w:tcBorders>
              <w:top w:val="nil"/>
              <w:left w:val="nil"/>
              <w:bottom w:val="single" w:sz="4" w:space="0" w:color="808080"/>
              <w:right w:val="single" w:sz="8" w:space="0" w:color="808080"/>
            </w:tcBorders>
            <w:shd w:val="clear" w:color="auto" w:fill="auto"/>
            <w:vAlign w:val="center"/>
            <w:hideMark/>
          </w:tcPr>
          <w:p w14:paraId="5B5E1DD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3ED778E"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CECFC5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7A989B3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B88A85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48</w:t>
            </w:r>
          </w:p>
        </w:tc>
        <w:tc>
          <w:tcPr>
            <w:tcW w:w="3350" w:type="dxa"/>
            <w:tcBorders>
              <w:top w:val="nil"/>
              <w:left w:val="nil"/>
              <w:bottom w:val="single" w:sz="4" w:space="0" w:color="808080"/>
              <w:right w:val="single" w:sz="4" w:space="0" w:color="808080"/>
            </w:tcBorders>
            <w:shd w:val="clear" w:color="auto" w:fill="auto"/>
            <w:vAlign w:val="center"/>
            <w:hideMark/>
          </w:tcPr>
          <w:p w14:paraId="54AECD2C"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Citotecnóloga</w:t>
            </w:r>
          </w:p>
        </w:tc>
        <w:tc>
          <w:tcPr>
            <w:tcW w:w="902" w:type="dxa"/>
            <w:tcBorders>
              <w:top w:val="nil"/>
              <w:left w:val="nil"/>
              <w:bottom w:val="single" w:sz="4" w:space="0" w:color="808080"/>
              <w:right w:val="single" w:sz="8" w:space="0" w:color="808080"/>
            </w:tcBorders>
            <w:shd w:val="clear" w:color="auto" w:fill="auto"/>
            <w:vAlign w:val="center"/>
            <w:hideMark/>
          </w:tcPr>
          <w:p w14:paraId="5101FA5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CBF40BD"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81052E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54983B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04E0F5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49</w:t>
            </w:r>
          </w:p>
        </w:tc>
        <w:tc>
          <w:tcPr>
            <w:tcW w:w="3350" w:type="dxa"/>
            <w:tcBorders>
              <w:top w:val="nil"/>
              <w:left w:val="nil"/>
              <w:bottom w:val="single" w:sz="4" w:space="0" w:color="808080"/>
              <w:right w:val="single" w:sz="4" w:space="0" w:color="808080"/>
            </w:tcBorders>
            <w:shd w:val="clear" w:color="auto" w:fill="auto"/>
            <w:vAlign w:val="center"/>
            <w:hideMark/>
          </w:tcPr>
          <w:p w14:paraId="7DAF67F9"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en Radiología</w:t>
            </w:r>
          </w:p>
        </w:tc>
        <w:tc>
          <w:tcPr>
            <w:tcW w:w="902" w:type="dxa"/>
            <w:tcBorders>
              <w:top w:val="nil"/>
              <w:left w:val="nil"/>
              <w:bottom w:val="single" w:sz="4" w:space="0" w:color="808080"/>
              <w:right w:val="single" w:sz="8" w:space="0" w:color="808080"/>
            </w:tcBorders>
            <w:shd w:val="clear" w:color="auto" w:fill="auto"/>
            <w:vAlign w:val="center"/>
            <w:hideMark/>
          </w:tcPr>
          <w:p w14:paraId="4D34C6E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2FBF48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023950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019563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70D043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50</w:t>
            </w:r>
          </w:p>
        </w:tc>
        <w:tc>
          <w:tcPr>
            <w:tcW w:w="3350" w:type="dxa"/>
            <w:tcBorders>
              <w:top w:val="nil"/>
              <w:left w:val="nil"/>
              <w:bottom w:val="single" w:sz="4" w:space="0" w:color="808080"/>
              <w:right w:val="single" w:sz="4" w:space="0" w:color="808080"/>
            </w:tcBorders>
            <w:shd w:val="clear" w:color="auto" w:fill="auto"/>
            <w:vAlign w:val="center"/>
            <w:hideMark/>
          </w:tcPr>
          <w:p w14:paraId="7967D7CC"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Trabajadora Social</w:t>
            </w:r>
          </w:p>
        </w:tc>
        <w:tc>
          <w:tcPr>
            <w:tcW w:w="902" w:type="dxa"/>
            <w:tcBorders>
              <w:top w:val="nil"/>
              <w:left w:val="nil"/>
              <w:bottom w:val="single" w:sz="4" w:space="0" w:color="808080"/>
              <w:right w:val="single" w:sz="8" w:space="0" w:color="808080"/>
            </w:tcBorders>
            <w:shd w:val="clear" w:color="auto" w:fill="auto"/>
            <w:vAlign w:val="center"/>
            <w:hideMark/>
          </w:tcPr>
          <w:p w14:paraId="1FCE937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3698AD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6DFBC2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7041DBF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9A15F1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51</w:t>
            </w:r>
          </w:p>
        </w:tc>
        <w:tc>
          <w:tcPr>
            <w:tcW w:w="3350" w:type="dxa"/>
            <w:tcBorders>
              <w:top w:val="nil"/>
              <w:left w:val="nil"/>
              <w:bottom w:val="single" w:sz="4" w:space="0" w:color="808080"/>
              <w:right w:val="single" w:sz="4" w:space="0" w:color="808080"/>
            </w:tcBorders>
            <w:shd w:val="clear" w:color="auto" w:fill="auto"/>
            <w:vAlign w:val="center"/>
            <w:hideMark/>
          </w:tcPr>
          <w:p w14:paraId="2ECAAC16"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Educadora de Salud</w:t>
            </w:r>
          </w:p>
        </w:tc>
        <w:tc>
          <w:tcPr>
            <w:tcW w:w="902" w:type="dxa"/>
            <w:tcBorders>
              <w:top w:val="nil"/>
              <w:left w:val="nil"/>
              <w:bottom w:val="single" w:sz="4" w:space="0" w:color="808080"/>
              <w:right w:val="single" w:sz="8" w:space="0" w:color="808080"/>
            </w:tcBorders>
            <w:shd w:val="clear" w:color="auto" w:fill="auto"/>
            <w:vAlign w:val="center"/>
            <w:hideMark/>
          </w:tcPr>
          <w:p w14:paraId="3038859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699120C"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2FEED5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8E3B05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1EFF67C"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52</w:t>
            </w:r>
          </w:p>
        </w:tc>
        <w:tc>
          <w:tcPr>
            <w:tcW w:w="3350" w:type="dxa"/>
            <w:tcBorders>
              <w:top w:val="nil"/>
              <w:left w:val="nil"/>
              <w:bottom w:val="single" w:sz="4" w:space="0" w:color="808080"/>
              <w:right w:val="single" w:sz="4" w:space="0" w:color="808080"/>
            </w:tcBorders>
            <w:shd w:val="clear" w:color="auto" w:fill="auto"/>
            <w:vAlign w:val="center"/>
            <w:hideMark/>
          </w:tcPr>
          <w:p w14:paraId="0DCFC277"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Farmacia</w:t>
            </w:r>
          </w:p>
        </w:tc>
        <w:tc>
          <w:tcPr>
            <w:tcW w:w="902" w:type="dxa"/>
            <w:tcBorders>
              <w:top w:val="nil"/>
              <w:left w:val="nil"/>
              <w:bottom w:val="single" w:sz="4" w:space="0" w:color="808080"/>
              <w:right w:val="single" w:sz="8" w:space="0" w:color="808080"/>
            </w:tcBorders>
            <w:shd w:val="clear" w:color="auto" w:fill="auto"/>
            <w:vAlign w:val="center"/>
            <w:hideMark/>
          </w:tcPr>
          <w:p w14:paraId="7664082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9A4F5E8"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9564B2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E8EB7B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42AD46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53</w:t>
            </w:r>
          </w:p>
        </w:tc>
        <w:tc>
          <w:tcPr>
            <w:tcW w:w="3350" w:type="dxa"/>
            <w:tcBorders>
              <w:top w:val="nil"/>
              <w:left w:val="nil"/>
              <w:bottom w:val="single" w:sz="4" w:space="0" w:color="808080"/>
              <w:right w:val="single" w:sz="4" w:space="0" w:color="808080"/>
            </w:tcBorders>
            <w:shd w:val="clear" w:color="auto" w:fill="auto"/>
            <w:noWrap/>
            <w:vAlign w:val="center"/>
            <w:hideMark/>
          </w:tcPr>
          <w:p w14:paraId="6A24377B"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Colaboradora de Servicios Varios</w:t>
            </w:r>
          </w:p>
        </w:tc>
        <w:tc>
          <w:tcPr>
            <w:tcW w:w="902" w:type="dxa"/>
            <w:tcBorders>
              <w:top w:val="nil"/>
              <w:left w:val="nil"/>
              <w:bottom w:val="single" w:sz="4" w:space="0" w:color="808080"/>
              <w:right w:val="single" w:sz="8" w:space="0" w:color="808080"/>
            </w:tcBorders>
            <w:shd w:val="clear" w:color="auto" w:fill="auto"/>
            <w:vAlign w:val="center"/>
            <w:hideMark/>
          </w:tcPr>
          <w:p w14:paraId="0A715A6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FBE16F2"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87AA7B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6481CB0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257F0A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54</w:t>
            </w:r>
          </w:p>
        </w:tc>
        <w:tc>
          <w:tcPr>
            <w:tcW w:w="3350" w:type="dxa"/>
            <w:tcBorders>
              <w:top w:val="nil"/>
              <w:left w:val="nil"/>
              <w:bottom w:val="single" w:sz="4" w:space="0" w:color="808080"/>
              <w:right w:val="single" w:sz="4" w:space="0" w:color="808080"/>
            </w:tcBorders>
            <w:shd w:val="clear" w:color="auto" w:fill="auto"/>
            <w:vAlign w:val="center"/>
            <w:hideMark/>
          </w:tcPr>
          <w:p w14:paraId="62B79686"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Chofer</w:t>
            </w:r>
          </w:p>
        </w:tc>
        <w:tc>
          <w:tcPr>
            <w:tcW w:w="902" w:type="dxa"/>
            <w:tcBorders>
              <w:top w:val="nil"/>
              <w:left w:val="nil"/>
              <w:bottom w:val="single" w:sz="4" w:space="0" w:color="808080"/>
              <w:right w:val="single" w:sz="8" w:space="0" w:color="808080"/>
            </w:tcBorders>
            <w:shd w:val="clear" w:color="auto" w:fill="auto"/>
            <w:vAlign w:val="center"/>
            <w:hideMark/>
          </w:tcPr>
          <w:p w14:paraId="38166F7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E277751" w14:textId="77777777" w:rsidTr="00D17560">
        <w:trPr>
          <w:trHeight w:val="375"/>
          <w:jc w:val="center"/>
        </w:trPr>
        <w:tc>
          <w:tcPr>
            <w:tcW w:w="1408" w:type="dxa"/>
            <w:vMerge/>
            <w:tcBorders>
              <w:top w:val="nil"/>
              <w:left w:val="single" w:sz="8" w:space="0" w:color="808080"/>
              <w:bottom w:val="single" w:sz="4" w:space="0" w:color="808080"/>
              <w:right w:val="single" w:sz="4" w:space="0" w:color="808080"/>
            </w:tcBorders>
            <w:vAlign w:val="center"/>
            <w:hideMark/>
          </w:tcPr>
          <w:p w14:paraId="4A83140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21A47A1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3DED39AC"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55</w:t>
            </w:r>
          </w:p>
        </w:tc>
        <w:tc>
          <w:tcPr>
            <w:tcW w:w="3350" w:type="dxa"/>
            <w:tcBorders>
              <w:top w:val="nil"/>
              <w:left w:val="nil"/>
              <w:bottom w:val="single" w:sz="4" w:space="0" w:color="808080"/>
              <w:right w:val="single" w:sz="4" w:space="0" w:color="808080"/>
            </w:tcBorders>
            <w:shd w:val="clear" w:color="auto" w:fill="auto"/>
            <w:vAlign w:val="center"/>
            <w:hideMark/>
          </w:tcPr>
          <w:p w14:paraId="50CA497C"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Estadística y documentos médicos</w:t>
            </w:r>
          </w:p>
        </w:tc>
        <w:tc>
          <w:tcPr>
            <w:tcW w:w="902" w:type="dxa"/>
            <w:tcBorders>
              <w:top w:val="nil"/>
              <w:left w:val="nil"/>
              <w:bottom w:val="single" w:sz="4" w:space="0" w:color="808080"/>
              <w:right w:val="single" w:sz="8" w:space="0" w:color="808080"/>
            </w:tcBorders>
            <w:shd w:val="clear" w:color="auto" w:fill="auto"/>
            <w:vAlign w:val="center"/>
            <w:hideMark/>
          </w:tcPr>
          <w:p w14:paraId="7B71F74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EA65CEB" w14:textId="77777777" w:rsidTr="00D17560">
        <w:trPr>
          <w:trHeight w:val="330"/>
          <w:jc w:val="center"/>
        </w:trPr>
        <w:tc>
          <w:tcPr>
            <w:tcW w:w="1408" w:type="dxa"/>
            <w:vMerge/>
            <w:tcBorders>
              <w:top w:val="nil"/>
              <w:left w:val="single" w:sz="8" w:space="0" w:color="808080"/>
              <w:bottom w:val="single" w:sz="4" w:space="0" w:color="808080"/>
              <w:right w:val="single" w:sz="4" w:space="0" w:color="808080"/>
            </w:tcBorders>
            <w:vAlign w:val="center"/>
            <w:hideMark/>
          </w:tcPr>
          <w:p w14:paraId="2B193E4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276500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FE9058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56</w:t>
            </w:r>
          </w:p>
        </w:tc>
        <w:tc>
          <w:tcPr>
            <w:tcW w:w="3350" w:type="dxa"/>
            <w:tcBorders>
              <w:top w:val="nil"/>
              <w:left w:val="nil"/>
              <w:bottom w:val="single" w:sz="4" w:space="0" w:color="808080"/>
              <w:right w:val="single" w:sz="4" w:space="0" w:color="808080"/>
            </w:tcBorders>
            <w:shd w:val="clear" w:color="auto" w:fill="auto"/>
            <w:vAlign w:val="center"/>
            <w:hideMark/>
          </w:tcPr>
          <w:p w14:paraId="79858526"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Archivista</w:t>
            </w:r>
          </w:p>
        </w:tc>
        <w:tc>
          <w:tcPr>
            <w:tcW w:w="902" w:type="dxa"/>
            <w:tcBorders>
              <w:top w:val="nil"/>
              <w:left w:val="nil"/>
              <w:bottom w:val="single" w:sz="4" w:space="0" w:color="808080"/>
              <w:right w:val="single" w:sz="8" w:space="0" w:color="808080"/>
            </w:tcBorders>
            <w:shd w:val="clear" w:color="auto" w:fill="auto"/>
            <w:vAlign w:val="center"/>
            <w:hideMark/>
          </w:tcPr>
          <w:p w14:paraId="1251FEB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5F3FD8" w:rsidRPr="003E7301" w14:paraId="65E6B2A7"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7F478F6A"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7755D302"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MSSR</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328CFD85"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30</w:t>
            </w:r>
          </w:p>
        </w:tc>
      </w:tr>
      <w:tr w:rsidR="005F3FD8" w:rsidRPr="003E7301" w14:paraId="16B1D83E" w14:textId="77777777" w:rsidTr="00D17560">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5E609A9D" w14:textId="77777777" w:rsidR="005F3FD8" w:rsidRPr="003E7301" w:rsidRDefault="005F3FD8"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MAE</w:t>
            </w:r>
          </w:p>
        </w:tc>
        <w:tc>
          <w:tcPr>
            <w:tcW w:w="1801" w:type="dxa"/>
            <w:tcBorders>
              <w:top w:val="nil"/>
              <w:left w:val="nil"/>
              <w:bottom w:val="single" w:sz="4" w:space="0" w:color="808080"/>
              <w:right w:val="single" w:sz="4" w:space="0" w:color="808080"/>
            </w:tcBorders>
            <w:shd w:val="clear" w:color="auto" w:fill="auto"/>
            <w:noWrap/>
            <w:vAlign w:val="center"/>
            <w:hideMark/>
          </w:tcPr>
          <w:p w14:paraId="3B18731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PROSOLI</w:t>
            </w:r>
          </w:p>
        </w:tc>
        <w:tc>
          <w:tcPr>
            <w:tcW w:w="1176" w:type="dxa"/>
            <w:tcBorders>
              <w:top w:val="nil"/>
              <w:left w:val="nil"/>
              <w:bottom w:val="single" w:sz="4" w:space="0" w:color="808080"/>
              <w:right w:val="single" w:sz="4" w:space="0" w:color="808080"/>
            </w:tcBorders>
            <w:shd w:val="clear" w:color="auto" w:fill="auto"/>
            <w:vAlign w:val="center"/>
            <w:hideMark/>
          </w:tcPr>
          <w:p w14:paraId="3404357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57</w:t>
            </w:r>
          </w:p>
        </w:tc>
        <w:tc>
          <w:tcPr>
            <w:tcW w:w="3350" w:type="dxa"/>
            <w:tcBorders>
              <w:top w:val="nil"/>
              <w:left w:val="nil"/>
              <w:bottom w:val="single" w:sz="4" w:space="0" w:color="808080"/>
              <w:right w:val="single" w:sz="4" w:space="0" w:color="808080"/>
            </w:tcBorders>
            <w:shd w:val="clear" w:color="auto" w:fill="auto"/>
            <w:vAlign w:val="center"/>
            <w:hideMark/>
          </w:tcPr>
          <w:p w14:paraId="2082DBBC"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del Módulo de Autonomía Económica</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5734912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A143D4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FC1902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FC3E28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Ministerio de Trabajo</w:t>
            </w:r>
          </w:p>
        </w:tc>
        <w:tc>
          <w:tcPr>
            <w:tcW w:w="1176" w:type="dxa"/>
            <w:tcBorders>
              <w:top w:val="nil"/>
              <w:left w:val="nil"/>
              <w:bottom w:val="single" w:sz="4" w:space="0" w:color="808080"/>
              <w:right w:val="single" w:sz="4" w:space="0" w:color="808080"/>
            </w:tcBorders>
            <w:shd w:val="clear" w:color="auto" w:fill="auto"/>
            <w:vAlign w:val="center"/>
            <w:hideMark/>
          </w:tcPr>
          <w:p w14:paraId="18D68EB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58</w:t>
            </w:r>
          </w:p>
        </w:tc>
        <w:tc>
          <w:tcPr>
            <w:tcW w:w="3350" w:type="dxa"/>
            <w:tcBorders>
              <w:top w:val="nil"/>
              <w:left w:val="nil"/>
              <w:bottom w:val="single" w:sz="4" w:space="0" w:color="808080"/>
              <w:right w:val="single" w:sz="4" w:space="0" w:color="808080"/>
            </w:tcBorders>
            <w:shd w:val="clear" w:color="auto" w:fill="auto"/>
            <w:vAlign w:val="center"/>
            <w:hideMark/>
          </w:tcPr>
          <w:p w14:paraId="7A2DE083" w14:textId="77777777" w:rsidR="005F3FD8" w:rsidRPr="003E7301" w:rsidRDefault="005F3FD8" w:rsidP="00D17560">
            <w:pPr>
              <w:spacing w:before="0" w:beforeAutospacing="0" w:after="0" w:afterAutospacing="0" w:line="240" w:lineRule="auto"/>
              <w:jc w:val="left"/>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Orientadora laboral</w:t>
            </w:r>
          </w:p>
        </w:tc>
        <w:tc>
          <w:tcPr>
            <w:tcW w:w="902" w:type="dxa"/>
            <w:tcBorders>
              <w:top w:val="nil"/>
              <w:left w:val="nil"/>
              <w:bottom w:val="single" w:sz="4" w:space="0" w:color="808080"/>
              <w:right w:val="single" w:sz="8" w:space="0" w:color="808080"/>
            </w:tcBorders>
            <w:shd w:val="clear" w:color="auto" w:fill="auto"/>
            <w:vAlign w:val="center"/>
            <w:hideMark/>
          </w:tcPr>
          <w:p w14:paraId="4D0B0038"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7C548FB" w14:textId="77777777" w:rsidTr="00D17560">
        <w:trPr>
          <w:trHeight w:val="601"/>
          <w:jc w:val="center"/>
        </w:trPr>
        <w:tc>
          <w:tcPr>
            <w:tcW w:w="1408" w:type="dxa"/>
            <w:vMerge/>
            <w:tcBorders>
              <w:top w:val="nil"/>
              <w:left w:val="single" w:sz="8" w:space="0" w:color="808080"/>
              <w:bottom w:val="single" w:sz="4" w:space="0" w:color="808080"/>
              <w:right w:val="single" w:sz="4" w:space="0" w:color="808080"/>
            </w:tcBorders>
            <w:vAlign w:val="center"/>
            <w:hideMark/>
          </w:tcPr>
          <w:p w14:paraId="357FE44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6661C1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6506816"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59</w:t>
            </w:r>
          </w:p>
        </w:tc>
        <w:tc>
          <w:tcPr>
            <w:tcW w:w="3350" w:type="dxa"/>
            <w:tcBorders>
              <w:top w:val="nil"/>
              <w:left w:val="nil"/>
              <w:bottom w:val="single" w:sz="4" w:space="0" w:color="808080"/>
              <w:right w:val="single" w:sz="4" w:space="0" w:color="808080"/>
            </w:tcBorders>
            <w:shd w:val="clear" w:color="auto" w:fill="auto"/>
            <w:vAlign w:val="center"/>
            <w:hideMark/>
          </w:tcPr>
          <w:p w14:paraId="25B5E3A5"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Promotora de Empleo / Encargada de casos para trabajo dependiente</w:t>
            </w:r>
          </w:p>
        </w:tc>
        <w:tc>
          <w:tcPr>
            <w:tcW w:w="902" w:type="dxa"/>
            <w:tcBorders>
              <w:top w:val="nil"/>
              <w:left w:val="nil"/>
              <w:bottom w:val="single" w:sz="4" w:space="0" w:color="808080"/>
              <w:right w:val="single" w:sz="8" w:space="0" w:color="808080"/>
            </w:tcBorders>
            <w:shd w:val="clear" w:color="auto" w:fill="auto"/>
            <w:vAlign w:val="center"/>
            <w:hideMark/>
          </w:tcPr>
          <w:p w14:paraId="4DEAE7A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2204B1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68DAD2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439C26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6E403FF"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60</w:t>
            </w:r>
          </w:p>
        </w:tc>
        <w:tc>
          <w:tcPr>
            <w:tcW w:w="3350" w:type="dxa"/>
            <w:tcBorders>
              <w:top w:val="nil"/>
              <w:left w:val="nil"/>
              <w:bottom w:val="single" w:sz="4" w:space="0" w:color="808080"/>
              <w:right w:val="single" w:sz="4" w:space="0" w:color="808080"/>
            </w:tcBorders>
            <w:shd w:val="clear" w:color="auto" w:fill="auto"/>
            <w:vAlign w:val="center"/>
            <w:hideMark/>
          </w:tcPr>
          <w:p w14:paraId="147A1CEA"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Gestora de Empleo </w:t>
            </w:r>
          </w:p>
        </w:tc>
        <w:tc>
          <w:tcPr>
            <w:tcW w:w="902" w:type="dxa"/>
            <w:tcBorders>
              <w:top w:val="nil"/>
              <w:left w:val="nil"/>
              <w:bottom w:val="single" w:sz="4" w:space="0" w:color="808080"/>
              <w:right w:val="single" w:sz="8" w:space="0" w:color="808080"/>
            </w:tcBorders>
            <w:shd w:val="clear" w:color="auto" w:fill="auto"/>
            <w:vAlign w:val="center"/>
            <w:hideMark/>
          </w:tcPr>
          <w:p w14:paraId="2BB3F73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62B5406B" w14:textId="77777777" w:rsidTr="00D17560">
        <w:trPr>
          <w:trHeight w:val="601"/>
          <w:jc w:val="center"/>
        </w:trPr>
        <w:tc>
          <w:tcPr>
            <w:tcW w:w="1408" w:type="dxa"/>
            <w:vMerge/>
            <w:tcBorders>
              <w:top w:val="nil"/>
              <w:left w:val="single" w:sz="8" w:space="0" w:color="808080"/>
              <w:bottom w:val="single" w:sz="4" w:space="0" w:color="808080"/>
              <w:right w:val="single" w:sz="4" w:space="0" w:color="808080"/>
            </w:tcBorders>
            <w:vAlign w:val="center"/>
            <w:hideMark/>
          </w:tcPr>
          <w:p w14:paraId="1BED246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single" w:sz="4" w:space="0" w:color="808080"/>
              <w:right w:val="single" w:sz="4" w:space="0" w:color="808080"/>
            </w:tcBorders>
            <w:shd w:val="clear" w:color="auto" w:fill="auto"/>
            <w:vAlign w:val="center"/>
            <w:hideMark/>
          </w:tcPr>
          <w:p w14:paraId="739A004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Ministerio de Educación (MINERD)</w:t>
            </w:r>
          </w:p>
        </w:tc>
        <w:tc>
          <w:tcPr>
            <w:tcW w:w="1176" w:type="dxa"/>
            <w:tcBorders>
              <w:top w:val="nil"/>
              <w:left w:val="nil"/>
              <w:bottom w:val="single" w:sz="4" w:space="0" w:color="808080"/>
              <w:right w:val="single" w:sz="4" w:space="0" w:color="808080"/>
            </w:tcBorders>
            <w:shd w:val="clear" w:color="auto" w:fill="auto"/>
            <w:vAlign w:val="center"/>
            <w:hideMark/>
          </w:tcPr>
          <w:p w14:paraId="76093F2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61</w:t>
            </w:r>
          </w:p>
        </w:tc>
        <w:tc>
          <w:tcPr>
            <w:tcW w:w="3350" w:type="dxa"/>
            <w:tcBorders>
              <w:top w:val="nil"/>
              <w:left w:val="nil"/>
              <w:bottom w:val="single" w:sz="4" w:space="0" w:color="808080"/>
              <w:right w:val="single" w:sz="4" w:space="0" w:color="808080"/>
            </w:tcBorders>
            <w:shd w:val="clear" w:color="auto" w:fill="auto"/>
            <w:vAlign w:val="center"/>
            <w:hideMark/>
          </w:tcPr>
          <w:p w14:paraId="5BC82D74"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Educadora</w:t>
            </w:r>
          </w:p>
        </w:tc>
        <w:tc>
          <w:tcPr>
            <w:tcW w:w="902" w:type="dxa"/>
            <w:tcBorders>
              <w:top w:val="nil"/>
              <w:left w:val="nil"/>
              <w:bottom w:val="single" w:sz="4" w:space="0" w:color="808080"/>
              <w:right w:val="single" w:sz="8" w:space="0" w:color="808080"/>
            </w:tcBorders>
            <w:shd w:val="clear" w:color="auto" w:fill="auto"/>
            <w:vAlign w:val="center"/>
            <w:hideMark/>
          </w:tcPr>
          <w:p w14:paraId="2984B23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362B4B15"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E75264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F4B6B9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PROSOLI</w:t>
            </w:r>
          </w:p>
        </w:tc>
        <w:tc>
          <w:tcPr>
            <w:tcW w:w="1176" w:type="dxa"/>
            <w:tcBorders>
              <w:top w:val="nil"/>
              <w:left w:val="nil"/>
              <w:bottom w:val="single" w:sz="4" w:space="0" w:color="808080"/>
              <w:right w:val="single" w:sz="4" w:space="0" w:color="808080"/>
            </w:tcBorders>
            <w:shd w:val="clear" w:color="auto" w:fill="auto"/>
            <w:vAlign w:val="center"/>
            <w:hideMark/>
          </w:tcPr>
          <w:p w14:paraId="1B6B068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62</w:t>
            </w:r>
          </w:p>
        </w:tc>
        <w:tc>
          <w:tcPr>
            <w:tcW w:w="3350" w:type="dxa"/>
            <w:tcBorders>
              <w:top w:val="nil"/>
              <w:left w:val="nil"/>
              <w:bottom w:val="single" w:sz="4" w:space="0" w:color="808080"/>
              <w:right w:val="single" w:sz="4" w:space="0" w:color="808080"/>
            </w:tcBorders>
            <w:shd w:val="clear" w:color="auto" w:fill="auto"/>
            <w:vAlign w:val="center"/>
            <w:hideMark/>
          </w:tcPr>
          <w:p w14:paraId="73E622E3" w14:textId="4B087D82"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Gestora capacitación socioemocional </w:t>
            </w:r>
          </w:p>
        </w:tc>
        <w:tc>
          <w:tcPr>
            <w:tcW w:w="902" w:type="dxa"/>
            <w:tcBorders>
              <w:top w:val="nil"/>
              <w:left w:val="nil"/>
              <w:bottom w:val="single" w:sz="4" w:space="0" w:color="808080"/>
              <w:right w:val="single" w:sz="8" w:space="0" w:color="808080"/>
            </w:tcBorders>
            <w:shd w:val="clear" w:color="auto" w:fill="auto"/>
            <w:vAlign w:val="center"/>
            <w:hideMark/>
          </w:tcPr>
          <w:p w14:paraId="5ED540FE"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0FCF90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5EC334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179068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AFC8F6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63</w:t>
            </w:r>
          </w:p>
        </w:tc>
        <w:tc>
          <w:tcPr>
            <w:tcW w:w="3350" w:type="dxa"/>
            <w:tcBorders>
              <w:top w:val="nil"/>
              <w:left w:val="nil"/>
              <w:bottom w:val="single" w:sz="4" w:space="0" w:color="808080"/>
              <w:right w:val="single" w:sz="4" w:space="0" w:color="808080"/>
            </w:tcBorders>
            <w:shd w:val="clear" w:color="auto" w:fill="auto"/>
            <w:vAlign w:val="center"/>
            <w:hideMark/>
          </w:tcPr>
          <w:p w14:paraId="261585BC"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Gestora de Comercialización</w:t>
            </w:r>
          </w:p>
        </w:tc>
        <w:tc>
          <w:tcPr>
            <w:tcW w:w="902" w:type="dxa"/>
            <w:tcBorders>
              <w:top w:val="nil"/>
              <w:left w:val="nil"/>
              <w:bottom w:val="single" w:sz="4" w:space="0" w:color="808080"/>
              <w:right w:val="single" w:sz="8" w:space="0" w:color="808080"/>
            </w:tcBorders>
            <w:shd w:val="clear" w:color="auto" w:fill="auto"/>
            <w:vAlign w:val="center"/>
            <w:hideMark/>
          </w:tcPr>
          <w:p w14:paraId="22B83CB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E628235" w14:textId="77777777" w:rsidTr="00D17560">
        <w:trPr>
          <w:trHeight w:val="1052"/>
          <w:jc w:val="center"/>
        </w:trPr>
        <w:tc>
          <w:tcPr>
            <w:tcW w:w="1408" w:type="dxa"/>
            <w:vMerge/>
            <w:tcBorders>
              <w:top w:val="nil"/>
              <w:left w:val="single" w:sz="8" w:space="0" w:color="808080"/>
              <w:bottom w:val="single" w:sz="4" w:space="0" w:color="808080"/>
              <w:right w:val="single" w:sz="4" w:space="0" w:color="808080"/>
            </w:tcBorders>
            <w:vAlign w:val="center"/>
            <w:hideMark/>
          </w:tcPr>
          <w:p w14:paraId="53EACAF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single" w:sz="4" w:space="0" w:color="808080"/>
              <w:right w:val="single" w:sz="4" w:space="0" w:color="808080"/>
            </w:tcBorders>
            <w:shd w:val="clear" w:color="auto" w:fill="auto"/>
            <w:vAlign w:val="center"/>
            <w:hideMark/>
          </w:tcPr>
          <w:p w14:paraId="7178AFB4"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Instituto Nacional de Formación Técnica Profesional  (INFOTEP)</w:t>
            </w:r>
          </w:p>
        </w:tc>
        <w:tc>
          <w:tcPr>
            <w:tcW w:w="1176" w:type="dxa"/>
            <w:tcBorders>
              <w:top w:val="nil"/>
              <w:left w:val="nil"/>
              <w:bottom w:val="single" w:sz="4" w:space="0" w:color="808080"/>
              <w:right w:val="single" w:sz="4" w:space="0" w:color="808080"/>
            </w:tcBorders>
            <w:shd w:val="clear" w:color="auto" w:fill="auto"/>
            <w:vAlign w:val="center"/>
            <w:hideMark/>
          </w:tcPr>
          <w:p w14:paraId="3DF98E0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64</w:t>
            </w:r>
          </w:p>
        </w:tc>
        <w:tc>
          <w:tcPr>
            <w:tcW w:w="3350" w:type="dxa"/>
            <w:tcBorders>
              <w:top w:val="nil"/>
              <w:left w:val="nil"/>
              <w:bottom w:val="single" w:sz="4" w:space="0" w:color="808080"/>
              <w:right w:val="single" w:sz="4" w:space="0" w:color="808080"/>
            </w:tcBorders>
            <w:shd w:val="clear" w:color="auto" w:fill="auto"/>
            <w:vAlign w:val="center"/>
            <w:hideMark/>
          </w:tcPr>
          <w:p w14:paraId="29CA1296"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Gestora para atención a usuarias</w:t>
            </w:r>
          </w:p>
        </w:tc>
        <w:tc>
          <w:tcPr>
            <w:tcW w:w="902" w:type="dxa"/>
            <w:tcBorders>
              <w:top w:val="nil"/>
              <w:left w:val="nil"/>
              <w:bottom w:val="single" w:sz="4" w:space="0" w:color="808080"/>
              <w:right w:val="single" w:sz="8" w:space="0" w:color="808080"/>
            </w:tcBorders>
            <w:shd w:val="clear" w:color="auto" w:fill="auto"/>
            <w:vAlign w:val="center"/>
            <w:hideMark/>
          </w:tcPr>
          <w:p w14:paraId="4837C3E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4B043386" w14:textId="77777777" w:rsidTr="00140B28">
        <w:trPr>
          <w:trHeight w:val="330"/>
          <w:jc w:val="center"/>
        </w:trPr>
        <w:tc>
          <w:tcPr>
            <w:tcW w:w="1408" w:type="dxa"/>
            <w:vMerge/>
            <w:tcBorders>
              <w:top w:val="nil"/>
              <w:left w:val="single" w:sz="8" w:space="0" w:color="808080"/>
              <w:bottom w:val="single" w:sz="4" w:space="0" w:color="808080"/>
              <w:right w:val="single" w:sz="4" w:space="0" w:color="808080"/>
            </w:tcBorders>
            <w:vAlign w:val="center"/>
            <w:hideMark/>
          </w:tcPr>
          <w:p w14:paraId="4429DB35"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nil"/>
              <w:right w:val="single" w:sz="4" w:space="0" w:color="808080"/>
            </w:tcBorders>
            <w:shd w:val="clear" w:color="auto" w:fill="auto"/>
            <w:vAlign w:val="center"/>
            <w:hideMark/>
          </w:tcPr>
          <w:p w14:paraId="14CB63B0"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Junta Central Electoral (JCE)</w:t>
            </w:r>
          </w:p>
        </w:tc>
        <w:tc>
          <w:tcPr>
            <w:tcW w:w="1176" w:type="dxa"/>
            <w:tcBorders>
              <w:top w:val="nil"/>
              <w:left w:val="nil"/>
              <w:bottom w:val="single" w:sz="4" w:space="0" w:color="808080"/>
              <w:right w:val="single" w:sz="4" w:space="0" w:color="808080"/>
            </w:tcBorders>
            <w:shd w:val="clear" w:color="auto" w:fill="auto"/>
            <w:vAlign w:val="center"/>
            <w:hideMark/>
          </w:tcPr>
          <w:p w14:paraId="59BC0BD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65</w:t>
            </w:r>
          </w:p>
        </w:tc>
        <w:tc>
          <w:tcPr>
            <w:tcW w:w="3350" w:type="dxa"/>
            <w:tcBorders>
              <w:top w:val="nil"/>
              <w:left w:val="nil"/>
              <w:bottom w:val="single" w:sz="4" w:space="0" w:color="808080"/>
              <w:right w:val="single" w:sz="4" w:space="0" w:color="808080"/>
            </w:tcBorders>
            <w:shd w:val="clear" w:color="auto" w:fill="auto"/>
            <w:vAlign w:val="center"/>
            <w:hideMark/>
          </w:tcPr>
          <w:p w14:paraId="1E1EF3BA"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Asesora jurídica en identidad</w:t>
            </w:r>
          </w:p>
        </w:tc>
        <w:tc>
          <w:tcPr>
            <w:tcW w:w="902" w:type="dxa"/>
            <w:tcBorders>
              <w:top w:val="nil"/>
              <w:left w:val="nil"/>
              <w:bottom w:val="single" w:sz="4" w:space="0" w:color="808080"/>
              <w:right w:val="single" w:sz="8" w:space="0" w:color="808080"/>
            </w:tcBorders>
            <w:shd w:val="clear" w:color="auto" w:fill="auto"/>
            <w:vAlign w:val="center"/>
            <w:hideMark/>
          </w:tcPr>
          <w:p w14:paraId="2478D80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11FF6110" w14:textId="77777777" w:rsidTr="002B5A82">
        <w:trPr>
          <w:trHeight w:val="300"/>
          <w:jc w:val="center"/>
        </w:trPr>
        <w:tc>
          <w:tcPr>
            <w:tcW w:w="1408" w:type="dxa"/>
            <w:vMerge/>
            <w:tcBorders>
              <w:top w:val="nil"/>
              <w:left w:val="single" w:sz="8" w:space="0" w:color="808080"/>
              <w:bottom w:val="single" w:sz="4" w:space="0" w:color="808080"/>
              <w:right w:val="single" w:sz="4" w:space="0" w:color="808080"/>
            </w:tcBorders>
            <w:vAlign w:val="center"/>
          </w:tcPr>
          <w:p w14:paraId="2E7AA2A2"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left w:val="nil"/>
              <w:right w:val="single" w:sz="4" w:space="0" w:color="808080"/>
            </w:tcBorders>
            <w:shd w:val="clear" w:color="auto" w:fill="auto"/>
            <w:vAlign w:val="center"/>
          </w:tcPr>
          <w:p w14:paraId="31BDFC7D"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tcPr>
          <w:p w14:paraId="608C26DE" w14:textId="23F72945"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66</w:t>
            </w:r>
          </w:p>
        </w:tc>
        <w:tc>
          <w:tcPr>
            <w:tcW w:w="3350" w:type="dxa"/>
            <w:tcBorders>
              <w:top w:val="nil"/>
              <w:left w:val="nil"/>
              <w:bottom w:val="single" w:sz="4" w:space="0" w:color="808080"/>
              <w:right w:val="single" w:sz="4" w:space="0" w:color="808080"/>
            </w:tcBorders>
            <w:shd w:val="clear" w:color="auto" w:fill="auto"/>
            <w:vAlign w:val="center"/>
          </w:tcPr>
          <w:p w14:paraId="7BBBFC38" w14:textId="33436B83"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Auxiliar de registro civil</w:t>
            </w:r>
          </w:p>
        </w:tc>
        <w:tc>
          <w:tcPr>
            <w:tcW w:w="902" w:type="dxa"/>
            <w:tcBorders>
              <w:top w:val="nil"/>
              <w:left w:val="nil"/>
              <w:bottom w:val="single" w:sz="4" w:space="0" w:color="808080"/>
              <w:right w:val="single" w:sz="8" w:space="0" w:color="808080"/>
            </w:tcBorders>
            <w:shd w:val="clear" w:color="auto" w:fill="auto"/>
            <w:vAlign w:val="center"/>
          </w:tcPr>
          <w:p w14:paraId="75C7EDEC" w14:textId="3C803F15"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2</w:t>
            </w:r>
          </w:p>
        </w:tc>
      </w:tr>
      <w:tr w:rsidR="00BF7C0D" w:rsidRPr="003E7301" w14:paraId="16B82680" w14:textId="77777777" w:rsidTr="002B5A82">
        <w:trPr>
          <w:trHeight w:val="300"/>
          <w:jc w:val="center"/>
        </w:trPr>
        <w:tc>
          <w:tcPr>
            <w:tcW w:w="1408" w:type="dxa"/>
            <w:vMerge/>
            <w:tcBorders>
              <w:top w:val="nil"/>
              <w:left w:val="single" w:sz="8" w:space="0" w:color="808080"/>
              <w:bottom w:val="single" w:sz="4" w:space="0" w:color="808080"/>
              <w:right w:val="single" w:sz="4" w:space="0" w:color="808080"/>
            </w:tcBorders>
            <w:vAlign w:val="center"/>
          </w:tcPr>
          <w:p w14:paraId="6DD3BB7C"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left w:val="nil"/>
              <w:right w:val="single" w:sz="4" w:space="0" w:color="808080"/>
            </w:tcBorders>
            <w:shd w:val="clear" w:color="auto" w:fill="auto"/>
            <w:vAlign w:val="center"/>
          </w:tcPr>
          <w:p w14:paraId="6ECC81B3"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tcPr>
          <w:p w14:paraId="3698A165" w14:textId="2E89740E"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67</w:t>
            </w:r>
          </w:p>
        </w:tc>
        <w:tc>
          <w:tcPr>
            <w:tcW w:w="3350" w:type="dxa"/>
            <w:tcBorders>
              <w:top w:val="nil"/>
              <w:left w:val="nil"/>
              <w:bottom w:val="single" w:sz="4" w:space="0" w:color="808080"/>
              <w:right w:val="single" w:sz="4" w:space="0" w:color="808080"/>
            </w:tcBorders>
            <w:shd w:val="clear" w:color="auto" w:fill="auto"/>
            <w:vAlign w:val="center"/>
          </w:tcPr>
          <w:p w14:paraId="187472CA" w14:textId="4D91EFDC"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Auxiliar cedulación</w:t>
            </w:r>
          </w:p>
        </w:tc>
        <w:tc>
          <w:tcPr>
            <w:tcW w:w="902" w:type="dxa"/>
            <w:tcBorders>
              <w:top w:val="nil"/>
              <w:left w:val="nil"/>
              <w:bottom w:val="single" w:sz="4" w:space="0" w:color="808080"/>
              <w:right w:val="single" w:sz="8" w:space="0" w:color="808080"/>
            </w:tcBorders>
            <w:shd w:val="clear" w:color="auto" w:fill="auto"/>
            <w:vAlign w:val="center"/>
          </w:tcPr>
          <w:p w14:paraId="466473B8" w14:textId="1F00CED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w:t>
            </w:r>
          </w:p>
        </w:tc>
      </w:tr>
      <w:tr w:rsidR="00BF7C0D" w:rsidRPr="003E7301" w14:paraId="597CCDFC" w14:textId="77777777" w:rsidTr="002B5A82">
        <w:trPr>
          <w:trHeight w:val="300"/>
          <w:jc w:val="center"/>
        </w:trPr>
        <w:tc>
          <w:tcPr>
            <w:tcW w:w="1408" w:type="dxa"/>
            <w:vMerge/>
            <w:tcBorders>
              <w:top w:val="nil"/>
              <w:left w:val="single" w:sz="8" w:space="0" w:color="808080"/>
              <w:bottom w:val="single" w:sz="4" w:space="0" w:color="808080"/>
              <w:right w:val="single" w:sz="4" w:space="0" w:color="808080"/>
            </w:tcBorders>
            <w:vAlign w:val="center"/>
          </w:tcPr>
          <w:p w14:paraId="3D75294D"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left w:val="nil"/>
              <w:bottom w:val="single" w:sz="4" w:space="0" w:color="808080"/>
              <w:right w:val="single" w:sz="4" w:space="0" w:color="808080"/>
            </w:tcBorders>
            <w:shd w:val="clear" w:color="auto" w:fill="auto"/>
            <w:vAlign w:val="center"/>
          </w:tcPr>
          <w:p w14:paraId="52BE491C"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tcPr>
          <w:p w14:paraId="6907A4B7" w14:textId="6A35F6A1"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68</w:t>
            </w:r>
          </w:p>
        </w:tc>
        <w:tc>
          <w:tcPr>
            <w:tcW w:w="3350" w:type="dxa"/>
            <w:tcBorders>
              <w:top w:val="nil"/>
              <w:left w:val="nil"/>
              <w:bottom w:val="single" w:sz="4" w:space="0" w:color="808080"/>
              <w:right w:val="single" w:sz="4" w:space="0" w:color="808080"/>
            </w:tcBorders>
            <w:shd w:val="clear" w:color="auto" w:fill="auto"/>
            <w:vAlign w:val="center"/>
          </w:tcPr>
          <w:p w14:paraId="6546EFBF" w14:textId="537BA6C4"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Encargada cedulación</w:t>
            </w:r>
          </w:p>
        </w:tc>
        <w:tc>
          <w:tcPr>
            <w:tcW w:w="902" w:type="dxa"/>
            <w:tcBorders>
              <w:top w:val="nil"/>
              <w:left w:val="nil"/>
              <w:bottom w:val="single" w:sz="4" w:space="0" w:color="808080"/>
              <w:right w:val="single" w:sz="8" w:space="0" w:color="808080"/>
            </w:tcBorders>
            <w:shd w:val="clear" w:color="auto" w:fill="auto"/>
            <w:vAlign w:val="center"/>
          </w:tcPr>
          <w:p w14:paraId="6D686879" w14:textId="7D0BC925"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w:t>
            </w:r>
          </w:p>
        </w:tc>
      </w:tr>
      <w:tr w:rsidR="005F3FD8" w:rsidRPr="003E7301" w14:paraId="2DC8D7BF" w14:textId="77777777" w:rsidTr="00D17560">
        <w:trPr>
          <w:trHeight w:val="571"/>
          <w:jc w:val="center"/>
        </w:trPr>
        <w:tc>
          <w:tcPr>
            <w:tcW w:w="1408" w:type="dxa"/>
            <w:vMerge/>
            <w:tcBorders>
              <w:top w:val="nil"/>
              <w:left w:val="single" w:sz="8" w:space="0" w:color="808080"/>
              <w:bottom w:val="single" w:sz="4" w:space="0" w:color="808080"/>
              <w:right w:val="single" w:sz="4" w:space="0" w:color="808080"/>
            </w:tcBorders>
            <w:vAlign w:val="center"/>
            <w:hideMark/>
          </w:tcPr>
          <w:p w14:paraId="7B39713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5BA685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Ministerio de Industria y Comercio (MIC)</w:t>
            </w:r>
          </w:p>
        </w:tc>
        <w:tc>
          <w:tcPr>
            <w:tcW w:w="1176" w:type="dxa"/>
            <w:tcBorders>
              <w:top w:val="nil"/>
              <w:left w:val="nil"/>
              <w:bottom w:val="single" w:sz="4" w:space="0" w:color="808080"/>
              <w:right w:val="single" w:sz="4" w:space="0" w:color="808080"/>
            </w:tcBorders>
            <w:shd w:val="clear" w:color="auto" w:fill="auto"/>
            <w:vAlign w:val="center"/>
            <w:hideMark/>
          </w:tcPr>
          <w:p w14:paraId="3B426F9B" w14:textId="4AE42F3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6</w:t>
            </w:r>
            <w:r w:rsidR="00BF7C0D">
              <w:rPr>
                <w:rFonts w:ascii="Calibri" w:eastAsia="Times New Roman" w:hAnsi="Calibri" w:cs="Calibri"/>
                <w:sz w:val="20"/>
                <w:szCs w:val="20"/>
                <w:lang w:val="es-ES_tradnl" w:eastAsia="es-SV"/>
              </w:rPr>
              <w:t>9</w:t>
            </w:r>
          </w:p>
        </w:tc>
        <w:tc>
          <w:tcPr>
            <w:tcW w:w="3350" w:type="dxa"/>
            <w:tcBorders>
              <w:top w:val="nil"/>
              <w:left w:val="nil"/>
              <w:bottom w:val="single" w:sz="4" w:space="0" w:color="808080"/>
              <w:right w:val="single" w:sz="4" w:space="0" w:color="808080"/>
            </w:tcBorders>
            <w:shd w:val="clear" w:color="auto" w:fill="auto"/>
            <w:vAlign w:val="center"/>
            <w:hideMark/>
          </w:tcPr>
          <w:p w14:paraId="7EC0738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Técnica de empresarialidad femenina / </w:t>
            </w:r>
            <w:r w:rsidRPr="003E7301">
              <w:rPr>
                <w:rFonts w:ascii="Calibri" w:eastAsia="Times New Roman" w:hAnsi="Calibri" w:cs="Calibri"/>
                <w:sz w:val="20"/>
                <w:szCs w:val="20"/>
                <w:lang w:val="es-ES_tradnl" w:eastAsia="es-SV"/>
              </w:rPr>
              <w:br/>
              <w:t>Encargada de casos para el trabajo independiente</w:t>
            </w:r>
          </w:p>
        </w:tc>
        <w:tc>
          <w:tcPr>
            <w:tcW w:w="902" w:type="dxa"/>
            <w:tcBorders>
              <w:top w:val="nil"/>
              <w:left w:val="nil"/>
              <w:bottom w:val="single" w:sz="4" w:space="0" w:color="808080"/>
              <w:right w:val="single" w:sz="8" w:space="0" w:color="808080"/>
            </w:tcBorders>
            <w:shd w:val="clear" w:color="auto" w:fill="auto"/>
            <w:vAlign w:val="center"/>
            <w:hideMark/>
          </w:tcPr>
          <w:p w14:paraId="381C3923"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1416FFE" w14:textId="77777777" w:rsidTr="00D17560">
        <w:trPr>
          <w:trHeight w:val="345"/>
          <w:jc w:val="center"/>
        </w:trPr>
        <w:tc>
          <w:tcPr>
            <w:tcW w:w="1408" w:type="dxa"/>
            <w:vMerge/>
            <w:tcBorders>
              <w:top w:val="nil"/>
              <w:left w:val="single" w:sz="8" w:space="0" w:color="808080"/>
              <w:bottom w:val="single" w:sz="4" w:space="0" w:color="808080"/>
              <w:right w:val="single" w:sz="4" w:space="0" w:color="808080"/>
            </w:tcBorders>
            <w:vAlign w:val="center"/>
            <w:hideMark/>
          </w:tcPr>
          <w:p w14:paraId="0D0980A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09A087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044CAF2" w14:textId="2EF42E7E"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0</w:t>
            </w:r>
          </w:p>
        </w:tc>
        <w:tc>
          <w:tcPr>
            <w:tcW w:w="3350" w:type="dxa"/>
            <w:tcBorders>
              <w:top w:val="nil"/>
              <w:left w:val="nil"/>
              <w:bottom w:val="single" w:sz="4" w:space="0" w:color="808080"/>
              <w:right w:val="single" w:sz="4" w:space="0" w:color="808080"/>
            </w:tcBorders>
            <w:shd w:val="clear" w:color="auto" w:fill="auto"/>
            <w:vAlign w:val="center"/>
            <w:hideMark/>
          </w:tcPr>
          <w:p w14:paraId="1A2AABD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de campo de empresarialidad femenina</w:t>
            </w:r>
          </w:p>
        </w:tc>
        <w:tc>
          <w:tcPr>
            <w:tcW w:w="902" w:type="dxa"/>
            <w:tcBorders>
              <w:top w:val="nil"/>
              <w:left w:val="nil"/>
              <w:bottom w:val="single" w:sz="4" w:space="0" w:color="808080"/>
              <w:right w:val="single" w:sz="8" w:space="0" w:color="808080"/>
            </w:tcBorders>
            <w:shd w:val="clear" w:color="auto" w:fill="auto"/>
            <w:vAlign w:val="center"/>
            <w:hideMark/>
          </w:tcPr>
          <w:p w14:paraId="720E14D0"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8E4F8BC" w14:textId="77777777" w:rsidTr="00D17560">
        <w:trPr>
          <w:trHeight w:val="435"/>
          <w:jc w:val="center"/>
        </w:trPr>
        <w:tc>
          <w:tcPr>
            <w:tcW w:w="1408" w:type="dxa"/>
            <w:vMerge/>
            <w:tcBorders>
              <w:top w:val="nil"/>
              <w:left w:val="single" w:sz="8" w:space="0" w:color="808080"/>
              <w:bottom w:val="single" w:sz="4" w:space="0" w:color="808080"/>
              <w:right w:val="single" w:sz="4" w:space="0" w:color="808080"/>
            </w:tcBorders>
            <w:vAlign w:val="center"/>
            <w:hideMark/>
          </w:tcPr>
          <w:p w14:paraId="667223A3"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single" w:sz="4" w:space="0" w:color="808080"/>
              <w:right w:val="single" w:sz="4" w:space="0" w:color="808080"/>
            </w:tcBorders>
            <w:shd w:val="clear" w:color="auto" w:fill="auto"/>
            <w:vAlign w:val="center"/>
            <w:hideMark/>
          </w:tcPr>
          <w:p w14:paraId="43CDFF2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Ministerio de Agricultura</w:t>
            </w:r>
          </w:p>
        </w:tc>
        <w:tc>
          <w:tcPr>
            <w:tcW w:w="1176" w:type="dxa"/>
            <w:tcBorders>
              <w:top w:val="nil"/>
              <w:left w:val="nil"/>
              <w:bottom w:val="single" w:sz="4" w:space="0" w:color="808080"/>
              <w:right w:val="single" w:sz="4" w:space="0" w:color="808080"/>
            </w:tcBorders>
            <w:shd w:val="clear" w:color="auto" w:fill="auto"/>
            <w:vAlign w:val="center"/>
            <w:hideMark/>
          </w:tcPr>
          <w:p w14:paraId="50C34ED1" w14:textId="1F4F7A67"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71</w:t>
            </w:r>
          </w:p>
        </w:tc>
        <w:tc>
          <w:tcPr>
            <w:tcW w:w="3350" w:type="dxa"/>
            <w:tcBorders>
              <w:top w:val="nil"/>
              <w:left w:val="nil"/>
              <w:bottom w:val="single" w:sz="4" w:space="0" w:color="808080"/>
              <w:right w:val="single" w:sz="4" w:space="0" w:color="808080"/>
            </w:tcBorders>
            <w:shd w:val="clear" w:color="auto" w:fill="auto"/>
            <w:vAlign w:val="center"/>
            <w:hideMark/>
          </w:tcPr>
          <w:p w14:paraId="6FB3903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Técnica agrícola</w:t>
            </w:r>
          </w:p>
        </w:tc>
        <w:tc>
          <w:tcPr>
            <w:tcW w:w="902" w:type="dxa"/>
            <w:tcBorders>
              <w:top w:val="nil"/>
              <w:left w:val="nil"/>
              <w:bottom w:val="single" w:sz="4" w:space="0" w:color="808080"/>
              <w:right w:val="single" w:sz="8" w:space="0" w:color="808080"/>
            </w:tcBorders>
            <w:shd w:val="clear" w:color="auto" w:fill="auto"/>
            <w:vAlign w:val="center"/>
            <w:hideMark/>
          </w:tcPr>
          <w:p w14:paraId="56B0D4E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55AEBFD3"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3273B6E"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nil"/>
              <w:right w:val="single" w:sz="4" w:space="0" w:color="808080"/>
            </w:tcBorders>
            <w:shd w:val="clear" w:color="auto" w:fill="auto"/>
            <w:vAlign w:val="center"/>
            <w:hideMark/>
          </w:tcPr>
          <w:p w14:paraId="731FE3D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Banca Solidaria</w:t>
            </w:r>
          </w:p>
        </w:tc>
        <w:tc>
          <w:tcPr>
            <w:tcW w:w="1176" w:type="dxa"/>
            <w:tcBorders>
              <w:top w:val="nil"/>
              <w:left w:val="nil"/>
              <w:bottom w:val="single" w:sz="4" w:space="0" w:color="808080"/>
              <w:right w:val="single" w:sz="4" w:space="0" w:color="808080"/>
            </w:tcBorders>
            <w:shd w:val="clear" w:color="auto" w:fill="auto"/>
            <w:vAlign w:val="center"/>
            <w:hideMark/>
          </w:tcPr>
          <w:p w14:paraId="2973C89B" w14:textId="6AEEFB39"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72</w:t>
            </w:r>
          </w:p>
        </w:tc>
        <w:tc>
          <w:tcPr>
            <w:tcW w:w="3350" w:type="dxa"/>
            <w:tcBorders>
              <w:top w:val="nil"/>
              <w:left w:val="nil"/>
              <w:bottom w:val="single" w:sz="4" w:space="0" w:color="808080"/>
              <w:right w:val="single" w:sz="4" w:space="0" w:color="808080"/>
            </w:tcBorders>
            <w:shd w:val="clear" w:color="auto" w:fill="auto"/>
            <w:vAlign w:val="center"/>
            <w:hideMark/>
          </w:tcPr>
          <w:p w14:paraId="59E3A99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Auxiliar de créditos</w:t>
            </w:r>
          </w:p>
        </w:tc>
        <w:tc>
          <w:tcPr>
            <w:tcW w:w="902" w:type="dxa"/>
            <w:tcBorders>
              <w:top w:val="nil"/>
              <w:left w:val="nil"/>
              <w:bottom w:val="single" w:sz="4" w:space="0" w:color="808080"/>
              <w:right w:val="single" w:sz="8" w:space="0" w:color="808080"/>
            </w:tcBorders>
            <w:shd w:val="clear" w:color="auto" w:fill="auto"/>
            <w:vAlign w:val="center"/>
            <w:hideMark/>
          </w:tcPr>
          <w:p w14:paraId="0DECEF8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63B8A77"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C01E60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FE3903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Banco de Reserva de la República Dominicana (BanReservas)</w:t>
            </w:r>
          </w:p>
        </w:tc>
        <w:tc>
          <w:tcPr>
            <w:tcW w:w="1176" w:type="dxa"/>
            <w:tcBorders>
              <w:top w:val="nil"/>
              <w:left w:val="nil"/>
              <w:bottom w:val="single" w:sz="4" w:space="0" w:color="808080"/>
              <w:right w:val="single" w:sz="4" w:space="0" w:color="808080"/>
            </w:tcBorders>
            <w:shd w:val="clear" w:color="auto" w:fill="auto"/>
            <w:vAlign w:val="center"/>
            <w:hideMark/>
          </w:tcPr>
          <w:p w14:paraId="38203B63" w14:textId="6D289FD5"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3</w:t>
            </w:r>
          </w:p>
        </w:tc>
        <w:tc>
          <w:tcPr>
            <w:tcW w:w="3350" w:type="dxa"/>
            <w:tcBorders>
              <w:top w:val="nil"/>
              <w:left w:val="nil"/>
              <w:bottom w:val="single" w:sz="4" w:space="0" w:color="808080"/>
              <w:right w:val="single" w:sz="4" w:space="0" w:color="808080"/>
            </w:tcBorders>
            <w:shd w:val="clear" w:color="auto" w:fill="auto"/>
            <w:vAlign w:val="center"/>
            <w:hideMark/>
          </w:tcPr>
          <w:p w14:paraId="479321A7"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Gestora de créditos</w:t>
            </w:r>
          </w:p>
        </w:tc>
        <w:tc>
          <w:tcPr>
            <w:tcW w:w="902" w:type="dxa"/>
            <w:tcBorders>
              <w:top w:val="nil"/>
              <w:left w:val="nil"/>
              <w:bottom w:val="single" w:sz="4" w:space="0" w:color="808080"/>
              <w:right w:val="single" w:sz="8" w:space="0" w:color="808080"/>
            </w:tcBorders>
            <w:shd w:val="clear" w:color="auto" w:fill="auto"/>
            <w:vAlign w:val="center"/>
            <w:hideMark/>
          </w:tcPr>
          <w:p w14:paraId="727ED197"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215D5335" w14:textId="77777777" w:rsidTr="00D17560">
        <w:trPr>
          <w:trHeight w:val="360"/>
          <w:jc w:val="center"/>
        </w:trPr>
        <w:tc>
          <w:tcPr>
            <w:tcW w:w="1408" w:type="dxa"/>
            <w:vMerge/>
            <w:tcBorders>
              <w:top w:val="nil"/>
              <w:left w:val="single" w:sz="8" w:space="0" w:color="808080"/>
              <w:bottom w:val="single" w:sz="4" w:space="0" w:color="808080"/>
              <w:right w:val="single" w:sz="4" w:space="0" w:color="808080"/>
            </w:tcBorders>
            <w:vAlign w:val="center"/>
            <w:hideMark/>
          </w:tcPr>
          <w:p w14:paraId="353BAD6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single" w:sz="4" w:space="0" w:color="808080"/>
              <w:left w:val="single" w:sz="4" w:space="0" w:color="808080"/>
              <w:bottom w:val="single" w:sz="4" w:space="0" w:color="808080"/>
              <w:right w:val="single" w:sz="4" w:space="0" w:color="808080"/>
            </w:tcBorders>
            <w:vAlign w:val="center"/>
            <w:hideMark/>
          </w:tcPr>
          <w:p w14:paraId="4D782EC5"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6A71A0E" w14:textId="4A889E65"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4</w:t>
            </w:r>
          </w:p>
        </w:tc>
        <w:tc>
          <w:tcPr>
            <w:tcW w:w="3350" w:type="dxa"/>
            <w:tcBorders>
              <w:top w:val="nil"/>
              <w:left w:val="nil"/>
              <w:bottom w:val="single" w:sz="4" w:space="0" w:color="808080"/>
              <w:right w:val="single" w:sz="4" w:space="0" w:color="808080"/>
            </w:tcBorders>
            <w:shd w:val="clear" w:color="auto" w:fill="auto"/>
            <w:vAlign w:val="center"/>
            <w:hideMark/>
          </w:tcPr>
          <w:p w14:paraId="239F407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Oficial de Negocios</w:t>
            </w:r>
          </w:p>
        </w:tc>
        <w:tc>
          <w:tcPr>
            <w:tcW w:w="902" w:type="dxa"/>
            <w:tcBorders>
              <w:top w:val="nil"/>
              <w:left w:val="nil"/>
              <w:bottom w:val="single" w:sz="4" w:space="0" w:color="808080"/>
              <w:right w:val="single" w:sz="8" w:space="0" w:color="808080"/>
            </w:tcBorders>
            <w:shd w:val="clear" w:color="auto" w:fill="auto"/>
            <w:vAlign w:val="center"/>
            <w:hideMark/>
          </w:tcPr>
          <w:p w14:paraId="2F77C8C1"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4322CDAD" w14:textId="77777777" w:rsidTr="00D17560">
        <w:trPr>
          <w:trHeight w:val="405"/>
          <w:jc w:val="center"/>
        </w:trPr>
        <w:tc>
          <w:tcPr>
            <w:tcW w:w="1408" w:type="dxa"/>
            <w:vMerge/>
            <w:tcBorders>
              <w:top w:val="nil"/>
              <w:left w:val="single" w:sz="8" w:space="0" w:color="808080"/>
              <w:bottom w:val="single" w:sz="4" w:space="0" w:color="808080"/>
              <w:right w:val="single" w:sz="4" w:space="0" w:color="808080"/>
            </w:tcBorders>
            <w:vAlign w:val="center"/>
            <w:hideMark/>
          </w:tcPr>
          <w:p w14:paraId="144DC97C"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single" w:sz="4" w:space="0" w:color="808080"/>
              <w:left w:val="single" w:sz="4" w:space="0" w:color="808080"/>
              <w:bottom w:val="single" w:sz="4" w:space="0" w:color="808080"/>
              <w:right w:val="single" w:sz="4" w:space="0" w:color="808080"/>
            </w:tcBorders>
            <w:vAlign w:val="center"/>
            <w:hideMark/>
          </w:tcPr>
          <w:p w14:paraId="07375A7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19728FA" w14:textId="763177CF"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5</w:t>
            </w:r>
          </w:p>
        </w:tc>
        <w:tc>
          <w:tcPr>
            <w:tcW w:w="3350" w:type="dxa"/>
            <w:tcBorders>
              <w:top w:val="nil"/>
              <w:left w:val="nil"/>
              <w:bottom w:val="single" w:sz="4" w:space="0" w:color="808080"/>
              <w:right w:val="single" w:sz="4" w:space="0" w:color="808080"/>
            </w:tcBorders>
            <w:shd w:val="clear" w:color="auto" w:fill="auto"/>
            <w:vAlign w:val="center"/>
            <w:hideMark/>
          </w:tcPr>
          <w:p w14:paraId="4F0BE82B"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Cajera</w:t>
            </w:r>
          </w:p>
        </w:tc>
        <w:tc>
          <w:tcPr>
            <w:tcW w:w="902" w:type="dxa"/>
            <w:tcBorders>
              <w:top w:val="nil"/>
              <w:left w:val="nil"/>
              <w:bottom w:val="single" w:sz="4" w:space="0" w:color="808080"/>
              <w:right w:val="single" w:sz="8" w:space="0" w:color="808080"/>
            </w:tcBorders>
            <w:shd w:val="clear" w:color="auto" w:fill="auto"/>
            <w:vAlign w:val="center"/>
            <w:hideMark/>
          </w:tcPr>
          <w:p w14:paraId="16D6A273" w14:textId="62CE2859" w:rsidR="005F3FD8" w:rsidRPr="003E7301" w:rsidRDefault="000836A5"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w:t>
            </w:r>
          </w:p>
        </w:tc>
      </w:tr>
      <w:tr w:rsidR="005F3FD8" w:rsidRPr="003E7301" w14:paraId="364ADFB6"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9392CA8"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172F576"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Banco Agrícola de la República Dominicana</w:t>
            </w:r>
          </w:p>
        </w:tc>
        <w:tc>
          <w:tcPr>
            <w:tcW w:w="1176" w:type="dxa"/>
            <w:tcBorders>
              <w:top w:val="nil"/>
              <w:left w:val="nil"/>
              <w:bottom w:val="single" w:sz="4" w:space="0" w:color="808080"/>
              <w:right w:val="single" w:sz="4" w:space="0" w:color="808080"/>
            </w:tcBorders>
            <w:shd w:val="clear" w:color="auto" w:fill="auto"/>
            <w:vAlign w:val="center"/>
            <w:hideMark/>
          </w:tcPr>
          <w:p w14:paraId="023F6DD6" w14:textId="19EECAC2"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6</w:t>
            </w:r>
          </w:p>
        </w:tc>
        <w:tc>
          <w:tcPr>
            <w:tcW w:w="3350" w:type="dxa"/>
            <w:tcBorders>
              <w:top w:val="nil"/>
              <w:left w:val="nil"/>
              <w:bottom w:val="single" w:sz="4" w:space="0" w:color="808080"/>
              <w:right w:val="single" w:sz="4" w:space="0" w:color="808080"/>
            </w:tcBorders>
            <w:shd w:val="clear" w:color="auto" w:fill="auto"/>
            <w:vAlign w:val="center"/>
            <w:hideMark/>
          </w:tcPr>
          <w:p w14:paraId="56656689"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Cajera</w:t>
            </w:r>
          </w:p>
        </w:tc>
        <w:tc>
          <w:tcPr>
            <w:tcW w:w="902" w:type="dxa"/>
            <w:tcBorders>
              <w:top w:val="nil"/>
              <w:left w:val="nil"/>
              <w:bottom w:val="single" w:sz="4" w:space="0" w:color="808080"/>
              <w:right w:val="single" w:sz="8" w:space="0" w:color="808080"/>
            </w:tcBorders>
            <w:shd w:val="clear" w:color="auto" w:fill="auto"/>
            <w:vAlign w:val="center"/>
            <w:hideMark/>
          </w:tcPr>
          <w:p w14:paraId="0B1B6DA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238A8D4"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7175117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32D20CF"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65507FC9" w14:textId="78E52195"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7</w:t>
            </w:r>
          </w:p>
        </w:tc>
        <w:tc>
          <w:tcPr>
            <w:tcW w:w="3350" w:type="dxa"/>
            <w:tcBorders>
              <w:top w:val="nil"/>
              <w:left w:val="nil"/>
              <w:bottom w:val="single" w:sz="4" w:space="0" w:color="808080"/>
              <w:right w:val="single" w:sz="4" w:space="0" w:color="808080"/>
            </w:tcBorders>
            <w:shd w:val="clear" w:color="auto" w:fill="auto"/>
            <w:vAlign w:val="center"/>
            <w:hideMark/>
          </w:tcPr>
          <w:p w14:paraId="5C433303"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Oficial de negocios</w:t>
            </w:r>
          </w:p>
        </w:tc>
        <w:tc>
          <w:tcPr>
            <w:tcW w:w="902" w:type="dxa"/>
            <w:tcBorders>
              <w:top w:val="nil"/>
              <w:left w:val="nil"/>
              <w:bottom w:val="single" w:sz="4" w:space="0" w:color="808080"/>
              <w:right w:val="single" w:sz="8" w:space="0" w:color="808080"/>
            </w:tcBorders>
            <w:shd w:val="clear" w:color="auto" w:fill="auto"/>
            <w:vAlign w:val="center"/>
            <w:hideMark/>
          </w:tcPr>
          <w:p w14:paraId="1908D0A2"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11CDE8E8"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52B1758D"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7CF78653"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MAE</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3EE928C5" w14:textId="65EAE6D2"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22</w:t>
            </w:r>
          </w:p>
        </w:tc>
      </w:tr>
      <w:tr w:rsidR="005F3FD8" w:rsidRPr="003E7301" w14:paraId="6B9A247D" w14:textId="77777777" w:rsidTr="00D17560">
        <w:trPr>
          <w:trHeight w:val="300"/>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236CCFDE" w14:textId="77777777" w:rsidR="005F3FD8" w:rsidRPr="003E7301" w:rsidRDefault="005F3FD8"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MVCM</w:t>
            </w: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06F4B58" w14:textId="6084E66E" w:rsidR="005F3FD8" w:rsidRPr="003E7301" w:rsidRDefault="00370C04" w:rsidP="00605554">
            <w:pPr>
              <w:spacing w:before="0" w:beforeAutospacing="0" w:after="0" w:afterAutospacing="0" w:line="240" w:lineRule="auto"/>
              <w:jc w:val="center"/>
              <w:rPr>
                <w:rFonts w:ascii="Calibri" w:eastAsia="Times New Roman" w:hAnsi="Calibri" w:cs="Calibri"/>
                <w:lang w:val="es-ES_tradnl" w:eastAsia="es-SV"/>
              </w:rPr>
            </w:pPr>
            <w:r>
              <w:rPr>
                <w:rFonts w:ascii="Calibri" w:eastAsia="Times New Roman" w:hAnsi="Calibri" w:cs="Calibri"/>
                <w:lang w:val="es-ES_tradnl" w:eastAsia="es-SV"/>
              </w:rPr>
              <w:t>Procuraduría General de la República</w:t>
            </w:r>
          </w:p>
        </w:tc>
        <w:tc>
          <w:tcPr>
            <w:tcW w:w="1176" w:type="dxa"/>
            <w:tcBorders>
              <w:top w:val="nil"/>
              <w:left w:val="nil"/>
              <w:bottom w:val="single" w:sz="4" w:space="0" w:color="808080"/>
              <w:right w:val="single" w:sz="4" w:space="0" w:color="808080"/>
            </w:tcBorders>
            <w:shd w:val="clear" w:color="auto" w:fill="auto"/>
            <w:vAlign w:val="center"/>
            <w:hideMark/>
          </w:tcPr>
          <w:p w14:paraId="68AA44AF" w14:textId="7FA5E1FF"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8</w:t>
            </w:r>
          </w:p>
        </w:tc>
        <w:tc>
          <w:tcPr>
            <w:tcW w:w="3350" w:type="dxa"/>
            <w:tcBorders>
              <w:top w:val="nil"/>
              <w:left w:val="nil"/>
              <w:bottom w:val="single" w:sz="4" w:space="0" w:color="808080"/>
              <w:right w:val="single" w:sz="4" w:space="0" w:color="808080"/>
            </w:tcBorders>
            <w:shd w:val="clear" w:color="auto" w:fill="auto"/>
            <w:vAlign w:val="center"/>
            <w:hideMark/>
          </w:tcPr>
          <w:p w14:paraId="6719E5FB"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del Módulo de Violencia Contra la Mujer</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6798CA6A"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036ADB9B"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376C36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E3300C9"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5B20BF8" w14:textId="19DC006E"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7</w:t>
            </w:r>
            <w:r w:rsidR="00BF7C0D">
              <w:rPr>
                <w:rFonts w:ascii="Calibri" w:eastAsia="Times New Roman" w:hAnsi="Calibri" w:cs="Calibri"/>
                <w:sz w:val="20"/>
                <w:szCs w:val="20"/>
                <w:lang w:val="es-ES_tradnl" w:eastAsia="es-SV"/>
              </w:rPr>
              <w:t>9</w:t>
            </w:r>
          </w:p>
        </w:tc>
        <w:tc>
          <w:tcPr>
            <w:tcW w:w="3350" w:type="dxa"/>
            <w:tcBorders>
              <w:top w:val="nil"/>
              <w:left w:val="nil"/>
              <w:bottom w:val="single" w:sz="4" w:space="0" w:color="808080"/>
              <w:right w:val="single" w:sz="4" w:space="0" w:color="808080"/>
            </w:tcBorders>
            <w:shd w:val="clear" w:color="auto" w:fill="auto"/>
            <w:vAlign w:val="center"/>
            <w:hideMark/>
          </w:tcPr>
          <w:p w14:paraId="6A81E09D"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Encargada de casos.</w:t>
            </w:r>
          </w:p>
        </w:tc>
        <w:tc>
          <w:tcPr>
            <w:tcW w:w="902" w:type="dxa"/>
            <w:tcBorders>
              <w:top w:val="nil"/>
              <w:left w:val="nil"/>
              <w:bottom w:val="single" w:sz="4" w:space="0" w:color="808080"/>
              <w:right w:val="single" w:sz="8" w:space="0" w:color="808080"/>
            </w:tcBorders>
            <w:shd w:val="clear" w:color="auto" w:fill="auto"/>
            <w:noWrap/>
            <w:vAlign w:val="center"/>
            <w:hideMark/>
          </w:tcPr>
          <w:p w14:paraId="1392D7B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C2C2579"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35778567"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5458DD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85E7D1F" w14:textId="052E1930"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80</w:t>
            </w:r>
          </w:p>
        </w:tc>
        <w:tc>
          <w:tcPr>
            <w:tcW w:w="3350" w:type="dxa"/>
            <w:tcBorders>
              <w:top w:val="nil"/>
              <w:left w:val="nil"/>
              <w:bottom w:val="single" w:sz="4" w:space="0" w:color="808080"/>
              <w:right w:val="single" w:sz="4" w:space="0" w:color="808080"/>
            </w:tcBorders>
            <w:shd w:val="clear" w:color="auto" w:fill="auto"/>
            <w:vAlign w:val="center"/>
            <w:hideMark/>
          </w:tcPr>
          <w:p w14:paraId="7BF2BAD7"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Psicóloga</w:t>
            </w:r>
          </w:p>
        </w:tc>
        <w:tc>
          <w:tcPr>
            <w:tcW w:w="902" w:type="dxa"/>
            <w:tcBorders>
              <w:top w:val="nil"/>
              <w:left w:val="nil"/>
              <w:bottom w:val="single" w:sz="4" w:space="0" w:color="808080"/>
              <w:right w:val="single" w:sz="8" w:space="0" w:color="808080"/>
            </w:tcBorders>
            <w:shd w:val="clear" w:color="auto" w:fill="auto"/>
            <w:vAlign w:val="center"/>
            <w:hideMark/>
          </w:tcPr>
          <w:p w14:paraId="29F6CD3B"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5F3FD8" w:rsidRPr="003E7301" w14:paraId="34EBADEF"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44A69961"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656F2FB"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0B471BC" w14:textId="273B886C"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81</w:t>
            </w:r>
          </w:p>
        </w:tc>
        <w:tc>
          <w:tcPr>
            <w:tcW w:w="3350" w:type="dxa"/>
            <w:tcBorders>
              <w:top w:val="nil"/>
              <w:left w:val="nil"/>
              <w:bottom w:val="single" w:sz="4" w:space="0" w:color="808080"/>
              <w:right w:val="single" w:sz="4" w:space="0" w:color="808080"/>
            </w:tcBorders>
            <w:shd w:val="clear" w:color="auto" w:fill="auto"/>
            <w:vAlign w:val="center"/>
            <w:hideMark/>
          </w:tcPr>
          <w:p w14:paraId="757BF802"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Orientadora del MVCM</w:t>
            </w:r>
          </w:p>
        </w:tc>
        <w:tc>
          <w:tcPr>
            <w:tcW w:w="902" w:type="dxa"/>
            <w:tcBorders>
              <w:top w:val="nil"/>
              <w:left w:val="nil"/>
              <w:bottom w:val="single" w:sz="4" w:space="0" w:color="808080"/>
              <w:right w:val="single" w:sz="8" w:space="0" w:color="808080"/>
            </w:tcBorders>
            <w:shd w:val="clear" w:color="auto" w:fill="auto"/>
            <w:vAlign w:val="center"/>
            <w:hideMark/>
          </w:tcPr>
          <w:p w14:paraId="2FE66634"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5F3FD8" w:rsidRPr="003E7301" w14:paraId="7206629F"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507C89E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54C277B2" w14:textId="77777777" w:rsidR="005F3FD8" w:rsidRPr="003E7301" w:rsidRDefault="005F3FD8"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376C447" w14:textId="7923E518" w:rsidR="005F3FD8"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82</w:t>
            </w:r>
          </w:p>
        </w:tc>
        <w:tc>
          <w:tcPr>
            <w:tcW w:w="3350" w:type="dxa"/>
            <w:tcBorders>
              <w:top w:val="nil"/>
              <w:left w:val="nil"/>
              <w:bottom w:val="single" w:sz="4" w:space="0" w:color="808080"/>
              <w:right w:val="single" w:sz="4" w:space="0" w:color="808080"/>
            </w:tcBorders>
            <w:shd w:val="clear" w:color="auto" w:fill="auto"/>
            <w:vAlign w:val="center"/>
            <w:hideMark/>
          </w:tcPr>
          <w:p w14:paraId="3E549EC0" w14:textId="77777777" w:rsidR="005F3FD8" w:rsidRPr="003E7301" w:rsidRDefault="005F3FD8"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Asesora legal/Abogada</w:t>
            </w:r>
          </w:p>
        </w:tc>
        <w:tc>
          <w:tcPr>
            <w:tcW w:w="902" w:type="dxa"/>
            <w:tcBorders>
              <w:top w:val="nil"/>
              <w:left w:val="nil"/>
              <w:bottom w:val="single" w:sz="4" w:space="0" w:color="808080"/>
              <w:right w:val="single" w:sz="8" w:space="0" w:color="808080"/>
            </w:tcBorders>
            <w:shd w:val="clear" w:color="auto" w:fill="auto"/>
            <w:vAlign w:val="center"/>
            <w:hideMark/>
          </w:tcPr>
          <w:p w14:paraId="4F5B061D" w14:textId="77777777" w:rsidR="005F3FD8" w:rsidRPr="003E7301" w:rsidRDefault="005F3FD8"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BF7C0D" w:rsidRPr="003E7301" w14:paraId="0F3EDEF2"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tcPr>
          <w:p w14:paraId="4F04E8BF"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single" w:sz="4" w:space="0" w:color="808080"/>
              <w:bottom w:val="single" w:sz="4" w:space="0" w:color="808080"/>
              <w:right w:val="single" w:sz="4" w:space="0" w:color="808080"/>
            </w:tcBorders>
            <w:vAlign w:val="center"/>
          </w:tcPr>
          <w:p w14:paraId="0A61C101"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tcPr>
          <w:p w14:paraId="63360021" w14:textId="7503113B" w:rsidR="00BF7C0D"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83</w:t>
            </w:r>
          </w:p>
        </w:tc>
        <w:tc>
          <w:tcPr>
            <w:tcW w:w="3350" w:type="dxa"/>
            <w:tcBorders>
              <w:top w:val="nil"/>
              <w:left w:val="nil"/>
              <w:bottom w:val="single" w:sz="4" w:space="0" w:color="808080"/>
              <w:right w:val="single" w:sz="4" w:space="0" w:color="808080"/>
            </w:tcBorders>
            <w:shd w:val="clear" w:color="auto" w:fill="auto"/>
            <w:vAlign w:val="center"/>
          </w:tcPr>
          <w:p w14:paraId="29AFD7BE" w14:textId="11B9005E"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Secretaria y Archivista</w:t>
            </w:r>
          </w:p>
        </w:tc>
        <w:tc>
          <w:tcPr>
            <w:tcW w:w="902" w:type="dxa"/>
            <w:tcBorders>
              <w:top w:val="nil"/>
              <w:left w:val="nil"/>
              <w:bottom w:val="single" w:sz="4" w:space="0" w:color="808080"/>
              <w:right w:val="single" w:sz="8" w:space="0" w:color="808080"/>
            </w:tcBorders>
            <w:shd w:val="clear" w:color="auto" w:fill="auto"/>
            <w:vAlign w:val="center"/>
          </w:tcPr>
          <w:p w14:paraId="59F46120" w14:textId="014FDA6A"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w:t>
            </w:r>
          </w:p>
        </w:tc>
      </w:tr>
      <w:tr w:rsidR="00BF7C0D" w:rsidRPr="003E7301" w14:paraId="7E5B4674"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7A0250AA"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5DD80F8"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Ministerio Público</w:t>
            </w:r>
          </w:p>
        </w:tc>
        <w:tc>
          <w:tcPr>
            <w:tcW w:w="1176" w:type="dxa"/>
            <w:tcBorders>
              <w:top w:val="nil"/>
              <w:left w:val="nil"/>
              <w:bottom w:val="single" w:sz="4" w:space="0" w:color="808080"/>
              <w:right w:val="single" w:sz="4" w:space="0" w:color="808080"/>
            </w:tcBorders>
            <w:shd w:val="clear" w:color="auto" w:fill="auto"/>
            <w:vAlign w:val="center"/>
            <w:hideMark/>
          </w:tcPr>
          <w:p w14:paraId="5DA983A2" w14:textId="7118C24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84</w:t>
            </w:r>
          </w:p>
        </w:tc>
        <w:tc>
          <w:tcPr>
            <w:tcW w:w="3350" w:type="dxa"/>
            <w:tcBorders>
              <w:top w:val="nil"/>
              <w:left w:val="nil"/>
              <w:bottom w:val="single" w:sz="4" w:space="0" w:color="808080"/>
              <w:right w:val="single" w:sz="4" w:space="0" w:color="808080"/>
            </w:tcBorders>
            <w:shd w:val="clear" w:color="auto" w:fill="auto"/>
            <w:vAlign w:val="center"/>
            <w:hideMark/>
          </w:tcPr>
          <w:p w14:paraId="4B2BBA03"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Secretaria y Archivista</w:t>
            </w:r>
          </w:p>
        </w:tc>
        <w:tc>
          <w:tcPr>
            <w:tcW w:w="902" w:type="dxa"/>
            <w:tcBorders>
              <w:top w:val="nil"/>
              <w:left w:val="nil"/>
              <w:bottom w:val="single" w:sz="4" w:space="0" w:color="808080"/>
              <w:right w:val="single" w:sz="8" w:space="0" w:color="808080"/>
            </w:tcBorders>
            <w:shd w:val="clear" w:color="auto" w:fill="auto"/>
            <w:vAlign w:val="center"/>
            <w:hideMark/>
          </w:tcPr>
          <w:p w14:paraId="678BEEF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5CF04DD7"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EAAD059"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4A0791B7"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F6DF9D7" w14:textId="5DE201AC"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r>
              <w:rPr>
                <w:rFonts w:ascii="Calibri" w:eastAsia="Times New Roman" w:hAnsi="Calibri" w:cs="Calibri"/>
                <w:sz w:val="20"/>
                <w:szCs w:val="20"/>
                <w:lang w:val="es-ES_tradnl" w:eastAsia="es-SV"/>
              </w:rPr>
              <w:t>5</w:t>
            </w:r>
          </w:p>
        </w:tc>
        <w:tc>
          <w:tcPr>
            <w:tcW w:w="3350" w:type="dxa"/>
            <w:tcBorders>
              <w:top w:val="nil"/>
              <w:left w:val="nil"/>
              <w:bottom w:val="single" w:sz="4" w:space="0" w:color="808080"/>
              <w:right w:val="single" w:sz="4" w:space="0" w:color="808080"/>
            </w:tcBorders>
            <w:shd w:val="clear" w:color="auto" w:fill="auto"/>
            <w:vAlign w:val="center"/>
            <w:hideMark/>
          </w:tcPr>
          <w:p w14:paraId="59167735"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Fiscal</w:t>
            </w:r>
          </w:p>
        </w:tc>
        <w:tc>
          <w:tcPr>
            <w:tcW w:w="902" w:type="dxa"/>
            <w:tcBorders>
              <w:top w:val="nil"/>
              <w:left w:val="nil"/>
              <w:bottom w:val="single" w:sz="4" w:space="0" w:color="808080"/>
              <w:right w:val="single" w:sz="8" w:space="0" w:color="808080"/>
            </w:tcBorders>
            <w:shd w:val="clear" w:color="auto" w:fill="auto"/>
            <w:vAlign w:val="center"/>
            <w:hideMark/>
          </w:tcPr>
          <w:p w14:paraId="4DE81EBE"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BF7C0D" w:rsidRPr="003E7301" w14:paraId="3671C96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09E723C0"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03532CC8"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8E9B8B1" w14:textId="42670245"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r>
              <w:rPr>
                <w:rFonts w:ascii="Calibri" w:eastAsia="Times New Roman" w:hAnsi="Calibri" w:cs="Calibri"/>
                <w:sz w:val="20"/>
                <w:szCs w:val="20"/>
                <w:lang w:val="es-ES_tradnl" w:eastAsia="es-SV"/>
              </w:rPr>
              <w:t>6</w:t>
            </w:r>
          </w:p>
        </w:tc>
        <w:tc>
          <w:tcPr>
            <w:tcW w:w="3350" w:type="dxa"/>
            <w:tcBorders>
              <w:top w:val="nil"/>
              <w:left w:val="nil"/>
              <w:bottom w:val="single" w:sz="4" w:space="0" w:color="808080"/>
              <w:right w:val="single" w:sz="4" w:space="0" w:color="808080"/>
            </w:tcBorders>
            <w:shd w:val="clear" w:color="auto" w:fill="auto"/>
            <w:vAlign w:val="center"/>
            <w:hideMark/>
          </w:tcPr>
          <w:p w14:paraId="295F3572"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Médica Forense </w:t>
            </w:r>
          </w:p>
        </w:tc>
        <w:tc>
          <w:tcPr>
            <w:tcW w:w="902" w:type="dxa"/>
            <w:tcBorders>
              <w:top w:val="nil"/>
              <w:left w:val="nil"/>
              <w:bottom w:val="single" w:sz="4" w:space="0" w:color="808080"/>
              <w:right w:val="single" w:sz="8" w:space="0" w:color="808080"/>
            </w:tcBorders>
            <w:shd w:val="clear" w:color="auto" w:fill="auto"/>
            <w:vAlign w:val="center"/>
            <w:hideMark/>
          </w:tcPr>
          <w:p w14:paraId="44922A69"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418B81D0"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46472970"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30D850E"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28B63BFC" w14:textId="04CEE24B"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r>
              <w:rPr>
                <w:rFonts w:ascii="Calibri" w:eastAsia="Times New Roman" w:hAnsi="Calibri" w:cs="Calibri"/>
                <w:sz w:val="20"/>
                <w:szCs w:val="20"/>
                <w:lang w:val="es-ES_tradnl" w:eastAsia="es-SV"/>
              </w:rPr>
              <w:t>7</w:t>
            </w:r>
          </w:p>
        </w:tc>
        <w:tc>
          <w:tcPr>
            <w:tcW w:w="3350" w:type="dxa"/>
            <w:tcBorders>
              <w:top w:val="nil"/>
              <w:left w:val="nil"/>
              <w:bottom w:val="single" w:sz="4" w:space="0" w:color="808080"/>
              <w:right w:val="single" w:sz="4" w:space="0" w:color="808080"/>
            </w:tcBorders>
            <w:shd w:val="clear" w:color="auto" w:fill="auto"/>
            <w:vAlign w:val="center"/>
            <w:hideMark/>
          </w:tcPr>
          <w:p w14:paraId="7227FA7A"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Psicóloga Forense</w:t>
            </w:r>
          </w:p>
        </w:tc>
        <w:tc>
          <w:tcPr>
            <w:tcW w:w="902" w:type="dxa"/>
            <w:tcBorders>
              <w:top w:val="nil"/>
              <w:left w:val="nil"/>
              <w:bottom w:val="single" w:sz="4" w:space="0" w:color="808080"/>
              <w:right w:val="single" w:sz="8" w:space="0" w:color="808080"/>
            </w:tcBorders>
            <w:shd w:val="clear" w:color="auto" w:fill="auto"/>
            <w:vAlign w:val="center"/>
            <w:hideMark/>
          </w:tcPr>
          <w:p w14:paraId="02C1028D"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7E5B532E"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FFFD0F3"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33FFB03A"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73187284" w14:textId="0FCC06D4"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r>
              <w:rPr>
                <w:rFonts w:ascii="Calibri" w:eastAsia="Times New Roman" w:hAnsi="Calibri" w:cs="Calibri"/>
                <w:sz w:val="20"/>
                <w:szCs w:val="20"/>
                <w:lang w:val="es-ES_tradnl" w:eastAsia="es-SV"/>
              </w:rPr>
              <w:t>8</w:t>
            </w:r>
          </w:p>
        </w:tc>
        <w:tc>
          <w:tcPr>
            <w:tcW w:w="3350" w:type="dxa"/>
            <w:tcBorders>
              <w:top w:val="nil"/>
              <w:left w:val="nil"/>
              <w:bottom w:val="single" w:sz="4" w:space="0" w:color="808080"/>
              <w:right w:val="single" w:sz="4" w:space="0" w:color="808080"/>
            </w:tcBorders>
            <w:shd w:val="clear" w:color="auto" w:fill="auto"/>
            <w:vAlign w:val="center"/>
            <w:hideMark/>
          </w:tcPr>
          <w:p w14:paraId="0BEE1CCE"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Trabajadora Social</w:t>
            </w:r>
          </w:p>
        </w:tc>
        <w:tc>
          <w:tcPr>
            <w:tcW w:w="902" w:type="dxa"/>
            <w:tcBorders>
              <w:top w:val="nil"/>
              <w:left w:val="nil"/>
              <w:bottom w:val="single" w:sz="4" w:space="0" w:color="808080"/>
              <w:right w:val="single" w:sz="8" w:space="0" w:color="808080"/>
            </w:tcBorders>
            <w:shd w:val="clear" w:color="auto" w:fill="auto"/>
            <w:vAlign w:val="center"/>
            <w:hideMark/>
          </w:tcPr>
          <w:p w14:paraId="48D3BF3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2E666C6A"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10930061"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728235AB"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851D650" w14:textId="212EB39B"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r>
              <w:rPr>
                <w:rFonts w:ascii="Calibri" w:eastAsia="Times New Roman" w:hAnsi="Calibri" w:cs="Calibri"/>
                <w:sz w:val="20"/>
                <w:szCs w:val="20"/>
                <w:lang w:val="es-ES_tradnl" w:eastAsia="es-SV"/>
              </w:rPr>
              <w:t>9</w:t>
            </w:r>
          </w:p>
        </w:tc>
        <w:tc>
          <w:tcPr>
            <w:tcW w:w="3350" w:type="dxa"/>
            <w:tcBorders>
              <w:top w:val="nil"/>
              <w:left w:val="nil"/>
              <w:bottom w:val="single" w:sz="4" w:space="0" w:color="808080"/>
              <w:right w:val="single" w:sz="4" w:space="0" w:color="808080"/>
            </w:tcBorders>
            <w:shd w:val="clear" w:color="auto" w:fill="auto"/>
            <w:vAlign w:val="center"/>
            <w:hideMark/>
          </w:tcPr>
          <w:p w14:paraId="469771D6"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Personal para toma de denuncias</w:t>
            </w:r>
          </w:p>
        </w:tc>
        <w:tc>
          <w:tcPr>
            <w:tcW w:w="902" w:type="dxa"/>
            <w:tcBorders>
              <w:top w:val="nil"/>
              <w:left w:val="nil"/>
              <w:bottom w:val="single" w:sz="4" w:space="0" w:color="808080"/>
              <w:right w:val="single" w:sz="8" w:space="0" w:color="808080"/>
            </w:tcBorders>
            <w:shd w:val="clear" w:color="auto" w:fill="auto"/>
            <w:vAlign w:val="center"/>
            <w:hideMark/>
          </w:tcPr>
          <w:p w14:paraId="3AF6F01D"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6C7D3851"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2A59FD38"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9541799"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Policia Nacional</w:t>
            </w:r>
          </w:p>
        </w:tc>
        <w:tc>
          <w:tcPr>
            <w:tcW w:w="1176" w:type="dxa"/>
            <w:tcBorders>
              <w:top w:val="nil"/>
              <w:left w:val="nil"/>
              <w:bottom w:val="single" w:sz="4" w:space="0" w:color="808080"/>
              <w:right w:val="single" w:sz="4" w:space="0" w:color="808080"/>
            </w:tcBorders>
            <w:shd w:val="clear" w:color="auto" w:fill="auto"/>
            <w:vAlign w:val="center"/>
            <w:hideMark/>
          </w:tcPr>
          <w:p w14:paraId="0A1A22A6" w14:textId="6484AEAB"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90</w:t>
            </w:r>
          </w:p>
        </w:tc>
        <w:tc>
          <w:tcPr>
            <w:tcW w:w="3350" w:type="dxa"/>
            <w:tcBorders>
              <w:top w:val="nil"/>
              <w:left w:val="nil"/>
              <w:bottom w:val="single" w:sz="4" w:space="0" w:color="808080"/>
              <w:right w:val="single" w:sz="4" w:space="0" w:color="808080"/>
            </w:tcBorders>
            <w:shd w:val="clear" w:color="auto" w:fill="auto"/>
            <w:vAlign w:val="center"/>
            <w:hideMark/>
          </w:tcPr>
          <w:p w14:paraId="27AFFA85"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Investigadoras</w:t>
            </w:r>
          </w:p>
        </w:tc>
        <w:tc>
          <w:tcPr>
            <w:tcW w:w="902" w:type="dxa"/>
            <w:tcBorders>
              <w:top w:val="nil"/>
              <w:left w:val="nil"/>
              <w:bottom w:val="single" w:sz="4" w:space="0" w:color="808080"/>
              <w:right w:val="single" w:sz="8" w:space="0" w:color="808080"/>
            </w:tcBorders>
            <w:shd w:val="clear" w:color="auto" w:fill="auto"/>
            <w:vAlign w:val="center"/>
            <w:hideMark/>
          </w:tcPr>
          <w:p w14:paraId="252A8D58" w14:textId="512DBF8B"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6</w:t>
            </w:r>
          </w:p>
        </w:tc>
      </w:tr>
      <w:tr w:rsidR="00BF7C0D" w:rsidRPr="003E7301" w14:paraId="71CA5792"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1AE662FB"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36FEBDC"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47B824FF" w14:textId="631A2723"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91</w:t>
            </w:r>
          </w:p>
        </w:tc>
        <w:tc>
          <w:tcPr>
            <w:tcW w:w="3350" w:type="dxa"/>
            <w:tcBorders>
              <w:top w:val="nil"/>
              <w:left w:val="nil"/>
              <w:bottom w:val="single" w:sz="4" w:space="0" w:color="808080"/>
              <w:right w:val="single" w:sz="4" w:space="0" w:color="808080"/>
            </w:tcBorders>
            <w:shd w:val="clear" w:color="auto" w:fill="auto"/>
            <w:noWrap/>
            <w:vAlign w:val="bottom"/>
            <w:hideMark/>
          </w:tcPr>
          <w:p w14:paraId="7E702ED0"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Policías especializadas de CM</w:t>
            </w:r>
          </w:p>
        </w:tc>
        <w:tc>
          <w:tcPr>
            <w:tcW w:w="902" w:type="dxa"/>
            <w:tcBorders>
              <w:top w:val="nil"/>
              <w:left w:val="nil"/>
              <w:bottom w:val="single" w:sz="4" w:space="0" w:color="808080"/>
              <w:right w:val="single" w:sz="8" w:space="0" w:color="808080"/>
            </w:tcBorders>
            <w:shd w:val="clear" w:color="auto" w:fill="auto"/>
            <w:vAlign w:val="center"/>
            <w:hideMark/>
          </w:tcPr>
          <w:p w14:paraId="30C0DC25" w14:textId="7D5C5C4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6</w:t>
            </w:r>
          </w:p>
        </w:tc>
      </w:tr>
      <w:tr w:rsidR="00BF7C0D" w:rsidRPr="003E7301" w14:paraId="038B0121"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7A8E7DF6"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4783455F"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MVCM</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120922DC" w14:textId="5B4D0594"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r>
              <w:rPr>
                <w:rFonts w:ascii="Calibri" w:eastAsia="Times New Roman" w:hAnsi="Calibri" w:cs="Calibri"/>
                <w:sz w:val="20"/>
                <w:szCs w:val="20"/>
                <w:lang w:val="es-ES_tradnl" w:eastAsia="es-SV"/>
              </w:rPr>
              <w:t>0</w:t>
            </w:r>
          </w:p>
        </w:tc>
      </w:tr>
      <w:tr w:rsidR="00BF7C0D" w:rsidRPr="003E7301" w14:paraId="2728BD68" w14:textId="77777777" w:rsidTr="00D17560">
        <w:trPr>
          <w:trHeight w:val="325"/>
          <w:jc w:val="center"/>
        </w:trPr>
        <w:tc>
          <w:tcPr>
            <w:tcW w:w="1408" w:type="dxa"/>
            <w:vMerge w:val="restart"/>
            <w:tcBorders>
              <w:top w:val="nil"/>
              <w:left w:val="single" w:sz="8" w:space="0" w:color="808080"/>
              <w:bottom w:val="single" w:sz="4" w:space="0" w:color="808080"/>
              <w:right w:val="single" w:sz="4" w:space="0" w:color="808080"/>
            </w:tcBorders>
            <w:shd w:val="clear" w:color="auto" w:fill="auto"/>
            <w:vAlign w:val="center"/>
            <w:hideMark/>
          </w:tcPr>
          <w:p w14:paraId="06B7131A"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MAA</w:t>
            </w:r>
          </w:p>
        </w:tc>
        <w:tc>
          <w:tcPr>
            <w:tcW w:w="1801" w:type="dxa"/>
            <w:tcBorders>
              <w:top w:val="nil"/>
              <w:left w:val="nil"/>
              <w:bottom w:val="single" w:sz="4" w:space="0" w:color="808080"/>
              <w:right w:val="single" w:sz="4" w:space="0" w:color="808080"/>
            </w:tcBorders>
            <w:shd w:val="clear" w:color="auto" w:fill="auto"/>
            <w:vAlign w:val="center"/>
            <w:hideMark/>
          </w:tcPr>
          <w:p w14:paraId="38648431"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MSP</w:t>
            </w:r>
          </w:p>
        </w:tc>
        <w:tc>
          <w:tcPr>
            <w:tcW w:w="1176" w:type="dxa"/>
            <w:tcBorders>
              <w:top w:val="nil"/>
              <w:left w:val="nil"/>
              <w:bottom w:val="single" w:sz="4" w:space="0" w:color="808080"/>
              <w:right w:val="single" w:sz="4" w:space="0" w:color="808080"/>
            </w:tcBorders>
            <w:shd w:val="clear" w:color="auto" w:fill="auto"/>
            <w:vAlign w:val="center"/>
            <w:hideMark/>
          </w:tcPr>
          <w:p w14:paraId="03302B0A" w14:textId="34DBED49"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92</w:t>
            </w:r>
          </w:p>
        </w:tc>
        <w:tc>
          <w:tcPr>
            <w:tcW w:w="3350" w:type="dxa"/>
            <w:tcBorders>
              <w:top w:val="nil"/>
              <w:left w:val="nil"/>
              <w:bottom w:val="single" w:sz="4" w:space="0" w:color="808080"/>
              <w:right w:val="single" w:sz="4" w:space="0" w:color="808080"/>
            </w:tcBorders>
            <w:shd w:val="clear" w:color="auto" w:fill="auto"/>
            <w:vAlign w:val="center"/>
            <w:hideMark/>
          </w:tcPr>
          <w:p w14:paraId="69EFCCF0"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del Módulo de Atención a Adolescentes</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2F95F6C5"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6171D39D" w14:textId="77777777" w:rsidTr="00D17560">
        <w:trPr>
          <w:trHeight w:val="300"/>
          <w:jc w:val="center"/>
        </w:trPr>
        <w:tc>
          <w:tcPr>
            <w:tcW w:w="1408" w:type="dxa"/>
            <w:vMerge/>
            <w:tcBorders>
              <w:top w:val="nil"/>
              <w:left w:val="single" w:sz="8" w:space="0" w:color="808080"/>
              <w:bottom w:val="single" w:sz="4" w:space="0" w:color="808080"/>
              <w:right w:val="single" w:sz="4" w:space="0" w:color="808080"/>
            </w:tcBorders>
            <w:vAlign w:val="center"/>
            <w:hideMark/>
          </w:tcPr>
          <w:p w14:paraId="60F71074"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single" w:sz="4" w:space="0" w:color="808080"/>
              <w:bottom w:val="single" w:sz="4" w:space="0" w:color="808080"/>
              <w:right w:val="single" w:sz="4" w:space="0" w:color="808080"/>
            </w:tcBorders>
            <w:shd w:val="clear" w:color="auto" w:fill="auto"/>
            <w:vAlign w:val="center"/>
            <w:hideMark/>
          </w:tcPr>
          <w:p w14:paraId="013F0B89"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SNS</w:t>
            </w:r>
          </w:p>
        </w:tc>
        <w:tc>
          <w:tcPr>
            <w:tcW w:w="1176" w:type="dxa"/>
            <w:tcBorders>
              <w:top w:val="nil"/>
              <w:left w:val="nil"/>
              <w:bottom w:val="single" w:sz="4" w:space="0" w:color="808080"/>
              <w:right w:val="single" w:sz="4" w:space="0" w:color="808080"/>
            </w:tcBorders>
            <w:shd w:val="clear" w:color="auto" w:fill="auto"/>
            <w:vAlign w:val="center"/>
            <w:hideMark/>
          </w:tcPr>
          <w:p w14:paraId="6AAA2EA1" w14:textId="742AE049"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3</w:t>
            </w:r>
          </w:p>
        </w:tc>
        <w:tc>
          <w:tcPr>
            <w:tcW w:w="3350" w:type="dxa"/>
            <w:tcBorders>
              <w:top w:val="nil"/>
              <w:left w:val="nil"/>
              <w:bottom w:val="single" w:sz="4" w:space="0" w:color="808080"/>
              <w:right w:val="single" w:sz="4" w:space="0" w:color="808080"/>
            </w:tcBorders>
            <w:shd w:val="clear" w:color="auto" w:fill="auto"/>
            <w:vAlign w:val="center"/>
            <w:hideMark/>
          </w:tcPr>
          <w:p w14:paraId="1DCBC89C"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Enfermera - Consejera Integral en SSR</w:t>
            </w:r>
          </w:p>
        </w:tc>
        <w:tc>
          <w:tcPr>
            <w:tcW w:w="902" w:type="dxa"/>
            <w:tcBorders>
              <w:top w:val="nil"/>
              <w:left w:val="nil"/>
              <w:bottom w:val="single" w:sz="4" w:space="0" w:color="808080"/>
              <w:right w:val="single" w:sz="8" w:space="0" w:color="808080"/>
            </w:tcBorders>
            <w:shd w:val="clear" w:color="auto" w:fill="auto"/>
            <w:vAlign w:val="center"/>
            <w:hideMark/>
          </w:tcPr>
          <w:p w14:paraId="2DDBB9C0"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BF7C0D" w:rsidRPr="003E7301" w14:paraId="3310B8FC"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tcPr>
          <w:p w14:paraId="66D01835"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single" w:sz="4" w:space="0" w:color="808080"/>
              <w:right w:val="single" w:sz="4" w:space="0" w:color="808080"/>
            </w:tcBorders>
            <w:shd w:val="clear" w:color="auto" w:fill="auto"/>
            <w:noWrap/>
            <w:vAlign w:val="bottom"/>
          </w:tcPr>
          <w:p w14:paraId="583D91DA"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Consejo Nac. para la Niñez y la Adolescencia (CONANI)</w:t>
            </w:r>
          </w:p>
        </w:tc>
        <w:tc>
          <w:tcPr>
            <w:tcW w:w="1176" w:type="dxa"/>
            <w:tcBorders>
              <w:top w:val="nil"/>
              <w:left w:val="nil"/>
              <w:bottom w:val="single" w:sz="4" w:space="0" w:color="808080"/>
              <w:right w:val="single" w:sz="4" w:space="0" w:color="808080"/>
            </w:tcBorders>
            <w:shd w:val="clear" w:color="auto" w:fill="auto"/>
            <w:vAlign w:val="center"/>
          </w:tcPr>
          <w:p w14:paraId="57D5461C" w14:textId="77777777" w:rsidR="00BF7C0D"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3</w:t>
            </w:r>
          </w:p>
          <w:p w14:paraId="4D1147EA" w14:textId="2BEB3766"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4</w:t>
            </w:r>
          </w:p>
        </w:tc>
        <w:tc>
          <w:tcPr>
            <w:tcW w:w="3350" w:type="dxa"/>
            <w:tcBorders>
              <w:top w:val="nil"/>
              <w:left w:val="nil"/>
              <w:bottom w:val="single" w:sz="4" w:space="0" w:color="808080"/>
              <w:right w:val="single" w:sz="4" w:space="0" w:color="808080"/>
            </w:tcBorders>
            <w:shd w:val="clear" w:color="auto" w:fill="auto"/>
            <w:noWrap/>
            <w:vAlign w:val="center"/>
          </w:tcPr>
          <w:p w14:paraId="2B00AF2E"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Psicóloga Clínica</w:t>
            </w:r>
          </w:p>
        </w:tc>
        <w:tc>
          <w:tcPr>
            <w:tcW w:w="902" w:type="dxa"/>
            <w:tcBorders>
              <w:top w:val="nil"/>
              <w:left w:val="nil"/>
              <w:bottom w:val="single" w:sz="4" w:space="0" w:color="808080"/>
              <w:right w:val="single" w:sz="8" w:space="0" w:color="808080"/>
            </w:tcBorders>
            <w:shd w:val="clear" w:color="auto" w:fill="auto"/>
            <w:vAlign w:val="center"/>
          </w:tcPr>
          <w:p w14:paraId="544D4303"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2</w:t>
            </w:r>
          </w:p>
        </w:tc>
      </w:tr>
      <w:tr w:rsidR="00BF7C0D" w:rsidRPr="003E7301" w14:paraId="1A1155E5"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23956ECB"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tcBorders>
              <w:top w:val="nil"/>
              <w:left w:val="nil"/>
              <w:bottom w:val="single" w:sz="4" w:space="0" w:color="808080"/>
              <w:right w:val="single" w:sz="4" w:space="0" w:color="808080"/>
            </w:tcBorders>
            <w:shd w:val="clear" w:color="auto" w:fill="auto"/>
            <w:noWrap/>
            <w:vAlign w:val="bottom"/>
            <w:hideMark/>
          </w:tcPr>
          <w:p w14:paraId="36C83405"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PROSOLI</w:t>
            </w:r>
          </w:p>
        </w:tc>
        <w:tc>
          <w:tcPr>
            <w:tcW w:w="1176" w:type="dxa"/>
            <w:tcBorders>
              <w:top w:val="nil"/>
              <w:left w:val="nil"/>
              <w:bottom w:val="single" w:sz="4" w:space="0" w:color="808080"/>
              <w:right w:val="single" w:sz="4" w:space="0" w:color="808080"/>
            </w:tcBorders>
            <w:shd w:val="clear" w:color="auto" w:fill="auto"/>
            <w:vAlign w:val="center"/>
            <w:hideMark/>
          </w:tcPr>
          <w:p w14:paraId="3980683A" w14:textId="79B906AA"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5</w:t>
            </w:r>
          </w:p>
        </w:tc>
        <w:tc>
          <w:tcPr>
            <w:tcW w:w="3350" w:type="dxa"/>
            <w:tcBorders>
              <w:top w:val="nil"/>
              <w:left w:val="nil"/>
              <w:bottom w:val="single" w:sz="4" w:space="0" w:color="808080"/>
              <w:right w:val="single" w:sz="4" w:space="0" w:color="808080"/>
            </w:tcBorders>
            <w:shd w:val="clear" w:color="auto" w:fill="auto"/>
            <w:noWrap/>
            <w:vAlign w:val="center"/>
            <w:hideMark/>
          </w:tcPr>
          <w:p w14:paraId="0E2B4CB2"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Educadora del MAA</w:t>
            </w:r>
          </w:p>
        </w:tc>
        <w:tc>
          <w:tcPr>
            <w:tcW w:w="902" w:type="dxa"/>
            <w:tcBorders>
              <w:top w:val="nil"/>
              <w:left w:val="nil"/>
              <w:bottom w:val="single" w:sz="4" w:space="0" w:color="808080"/>
              <w:right w:val="single" w:sz="8" w:space="0" w:color="808080"/>
            </w:tcBorders>
            <w:shd w:val="clear" w:color="auto" w:fill="auto"/>
            <w:vAlign w:val="center"/>
            <w:hideMark/>
          </w:tcPr>
          <w:p w14:paraId="2E29F10D"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BF7C0D" w:rsidRPr="003E7301" w14:paraId="18BE242F" w14:textId="77777777" w:rsidTr="00D17560">
        <w:trPr>
          <w:trHeight w:val="315"/>
          <w:jc w:val="center"/>
        </w:trPr>
        <w:tc>
          <w:tcPr>
            <w:tcW w:w="1408" w:type="dxa"/>
            <w:vMerge/>
            <w:tcBorders>
              <w:top w:val="nil"/>
              <w:left w:val="single" w:sz="8" w:space="0" w:color="808080"/>
              <w:bottom w:val="single" w:sz="4" w:space="0" w:color="808080"/>
              <w:right w:val="single" w:sz="4" w:space="0" w:color="808080"/>
            </w:tcBorders>
            <w:vAlign w:val="center"/>
            <w:hideMark/>
          </w:tcPr>
          <w:p w14:paraId="2618E153"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2388EA4C"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MAA</w:t>
            </w:r>
          </w:p>
        </w:tc>
        <w:tc>
          <w:tcPr>
            <w:tcW w:w="902" w:type="dxa"/>
            <w:tcBorders>
              <w:top w:val="single" w:sz="8" w:space="0" w:color="808080"/>
              <w:left w:val="single" w:sz="8" w:space="0" w:color="808080"/>
              <w:bottom w:val="single" w:sz="8" w:space="0" w:color="808080"/>
              <w:right w:val="single" w:sz="8" w:space="0" w:color="808080"/>
            </w:tcBorders>
            <w:shd w:val="clear" w:color="000000" w:fill="E7E6E6"/>
            <w:noWrap/>
            <w:vAlign w:val="center"/>
            <w:hideMark/>
          </w:tcPr>
          <w:p w14:paraId="5691217A"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8</w:t>
            </w:r>
          </w:p>
        </w:tc>
      </w:tr>
      <w:tr w:rsidR="00BF7C0D" w:rsidRPr="003E7301" w14:paraId="2270AD9A" w14:textId="77777777" w:rsidTr="00D17560">
        <w:trPr>
          <w:trHeight w:val="300"/>
          <w:jc w:val="center"/>
        </w:trPr>
        <w:tc>
          <w:tcPr>
            <w:tcW w:w="140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17ED0E7"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MEC</w:t>
            </w:r>
          </w:p>
        </w:tc>
        <w:tc>
          <w:tcPr>
            <w:tcW w:w="18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20FFBE" w14:textId="1E807D79" w:rsidR="00BF7C0D" w:rsidRPr="003E7301" w:rsidRDefault="000B20E5" w:rsidP="00605554">
            <w:pPr>
              <w:spacing w:before="0" w:beforeAutospacing="0" w:after="0" w:afterAutospacing="0" w:line="240" w:lineRule="auto"/>
              <w:rPr>
                <w:rFonts w:ascii="Calibri" w:eastAsia="Times New Roman" w:hAnsi="Calibri" w:cs="Calibri"/>
                <w:lang w:val="es-ES_tradnl" w:eastAsia="es-SV"/>
              </w:rPr>
            </w:pPr>
            <w:r>
              <w:rPr>
                <w:rFonts w:ascii="Calibri" w:eastAsia="Times New Roman" w:hAnsi="Calibri" w:cs="Calibri"/>
                <w:lang w:val="es-ES_tradnl" w:eastAsia="es-SV"/>
              </w:rPr>
              <w:t>Ministerio de la Mujer</w:t>
            </w:r>
          </w:p>
        </w:tc>
        <w:tc>
          <w:tcPr>
            <w:tcW w:w="1176" w:type="dxa"/>
            <w:tcBorders>
              <w:top w:val="nil"/>
              <w:left w:val="nil"/>
              <w:bottom w:val="single" w:sz="4" w:space="0" w:color="808080"/>
              <w:right w:val="single" w:sz="4" w:space="0" w:color="808080"/>
            </w:tcBorders>
            <w:shd w:val="clear" w:color="auto" w:fill="auto"/>
            <w:vAlign w:val="center"/>
            <w:hideMark/>
          </w:tcPr>
          <w:p w14:paraId="51FFDCFC" w14:textId="4A4193F4"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6</w:t>
            </w:r>
          </w:p>
        </w:tc>
        <w:tc>
          <w:tcPr>
            <w:tcW w:w="3350" w:type="dxa"/>
            <w:tcBorders>
              <w:top w:val="nil"/>
              <w:left w:val="nil"/>
              <w:bottom w:val="single" w:sz="4" w:space="0" w:color="808080"/>
              <w:right w:val="single" w:sz="4" w:space="0" w:color="808080"/>
            </w:tcBorders>
            <w:shd w:val="clear" w:color="auto" w:fill="auto"/>
            <w:vAlign w:val="center"/>
            <w:hideMark/>
          </w:tcPr>
          <w:p w14:paraId="5FCD9BE4"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del Módulo de Educación Colectiva</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6DE26CB1"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5C466BC0" w14:textId="77777777" w:rsidTr="00D17560">
        <w:trPr>
          <w:trHeight w:val="300"/>
          <w:jc w:val="center"/>
        </w:trPr>
        <w:tc>
          <w:tcPr>
            <w:tcW w:w="1408" w:type="dxa"/>
            <w:vMerge/>
            <w:tcBorders>
              <w:top w:val="nil"/>
              <w:left w:val="single" w:sz="4" w:space="0" w:color="808080"/>
              <w:bottom w:val="single" w:sz="4" w:space="0" w:color="808080"/>
              <w:right w:val="single" w:sz="4" w:space="0" w:color="808080"/>
            </w:tcBorders>
            <w:vAlign w:val="center"/>
            <w:hideMark/>
          </w:tcPr>
          <w:p w14:paraId="57C0A49E"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single" w:sz="4" w:space="0" w:color="808080"/>
              <w:bottom w:val="single" w:sz="4" w:space="0" w:color="808080"/>
              <w:right w:val="single" w:sz="4" w:space="0" w:color="808080"/>
            </w:tcBorders>
            <w:vAlign w:val="center"/>
            <w:hideMark/>
          </w:tcPr>
          <w:p w14:paraId="147819AB"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5E7D678C" w14:textId="50D5DC91"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7</w:t>
            </w:r>
          </w:p>
        </w:tc>
        <w:tc>
          <w:tcPr>
            <w:tcW w:w="3350" w:type="dxa"/>
            <w:tcBorders>
              <w:top w:val="nil"/>
              <w:left w:val="nil"/>
              <w:bottom w:val="single" w:sz="4" w:space="0" w:color="808080"/>
              <w:right w:val="single" w:sz="4" w:space="0" w:color="808080"/>
            </w:tcBorders>
            <w:shd w:val="clear" w:color="auto" w:fill="auto"/>
            <w:noWrap/>
            <w:vAlign w:val="center"/>
            <w:hideMark/>
          </w:tcPr>
          <w:p w14:paraId="0BFA4911"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Educadora del MEC</w:t>
            </w:r>
          </w:p>
        </w:tc>
        <w:tc>
          <w:tcPr>
            <w:tcW w:w="902" w:type="dxa"/>
            <w:tcBorders>
              <w:top w:val="nil"/>
              <w:left w:val="nil"/>
              <w:bottom w:val="single" w:sz="4" w:space="0" w:color="808080"/>
              <w:right w:val="single" w:sz="8" w:space="0" w:color="808080"/>
            </w:tcBorders>
            <w:shd w:val="clear" w:color="auto" w:fill="auto"/>
            <w:vAlign w:val="center"/>
            <w:hideMark/>
          </w:tcPr>
          <w:p w14:paraId="1BD1D789"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4</w:t>
            </w:r>
          </w:p>
        </w:tc>
      </w:tr>
      <w:tr w:rsidR="00BF7C0D" w:rsidRPr="003E7301" w14:paraId="0025841D" w14:textId="77777777" w:rsidTr="00D17560">
        <w:trPr>
          <w:trHeight w:val="300"/>
          <w:jc w:val="center"/>
        </w:trPr>
        <w:tc>
          <w:tcPr>
            <w:tcW w:w="1408" w:type="dxa"/>
            <w:vMerge/>
            <w:tcBorders>
              <w:top w:val="nil"/>
              <w:left w:val="single" w:sz="4" w:space="0" w:color="808080"/>
              <w:bottom w:val="single" w:sz="4" w:space="0" w:color="808080"/>
              <w:right w:val="single" w:sz="4" w:space="0" w:color="808080"/>
            </w:tcBorders>
            <w:vAlign w:val="center"/>
            <w:hideMark/>
          </w:tcPr>
          <w:p w14:paraId="14A07B72"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808080"/>
              <w:left w:val="nil"/>
              <w:bottom w:val="single" w:sz="4" w:space="0" w:color="808080"/>
              <w:right w:val="nil"/>
            </w:tcBorders>
            <w:shd w:val="clear" w:color="000000" w:fill="E7E6E6"/>
            <w:vAlign w:val="center"/>
            <w:hideMark/>
          </w:tcPr>
          <w:p w14:paraId="6BAC7DF5"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MEC</w:t>
            </w:r>
          </w:p>
        </w:tc>
        <w:tc>
          <w:tcPr>
            <w:tcW w:w="902" w:type="dxa"/>
            <w:tcBorders>
              <w:top w:val="single" w:sz="4" w:space="0" w:color="auto"/>
              <w:left w:val="nil"/>
              <w:bottom w:val="single" w:sz="4" w:space="0" w:color="auto"/>
              <w:right w:val="single" w:sz="8" w:space="0" w:color="808080"/>
            </w:tcBorders>
            <w:shd w:val="clear" w:color="000000" w:fill="E7E6E6"/>
            <w:noWrap/>
            <w:vAlign w:val="center"/>
            <w:hideMark/>
          </w:tcPr>
          <w:p w14:paraId="53690D0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5</w:t>
            </w:r>
          </w:p>
        </w:tc>
      </w:tr>
      <w:tr w:rsidR="00BF7C0D" w:rsidRPr="003E7301" w14:paraId="1EA432FE" w14:textId="77777777" w:rsidTr="00D17560">
        <w:trPr>
          <w:trHeight w:val="300"/>
          <w:jc w:val="center"/>
        </w:trPr>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14:paraId="3A49F359"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r w:rsidRPr="003E7301">
              <w:rPr>
                <w:rFonts w:ascii="Calibri" w:eastAsia="Times New Roman" w:hAnsi="Calibri" w:cs="Calibri"/>
                <w:lang w:val="es-ES_tradnl" w:eastAsia="es-SV"/>
              </w:rPr>
              <w:t>MEPES</w:t>
            </w:r>
          </w:p>
        </w:tc>
        <w:tc>
          <w:tcPr>
            <w:tcW w:w="1801" w:type="dxa"/>
            <w:vMerge w:val="restart"/>
            <w:tcBorders>
              <w:top w:val="nil"/>
              <w:left w:val="nil"/>
              <w:bottom w:val="single" w:sz="4" w:space="0" w:color="808080"/>
              <w:right w:val="single" w:sz="4" w:space="0" w:color="808080"/>
            </w:tcBorders>
            <w:shd w:val="clear" w:color="auto" w:fill="auto"/>
            <w:vAlign w:val="center"/>
            <w:hideMark/>
          </w:tcPr>
          <w:p w14:paraId="42097A9F"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r w:rsidRPr="003E7301">
              <w:rPr>
                <w:rFonts w:ascii="Calibri" w:eastAsia="Times New Roman" w:hAnsi="Calibri" w:cs="Calibri"/>
                <w:lang w:val="es-ES_tradnl" w:eastAsia="es-SV"/>
              </w:rPr>
              <w:t>Centros Tecnológicos Comunitarios (CTC)</w:t>
            </w:r>
          </w:p>
        </w:tc>
        <w:tc>
          <w:tcPr>
            <w:tcW w:w="1176" w:type="dxa"/>
            <w:tcBorders>
              <w:top w:val="nil"/>
              <w:left w:val="nil"/>
              <w:bottom w:val="single" w:sz="4" w:space="0" w:color="808080"/>
              <w:right w:val="single" w:sz="4" w:space="0" w:color="808080"/>
            </w:tcBorders>
            <w:shd w:val="clear" w:color="auto" w:fill="auto"/>
            <w:vAlign w:val="center"/>
            <w:hideMark/>
          </w:tcPr>
          <w:p w14:paraId="00B1ED19" w14:textId="377B9A3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8</w:t>
            </w:r>
          </w:p>
        </w:tc>
        <w:tc>
          <w:tcPr>
            <w:tcW w:w="3350" w:type="dxa"/>
            <w:tcBorders>
              <w:top w:val="nil"/>
              <w:left w:val="nil"/>
              <w:bottom w:val="single" w:sz="4" w:space="0" w:color="808080"/>
              <w:right w:val="single" w:sz="4" w:space="0" w:color="808080"/>
            </w:tcBorders>
            <w:shd w:val="clear" w:color="auto" w:fill="auto"/>
            <w:vAlign w:val="center"/>
            <w:hideMark/>
          </w:tcPr>
          <w:p w14:paraId="44E18890"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Coordinadora del Módulo de Espacios de Esperanza /MEPES</w:t>
            </w:r>
          </w:p>
        </w:tc>
        <w:tc>
          <w:tcPr>
            <w:tcW w:w="902" w:type="dxa"/>
            <w:tcBorders>
              <w:top w:val="single" w:sz="4" w:space="0" w:color="808080"/>
              <w:left w:val="nil"/>
              <w:bottom w:val="single" w:sz="4" w:space="0" w:color="808080"/>
              <w:right w:val="single" w:sz="8" w:space="0" w:color="808080"/>
            </w:tcBorders>
            <w:shd w:val="clear" w:color="auto" w:fill="auto"/>
            <w:vAlign w:val="center"/>
            <w:hideMark/>
          </w:tcPr>
          <w:p w14:paraId="1B40C3CC"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243E2114" w14:textId="77777777" w:rsidTr="00D17560">
        <w:trPr>
          <w:trHeight w:val="300"/>
          <w:jc w:val="center"/>
        </w:trPr>
        <w:tc>
          <w:tcPr>
            <w:tcW w:w="1408" w:type="dxa"/>
            <w:vMerge/>
            <w:tcBorders>
              <w:top w:val="nil"/>
              <w:left w:val="single" w:sz="4" w:space="0" w:color="auto"/>
              <w:bottom w:val="single" w:sz="4" w:space="0" w:color="000000"/>
              <w:right w:val="single" w:sz="4" w:space="0" w:color="auto"/>
            </w:tcBorders>
            <w:vAlign w:val="center"/>
            <w:hideMark/>
          </w:tcPr>
          <w:p w14:paraId="1C44F180"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nil"/>
              <w:bottom w:val="single" w:sz="4" w:space="0" w:color="808080"/>
              <w:right w:val="single" w:sz="4" w:space="0" w:color="808080"/>
            </w:tcBorders>
            <w:vAlign w:val="center"/>
            <w:hideMark/>
          </w:tcPr>
          <w:p w14:paraId="1BF169F5"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177AA729" w14:textId="1BD80D45"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r>
              <w:rPr>
                <w:rFonts w:ascii="Calibri" w:eastAsia="Times New Roman" w:hAnsi="Calibri" w:cs="Calibri"/>
                <w:sz w:val="20"/>
                <w:szCs w:val="20"/>
                <w:lang w:val="es-ES_tradnl" w:eastAsia="es-SV"/>
              </w:rPr>
              <w:t>9</w:t>
            </w:r>
          </w:p>
        </w:tc>
        <w:tc>
          <w:tcPr>
            <w:tcW w:w="3350" w:type="dxa"/>
            <w:tcBorders>
              <w:top w:val="nil"/>
              <w:left w:val="nil"/>
              <w:bottom w:val="single" w:sz="4" w:space="0" w:color="808080"/>
              <w:right w:val="single" w:sz="4" w:space="0" w:color="808080"/>
            </w:tcBorders>
            <w:shd w:val="clear" w:color="auto" w:fill="auto"/>
            <w:vAlign w:val="center"/>
            <w:hideMark/>
          </w:tcPr>
          <w:p w14:paraId="576B8A7D"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Psicóloga del Módulo de Espacios de Esperanza /MEPES</w:t>
            </w:r>
          </w:p>
        </w:tc>
        <w:tc>
          <w:tcPr>
            <w:tcW w:w="902" w:type="dxa"/>
            <w:tcBorders>
              <w:top w:val="nil"/>
              <w:left w:val="nil"/>
              <w:bottom w:val="single" w:sz="4" w:space="0" w:color="808080"/>
              <w:right w:val="single" w:sz="8" w:space="0" w:color="808080"/>
            </w:tcBorders>
            <w:shd w:val="clear" w:color="auto" w:fill="auto"/>
            <w:vAlign w:val="center"/>
            <w:hideMark/>
          </w:tcPr>
          <w:p w14:paraId="53ACB8E6"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5D99725E" w14:textId="77777777" w:rsidTr="00D17560">
        <w:trPr>
          <w:trHeight w:val="300"/>
          <w:jc w:val="center"/>
        </w:trPr>
        <w:tc>
          <w:tcPr>
            <w:tcW w:w="1408" w:type="dxa"/>
            <w:vMerge/>
            <w:tcBorders>
              <w:top w:val="nil"/>
              <w:left w:val="single" w:sz="4" w:space="0" w:color="auto"/>
              <w:bottom w:val="single" w:sz="4" w:space="0" w:color="000000"/>
              <w:right w:val="single" w:sz="4" w:space="0" w:color="auto"/>
            </w:tcBorders>
            <w:vAlign w:val="center"/>
            <w:hideMark/>
          </w:tcPr>
          <w:p w14:paraId="7E87C7B7"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nil"/>
              <w:bottom w:val="single" w:sz="4" w:space="0" w:color="808080"/>
              <w:right w:val="single" w:sz="4" w:space="0" w:color="808080"/>
            </w:tcBorders>
            <w:vAlign w:val="center"/>
            <w:hideMark/>
          </w:tcPr>
          <w:p w14:paraId="3A05B450"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7E32C38" w14:textId="700953B9"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100</w:t>
            </w:r>
          </w:p>
        </w:tc>
        <w:tc>
          <w:tcPr>
            <w:tcW w:w="3350" w:type="dxa"/>
            <w:tcBorders>
              <w:top w:val="nil"/>
              <w:left w:val="nil"/>
              <w:bottom w:val="single" w:sz="4" w:space="0" w:color="808080"/>
              <w:right w:val="single" w:sz="4" w:space="0" w:color="808080"/>
            </w:tcBorders>
            <w:shd w:val="clear" w:color="auto" w:fill="auto"/>
            <w:vAlign w:val="center"/>
            <w:hideMark/>
          </w:tcPr>
          <w:p w14:paraId="31241AF0"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xml:space="preserve">Educadora inicial </w:t>
            </w:r>
          </w:p>
        </w:tc>
        <w:tc>
          <w:tcPr>
            <w:tcW w:w="902" w:type="dxa"/>
            <w:tcBorders>
              <w:top w:val="nil"/>
              <w:left w:val="nil"/>
              <w:bottom w:val="single" w:sz="4" w:space="0" w:color="808080"/>
              <w:right w:val="single" w:sz="8" w:space="0" w:color="808080"/>
            </w:tcBorders>
            <w:shd w:val="clear" w:color="auto" w:fill="auto"/>
            <w:vAlign w:val="center"/>
            <w:hideMark/>
          </w:tcPr>
          <w:p w14:paraId="512A44AD"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BF7C0D" w:rsidRPr="003E7301" w14:paraId="22EFC94B" w14:textId="77777777" w:rsidTr="00D17560">
        <w:trPr>
          <w:trHeight w:val="300"/>
          <w:jc w:val="center"/>
        </w:trPr>
        <w:tc>
          <w:tcPr>
            <w:tcW w:w="1408" w:type="dxa"/>
            <w:vMerge/>
            <w:tcBorders>
              <w:top w:val="nil"/>
              <w:left w:val="single" w:sz="4" w:space="0" w:color="auto"/>
              <w:bottom w:val="single" w:sz="4" w:space="0" w:color="000000"/>
              <w:right w:val="single" w:sz="4" w:space="0" w:color="auto"/>
            </w:tcBorders>
            <w:vAlign w:val="center"/>
            <w:hideMark/>
          </w:tcPr>
          <w:p w14:paraId="62C571F6"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nil"/>
              <w:bottom w:val="single" w:sz="4" w:space="0" w:color="808080"/>
              <w:right w:val="single" w:sz="4" w:space="0" w:color="808080"/>
            </w:tcBorders>
            <w:vAlign w:val="center"/>
            <w:hideMark/>
          </w:tcPr>
          <w:p w14:paraId="4BB1E733"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single" w:sz="4" w:space="0" w:color="808080"/>
              <w:right w:val="single" w:sz="4" w:space="0" w:color="808080"/>
            </w:tcBorders>
            <w:shd w:val="clear" w:color="auto" w:fill="auto"/>
            <w:vAlign w:val="center"/>
            <w:hideMark/>
          </w:tcPr>
          <w:p w14:paraId="02FF5A89" w14:textId="30DDE608"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101</w:t>
            </w:r>
          </w:p>
        </w:tc>
        <w:tc>
          <w:tcPr>
            <w:tcW w:w="3350" w:type="dxa"/>
            <w:tcBorders>
              <w:top w:val="nil"/>
              <w:left w:val="nil"/>
              <w:bottom w:val="single" w:sz="4" w:space="0" w:color="808080"/>
              <w:right w:val="single" w:sz="4" w:space="0" w:color="808080"/>
            </w:tcBorders>
            <w:shd w:val="clear" w:color="auto" w:fill="auto"/>
            <w:vAlign w:val="center"/>
            <w:hideMark/>
          </w:tcPr>
          <w:p w14:paraId="1940E66E"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Educadora de primaria</w:t>
            </w:r>
          </w:p>
        </w:tc>
        <w:tc>
          <w:tcPr>
            <w:tcW w:w="902" w:type="dxa"/>
            <w:tcBorders>
              <w:top w:val="nil"/>
              <w:left w:val="nil"/>
              <w:bottom w:val="single" w:sz="4" w:space="0" w:color="808080"/>
              <w:right w:val="single" w:sz="8" w:space="0" w:color="808080"/>
            </w:tcBorders>
            <w:shd w:val="clear" w:color="auto" w:fill="auto"/>
            <w:vAlign w:val="center"/>
            <w:hideMark/>
          </w:tcPr>
          <w:p w14:paraId="69D4C754"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p>
        </w:tc>
      </w:tr>
      <w:tr w:rsidR="00BF7C0D" w:rsidRPr="003E7301" w14:paraId="015DB4A6" w14:textId="77777777" w:rsidTr="00D17560">
        <w:trPr>
          <w:trHeight w:val="300"/>
          <w:jc w:val="center"/>
        </w:trPr>
        <w:tc>
          <w:tcPr>
            <w:tcW w:w="1408" w:type="dxa"/>
            <w:vMerge/>
            <w:tcBorders>
              <w:top w:val="nil"/>
              <w:left w:val="single" w:sz="4" w:space="0" w:color="auto"/>
              <w:bottom w:val="single" w:sz="4" w:space="0" w:color="000000"/>
              <w:right w:val="single" w:sz="4" w:space="0" w:color="auto"/>
            </w:tcBorders>
            <w:vAlign w:val="center"/>
            <w:hideMark/>
          </w:tcPr>
          <w:p w14:paraId="640A0BAD"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801" w:type="dxa"/>
            <w:vMerge/>
            <w:tcBorders>
              <w:top w:val="nil"/>
              <w:left w:val="nil"/>
              <w:bottom w:val="single" w:sz="4" w:space="0" w:color="808080"/>
              <w:right w:val="single" w:sz="4" w:space="0" w:color="808080"/>
            </w:tcBorders>
            <w:vAlign w:val="center"/>
            <w:hideMark/>
          </w:tcPr>
          <w:p w14:paraId="706EC5FC"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1176" w:type="dxa"/>
            <w:tcBorders>
              <w:top w:val="nil"/>
              <w:left w:val="nil"/>
              <w:bottom w:val="nil"/>
              <w:right w:val="single" w:sz="4" w:space="0" w:color="808080"/>
            </w:tcBorders>
            <w:shd w:val="clear" w:color="auto" w:fill="auto"/>
            <w:vAlign w:val="center"/>
            <w:hideMark/>
          </w:tcPr>
          <w:p w14:paraId="64AE4217" w14:textId="4BCE8444"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Pr>
                <w:rFonts w:ascii="Calibri" w:eastAsia="Times New Roman" w:hAnsi="Calibri" w:cs="Calibri"/>
                <w:sz w:val="20"/>
                <w:szCs w:val="20"/>
                <w:lang w:val="es-ES_tradnl" w:eastAsia="es-SV"/>
              </w:rPr>
              <w:t>102</w:t>
            </w:r>
          </w:p>
        </w:tc>
        <w:tc>
          <w:tcPr>
            <w:tcW w:w="3350" w:type="dxa"/>
            <w:tcBorders>
              <w:top w:val="nil"/>
              <w:left w:val="nil"/>
              <w:bottom w:val="nil"/>
              <w:right w:val="single" w:sz="4" w:space="0" w:color="808080"/>
            </w:tcBorders>
            <w:shd w:val="clear" w:color="auto" w:fill="auto"/>
            <w:vAlign w:val="center"/>
            <w:hideMark/>
          </w:tcPr>
          <w:p w14:paraId="0C2A5BC7"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Ayudante EPES</w:t>
            </w:r>
          </w:p>
        </w:tc>
        <w:tc>
          <w:tcPr>
            <w:tcW w:w="902" w:type="dxa"/>
            <w:tcBorders>
              <w:top w:val="nil"/>
              <w:left w:val="nil"/>
              <w:bottom w:val="nil"/>
              <w:right w:val="single" w:sz="8" w:space="0" w:color="808080"/>
            </w:tcBorders>
            <w:shd w:val="clear" w:color="auto" w:fill="auto"/>
            <w:vAlign w:val="center"/>
            <w:hideMark/>
          </w:tcPr>
          <w:p w14:paraId="500F9897"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3</w:t>
            </w:r>
          </w:p>
        </w:tc>
      </w:tr>
      <w:tr w:rsidR="00BF7C0D" w:rsidRPr="003E7301" w14:paraId="7E07D4C1" w14:textId="77777777" w:rsidTr="00D17560">
        <w:trPr>
          <w:trHeight w:val="300"/>
          <w:jc w:val="center"/>
        </w:trPr>
        <w:tc>
          <w:tcPr>
            <w:tcW w:w="1408" w:type="dxa"/>
            <w:vMerge/>
            <w:tcBorders>
              <w:top w:val="nil"/>
              <w:left w:val="single" w:sz="4" w:space="0" w:color="auto"/>
              <w:bottom w:val="single" w:sz="4" w:space="0" w:color="000000"/>
              <w:right w:val="single" w:sz="4" w:space="0" w:color="auto"/>
            </w:tcBorders>
            <w:vAlign w:val="center"/>
            <w:hideMark/>
          </w:tcPr>
          <w:p w14:paraId="02E7E4FA" w14:textId="77777777" w:rsidR="00BF7C0D" w:rsidRPr="003E7301" w:rsidRDefault="00BF7C0D" w:rsidP="00605554">
            <w:pPr>
              <w:spacing w:before="0" w:beforeAutospacing="0" w:after="0" w:afterAutospacing="0" w:line="240" w:lineRule="auto"/>
              <w:rPr>
                <w:rFonts w:ascii="Calibri" w:eastAsia="Times New Roman" w:hAnsi="Calibri" w:cs="Calibri"/>
                <w:lang w:val="es-ES_tradnl" w:eastAsia="es-SV"/>
              </w:rPr>
            </w:pPr>
          </w:p>
        </w:tc>
        <w:tc>
          <w:tcPr>
            <w:tcW w:w="6327" w:type="dxa"/>
            <w:gridSpan w:val="3"/>
            <w:tcBorders>
              <w:top w:val="single" w:sz="4" w:space="0" w:color="auto"/>
              <w:left w:val="nil"/>
              <w:bottom w:val="single" w:sz="4" w:space="0" w:color="auto"/>
              <w:right w:val="nil"/>
            </w:tcBorders>
            <w:shd w:val="clear" w:color="000000" w:fill="E7E6E6"/>
            <w:vAlign w:val="center"/>
            <w:hideMark/>
          </w:tcPr>
          <w:p w14:paraId="154805CB"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personal del MEC</w:t>
            </w:r>
          </w:p>
        </w:tc>
        <w:tc>
          <w:tcPr>
            <w:tcW w:w="902" w:type="dxa"/>
            <w:tcBorders>
              <w:top w:val="single" w:sz="4" w:space="0" w:color="auto"/>
              <w:left w:val="single" w:sz="4" w:space="0" w:color="808080"/>
              <w:bottom w:val="single" w:sz="4" w:space="0" w:color="auto"/>
              <w:right w:val="single" w:sz="8" w:space="0" w:color="808080"/>
            </w:tcBorders>
            <w:shd w:val="clear" w:color="000000" w:fill="E7E6E6"/>
            <w:noWrap/>
            <w:vAlign w:val="center"/>
            <w:hideMark/>
          </w:tcPr>
          <w:p w14:paraId="0712F9DA" w14:textId="77777777" w:rsidR="00BF7C0D" w:rsidRPr="003E7301" w:rsidRDefault="00BF7C0D" w:rsidP="00605554">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9</w:t>
            </w:r>
          </w:p>
        </w:tc>
      </w:tr>
      <w:tr w:rsidR="00BF7C0D" w:rsidRPr="003E7301" w14:paraId="618C9955" w14:textId="77777777" w:rsidTr="00D17560">
        <w:trPr>
          <w:trHeight w:val="150"/>
          <w:jc w:val="center"/>
        </w:trPr>
        <w:tc>
          <w:tcPr>
            <w:tcW w:w="1408" w:type="dxa"/>
            <w:tcBorders>
              <w:top w:val="nil"/>
              <w:left w:val="nil"/>
              <w:bottom w:val="nil"/>
              <w:right w:val="nil"/>
            </w:tcBorders>
            <w:shd w:val="clear" w:color="auto" w:fill="auto"/>
            <w:noWrap/>
            <w:vAlign w:val="bottom"/>
            <w:hideMark/>
          </w:tcPr>
          <w:p w14:paraId="0D79ED49" w14:textId="77777777" w:rsidR="00BF7C0D" w:rsidRPr="003E7301" w:rsidRDefault="00BF7C0D" w:rsidP="00605554">
            <w:pPr>
              <w:spacing w:before="0" w:beforeAutospacing="0" w:after="0" w:afterAutospacing="0" w:line="240" w:lineRule="auto"/>
              <w:jc w:val="center"/>
              <w:rPr>
                <w:rFonts w:ascii="Calibri" w:eastAsia="Times New Roman" w:hAnsi="Calibri" w:cs="Calibri"/>
                <w:lang w:val="es-ES_tradnl" w:eastAsia="es-SV"/>
              </w:rPr>
            </w:pPr>
          </w:p>
        </w:tc>
        <w:tc>
          <w:tcPr>
            <w:tcW w:w="1801" w:type="dxa"/>
            <w:tcBorders>
              <w:top w:val="nil"/>
              <w:left w:val="nil"/>
              <w:bottom w:val="nil"/>
              <w:right w:val="nil"/>
            </w:tcBorders>
            <w:shd w:val="clear" w:color="auto" w:fill="auto"/>
            <w:noWrap/>
            <w:vAlign w:val="bottom"/>
            <w:hideMark/>
          </w:tcPr>
          <w:p w14:paraId="1990BA73" w14:textId="77777777" w:rsidR="00BF7C0D" w:rsidRPr="003E7301" w:rsidRDefault="00BF7C0D" w:rsidP="00605554">
            <w:pPr>
              <w:spacing w:before="0" w:beforeAutospacing="0" w:after="0" w:afterAutospacing="0" w:line="240" w:lineRule="auto"/>
              <w:jc w:val="center"/>
              <w:rPr>
                <w:rFonts w:ascii="Times New Roman" w:eastAsia="Times New Roman" w:hAnsi="Times New Roman"/>
                <w:sz w:val="20"/>
                <w:szCs w:val="20"/>
                <w:lang w:val="es-ES_tradnl" w:eastAsia="es-SV"/>
              </w:rPr>
            </w:pPr>
          </w:p>
        </w:tc>
        <w:tc>
          <w:tcPr>
            <w:tcW w:w="1176" w:type="dxa"/>
            <w:tcBorders>
              <w:top w:val="nil"/>
              <w:left w:val="nil"/>
              <w:bottom w:val="nil"/>
              <w:right w:val="nil"/>
            </w:tcBorders>
            <w:shd w:val="clear" w:color="auto" w:fill="auto"/>
            <w:noWrap/>
            <w:vAlign w:val="bottom"/>
            <w:hideMark/>
          </w:tcPr>
          <w:p w14:paraId="604D98B4" w14:textId="77777777" w:rsidR="00BF7C0D" w:rsidRPr="003E7301" w:rsidRDefault="00BF7C0D" w:rsidP="00605554">
            <w:pPr>
              <w:spacing w:before="0" w:beforeAutospacing="0" w:after="0" w:afterAutospacing="0" w:line="240" w:lineRule="auto"/>
              <w:rPr>
                <w:rFonts w:ascii="Times New Roman" w:eastAsia="Times New Roman" w:hAnsi="Times New Roman"/>
                <w:sz w:val="20"/>
                <w:szCs w:val="20"/>
                <w:lang w:val="es-ES_tradnl" w:eastAsia="es-SV"/>
              </w:rPr>
            </w:pPr>
          </w:p>
        </w:tc>
        <w:tc>
          <w:tcPr>
            <w:tcW w:w="3350" w:type="dxa"/>
            <w:tcBorders>
              <w:top w:val="nil"/>
              <w:left w:val="nil"/>
              <w:bottom w:val="nil"/>
              <w:right w:val="nil"/>
            </w:tcBorders>
            <w:shd w:val="clear" w:color="auto" w:fill="auto"/>
            <w:noWrap/>
            <w:vAlign w:val="bottom"/>
            <w:hideMark/>
          </w:tcPr>
          <w:p w14:paraId="1BE823CF" w14:textId="77777777" w:rsidR="00BF7C0D" w:rsidRPr="003E7301" w:rsidRDefault="00BF7C0D" w:rsidP="00605554">
            <w:pPr>
              <w:spacing w:before="0" w:beforeAutospacing="0" w:after="0" w:afterAutospacing="0" w:line="240" w:lineRule="auto"/>
              <w:rPr>
                <w:rFonts w:ascii="Times New Roman" w:eastAsia="Times New Roman" w:hAnsi="Times New Roman"/>
                <w:sz w:val="20"/>
                <w:szCs w:val="20"/>
                <w:lang w:val="es-ES_tradnl" w:eastAsia="es-SV"/>
              </w:rPr>
            </w:pPr>
          </w:p>
        </w:tc>
        <w:tc>
          <w:tcPr>
            <w:tcW w:w="902" w:type="dxa"/>
            <w:tcBorders>
              <w:top w:val="nil"/>
              <w:left w:val="nil"/>
              <w:bottom w:val="nil"/>
              <w:right w:val="nil"/>
            </w:tcBorders>
            <w:shd w:val="clear" w:color="auto" w:fill="auto"/>
            <w:noWrap/>
            <w:vAlign w:val="bottom"/>
            <w:hideMark/>
          </w:tcPr>
          <w:p w14:paraId="33B27DB0" w14:textId="77777777" w:rsidR="00BF7C0D" w:rsidRPr="003E7301" w:rsidRDefault="00BF7C0D" w:rsidP="00605554">
            <w:pPr>
              <w:spacing w:before="0" w:beforeAutospacing="0" w:after="0" w:afterAutospacing="0" w:line="240" w:lineRule="auto"/>
              <w:rPr>
                <w:rFonts w:ascii="Times New Roman" w:eastAsia="Times New Roman" w:hAnsi="Times New Roman"/>
                <w:sz w:val="20"/>
                <w:szCs w:val="20"/>
                <w:lang w:val="es-ES_tradnl" w:eastAsia="es-SV"/>
              </w:rPr>
            </w:pPr>
          </w:p>
        </w:tc>
      </w:tr>
      <w:tr w:rsidR="00BF7C0D" w:rsidRPr="003E7301" w14:paraId="07FFEA2B" w14:textId="77777777" w:rsidTr="00D17560">
        <w:trPr>
          <w:trHeight w:val="315"/>
          <w:jc w:val="center"/>
        </w:trPr>
        <w:tc>
          <w:tcPr>
            <w:tcW w:w="1408" w:type="dxa"/>
            <w:tcBorders>
              <w:top w:val="nil"/>
              <w:left w:val="nil"/>
              <w:bottom w:val="nil"/>
              <w:right w:val="nil"/>
            </w:tcBorders>
            <w:shd w:val="clear" w:color="auto" w:fill="auto"/>
            <w:noWrap/>
            <w:vAlign w:val="bottom"/>
            <w:hideMark/>
          </w:tcPr>
          <w:p w14:paraId="69E34E42" w14:textId="77777777" w:rsidR="00BF7C0D" w:rsidRPr="003E7301" w:rsidRDefault="00BF7C0D" w:rsidP="00605554">
            <w:pPr>
              <w:spacing w:before="0" w:beforeAutospacing="0" w:after="0" w:afterAutospacing="0" w:line="240" w:lineRule="auto"/>
              <w:rPr>
                <w:rFonts w:ascii="Times New Roman" w:eastAsia="Times New Roman" w:hAnsi="Times New Roman"/>
                <w:sz w:val="20"/>
                <w:szCs w:val="20"/>
                <w:lang w:val="es-ES_tradnl" w:eastAsia="es-SV"/>
              </w:rPr>
            </w:pPr>
          </w:p>
        </w:tc>
        <w:tc>
          <w:tcPr>
            <w:tcW w:w="1801" w:type="dxa"/>
            <w:tcBorders>
              <w:top w:val="nil"/>
              <w:left w:val="nil"/>
              <w:bottom w:val="nil"/>
              <w:right w:val="nil"/>
            </w:tcBorders>
            <w:shd w:val="clear" w:color="auto" w:fill="auto"/>
            <w:noWrap/>
            <w:vAlign w:val="bottom"/>
            <w:hideMark/>
          </w:tcPr>
          <w:p w14:paraId="503E27E5" w14:textId="77777777" w:rsidR="00BF7C0D" w:rsidRPr="003E7301" w:rsidRDefault="00BF7C0D" w:rsidP="00605554">
            <w:pPr>
              <w:spacing w:before="0" w:beforeAutospacing="0" w:after="0" w:afterAutospacing="0" w:line="240" w:lineRule="auto"/>
              <w:jc w:val="center"/>
              <w:rPr>
                <w:rFonts w:ascii="Times New Roman" w:eastAsia="Times New Roman" w:hAnsi="Times New Roman"/>
                <w:sz w:val="20"/>
                <w:szCs w:val="20"/>
                <w:lang w:val="es-ES_tradnl" w:eastAsia="es-SV"/>
              </w:rPr>
            </w:pPr>
          </w:p>
        </w:tc>
        <w:tc>
          <w:tcPr>
            <w:tcW w:w="1176" w:type="dxa"/>
            <w:tcBorders>
              <w:top w:val="single" w:sz="8" w:space="0" w:color="808080"/>
              <w:left w:val="single" w:sz="8" w:space="0" w:color="808080"/>
              <w:bottom w:val="single" w:sz="8" w:space="0" w:color="808080"/>
              <w:right w:val="nil"/>
            </w:tcBorders>
            <w:shd w:val="clear" w:color="auto" w:fill="auto"/>
            <w:noWrap/>
            <w:vAlign w:val="bottom"/>
            <w:hideMark/>
          </w:tcPr>
          <w:p w14:paraId="7B8D67EF"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 </w:t>
            </w:r>
          </w:p>
        </w:tc>
        <w:tc>
          <w:tcPr>
            <w:tcW w:w="3350" w:type="dxa"/>
            <w:tcBorders>
              <w:top w:val="single" w:sz="8" w:space="0" w:color="808080"/>
              <w:left w:val="nil"/>
              <w:bottom w:val="single" w:sz="8" w:space="0" w:color="808080"/>
              <w:right w:val="single" w:sz="8" w:space="0" w:color="808080"/>
            </w:tcBorders>
            <w:shd w:val="clear" w:color="auto" w:fill="auto"/>
            <w:noWrap/>
            <w:vAlign w:val="bottom"/>
            <w:hideMark/>
          </w:tcPr>
          <w:p w14:paraId="7AD943AA" w14:textId="77777777" w:rsidR="00BF7C0D" w:rsidRPr="003E7301" w:rsidRDefault="00BF7C0D" w:rsidP="00605554">
            <w:pPr>
              <w:spacing w:before="0" w:beforeAutospacing="0" w:after="0" w:afterAutospacing="0" w:line="240" w:lineRule="auto"/>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TOTAL DE RECURSO HUMANO</w:t>
            </w:r>
          </w:p>
        </w:tc>
        <w:tc>
          <w:tcPr>
            <w:tcW w:w="902" w:type="dxa"/>
            <w:tcBorders>
              <w:top w:val="single" w:sz="8" w:space="0" w:color="808080"/>
              <w:left w:val="nil"/>
              <w:bottom w:val="single" w:sz="8" w:space="0" w:color="808080"/>
              <w:right w:val="single" w:sz="8" w:space="0" w:color="808080"/>
            </w:tcBorders>
            <w:shd w:val="clear" w:color="auto" w:fill="auto"/>
            <w:noWrap/>
            <w:vAlign w:val="center"/>
            <w:hideMark/>
          </w:tcPr>
          <w:p w14:paraId="7C05DD18" w14:textId="4CB509DB" w:rsidR="00BF7C0D" w:rsidRPr="003E7301" w:rsidRDefault="00BF7C0D" w:rsidP="00BF7C0D">
            <w:pPr>
              <w:spacing w:before="0" w:beforeAutospacing="0" w:after="0" w:afterAutospacing="0" w:line="240" w:lineRule="auto"/>
              <w:jc w:val="center"/>
              <w:rPr>
                <w:rFonts w:ascii="Calibri" w:eastAsia="Times New Roman" w:hAnsi="Calibri" w:cs="Calibri"/>
                <w:sz w:val="20"/>
                <w:szCs w:val="20"/>
                <w:lang w:val="es-ES_tradnl" w:eastAsia="es-SV"/>
              </w:rPr>
            </w:pPr>
            <w:r w:rsidRPr="003E7301">
              <w:rPr>
                <w:rFonts w:ascii="Calibri" w:eastAsia="Times New Roman" w:hAnsi="Calibri" w:cs="Calibri"/>
                <w:sz w:val="20"/>
                <w:szCs w:val="20"/>
                <w:lang w:val="es-ES_tradnl" w:eastAsia="es-SV"/>
              </w:rPr>
              <w:t>1</w:t>
            </w:r>
            <w:r>
              <w:rPr>
                <w:rFonts w:ascii="Calibri" w:eastAsia="Times New Roman" w:hAnsi="Calibri" w:cs="Calibri"/>
                <w:sz w:val="20"/>
                <w:szCs w:val="20"/>
                <w:lang w:val="es-ES_tradnl" w:eastAsia="es-SV"/>
              </w:rPr>
              <w:t>4</w:t>
            </w:r>
            <w:r w:rsidRPr="003E7301">
              <w:rPr>
                <w:rFonts w:ascii="Calibri" w:eastAsia="Times New Roman" w:hAnsi="Calibri" w:cs="Calibri"/>
                <w:sz w:val="20"/>
                <w:szCs w:val="20"/>
                <w:lang w:val="es-ES_tradnl" w:eastAsia="es-SV"/>
              </w:rPr>
              <w:t>6</w:t>
            </w:r>
          </w:p>
        </w:tc>
      </w:tr>
    </w:tbl>
    <w:p w14:paraId="416240AB" w14:textId="77777777" w:rsidR="007062FC" w:rsidRPr="003E7301" w:rsidRDefault="007062FC" w:rsidP="00605554">
      <w:pPr>
        <w:spacing w:before="0" w:beforeAutospacing="0" w:after="0" w:afterAutospacing="0" w:line="240" w:lineRule="auto"/>
        <w:rPr>
          <w:lang w:val="es-ES_tradnl"/>
        </w:rPr>
      </w:pPr>
    </w:p>
    <w:p w14:paraId="329F0A34" w14:textId="77777777" w:rsidR="00622CD6" w:rsidRDefault="00622CD6" w:rsidP="00605554">
      <w:pPr>
        <w:spacing w:before="0" w:beforeAutospacing="0" w:after="0" w:afterAutospacing="0" w:line="240" w:lineRule="auto"/>
        <w:rPr>
          <w:lang w:val="es-ES_tradnl"/>
        </w:rPr>
      </w:pPr>
    </w:p>
    <w:p w14:paraId="7F9C26EC" w14:textId="77777777" w:rsidR="00D714FE" w:rsidRDefault="00D714FE" w:rsidP="00605554">
      <w:pPr>
        <w:spacing w:before="0" w:beforeAutospacing="0" w:after="0" w:afterAutospacing="0" w:line="240" w:lineRule="auto"/>
        <w:rPr>
          <w:lang w:val="es-ES_tradnl"/>
        </w:rPr>
      </w:pPr>
    </w:p>
    <w:p w14:paraId="248E2771" w14:textId="77777777" w:rsidR="00D714FE" w:rsidRDefault="00D714FE" w:rsidP="00605554">
      <w:pPr>
        <w:spacing w:before="0" w:beforeAutospacing="0" w:after="0" w:afterAutospacing="0" w:line="240" w:lineRule="auto"/>
        <w:rPr>
          <w:lang w:val="es-ES_tradnl"/>
        </w:rPr>
      </w:pPr>
    </w:p>
    <w:p w14:paraId="240A63A4" w14:textId="77777777" w:rsidR="003E7301" w:rsidRPr="00A21744" w:rsidRDefault="003E7301" w:rsidP="00605554">
      <w:pPr>
        <w:spacing w:before="0" w:beforeAutospacing="0" w:after="0" w:afterAutospacing="0" w:line="240" w:lineRule="auto"/>
        <w:rPr>
          <w:rFonts w:ascii="Arial" w:hAnsi="Arial" w:cs="Arial"/>
          <w:lang w:val="es-ES_tradnl"/>
        </w:rPr>
      </w:pPr>
    </w:p>
    <w:p w14:paraId="7A8CD98C" w14:textId="47734009" w:rsidR="006F39BA" w:rsidRPr="002E20CD" w:rsidRDefault="006F39BA" w:rsidP="002A75AB">
      <w:pPr>
        <w:pStyle w:val="Heading1"/>
        <w:numPr>
          <w:ilvl w:val="2"/>
          <w:numId w:val="20"/>
        </w:numPr>
        <w:ind w:left="1134"/>
        <w:jc w:val="left"/>
        <w:rPr>
          <w:rFonts w:ascii="Arial" w:hAnsi="Arial" w:cs="Arial"/>
          <w:sz w:val="24"/>
          <w:szCs w:val="24"/>
        </w:rPr>
      </w:pPr>
      <w:bookmarkStart w:id="131" w:name="_Toc485901867"/>
      <w:bookmarkStart w:id="132" w:name="_Toc513546281"/>
      <w:r w:rsidRPr="002E20CD">
        <w:rPr>
          <w:rFonts w:ascii="Arial" w:hAnsi="Arial" w:cs="Arial"/>
          <w:sz w:val="24"/>
          <w:szCs w:val="24"/>
        </w:rPr>
        <w:t xml:space="preserve">POSIBLE LOCALIZACIÓN </w:t>
      </w:r>
      <w:r w:rsidR="00052745">
        <w:rPr>
          <w:rFonts w:ascii="Arial" w:hAnsi="Arial" w:cs="Arial"/>
          <w:sz w:val="24"/>
          <w:szCs w:val="24"/>
        </w:rPr>
        <w:t>GEOGRÁ</w:t>
      </w:r>
      <w:r w:rsidRPr="002E20CD">
        <w:rPr>
          <w:rFonts w:ascii="Arial" w:hAnsi="Arial" w:cs="Arial"/>
          <w:sz w:val="24"/>
          <w:szCs w:val="24"/>
        </w:rPr>
        <w:t>FICA</w:t>
      </w:r>
      <w:bookmarkEnd w:id="131"/>
      <w:bookmarkEnd w:id="132"/>
    </w:p>
    <w:p w14:paraId="0882D011" w14:textId="77777777" w:rsidR="006F39BA" w:rsidRDefault="006F39BA" w:rsidP="00605554">
      <w:pPr>
        <w:spacing w:before="0" w:beforeAutospacing="0" w:after="0" w:afterAutospacing="0" w:line="240" w:lineRule="auto"/>
        <w:rPr>
          <w:rFonts w:ascii="Arial" w:hAnsi="Arial" w:cs="Arial"/>
          <w:lang w:val="es-ES_tradnl"/>
        </w:rPr>
      </w:pPr>
    </w:p>
    <w:p w14:paraId="296CFF07" w14:textId="77777777" w:rsidR="000015D4" w:rsidRPr="00A21744" w:rsidRDefault="000015D4" w:rsidP="00605554">
      <w:pPr>
        <w:spacing w:before="0" w:beforeAutospacing="0" w:after="0" w:afterAutospacing="0" w:line="240" w:lineRule="auto"/>
        <w:rPr>
          <w:rFonts w:ascii="Arial" w:hAnsi="Arial" w:cs="Arial"/>
          <w:lang w:val="es-ES_tradnl"/>
        </w:rPr>
      </w:pPr>
    </w:p>
    <w:p w14:paraId="60F5728B" w14:textId="104EE9C2" w:rsidR="00251CF0" w:rsidRPr="00A714B8" w:rsidRDefault="00251CF0" w:rsidP="00AB0B03">
      <w:pPr>
        <w:widowControl w:val="0"/>
        <w:tabs>
          <w:tab w:val="left" w:pos="220"/>
          <w:tab w:val="left" w:pos="720"/>
        </w:tabs>
        <w:autoSpaceDE w:val="0"/>
        <w:autoSpaceDN w:val="0"/>
        <w:adjustRightInd w:val="0"/>
        <w:spacing w:before="0" w:beforeAutospacing="0" w:after="0" w:afterAutospacing="0" w:line="280" w:lineRule="exact"/>
        <w:rPr>
          <w:rFonts w:ascii="Arial" w:eastAsia="MS Mincho" w:hAnsi="Arial" w:cs="Arial"/>
          <w:color w:val="000000" w:themeColor="text1"/>
          <w:lang w:val="es-ES" w:eastAsia="es-ES"/>
        </w:rPr>
      </w:pPr>
      <w:r w:rsidRPr="00A714B8">
        <w:rPr>
          <w:rFonts w:ascii="Arial" w:eastAsia="MS Mincho" w:hAnsi="Arial" w:cs="Arial"/>
          <w:color w:val="000000" w:themeColor="text1"/>
          <w:lang w:val="es-ES" w:eastAsia="es-ES"/>
        </w:rPr>
        <w:t>El primer CCM, en Santo Domingo, será referencia para su replicación en otras partes del país.  Se prevé la localización de un segundo CCM en Santiago.</w:t>
      </w:r>
    </w:p>
    <w:p w14:paraId="5A7289CA" w14:textId="483B47EF" w:rsidR="005E02F7" w:rsidRPr="00A714B8" w:rsidRDefault="005E02F7" w:rsidP="00AB0B03">
      <w:pPr>
        <w:widowControl w:val="0"/>
        <w:autoSpaceDE w:val="0"/>
        <w:autoSpaceDN w:val="0"/>
        <w:adjustRightInd w:val="0"/>
        <w:spacing w:before="0" w:beforeAutospacing="0" w:after="0" w:afterAutospacing="0" w:line="280" w:lineRule="exact"/>
        <w:rPr>
          <w:rFonts w:ascii="Arial" w:eastAsia="MS Mincho" w:hAnsi="Arial" w:cs="Arial"/>
          <w:color w:val="000000" w:themeColor="text1"/>
          <w:lang w:val="es-ES" w:eastAsia="es-ES"/>
        </w:rPr>
      </w:pPr>
      <w:r w:rsidRPr="00A714B8">
        <w:rPr>
          <w:rFonts w:ascii="Arial" w:eastAsia="MS Mincho" w:hAnsi="Arial" w:cs="Arial"/>
          <w:color w:val="000000" w:themeColor="text1"/>
          <w:lang w:val="es-ES" w:eastAsia="es-ES"/>
        </w:rPr>
        <w:t xml:space="preserve">El </w:t>
      </w:r>
      <w:r w:rsidRPr="00A714B8">
        <w:rPr>
          <w:rFonts w:ascii="Arial" w:eastAsia="MS Mincho" w:hAnsi="Arial" w:cs="Arial"/>
          <w:bCs/>
          <w:color w:val="000000" w:themeColor="text1"/>
          <w:lang w:val="es-ES" w:eastAsia="es-ES"/>
        </w:rPr>
        <w:t>Distrito Nacional</w:t>
      </w:r>
      <w:r w:rsidRPr="00A714B8">
        <w:rPr>
          <w:rFonts w:ascii="Arial" w:eastAsia="MS Mincho" w:hAnsi="Arial" w:cs="Arial"/>
          <w:color w:val="000000" w:themeColor="text1"/>
          <w:lang w:val="es-ES" w:eastAsia="es-ES"/>
        </w:rPr>
        <w:t xml:space="preserve"> es una </w:t>
      </w:r>
      <w:hyperlink r:id="rId27" w:history="1">
        <w:r w:rsidRPr="00A714B8">
          <w:rPr>
            <w:rFonts w:ascii="Arial" w:eastAsia="MS Mincho" w:hAnsi="Arial" w:cs="Arial"/>
            <w:color w:val="000000" w:themeColor="text1"/>
            <w:lang w:val="es-ES" w:eastAsia="es-ES"/>
          </w:rPr>
          <w:t>subdivisión</w:t>
        </w:r>
      </w:hyperlink>
      <w:r w:rsidRPr="00A714B8">
        <w:rPr>
          <w:rFonts w:ascii="Arial" w:eastAsia="MS Mincho" w:hAnsi="Arial" w:cs="Arial"/>
          <w:color w:val="000000" w:themeColor="text1"/>
          <w:lang w:val="es-ES" w:eastAsia="es-ES"/>
        </w:rPr>
        <w:t xml:space="preserve"> de la </w:t>
      </w:r>
      <w:hyperlink r:id="rId28" w:history="1">
        <w:r w:rsidRPr="00A714B8">
          <w:rPr>
            <w:rFonts w:ascii="Arial" w:eastAsia="MS Mincho" w:hAnsi="Arial" w:cs="Arial"/>
            <w:color w:val="000000" w:themeColor="text1"/>
            <w:lang w:val="es-ES" w:eastAsia="es-ES"/>
          </w:rPr>
          <w:t>República Dominicana</w:t>
        </w:r>
      </w:hyperlink>
      <w:r w:rsidRPr="00A714B8">
        <w:rPr>
          <w:rFonts w:ascii="Arial" w:eastAsia="MS Mincho" w:hAnsi="Arial" w:cs="Arial"/>
          <w:color w:val="000000" w:themeColor="text1"/>
          <w:lang w:val="es-ES" w:eastAsia="es-ES"/>
        </w:rPr>
        <w:t xml:space="preserve"> donde se encuentra enclavada </w:t>
      </w:r>
      <w:hyperlink r:id="rId29" w:history="1">
        <w:r w:rsidRPr="00A714B8">
          <w:rPr>
            <w:rFonts w:ascii="Arial" w:eastAsia="MS Mincho" w:hAnsi="Arial" w:cs="Arial"/>
            <w:color w:val="000000" w:themeColor="text1"/>
            <w:lang w:val="es-ES" w:eastAsia="es-ES"/>
          </w:rPr>
          <w:t>Santo Domingo</w:t>
        </w:r>
      </w:hyperlink>
      <w:r w:rsidRPr="00A714B8">
        <w:rPr>
          <w:rFonts w:ascii="Arial" w:eastAsia="MS Mincho" w:hAnsi="Arial" w:cs="Arial"/>
          <w:color w:val="000000" w:themeColor="text1"/>
          <w:lang w:val="es-ES" w:eastAsia="es-ES"/>
        </w:rPr>
        <w:t>, capital del país. El Distrito Nacional es la demarcación geográfica en la cual reposa la sede del gobierno dominicano, este distrito es considerado "especial" dada su importancia política, no es ni municipio, ni provincia, aunque técnicamente ejerce la función de ambas.</w:t>
      </w:r>
    </w:p>
    <w:p w14:paraId="2543773D" w14:textId="77777777" w:rsidR="005E02F7" w:rsidRPr="00A714B8" w:rsidRDefault="005E02F7" w:rsidP="00AB0B03">
      <w:pPr>
        <w:widowControl w:val="0"/>
        <w:autoSpaceDE w:val="0"/>
        <w:autoSpaceDN w:val="0"/>
        <w:adjustRightInd w:val="0"/>
        <w:spacing w:before="0" w:beforeAutospacing="0" w:after="0" w:afterAutospacing="0" w:line="280" w:lineRule="exact"/>
        <w:rPr>
          <w:rFonts w:ascii="Arial" w:eastAsia="MS Mincho" w:hAnsi="Arial" w:cs="Arial"/>
          <w:color w:val="000000" w:themeColor="text1"/>
          <w:lang w:val="es-ES" w:eastAsia="es-ES"/>
        </w:rPr>
      </w:pPr>
    </w:p>
    <w:p w14:paraId="113DF1ED" w14:textId="794050ED" w:rsidR="005E02F7" w:rsidRPr="00A714B8" w:rsidRDefault="005E02F7" w:rsidP="00AB0B03">
      <w:pPr>
        <w:widowControl w:val="0"/>
        <w:tabs>
          <w:tab w:val="left" w:pos="220"/>
          <w:tab w:val="left" w:pos="720"/>
        </w:tabs>
        <w:autoSpaceDE w:val="0"/>
        <w:autoSpaceDN w:val="0"/>
        <w:adjustRightInd w:val="0"/>
        <w:spacing w:before="0" w:beforeAutospacing="0" w:after="0" w:afterAutospacing="0" w:line="280" w:lineRule="exact"/>
        <w:rPr>
          <w:rFonts w:ascii="Arial" w:eastAsia="MS Mincho" w:hAnsi="Arial" w:cs="Arial"/>
          <w:color w:val="000000" w:themeColor="text1"/>
          <w:lang w:val="es-ES" w:eastAsia="es-ES"/>
        </w:rPr>
      </w:pPr>
      <w:r w:rsidRPr="00A714B8">
        <w:rPr>
          <w:rFonts w:ascii="Arial" w:eastAsia="MS Mincho" w:hAnsi="Arial" w:cs="Arial"/>
          <w:color w:val="000000" w:themeColor="text1"/>
          <w:lang w:val="es-ES" w:eastAsia="es-ES"/>
        </w:rPr>
        <w:t xml:space="preserve">El Distrito Nacional ha sufrido de numerosas divisiones territoriales que han achicado su jurisdicción; la última ocasión fue el 16 de octubre de 2001, cuando se creó la nueva provincia </w:t>
      </w:r>
      <w:hyperlink r:id="rId30" w:history="1">
        <w:r w:rsidRPr="00A714B8">
          <w:rPr>
            <w:rFonts w:ascii="Arial" w:eastAsia="MS Mincho" w:hAnsi="Arial" w:cs="Arial"/>
            <w:color w:val="000000" w:themeColor="text1"/>
            <w:lang w:val="es-ES" w:eastAsia="es-ES"/>
          </w:rPr>
          <w:t>Santo Domingo</w:t>
        </w:r>
      </w:hyperlink>
      <w:r w:rsidRPr="00A714B8">
        <w:rPr>
          <w:rFonts w:ascii="Arial" w:eastAsia="MS Mincho" w:hAnsi="Arial" w:cs="Arial"/>
          <w:color w:val="000000" w:themeColor="text1"/>
          <w:lang w:val="es-ES" w:eastAsia="es-ES"/>
        </w:rPr>
        <w:t>.</w:t>
      </w:r>
    </w:p>
    <w:p w14:paraId="59FA7AA7" w14:textId="336D8265" w:rsidR="005E02F7" w:rsidRPr="00A714B8" w:rsidRDefault="005E02F7" w:rsidP="00AB0B03">
      <w:pPr>
        <w:widowControl w:val="0"/>
        <w:tabs>
          <w:tab w:val="left" w:pos="220"/>
          <w:tab w:val="left" w:pos="720"/>
        </w:tabs>
        <w:autoSpaceDE w:val="0"/>
        <w:autoSpaceDN w:val="0"/>
        <w:adjustRightInd w:val="0"/>
        <w:spacing w:before="0" w:beforeAutospacing="0" w:after="0" w:afterAutospacing="0" w:line="280" w:lineRule="exact"/>
        <w:rPr>
          <w:rFonts w:ascii="Arial" w:eastAsia="MS Mincho" w:hAnsi="Arial" w:cs="Arial"/>
          <w:color w:val="000000" w:themeColor="text1"/>
          <w:lang w:val="es-ES" w:eastAsia="es-ES"/>
        </w:rPr>
      </w:pPr>
      <w:r w:rsidRPr="00A714B8">
        <w:rPr>
          <w:rFonts w:ascii="Arial" w:eastAsia="MS Mincho" w:hAnsi="Arial" w:cs="Arial"/>
          <w:bCs/>
          <w:color w:val="000000" w:themeColor="text1"/>
          <w:lang w:val="es-ES" w:eastAsia="es-ES"/>
        </w:rPr>
        <w:t>Santo Domingo</w:t>
      </w:r>
      <w:r w:rsidRPr="00A714B8">
        <w:rPr>
          <w:rFonts w:ascii="Arial" w:eastAsia="MS Mincho" w:hAnsi="Arial" w:cs="Arial"/>
          <w:color w:val="000000" w:themeColor="text1"/>
          <w:lang w:val="es-ES" w:eastAsia="es-ES"/>
        </w:rPr>
        <w:t xml:space="preserve"> o </w:t>
      </w:r>
      <w:r w:rsidRPr="00A714B8">
        <w:rPr>
          <w:rFonts w:ascii="Arial" w:eastAsia="MS Mincho" w:hAnsi="Arial" w:cs="Arial"/>
          <w:bCs/>
          <w:color w:val="000000" w:themeColor="text1"/>
          <w:lang w:val="es-ES" w:eastAsia="es-ES"/>
        </w:rPr>
        <w:t>Provincia Santo Domingo</w:t>
      </w:r>
      <w:r w:rsidRPr="00A714B8">
        <w:rPr>
          <w:rFonts w:ascii="Arial" w:eastAsia="MS Mincho" w:hAnsi="Arial" w:cs="Arial"/>
          <w:color w:val="000000" w:themeColor="text1"/>
          <w:lang w:val="es-ES" w:eastAsia="es-ES"/>
        </w:rPr>
        <w:t xml:space="preserve"> es una de las </w:t>
      </w:r>
      <w:hyperlink r:id="rId31" w:history="1">
        <w:r w:rsidRPr="00A714B8">
          <w:rPr>
            <w:rFonts w:ascii="Arial" w:eastAsia="MS Mincho" w:hAnsi="Arial" w:cs="Arial"/>
            <w:color w:val="000000" w:themeColor="text1"/>
            <w:lang w:val="es-ES" w:eastAsia="es-ES"/>
          </w:rPr>
          <w:t>32 provincias</w:t>
        </w:r>
      </w:hyperlink>
      <w:r w:rsidRPr="00A714B8">
        <w:rPr>
          <w:rFonts w:ascii="Arial" w:eastAsia="MS Mincho" w:hAnsi="Arial" w:cs="Arial"/>
          <w:color w:val="000000" w:themeColor="text1"/>
          <w:lang w:val="es-ES" w:eastAsia="es-ES"/>
        </w:rPr>
        <w:t xml:space="preserve"> de la República Dominicana. Fue separada del </w:t>
      </w:r>
      <w:hyperlink r:id="rId32" w:history="1">
        <w:r w:rsidRPr="00A714B8">
          <w:rPr>
            <w:rFonts w:ascii="Arial" w:eastAsia="MS Mincho" w:hAnsi="Arial" w:cs="Arial"/>
            <w:color w:val="000000" w:themeColor="text1"/>
            <w:lang w:val="es-ES" w:eastAsia="es-ES"/>
          </w:rPr>
          <w:t>Distrito Nacional</w:t>
        </w:r>
      </w:hyperlink>
      <w:r w:rsidRPr="00A714B8">
        <w:rPr>
          <w:rFonts w:ascii="Arial" w:eastAsia="MS Mincho" w:hAnsi="Arial" w:cs="Arial"/>
          <w:color w:val="000000" w:themeColor="text1"/>
          <w:lang w:val="es-ES" w:eastAsia="es-ES"/>
        </w:rPr>
        <w:t xml:space="preserve"> el 16 de octubre de 2001.</w:t>
      </w:r>
      <w:r w:rsidRPr="00A714B8">
        <w:rPr>
          <w:rFonts w:ascii="Arial" w:eastAsia="MS Mincho" w:hAnsi="Arial" w:cs="Arial"/>
          <w:color w:val="000000" w:themeColor="text1"/>
          <w:vertAlign w:val="superscript"/>
          <w:lang w:val="es-ES" w:eastAsia="es-ES"/>
        </w:rPr>
        <w:t>2</w:t>
      </w:r>
      <w:r w:rsidRPr="00A714B8">
        <w:rPr>
          <w:rFonts w:ascii="Arial" w:eastAsia="MS Mincho" w:hAnsi="Arial" w:cs="Arial"/>
          <w:color w:val="000000" w:themeColor="text1"/>
          <w:lang w:val="es-ES" w:eastAsia="es-ES"/>
        </w:rPr>
        <w:t xml:space="preserve"> La provincia Santo Domingo forma parte de la </w:t>
      </w:r>
      <w:r w:rsidRPr="00A714B8">
        <w:rPr>
          <w:rFonts w:ascii="Arial" w:eastAsia="MS Mincho" w:hAnsi="Arial" w:cs="Arial"/>
          <w:bCs/>
          <w:color w:val="000000" w:themeColor="text1"/>
          <w:lang w:val="es-ES" w:eastAsia="es-ES"/>
        </w:rPr>
        <w:t>Décima Región Ozama</w:t>
      </w:r>
      <w:r w:rsidRPr="00A714B8">
        <w:rPr>
          <w:rFonts w:ascii="Arial" w:eastAsia="MS Mincho" w:hAnsi="Arial" w:cs="Arial"/>
          <w:color w:val="000000" w:themeColor="text1"/>
          <w:lang w:val="es-ES" w:eastAsia="es-ES"/>
        </w:rPr>
        <w:t xml:space="preserve">, junto con el </w:t>
      </w:r>
      <w:r w:rsidRPr="00A714B8">
        <w:rPr>
          <w:rFonts w:ascii="Arial" w:eastAsia="MS Mincho" w:hAnsi="Arial" w:cs="Arial"/>
          <w:i/>
          <w:iCs/>
          <w:color w:val="000000" w:themeColor="text1"/>
          <w:lang w:val="es-ES" w:eastAsia="es-ES"/>
        </w:rPr>
        <w:t>Distrito Nacional</w:t>
      </w:r>
      <w:r w:rsidRPr="00A714B8">
        <w:rPr>
          <w:rFonts w:ascii="Arial" w:eastAsia="MS Mincho" w:hAnsi="Arial" w:cs="Arial"/>
          <w:color w:val="000000" w:themeColor="text1"/>
          <w:lang w:val="es-ES" w:eastAsia="es-ES"/>
        </w:rPr>
        <w:t>.</w:t>
      </w:r>
    </w:p>
    <w:p w14:paraId="3FFDD7E3" w14:textId="13AECCE7" w:rsidR="00251CF0" w:rsidRPr="00A714B8" w:rsidRDefault="00FC20DB" w:rsidP="00AB0B03">
      <w:pPr>
        <w:widowControl w:val="0"/>
        <w:tabs>
          <w:tab w:val="left" w:pos="220"/>
          <w:tab w:val="left" w:pos="720"/>
        </w:tabs>
        <w:autoSpaceDE w:val="0"/>
        <w:autoSpaceDN w:val="0"/>
        <w:adjustRightInd w:val="0"/>
        <w:spacing w:before="0" w:beforeAutospacing="0" w:after="0" w:afterAutospacing="0" w:line="280" w:lineRule="exact"/>
        <w:rPr>
          <w:rFonts w:ascii="Times" w:eastAsia="MS Mincho" w:hAnsi="Times" w:cs="Times"/>
          <w:color w:val="000000" w:themeColor="text1"/>
          <w:lang w:val="es-ES" w:eastAsia="es-ES"/>
        </w:rPr>
      </w:pPr>
      <w:r w:rsidRPr="00A714B8">
        <w:rPr>
          <w:rFonts w:ascii="Arial" w:eastAsia="MS Mincho" w:hAnsi="Arial" w:cs="Arial"/>
          <w:color w:val="000000" w:themeColor="text1"/>
          <w:lang w:val="es-ES" w:eastAsia="es-ES"/>
        </w:rPr>
        <w:t xml:space="preserve">Según el IX Censo Nacional de población y vivienda (2010) </w:t>
      </w:r>
      <w:r w:rsidR="003F46DA" w:rsidRPr="00A714B8">
        <w:rPr>
          <w:rFonts w:ascii="Arial" w:eastAsia="MS Mincho" w:hAnsi="Arial" w:cs="Arial"/>
          <w:color w:val="000000" w:themeColor="text1"/>
          <w:lang w:val="es-ES" w:eastAsia="es-ES"/>
        </w:rPr>
        <w:t>Santo Domingo es la provinci</w:t>
      </w:r>
      <w:r w:rsidRPr="00A714B8">
        <w:rPr>
          <w:rFonts w:ascii="Arial" w:eastAsia="MS Mincho" w:hAnsi="Arial" w:cs="Arial"/>
          <w:color w:val="000000" w:themeColor="text1"/>
          <w:lang w:val="es-ES" w:eastAsia="es-ES"/>
        </w:rPr>
        <w:t xml:space="preserve">a con más habitantes, con una población de </w:t>
      </w:r>
      <w:r w:rsidR="005E02F7" w:rsidRPr="00A714B8">
        <w:rPr>
          <w:rFonts w:ascii="Arial" w:eastAsia="MS Mincho" w:hAnsi="Arial" w:cs="Arial"/>
          <w:color w:val="000000" w:themeColor="text1"/>
          <w:lang w:val="es-ES" w:eastAsia="es-ES"/>
        </w:rPr>
        <w:t>3</w:t>
      </w:r>
      <w:r w:rsidRPr="00A714B8">
        <w:rPr>
          <w:rFonts w:ascii="Arial" w:eastAsia="MS Mincho" w:hAnsi="Arial" w:cs="Arial"/>
          <w:color w:val="000000" w:themeColor="text1"/>
          <w:lang w:val="es-ES" w:eastAsia="es-ES"/>
        </w:rPr>
        <w:t>,</w:t>
      </w:r>
      <w:r w:rsidR="005E02F7" w:rsidRPr="00A714B8">
        <w:rPr>
          <w:rFonts w:ascii="Arial" w:eastAsia="MS Mincho" w:hAnsi="Arial" w:cs="Arial"/>
          <w:color w:val="000000" w:themeColor="text1"/>
          <w:lang w:val="es-ES" w:eastAsia="es-ES"/>
        </w:rPr>
        <w:t>263</w:t>
      </w:r>
      <w:r w:rsidRPr="00A714B8">
        <w:rPr>
          <w:rFonts w:ascii="Arial" w:eastAsia="MS Mincho" w:hAnsi="Arial" w:cs="Arial"/>
          <w:color w:val="000000" w:themeColor="text1"/>
          <w:lang w:val="es-ES" w:eastAsia="es-ES"/>
        </w:rPr>
        <w:t>,</w:t>
      </w:r>
      <w:r w:rsidR="005E02F7" w:rsidRPr="00A714B8">
        <w:rPr>
          <w:rFonts w:ascii="Arial" w:eastAsia="MS Mincho" w:hAnsi="Arial" w:cs="Arial"/>
          <w:color w:val="000000" w:themeColor="text1"/>
          <w:lang w:val="es-ES" w:eastAsia="es-ES"/>
        </w:rPr>
        <w:t>052</w:t>
      </w:r>
      <w:r w:rsidR="003F46DA" w:rsidRPr="00A714B8">
        <w:rPr>
          <w:rFonts w:ascii="Arial" w:eastAsia="MS Mincho" w:hAnsi="Arial" w:cs="Arial"/>
          <w:color w:val="000000" w:themeColor="text1"/>
          <w:lang w:val="es-ES" w:eastAsia="es-ES"/>
        </w:rPr>
        <w:t>.</w:t>
      </w:r>
      <w:r w:rsidR="005E02F7" w:rsidRPr="00A714B8">
        <w:rPr>
          <w:rFonts w:ascii="Arial" w:eastAsia="MS Mincho" w:hAnsi="Arial" w:cs="Arial"/>
          <w:color w:val="000000" w:themeColor="text1"/>
          <w:lang w:val="es-ES" w:eastAsia="es-ES"/>
        </w:rPr>
        <w:t xml:space="preserve"> Distrito Nacional cuenta con una población de 1,402,749, mientras que en la ciudad de</w:t>
      </w:r>
      <w:r w:rsidR="003F46DA" w:rsidRPr="00A714B8">
        <w:rPr>
          <w:rFonts w:ascii="Arial" w:eastAsia="MS Mincho" w:hAnsi="Arial" w:cs="Arial"/>
          <w:color w:val="000000" w:themeColor="text1"/>
          <w:lang w:val="es-ES" w:eastAsia="es-ES"/>
        </w:rPr>
        <w:t xml:space="preserve"> Santiago, habitan 963, 422 habitantes. En </w:t>
      </w:r>
      <w:r w:rsidR="005E02F7" w:rsidRPr="00A714B8">
        <w:rPr>
          <w:rFonts w:ascii="Arial" w:eastAsia="MS Mincho" w:hAnsi="Arial" w:cs="Arial"/>
          <w:color w:val="000000" w:themeColor="text1"/>
          <w:lang w:val="es-ES" w:eastAsia="es-ES"/>
        </w:rPr>
        <w:t xml:space="preserve">estos enclaves urbanos </w:t>
      </w:r>
      <w:r w:rsidR="003F46DA" w:rsidRPr="00A714B8">
        <w:rPr>
          <w:rFonts w:ascii="Arial" w:eastAsia="MS Mincho" w:hAnsi="Arial" w:cs="Arial"/>
          <w:color w:val="000000" w:themeColor="text1"/>
          <w:lang w:val="es-ES" w:eastAsia="es-ES"/>
        </w:rPr>
        <w:t xml:space="preserve">se concentra </w:t>
      </w:r>
      <w:r w:rsidR="005E02F7" w:rsidRPr="00A714B8">
        <w:rPr>
          <w:rFonts w:ascii="Arial" w:eastAsia="MS Mincho" w:hAnsi="Arial" w:cs="Arial"/>
          <w:color w:val="000000" w:themeColor="text1"/>
          <w:lang w:val="es-ES" w:eastAsia="es-ES"/>
        </w:rPr>
        <w:t>una cantidad de población significativa</w:t>
      </w:r>
      <w:r w:rsidR="003F46DA" w:rsidRPr="00A714B8">
        <w:rPr>
          <w:rFonts w:ascii="Arial" w:eastAsia="MS Mincho" w:hAnsi="Arial" w:cs="Arial"/>
          <w:color w:val="000000" w:themeColor="text1"/>
          <w:lang w:val="es-ES" w:eastAsia="es-ES"/>
        </w:rPr>
        <w:t xml:space="preserve"> y también las principales problemáticas que afectan a las mujeres y a las que el Programa CM busca dar respuesta.</w:t>
      </w:r>
    </w:p>
    <w:p w14:paraId="19AB0818" w14:textId="77777777" w:rsidR="00A714B8" w:rsidRDefault="00A714B8" w:rsidP="00AB0B03">
      <w:pPr>
        <w:spacing w:before="0" w:beforeAutospacing="0" w:after="0" w:afterAutospacing="0" w:line="280" w:lineRule="exact"/>
        <w:rPr>
          <w:rFonts w:ascii="Arial" w:hAnsi="Arial" w:cs="Arial"/>
          <w:color w:val="000000" w:themeColor="text1"/>
          <w:lang w:val="es-ES_tradnl"/>
        </w:rPr>
      </w:pPr>
    </w:p>
    <w:p w14:paraId="2E702744" w14:textId="403F8AEA" w:rsidR="003F46DA" w:rsidRPr="005E02F7" w:rsidRDefault="00140308" w:rsidP="00AB0B03">
      <w:pPr>
        <w:spacing w:before="0" w:beforeAutospacing="0" w:after="0" w:afterAutospacing="0" w:line="280" w:lineRule="exact"/>
        <w:rPr>
          <w:rFonts w:ascii="Arial" w:hAnsi="Arial" w:cs="Arial"/>
          <w:lang w:val="es-ES_tradnl"/>
        </w:rPr>
      </w:pPr>
      <w:r w:rsidRPr="00A714B8">
        <w:rPr>
          <w:rFonts w:ascii="Arial" w:hAnsi="Arial" w:cs="Arial"/>
          <w:color w:val="000000" w:themeColor="text1"/>
          <w:lang w:val="es-ES_tradnl"/>
        </w:rPr>
        <w:t>La ubicaci</w:t>
      </w:r>
      <w:r w:rsidR="00E95817" w:rsidRPr="00A714B8">
        <w:rPr>
          <w:rFonts w:ascii="Arial" w:hAnsi="Arial" w:cs="Arial"/>
          <w:color w:val="000000" w:themeColor="text1"/>
          <w:lang w:val="es-ES_tradnl"/>
        </w:rPr>
        <w:t>ón de las</w:t>
      </w:r>
      <w:r w:rsidR="00571664" w:rsidRPr="00A714B8">
        <w:rPr>
          <w:rFonts w:ascii="Arial" w:hAnsi="Arial" w:cs="Arial"/>
          <w:color w:val="000000" w:themeColor="text1"/>
          <w:lang w:val="es-ES_tradnl"/>
        </w:rPr>
        <w:t xml:space="preserve"> 2</w:t>
      </w:r>
      <w:r w:rsidRPr="00A714B8">
        <w:rPr>
          <w:rFonts w:ascii="Arial" w:hAnsi="Arial" w:cs="Arial"/>
          <w:color w:val="000000" w:themeColor="text1"/>
          <w:lang w:val="es-ES_tradnl"/>
        </w:rPr>
        <w:t xml:space="preserve"> localizaciones seleccionadas por el Equipo de País en </w:t>
      </w:r>
      <w:r w:rsidR="00571664" w:rsidRPr="00A714B8">
        <w:rPr>
          <w:rFonts w:ascii="Arial" w:hAnsi="Arial" w:cs="Arial"/>
          <w:color w:val="000000" w:themeColor="text1"/>
          <w:lang w:val="es-ES_tradnl"/>
        </w:rPr>
        <w:t xml:space="preserve">República Dominicana </w:t>
      </w:r>
      <w:r w:rsidR="006F39BA" w:rsidRPr="00A714B8">
        <w:rPr>
          <w:rFonts w:ascii="Arial" w:hAnsi="Arial" w:cs="Arial"/>
          <w:color w:val="000000" w:themeColor="text1"/>
          <w:lang w:val="es-ES_tradnl"/>
        </w:rPr>
        <w:t>puede verse en el siguiente mapa nacional</w:t>
      </w:r>
      <w:r w:rsidR="00A714B8">
        <w:rPr>
          <w:rFonts w:ascii="Arial" w:hAnsi="Arial" w:cs="Arial"/>
          <w:color w:val="000000" w:themeColor="text1"/>
          <w:lang w:val="es-ES_tradnl"/>
        </w:rPr>
        <w:t>:</w:t>
      </w:r>
      <w:r w:rsidR="00E95817" w:rsidRPr="00A714B8">
        <w:rPr>
          <w:rFonts w:ascii="Arial" w:hAnsi="Arial" w:cs="Arial"/>
          <w:color w:val="000000" w:themeColor="text1"/>
          <w:lang w:val="es-ES_tradnl"/>
        </w:rPr>
        <w:t xml:space="preserve"> </w:t>
      </w:r>
    </w:p>
    <w:p w14:paraId="1E918F2A" w14:textId="77777777" w:rsidR="00D22D77" w:rsidRPr="00436D64" w:rsidRDefault="00D22D77" w:rsidP="00436D64">
      <w:pPr>
        <w:spacing w:before="0" w:beforeAutospacing="0" w:after="0" w:afterAutospacing="0" w:line="240" w:lineRule="auto"/>
        <w:rPr>
          <w:rFonts w:ascii="Arial" w:hAnsi="Arial" w:cs="Arial"/>
          <w:color w:val="000000" w:themeColor="text1"/>
          <w:lang w:val="es-ES_tradnl"/>
        </w:rPr>
      </w:pPr>
    </w:p>
    <w:p w14:paraId="326A748A" w14:textId="02B4DE9B" w:rsidR="007B0117" w:rsidRPr="00D22D77" w:rsidRDefault="007B0117" w:rsidP="00605554">
      <w:pPr>
        <w:spacing w:before="0" w:beforeAutospacing="0" w:after="0" w:afterAutospacing="0" w:line="240" w:lineRule="auto"/>
        <w:ind w:right="-121"/>
        <w:jc w:val="center"/>
        <w:rPr>
          <w:rFonts w:ascii="Arial" w:eastAsia="MS Mincho" w:hAnsi="Arial" w:cs="Arial"/>
          <w:b/>
          <w:lang w:val="es-ES_tradnl"/>
        </w:rPr>
      </w:pPr>
      <w:bookmarkStart w:id="133" w:name="_Toc485902586"/>
      <w:r w:rsidRPr="00D22D77">
        <w:rPr>
          <w:rFonts w:ascii="Arial" w:eastAsia="MS Mincho" w:hAnsi="Arial" w:cs="Arial"/>
          <w:b/>
          <w:lang w:val="es-ES_tradnl"/>
        </w:rPr>
        <w:t xml:space="preserve">Figura </w:t>
      </w:r>
      <w:r w:rsidRPr="00D22D77">
        <w:rPr>
          <w:rFonts w:ascii="Arial" w:eastAsia="MS Mincho" w:hAnsi="Arial" w:cs="Arial"/>
          <w:b/>
          <w:lang w:val="es-ES_tradnl"/>
        </w:rPr>
        <w:fldChar w:fldCharType="begin"/>
      </w:r>
      <w:r w:rsidRPr="00D22D77">
        <w:rPr>
          <w:rFonts w:ascii="Arial" w:eastAsia="MS Mincho" w:hAnsi="Arial" w:cs="Arial"/>
          <w:b/>
          <w:lang w:val="es-ES_tradnl"/>
        </w:rPr>
        <w:instrText xml:space="preserve"> SEQ Figura \* ARABIC </w:instrText>
      </w:r>
      <w:r w:rsidRPr="00D22D77">
        <w:rPr>
          <w:rFonts w:ascii="Arial" w:eastAsia="MS Mincho" w:hAnsi="Arial" w:cs="Arial"/>
          <w:b/>
          <w:lang w:val="es-ES_tradnl"/>
        </w:rPr>
        <w:fldChar w:fldCharType="separate"/>
      </w:r>
      <w:r w:rsidR="00EE0019">
        <w:rPr>
          <w:rFonts w:ascii="Arial" w:eastAsia="MS Mincho" w:hAnsi="Arial" w:cs="Arial"/>
          <w:b/>
          <w:noProof/>
          <w:lang w:val="es-ES_tradnl"/>
        </w:rPr>
        <w:t>6</w:t>
      </w:r>
      <w:r w:rsidRPr="00D22D77">
        <w:rPr>
          <w:rFonts w:ascii="Arial" w:eastAsia="MS Mincho" w:hAnsi="Arial" w:cs="Arial"/>
          <w:b/>
          <w:lang w:val="es-ES_tradnl"/>
        </w:rPr>
        <w:fldChar w:fldCharType="end"/>
      </w:r>
      <w:r w:rsidRPr="00D22D77">
        <w:rPr>
          <w:rFonts w:ascii="Arial" w:eastAsia="MS Mincho" w:hAnsi="Arial" w:cs="Arial"/>
          <w:b/>
          <w:lang w:val="es-ES_tradnl"/>
        </w:rPr>
        <w:t>. Distribución geográfica de municipios priorizados para la localización de los CCM.</w:t>
      </w:r>
      <w:bookmarkEnd w:id="133"/>
    </w:p>
    <w:p w14:paraId="399996B3" w14:textId="740B7114" w:rsidR="00571664" w:rsidRPr="00436D64" w:rsidRDefault="00436D64" w:rsidP="00436D64">
      <w:pPr>
        <w:spacing w:before="0" w:beforeAutospacing="0" w:after="0" w:afterAutospacing="0" w:line="240" w:lineRule="auto"/>
        <w:rPr>
          <w:rFonts w:ascii="Arial" w:hAnsi="Arial" w:cs="Arial"/>
          <w:color w:val="000000" w:themeColor="text1"/>
          <w:lang w:val="es-ES_tradnl"/>
        </w:rPr>
      </w:pPr>
      <w:r w:rsidRPr="00436D64">
        <w:rPr>
          <w:rFonts w:ascii="Arial" w:hAnsi="Arial" w:cs="Arial"/>
          <w:noProof/>
          <w:color w:val="000000" w:themeColor="text1"/>
          <w:lang w:val="es-ES" w:eastAsia="es-ES"/>
        </w:rPr>
        <w:lastRenderedPageBreak/>
        <w:drawing>
          <wp:anchor distT="0" distB="0" distL="114300" distR="114300" simplePos="0" relativeHeight="251657728" behindDoc="0" locked="0" layoutInCell="1" allowOverlap="1" wp14:anchorId="4DA36506" wp14:editId="778944D7">
            <wp:simplePos x="0" y="0"/>
            <wp:positionH relativeFrom="column">
              <wp:posOffset>141747</wp:posOffset>
            </wp:positionH>
            <wp:positionV relativeFrom="paragraph">
              <wp:posOffset>164341</wp:posOffset>
            </wp:positionV>
            <wp:extent cx="5372100" cy="3401695"/>
            <wp:effectExtent l="0" t="0" r="0" b="8255"/>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72100" cy="340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03D58" w14:textId="3874CDE4" w:rsidR="008B0F3C" w:rsidRDefault="008B0F3C" w:rsidP="00605554">
      <w:pPr>
        <w:tabs>
          <w:tab w:val="left" w:pos="1418"/>
        </w:tabs>
        <w:spacing w:before="0" w:beforeAutospacing="0" w:after="0" w:afterAutospacing="0" w:line="240" w:lineRule="auto"/>
        <w:ind w:left="709" w:hanging="1135"/>
        <w:rPr>
          <w:rFonts w:ascii="Arial" w:hAnsi="Arial" w:cs="Arial"/>
          <w:b/>
          <w:sz w:val="20"/>
          <w:szCs w:val="20"/>
          <w:lang w:val="es-ES_tradnl"/>
        </w:rPr>
      </w:pPr>
    </w:p>
    <w:p w14:paraId="6278B645" w14:textId="2AFE4C18" w:rsidR="005079EB" w:rsidRDefault="005079EB" w:rsidP="00605554">
      <w:pPr>
        <w:spacing w:before="0" w:beforeAutospacing="0" w:after="0" w:afterAutospacing="0" w:line="240" w:lineRule="auto"/>
        <w:rPr>
          <w:rFonts w:ascii="Arial" w:hAnsi="Arial" w:cs="Arial"/>
          <w:lang w:val="es-ES_tradnl"/>
        </w:rPr>
      </w:pPr>
    </w:p>
    <w:p w14:paraId="4BF56682" w14:textId="77777777" w:rsidR="005079EB" w:rsidRDefault="005079EB" w:rsidP="00605554">
      <w:pPr>
        <w:spacing w:before="0" w:beforeAutospacing="0" w:after="0" w:afterAutospacing="0" w:line="240" w:lineRule="auto"/>
        <w:rPr>
          <w:rFonts w:ascii="Arial" w:hAnsi="Arial" w:cs="Arial"/>
          <w:lang w:val="es-ES_tradnl"/>
        </w:rPr>
      </w:pPr>
    </w:p>
    <w:p w14:paraId="3EFD73A6" w14:textId="6CE209F4" w:rsidR="00571664" w:rsidRPr="005E02F7" w:rsidRDefault="00571664" w:rsidP="00AB0B03">
      <w:pPr>
        <w:spacing w:before="0" w:beforeAutospacing="0" w:after="0" w:afterAutospacing="0" w:line="280" w:lineRule="exact"/>
        <w:rPr>
          <w:rFonts w:ascii="Arial" w:hAnsi="Arial" w:cs="Arial"/>
          <w:lang w:val="es-ES_tradnl"/>
        </w:rPr>
      </w:pPr>
      <w:r w:rsidRPr="005E02F7">
        <w:rPr>
          <w:rFonts w:ascii="Arial" w:hAnsi="Arial" w:cs="Arial"/>
          <w:lang w:val="es-ES_tradnl"/>
        </w:rPr>
        <w:t xml:space="preserve">El área de influencia </w:t>
      </w:r>
      <w:r w:rsidR="005E02F7" w:rsidRPr="005E02F7">
        <w:rPr>
          <w:rFonts w:ascii="Arial" w:hAnsi="Arial" w:cs="Arial"/>
          <w:lang w:val="es-ES_tradnl"/>
        </w:rPr>
        <w:t xml:space="preserve">de cada uno de los centros de atención </w:t>
      </w:r>
      <w:r w:rsidRPr="005E02F7">
        <w:rPr>
          <w:rFonts w:ascii="Arial" w:hAnsi="Arial" w:cs="Arial"/>
          <w:lang w:val="es-ES_tradnl"/>
        </w:rPr>
        <w:t xml:space="preserve">se define como </w:t>
      </w:r>
      <w:r w:rsidR="005E02F7" w:rsidRPr="005E02F7">
        <w:rPr>
          <w:rFonts w:ascii="Arial" w:hAnsi="Arial" w:cs="Arial"/>
          <w:lang w:val="es-ES_tradnl"/>
        </w:rPr>
        <w:t xml:space="preserve">el área que abarca </w:t>
      </w:r>
      <w:r w:rsidRPr="005E02F7">
        <w:rPr>
          <w:rFonts w:ascii="Arial" w:hAnsi="Arial" w:cs="Arial"/>
          <w:lang w:val="es-ES_tradnl"/>
        </w:rPr>
        <w:t>aquellos municipios colindantes al municipio donde se instale el CCM que estén a una distancia no superior a 1h de desplazamiento en transporte público.</w:t>
      </w:r>
      <w:r w:rsidR="005E02F7" w:rsidRPr="005E02F7">
        <w:rPr>
          <w:rFonts w:ascii="Arial" w:hAnsi="Arial" w:cs="Arial"/>
          <w:lang w:val="es-ES_tradnl"/>
        </w:rPr>
        <w:t xml:space="preserve"> Ese será el territorio del que provengan la mayoría de las usuarias del centro.</w:t>
      </w:r>
    </w:p>
    <w:p w14:paraId="6DADD31D" w14:textId="77777777" w:rsidR="0042028B" w:rsidRDefault="0042028B" w:rsidP="00605554">
      <w:pPr>
        <w:spacing w:before="0" w:beforeAutospacing="0" w:after="0" w:afterAutospacing="0" w:line="240" w:lineRule="auto"/>
        <w:rPr>
          <w:rFonts w:ascii="Arial" w:hAnsi="Arial" w:cs="Arial"/>
          <w:lang w:val="es-ES_tradnl"/>
        </w:rPr>
      </w:pPr>
    </w:p>
    <w:p w14:paraId="5FF2C272" w14:textId="737A31E1" w:rsidR="00D714FE" w:rsidRDefault="0042028B" w:rsidP="00605554">
      <w:pPr>
        <w:spacing w:before="0" w:beforeAutospacing="0" w:after="0" w:afterAutospacing="0" w:line="240" w:lineRule="auto"/>
        <w:rPr>
          <w:rFonts w:ascii="Arial" w:hAnsi="Arial" w:cs="Arial"/>
          <w:lang w:val="es-ES_tradnl"/>
        </w:rPr>
      </w:pPr>
      <w:r w:rsidRPr="00D714FE">
        <w:rPr>
          <w:rFonts w:ascii="Arial" w:hAnsi="Arial" w:cs="Arial"/>
          <w:lang w:val="es-ES_tradnl"/>
        </w:rPr>
        <w:t>Se prevé que el CCM de Santo Domingo se con</w:t>
      </w:r>
      <w:r w:rsidR="00E45EB5" w:rsidRPr="00D714FE">
        <w:rPr>
          <w:rFonts w:ascii="Arial" w:hAnsi="Arial" w:cs="Arial"/>
          <w:lang w:val="es-ES_tradnl"/>
        </w:rPr>
        <w:t>s</w:t>
      </w:r>
      <w:r w:rsidRPr="00D714FE">
        <w:rPr>
          <w:rFonts w:ascii="Arial" w:hAnsi="Arial" w:cs="Arial"/>
          <w:lang w:val="es-ES_tradnl"/>
        </w:rPr>
        <w:t xml:space="preserve">truya y equipe </w:t>
      </w:r>
      <w:r w:rsidR="002A75AB">
        <w:rPr>
          <w:rFonts w:ascii="Arial" w:hAnsi="Arial" w:cs="Arial"/>
          <w:lang w:val="es-ES_tradnl"/>
        </w:rPr>
        <w:t>a finales de</w:t>
      </w:r>
      <w:r w:rsidRPr="00D714FE">
        <w:rPr>
          <w:rFonts w:ascii="Arial" w:hAnsi="Arial" w:cs="Arial"/>
          <w:lang w:val="es-ES_tradnl"/>
        </w:rPr>
        <w:t xml:space="preserve"> 2019 y esté operativo en 2020. Se prevé que CCM de Santiago sea construido y equipado </w:t>
      </w:r>
      <w:r w:rsidR="002A75AB">
        <w:rPr>
          <w:rFonts w:ascii="Arial" w:hAnsi="Arial" w:cs="Arial"/>
          <w:lang w:val="es-ES_tradnl"/>
        </w:rPr>
        <w:t>a finales de</w:t>
      </w:r>
      <w:r w:rsidR="002A75AB" w:rsidRPr="00D714FE">
        <w:rPr>
          <w:rFonts w:ascii="Arial" w:hAnsi="Arial" w:cs="Arial"/>
          <w:lang w:val="es-ES_tradnl"/>
        </w:rPr>
        <w:t xml:space="preserve"> </w:t>
      </w:r>
      <w:r w:rsidRPr="00D714FE">
        <w:rPr>
          <w:rFonts w:ascii="Arial" w:hAnsi="Arial" w:cs="Arial"/>
          <w:lang w:val="es-ES_tradnl"/>
        </w:rPr>
        <w:t>202</w:t>
      </w:r>
      <w:r w:rsidR="002A75AB">
        <w:rPr>
          <w:rFonts w:ascii="Arial" w:hAnsi="Arial" w:cs="Arial"/>
          <w:lang w:val="es-ES_tradnl"/>
        </w:rPr>
        <w:t>0</w:t>
      </w:r>
      <w:r w:rsidRPr="00D714FE">
        <w:rPr>
          <w:rFonts w:ascii="Arial" w:hAnsi="Arial" w:cs="Arial"/>
          <w:lang w:val="es-ES_tradnl"/>
        </w:rPr>
        <w:t xml:space="preserve"> y que esté operativo en 202</w:t>
      </w:r>
      <w:r w:rsidR="002A75AB">
        <w:rPr>
          <w:rFonts w:ascii="Arial" w:hAnsi="Arial" w:cs="Arial"/>
          <w:lang w:val="es-ES_tradnl"/>
        </w:rPr>
        <w:t>1</w:t>
      </w:r>
      <w:r w:rsidRPr="00D714FE">
        <w:rPr>
          <w:rFonts w:ascii="Arial" w:hAnsi="Arial" w:cs="Arial"/>
          <w:lang w:val="es-ES_tradnl"/>
        </w:rPr>
        <w:t>.</w:t>
      </w:r>
    </w:p>
    <w:p w14:paraId="336A129B" w14:textId="77777777" w:rsidR="00D714FE" w:rsidRDefault="00D714FE" w:rsidP="00605554">
      <w:pPr>
        <w:spacing w:before="0" w:beforeAutospacing="0" w:after="0" w:afterAutospacing="0" w:line="240" w:lineRule="auto"/>
        <w:rPr>
          <w:rFonts w:ascii="Arial" w:hAnsi="Arial" w:cs="Arial"/>
          <w:lang w:val="es-ES_tradnl"/>
        </w:rPr>
      </w:pPr>
    </w:p>
    <w:p w14:paraId="11D2BF9A" w14:textId="58278A08" w:rsidR="00D714FE" w:rsidRDefault="00D714FE" w:rsidP="00605554">
      <w:pPr>
        <w:spacing w:before="0" w:beforeAutospacing="0" w:after="0" w:afterAutospacing="0" w:line="240" w:lineRule="auto"/>
        <w:rPr>
          <w:rFonts w:ascii="Arial" w:hAnsi="Arial" w:cs="Arial"/>
          <w:lang w:val="es-ES_tradnl"/>
        </w:rPr>
      </w:pPr>
    </w:p>
    <w:p w14:paraId="5D0D3D3A" w14:textId="77777777" w:rsidR="00D714FE" w:rsidRDefault="00D714FE" w:rsidP="00605554">
      <w:pPr>
        <w:spacing w:before="0" w:beforeAutospacing="0" w:after="0" w:afterAutospacing="0" w:line="240" w:lineRule="auto"/>
        <w:rPr>
          <w:rFonts w:ascii="Arial" w:hAnsi="Arial" w:cs="Arial"/>
          <w:lang w:val="es-ES_tradnl"/>
        </w:rPr>
      </w:pPr>
    </w:p>
    <w:p w14:paraId="010B0F9E" w14:textId="77AD167C" w:rsidR="007F633E" w:rsidRDefault="003626EE" w:rsidP="002A75AB">
      <w:pPr>
        <w:pStyle w:val="Heading1"/>
        <w:numPr>
          <w:ilvl w:val="2"/>
          <w:numId w:val="20"/>
        </w:numPr>
        <w:ind w:left="1134"/>
        <w:jc w:val="left"/>
        <w:rPr>
          <w:rFonts w:ascii="Arial" w:hAnsi="Arial" w:cs="Arial"/>
          <w:sz w:val="24"/>
          <w:szCs w:val="24"/>
        </w:rPr>
      </w:pPr>
      <w:bookmarkStart w:id="134" w:name="_Toc485901868"/>
      <w:bookmarkStart w:id="135" w:name="_Toc513546282"/>
      <w:r w:rsidRPr="00436D64">
        <w:rPr>
          <w:rFonts w:ascii="Arial" w:hAnsi="Arial" w:cs="Arial"/>
          <w:sz w:val="24"/>
          <w:szCs w:val="24"/>
        </w:rPr>
        <w:t>MONITOREO Y EVALUACIÓN</w:t>
      </w:r>
      <w:bookmarkEnd w:id="134"/>
      <w:bookmarkEnd w:id="135"/>
    </w:p>
    <w:p w14:paraId="6899CCCC" w14:textId="77777777" w:rsidR="00436D64" w:rsidRDefault="00436D64" w:rsidP="00605554">
      <w:pPr>
        <w:spacing w:before="0" w:beforeAutospacing="0" w:after="0" w:afterAutospacing="0" w:line="240" w:lineRule="auto"/>
        <w:rPr>
          <w:rFonts w:ascii="Arial" w:hAnsi="Arial" w:cs="Arial"/>
          <w:lang w:val="es-ES_tradnl"/>
        </w:rPr>
      </w:pPr>
    </w:p>
    <w:p w14:paraId="216AC943" w14:textId="77777777" w:rsidR="000015D4" w:rsidRDefault="000015D4" w:rsidP="00605554">
      <w:pPr>
        <w:spacing w:before="0" w:beforeAutospacing="0" w:after="0" w:afterAutospacing="0" w:line="240" w:lineRule="auto"/>
        <w:rPr>
          <w:rFonts w:ascii="Arial" w:hAnsi="Arial" w:cs="Arial"/>
          <w:lang w:val="es-ES_tradnl"/>
        </w:rPr>
      </w:pPr>
    </w:p>
    <w:p w14:paraId="2062DF58" w14:textId="6A6ACB48" w:rsidR="00911387" w:rsidRPr="00A21744" w:rsidRDefault="00911387" w:rsidP="00AB0B03">
      <w:pPr>
        <w:spacing w:before="0" w:beforeAutospacing="0" w:after="0" w:afterAutospacing="0" w:line="280" w:lineRule="exact"/>
        <w:rPr>
          <w:rFonts w:ascii="Arial" w:hAnsi="Arial" w:cs="Arial"/>
          <w:lang w:val="es-ES_tradnl"/>
        </w:rPr>
      </w:pPr>
      <w:r w:rsidRPr="00A21744">
        <w:rPr>
          <w:rFonts w:ascii="Arial" w:hAnsi="Arial" w:cs="Arial"/>
          <w:lang w:val="es-ES_tradnl"/>
        </w:rPr>
        <w:t xml:space="preserve">El monitoreo y evaluación </w:t>
      </w:r>
      <w:r w:rsidR="00283F68" w:rsidRPr="00A21744">
        <w:rPr>
          <w:rFonts w:ascii="Arial" w:hAnsi="Arial" w:cs="Arial"/>
          <w:lang w:val="es-ES_tradnl"/>
        </w:rPr>
        <w:t xml:space="preserve">(MyE) </w:t>
      </w:r>
      <w:r w:rsidRPr="00A21744">
        <w:rPr>
          <w:rFonts w:ascii="Arial" w:hAnsi="Arial" w:cs="Arial"/>
          <w:lang w:val="es-ES_tradnl"/>
        </w:rPr>
        <w:t>del</w:t>
      </w:r>
      <w:r w:rsidR="007649F4" w:rsidRPr="00A21744">
        <w:rPr>
          <w:rFonts w:ascii="Arial" w:hAnsi="Arial" w:cs="Arial"/>
          <w:lang w:val="es-ES_tradnl"/>
        </w:rPr>
        <w:t xml:space="preserve"> Programa se resume por medio de los principales indicadores de impacto y de resultados esperados). También se deben incluir </w:t>
      </w:r>
      <w:r w:rsidR="00080A08" w:rsidRPr="00A21744">
        <w:rPr>
          <w:rFonts w:ascii="Arial" w:hAnsi="Arial" w:cs="Arial"/>
          <w:lang w:val="es-ES_tradnl"/>
        </w:rPr>
        <w:t xml:space="preserve">en el sistema de seguimiento los </w:t>
      </w:r>
      <w:r w:rsidR="007649F4" w:rsidRPr="00A21744">
        <w:rPr>
          <w:rFonts w:ascii="Arial" w:hAnsi="Arial" w:cs="Arial"/>
          <w:lang w:val="es-ES_tradnl"/>
        </w:rPr>
        <w:t>indicadores de productos</w:t>
      </w:r>
      <w:r w:rsidR="00EB64F4" w:rsidRPr="00A21744">
        <w:rPr>
          <w:rFonts w:ascii="Arial" w:hAnsi="Arial" w:cs="Arial"/>
          <w:lang w:val="es-ES_tradnl"/>
        </w:rPr>
        <w:t xml:space="preserve"> de cada uno de los c</w:t>
      </w:r>
      <w:r w:rsidR="002B5810" w:rsidRPr="00A21744">
        <w:rPr>
          <w:rFonts w:ascii="Arial" w:hAnsi="Arial" w:cs="Arial"/>
          <w:lang w:val="es-ES_tradnl"/>
        </w:rPr>
        <w:t>omponentes del Programa</w:t>
      </w:r>
      <w:r w:rsidR="00080A08" w:rsidRPr="00A21744">
        <w:rPr>
          <w:rFonts w:ascii="Arial" w:hAnsi="Arial" w:cs="Arial"/>
          <w:lang w:val="es-ES_tradnl"/>
        </w:rPr>
        <w:t>,</w:t>
      </w:r>
      <w:r w:rsidR="00431731" w:rsidRPr="00A21744">
        <w:rPr>
          <w:rFonts w:ascii="Arial" w:hAnsi="Arial" w:cs="Arial"/>
          <w:lang w:val="es-ES_tradnl"/>
        </w:rPr>
        <w:t xml:space="preserve"> tal como se muestra en el siguiente cuadro:</w:t>
      </w:r>
    </w:p>
    <w:p w14:paraId="597052E8" w14:textId="77777777" w:rsidR="003F3899" w:rsidRPr="00A21744" w:rsidRDefault="003F3899" w:rsidP="00605554">
      <w:pPr>
        <w:spacing w:before="0" w:beforeAutospacing="0" w:after="0" w:afterAutospacing="0" w:line="240" w:lineRule="auto"/>
        <w:rPr>
          <w:rFonts w:ascii="Arial" w:hAnsi="Arial" w:cs="Arial"/>
          <w:lang w:val="es-ES_tradnl"/>
        </w:rPr>
      </w:pPr>
    </w:p>
    <w:p w14:paraId="3D70F07A" w14:textId="7D9407C3" w:rsidR="00D22D77" w:rsidRDefault="00D22D77" w:rsidP="00605554">
      <w:pPr>
        <w:spacing w:before="0" w:beforeAutospacing="0" w:after="0" w:afterAutospacing="0" w:line="240" w:lineRule="auto"/>
        <w:ind w:right="-121"/>
        <w:jc w:val="center"/>
        <w:rPr>
          <w:rFonts w:ascii="Arial" w:eastAsia="MS Mincho" w:hAnsi="Arial" w:cs="Arial"/>
          <w:b/>
          <w:lang w:val="es-ES_tradnl"/>
        </w:rPr>
      </w:pPr>
      <w:bookmarkStart w:id="136" w:name="_Toc485912535"/>
      <w:r w:rsidRPr="00D22D77">
        <w:rPr>
          <w:rFonts w:ascii="Arial" w:eastAsia="MS Mincho" w:hAnsi="Arial" w:cs="Arial"/>
          <w:b/>
          <w:lang w:val="es-ES_tradnl"/>
        </w:rPr>
        <w:t xml:space="preserve">Cuadro </w:t>
      </w:r>
      <w:r w:rsidRPr="00D22D77">
        <w:rPr>
          <w:rFonts w:ascii="Arial" w:eastAsia="MS Mincho" w:hAnsi="Arial" w:cs="Arial"/>
          <w:b/>
          <w:lang w:val="es-ES_tradnl"/>
        </w:rPr>
        <w:fldChar w:fldCharType="begin"/>
      </w:r>
      <w:r w:rsidRPr="00D22D77">
        <w:rPr>
          <w:rFonts w:ascii="Arial" w:eastAsia="MS Mincho" w:hAnsi="Arial" w:cs="Arial"/>
          <w:b/>
          <w:lang w:val="es-ES_tradnl"/>
        </w:rPr>
        <w:instrText xml:space="preserve"> SEQ Cuadro \* ARABIC </w:instrText>
      </w:r>
      <w:r w:rsidRPr="00D22D77">
        <w:rPr>
          <w:rFonts w:ascii="Arial" w:eastAsia="MS Mincho" w:hAnsi="Arial" w:cs="Arial"/>
          <w:b/>
          <w:lang w:val="es-ES_tradnl"/>
        </w:rPr>
        <w:fldChar w:fldCharType="separate"/>
      </w:r>
      <w:r w:rsidR="00EE0019">
        <w:rPr>
          <w:rFonts w:ascii="Arial" w:eastAsia="MS Mincho" w:hAnsi="Arial" w:cs="Arial"/>
          <w:b/>
          <w:noProof/>
          <w:lang w:val="es-ES_tradnl"/>
        </w:rPr>
        <w:t>12</w:t>
      </w:r>
      <w:r w:rsidRPr="00D22D77">
        <w:rPr>
          <w:rFonts w:ascii="Arial" w:eastAsia="MS Mincho" w:hAnsi="Arial" w:cs="Arial"/>
          <w:b/>
          <w:lang w:val="es-ES_tradnl"/>
        </w:rPr>
        <w:fldChar w:fldCharType="end"/>
      </w:r>
      <w:r w:rsidR="00555F44">
        <w:rPr>
          <w:rFonts w:ascii="Arial" w:eastAsia="MS Mincho" w:hAnsi="Arial" w:cs="Arial"/>
          <w:b/>
          <w:lang w:val="es-ES_tradnl"/>
        </w:rPr>
        <w:t>. I</w:t>
      </w:r>
      <w:r w:rsidRPr="00D22D77">
        <w:rPr>
          <w:rFonts w:ascii="Arial" w:eastAsia="MS Mincho" w:hAnsi="Arial" w:cs="Arial"/>
          <w:b/>
          <w:lang w:val="es-ES_tradnl"/>
        </w:rPr>
        <w:t xml:space="preserve">ndicadores </w:t>
      </w:r>
      <w:r w:rsidR="00F315DD">
        <w:rPr>
          <w:rFonts w:ascii="Arial" w:eastAsia="MS Mincho" w:hAnsi="Arial" w:cs="Arial"/>
          <w:b/>
          <w:lang w:val="es-ES_tradnl"/>
        </w:rPr>
        <w:t>de impacto</w:t>
      </w:r>
      <w:r w:rsidRPr="00D22D77">
        <w:rPr>
          <w:rFonts w:ascii="Arial" w:eastAsia="MS Mincho" w:hAnsi="Arial" w:cs="Arial"/>
          <w:b/>
          <w:lang w:val="es-ES_tradnl"/>
        </w:rPr>
        <w:t xml:space="preserve"> del sistema de MyE del Programa CM.</w:t>
      </w:r>
      <w:bookmarkEnd w:id="136"/>
    </w:p>
    <w:p w14:paraId="204410D9" w14:textId="77777777" w:rsidR="005079EB" w:rsidRPr="00436D64" w:rsidRDefault="005079EB" w:rsidP="00436D64">
      <w:pPr>
        <w:spacing w:before="0" w:beforeAutospacing="0" w:after="0" w:afterAutospacing="0" w:line="240" w:lineRule="auto"/>
        <w:rPr>
          <w:rFonts w:ascii="Arial" w:hAnsi="Arial" w:cs="Arial"/>
          <w:lang w:val="es-ES_tradnl"/>
        </w:rPr>
      </w:pPr>
    </w:p>
    <w:tbl>
      <w:tblPr>
        <w:tblStyle w:val="TableGrid"/>
        <w:tblW w:w="8647" w:type="dxa"/>
        <w:tblLayout w:type="fixed"/>
        <w:tblLook w:val="04A0" w:firstRow="1" w:lastRow="0" w:firstColumn="1" w:lastColumn="0" w:noHBand="0" w:noVBand="1"/>
      </w:tblPr>
      <w:tblGrid>
        <w:gridCol w:w="2206"/>
        <w:gridCol w:w="1495"/>
        <w:gridCol w:w="840"/>
        <w:gridCol w:w="709"/>
        <w:gridCol w:w="850"/>
        <w:gridCol w:w="709"/>
        <w:gridCol w:w="1838"/>
      </w:tblGrid>
      <w:tr w:rsidR="003B4F43" w:rsidRPr="00EB6708" w14:paraId="755A5109" w14:textId="2F87298C" w:rsidTr="00AF7179">
        <w:trPr>
          <w:trHeight w:val="202"/>
          <w:tblHeader/>
        </w:trPr>
        <w:tc>
          <w:tcPr>
            <w:tcW w:w="2206" w:type="dxa"/>
            <w:vMerge w:val="restart"/>
            <w:shd w:val="clear" w:color="auto" w:fill="F3F3F3"/>
            <w:vAlign w:val="center"/>
          </w:tcPr>
          <w:p w14:paraId="615AC6EA" w14:textId="77777777"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Indicadores</w:t>
            </w:r>
          </w:p>
        </w:tc>
        <w:tc>
          <w:tcPr>
            <w:tcW w:w="1495" w:type="dxa"/>
            <w:vMerge w:val="restart"/>
            <w:shd w:val="clear" w:color="auto" w:fill="F3F3F3"/>
            <w:vAlign w:val="center"/>
          </w:tcPr>
          <w:p w14:paraId="15BC8C2E" w14:textId="34AE55A0"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Unidad de medida</w:t>
            </w:r>
          </w:p>
        </w:tc>
        <w:tc>
          <w:tcPr>
            <w:tcW w:w="1549" w:type="dxa"/>
            <w:gridSpan w:val="2"/>
            <w:shd w:val="clear" w:color="auto" w:fill="F3F3F3"/>
            <w:vAlign w:val="center"/>
          </w:tcPr>
          <w:p w14:paraId="79041517" w14:textId="772A9666"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Línea de base</w:t>
            </w:r>
          </w:p>
        </w:tc>
        <w:tc>
          <w:tcPr>
            <w:tcW w:w="1559" w:type="dxa"/>
            <w:gridSpan w:val="2"/>
            <w:tcBorders>
              <w:bottom w:val="single" w:sz="4" w:space="0" w:color="auto"/>
            </w:tcBorders>
            <w:shd w:val="clear" w:color="auto" w:fill="F3F3F3"/>
            <w:vAlign w:val="center"/>
          </w:tcPr>
          <w:p w14:paraId="478285F8" w14:textId="79AE3EC5"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Metas</w:t>
            </w:r>
          </w:p>
        </w:tc>
        <w:tc>
          <w:tcPr>
            <w:tcW w:w="1838" w:type="dxa"/>
            <w:vMerge w:val="restart"/>
            <w:shd w:val="clear" w:color="auto" w:fill="F3F3F3"/>
          </w:tcPr>
          <w:p w14:paraId="6F51BE57" w14:textId="3775220E"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Medio de verificación</w:t>
            </w:r>
          </w:p>
        </w:tc>
      </w:tr>
      <w:tr w:rsidR="00436D64" w:rsidRPr="00EB6708" w14:paraId="13A1238A" w14:textId="2E0011AF" w:rsidTr="00AF7179">
        <w:trPr>
          <w:trHeight w:val="202"/>
          <w:tblHeader/>
        </w:trPr>
        <w:tc>
          <w:tcPr>
            <w:tcW w:w="2206" w:type="dxa"/>
            <w:vMerge/>
          </w:tcPr>
          <w:p w14:paraId="24E3AD39" w14:textId="77777777" w:rsidR="00843957" w:rsidRPr="00EB6708" w:rsidRDefault="00843957" w:rsidP="00605554">
            <w:pPr>
              <w:pStyle w:val="NormalWeb"/>
              <w:spacing w:before="0" w:beforeAutospacing="0" w:after="0" w:afterAutospacing="0"/>
              <w:jc w:val="both"/>
              <w:rPr>
                <w:rFonts w:ascii="Arial" w:hAnsi="Arial" w:cs="Arial"/>
                <w:sz w:val="18"/>
                <w:szCs w:val="18"/>
                <w:lang w:val="es-ES_tradnl" w:eastAsia="ja-JP"/>
              </w:rPr>
            </w:pPr>
          </w:p>
        </w:tc>
        <w:tc>
          <w:tcPr>
            <w:tcW w:w="1495" w:type="dxa"/>
            <w:vMerge/>
          </w:tcPr>
          <w:p w14:paraId="10D4F65F" w14:textId="77777777" w:rsidR="00843957" w:rsidRPr="00EB6708" w:rsidRDefault="00843957" w:rsidP="00605554">
            <w:pPr>
              <w:pStyle w:val="NormalWeb"/>
              <w:spacing w:before="0" w:beforeAutospacing="0" w:after="0" w:afterAutospacing="0"/>
              <w:jc w:val="both"/>
              <w:rPr>
                <w:rFonts w:ascii="Arial" w:hAnsi="Arial" w:cs="Arial"/>
                <w:sz w:val="18"/>
                <w:szCs w:val="18"/>
                <w:lang w:val="es-ES_tradnl" w:eastAsia="ja-JP"/>
              </w:rPr>
            </w:pPr>
          </w:p>
        </w:tc>
        <w:tc>
          <w:tcPr>
            <w:tcW w:w="840" w:type="dxa"/>
            <w:shd w:val="clear" w:color="auto" w:fill="F3F3F3"/>
          </w:tcPr>
          <w:p w14:paraId="4D792D5C" w14:textId="04291890" w:rsidR="00843957" w:rsidRPr="00EB6708" w:rsidRDefault="00843957" w:rsidP="00605554">
            <w:pPr>
              <w:pStyle w:val="NormalWeb"/>
              <w:spacing w:before="0" w:beforeAutospacing="0" w:after="0" w:afterAutospacing="0"/>
              <w:jc w:val="both"/>
              <w:rPr>
                <w:rFonts w:ascii="Arial" w:hAnsi="Arial" w:cs="Arial"/>
                <w:b/>
                <w:sz w:val="18"/>
                <w:szCs w:val="18"/>
                <w:lang w:val="es-ES_tradnl" w:eastAsia="ja-JP"/>
              </w:rPr>
            </w:pPr>
            <w:r w:rsidRPr="00EB6708">
              <w:rPr>
                <w:rFonts w:ascii="Arial" w:hAnsi="Arial" w:cs="Arial"/>
                <w:b/>
                <w:sz w:val="18"/>
                <w:szCs w:val="18"/>
                <w:lang w:val="es-ES_tradnl" w:eastAsia="ja-JP"/>
              </w:rPr>
              <w:t>Valor</w:t>
            </w:r>
          </w:p>
        </w:tc>
        <w:tc>
          <w:tcPr>
            <w:tcW w:w="709" w:type="dxa"/>
            <w:shd w:val="clear" w:color="auto" w:fill="F3F3F3"/>
          </w:tcPr>
          <w:p w14:paraId="1047CE88" w14:textId="379FF7C6"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Año</w:t>
            </w:r>
          </w:p>
        </w:tc>
        <w:tc>
          <w:tcPr>
            <w:tcW w:w="850" w:type="dxa"/>
            <w:shd w:val="clear" w:color="auto" w:fill="F3F3F3"/>
          </w:tcPr>
          <w:p w14:paraId="3CCE1177" w14:textId="37BBC414"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Valor</w:t>
            </w:r>
          </w:p>
        </w:tc>
        <w:tc>
          <w:tcPr>
            <w:tcW w:w="709" w:type="dxa"/>
            <w:shd w:val="clear" w:color="auto" w:fill="F3F3F3"/>
          </w:tcPr>
          <w:p w14:paraId="4880E36A" w14:textId="395DF940" w:rsidR="00843957" w:rsidRPr="00EB6708" w:rsidRDefault="00843957" w:rsidP="00605554">
            <w:pPr>
              <w:pStyle w:val="NormalWeb"/>
              <w:spacing w:before="0" w:beforeAutospacing="0" w:after="0" w:afterAutospacing="0"/>
              <w:jc w:val="center"/>
              <w:rPr>
                <w:rFonts w:ascii="Arial" w:hAnsi="Arial" w:cs="Arial"/>
                <w:b/>
                <w:sz w:val="18"/>
                <w:szCs w:val="18"/>
                <w:lang w:val="es-ES_tradnl" w:eastAsia="ja-JP"/>
              </w:rPr>
            </w:pPr>
            <w:r w:rsidRPr="00EB6708">
              <w:rPr>
                <w:rFonts w:ascii="Arial" w:hAnsi="Arial" w:cs="Arial"/>
                <w:b/>
                <w:sz w:val="18"/>
                <w:szCs w:val="18"/>
                <w:lang w:val="es-ES_tradnl" w:eastAsia="ja-JP"/>
              </w:rPr>
              <w:t>Año</w:t>
            </w:r>
          </w:p>
        </w:tc>
        <w:tc>
          <w:tcPr>
            <w:tcW w:w="1838" w:type="dxa"/>
            <w:vMerge/>
            <w:shd w:val="clear" w:color="auto" w:fill="F3F3F3"/>
          </w:tcPr>
          <w:p w14:paraId="53B326A3" w14:textId="77777777" w:rsidR="00843957" w:rsidRPr="00EB6708" w:rsidRDefault="00843957" w:rsidP="00605554">
            <w:pPr>
              <w:pStyle w:val="NormalWeb"/>
              <w:spacing w:before="0" w:beforeAutospacing="0" w:after="0" w:afterAutospacing="0"/>
              <w:jc w:val="center"/>
              <w:rPr>
                <w:rFonts w:ascii="Arial" w:hAnsi="Arial" w:cs="Arial"/>
                <w:sz w:val="18"/>
                <w:szCs w:val="18"/>
                <w:lang w:val="es-ES_tradnl" w:eastAsia="ja-JP"/>
              </w:rPr>
            </w:pPr>
          </w:p>
        </w:tc>
      </w:tr>
      <w:tr w:rsidR="003B4F43" w:rsidRPr="003E4B59" w14:paraId="2710A703" w14:textId="1ADE20AC" w:rsidTr="00AF7179">
        <w:trPr>
          <w:trHeight w:val="212"/>
        </w:trPr>
        <w:tc>
          <w:tcPr>
            <w:tcW w:w="8647" w:type="dxa"/>
            <w:gridSpan w:val="7"/>
          </w:tcPr>
          <w:p w14:paraId="569817B6" w14:textId="7535548E" w:rsidR="00606BAC" w:rsidRPr="00EB6708" w:rsidRDefault="00606BAC"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b/>
                <w:sz w:val="18"/>
                <w:szCs w:val="18"/>
                <w:lang w:val="es-ES_tradnl" w:eastAsia="ja-JP"/>
              </w:rPr>
              <w:t>IMPACTO ESPERADO (a nivel nacional)</w:t>
            </w:r>
          </w:p>
        </w:tc>
      </w:tr>
      <w:tr w:rsidR="00436D64" w:rsidRPr="003E4B59" w14:paraId="3E82B524" w14:textId="23D287EC" w:rsidTr="00AF7179">
        <w:trPr>
          <w:trHeight w:val="409"/>
        </w:trPr>
        <w:tc>
          <w:tcPr>
            <w:tcW w:w="2206" w:type="dxa"/>
            <w:vAlign w:val="center"/>
          </w:tcPr>
          <w:p w14:paraId="27DD2A4B" w14:textId="144EB688" w:rsidR="00E66D9F"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I1.</w:t>
            </w:r>
            <w:r w:rsidR="007C0033" w:rsidRPr="00EB6708">
              <w:rPr>
                <w:rFonts w:ascii="Arial" w:hAnsi="Arial" w:cs="Arial"/>
                <w:sz w:val="18"/>
                <w:szCs w:val="18"/>
                <w:lang w:val="es-ES_tradnl" w:eastAsia="ja-JP"/>
              </w:rPr>
              <w:t xml:space="preserve"> Mujeres de 15-64 años que participan en </w:t>
            </w:r>
            <w:r w:rsidR="007C0033" w:rsidRPr="00EB6708">
              <w:rPr>
                <w:rFonts w:ascii="Arial" w:hAnsi="Arial" w:cs="Arial"/>
                <w:sz w:val="18"/>
                <w:szCs w:val="18"/>
                <w:lang w:val="es-ES_tradnl" w:eastAsia="ja-JP"/>
              </w:rPr>
              <w:lastRenderedPageBreak/>
              <w:t>la fuerza de trabajo en el territorio objetivo</w:t>
            </w:r>
          </w:p>
        </w:tc>
        <w:tc>
          <w:tcPr>
            <w:tcW w:w="1495" w:type="dxa"/>
            <w:vAlign w:val="center"/>
          </w:tcPr>
          <w:p w14:paraId="20E9EE8F" w14:textId="1F17B232" w:rsidR="00E66D9F" w:rsidRPr="00EB6708" w:rsidRDefault="00E66D9F"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lastRenderedPageBreak/>
              <w:t>%</w:t>
            </w:r>
          </w:p>
        </w:tc>
        <w:tc>
          <w:tcPr>
            <w:tcW w:w="840" w:type="dxa"/>
            <w:vAlign w:val="center"/>
          </w:tcPr>
          <w:p w14:paraId="211E71B2" w14:textId="77777777" w:rsidR="001865F4" w:rsidRPr="00EB6708" w:rsidRDefault="001865F4" w:rsidP="00605554">
            <w:pPr>
              <w:pStyle w:val="NormalWeb"/>
              <w:spacing w:before="0" w:beforeAutospacing="0" w:after="0" w:afterAutospacing="0"/>
              <w:rPr>
                <w:rFonts w:ascii="Arial" w:hAnsi="Arial" w:cs="Arial"/>
                <w:sz w:val="18"/>
                <w:szCs w:val="18"/>
                <w:lang w:val="es-ES_tradnl" w:eastAsia="ja-JP"/>
              </w:rPr>
            </w:pPr>
          </w:p>
          <w:p w14:paraId="023332B5" w14:textId="56029ECA" w:rsidR="007C0033"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lastRenderedPageBreak/>
              <w:t xml:space="preserve"> </w:t>
            </w:r>
            <w:r w:rsidR="007C0033" w:rsidRPr="00EB6708">
              <w:rPr>
                <w:rFonts w:ascii="Arial" w:hAnsi="Arial" w:cs="Arial"/>
                <w:sz w:val="18"/>
                <w:szCs w:val="18"/>
                <w:lang w:val="es-ES_tradnl" w:eastAsia="ja-JP"/>
              </w:rPr>
              <w:t xml:space="preserve">53.7 </w:t>
            </w:r>
            <w:r w:rsidR="007C0033" w:rsidRPr="00EB6708">
              <w:rPr>
                <w:rStyle w:val="FootnoteReference"/>
                <w:rFonts w:ascii="Arial" w:hAnsi="Arial" w:cs="Arial"/>
                <w:sz w:val="18"/>
                <w:szCs w:val="18"/>
                <w:lang w:val="es-ES_tradnl" w:eastAsia="ja-JP"/>
              </w:rPr>
              <w:footnoteReference w:id="50"/>
            </w:r>
          </w:p>
          <w:p w14:paraId="6AAC4BD2" w14:textId="41D77869" w:rsidR="00E66D9F" w:rsidRPr="00EB6708"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22F76C94" w14:textId="38E90DAC" w:rsidR="00E66D9F" w:rsidRPr="00EB6708" w:rsidRDefault="00E66D9F"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lastRenderedPageBreak/>
              <w:t>2014</w:t>
            </w:r>
          </w:p>
        </w:tc>
        <w:tc>
          <w:tcPr>
            <w:tcW w:w="850" w:type="dxa"/>
            <w:vAlign w:val="center"/>
          </w:tcPr>
          <w:p w14:paraId="6EE5A98D" w14:textId="7F62CC78" w:rsidR="00E66D9F" w:rsidRPr="00EB6708" w:rsidRDefault="00E66D9F"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7BA6867F" w14:textId="1C29C8DB" w:rsidR="00E66D9F" w:rsidRPr="00EB6708" w:rsidRDefault="00E66D9F"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5EB5244D" w14:textId="4E16B67B" w:rsidR="005079EB" w:rsidRPr="00EB6708" w:rsidRDefault="00950624" w:rsidP="00D504B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 xml:space="preserve">Encuesta del Proyecto aplicada </w:t>
            </w:r>
            <w:r w:rsidRPr="00EB6708">
              <w:rPr>
                <w:rFonts w:ascii="Arial" w:hAnsi="Arial" w:cs="Arial"/>
                <w:sz w:val="18"/>
                <w:szCs w:val="18"/>
                <w:lang w:val="es-ES_tradnl" w:eastAsia="ja-JP"/>
              </w:rPr>
              <w:lastRenderedPageBreak/>
              <w:t>en Zonas de Tratamiento y Control (EPZTC)</w:t>
            </w:r>
          </w:p>
        </w:tc>
      </w:tr>
      <w:tr w:rsidR="00436D64" w:rsidRPr="003E4B59" w14:paraId="40A5506A" w14:textId="663E8752" w:rsidTr="00AF7179">
        <w:trPr>
          <w:trHeight w:val="822"/>
        </w:trPr>
        <w:tc>
          <w:tcPr>
            <w:tcW w:w="2206" w:type="dxa"/>
            <w:vAlign w:val="center"/>
          </w:tcPr>
          <w:p w14:paraId="376BFB6C" w14:textId="0A8271B3" w:rsidR="003E2943" w:rsidRPr="00EB6708" w:rsidRDefault="001247C3" w:rsidP="002E20CD">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lastRenderedPageBreak/>
              <w:t>I2.1</w:t>
            </w:r>
            <w:r w:rsidR="003E2943" w:rsidRPr="00EB6708">
              <w:rPr>
                <w:rFonts w:ascii="Arial" w:hAnsi="Arial" w:cs="Arial"/>
                <w:sz w:val="18"/>
                <w:szCs w:val="18"/>
                <w:lang w:val="es-ES_tradnl" w:eastAsia="ja-JP"/>
              </w:rPr>
              <w:t xml:space="preserve"> Tasa de Mortalidad Materna (mujeres de 15 años o más) en el territorio objetivo</w:t>
            </w:r>
          </w:p>
        </w:tc>
        <w:tc>
          <w:tcPr>
            <w:tcW w:w="1495" w:type="dxa"/>
            <w:vAlign w:val="center"/>
          </w:tcPr>
          <w:p w14:paraId="29461A2E" w14:textId="18693F51" w:rsidR="003E2943" w:rsidRPr="00EB6708" w:rsidRDefault="003E2943"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Tasa (Número de muertes maternas por 100.000 nacidos vivos)</w:t>
            </w:r>
          </w:p>
        </w:tc>
        <w:tc>
          <w:tcPr>
            <w:tcW w:w="840" w:type="dxa"/>
            <w:vAlign w:val="center"/>
          </w:tcPr>
          <w:p w14:paraId="449933CD" w14:textId="6833B495" w:rsidR="003E2943" w:rsidRPr="00EB6708" w:rsidRDefault="003E2943"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96.6</w:t>
            </w:r>
          </w:p>
        </w:tc>
        <w:tc>
          <w:tcPr>
            <w:tcW w:w="709" w:type="dxa"/>
            <w:vAlign w:val="center"/>
          </w:tcPr>
          <w:p w14:paraId="5AA59CF9" w14:textId="791ADDA4" w:rsidR="003E2943" w:rsidRPr="00EB6708" w:rsidRDefault="003E2943"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2013</w:t>
            </w:r>
          </w:p>
        </w:tc>
        <w:tc>
          <w:tcPr>
            <w:tcW w:w="850" w:type="dxa"/>
            <w:vAlign w:val="center"/>
          </w:tcPr>
          <w:p w14:paraId="446529F2" w14:textId="59281390" w:rsidR="003E2943" w:rsidRPr="00EB6708" w:rsidRDefault="003E2943"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78070705" w14:textId="71836B2E" w:rsidR="003E2943" w:rsidRPr="00EB6708" w:rsidRDefault="003E2943"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07DA3D78" w14:textId="4682A706" w:rsidR="003E2943" w:rsidRPr="00EB6708" w:rsidRDefault="003E294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Departamento de Información en Salud del MSP y ONE.</w:t>
            </w:r>
          </w:p>
        </w:tc>
      </w:tr>
      <w:tr w:rsidR="00436D64" w:rsidRPr="003E4B59" w14:paraId="483A5E74" w14:textId="5A74CE8D" w:rsidTr="00AF7179">
        <w:trPr>
          <w:trHeight w:val="589"/>
        </w:trPr>
        <w:tc>
          <w:tcPr>
            <w:tcW w:w="2206" w:type="dxa"/>
            <w:vAlign w:val="center"/>
          </w:tcPr>
          <w:p w14:paraId="4A15C53F" w14:textId="0229FAF3" w:rsidR="00A97C20"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I2.2</w:t>
            </w:r>
            <w:r w:rsidR="00A97C20" w:rsidRPr="00EB6708">
              <w:rPr>
                <w:rFonts w:ascii="Arial" w:hAnsi="Arial" w:cs="Arial"/>
                <w:sz w:val="18"/>
                <w:szCs w:val="18"/>
                <w:lang w:val="es-ES_tradnl" w:eastAsia="ja-JP"/>
              </w:rPr>
              <w:t xml:space="preserve"> Muertes por cáncer cérvico-uterino de mujeres de 30-59 años o más en el territorio objetivo</w:t>
            </w:r>
          </w:p>
        </w:tc>
        <w:tc>
          <w:tcPr>
            <w:tcW w:w="1495" w:type="dxa"/>
            <w:vAlign w:val="center"/>
          </w:tcPr>
          <w:p w14:paraId="403CCBB1" w14:textId="7811B924" w:rsidR="00A97C20" w:rsidRPr="00EB6708" w:rsidRDefault="00A97C20"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Tasa (Número de muertes por 100.000 mujeres de 30-59 años)</w:t>
            </w:r>
          </w:p>
        </w:tc>
        <w:tc>
          <w:tcPr>
            <w:tcW w:w="840" w:type="dxa"/>
            <w:vAlign w:val="center"/>
          </w:tcPr>
          <w:p w14:paraId="775F1BEA" w14:textId="0BA2EC2B"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12.3</w:t>
            </w:r>
          </w:p>
        </w:tc>
        <w:tc>
          <w:tcPr>
            <w:tcW w:w="709" w:type="dxa"/>
            <w:vAlign w:val="center"/>
          </w:tcPr>
          <w:p w14:paraId="4616ACDF" w14:textId="496D9973"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2013</w:t>
            </w:r>
          </w:p>
        </w:tc>
        <w:tc>
          <w:tcPr>
            <w:tcW w:w="850" w:type="dxa"/>
            <w:vAlign w:val="center"/>
          </w:tcPr>
          <w:p w14:paraId="16BEDF50" w14:textId="59B3BBD2"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3389CAEB" w14:textId="5F3947B8"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4E24ECA2" w14:textId="58B93313" w:rsidR="00A97C20" w:rsidRPr="00EB6708" w:rsidRDefault="00A97C20"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Departamento de Información en Salud del MSP y ONE.</w:t>
            </w:r>
          </w:p>
        </w:tc>
      </w:tr>
      <w:tr w:rsidR="00436D64" w:rsidRPr="003E4B59" w14:paraId="3A876208" w14:textId="7996F4E4" w:rsidTr="00AF7179">
        <w:trPr>
          <w:trHeight w:val="1025"/>
        </w:trPr>
        <w:tc>
          <w:tcPr>
            <w:tcW w:w="2206" w:type="dxa"/>
            <w:vAlign w:val="center"/>
          </w:tcPr>
          <w:p w14:paraId="5AB8EF10" w14:textId="79EB3269" w:rsidR="00A97C20"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I2.3</w:t>
            </w:r>
            <w:r w:rsidR="00A97C20" w:rsidRPr="00EB6708">
              <w:rPr>
                <w:rFonts w:ascii="Arial" w:hAnsi="Arial" w:cs="Arial"/>
                <w:sz w:val="18"/>
                <w:szCs w:val="18"/>
                <w:lang w:val="es-ES_tradnl" w:eastAsia="ja-JP"/>
              </w:rPr>
              <w:t xml:space="preserve"> Muertes por cáncer de mama de mujeres de 40 años o más en el territorio objetivo</w:t>
            </w:r>
          </w:p>
        </w:tc>
        <w:tc>
          <w:tcPr>
            <w:tcW w:w="1495" w:type="dxa"/>
            <w:vAlign w:val="center"/>
          </w:tcPr>
          <w:p w14:paraId="03B82D41" w14:textId="12B1BD77" w:rsidR="00A97C20" w:rsidRPr="00EB6708" w:rsidRDefault="00A97C20"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Tasa (Número de muertes por 100.000 mujeres de 15 años o más)</w:t>
            </w:r>
          </w:p>
        </w:tc>
        <w:tc>
          <w:tcPr>
            <w:tcW w:w="840" w:type="dxa"/>
            <w:vAlign w:val="center"/>
          </w:tcPr>
          <w:p w14:paraId="4BACD46E" w14:textId="65A86862"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12.9</w:t>
            </w:r>
          </w:p>
        </w:tc>
        <w:tc>
          <w:tcPr>
            <w:tcW w:w="709" w:type="dxa"/>
            <w:vAlign w:val="center"/>
          </w:tcPr>
          <w:p w14:paraId="7258D74E" w14:textId="49F47C86"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2013</w:t>
            </w:r>
          </w:p>
        </w:tc>
        <w:tc>
          <w:tcPr>
            <w:tcW w:w="850" w:type="dxa"/>
            <w:vAlign w:val="center"/>
          </w:tcPr>
          <w:p w14:paraId="405E542E" w14:textId="33815548"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7DD048D7" w14:textId="03B1732B" w:rsidR="00A97C20" w:rsidRPr="00EB6708" w:rsidRDefault="00A97C20"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2F3DBA34" w14:textId="698495BC" w:rsidR="00A97C20" w:rsidRPr="00EB6708" w:rsidRDefault="00A97C20"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Departamento de Información en Salud del MSP y ONE.</w:t>
            </w:r>
          </w:p>
        </w:tc>
      </w:tr>
      <w:tr w:rsidR="00436D64" w:rsidRPr="00EB6708" w14:paraId="27CA634E" w14:textId="77777777" w:rsidTr="00AF7179">
        <w:trPr>
          <w:trHeight w:val="1442"/>
        </w:trPr>
        <w:tc>
          <w:tcPr>
            <w:tcW w:w="2206" w:type="dxa"/>
            <w:vAlign w:val="center"/>
          </w:tcPr>
          <w:p w14:paraId="515CA0EE" w14:textId="4DDF0255" w:rsidR="00FF3D58"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I3.1</w:t>
            </w:r>
            <w:r w:rsidR="00FF3D58" w:rsidRPr="00EB6708">
              <w:rPr>
                <w:rFonts w:ascii="Arial" w:hAnsi="Arial" w:cs="Arial"/>
                <w:sz w:val="18"/>
                <w:szCs w:val="18"/>
                <w:lang w:val="es-ES_tradnl" w:eastAsia="ja-JP"/>
              </w:rPr>
              <w:t xml:space="preserve"> Mujeres de 15 años o más alguna vez casadas o acompañadas que experimentaron violencia física y/o sexual por la pareja en los últimos 12 meses en los territorios de intervención.</w:t>
            </w:r>
          </w:p>
        </w:tc>
        <w:tc>
          <w:tcPr>
            <w:tcW w:w="1495" w:type="dxa"/>
            <w:vAlign w:val="center"/>
          </w:tcPr>
          <w:p w14:paraId="6996A413" w14:textId="04509416" w:rsidR="00FF3D58" w:rsidRPr="00EB6708" w:rsidRDefault="00FF3D58"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w:t>
            </w:r>
          </w:p>
        </w:tc>
        <w:tc>
          <w:tcPr>
            <w:tcW w:w="840" w:type="dxa"/>
            <w:vAlign w:val="center"/>
          </w:tcPr>
          <w:p w14:paraId="53215008" w14:textId="77777777" w:rsidR="00FF3D58" w:rsidRPr="00EB6708" w:rsidRDefault="00FF3D58"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400828A9" w14:textId="77777777" w:rsidR="00FF3D58" w:rsidRPr="00EB6708" w:rsidRDefault="00FF3D58"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140CA880" w14:textId="77777777" w:rsidR="00FF3D58" w:rsidRPr="00EB6708" w:rsidRDefault="00FF3D58"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44A8E674" w14:textId="77777777" w:rsidR="00FF3D58" w:rsidRPr="00EB6708" w:rsidRDefault="00FF3D58" w:rsidP="00605554">
            <w:pPr>
              <w:pStyle w:val="NormalWeb"/>
              <w:spacing w:before="0" w:beforeAutospacing="0" w:after="0" w:afterAutospacing="0"/>
              <w:jc w:val="center"/>
              <w:rPr>
                <w:rFonts w:ascii="Arial" w:hAnsi="Arial" w:cs="Arial"/>
                <w:sz w:val="18"/>
                <w:szCs w:val="18"/>
                <w:lang w:val="es-ES_tradnl" w:eastAsia="ja-JP"/>
              </w:rPr>
            </w:pPr>
          </w:p>
        </w:tc>
        <w:tc>
          <w:tcPr>
            <w:tcW w:w="1838" w:type="dxa"/>
            <w:vAlign w:val="center"/>
          </w:tcPr>
          <w:p w14:paraId="1E9DD393" w14:textId="366798D9" w:rsidR="00FF3D58" w:rsidRPr="00EB6708" w:rsidRDefault="00D42F8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EPZTC</w:t>
            </w:r>
          </w:p>
        </w:tc>
      </w:tr>
      <w:tr w:rsidR="00436D64" w:rsidRPr="00EB6708" w14:paraId="7B700B1F" w14:textId="77777777" w:rsidTr="00AF7179">
        <w:trPr>
          <w:trHeight w:val="484"/>
        </w:trPr>
        <w:tc>
          <w:tcPr>
            <w:tcW w:w="2206" w:type="dxa"/>
            <w:vAlign w:val="center"/>
          </w:tcPr>
          <w:p w14:paraId="4C063916" w14:textId="51AB6F61" w:rsidR="001865F4"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 xml:space="preserve">I3.2 </w:t>
            </w:r>
            <w:r w:rsidR="001865F4" w:rsidRPr="00EB6708">
              <w:rPr>
                <w:rFonts w:ascii="Arial" w:hAnsi="Arial" w:cs="Arial"/>
                <w:sz w:val="18"/>
                <w:szCs w:val="18"/>
                <w:lang w:val="es-ES_tradnl" w:eastAsia="ja-JP"/>
              </w:rPr>
              <w:t>Mujeres que experimentaron violencia física, sexual, patrimonial o emocional por cualquier persona que no sea la pareja en los últimos 12 meses en los territorios de intervención.</w:t>
            </w:r>
          </w:p>
        </w:tc>
        <w:tc>
          <w:tcPr>
            <w:tcW w:w="1495" w:type="dxa"/>
            <w:vAlign w:val="center"/>
          </w:tcPr>
          <w:p w14:paraId="25C8E493" w14:textId="7768A360"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w:t>
            </w:r>
          </w:p>
        </w:tc>
        <w:tc>
          <w:tcPr>
            <w:tcW w:w="840" w:type="dxa"/>
            <w:vAlign w:val="center"/>
          </w:tcPr>
          <w:p w14:paraId="26F59E3E"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37C464E6"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045FA420"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6428078F"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1838" w:type="dxa"/>
            <w:vAlign w:val="center"/>
          </w:tcPr>
          <w:p w14:paraId="6EB6F208" w14:textId="769D81E4" w:rsidR="001865F4"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EPZTC</w:t>
            </w:r>
          </w:p>
        </w:tc>
      </w:tr>
      <w:tr w:rsidR="00436D64" w:rsidRPr="00EB6708" w14:paraId="5CAD5951" w14:textId="77777777" w:rsidTr="00AF7179">
        <w:trPr>
          <w:trHeight w:val="2467"/>
        </w:trPr>
        <w:tc>
          <w:tcPr>
            <w:tcW w:w="2206" w:type="dxa"/>
            <w:vAlign w:val="center"/>
          </w:tcPr>
          <w:p w14:paraId="1D3200D6" w14:textId="6140B5F2" w:rsidR="001865F4"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I3.3</w:t>
            </w:r>
            <w:r w:rsidR="001865F4" w:rsidRPr="00EB6708">
              <w:rPr>
                <w:rFonts w:ascii="Arial" w:hAnsi="Arial" w:cs="Arial"/>
                <w:sz w:val="18"/>
                <w:szCs w:val="18"/>
                <w:lang w:val="es-ES_tradnl" w:eastAsia="ja-JP"/>
              </w:rPr>
              <w:t xml:space="preserve"> Tasa de homicidios de mujeres en los territorios de intervención.</w:t>
            </w:r>
            <w:r w:rsidR="001865F4" w:rsidRPr="00EB6708">
              <w:rPr>
                <w:rFonts w:ascii="Arial" w:hAnsi="Arial" w:cs="Arial"/>
                <w:sz w:val="18"/>
                <w:szCs w:val="18"/>
                <w:lang w:eastAsia="ja-JP"/>
              </w:rPr>
              <w:footnoteReference w:id="51"/>
            </w:r>
            <w:r w:rsidR="001865F4" w:rsidRPr="00EB6708">
              <w:rPr>
                <w:rFonts w:ascii="Arial" w:hAnsi="Arial" w:cs="Arial"/>
                <w:sz w:val="18"/>
                <w:szCs w:val="18"/>
                <w:lang w:val="es-ES_tradnl" w:eastAsia="ja-JP"/>
              </w:rPr>
              <w:t xml:space="preserve">  </w:t>
            </w:r>
          </w:p>
        </w:tc>
        <w:tc>
          <w:tcPr>
            <w:tcW w:w="1495" w:type="dxa"/>
            <w:vAlign w:val="center"/>
          </w:tcPr>
          <w:p w14:paraId="2256E37E" w14:textId="5816528E"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Tasa (nº de defunciones de mujeres por homicidio en  territorios de intervención  dividido por la población total de territorios de intervención multiplicado por 100,000)</w:t>
            </w:r>
          </w:p>
        </w:tc>
        <w:tc>
          <w:tcPr>
            <w:tcW w:w="840" w:type="dxa"/>
            <w:vAlign w:val="center"/>
          </w:tcPr>
          <w:p w14:paraId="7A6212C4"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1F76D9AC"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2D8967B0"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0B5B9A5D"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1838" w:type="dxa"/>
            <w:vAlign w:val="center"/>
          </w:tcPr>
          <w:p w14:paraId="543DA9F1" w14:textId="5E6B3BC0" w:rsidR="001865F4"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Datos administrativos del Ministerio Público</w:t>
            </w:r>
          </w:p>
        </w:tc>
      </w:tr>
      <w:tr w:rsidR="00436D64" w:rsidRPr="00EB6708" w14:paraId="26F31B86" w14:textId="77777777" w:rsidTr="00AF7179">
        <w:trPr>
          <w:trHeight w:val="1035"/>
        </w:trPr>
        <w:tc>
          <w:tcPr>
            <w:tcW w:w="2206" w:type="dxa"/>
          </w:tcPr>
          <w:p w14:paraId="7957A368" w14:textId="75BDE141" w:rsidR="001865F4"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lastRenderedPageBreak/>
              <w:t>I4.1</w:t>
            </w:r>
            <w:r w:rsidR="001865F4" w:rsidRPr="00EB6708">
              <w:rPr>
                <w:rFonts w:ascii="Arial" w:hAnsi="Arial" w:cs="Arial"/>
                <w:sz w:val="18"/>
                <w:szCs w:val="18"/>
                <w:lang w:val="es-ES_tradnl" w:eastAsia="ja-JP"/>
              </w:rPr>
              <w:t>% Mueres de 10-19 años que han sufrido violencia física o sexual en los últimos 12 meses por parte de la pareja/compañero.</w:t>
            </w:r>
          </w:p>
        </w:tc>
        <w:tc>
          <w:tcPr>
            <w:tcW w:w="1495" w:type="dxa"/>
            <w:vAlign w:val="center"/>
          </w:tcPr>
          <w:p w14:paraId="3224D66D" w14:textId="762114A2"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w:t>
            </w:r>
          </w:p>
        </w:tc>
        <w:tc>
          <w:tcPr>
            <w:tcW w:w="840" w:type="dxa"/>
            <w:vAlign w:val="center"/>
          </w:tcPr>
          <w:p w14:paraId="4A42E100"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02BE88D5"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6293FFF6" w14:textId="28BCF90E"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62CF5D21" w14:textId="74AB6526" w:rsidR="001865F4" w:rsidRPr="00EB6708" w:rsidRDefault="001865F4"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4834A6E3" w14:textId="682BB963" w:rsidR="001865F4"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EPZTC</w:t>
            </w:r>
          </w:p>
        </w:tc>
      </w:tr>
      <w:tr w:rsidR="00436D64" w:rsidRPr="00EB6708" w14:paraId="3480F001" w14:textId="77777777" w:rsidTr="00AF7179">
        <w:trPr>
          <w:trHeight w:val="1228"/>
        </w:trPr>
        <w:tc>
          <w:tcPr>
            <w:tcW w:w="2206" w:type="dxa"/>
          </w:tcPr>
          <w:p w14:paraId="46344100" w14:textId="4EB30382" w:rsidR="001865F4" w:rsidRPr="00EB6708" w:rsidRDefault="001247C3"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 xml:space="preserve">I4.2 </w:t>
            </w:r>
            <w:r w:rsidR="001865F4" w:rsidRPr="00EB6708">
              <w:rPr>
                <w:rFonts w:ascii="Arial" w:hAnsi="Arial" w:cs="Arial"/>
                <w:sz w:val="18"/>
                <w:szCs w:val="18"/>
                <w:lang w:val="es-ES_tradnl" w:eastAsia="ja-JP"/>
              </w:rPr>
              <w:t>Mujeres de 10-19 años que han sufrido violencia física, emocional o sexual en los últimos 12 meses por cualquier persona aparte de la pareja/compañero.</w:t>
            </w:r>
          </w:p>
        </w:tc>
        <w:tc>
          <w:tcPr>
            <w:tcW w:w="1495" w:type="dxa"/>
            <w:vAlign w:val="center"/>
          </w:tcPr>
          <w:p w14:paraId="5DAE7078" w14:textId="2AFC0714"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w:t>
            </w:r>
          </w:p>
        </w:tc>
        <w:tc>
          <w:tcPr>
            <w:tcW w:w="840" w:type="dxa"/>
            <w:vAlign w:val="center"/>
          </w:tcPr>
          <w:p w14:paraId="081D92C6"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71946DF9"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664BE490" w14:textId="0C72465B"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088C52F0" w14:textId="1701D699" w:rsidR="001865F4" w:rsidRPr="00EB6708" w:rsidRDefault="001865F4"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0A5686E0" w14:textId="0A831616" w:rsidR="001865F4" w:rsidRPr="00EB6708" w:rsidRDefault="001865F4" w:rsidP="00605554">
            <w:pPr>
              <w:pStyle w:val="NormalWeb"/>
              <w:spacing w:before="0" w:beforeAutospacing="0" w:after="0" w:afterAutospacing="0"/>
              <w:ind w:left="-816" w:firstLine="816"/>
              <w:rPr>
                <w:rFonts w:ascii="Arial" w:hAnsi="Arial" w:cs="Arial"/>
                <w:sz w:val="18"/>
                <w:szCs w:val="18"/>
                <w:lang w:val="es-ES_tradnl" w:eastAsia="ja-JP"/>
              </w:rPr>
            </w:pPr>
            <w:r w:rsidRPr="00EB6708">
              <w:rPr>
                <w:rFonts w:ascii="Arial" w:hAnsi="Arial" w:cs="Arial"/>
                <w:sz w:val="18"/>
                <w:szCs w:val="18"/>
                <w:lang w:val="es-ES_tradnl" w:eastAsia="ja-JP"/>
              </w:rPr>
              <w:t>EPZTC</w:t>
            </w:r>
          </w:p>
        </w:tc>
      </w:tr>
      <w:tr w:rsidR="00436D64" w:rsidRPr="00EB6708" w14:paraId="273CACB0" w14:textId="77777777" w:rsidTr="00AF7179">
        <w:trPr>
          <w:trHeight w:val="426"/>
        </w:trPr>
        <w:tc>
          <w:tcPr>
            <w:tcW w:w="2206" w:type="dxa"/>
          </w:tcPr>
          <w:p w14:paraId="74D98BFC" w14:textId="1FEEECD1" w:rsidR="005079EB" w:rsidRPr="00EB6708" w:rsidRDefault="001865F4" w:rsidP="00436D6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 xml:space="preserve">I4.3 Mujeres de 10 a 19 años que ya son madres o que están embarazadas por primera vez al momento de la encuesta. </w:t>
            </w:r>
          </w:p>
        </w:tc>
        <w:tc>
          <w:tcPr>
            <w:tcW w:w="1495" w:type="dxa"/>
            <w:vAlign w:val="center"/>
          </w:tcPr>
          <w:p w14:paraId="58DC31AA" w14:textId="237A6EDE"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w:t>
            </w:r>
          </w:p>
        </w:tc>
        <w:tc>
          <w:tcPr>
            <w:tcW w:w="840" w:type="dxa"/>
            <w:vAlign w:val="center"/>
          </w:tcPr>
          <w:p w14:paraId="126A2EFC"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709" w:type="dxa"/>
            <w:vAlign w:val="center"/>
          </w:tcPr>
          <w:p w14:paraId="0E99466D" w14:textId="7777777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p>
        </w:tc>
        <w:tc>
          <w:tcPr>
            <w:tcW w:w="850" w:type="dxa"/>
            <w:vAlign w:val="center"/>
          </w:tcPr>
          <w:p w14:paraId="292F8503" w14:textId="3C925CA7"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1F0E8D86" w14:textId="55F93C49" w:rsidR="001865F4" w:rsidRPr="00EB6708" w:rsidRDefault="001865F4"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0C580175" w14:textId="4F35371E" w:rsidR="001865F4" w:rsidRPr="00EB6708" w:rsidRDefault="001865F4" w:rsidP="00605554">
            <w:pPr>
              <w:pStyle w:val="NormalWeb"/>
              <w:spacing w:before="0" w:beforeAutospacing="0" w:after="0" w:afterAutospacing="0"/>
              <w:ind w:left="-816" w:firstLine="816"/>
              <w:rPr>
                <w:rFonts w:ascii="Arial" w:hAnsi="Arial" w:cs="Arial"/>
                <w:sz w:val="18"/>
                <w:szCs w:val="18"/>
                <w:lang w:val="es-ES_tradnl" w:eastAsia="ja-JP"/>
              </w:rPr>
            </w:pPr>
            <w:r w:rsidRPr="00EB6708">
              <w:rPr>
                <w:rFonts w:ascii="Arial" w:hAnsi="Arial" w:cs="Arial"/>
                <w:sz w:val="18"/>
                <w:szCs w:val="18"/>
                <w:lang w:val="es-ES_tradnl" w:eastAsia="ja-JP"/>
              </w:rPr>
              <w:t>EPZTC</w:t>
            </w:r>
          </w:p>
        </w:tc>
      </w:tr>
      <w:tr w:rsidR="00436D64" w:rsidRPr="00EB6708" w14:paraId="6F9D4A59" w14:textId="77777777" w:rsidTr="00AF7179">
        <w:trPr>
          <w:trHeight w:val="1442"/>
        </w:trPr>
        <w:tc>
          <w:tcPr>
            <w:tcW w:w="2206" w:type="dxa"/>
            <w:vAlign w:val="center"/>
          </w:tcPr>
          <w:p w14:paraId="0149A45E" w14:textId="40807B8D" w:rsidR="001865F4"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I7.1. Cobertura de mujeres de 15 años o más de los CCM a nivel nacional</w:t>
            </w:r>
          </w:p>
        </w:tc>
        <w:tc>
          <w:tcPr>
            <w:tcW w:w="1495" w:type="dxa"/>
            <w:vAlign w:val="center"/>
          </w:tcPr>
          <w:p w14:paraId="013357A2" w14:textId="76D98E92" w:rsidR="001865F4" w:rsidRPr="00EB6708" w:rsidRDefault="001865F4" w:rsidP="00AF7179">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 de usuarias de 15 años o más atendidas por CM sobre el total de población de mujeres de 15 años o más</w:t>
            </w:r>
          </w:p>
        </w:tc>
        <w:tc>
          <w:tcPr>
            <w:tcW w:w="840" w:type="dxa"/>
            <w:vAlign w:val="center"/>
          </w:tcPr>
          <w:p w14:paraId="29B59F25" w14:textId="133F71B3"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0</w:t>
            </w:r>
          </w:p>
        </w:tc>
        <w:tc>
          <w:tcPr>
            <w:tcW w:w="709" w:type="dxa"/>
            <w:vAlign w:val="center"/>
          </w:tcPr>
          <w:p w14:paraId="37A723BF" w14:textId="55A7B8DF"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2016</w:t>
            </w:r>
          </w:p>
        </w:tc>
        <w:tc>
          <w:tcPr>
            <w:tcW w:w="850" w:type="dxa"/>
            <w:vAlign w:val="center"/>
          </w:tcPr>
          <w:p w14:paraId="221324A7" w14:textId="1A9C3685"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709" w:type="dxa"/>
            <w:vAlign w:val="center"/>
          </w:tcPr>
          <w:p w14:paraId="5371D6C2" w14:textId="4FACA936" w:rsidR="001865F4" w:rsidRPr="00EB6708" w:rsidRDefault="001865F4" w:rsidP="00605554">
            <w:pPr>
              <w:pStyle w:val="NormalWeb"/>
              <w:spacing w:before="0" w:beforeAutospacing="0" w:after="0" w:afterAutospacing="0"/>
              <w:jc w:val="center"/>
              <w:rPr>
                <w:rFonts w:ascii="Arial" w:hAnsi="Arial" w:cs="Arial"/>
                <w:sz w:val="18"/>
                <w:szCs w:val="18"/>
                <w:lang w:val="es-ES_tradnl" w:eastAsia="ja-JP"/>
              </w:rPr>
            </w:pPr>
            <w:r w:rsidRPr="00EB6708">
              <w:rPr>
                <w:rFonts w:ascii="Arial" w:hAnsi="Arial" w:cs="Arial"/>
                <w:sz w:val="18"/>
                <w:szCs w:val="18"/>
                <w:lang w:val="es-ES_tradnl" w:eastAsia="ja-JP"/>
              </w:rPr>
              <w:t>p.d.</w:t>
            </w:r>
          </w:p>
        </w:tc>
        <w:tc>
          <w:tcPr>
            <w:tcW w:w="1838" w:type="dxa"/>
            <w:vAlign w:val="center"/>
          </w:tcPr>
          <w:p w14:paraId="5148C43D" w14:textId="2DE461D9" w:rsidR="001865F4" w:rsidRPr="00EB6708" w:rsidRDefault="001865F4" w:rsidP="00605554">
            <w:pPr>
              <w:pStyle w:val="NormalWeb"/>
              <w:spacing w:before="0" w:beforeAutospacing="0" w:after="0" w:afterAutospacing="0"/>
              <w:rPr>
                <w:rFonts w:ascii="Arial" w:hAnsi="Arial" w:cs="Arial"/>
                <w:sz w:val="18"/>
                <w:szCs w:val="18"/>
                <w:lang w:val="es-ES_tradnl" w:eastAsia="ja-JP"/>
              </w:rPr>
            </w:pPr>
            <w:r w:rsidRPr="00EB6708">
              <w:rPr>
                <w:rFonts w:ascii="Arial" w:hAnsi="Arial" w:cs="Arial"/>
                <w:sz w:val="18"/>
                <w:szCs w:val="18"/>
                <w:lang w:val="es-ES_tradnl" w:eastAsia="ja-JP"/>
              </w:rPr>
              <w:t>Datos administrativos CM</w:t>
            </w:r>
          </w:p>
        </w:tc>
      </w:tr>
    </w:tbl>
    <w:p w14:paraId="59E1DC31" w14:textId="77777777" w:rsidR="00431731" w:rsidRDefault="00431731" w:rsidP="00605554">
      <w:pPr>
        <w:spacing w:before="0" w:beforeAutospacing="0" w:after="0" w:afterAutospacing="0" w:line="240" w:lineRule="auto"/>
        <w:rPr>
          <w:rFonts w:ascii="Arial" w:hAnsi="Arial" w:cs="Arial"/>
          <w:lang w:val="es-ES_tradnl"/>
        </w:rPr>
      </w:pPr>
    </w:p>
    <w:p w14:paraId="2BFFC539" w14:textId="61E99E77" w:rsidR="00436D64" w:rsidRPr="00F315DD" w:rsidRDefault="00436D64" w:rsidP="00F315DD">
      <w:pPr>
        <w:spacing w:before="0" w:beforeAutospacing="0" w:after="0" w:afterAutospacing="0" w:line="240" w:lineRule="auto"/>
        <w:jc w:val="center"/>
        <w:rPr>
          <w:rFonts w:ascii="Arial" w:hAnsi="Arial" w:cs="Arial"/>
          <w:b/>
        </w:rPr>
      </w:pPr>
      <w:bookmarkStart w:id="137" w:name="_Toc485912536"/>
      <w:r w:rsidRPr="00F315DD">
        <w:rPr>
          <w:rFonts w:ascii="Arial" w:hAnsi="Arial" w:cs="Arial"/>
          <w:b/>
          <w:lang w:val="es-ES_tradnl"/>
        </w:rPr>
        <w:t>Cuadro</w:t>
      </w:r>
      <w:r w:rsidRPr="00F315DD">
        <w:rPr>
          <w:rFonts w:ascii="Arial" w:hAnsi="Arial" w:cs="Arial"/>
          <w:b/>
        </w:rPr>
        <w:t xml:space="preserve"> </w:t>
      </w:r>
      <w:r w:rsidRPr="00F315DD">
        <w:rPr>
          <w:rFonts w:ascii="Arial" w:hAnsi="Arial" w:cs="Arial"/>
          <w:b/>
        </w:rPr>
        <w:fldChar w:fldCharType="begin"/>
      </w:r>
      <w:r w:rsidRPr="00F315DD">
        <w:rPr>
          <w:rFonts w:ascii="Arial" w:hAnsi="Arial" w:cs="Arial"/>
          <w:b/>
        </w:rPr>
        <w:instrText xml:space="preserve"> SEQ Cuadro \* ARABIC </w:instrText>
      </w:r>
      <w:r w:rsidRPr="00F315DD">
        <w:rPr>
          <w:rFonts w:ascii="Arial" w:hAnsi="Arial" w:cs="Arial"/>
          <w:b/>
        </w:rPr>
        <w:fldChar w:fldCharType="separate"/>
      </w:r>
      <w:r w:rsidR="00EE0019">
        <w:rPr>
          <w:rFonts w:ascii="Arial" w:hAnsi="Arial" w:cs="Arial"/>
          <w:b/>
          <w:noProof/>
        </w:rPr>
        <w:t>13</w:t>
      </w:r>
      <w:r w:rsidRPr="00F315DD">
        <w:rPr>
          <w:rFonts w:ascii="Arial" w:hAnsi="Arial" w:cs="Arial"/>
          <w:b/>
        </w:rPr>
        <w:fldChar w:fldCharType="end"/>
      </w:r>
      <w:r w:rsidRPr="00F315DD">
        <w:rPr>
          <w:rFonts w:ascii="Arial" w:hAnsi="Arial" w:cs="Arial"/>
          <w:b/>
        </w:rPr>
        <w:t>.</w:t>
      </w:r>
      <w:bookmarkEnd w:id="137"/>
      <w:r w:rsidR="00555F44" w:rsidRPr="00F315DD">
        <w:rPr>
          <w:rFonts w:ascii="Arial" w:hAnsi="Arial" w:cs="Arial"/>
          <w:b/>
        </w:rPr>
        <w:t>. Indicadores de resultados del sistema de M&amp;E del Programa</w:t>
      </w:r>
    </w:p>
    <w:p w14:paraId="582715B8" w14:textId="77777777" w:rsidR="00EB6708" w:rsidRDefault="00EB6708" w:rsidP="00EB6708">
      <w:pPr>
        <w:spacing w:before="0" w:beforeAutospacing="0" w:after="0" w:afterAutospacing="0" w:line="240" w:lineRule="auto"/>
        <w:rPr>
          <w:rFonts w:ascii="Arial" w:hAnsi="Arial" w:cs="Arial"/>
          <w:lang w:val="es-ES_tradnl"/>
        </w:rPr>
      </w:pPr>
    </w:p>
    <w:tbl>
      <w:tblPr>
        <w:tblStyle w:val="TableGrid"/>
        <w:tblW w:w="8647" w:type="dxa"/>
        <w:jc w:val="center"/>
        <w:tblLayout w:type="fixed"/>
        <w:tblLook w:val="04A0" w:firstRow="1" w:lastRow="0" w:firstColumn="1" w:lastColumn="0" w:noHBand="0" w:noVBand="1"/>
      </w:tblPr>
      <w:tblGrid>
        <w:gridCol w:w="2244"/>
        <w:gridCol w:w="1564"/>
        <w:gridCol w:w="709"/>
        <w:gridCol w:w="708"/>
        <w:gridCol w:w="709"/>
        <w:gridCol w:w="709"/>
        <w:gridCol w:w="2004"/>
      </w:tblGrid>
      <w:tr w:rsidR="00283F68" w:rsidRPr="00A21744" w14:paraId="6E92FEBE" w14:textId="77777777" w:rsidTr="00AB0B03">
        <w:trPr>
          <w:tblHeader/>
          <w:jc w:val="center"/>
        </w:trPr>
        <w:tc>
          <w:tcPr>
            <w:tcW w:w="2244" w:type="dxa"/>
            <w:vMerge w:val="restart"/>
            <w:shd w:val="clear" w:color="auto" w:fill="E6E6E6"/>
            <w:vAlign w:val="center"/>
          </w:tcPr>
          <w:p w14:paraId="66C0A246"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Indicadores</w:t>
            </w:r>
          </w:p>
        </w:tc>
        <w:tc>
          <w:tcPr>
            <w:tcW w:w="1564" w:type="dxa"/>
            <w:vMerge w:val="restart"/>
            <w:shd w:val="clear" w:color="auto" w:fill="E6E6E6"/>
            <w:vAlign w:val="center"/>
          </w:tcPr>
          <w:p w14:paraId="071E42E1"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Unidad de medida</w:t>
            </w:r>
          </w:p>
        </w:tc>
        <w:tc>
          <w:tcPr>
            <w:tcW w:w="1417" w:type="dxa"/>
            <w:gridSpan w:val="2"/>
            <w:tcBorders>
              <w:bottom w:val="single" w:sz="4" w:space="0" w:color="auto"/>
            </w:tcBorders>
            <w:shd w:val="clear" w:color="auto" w:fill="E6E6E6"/>
            <w:vAlign w:val="center"/>
          </w:tcPr>
          <w:p w14:paraId="2EF87759"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Línea de base</w:t>
            </w:r>
          </w:p>
        </w:tc>
        <w:tc>
          <w:tcPr>
            <w:tcW w:w="1418" w:type="dxa"/>
            <w:gridSpan w:val="2"/>
            <w:tcBorders>
              <w:bottom w:val="single" w:sz="4" w:space="0" w:color="auto"/>
            </w:tcBorders>
            <w:shd w:val="clear" w:color="auto" w:fill="E6E6E6"/>
            <w:vAlign w:val="center"/>
          </w:tcPr>
          <w:p w14:paraId="0D07615C"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Metas</w:t>
            </w:r>
          </w:p>
        </w:tc>
        <w:tc>
          <w:tcPr>
            <w:tcW w:w="2004" w:type="dxa"/>
            <w:vMerge w:val="restart"/>
            <w:shd w:val="clear" w:color="auto" w:fill="E6E6E6"/>
          </w:tcPr>
          <w:p w14:paraId="6F2EB998"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Medio de verificación</w:t>
            </w:r>
          </w:p>
        </w:tc>
      </w:tr>
      <w:tr w:rsidR="00283F68" w:rsidRPr="00A21744" w14:paraId="64BB20C3" w14:textId="77777777" w:rsidTr="00AB0B03">
        <w:trPr>
          <w:tblHeader/>
          <w:jc w:val="center"/>
        </w:trPr>
        <w:tc>
          <w:tcPr>
            <w:tcW w:w="2244" w:type="dxa"/>
            <w:vMerge/>
            <w:tcBorders>
              <w:bottom w:val="single" w:sz="4" w:space="0" w:color="auto"/>
            </w:tcBorders>
          </w:tcPr>
          <w:p w14:paraId="1843A90D" w14:textId="77777777" w:rsidR="00283F68" w:rsidRPr="00A21744" w:rsidRDefault="00283F68" w:rsidP="00605554">
            <w:pPr>
              <w:pStyle w:val="NormalWeb"/>
              <w:spacing w:before="0" w:beforeAutospacing="0" w:after="0" w:afterAutospacing="0"/>
              <w:jc w:val="both"/>
              <w:rPr>
                <w:rFonts w:ascii="Arial" w:hAnsi="Arial" w:cs="Arial"/>
                <w:sz w:val="18"/>
                <w:szCs w:val="18"/>
                <w:lang w:val="es-ES_tradnl" w:eastAsia="ja-JP"/>
              </w:rPr>
            </w:pPr>
          </w:p>
        </w:tc>
        <w:tc>
          <w:tcPr>
            <w:tcW w:w="1564" w:type="dxa"/>
            <w:vMerge/>
            <w:tcBorders>
              <w:bottom w:val="single" w:sz="4" w:space="0" w:color="auto"/>
            </w:tcBorders>
          </w:tcPr>
          <w:p w14:paraId="76B90C18" w14:textId="77777777" w:rsidR="00283F68" w:rsidRPr="00A21744" w:rsidRDefault="00283F68" w:rsidP="00605554">
            <w:pPr>
              <w:pStyle w:val="NormalWeb"/>
              <w:spacing w:before="0" w:beforeAutospacing="0" w:after="0" w:afterAutospacing="0"/>
              <w:jc w:val="both"/>
              <w:rPr>
                <w:rFonts w:ascii="Arial" w:hAnsi="Arial" w:cs="Arial"/>
                <w:sz w:val="18"/>
                <w:szCs w:val="18"/>
                <w:lang w:val="es-ES_tradnl" w:eastAsia="ja-JP"/>
              </w:rPr>
            </w:pPr>
          </w:p>
        </w:tc>
        <w:tc>
          <w:tcPr>
            <w:tcW w:w="709" w:type="dxa"/>
            <w:tcBorders>
              <w:bottom w:val="single" w:sz="4" w:space="0" w:color="auto"/>
            </w:tcBorders>
            <w:shd w:val="clear" w:color="auto" w:fill="E6E6E6"/>
          </w:tcPr>
          <w:p w14:paraId="3411F3A6" w14:textId="77777777" w:rsidR="00283F68" w:rsidRPr="00A21744" w:rsidRDefault="00283F68" w:rsidP="00605554">
            <w:pPr>
              <w:pStyle w:val="NormalWeb"/>
              <w:spacing w:before="0" w:beforeAutospacing="0" w:after="0" w:afterAutospacing="0"/>
              <w:jc w:val="both"/>
              <w:rPr>
                <w:rFonts w:ascii="Arial" w:hAnsi="Arial" w:cs="Arial"/>
                <w:sz w:val="18"/>
                <w:szCs w:val="18"/>
                <w:lang w:val="es-ES_tradnl" w:eastAsia="ja-JP"/>
              </w:rPr>
            </w:pPr>
            <w:r w:rsidRPr="00A21744">
              <w:rPr>
                <w:rFonts w:ascii="Arial" w:hAnsi="Arial" w:cs="Arial"/>
                <w:sz w:val="18"/>
                <w:szCs w:val="18"/>
                <w:lang w:val="es-ES_tradnl" w:eastAsia="ja-JP"/>
              </w:rPr>
              <w:t>Valor</w:t>
            </w:r>
          </w:p>
        </w:tc>
        <w:tc>
          <w:tcPr>
            <w:tcW w:w="708" w:type="dxa"/>
            <w:tcBorders>
              <w:bottom w:val="single" w:sz="4" w:space="0" w:color="auto"/>
            </w:tcBorders>
            <w:shd w:val="clear" w:color="auto" w:fill="E6E6E6"/>
          </w:tcPr>
          <w:p w14:paraId="2FBCF5C2"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Año</w:t>
            </w:r>
          </w:p>
        </w:tc>
        <w:tc>
          <w:tcPr>
            <w:tcW w:w="709" w:type="dxa"/>
            <w:tcBorders>
              <w:bottom w:val="single" w:sz="4" w:space="0" w:color="auto"/>
            </w:tcBorders>
            <w:shd w:val="clear" w:color="auto" w:fill="E6E6E6"/>
          </w:tcPr>
          <w:p w14:paraId="7F2CCDC4"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Valor</w:t>
            </w:r>
          </w:p>
        </w:tc>
        <w:tc>
          <w:tcPr>
            <w:tcW w:w="709" w:type="dxa"/>
            <w:tcBorders>
              <w:bottom w:val="single" w:sz="4" w:space="0" w:color="auto"/>
            </w:tcBorders>
            <w:shd w:val="clear" w:color="auto" w:fill="E6E6E6"/>
          </w:tcPr>
          <w:p w14:paraId="74DEE48A"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r w:rsidRPr="00A21744">
              <w:rPr>
                <w:rFonts w:ascii="Arial" w:hAnsi="Arial" w:cs="Arial"/>
                <w:sz w:val="18"/>
                <w:szCs w:val="18"/>
                <w:lang w:val="es-ES_tradnl" w:eastAsia="ja-JP"/>
              </w:rPr>
              <w:t>Año</w:t>
            </w:r>
          </w:p>
        </w:tc>
        <w:tc>
          <w:tcPr>
            <w:tcW w:w="2004" w:type="dxa"/>
            <w:vMerge/>
            <w:tcBorders>
              <w:bottom w:val="single" w:sz="4" w:space="0" w:color="auto"/>
            </w:tcBorders>
            <w:shd w:val="clear" w:color="auto" w:fill="F3F3F3"/>
          </w:tcPr>
          <w:p w14:paraId="25F28A94" w14:textId="77777777" w:rsidR="00283F68" w:rsidRPr="00A21744" w:rsidRDefault="00283F68" w:rsidP="00605554">
            <w:pPr>
              <w:pStyle w:val="NormalWeb"/>
              <w:spacing w:before="0" w:beforeAutospacing="0" w:after="0" w:afterAutospacing="0"/>
              <w:jc w:val="center"/>
              <w:rPr>
                <w:rFonts w:ascii="Arial" w:hAnsi="Arial" w:cs="Arial"/>
                <w:sz w:val="18"/>
                <w:szCs w:val="18"/>
                <w:lang w:val="es-ES_tradnl" w:eastAsia="ja-JP"/>
              </w:rPr>
            </w:pPr>
          </w:p>
        </w:tc>
      </w:tr>
      <w:tr w:rsidR="00283F68" w:rsidRPr="003E4B59" w14:paraId="57AFD779" w14:textId="77777777" w:rsidTr="00EB6708">
        <w:trPr>
          <w:trHeight w:val="529"/>
          <w:jc w:val="center"/>
        </w:trPr>
        <w:tc>
          <w:tcPr>
            <w:tcW w:w="8647" w:type="dxa"/>
            <w:gridSpan w:val="7"/>
            <w:shd w:val="clear" w:color="auto" w:fill="F3F3F3"/>
          </w:tcPr>
          <w:p w14:paraId="79E4C03D" w14:textId="11087ABC" w:rsidR="00283F68" w:rsidRPr="00643E4D" w:rsidRDefault="00283F68"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RESULTADO ESPERADO</w:t>
            </w:r>
            <w:r w:rsidR="00E54C96" w:rsidRPr="00643E4D">
              <w:rPr>
                <w:rFonts w:ascii="Arial" w:hAnsi="Arial" w:cs="Arial"/>
                <w:b/>
                <w:sz w:val="18"/>
                <w:szCs w:val="18"/>
                <w:lang w:val="es-ES_tradnl" w:eastAsia="ja-JP"/>
              </w:rPr>
              <w:t xml:space="preserve"> 1: </w:t>
            </w:r>
            <w:r w:rsidR="00DA310D" w:rsidRPr="00643E4D">
              <w:rPr>
                <w:rFonts w:ascii="Arial" w:hAnsi="Arial" w:cs="Arial"/>
                <w:b/>
                <w:sz w:val="18"/>
                <w:szCs w:val="18"/>
                <w:lang w:val="es-ES_tradnl" w:eastAsia="ja-JP"/>
              </w:rPr>
              <w:t>Incrementar el porcentaje de mujeres de 15-64 años de edad con ingresos propios en el Gran Santo Domingo y Santiago.</w:t>
            </w:r>
          </w:p>
        </w:tc>
      </w:tr>
      <w:tr w:rsidR="00DA310D" w:rsidRPr="003E4B59" w14:paraId="7E9B6C71" w14:textId="77777777" w:rsidTr="00AB0B03">
        <w:trPr>
          <w:jc w:val="center"/>
        </w:trPr>
        <w:tc>
          <w:tcPr>
            <w:tcW w:w="2244" w:type="dxa"/>
            <w:tcBorders>
              <w:bottom w:val="single" w:sz="4" w:space="0" w:color="auto"/>
            </w:tcBorders>
            <w:vAlign w:val="center"/>
          </w:tcPr>
          <w:p w14:paraId="0FEA2BC7" w14:textId="7F5EE2D5" w:rsidR="00DA310D"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R1.1</w:t>
            </w:r>
            <w:r w:rsidR="00DA310D" w:rsidRPr="00643E4D">
              <w:rPr>
                <w:rFonts w:ascii="Arial" w:hAnsi="Arial" w:cs="Arial"/>
                <w:sz w:val="18"/>
                <w:szCs w:val="18"/>
                <w:lang w:val="es-ES_tradnl" w:eastAsia="ja-JP"/>
              </w:rPr>
              <w:t xml:space="preserve"> Mujeres de 15 años o más que recibieron servicios de intermediación laboral en el territorio objetivo</w:t>
            </w:r>
          </w:p>
        </w:tc>
        <w:tc>
          <w:tcPr>
            <w:tcW w:w="1564" w:type="dxa"/>
            <w:tcBorders>
              <w:bottom w:val="single" w:sz="4" w:space="0" w:color="auto"/>
            </w:tcBorders>
            <w:vAlign w:val="center"/>
          </w:tcPr>
          <w:p w14:paraId="259E3D92" w14:textId="4B3B051A" w:rsidR="00DA310D" w:rsidRPr="00643E4D" w:rsidRDefault="00DA310D"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Tasa (por 1.000 mujeres de 15 años o más)</w:t>
            </w:r>
          </w:p>
        </w:tc>
        <w:tc>
          <w:tcPr>
            <w:tcW w:w="709" w:type="dxa"/>
            <w:tcBorders>
              <w:bottom w:val="single" w:sz="4" w:space="0" w:color="auto"/>
            </w:tcBorders>
            <w:vAlign w:val="center"/>
          </w:tcPr>
          <w:p w14:paraId="42ACE06E" w14:textId="6FC66E88" w:rsidR="00DA310D" w:rsidRPr="00643E4D" w:rsidRDefault="00DA310D"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10.9</w:t>
            </w:r>
            <w:r w:rsidRPr="00643E4D">
              <w:rPr>
                <w:rStyle w:val="FootnoteReference"/>
                <w:rFonts w:cs="Arial"/>
                <w:lang w:val="es-ES_tradnl" w:eastAsia="ja-JP"/>
              </w:rPr>
              <w:footnoteReference w:id="52"/>
            </w:r>
          </w:p>
        </w:tc>
        <w:tc>
          <w:tcPr>
            <w:tcW w:w="708" w:type="dxa"/>
            <w:tcBorders>
              <w:bottom w:val="single" w:sz="4" w:space="0" w:color="auto"/>
            </w:tcBorders>
            <w:vAlign w:val="center"/>
          </w:tcPr>
          <w:p w14:paraId="7D2AC65B" w14:textId="5722CD2C" w:rsidR="00DA310D" w:rsidRPr="00643E4D" w:rsidRDefault="00DA310D"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2011</w:t>
            </w:r>
          </w:p>
        </w:tc>
        <w:tc>
          <w:tcPr>
            <w:tcW w:w="709" w:type="dxa"/>
            <w:tcBorders>
              <w:bottom w:val="single" w:sz="4" w:space="0" w:color="auto"/>
            </w:tcBorders>
          </w:tcPr>
          <w:p w14:paraId="6D088E90" w14:textId="6D25F04A" w:rsidR="00DA310D" w:rsidRPr="00643E4D" w:rsidRDefault="00DA310D" w:rsidP="00605554">
            <w:pPr>
              <w:pStyle w:val="NormalWeb"/>
              <w:spacing w:before="0" w:beforeAutospacing="0" w:after="0" w:afterAutospacing="0"/>
              <w:rPr>
                <w:rFonts w:ascii="Arial" w:hAnsi="Arial" w:cs="Arial"/>
                <w:sz w:val="18"/>
                <w:szCs w:val="18"/>
                <w:lang w:val="es-ES_tradnl" w:eastAsia="ja-JP"/>
              </w:rPr>
            </w:pPr>
          </w:p>
        </w:tc>
        <w:tc>
          <w:tcPr>
            <w:tcW w:w="709" w:type="dxa"/>
            <w:tcBorders>
              <w:bottom w:val="single" w:sz="4" w:space="0" w:color="auto"/>
            </w:tcBorders>
          </w:tcPr>
          <w:p w14:paraId="7C520DBD" w14:textId="638048E2" w:rsidR="00DA310D" w:rsidRPr="00643E4D" w:rsidRDefault="00DA310D" w:rsidP="00605554">
            <w:pPr>
              <w:pStyle w:val="NormalWeb"/>
              <w:spacing w:before="0" w:beforeAutospacing="0" w:after="0" w:afterAutospacing="0"/>
              <w:rPr>
                <w:rFonts w:ascii="Arial" w:hAnsi="Arial" w:cs="Arial"/>
                <w:sz w:val="18"/>
                <w:szCs w:val="18"/>
                <w:lang w:val="es-ES_tradnl" w:eastAsia="ja-JP"/>
              </w:rPr>
            </w:pPr>
          </w:p>
        </w:tc>
        <w:tc>
          <w:tcPr>
            <w:tcW w:w="2004" w:type="dxa"/>
            <w:tcBorders>
              <w:bottom w:val="single" w:sz="4" w:space="0" w:color="auto"/>
            </w:tcBorders>
          </w:tcPr>
          <w:p w14:paraId="72E60D5C" w14:textId="5BC7BDC9" w:rsidR="00DA310D" w:rsidRPr="00643E4D" w:rsidRDefault="00DA310D"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Datos administrativos del Ministerio de Trabajo</w:t>
            </w:r>
          </w:p>
        </w:tc>
      </w:tr>
      <w:tr w:rsidR="00E54C96" w:rsidRPr="00643E4D" w14:paraId="0E20438A" w14:textId="77777777" w:rsidTr="00EB6708">
        <w:trPr>
          <w:jc w:val="center"/>
        </w:trPr>
        <w:tc>
          <w:tcPr>
            <w:tcW w:w="8647" w:type="dxa"/>
            <w:gridSpan w:val="7"/>
            <w:shd w:val="clear" w:color="auto" w:fill="F3F3F3"/>
            <w:vAlign w:val="center"/>
          </w:tcPr>
          <w:p w14:paraId="22400C30" w14:textId="514AC0C6" w:rsidR="00E54C96" w:rsidRPr="00643E4D" w:rsidRDefault="00E54C96"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Resultados intermedios 1</w:t>
            </w:r>
          </w:p>
        </w:tc>
      </w:tr>
      <w:tr w:rsidR="00D42F83" w:rsidRPr="00643E4D" w14:paraId="5B2E3D0C" w14:textId="77777777" w:rsidTr="00AB0B03">
        <w:trPr>
          <w:jc w:val="center"/>
        </w:trPr>
        <w:tc>
          <w:tcPr>
            <w:tcW w:w="2244" w:type="dxa"/>
            <w:vAlign w:val="center"/>
          </w:tcPr>
          <w:p w14:paraId="3AD64116" w14:textId="36B05EED" w:rsidR="00D42F83" w:rsidRPr="00643E4D" w:rsidRDefault="00D42F83"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R1.2. Mujeres de 18 años o más que tiene al menos un crédito productivo en el territorio objetivo</w:t>
            </w:r>
          </w:p>
        </w:tc>
        <w:tc>
          <w:tcPr>
            <w:tcW w:w="1564" w:type="dxa"/>
            <w:vAlign w:val="center"/>
          </w:tcPr>
          <w:p w14:paraId="488BB426" w14:textId="72B2515F" w:rsidR="00D42F83" w:rsidRPr="00643E4D" w:rsidRDefault="00D42F83" w:rsidP="00605554">
            <w:pPr>
              <w:pStyle w:val="NormalWeb"/>
              <w:spacing w:before="0" w:beforeAutospacing="0" w:after="0" w:afterAutospacing="0"/>
              <w:jc w:val="center"/>
              <w:rPr>
                <w:rFonts w:ascii="Arial" w:hAnsi="Arial" w:cs="Arial"/>
                <w:sz w:val="18"/>
                <w:szCs w:val="18"/>
                <w:lang w:val="es-ES_tradnl" w:eastAsia="ja-JP"/>
              </w:rPr>
            </w:pPr>
            <w:r w:rsidRPr="00643E4D">
              <w:rPr>
                <w:rFonts w:cs="Arial"/>
                <w:sz w:val="18"/>
                <w:szCs w:val="18"/>
                <w:lang w:val="es-ES"/>
              </w:rPr>
              <w:t>%</w:t>
            </w:r>
          </w:p>
        </w:tc>
        <w:tc>
          <w:tcPr>
            <w:tcW w:w="709" w:type="dxa"/>
            <w:vAlign w:val="center"/>
          </w:tcPr>
          <w:p w14:paraId="328AE767" w14:textId="21846613" w:rsidR="00D42F83" w:rsidRPr="00643E4D" w:rsidRDefault="00D42F83"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11.3 </w:t>
            </w:r>
            <w:r w:rsidRPr="00643E4D">
              <w:rPr>
                <w:rStyle w:val="FootnoteReference"/>
                <w:lang w:val="es-ES_tradnl" w:eastAsia="ja-JP"/>
              </w:rPr>
              <w:t>19</w:t>
            </w:r>
          </w:p>
        </w:tc>
        <w:tc>
          <w:tcPr>
            <w:tcW w:w="708" w:type="dxa"/>
            <w:vAlign w:val="center"/>
          </w:tcPr>
          <w:p w14:paraId="15DC2CD8" w14:textId="31B587F6" w:rsidR="00D42F83" w:rsidRPr="00643E4D" w:rsidRDefault="009C3C3A"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  </w:t>
            </w:r>
            <w:r w:rsidR="00D42F83" w:rsidRPr="00643E4D">
              <w:rPr>
                <w:rFonts w:ascii="Arial" w:hAnsi="Arial" w:cs="Arial"/>
                <w:sz w:val="18"/>
                <w:szCs w:val="18"/>
                <w:lang w:val="es-ES_tradnl" w:eastAsia="ja-JP"/>
              </w:rPr>
              <w:t>2014</w:t>
            </w:r>
          </w:p>
        </w:tc>
        <w:tc>
          <w:tcPr>
            <w:tcW w:w="709" w:type="dxa"/>
            <w:vAlign w:val="center"/>
          </w:tcPr>
          <w:p w14:paraId="3AB10674" w14:textId="32E831BA" w:rsidR="00D42F83" w:rsidRPr="00643E4D" w:rsidRDefault="00D42F83"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4515B85" w14:textId="10C87DDF" w:rsidR="00D42F83" w:rsidRPr="00643E4D" w:rsidRDefault="00D42F83"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3030CCD1" w14:textId="295CC1AA" w:rsidR="00D42F83" w:rsidRPr="00643E4D" w:rsidRDefault="00D42F83"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C3C3A" w:rsidRPr="00643E4D" w14:paraId="43AB5835" w14:textId="77777777" w:rsidTr="00AB0B03">
        <w:trPr>
          <w:jc w:val="center"/>
        </w:trPr>
        <w:tc>
          <w:tcPr>
            <w:tcW w:w="2244" w:type="dxa"/>
            <w:vAlign w:val="center"/>
          </w:tcPr>
          <w:p w14:paraId="37960697" w14:textId="680F6A1B" w:rsidR="009C3C3A" w:rsidRPr="00643E4D" w:rsidRDefault="009C3C3A"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R1.3. Mujeres de 15 años o más con primaria incompleta en el territorio objetivo</w:t>
            </w:r>
          </w:p>
        </w:tc>
        <w:tc>
          <w:tcPr>
            <w:tcW w:w="1564" w:type="dxa"/>
            <w:vAlign w:val="center"/>
          </w:tcPr>
          <w:p w14:paraId="1187A421" w14:textId="69409662" w:rsidR="009C3C3A" w:rsidRPr="00643E4D" w:rsidRDefault="009C3C3A"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1BB02E3A" w14:textId="61A8983B" w:rsidR="009C3C3A" w:rsidRPr="00031425" w:rsidRDefault="009C3C3A" w:rsidP="00031425">
            <w:pPr>
              <w:pStyle w:val="NormalWeb"/>
              <w:spacing w:before="0" w:beforeAutospacing="0" w:after="0" w:afterAutospacing="0"/>
              <w:rPr>
                <w:rFonts w:ascii="Arial" w:hAnsi="Arial" w:cs="Arial"/>
                <w:sz w:val="18"/>
                <w:szCs w:val="18"/>
                <w:lang w:val="es-ES_tradnl" w:eastAsia="ja-JP"/>
              </w:rPr>
            </w:pPr>
            <w:r w:rsidRPr="00031425">
              <w:rPr>
                <w:rFonts w:ascii="Arial" w:hAnsi="Arial" w:cs="Arial"/>
                <w:sz w:val="18"/>
                <w:szCs w:val="18"/>
                <w:lang w:val="es-ES_tradnl" w:eastAsia="ja-JP"/>
              </w:rPr>
              <w:t>24.6</w:t>
            </w:r>
          </w:p>
        </w:tc>
        <w:tc>
          <w:tcPr>
            <w:tcW w:w="708" w:type="dxa"/>
            <w:vAlign w:val="center"/>
          </w:tcPr>
          <w:p w14:paraId="50EA2F4D" w14:textId="00134B1C" w:rsidR="009C3C3A" w:rsidRPr="00643E4D" w:rsidRDefault="009C3C3A"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2014</w:t>
            </w:r>
          </w:p>
        </w:tc>
        <w:tc>
          <w:tcPr>
            <w:tcW w:w="709" w:type="dxa"/>
            <w:vAlign w:val="center"/>
          </w:tcPr>
          <w:p w14:paraId="43257AB5" w14:textId="322284A1" w:rsidR="009C3C3A" w:rsidRPr="00643E4D" w:rsidRDefault="009C3C3A"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0FE15483" w14:textId="48126B1F" w:rsidR="009C3C3A" w:rsidRPr="00643E4D" w:rsidRDefault="009C3C3A"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5273E880" w14:textId="0C33EEB5" w:rsidR="009C3C3A" w:rsidRPr="00643E4D" w:rsidRDefault="009C3C3A"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4073F2" w:rsidRPr="003E4B59" w14:paraId="5C18BF2F" w14:textId="77777777" w:rsidTr="00EB6708">
        <w:trPr>
          <w:trHeight w:val="501"/>
          <w:jc w:val="center"/>
        </w:trPr>
        <w:tc>
          <w:tcPr>
            <w:tcW w:w="8647" w:type="dxa"/>
            <w:gridSpan w:val="7"/>
            <w:shd w:val="clear" w:color="auto" w:fill="F3F3F3"/>
            <w:vAlign w:val="center"/>
          </w:tcPr>
          <w:p w14:paraId="2AD5833F" w14:textId="54C88E23" w:rsidR="004073F2" w:rsidRPr="00643E4D" w:rsidRDefault="004073F2" w:rsidP="00674991">
            <w:pPr>
              <w:pStyle w:val="NormalWeb"/>
              <w:spacing w:before="0" w:beforeAutospacing="0" w:after="0" w:afterAutospacing="0"/>
              <w:rPr>
                <w:rFonts w:ascii="Arial" w:hAnsi="Arial" w:cs="Arial"/>
                <w:i/>
                <w:iCs/>
                <w:sz w:val="18"/>
                <w:szCs w:val="18"/>
                <w:lang w:val="es-ES_tradnl" w:eastAsia="ja-JP"/>
              </w:rPr>
            </w:pPr>
            <w:r w:rsidRPr="00674991">
              <w:rPr>
                <w:rFonts w:ascii="Arial" w:hAnsi="Arial" w:cs="Arial"/>
                <w:b/>
                <w:sz w:val="18"/>
                <w:szCs w:val="18"/>
                <w:lang w:val="es-ES_tradnl" w:eastAsia="ja-JP"/>
              </w:rPr>
              <w:t>RESULTADO ESPERADO 2</w:t>
            </w:r>
            <w:r w:rsidR="008567C7" w:rsidRPr="00674991">
              <w:rPr>
                <w:rFonts w:ascii="Arial" w:hAnsi="Arial" w:cs="Arial"/>
                <w:b/>
                <w:sz w:val="18"/>
                <w:szCs w:val="18"/>
                <w:lang w:val="es-ES_tradnl" w:eastAsia="ja-JP"/>
              </w:rPr>
              <w:t>.1</w:t>
            </w:r>
            <w:r w:rsidRPr="00674991">
              <w:rPr>
                <w:rFonts w:ascii="Arial" w:hAnsi="Arial" w:cs="Arial"/>
                <w:b/>
                <w:sz w:val="18"/>
                <w:szCs w:val="18"/>
                <w:lang w:val="es-ES_tradnl" w:eastAsia="ja-JP"/>
              </w:rPr>
              <w:t xml:space="preserve">: </w:t>
            </w:r>
            <w:r w:rsidR="00E05105" w:rsidRPr="00674991">
              <w:rPr>
                <w:rFonts w:ascii="Arial" w:hAnsi="Arial" w:cs="Arial"/>
                <w:b/>
                <w:sz w:val="18"/>
                <w:szCs w:val="18"/>
                <w:lang w:val="es-ES"/>
              </w:rPr>
              <w:t>Reducida la razón y las brechas de mortalidad materna y mortalidad perinatal en el Gran Santo Domingo y Santiago.</w:t>
            </w:r>
          </w:p>
        </w:tc>
      </w:tr>
      <w:tr w:rsidR="00E05105" w:rsidRPr="00643E4D" w14:paraId="2869A3F9" w14:textId="77777777" w:rsidTr="00AB0B03">
        <w:trPr>
          <w:jc w:val="center"/>
        </w:trPr>
        <w:tc>
          <w:tcPr>
            <w:tcW w:w="2244" w:type="dxa"/>
            <w:vAlign w:val="center"/>
          </w:tcPr>
          <w:p w14:paraId="2B9C2C27" w14:textId="4FFB1612" w:rsidR="00E05105" w:rsidRPr="00643E4D" w:rsidRDefault="008A3BB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lastRenderedPageBreak/>
              <w:t>R2</w:t>
            </w:r>
            <w:r w:rsidR="00E05105" w:rsidRPr="00643E4D">
              <w:rPr>
                <w:rFonts w:ascii="Arial" w:hAnsi="Arial" w:cs="Arial"/>
                <w:sz w:val="18"/>
                <w:szCs w:val="18"/>
                <w:lang w:val="es-ES_tradnl" w:eastAsia="ja-JP"/>
              </w:rPr>
              <w:t>.1.</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 xml:space="preserve"> Mujeres con alto riesgo reproductivo inscritas en atención preconcepcional</w:t>
            </w:r>
          </w:p>
        </w:tc>
        <w:tc>
          <w:tcPr>
            <w:tcW w:w="1564" w:type="dxa"/>
          </w:tcPr>
          <w:p w14:paraId="2156ACCF" w14:textId="5DAFA507" w:rsidR="00E05105" w:rsidRPr="00643E4D" w:rsidRDefault="00E05105" w:rsidP="00AF7179">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No. de mujeres inscritas en atención preconcepcional con RR/ total de mujeres que expresan deseo de quedar embarazadas x100</w:t>
            </w:r>
          </w:p>
        </w:tc>
        <w:tc>
          <w:tcPr>
            <w:tcW w:w="709" w:type="dxa"/>
            <w:vAlign w:val="center"/>
          </w:tcPr>
          <w:p w14:paraId="15305678" w14:textId="55986130"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ND</w:t>
            </w:r>
          </w:p>
        </w:tc>
        <w:tc>
          <w:tcPr>
            <w:tcW w:w="708" w:type="dxa"/>
            <w:vAlign w:val="center"/>
          </w:tcPr>
          <w:p w14:paraId="7A720831" w14:textId="7EAA18CE"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2016</w:t>
            </w:r>
          </w:p>
        </w:tc>
        <w:tc>
          <w:tcPr>
            <w:tcW w:w="709" w:type="dxa"/>
            <w:vAlign w:val="center"/>
          </w:tcPr>
          <w:p w14:paraId="03B12E66" w14:textId="694FDFC5"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F4DB66D" w14:textId="38488B04"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235C565B" w14:textId="6D0F645C"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8A3BBE" w:rsidRPr="00643E4D" w14:paraId="7399539A" w14:textId="77777777" w:rsidTr="00EB6708">
        <w:trPr>
          <w:jc w:val="center"/>
        </w:trPr>
        <w:tc>
          <w:tcPr>
            <w:tcW w:w="8647" w:type="dxa"/>
            <w:gridSpan w:val="7"/>
            <w:vAlign w:val="center"/>
          </w:tcPr>
          <w:p w14:paraId="28878F83" w14:textId="6E8A9C82" w:rsidR="008A3BBE" w:rsidRPr="00643E4D" w:rsidRDefault="008A3BBE"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Resultados intermedios 2</w:t>
            </w:r>
            <w:r w:rsidR="008567C7" w:rsidRPr="00643E4D">
              <w:rPr>
                <w:rFonts w:ascii="Arial" w:hAnsi="Arial" w:cs="Arial"/>
                <w:b/>
                <w:sz w:val="18"/>
                <w:szCs w:val="18"/>
                <w:lang w:val="es-ES_tradnl" w:eastAsia="ja-JP"/>
              </w:rPr>
              <w:t>.1</w:t>
            </w:r>
          </w:p>
        </w:tc>
      </w:tr>
      <w:tr w:rsidR="00E05105" w:rsidRPr="00643E4D" w14:paraId="0B8CF3D9" w14:textId="77777777" w:rsidTr="00AB0B03">
        <w:trPr>
          <w:jc w:val="center"/>
        </w:trPr>
        <w:tc>
          <w:tcPr>
            <w:tcW w:w="2244" w:type="dxa"/>
            <w:vAlign w:val="center"/>
          </w:tcPr>
          <w:p w14:paraId="77C442CC" w14:textId="56A31D9D" w:rsidR="00E05105" w:rsidRPr="00643E4D" w:rsidRDefault="008A3BB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.2 Mujeres de 15 a 49 años que tuvieron un nacido vivo en los 5 años que precedieron la encuesta, que recibieron el primer control prenatal por un profesional de salud durante las 12 primeras semanas de embarazo en el territorio objetivo</w:t>
            </w:r>
          </w:p>
        </w:tc>
        <w:tc>
          <w:tcPr>
            <w:tcW w:w="1564" w:type="dxa"/>
            <w:vAlign w:val="center"/>
          </w:tcPr>
          <w:p w14:paraId="3F4386EB" w14:textId="7968A732"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1C9BB420" w14:textId="286A2E14" w:rsidR="00E05105" w:rsidRPr="00643E4D" w:rsidRDefault="00E05105" w:rsidP="002E20CD">
            <w:pPr>
              <w:spacing w:before="0" w:beforeAutospacing="0" w:after="0" w:afterAutospacing="0" w:line="240" w:lineRule="auto"/>
              <w:rPr>
                <w:rFonts w:ascii="Arial" w:hAnsi="Arial" w:cs="Arial"/>
                <w:sz w:val="18"/>
                <w:szCs w:val="18"/>
                <w:lang w:val="es-ES_tradnl" w:eastAsia="ja-JP"/>
              </w:rPr>
            </w:pPr>
            <w:r w:rsidRPr="00643E4D">
              <w:rPr>
                <w:rFonts w:ascii="Arial" w:eastAsia="MS Mincho" w:hAnsi="Arial" w:cs="Arial"/>
                <w:sz w:val="18"/>
                <w:szCs w:val="18"/>
                <w:lang w:val="es-ES_tradnl" w:eastAsia="ja-JP"/>
              </w:rPr>
              <w:t>84.7c</w:t>
            </w:r>
          </w:p>
        </w:tc>
        <w:tc>
          <w:tcPr>
            <w:tcW w:w="708" w:type="dxa"/>
            <w:vAlign w:val="center"/>
          </w:tcPr>
          <w:p w14:paraId="1C59DF6F" w14:textId="52C43F1D"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2013</w:t>
            </w:r>
          </w:p>
        </w:tc>
        <w:tc>
          <w:tcPr>
            <w:tcW w:w="709" w:type="dxa"/>
            <w:vAlign w:val="center"/>
          </w:tcPr>
          <w:p w14:paraId="3EDD5474" w14:textId="5209FB5C"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4BFDC9A5" w14:textId="63FCC945" w:rsidR="00E05105" w:rsidRPr="00643E4D" w:rsidRDefault="00E0510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622DA12C" w14:textId="61D16C0D"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E05105" w:rsidRPr="00643E4D" w14:paraId="0FDA2395" w14:textId="77777777" w:rsidTr="00AB0B03">
        <w:trPr>
          <w:jc w:val="center"/>
        </w:trPr>
        <w:tc>
          <w:tcPr>
            <w:tcW w:w="2244" w:type="dxa"/>
            <w:vAlign w:val="center"/>
          </w:tcPr>
          <w:p w14:paraId="39737DA9" w14:textId="4AB3E993" w:rsidR="00E05105" w:rsidRPr="00643E4D" w:rsidRDefault="008A3BB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w:t>
            </w:r>
            <w:r w:rsidR="00E05105" w:rsidRPr="00643E4D">
              <w:rPr>
                <w:rFonts w:ascii="Arial" w:hAnsi="Arial" w:cs="Arial"/>
                <w:sz w:val="18"/>
                <w:szCs w:val="18"/>
                <w:lang w:val="es-ES_tradnl" w:eastAsia="ja-JP"/>
              </w:rPr>
              <w:t>.</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3. Mujeres embarazadas con perfil de exámenes (Laboratorio) prenatales realizados en su inscripción</w:t>
            </w:r>
            <w:r w:rsidR="00E05105" w:rsidRPr="00643E4D">
              <w:rPr>
                <w:rFonts w:ascii="Arial" w:hAnsi="Arial" w:cs="Arial"/>
                <w:sz w:val="18"/>
                <w:szCs w:val="18"/>
                <w:lang w:val="es-ES_tradnl" w:eastAsia="ja-JP"/>
              </w:rPr>
              <w:tab/>
            </w:r>
          </w:p>
        </w:tc>
        <w:tc>
          <w:tcPr>
            <w:tcW w:w="1564" w:type="dxa"/>
            <w:vAlign w:val="center"/>
          </w:tcPr>
          <w:p w14:paraId="1EA88E38" w14:textId="0E9B0460" w:rsidR="00E05105" w:rsidRPr="00643E4D" w:rsidRDefault="00E05105" w:rsidP="00EB6708">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No. de mujeres inscritas en control prenatal con exámenes realizados en la inscripción/ total de mujeres embarazadas x100</w:t>
            </w:r>
          </w:p>
        </w:tc>
        <w:tc>
          <w:tcPr>
            <w:tcW w:w="709" w:type="dxa"/>
            <w:vAlign w:val="center"/>
          </w:tcPr>
          <w:p w14:paraId="4364BB4F" w14:textId="2765E169"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c>
          <w:tcPr>
            <w:tcW w:w="708" w:type="dxa"/>
            <w:vAlign w:val="center"/>
          </w:tcPr>
          <w:p w14:paraId="0A728BB0" w14:textId="334F92F3"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2015</w:t>
            </w:r>
          </w:p>
        </w:tc>
        <w:tc>
          <w:tcPr>
            <w:tcW w:w="709" w:type="dxa"/>
            <w:vAlign w:val="center"/>
          </w:tcPr>
          <w:p w14:paraId="67658513" w14:textId="73C2358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CAF1533" w14:textId="7C8C7799"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23CD2390" w14:textId="722268B3"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E05105" w:rsidRPr="00643E4D" w14:paraId="322A1148" w14:textId="77777777" w:rsidTr="00AB0B03">
        <w:trPr>
          <w:jc w:val="center"/>
        </w:trPr>
        <w:tc>
          <w:tcPr>
            <w:tcW w:w="2244" w:type="dxa"/>
            <w:vAlign w:val="center"/>
          </w:tcPr>
          <w:p w14:paraId="6B17575B" w14:textId="73148890" w:rsidR="00E05105" w:rsidRPr="00643E4D" w:rsidRDefault="008A3BB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w:t>
            </w:r>
            <w:r w:rsidR="00E05105" w:rsidRPr="00643E4D">
              <w:rPr>
                <w:rFonts w:ascii="Arial" w:hAnsi="Arial" w:cs="Arial"/>
                <w:sz w:val="18"/>
                <w:szCs w:val="18"/>
                <w:lang w:val="es-ES_tradnl" w:eastAsia="ja-JP"/>
              </w:rPr>
              <w:t>.</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4. Mujeres con al menos 4 controles prenatales de calidad  en el MSSR</w:t>
            </w:r>
          </w:p>
        </w:tc>
        <w:tc>
          <w:tcPr>
            <w:tcW w:w="1564" w:type="dxa"/>
          </w:tcPr>
          <w:p w14:paraId="797F339E" w14:textId="4213696A"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No. de mujeres con 4 controles prenatales o más/ total de mujeres embarazadas en control prenatal en el MSSR x100</w:t>
            </w:r>
          </w:p>
        </w:tc>
        <w:tc>
          <w:tcPr>
            <w:tcW w:w="709" w:type="dxa"/>
            <w:vAlign w:val="center"/>
          </w:tcPr>
          <w:p w14:paraId="1FEC3474" w14:textId="7DBFEED5"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c>
          <w:tcPr>
            <w:tcW w:w="708" w:type="dxa"/>
            <w:vAlign w:val="center"/>
          </w:tcPr>
          <w:p w14:paraId="43A509F3" w14:textId="473A4DBA"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2015</w:t>
            </w:r>
          </w:p>
        </w:tc>
        <w:tc>
          <w:tcPr>
            <w:tcW w:w="709" w:type="dxa"/>
            <w:vAlign w:val="center"/>
          </w:tcPr>
          <w:p w14:paraId="2D7B97E1"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709" w:type="dxa"/>
            <w:vAlign w:val="center"/>
          </w:tcPr>
          <w:p w14:paraId="797E5C17"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2004" w:type="dxa"/>
            <w:vAlign w:val="center"/>
          </w:tcPr>
          <w:p w14:paraId="7F9FD7E3" w14:textId="2D1797C9"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E05105" w:rsidRPr="00643E4D" w14:paraId="7691AB56" w14:textId="77777777" w:rsidTr="00AB0B03">
        <w:trPr>
          <w:jc w:val="center"/>
        </w:trPr>
        <w:tc>
          <w:tcPr>
            <w:tcW w:w="2244" w:type="dxa"/>
            <w:vAlign w:val="center"/>
          </w:tcPr>
          <w:p w14:paraId="42174AC8" w14:textId="75C7E62F" w:rsidR="00E05105" w:rsidRPr="00643E4D" w:rsidRDefault="008A3BB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w:t>
            </w:r>
            <w:r w:rsidR="00E05105" w:rsidRPr="00643E4D">
              <w:rPr>
                <w:rFonts w:ascii="Arial" w:hAnsi="Arial" w:cs="Arial"/>
                <w:sz w:val="18"/>
                <w:szCs w:val="18"/>
                <w:lang w:val="es-ES_tradnl" w:eastAsia="ja-JP"/>
              </w:rPr>
              <w:t>.</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5. Mujeres embarazadas con atención odontológicas en su inscripción</w:t>
            </w:r>
          </w:p>
        </w:tc>
        <w:tc>
          <w:tcPr>
            <w:tcW w:w="1564" w:type="dxa"/>
          </w:tcPr>
          <w:p w14:paraId="129CBD91" w14:textId="6D034E93"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No. de mujeres embarazadas con atención odontológica / total de mujeres embarazadas inscritas x100</w:t>
            </w:r>
          </w:p>
        </w:tc>
        <w:tc>
          <w:tcPr>
            <w:tcW w:w="709" w:type="dxa"/>
            <w:vAlign w:val="center"/>
          </w:tcPr>
          <w:p w14:paraId="22210E2A" w14:textId="32EA598F"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c>
          <w:tcPr>
            <w:tcW w:w="708" w:type="dxa"/>
            <w:vAlign w:val="center"/>
          </w:tcPr>
          <w:p w14:paraId="6929145B" w14:textId="637A9C0A"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2015</w:t>
            </w:r>
          </w:p>
        </w:tc>
        <w:tc>
          <w:tcPr>
            <w:tcW w:w="709" w:type="dxa"/>
            <w:vAlign w:val="center"/>
          </w:tcPr>
          <w:p w14:paraId="67FEE29D"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709" w:type="dxa"/>
            <w:vAlign w:val="center"/>
          </w:tcPr>
          <w:p w14:paraId="38488F08"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2004" w:type="dxa"/>
            <w:vAlign w:val="center"/>
          </w:tcPr>
          <w:p w14:paraId="52A3F242" w14:textId="7D26BE20"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E05105" w:rsidRPr="00643E4D" w14:paraId="1D90E66D" w14:textId="77777777" w:rsidTr="00AB0B03">
        <w:trPr>
          <w:jc w:val="center"/>
        </w:trPr>
        <w:tc>
          <w:tcPr>
            <w:tcW w:w="2244" w:type="dxa"/>
            <w:vAlign w:val="center"/>
          </w:tcPr>
          <w:p w14:paraId="00099786" w14:textId="4679F3E1" w:rsidR="00E05105" w:rsidRPr="00643E4D" w:rsidRDefault="008A3BBE" w:rsidP="00EB6708">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w:t>
            </w:r>
            <w:r w:rsidR="00E05105" w:rsidRPr="00643E4D">
              <w:rPr>
                <w:rFonts w:ascii="Arial" w:hAnsi="Arial" w:cs="Arial"/>
                <w:sz w:val="18"/>
                <w:szCs w:val="18"/>
                <w:lang w:val="es-ES_tradnl" w:eastAsia="ja-JP"/>
              </w:rPr>
              <w:t>.</w:t>
            </w:r>
            <w:r w:rsidR="008567C7" w:rsidRPr="00643E4D">
              <w:rPr>
                <w:rFonts w:ascii="Arial" w:hAnsi="Arial" w:cs="Arial"/>
                <w:sz w:val="18"/>
                <w:szCs w:val="18"/>
                <w:lang w:val="es-ES_tradnl" w:eastAsia="ja-JP"/>
              </w:rPr>
              <w:t>1.</w:t>
            </w:r>
            <w:r w:rsidR="00E05105" w:rsidRPr="00643E4D">
              <w:rPr>
                <w:rFonts w:ascii="Arial" w:hAnsi="Arial" w:cs="Arial"/>
                <w:sz w:val="18"/>
                <w:szCs w:val="18"/>
                <w:lang w:val="es-ES_tradnl" w:eastAsia="ja-JP"/>
              </w:rPr>
              <w:t>6. Mujeres embarazadas con diagnóstico de VIH y/o sífilis vinculadas a tratamiento.</w:t>
            </w:r>
          </w:p>
        </w:tc>
        <w:tc>
          <w:tcPr>
            <w:tcW w:w="1564" w:type="dxa"/>
          </w:tcPr>
          <w:p w14:paraId="0B069513" w14:textId="14D0A692"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No. de mujeres embarazadas con diagnóstico de VIH y/o sífilis con tratamiento/ total de mujeres embarazadas con diagnóstico de VIH y/o sífilis x100</w:t>
            </w:r>
          </w:p>
        </w:tc>
        <w:tc>
          <w:tcPr>
            <w:tcW w:w="709" w:type="dxa"/>
            <w:vAlign w:val="center"/>
          </w:tcPr>
          <w:p w14:paraId="16919F85" w14:textId="2392F998"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c>
          <w:tcPr>
            <w:tcW w:w="708" w:type="dxa"/>
            <w:vAlign w:val="center"/>
          </w:tcPr>
          <w:p w14:paraId="6BA1797D" w14:textId="587E0BCB"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2015</w:t>
            </w:r>
          </w:p>
        </w:tc>
        <w:tc>
          <w:tcPr>
            <w:tcW w:w="709" w:type="dxa"/>
            <w:vAlign w:val="center"/>
          </w:tcPr>
          <w:p w14:paraId="2CBEA5B1"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709" w:type="dxa"/>
            <w:vAlign w:val="center"/>
          </w:tcPr>
          <w:p w14:paraId="28E753B0" w14:textId="77777777" w:rsidR="00E05105" w:rsidRPr="00643E4D" w:rsidRDefault="00E05105" w:rsidP="00605554">
            <w:pPr>
              <w:pStyle w:val="NormalWeb"/>
              <w:spacing w:before="0" w:beforeAutospacing="0" w:after="0" w:afterAutospacing="0"/>
              <w:rPr>
                <w:rFonts w:ascii="Arial" w:hAnsi="Arial" w:cs="Arial"/>
                <w:sz w:val="18"/>
                <w:szCs w:val="18"/>
                <w:lang w:val="es-ES_tradnl" w:eastAsia="ja-JP"/>
              </w:rPr>
            </w:pPr>
          </w:p>
        </w:tc>
        <w:tc>
          <w:tcPr>
            <w:tcW w:w="2004" w:type="dxa"/>
            <w:vAlign w:val="center"/>
          </w:tcPr>
          <w:p w14:paraId="4D825F5A" w14:textId="1593DCD0" w:rsidR="00E05105" w:rsidRPr="00643E4D" w:rsidRDefault="00E0510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8F3EE5" w:rsidRPr="003E4B59" w14:paraId="06406CE9" w14:textId="77777777" w:rsidTr="00EB6708">
        <w:trPr>
          <w:trHeight w:val="562"/>
          <w:jc w:val="center"/>
        </w:trPr>
        <w:tc>
          <w:tcPr>
            <w:tcW w:w="8647" w:type="dxa"/>
            <w:gridSpan w:val="7"/>
            <w:shd w:val="clear" w:color="auto" w:fill="F3F3F3"/>
            <w:vAlign w:val="center"/>
          </w:tcPr>
          <w:p w14:paraId="5A7CF143" w14:textId="489C3784" w:rsidR="008F3EE5" w:rsidRPr="00643E4D" w:rsidRDefault="008567C7" w:rsidP="00605554">
            <w:pPr>
              <w:pStyle w:val="NormalWeb"/>
              <w:spacing w:before="0" w:beforeAutospacing="0" w:after="0" w:afterAutospacing="0"/>
              <w:rPr>
                <w:rFonts w:ascii="Arial" w:hAnsi="Arial" w:cs="Arial"/>
                <w:b/>
                <w:i/>
                <w:iCs/>
                <w:sz w:val="18"/>
                <w:szCs w:val="18"/>
                <w:lang w:val="es-ES_tradnl" w:eastAsia="ja-JP"/>
              </w:rPr>
            </w:pPr>
            <w:r w:rsidRPr="00643E4D">
              <w:rPr>
                <w:rFonts w:ascii="Arial" w:hAnsi="Arial" w:cs="Arial"/>
                <w:b/>
                <w:sz w:val="18"/>
                <w:szCs w:val="18"/>
                <w:lang w:val="es-ES_tradnl" w:eastAsia="ja-JP"/>
              </w:rPr>
              <w:t>RESULTADO ESPERADO 2.2</w:t>
            </w:r>
            <w:r w:rsidR="008F3EE5" w:rsidRPr="00643E4D">
              <w:rPr>
                <w:rFonts w:ascii="Arial" w:hAnsi="Arial" w:cs="Arial"/>
                <w:b/>
                <w:sz w:val="18"/>
                <w:szCs w:val="18"/>
                <w:lang w:val="es-ES_tradnl" w:eastAsia="ja-JP"/>
              </w:rPr>
              <w:t xml:space="preserve">: </w:t>
            </w:r>
            <w:r w:rsidR="008F3EE5" w:rsidRPr="00643E4D">
              <w:rPr>
                <w:rFonts w:ascii="Arial" w:eastAsia="Calibri" w:hAnsi="Arial" w:cs="Arial"/>
                <w:b/>
                <w:sz w:val="18"/>
                <w:szCs w:val="18"/>
                <w:lang w:val="es-ES_tradnl"/>
              </w:rPr>
              <w:t>Contribuir a la r</w:t>
            </w:r>
            <w:r w:rsidR="008F3EE5" w:rsidRPr="00643E4D">
              <w:rPr>
                <w:rFonts w:ascii="Arial" w:eastAsia="Times New Roman" w:hAnsi="Arial" w:cs="Arial"/>
                <w:b/>
                <w:sz w:val="18"/>
                <w:szCs w:val="18"/>
                <w:lang w:val="es-ES_tradnl"/>
              </w:rPr>
              <w:t>educción de la tasa de mortalidad por cáncer (cérvico-uterino y de mama) en mujeres de 35 años o más de edad</w:t>
            </w:r>
            <w:r w:rsidR="008F3EE5" w:rsidRPr="00643E4D">
              <w:rPr>
                <w:rFonts w:ascii="Arial" w:hAnsi="Arial" w:cs="Arial"/>
                <w:b/>
                <w:sz w:val="18"/>
                <w:szCs w:val="18"/>
                <w:lang w:val="es-ES_tradnl"/>
              </w:rPr>
              <w:t xml:space="preserve"> en el Gran Santo Domingo y Santiago.</w:t>
            </w:r>
          </w:p>
        </w:tc>
      </w:tr>
      <w:tr w:rsidR="008F3EE5" w:rsidRPr="00643E4D" w14:paraId="78D3742E" w14:textId="77777777" w:rsidTr="00AB0B03">
        <w:trPr>
          <w:jc w:val="center"/>
        </w:trPr>
        <w:tc>
          <w:tcPr>
            <w:tcW w:w="2244" w:type="dxa"/>
            <w:vAlign w:val="center"/>
          </w:tcPr>
          <w:p w14:paraId="709EEAC0" w14:textId="6DC4E0C3" w:rsidR="008F3EE5"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lastRenderedPageBreak/>
              <w:t>R2</w:t>
            </w:r>
            <w:r w:rsidR="008F3EE5" w:rsidRPr="00643E4D">
              <w:rPr>
                <w:rFonts w:ascii="Arial" w:hAnsi="Arial" w:cs="Arial"/>
                <w:sz w:val="18"/>
                <w:szCs w:val="18"/>
                <w:lang w:val="es-ES_tradnl" w:eastAsia="ja-JP"/>
              </w:rPr>
              <w:t>.</w:t>
            </w:r>
            <w:r w:rsidRPr="00643E4D">
              <w:rPr>
                <w:rFonts w:ascii="Arial" w:hAnsi="Arial" w:cs="Arial"/>
                <w:sz w:val="18"/>
                <w:szCs w:val="18"/>
                <w:lang w:val="es-ES_tradnl" w:eastAsia="ja-JP"/>
              </w:rPr>
              <w:t>2.</w:t>
            </w:r>
            <w:r w:rsidR="008F3EE5" w:rsidRPr="00643E4D">
              <w:rPr>
                <w:rFonts w:ascii="Arial" w:hAnsi="Arial" w:cs="Arial"/>
                <w:sz w:val="18"/>
                <w:szCs w:val="18"/>
                <w:lang w:val="es-ES_tradnl" w:eastAsia="ja-JP"/>
              </w:rPr>
              <w:t>1 Mujeres de 30 a 49 años que se practicaron una citología vaginal o prueba detectora de cáncer cervical en los últimos 2 años en el territorio objetivo</w:t>
            </w:r>
          </w:p>
        </w:tc>
        <w:tc>
          <w:tcPr>
            <w:tcW w:w="1564" w:type="dxa"/>
            <w:vAlign w:val="center"/>
          </w:tcPr>
          <w:p w14:paraId="1BA0CC3A" w14:textId="6BE0A248"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02C785F2" w14:textId="0F180AFC" w:rsidR="008F3EE5" w:rsidRPr="00643E4D" w:rsidRDefault="008F3EE5" w:rsidP="002E20CD">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74.7c</w:t>
            </w:r>
          </w:p>
        </w:tc>
        <w:tc>
          <w:tcPr>
            <w:tcW w:w="708" w:type="dxa"/>
            <w:vAlign w:val="center"/>
          </w:tcPr>
          <w:p w14:paraId="3B6A4338" w14:textId="4D1BA319"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2013</w:t>
            </w:r>
          </w:p>
        </w:tc>
        <w:tc>
          <w:tcPr>
            <w:tcW w:w="709" w:type="dxa"/>
            <w:vAlign w:val="center"/>
          </w:tcPr>
          <w:p w14:paraId="76A19EEC"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15AC3F0"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021B9FF0" w14:textId="1484A2CC" w:rsidR="008F3EE5" w:rsidRPr="00643E4D" w:rsidRDefault="008F3EE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8F3EE5" w:rsidRPr="00643E4D" w14:paraId="69903CD7" w14:textId="77777777" w:rsidTr="00EB6708">
        <w:trPr>
          <w:jc w:val="center"/>
        </w:trPr>
        <w:tc>
          <w:tcPr>
            <w:tcW w:w="8647" w:type="dxa"/>
            <w:gridSpan w:val="7"/>
            <w:vAlign w:val="center"/>
          </w:tcPr>
          <w:p w14:paraId="631CF92E" w14:textId="2D8CF0A9" w:rsidR="008F3EE5" w:rsidRPr="00643E4D" w:rsidRDefault="008F3EE5"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Resultados intermedios </w:t>
            </w:r>
            <w:r w:rsidR="008567C7" w:rsidRPr="00643E4D">
              <w:rPr>
                <w:rFonts w:ascii="Arial" w:hAnsi="Arial" w:cs="Arial"/>
                <w:b/>
                <w:sz w:val="18"/>
                <w:szCs w:val="18"/>
                <w:lang w:val="es-ES_tradnl" w:eastAsia="ja-JP"/>
              </w:rPr>
              <w:t>2.2</w:t>
            </w:r>
          </w:p>
        </w:tc>
      </w:tr>
      <w:tr w:rsidR="008F3EE5" w:rsidRPr="00474DC6" w14:paraId="54E19629" w14:textId="77777777" w:rsidTr="00AB0B03">
        <w:trPr>
          <w:jc w:val="center"/>
        </w:trPr>
        <w:tc>
          <w:tcPr>
            <w:tcW w:w="2244" w:type="dxa"/>
          </w:tcPr>
          <w:p w14:paraId="5D7AE9DB" w14:textId="652E3F91" w:rsidR="008F3EE5"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R2.2</w:t>
            </w:r>
            <w:r w:rsidR="008F3EE5" w:rsidRPr="00643E4D">
              <w:rPr>
                <w:rFonts w:ascii="Arial" w:hAnsi="Arial" w:cs="Arial"/>
                <w:sz w:val="18"/>
                <w:szCs w:val="18"/>
                <w:lang w:val="es-ES_tradnl" w:eastAsia="ja-JP"/>
              </w:rPr>
              <w:t>.2 Mujeres con LEI de bajo y alto grado a quien se le realizó colposcopía.</w:t>
            </w:r>
          </w:p>
        </w:tc>
        <w:tc>
          <w:tcPr>
            <w:tcW w:w="1564" w:type="dxa"/>
          </w:tcPr>
          <w:p w14:paraId="4F6A6A06" w14:textId="7698D340"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 xml:space="preserve">N° de mujeres con LEI a quien se le realizó colposcopía en CM/ total de mujeres con LEI identificadas en CM x 100 </w:t>
            </w:r>
          </w:p>
        </w:tc>
        <w:tc>
          <w:tcPr>
            <w:tcW w:w="709" w:type="dxa"/>
            <w:vAlign w:val="center"/>
          </w:tcPr>
          <w:p w14:paraId="6615A2F0" w14:textId="5FED43D8"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8" w:type="dxa"/>
            <w:vAlign w:val="center"/>
          </w:tcPr>
          <w:p w14:paraId="6718B451" w14:textId="2E92E1F4"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ND</w:t>
            </w:r>
          </w:p>
        </w:tc>
        <w:tc>
          <w:tcPr>
            <w:tcW w:w="709" w:type="dxa"/>
            <w:vAlign w:val="center"/>
          </w:tcPr>
          <w:p w14:paraId="25CB4AD0"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7A90122A"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0415D6E4" w14:textId="42316BD5" w:rsidR="008F3EE5" w:rsidRPr="00643E4D" w:rsidRDefault="008F3EE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Datos administrativos de CCM (MSP)</w:t>
            </w:r>
          </w:p>
        </w:tc>
      </w:tr>
      <w:tr w:rsidR="008F3EE5" w:rsidRPr="00643E4D" w14:paraId="6F9288F6" w14:textId="77777777" w:rsidTr="00AB0B03">
        <w:trPr>
          <w:jc w:val="center"/>
        </w:trPr>
        <w:tc>
          <w:tcPr>
            <w:tcW w:w="2244" w:type="dxa"/>
            <w:vAlign w:val="center"/>
          </w:tcPr>
          <w:p w14:paraId="6D4A789C" w14:textId="34D03732" w:rsidR="008F3EE5"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R2.2</w:t>
            </w:r>
            <w:r w:rsidR="008F3EE5" w:rsidRPr="00643E4D">
              <w:rPr>
                <w:rFonts w:ascii="Arial" w:hAnsi="Arial" w:cs="Arial"/>
                <w:sz w:val="18"/>
                <w:szCs w:val="18"/>
                <w:lang w:val="es-ES_tradnl" w:eastAsia="ja-JP"/>
              </w:rPr>
              <w:t>.3 Mujeres de 40 años o más que se practicaron una mamografía en los últimos 2 años en el territorio objetivo</w:t>
            </w:r>
          </w:p>
        </w:tc>
        <w:tc>
          <w:tcPr>
            <w:tcW w:w="1564" w:type="dxa"/>
            <w:vAlign w:val="center"/>
          </w:tcPr>
          <w:p w14:paraId="5D01F115" w14:textId="153CAF9B" w:rsidR="008F3EE5" w:rsidRPr="00643E4D" w:rsidRDefault="008F3EE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2E8A8893" w14:textId="567539BE" w:rsidR="008F3EE5" w:rsidRPr="00643E4D" w:rsidRDefault="008F3EE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36.2c</w:t>
            </w:r>
          </w:p>
        </w:tc>
        <w:tc>
          <w:tcPr>
            <w:tcW w:w="708" w:type="dxa"/>
            <w:vAlign w:val="center"/>
          </w:tcPr>
          <w:p w14:paraId="13A62FFE" w14:textId="1266D956" w:rsidR="008F3EE5" w:rsidRPr="00643E4D" w:rsidRDefault="008F3EE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2013</w:t>
            </w:r>
          </w:p>
        </w:tc>
        <w:tc>
          <w:tcPr>
            <w:tcW w:w="709" w:type="dxa"/>
            <w:vAlign w:val="center"/>
          </w:tcPr>
          <w:p w14:paraId="698BECC7"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8076F67" w14:textId="77777777"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1049857B" w14:textId="6890F374" w:rsidR="008F3EE5" w:rsidRPr="00643E4D" w:rsidRDefault="008F3EE5"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8B2826" w:rsidRPr="003E4B59" w14:paraId="69B6A23D" w14:textId="77777777" w:rsidTr="00EB6708">
        <w:trPr>
          <w:trHeight w:val="364"/>
          <w:jc w:val="center"/>
        </w:trPr>
        <w:tc>
          <w:tcPr>
            <w:tcW w:w="8647" w:type="dxa"/>
            <w:gridSpan w:val="7"/>
            <w:shd w:val="clear" w:color="auto" w:fill="F3F3F3"/>
            <w:vAlign w:val="center"/>
          </w:tcPr>
          <w:p w14:paraId="1C0E3FEA" w14:textId="2F60817E" w:rsidR="008B2826" w:rsidRPr="00643E4D" w:rsidRDefault="008567C7" w:rsidP="00605554">
            <w:pPr>
              <w:pStyle w:val="NormalWeb"/>
              <w:spacing w:before="0" w:beforeAutospacing="0" w:after="0" w:afterAutospacing="0"/>
              <w:rPr>
                <w:rFonts w:ascii="Arial" w:hAnsi="Arial" w:cs="Arial"/>
                <w:b/>
                <w:i/>
                <w:iCs/>
                <w:sz w:val="18"/>
                <w:szCs w:val="18"/>
                <w:lang w:val="es-ES_tradnl" w:eastAsia="ja-JP"/>
              </w:rPr>
            </w:pPr>
            <w:r w:rsidRPr="00643E4D">
              <w:rPr>
                <w:rFonts w:ascii="Arial" w:hAnsi="Arial" w:cs="Arial"/>
                <w:b/>
                <w:sz w:val="18"/>
                <w:szCs w:val="18"/>
                <w:lang w:val="es-ES_tradnl" w:eastAsia="ja-JP"/>
              </w:rPr>
              <w:t>RESULTADO ESPERADO 2.3</w:t>
            </w:r>
            <w:r w:rsidR="008B2826" w:rsidRPr="00643E4D">
              <w:rPr>
                <w:rFonts w:ascii="Arial" w:hAnsi="Arial" w:cs="Arial"/>
                <w:b/>
                <w:sz w:val="18"/>
                <w:szCs w:val="18"/>
                <w:lang w:val="es-ES_tradnl" w:eastAsia="ja-JP"/>
              </w:rPr>
              <w:t xml:space="preserve">: </w:t>
            </w:r>
            <w:r w:rsidR="008B2826" w:rsidRPr="00643E4D">
              <w:rPr>
                <w:rFonts w:ascii="Arial" w:eastAsia="Calibri" w:hAnsi="Arial" w:cs="Arial"/>
                <w:b/>
                <w:sz w:val="18"/>
                <w:szCs w:val="18"/>
                <w:lang w:val="es-ES_tradnl"/>
              </w:rPr>
              <w:t>Reducir el embarazo no planificado/deseado</w:t>
            </w:r>
            <w:r w:rsidR="008B2826" w:rsidRPr="00643E4D">
              <w:rPr>
                <w:rFonts w:ascii="Arial" w:hAnsi="Arial" w:cs="Arial"/>
                <w:b/>
                <w:sz w:val="18"/>
                <w:szCs w:val="18"/>
                <w:lang w:val="es-ES_tradnl"/>
              </w:rPr>
              <w:t xml:space="preserve"> en el Gran Santo Domingo y Santiago.</w:t>
            </w:r>
          </w:p>
        </w:tc>
      </w:tr>
      <w:tr w:rsidR="008B2826" w:rsidRPr="00643E4D" w14:paraId="77213A22" w14:textId="77777777" w:rsidTr="00AB0B03">
        <w:trPr>
          <w:jc w:val="center"/>
        </w:trPr>
        <w:tc>
          <w:tcPr>
            <w:tcW w:w="2244" w:type="dxa"/>
            <w:vAlign w:val="center"/>
          </w:tcPr>
          <w:p w14:paraId="1E7ADAC6" w14:textId="79EE91B4" w:rsidR="008B2826"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R2.3</w:t>
            </w:r>
            <w:r w:rsidR="008B2826" w:rsidRPr="00643E4D">
              <w:rPr>
                <w:rFonts w:ascii="Arial" w:hAnsi="Arial" w:cs="Arial"/>
                <w:sz w:val="18"/>
                <w:szCs w:val="18"/>
                <w:lang w:val="es-ES_tradnl" w:eastAsia="ja-JP"/>
              </w:rPr>
              <w:t xml:space="preserve">.1 Mujeres adultas (de 20-49 años) actualmente embarazadas o postparto cuyo último embarazo no fue deseado (porque no quería más hijos o los quería pero más tarde) en el territorio objetivo </w:t>
            </w:r>
          </w:p>
        </w:tc>
        <w:tc>
          <w:tcPr>
            <w:tcW w:w="1564" w:type="dxa"/>
            <w:vAlign w:val="center"/>
          </w:tcPr>
          <w:p w14:paraId="6A27A4E2" w14:textId="116EA877"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64C5C759" w14:textId="5D419A5F"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41.6c</w:t>
            </w:r>
          </w:p>
        </w:tc>
        <w:tc>
          <w:tcPr>
            <w:tcW w:w="708" w:type="dxa"/>
            <w:vAlign w:val="center"/>
          </w:tcPr>
          <w:p w14:paraId="127D988C" w14:textId="07AB27E3"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2013</w:t>
            </w:r>
          </w:p>
        </w:tc>
        <w:tc>
          <w:tcPr>
            <w:tcW w:w="709" w:type="dxa"/>
            <w:vAlign w:val="center"/>
          </w:tcPr>
          <w:p w14:paraId="7751E5F5" w14:textId="77777777"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1BEFE390" w14:textId="77777777"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5CF9D304" w14:textId="77777777" w:rsidR="008B2826" w:rsidRPr="00643E4D" w:rsidRDefault="008B2826"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8B2826" w:rsidRPr="00643E4D" w14:paraId="77165C5D" w14:textId="77777777" w:rsidTr="00EB6708">
        <w:trPr>
          <w:jc w:val="center"/>
        </w:trPr>
        <w:tc>
          <w:tcPr>
            <w:tcW w:w="8647" w:type="dxa"/>
            <w:gridSpan w:val="7"/>
            <w:vAlign w:val="center"/>
          </w:tcPr>
          <w:p w14:paraId="50C029F4" w14:textId="5C9AAEC4" w:rsidR="008B2826" w:rsidRPr="00643E4D" w:rsidRDefault="008567C7"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Resultados intermedios 2.3</w:t>
            </w:r>
          </w:p>
        </w:tc>
      </w:tr>
      <w:tr w:rsidR="008B2826" w:rsidRPr="00643E4D" w14:paraId="7912D7E6" w14:textId="77777777" w:rsidTr="00AB0B03">
        <w:trPr>
          <w:jc w:val="center"/>
        </w:trPr>
        <w:tc>
          <w:tcPr>
            <w:tcW w:w="2244" w:type="dxa"/>
          </w:tcPr>
          <w:p w14:paraId="2FE25D1D" w14:textId="26AB2786" w:rsidR="008B2826" w:rsidRPr="00643E4D" w:rsidRDefault="008567C7" w:rsidP="002E20CD">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R2.3</w:t>
            </w:r>
            <w:r w:rsidR="008B2826" w:rsidRPr="00643E4D">
              <w:rPr>
                <w:rFonts w:ascii="Arial" w:hAnsi="Arial" w:cs="Arial"/>
                <w:sz w:val="18"/>
                <w:szCs w:val="18"/>
                <w:lang w:val="es-ES_tradnl" w:eastAsia="ja-JP"/>
              </w:rPr>
              <w:t>.2. Mujeres de 15-49 años con necesidad insatisfecha de acceso a anticoncepción</w:t>
            </w:r>
          </w:p>
        </w:tc>
        <w:tc>
          <w:tcPr>
            <w:tcW w:w="1564" w:type="dxa"/>
          </w:tcPr>
          <w:p w14:paraId="1A1AE8CB" w14:textId="4B3A8F8C" w:rsidR="008B2826" w:rsidRPr="00643E4D" w:rsidRDefault="008B2826"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 de mujeres de 15 a 49 años con necesidad insatisfecha de acceso a métodos anticonceptivos / total de  mujeres sexualmente activas de 15 a 49 años x 100</w:t>
            </w:r>
          </w:p>
        </w:tc>
        <w:tc>
          <w:tcPr>
            <w:tcW w:w="709" w:type="dxa"/>
            <w:vAlign w:val="center"/>
          </w:tcPr>
          <w:p w14:paraId="1561839F" w14:textId="7BA4969B" w:rsidR="008B2826" w:rsidRPr="00643E4D" w:rsidRDefault="008B2826"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10.8</w:t>
            </w:r>
          </w:p>
        </w:tc>
        <w:tc>
          <w:tcPr>
            <w:tcW w:w="708" w:type="dxa"/>
            <w:vAlign w:val="center"/>
          </w:tcPr>
          <w:p w14:paraId="5903365D" w14:textId="59B7C182" w:rsidR="008B2826" w:rsidRPr="00643E4D" w:rsidRDefault="008B2826"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2013</w:t>
            </w:r>
          </w:p>
        </w:tc>
        <w:tc>
          <w:tcPr>
            <w:tcW w:w="709" w:type="dxa"/>
            <w:vAlign w:val="center"/>
          </w:tcPr>
          <w:p w14:paraId="7BAE848F" w14:textId="77777777"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017C4E44" w14:textId="77777777" w:rsidR="008B2826" w:rsidRPr="00643E4D" w:rsidRDefault="008B2826"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18D33131" w14:textId="7987725D" w:rsidR="008B2826" w:rsidRPr="00643E4D" w:rsidRDefault="008B2826" w:rsidP="00605554">
            <w:pPr>
              <w:pStyle w:val="NormalWeb"/>
              <w:spacing w:before="0" w:beforeAutospacing="0" w:after="0" w:afterAutospacing="0"/>
              <w:rPr>
                <w:rFonts w:ascii="Arial" w:hAnsi="Arial" w:cs="Arial"/>
                <w:sz w:val="18"/>
                <w:szCs w:val="18"/>
                <w:lang w:val="es-ES_tradnl" w:eastAsia="ja-JP"/>
              </w:rPr>
            </w:pPr>
          </w:p>
        </w:tc>
      </w:tr>
      <w:tr w:rsidR="00C12D6B" w:rsidRPr="003E4B59" w14:paraId="0DF0D6AA" w14:textId="77777777" w:rsidTr="00EB6708">
        <w:trPr>
          <w:trHeight w:val="679"/>
          <w:jc w:val="center"/>
        </w:trPr>
        <w:tc>
          <w:tcPr>
            <w:tcW w:w="8647" w:type="dxa"/>
            <w:gridSpan w:val="7"/>
            <w:shd w:val="clear" w:color="auto" w:fill="F3F3F3"/>
            <w:vAlign w:val="center"/>
          </w:tcPr>
          <w:p w14:paraId="27F8C6D6" w14:textId="25F11B10" w:rsidR="00C12D6B" w:rsidRPr="00643E4D" w:rsidRDefault="008567C7" w:rsidP="00605554">
            <w:pPr>
              <w:pStyle w:val="NormalWeb"/>
              <w:spacing w:before="0" w:beforeAutospacing="0" w:after="0" w:afterAutospacing="0"/>
              <w:rPr>
                <w:rFonts w:ascii="Arial" w:hAnsi="Arial" w:cs="Arial"/>
                <w:b/>
                <w:i/>
                <w:iCs/>
                <w:sz w:val="18"/>
                <w:szCs w:val="18"/>
                <w:lang w:val="es-ES_tradnl" w:eastAsia="ja-JP"/>
              </w:rPr>
            </w:pPr>
            <w:r w:rsidRPr="00643E4D">
              <w:rPr>
                <w:rFonts w:ascii="Arial" w:hAnsi="Arial" w:cs="Arial"/>
                <w:b/>
                <w:sz w:val="18"/>
                <w:szCs w:val="18"/>
                <w:lang w:val="es-ES_tradnl" w:eastAsia="ja-JP"/>
              </w:rPr>
              <w:t>RESULTADO ESPERADO 2.4</w:t>
            </w:r>
            <w:r w:rsidR="00C12D6B" w:rsidRPr="00643E4D">
              <w:rPr>
                <w:rFonts w:ascii="Arial" w:hAnsi="Arial" w:cs="Arial"/>
                <w:b/>
                <w:sz w:val="18"/>
                <w:szCs w:val="18"/>
                <w:lang w:val="es-ES_tradnl" w:eastAsia="ja-JP"/>
              </w:rPr>
              <w:t>:</w:t>
            </w:r>
            <w:r w:rsidR="00C12D6B" w:rsidRPr="00643E4D">
              <w:rPr>
                <w:rFonts w:ascii="Arial" w:eastAsia="Calibri" w:hAnsi="Arial" w:cs="Arial"/>
                <w:b/>
                <w:sz w:val="18"/>
                <w:szCs w:val="18"/>
                <w:lang w:val="es-ES"/>
              </w:rPr>
              <w:t xml:space="preserve"> Disminuir las Infecciones de Transmisión Sexual (ITS), incluyendo el VIH, por medio de estrategias de prevención, información,  detección precoz y de tratamiento adecuado y oportuno</w:t>
            </w:r>
            <w:r w:rsidR="00C12D6B" w:rsidRPr="00643E4D">
              <w:rPr>
                <w:rFonts w:ascii="Arial" w:hAnsi="Arial" w:cs="Arial"/>
                <w:b/>
                <w:sz w:val="18"/>
                <w:szCs w:val="18"/>
                <w:lang w:val="es-ES"/>
              </w:rPr>
              <w:t xml:space="preserve"> en el Gran Santo Domingo y Santiago.</w:t>
            </w:r>
          </w:p>
        </w:tc>
      </w:tr>
      <w:tr w:rsidR="00C12D6B" w:rsidRPr="00474DC6" w14:paraId="748BD6D3" w14:textId="77777777" w:rsidTr="00AB0B03">
        <w:trPr>
          <w:jc w:val="center"/>
        </w:trPr>
        <w:tc>
          <w:tcPr>
            <w:tcW w:w="2244" w:type="dxa"/>
            <w:vAlign w:val="center"/>
          </w:tcPr>
          <w:p w14:paraId="6B67DFD8" w14:textId="5D0F6BD9" w:rsidR="00C12D6B"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eastAsia="Calibri" w:hAnsi="Arial" w:cs="Arial"/>
                <w:sz w:val="18"/>
                <w:szCs w:val="18"/>
                <w:lang w:val="es-ES_tradnl"/>
              </w:rPr>
              <w:t>R2.4</w:t>
            </w:r>
            <w:r w:rsidR="00C12D6B" w:rsidRPr="00643E4D">
              <w:rPr>
                <w:rFonts w:ascii="Arial" w:eastAsia="Calibri" w:hAnsi="Arial" w:cs="Arial"/>
                <w:sz w:val="18"/>
                <w:szCs w:val="18"/>
                <w:lang w:val="es-ES_tradnl"/>
              </w:rPr>
              <w:t>.</w:t>
            </w:r>
            <w:r w:rsidR="00C12D6B" w:rsidRPr="00643E4D">
              <w:rPr>
                <w:rFonts w:ascii="Arial" w:hAnsi="Arial" w:cs="Arial"/>
                <w:sz w:val="18"/>
                <w:szCs w:val="18"/>
                <w:lang w:val="es-ES_tradnl"/>
              </w:rPr>
              <w:t>1</w:t>
            </w:r>
            <w:r w:rsidR="00C12D6B" w:rsidRPr="00643E4D">
              <w:rPr>
                <w:rFonts w:ascii="Arial" w:eastAsia="Calibri" w:hAnsi="Arial" w:cs="Arial"/>
                <w:sz w:val="18"/>
                <w:szCs w:val="18"/>
                <w:lang w:val="es-ES_tradnl"/>
              </w:rPr>
              <w:t xml:space="preserve"> Incidencia de la de la transmisión materno-infantil del VIH y la sífilis congénita de las mujeres en control en CM.</w:t>
            </w:r>
          </w:p>
        </w:tc>
        <w:tc>
          <w:tcPr>
            <w:tcW w:w="1564" w:type="dxa"/>
          </w:tcPr>
          <w:p w14:paraId="0B034221" w14:textId="42549430"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eastAsia="Calibri" w:hAnsi="Arial" w:cs="Arial"/>
                <w:sz w:val="18"/>
                <w:szCs w:val="18"/>
                <w:lang w:val="es-ES_tradnl"/>
              </w:rPr>
              <w:t>N° de RN con transmisión materno-infantil del VIH y/o sífilis congénita /total de RN vivos x1000</w:t>
            </w:r>
          </w:p>
        </w:tc>
        <w:tc>
          <w:tcPr>
            <w:tcW w:w="709" w:type="dxa"/>
            <w:vAlign w:val="center"/>
          </w:tcPr>
          <w:p w14:paraId="170CABC1" w14:textId="08D63591" w:rsidR="00C12D6B" w:rsidRPr="00643E4D" w:rsidRDefault="00F1702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eastAsia="Calibri" w:hAnsi="Arial" w:cs="Arial"/>
                <w:sz w:val="18"/>
                <w:szCs w:val="18"/>
                <w:lang w:val="es-ES_tradnl"/>
              </w:rPr>
              <w:t>Pen-diente</w:t>
            </w:r>
          </w:p>
        </w:tc>
        <w:tc>
          <w:tcPr>
            <w:tcW w:w="708" w:type="dxa"/>
            <w:vAlign w:val="center"/>
          </w:tcPr>
          <w:p w14:paraId="5C25D4B1" w14:textId="082E8C15"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eastAsia="Calibri" w:hAnsi="Arial" w:cs="Arial"/>
                <w:sz w:val="18"/>
                <w:szCs w:val="18"/>
                <w:lang w:val="es-ES_tradnl"/>
              </w:rPr>
              <w:t>2015</w:t>
            </w:r>
          </w:p>
        </w:tc>
        <w:tc>
          <w:tcPr>
            <w:tcW w:w="709" w:type="dxa"/>
            <w:vAlign w:val="center"/>
          </w:tcPr>
          <w:p w14:paraId="325D7261" w14:textId="77777777"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45F9B22E" w14:textId="77777777"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1735585E" w14:textId="5AAC0FC3" w:rsidR="00C12D6B" w:rsidRPr="00643E4D" w:rsidRDefault="00C12D6B" w:rsidP="00605554">
            <w:pPr>
              <w:pStyle w:val="NormalWeb"/>
              <w:spacing w:before="0" w:beforeAutospacing="0" w:after="0" w:afterAutospacing="0"/>
              <w:rPr>
                <w:rFonts w:ascii="Arial" w:hAnsi="Arial" w:cs="Arial"/>
                <w:sz w:val="18"/>
                <w:szCs w:val="18"/>
                <w:lang w:val="es-ES_tradnl" w:eastAsia="ja-JP"/>
              </w:rPr>
            </w:pPr>
            <w:r w:rsidRPr="00474DC6">
              <w:rPr>
                <w:rFonts w:ascii="Arial" w:eastAsia="Times New Roman" w:hAnsi="Arial" w:cs="Arial"/>
                <w:sz w:val="18"/>
                <w:szCs w:val="18"/>
                <w:lang w:val="es-SV"/>
              </w:rPr>
              <w:t>Datos administrativos de CCM (MSP)</w:t>
            </w:r>
          </w:p>
        </w:tc>
      </w:tr>
      <w:tr w:rsidR="00C12D6B" w:rsidRPr="00643E4D" w14:paraId="03B9C2A3" w14:textId="77777777" w:rsidTr="00EB6708">
        <w:trPr>
          <w:jc w:val="center"/>
        </w:trPr>
        <w:tc>
          <w:tcPr>
            <w:tcW w:w="8647" w:type="dxa"/>
            <w:gridSpan w:val="7"/>
            <w:vAlign w:val="center"/>
          </w:tcPr>
          <w:p w14:paraId="33BD6433" w14:textId="23388EFD" w:rsidR="00C12D6B" w:rsidRPr="00643E4D" w:rsidRDefault="00C12D6B"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Resultados intermedios </w:t>
            </w:r>
            <w:r w:rsidR="008567C7" w:rsidRPr="00643E4D">
              <w:rPr>
                <w:rFonts w:ascii="Arial" w:hAnsi="Arial" w:cs="Arial"/>
                <w:b/>
                <w:sz w:val="18"/>
                <w:szCs w:val="18"/>
                <w:lang w:val="es-ES_tradnl" w:eastAsia="ja-JP"/>
              </w:rPr>
              <w:t>2.4</w:t>
            </w:r>
          </w:p>
        </w:tc>
      </w:tr>
      <w:tr w:rsidR="00C12D6B" w:rsidRPr="00643E4D" w14:paraId="2FAC60E0" w14:textId="77777777" w:rsidTr="00AB0B03">
        <w:trPr>
          <w:jc w:val="center"/>
        </w:trPr>
        <w:tc>
          <w:tcPr>
            <w:tcW w:w="2244" w:type="dxa"/>
            <w:vAlign w:val="center"/>
          </w:tcPr>
          <w:p w14:paraId="2C07FCDB" w14:textId="7F36DB13" w:rsidR="00C12D6B" w:rsidRPr="00643E4D" w:rsidRDefault="008567C7"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lastRenderedPageBreak/>
              <w:t>R2.4</w:t>
            </w:r>
            <w:r w:rsidR="00C12D6B" w:rsidRPr="00643E4D">
              <w:rPr>
                <w:rFonts w:ascii="Arial" w:eastAsia="Calibri" w:hAnsi="Arial" w:cs="Arial"/>
                <w:sz w:val="18"/>
                <w:szCs w:val="18"/>
                <w:lang w:val="es-ES_tradnl"/>
              </w:rPr>
              <w:t>.2. Mujeres de 15 años o más, que consultan a CM que se han realizado una prueba de VIH.</w:t>
            </w:r>
          </w:p>
        </w:tc>
        <w:tc>
          <w:tcPr>
            <w:tcW w:w="1564" w:type="dxa"/>
          </w:tcPr>
          <w:p w14:paraId="497C33F3" w14:textId="7D8E01DE" w:rsidR="00C12D6B" w:rsidRPr="00643E4D" w:rsidRDefault="00C12D6B"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t>N° de mujeres de 15 años o más que se han realizado la prueba de VIH/ Total mujeres de 15 años o más x 100</w:t>
            </w:r>
          </w:p>
        </w:tc>
        <w:tc>
          <w:tcPr>
            <w:tcW w:w="709" w:type="dxa"/>
            <w:vAlign w:val="center"/>
          </w:tcPr>
          <w:p w14:paraId="3CE1DBAD" w14:textId="26C113AE" w:rsidR="00C12D6B" w:rsidRPr="00643E4D" w:rsidRDefault="00F1702E"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t>P</w:t>
            </w:r>
            <w:r w:rsidR="00C12D6B" w:rsidRPr="00643E4D">
              <w:rPr>
                <w:rFonts w:ascii="Arial" w:eastAsia="Calibri" w:hAnsi="Arial" w:cs="Arial"/>
                <w:sz w:val="18"/>
                <w:szCs w:val="18"/>
                <w:lang w:val="es-ES_tradnl"/>
              </w:rPr>
              <w:t>en</w:t>
            </w:r>
            <w:r w:rsidRPr="00643E4D">
              <w:rPr>
                <w:rFonts w:ascii="Arial" w:eastAsia="Calibri" w:hAnsi="Arial" w:cs="Arial"/>
                <w:sz w:val="18"/>
                <w:szCs w:val="18"/>
                <w:lang w:val="es-ES_tradnl"/>
              </w:rPr>
              <w:t>-</w:t>
            </w:r>
            <w:r w:rsidR="00C12D6B" w:rsidRPr="00643E4D">
              <w:rPr>
                <w:rFonts w:ascii="Arial" w:eastAsia="Calibri" w:hAnsi="Arial" w:cs="Arial"/>
                <w:sz w:val="18"/>
                <w:szCs w:val="18"/>
                <w:lang w:val="es-ES_tradnl"/>
              </w:rPr>
              <w:t>diente</w:t>
            </w:r>
          </w:p>
        </w:tc>
        <w:tc>
          <w:tcPr>
            <w:tcW w:w="708" w:type="dxa"/>
            <w:vAlign w:val="center"/>
          </w:tcPr>
          <w:p w14:paraId="3FB552FD" w14:textId="27D0EE29" w:rsidR="00C12D6B" w:rsidRPr="00643E4D" w:rsidRDefault="00C12D6B"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t>2015</w:t>
            </w:r>
          </w:p>
        </w:tc>
        <w:tc>
          <w:tcPr>
            <w:tcW w:w="709" w:type="dxa"/>
            <w:vAlign w:val="center"/>
          </w:tcPr>
          <w:p w14:paraId="17E0E000" w14:textId="77777777"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383ACA1A" w14:textId="77777777" w:rsidR="00C12D6B" w:rsidRPr="00643E4D" w:rsidRDefault="00C12D6B"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4268204F" w14:textId="154D6800" w:rsidR="00C12D6B" w:rsidRPr="00643E4D" w:rsidRDefault="00C12D6B"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Pendiente</w:t>
            </w:r>
          </w:p>
        </w:tc>
      </w:tr>
      <w:tr w:rsidR="00F1702E" w:rsidRPr="003E4B59" w14:paraId="0C67D89B" w14:textId="77777777" w:rsidTr="00EB6708">
        <w:trPr>
          <w:trHeight w:val="629"/>
          <w:jc w:val="center"/>
        </w:trPr>
        <w:tc>
          <w:tcPr>
            <w:tcW w:w="8647" w:type="dxa"/>
            <w:gridSpan w:val="7"/>
            <w:shd w:val="clear" w:color="auto" w:fill="F3F3F3"/>
            <w:vAlign w:val="center"/>
          </w:tcPr>
          <w:p w14:paraId="472909C0" w14:textId="1070897E" w:rsidR="00F1702E" w:rsidRPr="00643E4D" w:rsidRDefault="008567C7" w:rsidP="00605554">
            <w:pPr>
              <w:pStyle w:val="NormalWeb"/>
              <w:spacing w:before="0" w:beforeAutospacing="0" w:after="0" w:afterAutospacing="0"/>
              <w:rPr>
                <w:rFonts w:ascii="Arial" w:hAnsi="Arial" w:cs="Arial"/>
                <w:b/>
                <w:i/>
                <w:iCs/>
                <w:sz w:val="18"/>
                <w:szCs w:val="18"/>
                <w:lang w:val="es-ES_tradnl" w:eastAsia="ja-JP"/>
              </w:rPr>
            </w:pPr>
            <w:r w:rsidRPr="00643E4D">
              <w:rPr>
                <w:rFonts w:ascii="Arial" w:hAnsi="Arial" w:cs="Arial"/>
                <w:b/>
                <w:sz w:val="18"/>
                <w:szCs w:val="18"/>
                <w:lang w:val="es-ES_tradnl" w:eastAsia="ja-JP"/>
              </w:rPr>
              <w:t>RESULTADO ESPERADO 2.5</w:t>
            </w:r>
            <w:r w:rsidR="00F1702E" w:rsidRPr="00643E4D">
              <w:rPr>
                <w:rFonts w:ascii="Arial" w:hAnsi="Arial" w:cs="Arial"/>
                <w:b/>
                <w:sz w:val="18"/>
                <w:szCs w:val="18"/>
                <w:lang w:val="es-ES_tradnl" w:eastAsia="ja-JP"/>
              </w:rPr>
              <w:t>:</w:t>
            </w:r>
            <w:r w:rsidR="00F1702E" w:rsidRPr="00643E4D">
              <w:rPr>
                <w:rFonts w:ascii="Arial" w:eastAsia="Calibri" w:hAnsi="Arial" w:cs="Arial"/>
                <w:b/>
                <w:sz w:val="18"/>
                <w:szCs w:val="18"/>
                <w:lang w:val="es-ES"/>
              </w:rPr>
              <w:t xml:space="preserve"> Mejorar la calidad de vida y la salud sexual y reproductiva de las mujeres con trastornos relacionados al climaterio y menopausia</w:t>
            </w:r>
            <w:r w:rsidR="00F1702E" w:rsidRPr="00643E4D">
              <w:rPr>
                <w:rFonts w:ascii="Arial" w:hAnsi="Arial" w:cs="Arial"/>
                <w:b/>
                <w:sz w:val="18"/>
                <w:szCs w:val="18"/>
                <w:lang w:val="es-ES"/>
              </w:rPr>
              <w:t xml:space="preserve"> en el Gran Santo Domingo y Santiago..</w:t>
            </w:r>
          </w:p>
        </w:tc>
      </w:tr>
      <w:tr w:rsidR="00F1702E" w:rsidRPr="00474DC6" w14:paraId="483D23AB" w14:textId="77777777" w:rsidTr="00AB0B03">
        <w:trPr>
          <w:jc w:val="center"/>
        </w:trPr>
        <w:tc>
          <w:tcPr>
            <w:tcW w:w="2244" w:type="dxa"/>
            <w:vAlign w:val="center"/>
          </w:tcPr>
          <w:p w14:paraId="06ED5B39" w14:textId="5C0585B6" w:rsidR="00F1702E" w:rsidRPr="00643E4D" w:rsidRDefault="008567C7"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t>R2.5</w:t>
            </w:r>
            <w:r w:rsidR="00F1702E" w:rsidRPr="00643E4D">
              <w:rPr>
                <w:rFonts w:ascii="Arial" w:eastAsia="Calibri" w:hAnsi="Arial" w:cs="Arial"/>
                <w:sz w:val="18"/>
                <w:szCs w:val="18"/>
                <w:lang w:val="es-ES_tradnl"/>
              </w:rPr>
              <w:t>.1. Mujeres con control del climaterio y menopausia</w:t>
            </w:r>
          </w:p>
        </w:tc>
        <w:tc>
          <w:tcPr>
            <w:tcW w:w="1564" w:type="dxa"/>
          </w:tcPr>
          <w:p w14:paraId="5AD153ED" w14:textId="30664BB7"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N° de mujeres de 40 años o más con control del climaterio y menopausia/ Total mujeres de 40 años o más que consultan al MSSR x 100</w:t>
            </w:r>
          </w:p>
        </w:tc>
        <w:tc>
          <w:tcPr>
            <w:tcW w:w="709" w:type="dxa"/>
            <w:vAlign w:val="center"/>
          </w:tcPr>
          <w:p w14:paraId="2B8D8A1C" w14:textId="6C2ABF57"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ND</w:t>
            </w:r>
          </w:p>
        </w:tc>
        <w:tc>
          <w:tcPr>
            <w:tcW w:w="708" w:type="dxa"/>
            <w:vAlign w:val="center"/>
          </w:tcPr>
          <w:p w14:paraId="6FF813EF" w14:textId="4CA728AC"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2016</w:t>
            </w:r>
          </w:p>
        </w:tc>
        <w:tc>
          <w:tcPr>
            <w:tcW w:w="709" w:type="dxa"/>
            <w:vAlign w:val="center"/>
          </w:tcPr>
          <w:p w14:paraId="1B21A7C5" w14:textId="77777777" w:rsidR="00F1702E" w:rsidRPr="00643E4D" w:rsidRDefault="00F1702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752DF26D" w14:textId="77777777" w:rsidR="00F1702E" w:rsidRPr="00643E4D" w:rsidRDefault="00F1702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7EBA32D5" w14:textId="77777777" w:rsidR="00F1702E" w:rsidRPr="00643E4D" w:rsidRDefault="00F1702E" w:rsidP="00605554">
            <w:pPr>
              <w:pStyle w:val="NormalWeb"/>
              <w:spacing w:before="0" w:beforeAutospacing="0" w:after="0" w:afterAutospacing="0"/>
              <w:rPr>
                <w:rFonts w:ascii="Arial" w:hAnsi="Arial" w:cs="Arial"/>
                <w:sz w:val="18"/>
                <w:szCs w:val="18"/>
                <w:lang w:val="es-ES_tradnl" w:eastAsia="ja-JP"/>
              </w:rPr>
            </w:pPr>
            <w:r w:rsidRPr="00474DC6">
              <w:rPr>
                <w:rFonts w:ascii="Arial" w:eastAsia="Times New Roman" w:hAnsi="Arial" w:cs="Arial"/>
                <w:sz w:val="18"/>
                <w:szCs w:val="18"/>
                <w:lang w:val="es-SV"/>
              </w:rPr>
              <w:t>Datos administrativos de CCM (MSP)</w:t>
            </w:r>
          </w:p>
        </w:tc>
      </w:tr>
      <w:tr w:rsidR="00F1702E" w:rsidRPr="003E4B59" w14:paraId="7FF83425" w14:textId="77777777" w:rsidTr="00EB6708">
        <w:trPr>
          <w:trHeight w:val="445"/>
          <w:jc w:val="center"/>
        </w:trPr>
        <w:tc>
          <w:tcPr>
            <w:tcW w:w="8647" w:type="dxa"/>
            <w:gridSpan w:val="7"/>
            <w:shd w:val="clear" w:color="auto" w:fill="F3F3F3"/>
            <w:vAlign w:val="center"/>
          </w:tcPr>
          <w:p w14:paraId="284F2982" w14:textId="7E07601A" w:rsidR="00F1702E" w:rsidRPr="00643E4D" w:rsidRDefault="008567C7" w:rsidP="00605554">
            <w:pPr>
              <w:pStyle w:val="NormalWeb"/>
              <w:spacing w:before="0" w:beforeAutospacing="0" w:after="0" w:afterAutospacing="0"/>
              <w:rPr>
                <w:rFonts w:ascii="Arial" w:hAnsi="Arial" w:cs="Arial"/>
                <w:b/>
                <w:i/>
                <w:iCs/>
                <w:sz w:val="18"/>
                <w:szCs w:val="18"/>
                <w:lang w:val="es-ES_tradnl" w:eastAsia="ja-JP"/>
              </w:rPr>
            </w:pPr>
            <w:r w:rsidRPr="00643E4D">
              <w:rPr>
                <w:rFonts w:ascii="Arial" w:hAnsi="Arial" w:cs="Arial"/>
                <w:b/>
                <w:sz w:val="18"/>
                <w:szCs w:val="18"/>
                <w:lang w:val="es-ES_tradnl" w:eastAsia="ja-JP"/>
              </w:rPr>
              <w:t>RESULTADO ESPERADO 2.6</w:t>
            </w:r>
            <w:r w:rsidR="00F1702E" w:rsidRPr="00643E4D">
              <w:rPr>
                <w:rFonts w:ascii="Arial" w:hAnsi="Arial" w:cs="Arial"/>
                <w:b/>
                <w:sz w:val="18"/>
                <w:szCs w:val="18"/>
                <w:lang w:val="es-ES_tradnl" w:eastAsia="ja-JP"/>
              </w:rPr>
              <w:t>:</w:t>
            </w:r>
            <w:r w:rsidR="00F1702E" w:rsidRPr="00643E4D">
              <w:rPr>
                <w:rFonts w:ascii="Arial" w:eastAsia="Calibri" w:hAnsi="Arial" w:cs="Arial"/>
                <w:b/>
                <w:sz w:val="18"/>
                <w:szCs w:val="18"/>
                <w:lang w:val="es-ES"/>
              </w:rPr>
              <w:t xml:space="preserve"> La VCM es detectada oportunamente y referida al MACVM</w:t>
            </w:r>
            <w:r w:rsidR="00F1702E" w:rsidRPr="00643E4D">
              <w:rPr>
                <w:rFonts w:ascii="Arial" w:hAnsi="Arial" w:cs="Arial"/>
                <w:b/>
                <w:sz w:val="18"/>
                <w:szCs w:val="18"/>
                <w:lang w:val="es-ES"/>
              </w:rPr>
              <w:t xml:space="preserve"> en el Gran Santo Domingo y Santiago.</w:t>
            </w:r>
          </w:p>
        </w:tc>
      </w:tr>
      <w:tr w:rsidR="00F1702E" w:rsidRPr="00474DC6" w14:paraId="57DEBA26" w14:textId="77777777" w:rsidTr="00AB0B03">
        <w:trPr>
          <w:jc w:val="center"/>
        </w:trPr>
        <w:tc>
          <w:tcPr>
            <w:tcW w:w="2244" w:type="dxa"/>
            <w:vAlign w:val="center"/>
          </w:tcPr>
          <w:p w14:paraId="6FF55A10" w14:textId="75845EFC" w:rsidR="00F1702E" w:rsidRPr="00643E4D" w:rsidRDefault="008567C7" w:rsidP="00605554">
            <w:pPr>
              <w:pStyle w:val="NormalWeb"/>
              <w:spacing w:before="0" w:beforeAutospacing="0" w:after="0" w:afterAutospacing="0"/>
              <w:rPr>
                <w:rFonts w:ascii="Arial" w:eastAsia="Calibri" w:hAnsi="Arial" w:cs="Arial"/>
                <w:sz w:val="18"/>
                <w:szCs w:val="18"/>
                <w:lang w:val="es-ES_tradnl"/>
              </w:rPr>
            </w:pPr>
            <w:r w:rsidRPr="00643E4D">
              <w:rPr>
                <w:rFonts w:ascii="Arial" w:eastAsia="Calibri" w:hAnsi="Arial" w:cs="Arial"/>
                <w:sz w:val="18"/>
                <w:szCs w:val="18"/>
                <w:lang w:val="es-ES_tradnl"/>
              </w:rPr>
              <w:t>R2.6</w:t>
            </w:r>
            <w:r w:rsidR="00F1702E" w:rsidRPr="00643E4D">
              <w:rPr>
                <w:rFonts w:ascii="Arial" w:eastAsia="Calibri" w:hAnsi="Arial" w:cs="Arial"/>
                <w:sz w:val="18"/>
                <w:szCs w:val="18"/>
                <w:lang w:val="es-ES_tradnl"/>
              </w:rPr>
              <w:t>.1 Mujeres que sufren cualquier tipo de violencia referidas al MAVCM</w:t>
            </w:r>
          </w:p>
        </w:tc>
        <w:tc>
          <w:tcPr>
            <w:tcW w:w="1564" w:type="dxa"/>
          </w:tcPr>
          <w:p w14:paraId="328D03EF" w14:textId="4D984D4E"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N° de mujeres que sufren violencia referidas al MVCM / Total mujeres identificadas en el tamizaje con sospecha de violencia x 100</w:t>
            </w:r>
          </w:p>
        </w:tc>
        <w:tc>
          <w:tcPr>
            <w:tcW w:w="709" w:type="dxa"/>
            <w:vAlign w:val="center"/>
          </w:tcPr>
          <w:p w14:paraId="66DCC5DB" w14:textId="6AC705E9"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ND</w:t>
            </w:r>
          </w:p>
        </w:tc>
        <w:tc>
          <w:tcPr>
            <w:tcW w:w="708" w:type="dxa"/>
            <w:vAlign w:val="center"/>
          </w:tcPr>
          <w:p w14:paraId="3E9F6130" w14:textId="15542777" w:rsidR="00F1702E" w:rsidRPr="00643E4D" w:rsidRDefault="00F1702E" w:rsidP="00605554">
            <w:pPr>
              <w:pStyle w:val="NormalWeb"/>
              <w:spacing w:before="0" w:beforeAutospacing="0" w:after="0" w:afterAutospacing="0"/>
              <w:jc w:val="center"/>
              <w:rPr>
                <w:rFonts w:ascii="Arial" w:eastAsia="Calibri" w:hAnsi="Arial" w:cs="Arial"/>
                <w:sz w:val="18"/>
                <w:szCs w:val="18"/>
                <w:lang w:val="es-ES_tradnl"/>
              </w:rPr>
            </w:pPr>
            <w:r w:rsidRPr="00643E4D">
              <w:rPr>
                <w:rFonts w:ascii="Arial" w:eastAsia="Calibri" w:hAnsi="Arial" w:cs="Arial"/>
                <w:sz w:val="18"/>
                <w:szCs w:val="18"/>
                <w:lang w:val="es-ES_tradnl"/>
              </w:rPr>
              <w:t>2016</w:t>
            </w:r>
          </w:p>
        </w:tc>
        <w:tc>
          <w:tcPr>
            <w:tcW w:w="709" w:type="dxa"/>
            <w:vAlign w:val="center"/>
          </w:tcPr>
          <w:p w14:paraId="0360473B" w14:textId="77777777" w:rsidR="00F1702E" w:rsidRPr="00643E4D" w:rsidRDefault="00F1702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1F995F47" w14:textId="77777777" w:rsidR="00F1702E" w:rsidRPr="00643E4D" w:rsidRDefault="00F1702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59E8ED26" w14:textId="77777777" w:rsidR="00F1702E" w:rsidRPr="00643E4D" w:rsidRDefault="00F1702E" w:rsidP="00605554">
            <w:pPr>
              <w:pStyle w:val="NormalWeb"/>
              <w:spacing w:before="0" w:beforeAutospacing="0" w:after="0" w:afterAutospacing="0"/>
              <w:rPr>
                <w:rFonts w:ascii="Arial" w:hAnsi="Arial" w:cs="Arial"/>
                <w:sz w:val="18"/>
                <w:szCs w:val="18"/>
                <w:lang w:val="es-ES_tradnl" w:eastAsia="ja-JP"/>
              </w:rPr>
            </w:pPr>
            <w:r w:rsidRPr="00474DC6">
              <w:rPr>
                <w:rFonts w:ascii="Arial" w:eastAsia="Times New Roman" w:hAnsi="Arial" w:cs="Arial"/>
                <w:sz w:val="18"/>
                <w:szCs w:val="18"/>
                <w:lang w:val="es-SV"/>
              </w:rPr>
              <w:t>Datos administrativos de CCM (MSP)</w:t>
            </w:r>
          </w:p>
        </w:tc>
      </w:tr>
      <w:tr w:rsidR="00996DA7" w:rsidRPr="003E4B59" w14:paraId="540E1486" w14:textId="77777777" w:rsidTr="00EB6708">
        <w:trPr>
          <w:jc w:val="center"/>
        </w:trPr>
        <w:tc>
          <w:tcPr>
            <w:tcW w:w="8647" w:type="dxa"/>
            <w:gridSpan w:val="7"/>
            <w:shd w:val="clear" w:color="auto" w:fill="F3F3F3"/>
            <w:vAlign w:val="center"/>
          </w:tcPr>
          <w:p w14:paraId="0C3478E1" w14:textId="25682819" w:rsidR="00996DA7" w:rsidRPr="00643E4D" w:rsidRDefault="008567C7" w:rsidP="00D714FE">
            <w:pPr>
              <w:pStyle w:val="NormalWeb"/>
              <w:spacing w:before="0" w:beforeAutospacing="0" w:after="0" w:afterAutospacing="0"/>
              <w:ind w:left="2278" w:hanging="2410"/>
              <w:jc w:val="center"/>
              <w:rPr>
                <w:rFonts w:ascii="Arial" w:hAnsi="Arial" w:cs="Arial"/>
                <w:b/>
                <w:i/>
                <w:iCs/>
                <w:sz w:val="18"/>
                <w:szCs w:val="18"/>
                <w:lang w:val="es-ES_tradnl" w:eastAsia="ja-JP"/>
              </w:rPr>
            </w:pPr>
            <w:r w:rsidRPr="00D714FE">
              <w:rPr>
                <w:rFonts w:ascii="Arial" w:hAnsi="Arial" w:cs="Arial"/>
                <w:b/>
                <w:sz w:val="18"/>
                <w:szCs w:val="18"/>
                <w:lang w:val="es-ES_tradnl" w:eastAsia="ja-JP"/>
              </w:rPr>
              <w:t>RESULTADO ESPERADO 3.1</w:t>
            </w:r>
            <w:r w:rsidR="00996DA7" w:rsidRPr="00D714FE">
              <w:rPr>
                <w:rFonts w:ascii="Arial" w:hAnsi="Arial" w:cs="Arial"/>
                <w:b/>
                <w:sz w:val="18"/>
                <w:szCs w:val="18"/>
                <w:lang w:val="es-ES_tradnl" w:eastAsia="ja-JP"/>
              </w:rPr>
              <w:t xml:space="preserve">: Reducir la prevalencia de VCM (física, sexual y/o económica ejercida por la pareja) de 15 años o más en los Departamentos de los CCM </w:t>
            </w:r>
          </w:p>
        </w:tc>
      </w:tr>
      <w:tr w:rsidR="00996DA7" w:rsidRPr="00643E4D" w14:paraId="2EA6A2B3" w14:textId="77777777" w:rsidTr="00AB0B03">
        <w:trPr>
          <w:jc w:val="center"/>
        </w:trPr>
        <w:tc>
          <w:tcPr>
            <w:tcW w:w="2244" w:type="dxa"/>
            <w:tcBorders>
              <w:bottom w:val="single" w:sz="4" w:space="0" w:color="auto"/>
            </w:tcBorders>
            <w:vAlign w:val="center"/>
          </w:tcPr>
          <w:p w14:paraId="7C656405" w14:textId="2020D53A"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R3.1</w:t>
            </w:r>
            <w:r w:rsidR="00996DA7" w:rsidRPr="00643E4D">
              <w:rPr>
                <w:rFonts w:ascii="Arial" w:hAnsi="Arial" w:cs="Arial"/>
                <w:sz w:val="18"/>
                <w:szCs w:val="18"/>
                <w:lang w:val="es-ES_tradnl" w:eastAsia="ja-JP"/>
              </w:rPr>
              <w:t>.1. Mujeres de 15 años o más alguna vez casadas o acompañadas que experimentaron violencia física y/o sexual por la pareja en los últimos 12 meses</w:t>
            </w:r>
          </w:p>
          <w:p w14:paraId="5FA69C98" w14:textId="58BB052F"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Revisar</w:t>
            </w:r>
          </w:p>
        </w:tc>
        <w:tc>
          <w:tcPr>
            <w:tcW w:w="1564" w:type="dxa"/>
            <w:tcBorders>
              <w:bottom w:val="single" w:sz="4" w:space="0" w:color="auto"/>
            </w:tcBorders>
            <w:vAlign w:val="center"/>
          </w:tcPr>
          <w:p w14:paraId="15D25E85" w14:textId="72D67AC8"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4280CBFD" w14:textId="28C48AAE"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621E812D" w14:textId="1708EEF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474E7423" w14:textId="0C9A1569"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27CA45EC" w14:textId="0E3415F2"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15E93518" w14:textId="547CAEA3" w:rsidR="00996DA7" w:rsidRPr="00643E4D" w:rsidRDefault="00996DA7" w:rsidP="00605554">
            <w:pPr>
              <w:pStyle w:val="NormalWeb"/>
              <w:spacing w:before="0" w:beforeAutospacing="0" w:after="0" w:afterAutospacing="0"/>
              <w:ind w:left="-816" w:firstLine="816"/>
              <w:rPr>
                <w:rFonts w:ascii="Arial" w:hAnsi="Arial" w:cs="Arial"/>
                <w:sz w:val="18"/>
                <w:szCs w:val="18"/>
                <w:lang w:val="es-ES_tradnl" w:eastAsia="ja-JP"/>
              </w:rPr>
            </w:pPr>
            <w:r w:rsidRPr="00643E4D">
              <w:rPr>
                <w:rFonts w:ascii="Arial" w:hAnsi="Arial" w:cs="Arial"/>
                <w:sz w:val="18"/>
                <w:szCs w:val="18"/>
                <w:lang w:val="es-ES_tradnl" w:eastAsia="ja-JP"/>
              </w:rPr>
              <w:t>ENDESA (¿?)</w:t>
            </w:r>
          </w:p>
        </w:tc>
      </w:tr>
      <w:tr w:rsidR="00996DA7" w:rsidRPr="00643E4D" w14:paraId="707E4E05" w14:textId="77777777" w:rsidTr="00EB6708">
        <w:trPr>
          <w:jc w:val="center"/>
        </w:trPr>
        <w:tc>
          <w:tcPr>
            <w:tcW w:w="8647" w:type="dxa"/>
            <w:gridSpan w:val="7"/>
            <w:shd w:val="clear" w:color="auto" w:fill="F3F3F3"/>
            <w:vAlign w:val="center"/>
          </w:tcPr>
          <w:p w14:paraId="7558F365" w14:textId="0602E145" w:rsidR="00996DA7" w:rsidRPr="00643E4D" w:rsidRDefault="00F1702E" w:rsidP="00605554">
            <w:pPr>
              <w:pStyle w:val="NormalWeb"/>
              <w:spacing w:before="0" w:beforeAutospacing="0" w:after="0" w:afterAutospacing="0"/>
              <w:ind w:left="-816" w:firstLine="816"/>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Resultados intermedios </w:t>
            </w:r>
            <w:r w:rsidR="008567C7" w:rsidRPr="00643E4D">
              <w:rPr>
                <w:rFonts w:ascii="Arial" w:hAnsi="Arial" w:cs="Arial"/>
                <w:b/>
                <w:sz w:val="18"/>
                <w:szCs w:val="18"/>
                <w:lang w:val="es-ES_tradnl" w:eastAsia="ja-JP"/>
              </w:rPr>
              <w:t>3.1</w:t>
            </w:r>
          </w:p>
        </w:tc>
      </w:tr>
      <w:tr w:rsidR="00996DA7" w:rsidRPr="00643E4D" w14:paraId="48024CB9" w14:textId="77777777" w:rsidTr="00AB0B03">
        <w:trPr>
          <w:trHeight w:val="1230"/>
          <w:jc w:val="center"/>
        </w:trPr>
        <w:tc>
          <w:tcPr>
            <w:tcW w:w="2244" w:type="dxa"/>
            <w:vAlign w:val="center"/>
          </w:tcPr>
          <w:p w14:paraId="5A2AE7E2" w14:textId="14F475D4"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R3.1</w:t>
            </w:r>
            <w:r w:rsidR="00996DA7" w:rsidRPr="00643E4D">
              <w:rPr>
                <w:rFonts w:ascii="Arial" w:hAnsi="Arial" w:cs="Arial"/>
                <w:sz w:val="18"/>
                <w:szCs w:val="18"/>
                <w:lang w:val="es-ES_tradnl" w:eastAsia="ja-JP"/>
              </w:rPr>
              <w:t>.2.Denuncias de violación sexual de mujeres en los últimos 12 meses por cada 100,000 mujeres</w:t>
            </w:r>
          </w:p>
          <w:p w14:paraId="44F465EF" w14:textId="0EB11555" w:rsidR="00996DA7" w:rsidRPr="00643E4D" w:rsidRDefault="00996DA7" w:rsidP="00605554">
            <w:pPr>
              <w:pStyle w:val="NormalWeb"/>
              <w:spacing w:before="0" w:beforeAutospacing="0" w:after="0" w:afterAutospacing="0"/>
              <w:rPr>
                <w:rFonts w:ascii="Arial" w:hAnsi="Arial" w:cs="Arial"/>
                <w:sz w:val="18"/>
                <w:szCs w:val="18"/>
                <w:lang w:val="es-ES_tradnl" w:eastAsia="ja-JP"/>
              </w:rPr>
            </w:pPr>
          </w:p>
        </w:tc>
        <w:tc>
          <w:tcPr>
            <w:tcW w:w="1564" w:type="dxa"/>
            <w:vAlign w:val="center"/>
          </w:tcPr>
          <w:p w14:paraId="6EF74ABA" w14:textId="0B8BE582"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Tasa (nº de denuncias de violaciones por 100,000 habitantes)</w:t>
            </w:r>
          </w:p>
        </w:tc>
        <w:tc>
          <w:tcPr>
            <w:tcW w:w="709" w:type="dxa"/>
            <w:vAlign w:val="center"/>
          </w:tcPr>
          <w:p w14:paraId="1FFAB7A9" w14:textId="54AA9415"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70648C0F" w14:textId="2EFFCE69"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5C5E0818" w14:textId="1E082DA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1E69693F" w14:textId="3ACCDAC1"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18898486" w14:textId="77777777"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Datos administrativos del Ministerio Público</w:t>
            </w:r>
          </w:p>
          <w:p w14:paraId="4CF75846" w14:textId="18EB5E33" w:rsidR="00996DA7" w:rsidRPr="00643E4D" w:rsidRDefault="00996DA7" w:rsidP="00605554">
            <w:pPr>
              <w:pStyle w:val="NormalWeb"/>
              <w:spacing w:before="0" w:beforeAutospacing="0" w:after="0" w:afterAutospacing="0"/>
              <w:rPr>
                <w:rFonts w:ascii="Arial" w:hAnsi="Arial" w:cs="Arial"/>
                <w:sz w:val="18"/>
                <w:szCs w:val="18"/>
                <w:lang w:val="es-ES_tradnl" w:eastAsia="ja-JP"/>
              </w:rPr>
            </w:pPr>
          </w:p>
        </w:tc>
      </w:tr>
      <w:tr w:rsidR="00996DA7" w:rsidRPr="00643E4D" w14:paraId="41D5EB37" w14:textId="77777777" w:rsidTr="00AB0B03">
        <w:trPr>
          <w:jc w:val="center"/>
        </w:trPr>
        <w:tc>
          <w:tcPr>
            <w:tcW w:w="2244" w:type="dxa"/>
          </w:tcPr>
          <w:p w14:paraId="1B462023" w14:textId="5C533B79"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w:t>
            </w:r>
            <w:r w:rsidR="00996DA7" w:rsidRPr="00643E4D">
              <w:rPr>
                <w:rFonts w:ascii="Arial" w:hAnsi="Arial" w:cs="Arial"/>
                <w:sz w:val="18"/>
                <w:szCs w:val="18"/>
                <w:lang w:val="es-ES_tradnl" w:eastAsia="ja-JP"/>
              </w:rPr>
              <w:t>.</w:t>
            </w:r>
            <w:r w:rsidRPr="00643E4D">
              <w:rPr>
                <w:rFonts w:ascii="Arial" w:hAnsi="Arial" w:cs="Arial"/>
                <w:sz w:val="18"/>
                <w:szCs w:val="18"/>
                <w:lang w:val="es-ES_tradnl" w:eastAsia="ja-JP"/>
              </w:rPr>
              <w:t>2.2</w:t>
            </w:r>
            <w:r w:rsidR="00996DA7" w:rsidRPr="00643E4D">
              <w:rPr>
                <w:rFonts w:ascii="Arial" w:hAnsi="Arial" w:cs="Arial"/>
                <w:sz w:val="18"/>
                <w:szCs w:val="18"/>
                <w:lang w:val="es-ES_tradnl" w:eastAsia="ja-JP"/>
              </w:rPr>
              <w:t xml:space="preserve">.Mujeres que reporta estar de acuerdo con que al menos una norma de género que justifica la violencia física del esposo hacia la mujer.  </w:t>
            </w:r>
          </w:p>
        </w:tc>
        <w:tc>
          <w:tcPr>
            <w:tcW w:w="1564" w:type="dxa"/>
            <w:vAlign w:val="center"/>
          </w:tcPr>
          <w:p w14:paraId="6C4BAAC4" w14:textId="63C4552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2DE3090E" w14:textId="51923370"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79DF2EA1" w14:textId="70CC3583"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020CE0CF" w14:textId="5FF0EB96"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431924AA" w14:textId="388AD2A7"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36A061D5" w14:textId="667E6235"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68BB9601" w14:textId="77777777" w:rsidTr="00AB0B03">
        <w:trPr>
          <w:jc w:val="center"/>
        </w:trPr>
        <w:tc>
          <w:tcPr>
            <w:tcW w:w="2244" w:type="dxa"/>
          </w:tcPr>
          <w:p w14:paraId="612C3385" w14:textId="192C3B18"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R3.2.3</w:t>
            </w:r>
            <w:r w:rsidR="00996DA7" w:rsidRPr="00643E4D">
              <w:rPr>
                <w:rFonts w:ascii="Arial" w:hAnsi="Arial" w:cs="Arial"/>
                <w:sz w:val="18"/>
                <w:szCs w:val="18"/>
                <w:lang w:val="es-ES_tradnl" w:eastAsia="ja-JP"/>
              </w:rPr>
              <w:t xml:space="preserve">. Mujeres que experimentaron violencia física, emocional, patrimonial o sexual por </w:t>
            </w:r>
            <w:r w:rsidR="00996DA7" w:rsidRPr="00643E4D">
              <w:rPr>
                <w:rFonts w:ascii="Arial" w:hAnsi="Arial" w:cs="Arial"/>
                <w:sz w:val="18"/>
                <w:szCs w:val="18"/>
                <w:lang w:val="es-ES_tradnl" w:eastAsia="ja-JP"/>
              </w:rPr>
              <w:lastRenderedPageBreak/>
              <w:t>cualquier persona incluyendo la pareja en los últimos 12 meses que no le contaron a nadie o no buscaron asistencia para la situación de violencia por no considerarlo necesario.</w:t>
            </w:r>
          </w:p>
        </w:tc>
        <w:tc>
          <w:tcPr>
            <w:tcW w:w="1564" w:type="dxa"/>
            <w:vAlign w:val="center"/>
          </w:tcPr>
          <w:p w14:paraId="77C15E4A" w14:textId="41395B54"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lastRenderedPageBreak/>
              <w:t>%</w:t>
            </w:r>
          </w:p>
        </w:tc>
        <w:tc>
          <w:tcPr>
            <w:tcW w:w="709" w:type="dxa"/>
            <w:vAlign w:val="center"/>
          </w:tcPr>
          <w:p w14:paraId="504B2914" w14:textId="652DDD05"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6E73C931" w14:textId="2B85018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6AFA5057" w14:textId="40C01F7E"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1FE8F70B" w14:textId="258501E9"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475A27F4" w14:textId="2A2F9E86" w:rsidR="00996DA7" w:rsidRPr="00643E4D" w:rsidRDefault="00996DA7" w:rsidP="00605554">
            <w:pPr>
              <w:pStyle w:val="NormalWeb"/>
              <w:spacing w:before="0" w:beforeAutospacing="0" w:after="0" w:afterAutospacing="0"/>
              <w:ind w:left="-816" w:firstLine="816"/>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12ACFE4C" w14:textId="77777777" w:rsidTr="00AB0B03">
        <w:trPr>
          <w:jc w:val="center"/>
        </w:trPr>
        <w:tc>
          <w:tcPr>
            <w:tcW w:w="2244" w:type="dxa"/>
          </w:tcPr>
          <w:p w14:paraId="7F768072" w14:textId="73C52991"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w:t>
            </w:r>
            <w:r w:rsidR="00996DA7" w:rsidRPr="00643E4D">
              <w:rPr>
                <w:rFonts w:ascii="Arial" w:hAnsi="Arial" w:cs="Arial"/>
                <w:sz w:val="18"/>
                <w:szCs w:val="18"/>
                <w:lang w:val="es-ES_tradnl" w:eastAsia="ja-JP"/>
              </w:rPr>
              <w:t>.</w:t>
            </w:r>
            <w:r w:rsidRPr="00643E4D">
              <w:rPr>
                <w:rFonts w:ascii="Arial" w:hAnsi="Arial" w:cs="Arial"/>
                <w:sz w:val="18"/>
                <w:szCs w:val="18"/>
                <w:lang w:val="es-ES_tradnl" w:eastAsia="ja-JP"/>
              </w:rPr>
              <w:t>2.4</w:t>
            </w:r>
            <w:r w:rsidR="00996DA7" w:rsidRPr="00643E4D">
              <w:rPr>
                <w:rFonts w:ascii="Arial" w:hAnsi="Arial" w:cs="Arial"/>
                <w:sz w:val="18"/>
                <w:szCs w:val="18"/>
                <w:lang w:val="es-ES_tradnl" w:eastAsia="ja-JP"/>
              </w:rPr>
              <w:t>. Mujeres que experimentaron violencia física emocional, patrimonial o sexual por cualquier persona incluyendo la pareja</w:t>
            </w:r>
            <w:r w:rsidR="00996DA7" w:rsidRPr="00643E4D" w:rsidDel="004F4CB0">
              <w:rPr>
                <w:rFonts w:ascii="Arial" w:hAnsi="Arial" w:cs="Arial"/>
                <w:sz w:val="18"/>
                <w:szCs w:val="18"/>
                <w:lang w:val="es-ES_tradnl" w:eastAsia="ja-JP"/>
              </w:rPr>
              <w:t xml:space="preserve"> </w:t>
            </w:r>
            <w:r w:rsidR="00996DA7" w:rsidRPr="00643E4D">
              <w:rPr>
                <w:rFonts w:ascii="Arial" w:hAnsi="Arial" w:cs="Arial"/>
                <w:sz w:val="18"/>
                <w:szCs w:val="18"/>
                <w:lang w:val="es-ES_tradnl" w:eastAsia="ja-JP"/>
              </w:rPr>
              <w:t>en los últimos 12 meses que no le contaron a nadie o no buscaron asistencia para la situación de violencia por temor a amenazas, consecuencias y más violencia.</w:t>
            </w:r>
          </w:p>
        </w:tc>
        <w:tc>
          <w:tcPr>
            <w:tcW w:w="1564" w:type="dxa"/>
            <w:vAlign w:val="center"/>
          </w:tcPr>
          <w:p w14:paraId="002A9EB0" w14:textId="659A7A62"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7E16706B" w14:textId="2898636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3DE3B8B3" w14:textId="792AF5B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64318E9B" w14:textId="7AA71903"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5C38B982" w14:textId="77779254"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07318AF8" w14:textId="0453541A" w:rsidR="00996DA7" w:rsidRPr="00643E4D" w:rsidRDefault="00996DA7" w:rsidP="00605554">
            <w:pPr>
              <w:pStyle w:val="NormalWeb"/>
              <w:spacing w:before="0" w:beforeAutospacing="0" w:after="0" w:afterAutospacing="0"/>
              <w:ind w:left="-816" w:firstLine="816"/>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6A37C673" w14:textId="77777777" w:rsidTr="00AB0B03">
        <w:trPr>
          <w:jc w:val="center"/>
        </w:trPr>
        <w:tc>
          <w:tcPr>
            <w:tcW w:w="2244" w:type="dxa"/>
          </w:tcPr>
          <w:p w14:paraId="713F17FB" w14:textId="6A6B18BE"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R3.2.5</w:t>
            </w:r>
            <w:r w:rsidR="00996DA7" w:rsidRPr="00643E4D">
              <w:rPr>
                <w:rFonts w:ascii="Arial" w:hAnsi="Arial" w:cs="Arial"/>
                <w:sz w:val="18"/>
                <w:szCs w:val="18"/>
                <w:lang w:val="es-ES_tradnl" w:eastAsia="ja-JP"/>
              </w:rPr>
              <w:t>.Casos de VCM que lograron una sentencia sobre el total de demandas por VCM presentadas en los juzgados competentes.</w:t>
            </w:r>
          </w:p>
        </w:tc>
        <w:tc>
          <w:tcPr>
            <w:tcW w:w="1564" w:type="dxa"/>
            <w:vAlign w:val="center"/>
          </w:tcPr>
          <w:p w14:paraId="1C87DE03" w14:textId="7CA855B1"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235CED3D" w14:textId="792AD0BF"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3F05EFF6" w14:textId="7A972FA9"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61D3900D" w14:textId="4135A5AA"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0C4A1AD8" w14:textId="42213C0E"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11F474F6" w14:textId="0C585F7D" w:rsidR="00996DA7" w:rsidRPr="00643E4D" w:rsidRDefault="00996DA7" w:rsidP="00605554">
            <w:pPr>
              <w:pStyle w:val="NormalWeb"/>
              <w:spacing w:before="0" w:beforeAutospacing="0" w:after="0" w:afterAutospacing="0"/>
              <w:rPr>
                <w:rFonts w:ascii="Arial" w:hAnsi="Arial" w:cs="Arial"/>
                <w:i/>
                <w:iCs/>
                <w:sz w:val="18"/>
                <w:szCs w:val="18"/>
                <w:lang w:val="es-ES_tradnl" w:eastAsia="ja-JP"/>
              </w:rPr>
            </w:pPr>
            <w:r w:rsidRPr="00643E4D">
              <w:rPr>
                <w:rFonts w:ascii="Arial" w:hAnsi="Arial" w:cs="Arial"/>
                <w:sz w:val="18"/>
                <w:szCs w:val="18"/>
                <w:lang w:val="es-ES_tradnl" w:eastAsia="ja-JP"/>
              </w:rPr>
              <w:t>EPZTC</w:t>
            </w:r>
          </w:p>
        </w:tc>
      </w:tr>
      <w:tr w:rsidR="00996DA7" w:rsidRPr="00643E4D" w14:paraId="451E5DDC" w14:textId="77777777" w:rsidTr="00AB0B03">
        <w:trPr>
          <w:jc w:val="center"/>
        </w:trPr>
        <w:tc>
          <w:tcPr>
            <w:tcW w:w="2244" w:type="dxa"/>
          </w:tcPr>
          <w:p w14:paraId="3B475D4A" w14:textId="78B89389"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R3.2.6</w:t>
            </w:r>
            <w:r w:rsidR="00996DA7" w:rsidRPr="00643E4D">
              <w:rPr>
                <w:rFonts w:ascii="Arial" w:hAnsi="Arial" w:cs="Arial"/>
                <w:sz w:val="18"/>
                <w:szCs w:val="18"/>
                <w:lang w:val="es-ES_tradnl" w:eastAsia="ja-JP"/>
              </w:rPr>
              <w:t>. Casos con medidas de seguridad y protección impuestas a las que se dio seguimiento, con al menos 3 de los siguientes servicios clave: acompañamiento a la víctima, oferta de protección integral, mecanismos de comunicación y sistema de alerta, seguimiento a la tenencia o adquisición de armas por parte del denunciado.</w:t>
            </w:r>
          </w:p>
        </w:tc>
        <w:tc>
          <w:tcPr>
            <w:tcW w:w="1564" w:type="dxa"/>
            <w:vAlign w:val="center"/>
          </w:tcPr>
          <w:p w14:paraId="3BD2AB90" w14:textId="704AAA86"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vAlign w:val="center"/>
          </w:tcPr>
          <w:p w14:paraId="1C0C7853" w14:textId="7B7CBFC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vAlign w:val="center"/>
          </w:tcPr>
          <w:p w14:paraId="2570C6CB" w14:textId="7BD715A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72872DE3" w14:textId="056797F2"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46F85CFE" w14:textId="723CC965" w:rsidR="00996DA7" w:rsidRPr="00643E4D" w:rsidRDefault="00996DA7" w:rsidP="00605554">
            <w:pPr>
              <w:pStyle w:val="NormalWeb"/>
              <w:spacing w:before="0" w:beforeAutospacing="0" w:after="0" w:afterAutospacing="0"/>
              <w:ind w:left="-816" w:firstLine="816"/>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41145C1B" w14:textId="65AE595B"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3E4B59" w14:paraId="47980CC4" w14:textId="77777777" w:rsidTr="00EB6708">
        <w:trPr>
          <w:trHeight w:val="285"/>
          <w:jc w:val="center"/>
        </w:trPr>
        <w:tc>
          <w:tcPr>
            <w:tcW w:w="8647" w:type="dxa"/>
            <w:gridSpan w:val="7"/>
            <w:shd w:val="clear" w:color="auto" w:fill="F3F3F3"/>
            <w:vAlign w:val="center"/>
          </w:tcPr>
          <w:p w14:paraId="02F3372B" w14:textId="2B32D453" w:rsidR="00996DA7" w:rsidRPr="00643E4D" w:rsidRDefault="008567C7" w:rsidP="00605554">
            <w:pPr>
              <w:pStyle w:val="NormalWeb"/>
              <w:spacing w:before="0" w:beforeAutospacing="0" w:after="0" w:afterAutospacing="0"/>
              <w:ind w:left="2410" w:hanging="2410"/>
              <w:jc w:val="center"/>
              <w:rPr>
                <w:rFonts w:ascii="Arial" w:hAnsi="Arial" w:cs="Arial"/>
                <w:b/>
                <w:sz w:val="18"/>
                <w:szCs w:val="18"/>
                <w:lang w:val="es-ES_tradnl" w:eastAsia="ja-JP"/>
              </w:rPr>
            </w:pPr>
            <w:r w:rsidRPr="00643E4D">
              <w:rPr>
                <w:rFonts w:ascii="Arial" w:hAnsi="Arial" w:cs="Arial"/>
                <w:b/>
                <w:sz w:val="18"/>
                <w:szCs w:val="18"/>
                <w:lang w:val="es-ES_tradnl" w:eastAsia="ja-JP"/>
              </w:rPr>
              <w:t>RESULTADO ESPERADO 4</w:t>
            </w:r>
            <w:r w:rsidR="00996DA7" w:rsidRPr="00643E4D">
              <w:rPr>
                <w:rFonts w:ascii="Arial" w:hAnsi="Arial" w:cs="Arial"/>
                <w:b/>
                <w:sz w:val="18"/>
                <w:szCs w:val="18"/>
                <w:lang w:val="es-ES_tradnl" w:eastAsia="ja-JP"/>
              </w:rPr>
              <w:t xml:space="preserve">: </w:t>
            </w:r>
            <w:r w:rsidR="00996DA7" w:rsidRPr="00643E4D">
              <w:rPr>
                <w:rFonts w:asciiTheme="majorHAnsi" w:hAnsiTheme="majorHAnsi"/>
                <w:b/>
                <w:sz w:val="18"/>
                <w:szCs w:val="18"/>
                <w:lang w:val="es-ES"/>
              </w:rPr>
              <w:t>Reducir la prevalencia de violencia (física o sexual ejercida por la pareja) contra mujeres adolescentes.</w:t>
            </w:r>
          </w:p>
        </w:tc>
      </w:tr>
      <w:tr w:rsidR="00996DA7" w:rsidRPr="00643E4D" w14:paraId="5C1C2D27" w14:textId="77777777" w:rsidTr="00AB0B03">
        <w:trPr>
          <w:jc w:val="center"/>
        </w:trPr>
        <w:tc>
          <w:tcPr>
            <w:tcW w:w="2244" w:type="dxa"/>
            <w:tcBorders>
              <w:bottom w:val="single" w:sz="4" w:space="0" w:color="auto"/>
            </w:tcBorders>
            <w:vAlign w:val="center"/>
          </w:tcPr>
          <w:p w14:paraId="2596DABD" w14:textId="51573E70"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w:t>
            </w:r>
            <w:r w:rsidR="00996DA7" w:rsidRPr="00643E4D">
              <w:rPr>
                <w:rFonts w:ascii="Arial" w:hAnsi="Arial" w:cs="Arial"/>
                <w:sz w:val="18"/>
                <w:szCs w:val="18"/>
                <w:lang w:val="es-ES_tradnl" w:eastAsia="ja-JP"/>
              </w:rPr>
              <w:t>.1. Mujeres de 10 a 14 y de 15 a 19 años que han sufrido violencia física o sexual en los últimos 12 meses por parte de la pareja/compañero en los municipios objetivo.</w:t>
            </w:r>
          </w:p>
        </w:tc>
        <w:tc>
          <w:tcPr>
            <w:tcW w:w="1564" w:type="dxa"/>
            <w:tcBorders>
              <w:bottom w:val="single" w:sz="4" w:space="0" w:color="auto"/>
            </w:tcBorders>
            <w:vAlign w:val="center"/>
          </w:tcPr>
          <w:p w14:paraId="27523FB5"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1962BB54" w14:textId="5B8C2372"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7BB93E4F" w14:textId="2A38A79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0C9850C4" w14:textId="1DAAABB2"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4A5F309D" w14:textId="37899D43"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40D8E6D4" w14:textId="416059D0"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ENDESA ¿?</w:t>
            </w:r>
          </w:p>
        </w:tc>
      </w:tr>
      <w:tr w:rsidR="00996DA7" w:rsidRPr="00643E4D" w14:paraId="50BECFBC" w14:textId="77777777" w:rsidTr="00EB6708">
        <w:trPr>
          <w:jc w:val="center"/>
        </w:trPr>
        <w:tc>
          <w:tcPr>
            <w:tcW w:w="8647" w:type="dxa"/>
            <w:gridSpan w:val="7"/>
            <w:tcBorders>
              <w:bottom w:val="single" w:sz="4" w:space="0" w:color="auto"/>
            </w:tcBorders>
            <w:shd w:val="clear" w:color="auto" w:fill="F3F3F3"/>
            <w:vAlign w:val="center"/>
          </w:tcPr>
          <w:p w14:paraId="4C6EC66B" w14:textId="6292BC16" w:rsidR="00996DA7" w:rsidRPr="00643E4D" w:rsidRDefault="00F1702E"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 intermedio </w:t>
            </w:r>
            <w:r w:rsidR="008567C7" w:rsidRPr="00643E4D">
              <w:rPr>
                <w:rFonts w:ascii="Arial" w:hAnsi="Arial" w:cs="Arial"/>
                <w:b/>
                <w:sz w:val="18"/>
                <w:szCs w:val="18"/>
                <w:lang w:val="es-ES_tradnl" w:eastAsia="ja-JP"/>
              </w:rPr>
              <w:t>4</w:t>
            </w:r>
          </w:p>
        </w:tc>
      </w:tr>
      <w:tr w:rsidR="00996DA7" w:rsidRPr="00643E4D" w14:paraId="53B91A79" w14:textId="77777777" w:rsidTr="00AB0B03">
        <w:trPr>
          <w:jc w:val="center"/>
        </w:trPr>
        <w:tc>
          <w:tcPr>
            <w:tcW w:w="2244" w:type="dxa"/>
            <w:tcBorders>
              <w:bottom w:val="single" w:sz="4" w:space="0" w:color="auto"/>
            </w:tcBorders>
            <w:vAlign w:val="center"/>
          </w:tcPr>
          <w:p w14:paraId="21A019D8" w14:textId="542DA2AE"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w:t>
            </w:r>
            <w:r w:rsidR="00996DA7" w:rsidRPr="00643E4D">
              <w:rPr>
                <w:rFonts w:ascii="Arial" w:hAnsi="Arial" w:cs="Arial"/>
                <w:sz w:val="18"/>
                <w:szCs w:val="18"/>
                <w:lang w:val="es-ES_tradnl" w:eastAsia="ja-JP"/>
              </w:rPr>
              <w:t xml:space="preserve">.2. mujeres de 10 a 14 y de 15 a 19 años que sabe reconocer signos </w:t>
            </w:r>
            <w:r w:rsidR="00996DA7" w:rsidRPr="00643E4D">
              <w:rPr>
                <w:rFonts w:ascii="Arial" w:hAnsi="Arial" w:cs="Arial"/>
                <w:sz w:val="18"/>
                <w:szCs w:val="18"/>
                <w:lang w:val="es-ES_tradnl" w:eastAsia="ja-JP"/>
              </w:rPr>
              <w:lastRenderedPageBreak/>
              <w:t>tempranos de violencia de pareja.</w:t>
            </w:r>
          </w:p>
        </w:tc>
        <w:tc>
          <w:tcPr>
            <w:tcW w:w="1564" w:type="dxa"/>
            <w:tcBorders>
              <w:bottom w:val="single" w:sz="4" w:space="0" w:color="auto"/>
            </w:tcBorders>
            <w:vAlign w:val="center"/>
          </w:tcPr>
          <w:p w14:paraId="160C47FE" w14:textId="4405C8D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lastRenderedPageBreak/>
              <w:t>%</w:t>
            </w:r>
          </w:p>
        </w:tc>
        <w:tc>
          <w:tcPr>
            <w:tcW w:w="709" w:type="dxa"/>
            <w:tcBorders>
              <w:bottom w:val="single" w:sz="4" w:space="0" w:color="auto"/>
            </w:tcBorders>
            <w:vAlign w:val="center"/>
          </w:tcPr>
          <w:p w14:paraId="70328A8D" w14:textId="0FD17E0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5DFA34AA" w14:textId="72DD3D24"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62C337E5" w14:textId="001229C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764439BC" w14:textId="53DA50B9"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3267D091" w14:textId="43990C28"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ENDESA ¿?</w:t>
            </w:r>
          </w:p>
        </w:tc>
      </w:tr>
      <w:tr w:rsidR="00996DA7" w:rsidRPr="003E4B59" w14:paraId="678DB495" w14:textId="77777777" w:rsidTr="00EB6708">
        <w:trPr>
          <w:jc w:val="center"/>
        </w:trPr>
        <w:tc>
          <w:tcPr>
            <w:tcW w:w="8647" w:type="dxa"/>
            <w:gridSpan w:val="7"/>
            <w:shd w:val="clear" w:color="auto" w:fill="F3F3F3"/>
            <w:vAlign w:val="center"/>
          </w:tcPr>
          <w:p w14:paraId="36BC0EBA" w14:textId="3CBA2AD8" w:rsidR="00996DA7" w:rsidRPr="00643E4D" w:rsidRDefault="008567C7" w:rsidP="00605554">
            <w:pPr>
              <w:pStyle w:val="NormalWeb"/>
              <w:spacing w:before="0" w:beforeAutospacing="0" w:after="0" w:afterAutospacing="0"/>
              <w:ind w:left="2410" w:hanging="2410"/>
              <w:jc w:val="center"/>
              <w:rPr>
                <w:rFonts w:ascii="Arial" w:hAnsi="Arial" w:cs="Arial"/>
                <w:b/>
                <w:sz w:val="18"/>
                <w:szCs w:val="18"/>
                <w:lang w:val="es-ES_tradnl" w:eastAsia="ja-JP"/>
              </w:rPr>
            </w:pPr>
            <w:r w:rsidRPr="00643E4D">
              <w:rPr>
                <w:rFonts w:ascii="Arial" w:hAnsi="Arial" w:cs="Arial"/>
                <w:b/>
                <w:sz w:val="18"/>
                <w:szCs w:val="18"/>
                <w:lang w:val="es-ES_tradnl" w:eastAsia="ja-JP"/>
              </w:rPr>
              <w:t>RESULTADO ESPERADO 4.2</w:t>
            </w:r>
            <w:r w:rsidR="00996DA7" w:rsidRPr="00643E4D">
              <w:rPr>
                <w:rFonts w:ascii="Arial" w:hAnsi="Arial" w:cs="Arial"/>
                <w:b/>
                <w:sz w:val="18"/>
                <w:szCs w:val="18"/>
                <w:lang w:val="es-ES_tradnl" w:eastAsia="ja-JP"/>
              </w:rPr>
              <w:t xml:space="preserve">: </w:t>
            </w:r>
            <w:r w:rsidR="00996DA7" w:rsidRPr="00643E4D">
              <w:rPr>
                <w:rFonts w:asciiTheme="majorHAnsi" w:hAnsiTheme="majorHAnsi"/>
                <w:b/>
                <w:sz w:val="18"/>
                <w:szCs w:val="18"/>
                <w:lang w:val="es-ES_tradnl"/>
              </w:rPr>
              <w:t xml:space="preserve">Reducir la prevalencia de violencia (física, emocional o sexual) </w:t>
            </w:r>
            <w:r w:rsidRPr="00643E4D">
              <w:rPr>
                <w:rFonts w:asciiTheme="majorHAnsi" w:hAnsiTheme="majorHAnsi"/>
                <w:b/>
                <w:sz w:val="18"/>
                <w:szCs w:val="18"/>
                <w:lang w:val="es-ES_tradnl"/>
              </w:rPr>
              <w:t xml:space="preserve">contra mujeres adolescentes (¿?) </w:t>
            </w:r>
            <w:r w:rsidR="00996DA7" w:rsidRPr="00643E4D">
              <w:rPr>
                <w:rFonts w:asciiTheme="majorHAnsi" w:hAnsiTheme="majorHAnsi"/>
                <w:b/>
                <w:sz w:val="18"/>
                <w:szCs w:val="18"/>
                <w:lang w:val="es-ES_tradnl"/>
              </w:rPr>
              <w:t>por cualquier persona fuera de la pareja íntima en los municipios objetivo.</w:t>
            </w:r>
          </w:p>
        </w:tc>
      </w:tr>
      <w:tr w:rsidR="00996DA7" w:rsidRPr="00643E4D" w14:paraId="35F31F99" w14:textId="77777777" w:rsidTr="00AB0B03">
        <w:trPr>
          <w:jc w:val="center"/>
        </w:trPr>
        <w:tc>
          <w:tcPr>
            <w:tcW w:w="2244" w:type="dxa"/>
            <w:tcBorders>
              <w:bottom w:val="single" w:sz="4" w:space="0" w:color="auto"/>
            </w:tcBorders>
            <w:vAlign w:val="center"/>
          </w:tcPr>
          <w:p w14:paraId="5D6E180A" w14:textId="78220FB2"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R4.2.1</w:t>
            </w:r>
            <w:r w:rsidR="00996DA7" w:rsidRPr="00643E4D">
              <w:rPr>
                <w:rFonts w:ascii="Arial" w:hAnsi="Arial" w:cs="Arial"/>
                <w:sz w:val="18"/>
                <w:szCs w:val="18"/>
                <w:lang w:val="es-ES_tradnl" w:eastAsia="ja-JP"/>
              </w:rPr>
              <w:t>. Mujeres de 10 a 14 y de 15 a 19 años que han sufrido violencia física, emocional o sexual en los últimos 12 meses por cualquier persona aparte de la pareja/compañero en los municipios objetivo.</w:t>
            </w:r>
          </w:p>
        </w:tc>
        <w:tc>
          <w:tcPr>
            <w:tcW w:w="1564" w:type="dxa"/>
            <w:tcBorders>
              <w:bottom w:val="single" w:sz="4" w:space="0" w:color="auto"/>
            </w:tcBorders>
            <w:vAlign w:val="center"/>
          </w:tcPr>
          <w:p w14:paraId="639D1A76" w14:textId="61E239D5"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1D0D111D" w14:textId="3ED196EA"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19563CC3" w14:textId="0997767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1C65B34C" w14:textId="12A946F8"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049C35C4" w14:textId="03145C5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77C75ACB" w14:textId="3F27D4BE"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ENDESA ¿?</w:t>
            </w:r>
          </w:p>
        </w:tc>
      </w:tr>
      <w:tr w:rsidR="00996DA7" w:rsidRPr="00643E4D" w14:paraId="44B741A9" w14:textId="77777777" w:rsidTr="00EB6708">
        <w:trPr>
          <w:jc w:val="center"/>
        </w:trPr>
        <w:tc>
          <w:tcPr>
            <w:tcW w:w="8647" w:type="dxa"/>
            <w:gridSpan w:val="7"/>
            <w:tcBorders>
              <w:bottom w:val="single" w:sz="4" w:space="0" w:color="auto"/>
            </w:tcBorders>
            <w:shd w:val="clear" w:color="auto" w:fill="F3F3F3"/>
            <w:vAlign w:val="center"/>
          </w:tcPr>
          <w:p w14:paraId="0C08B292" w14:textId="68939B93" w:rsidR="00996DA7" w:rsidRPr="00643E4D" w:rsidRDefault="00996DA7"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 intermedio </w:t>
            </w:r>
            <w:r w:rsidR="008567C7" w:rsidRPr="00643E4D">
              <w:rPr>
                <w:rFonts w:ascii="Arial" w:hAnsi="Arial" w:cs="Arial"/>
                <w:b/>
                <w:sz w:val="18"/>
                <w:szCs w:val="18"/>
                <w:lang w:val="es-ES_tradnl" w:eastAsia="ja-JP"/>
              </w:rPr>
              <w:t>4.2</w:t>
            </w:r>
          </w:p>
        </w:tc>
      </w:tr>
      <w:tr w:rsidR="00996DA7" w:rsidRPr="00643E4D" w14:paraId="792D08D1" w14:textId="77777777" w:rsidTr="00AB0B03">
        <w:trPr>
          <w:jc w:val="center"/>
        </w:trPr>
        <w:tc>
          <w:tcPr>
            <w:tcW w:w="2244" w:type="dxa"/>
            <w:tcBorders>
              <w:bottom w:val="single" w:sz="4" w:space="0" w:color="auto"/>
            </w:tcBorders>
            <w:vAlign w:val="center"/>
          </w:tcPr>
          <w:p w14:paraId="27D70174" w14:textId="77777777" w:rsidR="00996DA7"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w:t>
            </w:r>
            <w:r w:rsidR="00996DA7" w:rsidRPr="00643E4D">
              <w:rPr>
                <w:rFonts w:ascii="Arial" w:hAnsi="Arial" w:cs="Arial"/>
                <w:sz w:val="18"/>
                <w:szCs w:val="18"/>
                <w:lang w:val="es-ES_tradnl" w:eastAsia="ja-JP"/>
              </w:rPr>
              <w:t>.</w:t>
            </w:r>
            <w:r w:rsidRPr="00643E4D">
              <w:rPr>
                <w:rFonts w:ascii="Arial" w:hAnsi="Arial" w:cs="Arial"/>
                <w:sz w:val="18"/>
                <w:szCs w:val="18"/>
                <w:lang w:val="es-ES_tradnl" w:eastAsia="ja-JP"/>
              </w:rPr>
              <w:t>2.</w:t>
            </w:r>
            <w:r w:rsidR="00996DA7" w:rsidRPr="00643E4D">
              <w:rPr>
                <w:rFonts w:ascii="Arial" w:hAnsi="Arial" w:cs="Arial"/>
                <w:sz w:val="18"/>
                <w:szCs w:val="18"/>
                <w:lang w:val="es-ES_tradnl" w:eastAsia="ja-JP"/>
              </w:rPr>
              <w:t>2. Mujeres de 10 a 14 y de 15 a 19 años que reporta acoso escolar.</w:t>
            </w:r>
          </w:p>
          <w:p w14:paraId="455EDA31" w14:textId="11593830" w:rsidR="00D714FE" w:rsidRPr="00643E4D" w:rsidRDefault="00D714FE" w:rsidP="00605554">
            <w:pPr>
              <w:pStyle w:val="NormalWeb"/>
              <w:spacing w:before="0" w:beforeAutospacing="0" w:after="0" w:afterAutospacing="0"/>
              <w:rPr>
                <w:rFonts w:ascii="Arial" w:hAnsi="Arial" w:cs="Arial"/>
                <w:sz w:val="18"/>
                <w:szCs w:val="18"/>
                <w:lang w:val="es-ES_tradnl" w:eastAsia="ja-JP"/>
              </w:rPr>
            </w:pPr>
          </w:p>
        </w:tc>
        <w:tc>
          <w:tcPr>
            <w:tcW w:w="1564" w:type="dxa"/>
            <w:tcBorders>
              <w:bottom w:val="single" w:sz="4" w:space="0" w:color="auto"/>
            </w:tcBorders>
            <w:vAlign w:val="center"/>
          </w:tcPr>
          <w:p w14:paraId="62E575EC"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17E9BCB2"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7CF8C9F5"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6F68BF47"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207EE9A0"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3FD56914" w14:textId="77777777"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ENDESA ¿?</w:t>
            </w:r>
          </w:p>
        </w:tc>
      </w:tr>
      <w:tr w:rsidR="00996DA7" w:rsidRPr="003E4B59" w14:paraId="63F20C39" w14:textId="77777777" w:rsidTr="00EB6708">
        <w:trPr>
          <w:trHeight w:val="325"/>
          <w:jc w:val="center"/>
        </w:trPr>
        <w:tc>
          <w:tcPr>
            <w:tcW w:w="8647" w:type="dxa"/>
            <w:gridSpan w:val="7"/>
            <w:shd w:val="clear" w:color="auto" w:fill="F3F3F3"/>
            <w:vAlign w:val="center"/>
          </w:tcPr>
          <w:p w14:paraId="6E5592EA" w14:textId="2C7299FD" w:rsidR="00996DA7" w:rsidRPr="00643E4D" w:rsidRDefault="008567C7" w:rsidP="00605554">
            <w:pPr>
              <w:pStyle w:val="NormalWeb"/>
              <w:spacing w:before="0" w:beforeAutospacing="0" w:after="0" w:afterAutospacing="0"/>
              <w:ind w:left="2410" w:hanging="2410"/>
              <w:jc w:val="center"/>
              <w:rPr>
                <w:rFonts w:ascii="Arial" w:hAnsi="Arial" w:cs="Arial"/>
                <w:b/>
                <w:sz w:val="18"/>
                <w:szCs w:val="18"/>
                <w:lang w:val="es-ES_tradnl" w:eastAsia="ja-JP"/>
              </w:rPr>
            </w:pPr>
            <w:r w:rsidRPr="00643E4D">
              <w:rPr>
                <w:rFonts w:ascii="Arial" w:hAnsi="Arial" w:cs="Arial"/>
                <w:b/>
                <w:sz w:val="18"/>
                <w:szCs w:val="18"/>
                <w:lang w:val="es-ES_tradnl" w:eastAsia="ja-JP"/>
              </w:rPr>
              <w:t>RESULTADO ESPERADO 4.3</w:t>
            </w:r>
            <w:r w:rsidR="00996DA7" w:rsidRPr="00643E4D">
              <w:rPr>
                <w:rFonts w:ascii="Arial" w:hAnsi="Arial" w:cs="Arial"/>
                <w:b/>
                <w:sz w:val="18"/>
                <w:szCs w:val="18"/>
                <w:lang w:val="es-ES_tradnl" w:eastAsia="ja-JP"/>
              </w:rPr>
              <w:t xml:space="preserve">: </w:t>
            </w:r>
            <w:r w:rsidR="00996DA7" w:rsidRPr="00643E4D">
              <w:rPr>
                <w:rFonts w:asciiTheme="majorHAnsi" w:hAnsiTheme="majorHAnsi" w:cs="Arial"/>
                <w:b/>
                <w:sz w:val="18"/>
                <w:szCs w:val="18"/>
                <w:lang w:val="es-ES_tradnl"/>
              </w:rPr>
              <w:t>Reducir la tasa de embarazo en adolescentes de 15 a 19 años en los territorios seleccionados</w:t>
            </w:r>
          </w:p>
        </w:tc>
      </w:tr>
      <w:tr w:rsidR="00996DA7" w:rsidRPr="00643E4D" w14:paraId="528596D1" w14:textId="77777777" w:rsidTr="00AB0B03">
        <w:trPr>
          <w:jc w:val="center"/>
        </w:trPr>
        <w:tc>
          <w:tcPr>
            <w:tcW w:w="2244" w:type="dxa"/>
            <w:tcBorders>
              <w:bottom w:val="single" w:sz="4" w:space="0" w:color="auto"/>
            </w:tcBorders>
            <w:vAlign w:val="center"/>
          </w:tcPr>
          <w:p w14:paraId="57CBD23A" w14:textId="5C0B2CF7"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w:t>
            </w:r>
            <w:r w:rsidR="00996DA7" w:rsidRPr="00643E4D">
              <w:rPr>
                <w:rFonts w:ascii="Arial" w:hAnsi="Arial" w:cs="Arial"/>
                <w:sz w:val="18"/>
                <w:szCs w:val="18"/>
                <w:lang w:val="es-ES_tradnl" w:eastAsia="ja-JP"/>
              </w:rPr>
              <w:t>.</w:t>
            </w:r>
            <w:r w:rsidRPr="00643E4D">
              <w:rPr>
                <w:rFonts w:ascii="Arial" w:hAnsi="Arial" w:cs="Arial"/>
                <w:sz w:val="18"/>
                <w:szCs w:val="18"/>
                <w:lang w:val="es-ES_tradnl" w:eastAsia="ja-JP"/>
              </w:rPr>
              <w:t>3.</w:t>
            </w:r>
            <w:r w:rsidR="00996DA7" w:rsidRPr="00643E4D">
              <w:rPr>
                <w:rFonts w:ascii="Arial" w:hAnsi="Arial" w:cs="Arial"/>
                <w:sz w:val="18"/>
                <w:szCs w:val="18"/>
                <w:lang w:val="es-ES_tradnl" w:eastAsia="ja-JP"/>
              </w:rPr>
              <w:t>1. Mujeres de 10 a 14 y de 15-19 años que al momento de la encuesta ya son madres o que están embarazadas por primera vez en los municipios objetivo.</w:t>
            </w:r>
          </w:p>
        </w:tc>
        <w:tc>
          <w:tcPr>
            <w:tcW w:w="1564" w:type="dxa"/>
            <w:tcBorders>
              <w:bottom w:val="single" w:sz="4" w:space="0" w:color="auto"/>
            </w:tcBorders>
            <w:vAlign w:val="center"/>
          </w:tcPr>
          <w:p w14:paraId="414CEE03"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3F53B4FE"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09534E31"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5BEB6014"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6FD1B488"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5B07BA5E" w14:textId="72937EFE"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5ED9631F" w14:textId="77777777" w:rsidTr="00EB6708">
        <w:trPr>
          <w:jc w:val="center"/>
        </w:trPr>
        <w:tc>
          <w:tcPr>
            <w:tcW w:w="8647" w:type="dxa"/>
            <w:gridSpan w:val="7"/>
            <w:tcBorders>
              <w:bottom w:val="single" w:sz="4" w:space="0" w:color="auto"/>
            </w:tcBorders>
            <w:shd w:val="clear" w:color="auto" w:fill="F3F3F3"/>
            <w:vAlign w:val="center"/>
          </w:tcPr>
          <w:p w14:paraId="69F7B4A1" w14:textId="336809D6" w:rsidR="00996DA7" w:rsidRPr="00643E4D" w:rsidRDefault="00996DA7"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 intermedio </w:t>
            </w:r>
            <w:r w:rsidR="008567C7" w:rsidRPr="00643E4D">
              <w:rPr>
                <w:rFonts w:ascii="Arial" w:hAnsi="Arial" w:cs="Arial"/>
                <w:b/>
                <w:sz w:val="18"/>
                <w:szCs w:val="18"/>
                <w:lang w:val="es-ES_tradnl" w:eastAsia="ja-JP"/>
              </w:rPr>
              <w:t>4.3</w:t>
            </w:r>
          </w:p>
        </w:tc>
      </w:tr>
      <w:tr w:rsidR="00996DA7" w:rsidRPr="00643E4D" w14:paraId="0C7B3688" w14:textId="77777777" w:rsidTr="00AB0B03">
        <w:trPr>
          <w:jc w:val="center"/>
        </w:trPr>
        <w:tc>
          <w:tcPr>
            <w:tcW w:w="2244" w:type="dxa"/>
            <w:tcBorders>
              <w:bottom w:val="single" w:sz="4" w:space="0" w:color="auto"/>
            </w:tcBorders>
          </w:tcPr>
          <w:p w14:paraId="54BC85E9" w14:textId="03D0A22A"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R4.3</w:t>
            </w:r>
            <w:r w:rsidR="00996DA7" w:rsidRPr="00643E4D">
              <w:rPr>
                <w:rFonts w:ascii="Arial" w:hAnsi="Arial" w:cs="Arial"/>
                <w:sz w:val="18"/>
                <w:szCs w:val="18"/>
                <w:lang w:val="es-ES_tradnl" w:eastAsia="ja-JP"/>
              </w:rPr>
              <w:t>.2. Mujeres de 10 a 14 y de 15 a 19 años que han tenido relaciones sexuales que utilizó condón durante la primera relación sexual en los municipios objetivo.</w:t>
            </w:r>
          </w:p>
        </w:tc>
        <w:tc>
          <w:tcPr>
            <w:tcW w:w="1564" w:type="dxa"/>
            <w:tcBorders>
              <w:bottom w:val="single" w:sz="4" w:space="0" w:color="auto"/>
            </w:tcBorders>
            <w:vAlign w:val="center"/>
          </w:tcPr>
          <w:p w14:paraId="5F6A19D4"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046DC039"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0173F4E5"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5886B2C8"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42858856"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17CC1CD8" w14:textId="6BDA43C2"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37F97A90" w14:textId="77777777" w:rsidTr="00AB0B03">
        <w:trPr>
          <w:jc w:val="center"/>
        </w:trPr>
        <w:tc>
          <w:tcPr>
            <w:tcW w:w="2244" w:type="dxa"/>
            <w:tcBorders>
              <w:bottom w:val="single" w:sz="4" w:space="0" w:color="auto"/>
            </w:tcBorders>
          </w:tcPr>
          <w:p w14:paraId="6D4787C7" w14:textId="263820F7"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R4.3</w:t>
            </w:r>
            <w:r w:rsidR="00996DA7" w:rsidRPr="00643E4D">
              <w:rPr>
                <w:rFonts w:ascii="Arial" w:hAnsi="Arial" w:cs="Arial"/>
                <w:sz w:val="18"/>
                <w:szCs w:val="18"/>
                <w:lang w:val="es-ES_tradnl" w:eastAsia="ja-JP"/>
              </w:rPr>
              <w:t>.3. Mujeres de 10 a 14 y de 15 a 19 años sexualmente activas que usan anticonceptivos modernos en los municipios objetivo.</w:t>
            </w:r>
          </w:p>
        </w:tc>
        <w:tc>
          <w:tcPr>
            <w:tcW w:w="1564" w:type="dxa"/>
            <w:tcBorders>
              <w:bottom w:val="single" w:sz="4" w:space="0" w:color="auto"/>
            </w:tcBorders>
            <w:vAlign w:val="center"/>
          </w:tcPr>
          <w:p w14:paraId="6C30E0A4" w14:textId="17EF5F88"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2A26DD74" w14:textId="5530B208"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300A77F2" w14:textId="482ABDA3"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1CA8395C" w14:textId="2ABA032A"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7CAD4BF8" w14:textId="3D1819C8"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1F486939" w14:textId="059539AF"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338720D0" w14:textId="77777777" w:rsidTr="00AB0B03">
        <w:trPr>
          <w:jc w:val="center"/>
        </w:trPr>
        <w:tc>
          <w:tcPr>
            <w:tcW w:w="2244" w:type="dxa"/>
            <w:tcBorders>
              <w:bottom w:val="single" w:sz="4" w:space="0" w:color="auto"/>
            </w:tcBorders>
          </w:tcPr>
          <w:p w14:paraId="78DFAB65" w14:textId="2FB195E9"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R4.3.</w:t>
            </w:r>
            <w:r w:rsidR="00996DA7" w:rsidRPr="00643E4D">
              <w:rPr>
                <w:rFonts w:ascii="Arial" w:hAnsi="Arial" w:cs="Arial"/>
                <w:sz w:val="18"/>
                <w:szCs w:val="18"/>
                <w:lang w:val="es-ES_tradnl" w:eastAsia="ja-JP"/>
              </w:rPr>
              <w:t>.4. Edad promedio a la primera unión de las mujeres entre 15 y 19 años de edad en los municipios objetivo.</w:t>
            </w:r>
          </w:p>
        </w:tc>
        <w:tc>
          <w:tcPr>
            <w:tcW w:w="1564" w:type="dxa"/>
            <w:tcBorders>
              <w:bottom w:val="single" w:sz="4" w:space="0" w:color="auto"/>
            </w:tcBorders>
            <w:vAlign w:val="center"/>
          </w:tcPr>
          <w:p w14:paraId="37BF2DAA" w14:textId="60A1D7F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3C47A2DB"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p>
        </w:tc>
        <w:tc>
          <w:tcPr>
            <w:tcW w:w="708" w:type="dxa"/>
            <w:tcBorders>
              <w:bottom w:val="single" w:sz="4" w:space="0" w:color="auto"/>
            </w:tcBorders>
            <w:vAlign w:val="center"/>
          </w:tcPr>
          <w:p w14:paraId="233F8C11"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p>
        </w:tc>
        <w:tc>
          <w:tcPr>
            <w:tcW w:w="709" w:type="dxa"/>
            <w:tcBorders>
              <w:bottom w:val="single" w:sz="4" w:space="0" w:color="auto"/>
            </w:tcBorders>
            <w:vAlign w:val="center"/>
          </w:tcPr>
          <w:p w14:paraId="57ED4037"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p>
        </w:tc>
        <w:tc>
          <w:tcPr>
            <w:tcW w:w="709" w:type="dxa"/>
            <w:tcBorders>
              <w:bottom w:val="single" w:sz="4" w:space="0" w:color="auto"/>
            </w:tcBorders>
            <w:vAlign w:val="center"/>
          </w:tcPr>
          <w:p w14:paraId="43C5683B" w14:textId="7777777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p>
        </w:tc>
        <w:tc>
          <w:tcPr>
            <w:tcW w:w="2004" w:type="dxa"/>
            <w:tcBorders>
              <w:bottom w:val="single" w:sz="4" w:space="0" w:color="auto"/>
            </w:tcBorders>
            <w:vAlign w:val="center"/>
          </w:tcPr>
          <w:p w14:paraId="073C68A4" w14:textId="48C86C82"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3E4B59" w14:paraId="63F840FF" w14:textId="77777777" w:rsidTr="00EB6708">
        <w:trPr>
          <w:jc w:val="center"/>
        </w:trPr>
        <w:tc>
          <w:tcPr>
            <w:tcW w:w="8647" w:type="dxa"/>
            <w:gridSpan w:val="7"/>
            <w:shd w:val="clear" w:color="auto" w:fill="F3F3F3"/>
            <w:vAlign w:val="center"/>
          </w:tcPr>
          <w:p w14:paraId="4D2A1F1C" w14:textId="4723C435" w:rsidR="00996DA7" w:rsidRPr="00643E4D" w:rsidRDefault="008567C7" w:rsidP="00605554">
            <w:pPr>
              <w:pStyle w:val="NormalWeb"/>
              <w:spacing w:before="0" w:beforeAutospacing="0" w:after="0" w:afterAutospacing="0"/>
              <w:ind w:left="2410" w:hanging="2410"/>
              <w:jc w:val="center"/>
              <w:rPr>
                <w:rFonts w:ascii="Arial" w:hAnsi="Arial" w:cs="Arial"/>
                <w:b/>
                <w:sz w:val="18"/>
                <w:szCs w:val="18"/>
                <w:lang w:val="es-ES_tradnl" w:eastAsia="ja-JP"/>
              </w:rPr>
            </w:pPr>
            <w:r w:rsidRPr="00643E4D">
              <w:rPr>
                <w:rFonts w:ascii="Arial" w:hAnsi="Arial" w:cs="Arial"/>
                <w:b/>
                <w:sz w:val="18"/>
                <w:szCs w:val="18"/>
                <w:lang w:val="es-ES_tradnl" w:eastAsia="ja-JP"/>
              </w:rPr>
              <w:t>RESULTADO ESPERADO 5</w:t>
            </w:r>
            <w:r w:rsidR="00996DA7" w:rsidRPr="00643E4D">
              <w:rPr>
                <w:rFonts w:ascii="Arial" w:hAnsi="Arial" w:cs="Arial"/>
                <w:b/>
                <w:sz w:val="18"/>
                <w:szCs w:val="18"/>
                <w:lang w:val="es-ES_tradnl" w:eastAsia="ja-JP"/>
              </w:rPr>
              <w:t xml:space="preserve">: Aumentar el número de </w:t>
            </w:r>
            <w:r w:rsidR="00996DA7" w:rsidRPr="00643E4D">
              <w:rPr>
                <w:rFonts w:asciiTheme="majorHAnsi" w:hAnsiTheme="majorHAnsi"/>
                <w:b/>
                <w:sz w:val="18"/>
                <w:szCs w:val="18"/>
                <w:lang w:val="es-ES_tradnl"/>
              </w:rPr>
              <w:t>mujeres y hombres de 15 años y más que cambian actitudes en relación con las normas tradicionales de género sobre SSR, AE y VCM (revisar)</w:t>
            </w:r>
          </w:p>
        </w:tc>
      </w:tr>
      <w:tr w:rsidR="00996DA7" w:rsidRPr="00643E4D" w14:paraId="51526882" w14:textId="77777777" w:rsidTr="00AB0B03">
        <w:trPr>
          <w:jc w:val="center"/>
        </w:trPr>
        <w:tc>
          <w:tcPr>
            <w:tcW w:w="2244" w:type="dxa"/>
            <w:tcBorders>
              <w:bottom w:val="single" w:sz="4" w:space="0" w:color="auto"/>
            </w:tcBorders>
            <w:vAlign w:val="center"/>
          </w:tcPr>
          <w:p w14:paraId="54B7343C" w14:textId="5A37FC38"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R5</w:t>
            </w:r>
            <w:r w:rsidR="00996DA7" w:rsidRPr="00643E4D">
              <w:rPr>
                <w:rFonts w:ascii="Arial" w:hAnsi="Arial" w:cs="Arial"/>
                <w:sz w:val="18"/>
                <w:szCs w:val="18"/>
                <w:lang w:val="es-ES_tradnl" w:eastAsia="ja-JP"/>
              </w:rPr>
              <w:t xml:space="preserve">.1.Mujeres y hombres de 15 años y más y las adolescentes de 10-15 años </w:t>
            </w:r>
            <w:r w:rsidR="00996DA7" w:rsidRPr="00643E4D" w:rsidDel="00DE36D8">
              <w:rPr>
                <w:rFonts w:ascii="Arial" w:hAnsi="Arial" w:cs="Arial"/>
                <w:sz w:val="18"/>
                <w:szCs w:val="18"/>
                <w:lang w:val="es-ES_tradnl" w:eastAsia="ja-JP"/>
              </w:rPr>
              <w:t xml:space="preserve"> </w:t>
            </w:r>
            <w:r w:rsidR="00996DA7" w:rsidRPr="00643E4D">
              <w:rPr>
                <w:rFonts w:ascii="Arial" w:hAnsi="Arial" w:cs="Arial"/>
                <w:sz w:val="18"/>
                <w:szCs w:val="18"/>
                <w:lang w:val="es-ES_tradnl" w:eastAsia="ja-JP"/>
              </w:rPr>
              <w:t xml:space="preserve">que está de acuerdo con normas tradicionales de género </w:t>
            </w:r>
            <w:r w:rsidR="00996DA7" w:rsidRPr="00643E4D">
              <w:rPr>
                <w:rFonts w:ascii="Arial" w:hAnsi="Arial" w:cs="Arial"/>
                <w:sz w:val="18"/>
                <w:szCs w:val="18"/>
                <w:lang w:val="es-ES_tradnl" w:eastAsia="ja-JP"/>
              </w:rPr>
              <w:lastRenderedPageBreak/>
              <w:t>sobre SSR, AE, VCM, embarazo adolescente, desagregado por sexo, rango de edad</w:t>
            </w:r>
            <w:r w:rsidR="00996DA7" w:rsidRPr="00643E4D" w:rsidDel="00DE36D8">
              <w:rPr>
                <w:rFonts w:ascii="Arial" w:hAnsi="Arial" w:cs="Arial"/>
                <w:sz w:val="18"/>
                <w:szCs w:val="18"/>
                <w:lang w:val="es-ES_tradnl" w:eastAsia="ja-JP"/>
              </w:rPr>
              <w:t xml:space="preserve"> </w:t>
            </w:r>
          </w:p>
        </w:tc>
        <w:tc>
          <w:tcPr>
            <w:tcW w:w="1564" w:type="dxa"/>
            <w:tcBorders>
              <w:bottom w:val="single" w:sz="4" w:space="0" w:color="auto"/>
            </w:tcBorders>
            <w:vAlign w:val="center"/>
          </w:tcPr>
          <w:p w14:paraId="135BC9E0" w14:textId="3C367EB7"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lastRenderedPageBreak/>
              <w:t>%</w:t>
            </w:r>
          </w:p>
        </w:tc>
        <w:tc>
          <w:tcPr>
            <w:tcW w:w="709" w:type="dxa"/>
            <w:tcBorders>
              <w:bottom w:val="single" w:sz="4" w:space="0" w:color="auto"/>
            </w:tcBorders>
            <w:vAlign w:val="center"/>
          </w:tcPr>
          <w:p w14:paraId="435C5551" w14:textId="785FDF6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4841CE15" w14:textId="110B1FDC"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1F8BC450" w14:textId="72D1E481"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4FF6EBE1" w14:textId="793821C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4EC40721" w14:textId="00741E87"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474A4482" w14:textId="77777777" w:rsidTr="00EB6708">
        <w:trPr>
          <w:jc w:val="center"/>
        </w:trPr>
        <w:tc>
          <w:tcPr>
            <w:tcW w:w="8647" w:type="dxa"/>
            <w:gridSpan w:val="7"/>
            <w:tcBorders>
              <w:bottom w:val="single" w:sz="4" w:space="0" w:color="auto"/>
            </w:tcBorders>
            <w:shd w:val="clear" w:color="auto" w:fill="F3F3F3"/>
            <w:vAlign w:val="center"/>
          </w:tcPr>
          <w:p w14:paraId="13EEB2B3" w14:textId="669325FF" w:rsidR="00996DA7" w:rsidRPr="00643E4D" w:rsidRDefault="00996DA7"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 xml:space="preserve">Resultado intermedio </w:t>
            </w:r>
            <w:r w:rsidR="008567C7" w:rsidRPr="00643E4D">
              <w:rPr>
                <w:rFonts w:ascii="Arial" w:hAnsi="Arial" w:cs="Arial"/>
                <w:b/>
                <w:sz w:val="18"/>
                <w:szCs w:val="18"/>
                <w:lang w:val="es-ES_tradnl" w:eastAsia="ja-JP"/>
              </w:rPr>
              <w:t>5</w:t>
            </w:r>
          </w:p>
        </w:tc>
      </w:tr>
      <w:tr w:rsidR="00996DA7" w:rsidRPr="00643E4D" w14:paraId="32A57256" w14:textId="77777777" w:rsidTr="00AB0B03">
        <w:trPr>
          <w:jc w:val="center"/>
        </w:trPr>
        <w:tc>
          <w:tcPr>
            <w:tcW w:w="2244" w:type="dxa"/>
            <w:tcBorders>
              <w:bottom w:val="single" w:sz="4" w:space="0" w:color="auto"/>
            </w:tcBorders>
            <w:vAlign w:val="center"/>
          </w:tcPr>
          <w:p w14:paraId="4C749BBB" w14:textId="4C52ECF5"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R5</w:t>
            </w:r>
            <w:r w:rsidR="00996DA7" w:rsidRPr="00643E4D">
              <w:rPr>
                <w:rFonts w:ascii="Arial" w:hAnsi="Arial" w:cs="Arial"/>
                <w:sz w:val="18"/>
                <w:szCs w:val="18"/>
                <w:lang w:val="es-ES_tradnl" w:eastAsia="ja-JP"/>
              </w:rPr>
              <w:t xml:space="preserve">.2. Mujeres y hombres de 15 años y más que reporta haber realizado alguna actividad en su familia o en la comunidad en torno a  la violencia contra las mujeres, niñas y/o adolescentes, promoción de la SSR y AE, desagregado por sexo, rango de edad. </w:t>
            </w:r>
          </w:p>
        </w:tc>
        <w:tc>
          <w:tcPr>
            <w:tcW w:w="1564" w:type="dxa"/>
            <w:tcBorders>
              <w:bottom w:val="single" w:sz="4" w:space="0" w:color="auto"/>
            </w:tcBorders>
            <w:vAlign w:val="center"/>
          </w:tcPr>
          <w:p w14:paraId="308744BA" w14:textId="6C81F58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50646DB5" w14:textId="50B5BAB9"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37D1A64D" w14:textId="66C93454"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00E5A0E2" w14:textId="4FE974A6"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0459A777" w14:textId="4A2CE0FE"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7E7A3DE5" w14:textId="69529DF0"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996DA7" w:rsidRPr="00643E4D" w14:paraId="077FBF7D" w14:textId="77777777" w:rsidTr="00AB0B03">
        <w:trPr>
          <w:jc w:val="center"/>
        </w:trPr>
        <w:tc>
          <w:tcPr>
            <w:tcW w:w="2244" w:type="dxa"/>
            <w:tcBorders>
              <w:bottom w:val="single" w:sz="4" w:space="0" w:color="auto"/>
            </w:tcBorders>
            <w:vAlign w:val="center"/>
          </w:tcPr>
          <w:p w14:paraId="0A2E02CC" w14:textId="0EC68496"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R5</w:t>
            </w:r>
            <w:r w:rsidR="00996DA7" w:rsidRPr="00643E4D">
              <w:rPr>
                <w:rFonts w:ascii="Arial" w:hAnsi="Arial" w:cs="Arial"/>
                <w:sz w:val="18"/>
                <w:szCs w:val="18"/>
                <w:lang w:val="es-ES_tradnl" w:eastAsia="ja-JP"/>
              </w:rPr>
              <w:t xml:space="preserve">.2. Mujeres y hombres de 15 años y más y las adolescentes de 10-15 años </w:t>
            </w:r>
            <w:r w:rsidR="00996DA7" w:rsidRPr="00643E4D" w:rsidDel="00DE36D8">
              <w:rPr>
                <w:rFonts w:ascii="Arial" w:hAnsi="Arial" w:cs="Arial"/>
                <w:sz w:val="18"/>
                <w:szCs w:val="18"/>
                <w:lang w:val="es-ES_tradnl" w:eastAsia="ja-JP"/>
              </w:rPr>
              <w:t xml:space="preserve"> </w:t>
            </w:r>
            <w:r w:rsidR="00996DA7" w:rsidRPr="00643E4D">
              <w:rPr>
                <w:rFonts w:ascii="Arial" w:hAnsi="Arial" w:cs="Arial"/>
                <w:sz w:val="18"/>
                <w:szCs w:val="18"/>
                <w:lang w:val="es-ES_tradnl" w:eastAsia="ja-JP"/>
              </w:rPr>
              <w:t>que puede identificar al menos 2 servicios que se ofrecen en el CM para mujeres y adolescentes, desagregado por sexo, rango de edad.</w:t>
            </w:r>
          </w:p>
        </w:tc>
        <w:tc>
          <w:tcPr>
            <w:tcW w:w="1564" w:type="dxa"/>
            <w:tcBorders>
              <w:bottom w:val="single" w:sz="4" w:space="0" w:color="auto"/>
            </w:tcBorders>
            <w:vAlign w:val="center"/>
          </w:tcPr>
          <w:p w14:paraId="222E0FD9" w14:textId="20324923"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709" w:type="dxa"/>
            <w:tcBorders>
              <w:bottom w:val="single" w:sz="4" w:space="0" w:color="auto"/>
            </w:tcBorders>
            <w:vAlign w:val="center"/>
          </w:tcPr>
          <w:p w14:paraId="5C22B319" w14:textId="442C87A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8" w:type="dxa"/>
            <w:tcBorders>
              <w:bottom w:val="single" w:sz="4" w:space="0" w:color="auto"/>
            </w:tcBorders>
            <w:vAlign w:val="center"/>
          </w:tcPr>
          <w:p w14:paraId="3A3DB9EC" w14:textId="7B5DC805"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6D126587" w14:textId="57CF4F4B"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tcBorders>
              <w:bottom w:val="single" w:sz="4" w:space="0" w:color="auto"/>
            </w:tcBorders>
            <w:vAlign w:val="center"/>
          </w:tcPr>
          <w:p w14:paraId="75CDE13A" w14:textId="4721C43E"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tcBorders>
              <w:bottom w:val="single" w:sz="4" w:space="0" w:color="auto"/>
            </w:tcBorders>
            <w:vAlign w:val="center"/>
          </w:tcPr>
          <w:p w14:paraId="76467191" w14:textId="78F08C3B"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EPZTC</w:t>
            </w:r>
          </w:p>
        </w:tc>
      </w:tr>
      <w:tr w:rsidR="004E06BA" w:rsidRPr="003E4B59" w14:paraId="7318771B" w14:textId="77777777" w:rsidTr="00EB6708">
        <w:trPr>
          <w:jc w:val="center"/>
        </w:trPr>
        <w:tc>
          <w:tcPr>
            <w:tcW w:w="8647" w:type="dxa"/>
            <w:gridSpan w:val="7"/>
            <w:shd w:val="clear" w:color="auto" w:fill="F3F3F3"/>
            <w:vAlign w:val="center"/>
          </w:tcPr>
          <w:p w14:paraId="7BD69B80" w14:textId="7BFDB8A8" w:rsidR="004E06BA" w:rsidRPr="004E06BA" w:rsidRDefault="004E06BA" w:rsidP="004E06BA">
            <w:pPr>
              <w:pStyle w:val="NormalWeb"/>
              <w:spacing w:before="0" w:beforeAutospacing="0" w:after="0" w:afterAutospacing="0"/>
              <w:ind w:left="2410" w:hanging="2410"/>
              <w:jc w:val="center"/>
              <w:rPr>
                <w:rFonts w:ascii="Arial" w:hAnsi="Arial" w:cs="Arial"/>
                <w:b/>
                <w:sz w:val="18"/>
                <w:szCs w:val="18"/>
                <w:lang w:val="es-ES_tradnl" w:eastAsia="ja-JP"/>
              </w:rPr>
            </w:pPr>
            <w:r w:rsidRPr="004E06BA">
              <w:rPr>
                <w:rFonts w:ascii="Arial" w:hAnsi="Arial" w:cs="Arial"/>
                <w:b/>
                <w:sz w:val="18"/>
                <w:szCs w:val="18"/>
                <w:lang w:val="es-ES_tradnl" w:eastAsia="ja-JP"/>
              </w:rPr>
              <w:t xml:space="preserve">RESULTADO ESPERADO </w:t>
            </w:r>
            <w:r>
              <w:rPr>
                <w:rFonts w:ascii="Arial" w:hAnsi="Arial" w:cs="Arial"/>
                <w:b/>
                <w:sz w:val="18"/>
                <w:szCs w:val="18"/>
                <w:lang w:val="es-ES_tradnl" w:eastAsia="ja-JP"/>
              </w:rPr>
              <w:t>6</w:t>
            </w:r>
            <w:r w:rsidRPr="004E06BA">
              <w:rPr>
                <w:rFonts w:ascii="Arial" w:hAnsi="Arial" w:cs="Arial"/>
                <w:b/>
                <w:sz w:val="18"/>
                <w:szCs w:val="18"/>
                <w:lang w:val="es-ES_tradnl" w:eastAsia="ja-JP"/>
              </w:rPr>
              <w:t xml:space="preserve">: </w:t>
            </w:r>
            <w:r>
              <w:rPr>
                <w:rFonts w:ascii="Arial" w:hAnsi="Arial" w:cs="Arial"/>
                <w:b/>
                <w:sz w:val="18"/>
                <w:szCs w:val="18"/>
                <w:lang w:val="es-ES_tradnl" w:eastAsia="ja-JP"/>
              </w:rPr>
              <w:t xml:space="preserve">Reducir barreras de acceso a los servicios por parte de las mujeres por medio de la provisión de servicios de atención infantil </w:t>
            </w:r>
            <w:r w:rsidR="002B266E">
              <w:rPr>
                <w:rFonts w:ascii="Arial" w:hAnsi="Arial" w:cs="Arial"/>
                <w:b/>
                <w:sz w:val="18"/>
                <w:szCs w:val="18"/>
                <w:lang w:val="es-ES_tradnl" w:eastAsia="ja-JP"/>
              </w:rPr>
              <w:t xml:space="preserve"> (nota)</w:t>
            </w:r>
          </w:p>
        </w:tc>
      </w:tr>
      <w:tr w:rsidR="004E06BA" w:rsidRPr="003E4B59" w14:paraId="61DD5C0A" w14:textId="77777777" w:rsidTr="00EB6708">
        <w:trPr>
          <w:jc w:val="center"/>
        </w:trPr>
        <w:tc>
          <w:tcPr>
            <w:tcW w:w="8647" w:type="dxa"/>
            <w:gridSpan w:val="7"/>
            <w:shd w:val="clear" w:color="auto" w:fill="F3F3F3"/>
            <w:vAlign w:val="center"/>
          </w:tcPr>
          <w:p w14:paraId="64BA806A" w14:textId="77777777" w:rsidR="004E06BA" w:rsidRPr="004E06BA" w:rsidRDefault="004E06BA" w:rsidP="00605554">
            <w:pPr>
              <w:pStyle w:val="NormalWeb"/>
              <w:spacing w:before="0" w:beforeAutospacing="0" w:after="0" w:afterAutospacing="0"/>
              <w:ind w:left="2410" w:hanging="2410"/>
              <w:jc w:val="center"/>
              <w:rPr>
                <w:rFonts w:ascii="Arial" w:hAnsi="Arial" w:cs="Arial"/>
                <w:b/>
                <w:sz w:val="18"/>
                <w:szCs w:val="18"/>
                <w:lang w:val="es-ES_tradnl" w:eastAsia="ja-JP"/>
              </w:rPr>
            </w:pPr>
          </w:p>
        </w:tc>
      </w:tr>
      <w:tr w:rsidR="00996DA7" w:rsidRPr="00C04096" w14:paraId="16351048" w14:textId="77777777" w:rsidTr="00EB6708">
        <w:trPr>
          <w:jc w:val="center"/>
        </w:trPr>
        <w:tc>
          <w:tcPr>
            <w:tcW w:w="8647" w:type="dxa"/>
            <w:gridSpan w:val="7"/>
            <w:shd w:val="clear" w:color="auto" w:fill="F3F3F3"/>
            <w:vAlign w:val="center"/>
          </w:tcPr>
          <w:p w14:paraId="34254E2E" w14:textId="49C16733" w:rsidR="00996DA7" w:rsidRPr="00643E4D" w:rsidRDefault="008567C7" w:rsidP="00605554">
            <w:pPr>
              <w:pStyle w:val="NormalWeb"/>
              <w:spacing w:before="0" w:beforeAutospacing="0" w:after="0" w:afterAutospacing="0"/>
              <w:ind w:left="2410" w:hanging="2410"/>
              <w:jc w:val="center"/>
              <w:rPr>
                <w:rFonts w:ascii="Arial" w:hAnsi="Arial" w:cs="Arial"/>
                <w:b/>
                <w:sz w:val="18"/>
                <w:szCs w:val="18"/>
                <w:lang w:val="es-ES_tradnl" w:eastAsia="ja-JP"/>
              </w:rPr>
            </w:pPr>
            <w:r w:rsidRPr="004E06BA">
              <w:rPr>
                <w:rFonts w:ascii="Arial" w:hAnsi="Arial" w:cs="Arial"/>
                <w:b/>
                <w:sz w:val="18"/>
                <w:szCs w:val="18"/>
                <w:lang w:val="es-ES_tradnl" w:eastAsia="ja-JP"/>
              </w:rPr>
              <w:t>RESULTADO ESPERADO</w:t>
            </w:r>
            <w:r w:rsidR="002600B3" w:rsidRPr="004E06BA">
              <w:rPr>
                <w:rFonts w:ascii="Arial" w:hAnsi="Arial" w:cs="Arial"/>
                <w:b/>
                <w:sz w:val="18"/>
                <w:szCs w:val="18"/>
                <w:lang w:val="es-ES_tradnl" w:eastAsia="ja-JP"/>
              </w:rPr>
              <w:t xml:space="preserve"> 7</w:t>
            </w:r>
            <w:r w:rsidR="00996DA7" w:rsidRPr="004E06BA">
              <w:rPr>
                <w:rFonts w:ascii="Arial" w:hAnsi="Arial" w:cs="Arial"/>
                <w:b/>
                <w:sz w:val="18"/>
                <w:szCs w:val="18"/>
                <w:lang w:val="es-ES_tradnl" w:eastAsia="ja-JP"/>
              </w:rPr>
              <w:t>: Ampliar la cobertura del Programa CM en las Provincias de localización de los CCM</w:t>
            </w:r>
          </w:p>
        </w:tc>
      </w:tr>
      <w:tr w:rsidR="00996DA7" w:rsidRPr="00643E4D" w14:paraId="1E6EF81A" w14:textId="77777777" w:rsidTr="00AB0B03">
        <w:trPr>
          <w:trHeight w:val="1396"/>
          <w:jc w:val="center"/>
        </w:trPr>
        <w:tc>
          <w:tcPr>
            <w:tcW w:w="2244" w:type="dxa"/>
            <w:vAlign w:val="center"/>
          </w:tcPr>
          <w:p w14:paraId="6BBBA09D" w14:textId="37CA3387" w:rsidR="00996DA7" w:rsidRPr="00643E4D" w:rsidRDefault="008567C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R6</w:t>
            </w:r>
            <w:r w:rsidR="00996DA7" w:rsidRPr="00643E4D">
              <w:rPr>
                <w:rFonts w:ascii="Arial" w:hAnsi="Arial" w:cs="Arial"/>
                <w:sz w:val="18"/>
                <w:szCs w:val="18"/>
                <w:lang w:val="es-ES_tradnl" w:eastAsia="ja-JP"/>
              </w:rPr>
              <w:t>.1.Cobertura de mujeres de 15 años  o más de los CCM en las Provincias de localización de los CCM</w:t>
            </w:r>
          </w:p>
        </w:tc>
        <w:tc>
          <w:tcPr>
            <w:tcW w:w="1564" w:type="dxa"/>
            <w:vAlign w:val="center"/>
          </w:tcPr>
          <w:p w14:paraId="180D8FCA" w14:textId="49D2C043" w:rsidR="00996DA7" w:rsidRPr="00643E4D" w:rsidDel="00251444"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de usuarias de 15 años o más atendidas por CM sobre el total de población de mujeres de 15 años o más</w:t>
            </w:r>
          </w:p>
        </w:tc>
        <w:tc>
          <w:tcPr>
            <w:tcW w:w="709" w:type="dxa"/>
            <w:vAlign w:val="center"/>
          </w:tcPr>
          <w:p w14:paraId="5B51E976" w14:textId="0BED81A6"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708" w:type="dxa"/>
            <w:vAlign w:val="center"/>
          </w:tcPr>
          <w:p w14:paraId="70762CBB" w14:textId="39E5B806"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009EEC1C" w14:textId="013210A2"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709" w:type="dxa"/>
            <w:vAlign w:val="center"/>
          </w:tcPr>
          <w:p w14:paraId="6BD4B07B" w14:textId="170F2B3D" w:rsidR="00996DA7" w:rsidRPr="00643E4D" w:rsidRDefault="00996DA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2004" w:type="dxa"/>
            <w:vAlign w:val="center"/>
          </w:tcPr>
          <w:p w14:paraId="5983555F" w14:textId="2D182294" w:rsidR="00996DA7" w:rsidRPr="00643E4D" w:rsidRDefault="00996DA7"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Datos administrativos CM</w:t>
            </w:r>
          </w:p>
        </w:tc>
      </w:tr>
    </w:tbl>
    <w:p w14:paraId="4D3B4CE1" w14:textId="2DA992C7" w:rsidR="00283F68" w:rsidRPr="00643E4D" w:rsidRDefault="004073F2" w:rsidP="00605554">
      <w:pPr>
        <w:spacing w:before="0" w:beforeAutospacing="0" w:after="0" w:afterAutospacing="0" w:line="240" w:lineRule="auto"/>
        <w:rPr>
          <w:rFonts w:ascii="Arial" w:hAnsi="Arial" w:cs="Arial"/>
          <w:sz w:val="20"/>
          <w:szCs w:val="20"/>
          <w:lang w:val="es-ES_tradnl"/>
        </w:rPr>
      </w:pPr>
      <w:r w:rsidRPr="00643E4D">
        <w:rPr>
          <w:rFonts w:ascii="Arial" w:hAnsi="Arial" w:cs="Arial"/>
          <w:sz w:val="20"/>
          <w:szCs w:val="20"/>
          <w:lang w:val="es-ES_tradnl"/>
        </w:rPr>
        <w:t>p.d.: por determinarse</w:t>
      </w:r>
    </w:p>
    <w:p w14:paraId="68B934C5" w14:textId="77777777" w:rsidR="00431731" w:rsidRDefault="00431731" w:rsidP="00605554">
      <w:pPr>
        <w:spacing w:before="0" w:beforeAutospacing="0" w:after="0" w:afterAutospacing="0" w:line="240" w:lineRule="auto"/>
        <w:rPr>
          <w:rFonts w:ascii="Arial" w:hAnsi="Arial" w:cs="Arial"/>
          <w:lang w:val="es-ES_tradnl"/>
        </w:rPr>
      </w:pPr>
    </w:p>
    <w:p w14:paraId="280B95ED" w14:textId="07383E6F" w:rsidR="00AB0B03" w:rsidRDefault="00325E7F" w:rsidP="00605554">
      <w:pPr>
        <w:spacing w:before="0" w:beforeAutospacing="0" w:after="0" w:afterAutospacing="0" w:line="240" w:lineRule="auto"/>
        <w:rPr>
          <w:rFonts w:ascii="Arial" w:hAnsi="Arial" w:cs="Arial"/>
          <w:lang w:val="es-ES_tradnl"/>
        </w:rPr>
      </w:pPr>
      <w:r>
        <w:rPr>
          <w:rFonts w:ascii="Arial" w:hAnsi="Arial" w:cs="Arial"/>
          <w:lang w:val="es-ES_tradnl"/>
        </w:rPr>
        <w:t>Nota: Analizar si hace falta redactar un resultado consolidado para el componente 2 y 3. Revisar Resultado esperado 6. Si se hacen cambios se deberán ajustar los protocolos.</w:t>
      </w:r>
    </w:p>
    <w:p w14:paraId="5F836B61" w14:textId="77777777" w:rsidR="00AB0B03" w:rsidRDefault="00AB0B03" w:rsidP="00605554">
      <w:pPr>
        <w:spacing w:before="0" w:beforeAutospacing="0" w:after="0" w:afterAutospacing="0" w:line="240" w:lineRule="auto"/>
        <w:rPr>
          <w:rFonts w:ascii="Arial" w:hAnsi="Arial" w:cs="Arial"/>
          <w:lang w:val="es-ES_tradnl"/>
        </w:rPr>
      </w:pPr>
    </w:p>
    <w:p w14:paraId="303AB379" w14:textId="773808A4" w:rsidR="00F315DD" w:rsidRPr="00F315DD" w:rsidRDefault="00F315DD" w:rsidP="00F315DD">
      <w:pPr>
        <w:spacing w:before="0" w:beforeAutospacing="0" w:after="0" w:afterAutospacing="0" w:line="240" w:lineRule="auto"/>
        <w:jc w:val="center"/>
        <w:rPr>
          <w:rFonts w:ascii="Arial" w:hAnsi="Arial" w:cs="Arial"/>
          <w:b/>
          <w:lang w:val="es-ES_tradnl"/>
        </w:rPr>
      </w:pPr>
      <w:r w:rsidRPr="00F315DD">
        <w:rPr>
          <w:rFonts w:ascii="Arial" w:hAnsi="Arial" w:cs="Arial"/>
          <w:b/>
          <w:lang w:val="es-ES_tradnl"/>
        </w:rPr>
        <w:t xml:space="preserve">Cuadro </w:t>
      </w:r>
      <w:r w:rsidRPr="00F315DD">
        <w:rPr>
          <w:rFonts w:ascii="Arial" w:hAnsi="Arial" w:cs="Arial"/>
          <w:b/>
          <w:lang w:val="es-ES_tradnl"/>
        </w:rPr>
        <w:fldChar w:fldCharType="begin"/>
      </w:r>
      <w:r w:rsidRPr="00F315DD">
        <w:rPr>
          <w:rFonts w:ascii="Arial" w:hAnsi="Arial" w:cs="Arial"/>
          <w:b/>
          <w:lang w:val="es-ES_tradnl"/>
        </w:rPr>
        <w:instrText xml:space="preserve"> SEQ Cuadro \* ARABIC </w:instrText>
      </w:r>
      <w:r w:rsidRPr="00F315DD">
        <w:rPr>
          <w:rFonts w:ascii="Arial" w:hAnsi="Arial" w:cs="Arial"/>
          <w:b/>
          <w:lang w:val="es-ES_tradnl"/>
        </w:rPr>
        <w:fldChar w:fldCharType="separate"/>
      </w:r>
      <w:r w:rsidR="00EE0019">
        <w:rPr>
          <w:rFonts w:ascii="Arial" w:hAnsi="Arial" w:cs="Arial"/>
          <w:b/>
          <w:noProof/>
          <w:lang w:val="es-ES_tradnl"/>
        </w:rPr>
        <w:t>14</w:t>
      </w:r>
      <w:r w:rsidRPr="00F315DD">
        <w:rPr>
          <w:rFonts w:ascii="Arial" w:hAnsi="Arial" w:cs="Arial"/>
          <w:b/>
          <w:lang w:val="es-ES_tradnl"/>
        </w:rPr>
        <w:fldChar w:fldCharType="end"/>
      </w:r>
      <w:r w:rsidRPr="00F315DD">
        <w:rPr>
          <w:rFonts w:ascii="Arial" w:hAnsi="Arial" w:cs="Arial"/>
          <w:b/>
          <w:lang w:val="es-ES_tradnl"/>
        </w:rPr>
        <w:t>. Indicadores de producto del sistema de M&amp;E del Programa</w:t>
      </w:r>
    </w:p>
    <w:p w14:paraId="70E01916" w14:textId="77777777" w:rsidR="00EB6708" w:rsidRPr="00A21744" w:rsidRDefault="00EB6708" w:rsidP="00EB6708">
      <w:pPr>
        <w:spacing w:before="0" w:beforeAutospacing="0" w:after="0" w:afterAutospacing="0" w:line="240" w:lineRule="auto"/>
        <w:rPr>
          <w:rFonts w:ascii="Arial" w:hAnsi="Arial" w:cs="Arial"/>
          <w:lang w:val="es-ES_tradnl"/>
        </w:rPr>
      </w:pPr>
    </w:p>
    <w:tbl>
      <w:tblPr>
        <w:tblStyle w:val="TableGrid"/>
        <w:tblW w:w="8191" w:type="dxa"/>
        <w:jc w:val="center"/>
        <w:tblLayout w:type="fixed"/>
        <w:tblLook w:val="04A0" w:firstRow="1" w:lastRow="0" w:firstColumn="1" w:lastColumn="0" w:noHBand="0" w:noVBand="1"/>
      </w:tblPr>
      <w:tblGrid>
        <w:gridCol w:w="3742"/>
        <w:gridCol w:w="929"/>
        <w:gridCol w:w="865"/>
        <w:gridCol w:w="865"/>
        <w:gridCol w:w="586"/>
        <w:gridCol w:w="591"/>
        <w:gridCol w:w="613"/>
      </w:tblGrid>
      <w:tr w:rsidR="00AB0B03" w:rsidRPr="00643E4D" w14:paraId="62933E1B" w14:textId="77777777" w:rsidTr="00AB0B03">
        <w:trPr>
          <w:trHeight w:val="204"/>
          <w:tblHeader/>
          <w:jc w:val="center"/>
        </w:trPr>
        <w:tc>
          <w:tcPr>
            <w:tcW w:w="2284" w:type="pct"/>
            <w:vMerge w:val="restart"/>
            <w:shd w:val="clear" w:color="auto" w:fill="F3F3F3"/>
            <w:vAlign w:val="center"/>
          </w:tcPr>
          <w:p w14:paraId="12C2488E" w14:textId="314A9AF8" w:rsidR="00E92188" w:rsidRPr="00643E4D" w:rsidRDefault="00E9218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Productos</w:t>
            </w:r>
          </w:p>
        </w:tc>
        <w:tc>
          <w:tcPr>
            <w:tcW w:w="567" w:type="pct"/>
            <w:vMerge w:val="restart"/>
            <w:shd w:val="clear" w:color="auto" w:fill="F3F3F3"/>
            <w:vAlign w:val="center"/>
          </w:tcPr>
          <w:p w14:paraId="49F97157" w14:textId="61D80A0C" w:rsidR="00E92188" w:rsidRPr="00643E4D" w:rsidRDefault="00E9218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 xml:space="preserve">Costo </w:t>
            </w:r>
            <w:r w:rsidRPr="00AB0B03">
              <w:rPr>
                <w:rFonts w:ascii="Arial" w:hAnsi="Arial" w:cs="Arial"/>
                <w:b/>
                <w:sz w:val="16"/>
                <w:szCs w:val="16"/>
                <w:lang w:val="es-ES_tradnl" w:eastAsia="ja-JP"/>
              </w:rPr>
              <w:t>estimado</w:t>
            </w:r>
          </w:p>
        </w:tc>
        <w:tc>
          <w:tcPr>
            <w:tcW w:w="528" w:type="pct"/>
            <w:vMerge w:val="restart"/>
            <w:shd w:val="clear" w:color="auto" w:fill="F3F3F3"/>
            <w:vAlign w:val="center"/>
          </w:tcPr>
          <w:p w14:paraId="4266204A" w14:textId="7BD232F2" w:rsidR="00E92188" w:rsidRPr="00643E4D" w:rsidRDefault="00E9218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Unidad de medida</w:t>
            </w:r>
          </w:p>
        </w:tc>
        <w:tc>
          <w:tcPr>
            <w:tcW w:w="528" w:type="pct"/>
            <w:vMerge w:val="restart"/>
            <w:shd w:val="clear" w:color="auto" w:fill="F3F3F3"/>
            <w:vAlign w:val="center"/>
          </w:tcPr>
          <w:p w14:paraId="25C110FE" w14:textId="3A8779AC" w:rsidR="00E92188" w:rsidRPr="00643E4D" w:rsidRDefault="00E9218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Línea de base</w:t>
            </w:r>
          </w:p>
        </w:tc>
        <w:tc>
          <w:tcPr>
            <w:tcW w:w="1093" w:type="pct"/>
            <w:gridSpan w:val="3"/>
            <w:shd w:val="clear" w:color="auto" w:fill="F3F3F3"/>
            <w:vAlign w:val="center"/>
          </w:tcPr>
          <w:p w14:paraId="68AB967B" w14:textId="61C994A9" w:rsidR="00E92188" w:rsidRPr="00643E4D" w:rsidRDefault="00E9218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Metas</w:t>
            </w:r>
          </w:p>
        </w:tc>
      </w:tr>
      <w:tr w:rsidR="00AB0B03" w:rsidRPr="00643E4D" w14:paraId="3B6F7FA3" w14:textId="77777777" w:rsidTr="00AB0B03">
        <w:trPr>
          <w:trHeight w:val="442"/>
          <w:tblHeader/>
          <w:jc w:val="center"/>
        </w:trPr>
        <w:tc>
          <w:tcPr>
            <w:tcW w:w="2284" w:type="pct"/>
            <w:vMerge/>
            <w:vAlign w:val="center"/>
          </w:tcPr>
          <w:p w14:paraId="45C27F47" w14:textId="77777777"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p>
        </w:tc>
        <w:tc>
          <w:tcPr>
            <w:tcW w:w="567" w:type="pct"/>
            <w:vMerge/>
          </w:tcPr>
          <w:p w14:paraId="5533B178" w14:textId="77777777"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p>
        </w:tc>
        <w:tc>
          <w:tcPr>
            <w:tcW w:w="528" w:type="pct"/>
            <w:vMerge/>
            <w:vAlign w:val="center"/>
          </w:tcPr>
          <w:p w14:paraId="5199AF18" w14:textId="017DE12A"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p>
        </w:tc>
        <w:tc>
          <w:tcPr>
            <w:tcW w:w="528" w:type="pct"/>
            <w:vMerge/>
            <w:shd w:val="clear" w:color="auto" w:fill="F3F3F3"/>
          </w:tcPr>
          <w:p w14:paraId="288F3DC3" w14:textId="77777777"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p>
        </w:tc>
        <w:tc>
          <w:tcPr>
            <w:tcW w:w="358" w:type="pct"/>
            <w:shd w:val="clear" w:color="auto" w:fill="F3F3F3"/>
            <w:vAlign w:val="center"/>
          </w:tcPr>
          <w:p w14:paraId="78FF1AF7" w14:textId="7AB5B936"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Año 1</w:t>
            </w:r>
          </w:p>
        </w:tc>
        <w:tc>
          <w:tcPr>
            <w:tcW w:w="361" w:type="pct"/>
            <w:shd w:val="clear" w:color="auto" w:fill="F3F3F3"/>
            <w:vAlign w:val="center"/>
          </w:tcPr>
          <w:p w14:paraId="6DBA65E5" w14:textId="3730AF70" w:rsidR="0024093F" w:rsidRPr="00643E4D" w:rsidRDefault="0024093F"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Año 2</w:t>
            </w:r>
          </w:p>
        </w:tc>
        <w:tc>
          <w:tcPr>
            <w:tcW w:w="374" w:type="pct"/>
            <w:shd w:val="clear" w:color="auto" w:fill="F3F3F3"/>
            <w:vAlign w:val="center"/>
          </w:tcPr>
          <w:p w14:paraId="22E3FF40" w14:textId="4CE21EFA" w:rsidR="0024093F" w:rsidRPr="00AB0B03" w:rsidRDefault="0024093F" w:rsidP="00605554">
            <w:pPr>
              <w:pStyle w:val="NormalWeb"/>
              <w:spacing w:before="0" w:beforeAutospacing="0" w:after="0" w:afterAutospacing="0"/>
              <w:jc w:val="center"/>
              <w:rPr>
                <w:rFonts w:ascii="Arial" w:hAnsi="Arial" w:cs="Arial"/>
                <w:b/>
                <w:sz w:val="18"/>
                <w:szCs w:val="18"/>
                <w:lang w:val="es-ES_tradnl" w:eastAsia="ja-JP"/>
              </w:rPr>
            </w:pPr>
            <w:r w:rsidRPr="00AB0B03">
              <w:rPr>
                <w:rFonts w:ascii="Arial" w:hAnsi="Arial" w:cs="Arial"/>
                <w:b/>
                <w:sz w:val="18"/>
                <w:szCs w:val="18"/>
                <w:lang w:val="es-ES_tradnl" w:eastAsia="ja-JP"/>
              </w:rPr>
              <w:t>Año n</w:t>
            </w:r>
          </w:p>
        </w:tc>
      </w:tr>
      <w:tr w:rsidR="00E92188" w:rsidRPr="00C04096" w14:paraId="7FF569AE" w14:textId="77777777" w:rsidTr="00AB0B03">
        <w:trPr>
          <w:trHeight w:val="204"/>
          <w:jc w:val="center"/>
        </w:trPr>
        <w:tc>
          <w:tcPr>
            <w:tcW w:w="5000" w:type="pct"/>
            <w:gridSpan w:val="7"/>
            <w:tcBorders>
              <w:bottom w:val="single" w:sz="4" w:space="0" w:color="auto"/>
            </w:tcBorders>
            <w:shd w:val="clear" w:color="auto" w:fill="F3F3F3"/>
            <w:vAlign w:val="center"/>
          </w:tcPr>
          <w:p w14:paraId="369EAA3B" w14:textId="5F0FB9E3" w:rsidR="002E3AF2" w:rsidRPr="00643E4D" w:rsidRDefault="002E3AF2"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1: Atención integral para el empleo y la generación de ingresos</w:t>
            </w:r>
          </w:p>
        </w:tc>
      </w:tr>
      <w:tr w:rsidR="00AB0B03" w:rsidRPr="00643E4D" w14:paraId="3B39E1F8" w14:textId="77777777" w:rsidTr="00AB0B03">
        <w:trPr>
          <w:trHeight w:val="419"/>
          <w:jc w:val="center"/>
        </w:trPr>
        <w:tc>
          <w:tcPr>
            <w:tcW w:w="2284" w:type="pct"/>
          </w:tcPr>
          <w:p w14:paraId="0D5B451D" w14:textId="77777777" w:rsidR="00AB0B03" w:rsidRDefault="00AB0B03" w:rsidP="00605554">
            <w:pPr>
              <w:pStyle w:val="NormalWeb"/>
              <w:spacing w:before="0" w:beforeAutospacing="0" w:after="0" w:afterAutospacing="0"/>
              <w:rPr>
                <w:rFonts w:ascii="Arial" w:eastAsiaTheme="minorEastAsia" w:hAnsi="Arial" w:cs="Arial"/>
                <w:sz w:val="18"/>
                <w:szCs w:val="18"/>
                <w:lang w:val="es-ES_tradnl"/>
              </w:rPr>
            </w:pPr>
          </w:p>
          <w:p w14:paraId="1FD0EA46" w14:textId="6F6B30A4"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P1.1 Estudio sobre demanda y oferta productiva laboral elaborado</w:t>
            </w:r>
          </w:p>
        </w:tc>
        <w:tc>
          <w:tcPr>
            <w:tcW w:w="567" w:type="pct"/>
            <w:vAlign w:val="center"/>
          </w:tcPr>
          <w:p w14:paraId="2CB8395A" w14:textId="37337124"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327CF4D5" w14:textId="7FBDF19C"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7EC95FA0" w14:textId="06DD77C5"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0E666B93"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0A398FFE"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5D55AF7B"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08E1E954" w14:textId="77777777" w:rsidTr="00AB0B03">
        <w:trPr>
          <w:trHeight w:val="204"/>
          <w:jc w:val="center"/>
        </w:trPr>
        <w:tc>
          <w:tcPr>
            <w:tcW w:w="2284" w:type="pct"/>
          </w:tcPr>
          <w:p w14:paraId="07B435D0" w14:textId="759E61F9"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P1.2 Mujeres atendidas por servicios de bolsas de empleo</w:t>
            </w:r>
          </w:p>
        </w:tc>
        <w:tc>
          <w:tcPr>
            <w:tcW w:w="567" w:type="pct"/>
            <w:vAlign w:val="center"/>
          </w:tcPr>
          <w:p w14:paraId="26A21FEE" w14:textId="47023EC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27811088" w14:textId="34EAEF1D"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4F798379" w14:textId="412642EB"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1D64775C" w14:textId="0E5E57C2"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3243D1D3"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6ED5577A"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245070E2" w14:textId="77777777" w:rsidTr="00AB0B03">
        <w:trPr>
          <w:trHeight w:val="204"/>
          <w:jc w:val="center"/>
        </w:trPr>
        <w:tc>
          <w:tcPr>
            <w:tcW w:w="2284" w:type="pct"/>
          </w:tcPr>
          <w:p w14:paraId="3D66A2EE" w14:textId="167E8999"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P1.3 Mujeres que completan las pasantías laborales</w:t>
            </w:r>
          </w:p>
        </w:tc>
        <w:tc>
          <w:tcPr>
            <w:tcW w:w="567" w:type="pct"/>
            <w:vAlign w:val="center"/>
          </w:tcPr>
          <w:p w14:paraId="2585504A" w14:textId="3C2F106A"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0665F9D5" w14:textId="33E3E9F4"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6ACA0B61" w14:textId="73E202D1"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112E16C8" w14:textId="03B5A6BB"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302CA530"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3BC9F48F"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0D4AAD52" w14:textId="77777777" w:rsidTr="00AB0B03">
        <w:trPr>
          <w:trHeight w:val="419"/>
          <w:jc w:val="center"/>
        </w:trPr>
        <w:tc>
          <w:tcPr>
            <w:tcW w:w="2284" w:type="pct"/>
          </w:tcPr>
          <w:p w14:paraId="2BB0B4EA" w14:textId="0DE92DAA"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lastRenderedPageBreak/>
              <w:t>P1.4 Mujeres que completan cursos de formación técnica vocacional (en aula)</w:t>
            </w:r>
          </w:p>
        </w:tc>
        <w:tc>
          <w:tcPr>
            <w:tcW w:w="567" w:type="pct"/>
            <w:vAlign w:val="center"/>
          </w:tcPr>
          <w:p w14:paraId="3519403D" w14:textId="74958E38"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24C225B9" w14:textId="4992F4E1"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472E0193" w14:textId="4092F6C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4AFF364C"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3BD2EFE8"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264A5925"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315ADAF3" w14:textId="77777777" w:rsidTr="00AB0B03">
        <w:trPr>
          <w:trHeight w:val="408"/>
          <w:jc w:val="center"/>
        </w:trPr>
        <w:tc>
          <w:tcPr>
            <w:tcW w:w="2284" w:type="pct"/>
          </w:tcPr>
          <w:p w14:paraId="3E6A593F" w14:textId="4ABB3D44"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P1.5 Mujeres que completan capacitación en habilidades para la vida en el MAE</w:t>
            </w:r>
          </w:p>
        </w:tc>
        <w:tc>
          <w:tcPr>
            <w:tcW w:w="567" w:type="pct"/>
            <w:vAlign w:val="center"/>
          </w:tcPr>
          <w:p w14:paraId="10EE8D12" w14:textId="287DE0C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2AA6B472" w14:textId="25C94145"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58654923" w14:textId="6111E4AB"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40B3A7BF"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473710AB"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26875880"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54DF2C58" w14:textId="77777777" w:rsidTr="00AB0B03">
        <w:trPr>
          <w:trHeight w:val="419"/>
          <w:jc w:val="center"/>
        </w:trPr>
        <w:tc>
          <w:tcPr>
            <w:tcW w:w="2284" w:type="pct"/>
          </w:tcPr>
          <w:p w14:paraId="62725966" w14:textId="4B69BD43"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P1.7 Metodología para la conformación de alianzas con el sector productivo diseñada</w:t>
            </w:r>
          </w:p>
        </w:tc>
        <w:tc>
          <w:tcPr>
            <w:tcW w:w="567" w:type="pct"/>
            <w:vAlign w:val="center"/>
          </w:tcPr>
          <w:p w14:paraId="57DC86CE" w14:textId="0024CB19"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422C6421" w14:textId="34D9AC43"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3ED7CF99" w14:textId="067E4CB1"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3C0A10EB" w14:textId="642371F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6937D36C"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1DB6BE16"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3BD69507" w14:textId="77777777" w:rsidTr="00AB0B03">
        <w:trPr>
          <w:trHeight w:val="204"/>
          <w:jc w:val="center"/>
        </w:trPr>
        <w:tc>
          <w:tcPr>
            <w:tcW w:w="2284" w:type="pct"/>
          </w:tcPr>
          <w:p w14:paraId="7DDD5CF0" w14:textId="22A8B622" w:rsidR="00141538" w:rsidRPr="00643E4D" w:rsidRDefault="001C2E9C"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P1.8 Mujeres atendidas con asistencia técnica</w:t>
            </w:r>
            <w:r w:rsidR="00141538" w:rsidRPr="00643E4D">
              <w:rPr>
                <w:rFonts w:ascii="Arial" w:eastAsiaTheme="minorEastAsia" w:hAnsi="Arial" w:cs="Arial"/>
                <w:sz w:val="18"/>
                <w:szCs w:val="18"/>
                <w:lang w:val="es-ES_tradnl"/>
              </w:rPr>
              <w:t xml:space="preserve"> empresarial</w:t>
            </w:r>
          </w:p>
        </w:tc>
        <w:tc>
          <w:tcPr>
            <w:tcW w:w="567" w:type="pct"/>
            <w:vAlign w:val="center"/>
          </w:tcPr>
          <w:p w14:paraId="30434D23" w14:textId="1E903648"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20F30B90" w14:textId="1DB2690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270F509B" w14:textId="3650CA3D"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1194141E"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78D47326"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0952781D"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7574A4D6" w14:textId="77777777" w:rsidTr="00AB0B03">
        <w:trPr>
          <w:trHeight w:val="204"/>
          <w:jc w:val="center"/>
        </w:trPr>
        <w:tc>
          <w:tcPr>
            <w:tcW w:w="2284" w:type="pct"/>
            <w:vAlign w:val="center"/>
          </w:tcPr>
          <w:p w14:paraId="321FF2A1" w14:textId="3AE3E62E"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P1.9 Mujeres capacitadas en la formalización de empresas</w:t>
            </w:r>
          </w:p>
        </w:tc>
        <w:tc>
          <w:tcPr>
            <w:tcW w:w="567" w:type="pct"/>
            <w:vAlign w:val="center"/>
          </w:tcPr>
          <w:p w14:paraId="0EABD01A" w14:textId="1D7F247A"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705B1F1A" w14:textId="6073C71F"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72C52858" w14:textId="546B58E1"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10A9BA92"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5A673D97"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45B2BFCB"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3EA878DF" w14:textId="77777777" w:rsidTr="00AB0B03">
        <w:trPr>
          <w:trHeight w:val="408"/>
          <w:jc w:val="center"/>
        </w:trPr>
        <w:tc>
          <w:tcPr>
            <w:tcW w:w="2284" w:type="pct"/>
          </w:tcPr>
          <w:p w14:paraId="16E49AA2" w14:textId="78594238"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P1.10 Mujeres que completan los cursos de educación financiera</w:t>
            </w:r>
          </w:p>
        </w:tc>
        <w:tc>
          <w:tcPr>
            <w:tcW w:w="567" w:type="pct"/>
            <w:vAlign w:val="center"/>
          </w:tcPr>
          <w:p w14:paraId="5B0CFA1D" w14:textId="31A726A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1BE40C65" w14:textId="54AAD61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16BC3AB6" w14:textId="353D9DF5"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4E251E8D"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0111D72D"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2478858F"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2B9D8C94" w14:textId="77777777" w:rsidTr="00AB0B03">
        <w:trPr>
          <w:trHeight w:val="226"/>
          <w:jc w:val="center"/>
        </w:trPr>
        <w:tc>
          <w:tcPr>
            <w:tcW w:w="2284" w:type="pct"/>
          </w:tcPr>
          <w:p w14:paraId="6031D1A6" w14:textId="3D74964D"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P1.11 Mujeres con créditos aprobados</w:t>
            </w:r>
          </w:p>
        </w:tc>
        <w:tc>
          <w:tcPr>
            <w:tcW w:w="567" w:type="pct"/>
            <w:vAlign w:val="center"/>
          </w:tcPr>
          <w:p w14:paraId="7244AC29" w14:textId="74828F55"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4F8D9F73" w14:textId="38E4046D"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072AD0AE" w14:textId="17E1A143"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109444C8"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231F6E85"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07DFB132"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AB0B03" w:rsidRPr="00643E4D" w14:paraId="5574BFF6" w14:textId="77777777" w:rsidTr="00AB0B03">
        <w:trPr>
          <w:trHeight w:val="408"/>
          <w:jc w:val="center"/>
        </w:trPr>
        <w:tc>
          <w:tcPr>
            <w:tcW w:w="2284" w:type="pct"/>
          </w:tcPr>
          <w:p w14:paraId="601071D9" w14:textId="77777777" w:rsidR="00141538"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P1.12 Mujeres que completan los cursos de nivelación de estudios (alfabetización, básico y medio)</w:t>
            </w:r>
          </w:p>
          <w:p w14:paraId="5626D332" w14:textId="4DF66643" w:rsidR="00AB0B03" w:rsidRPr="00643E4D" w:rsidRDefault="00AB0B03" w:rsidP="00605554">
            <w:pPr>
              <w:pStyle w:val="NormalWeb"/>
              <w:spacing w:before="0" w:beforeAutospacing="0" w:after="0" w:afterAutospacing="0"/>
              <w:rPr>
                <w:rFonts w:ascii="Arial" w:eastAsiaTheme="minorEastAsia" w:hAnsi="Arial" w:cs="Arial"/>
                <w:sz w:val="18"/>
                <w:szCs w:val="18"/>
                <w:lang w:val="es-ES_tradnl"/>
              </w:rPr>
            </w:pPr>
          </w:p>
        </w:tc>
        <w:tc>
          <w:tcPr>
            <w:tcW w:w="567" w:type="pct"/>
            <w:vAlign w:val="center"/>
          </w:tcPr>
          <w:p w14:paraId="2A80FF4E" w14:textId="4FC1B8B3"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p.d.</w:t>
            </w:r>
          </w:p>
        </w:tc>
        <w:tc>
          <w:tcPr>
            <w:tcW w:w="528" w:type="pct"/>
            <w:vAlign w:val="center"/>
          </w:tcPr>
          <w:p w14:paraId="31CF1A85" w14:textId="1E8A9BCC"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w:t>
            </w:r>
          </w:p>
        </w:tc>
        <w:tc>
          <w:tcPr>
            <w:tcW w:w="528" w:type="pct"/>
            <w:vAlign w:val="center"/>
          </w:tcPr>
          <w:p w14:paraId="71392938" w14:textId="45F45856"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0</w:t>
            </w:r>
          </w:p>
        </w:tc>
        <w:tc>
          <w:tcPr>
            <w:tcW w:w="358" w:type="pct"/>
            <w:vAlign w:val="center"/>
          </w:tcPr>
          <w:p w14:paraId="38EF3F6E"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61" w:type="pct"/>
            <w:vAlign w:val="center"/>
          </w:tcPr>
          <w:p w14:paraId="4D6142FD"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c>
          <w:tcPr>
            <w:tcW w:w="374" w:type="pct"/>
            <w:vAlign w:val="center"/>
          </w:tcPr>
          <w:p w14:paraId="2753D08F" w14:textId="77777777" w:rsidR="00141538" w:rsidRPr="00643E4D" w:rsidRDefault="00141538" w:rsidP="00605554">
            <w:pPr>
              <w:pStyle w:val="NormalWeb"/>
              <w:spacing w:before="0" w:beforeAutospacing="0" w:after="0" w:afterAutospacing="0"/>
              <w:rPr>
                <w:rFonts w:ascii="Arial" w:eastAsiaTheme="minorEastAsia" w:hAnsi="Arial" w:cs="Arial"/>
                <w:sz w:val="18"/>
                <w:szCs w:val="18"/>
                <w:lang w:val="es-ES_tradnl"/>
              </w:rPr>
            </w:pPr>
          </w:p>
        </w:tc>
      </w:tr>
      <w:tr w:rsidR="00E92188" w:rsidRPr="00C04096" w14:paraId="383D0C6A" w14:textId="77777777" w:rsidTr="00AB0B03">
        <w:trPr>
          <w:trHeight w:val="215"/>
          <w:jc w:val="center"/>
        </w:trPr>
        <w:tc>
          <w:tcPr>
            <w:tcW w:w="5000" w:type="pct"/>
            <w:gridSpan w:val="7"/>
            <w:tcBorders>
              <w:bottom w:val="single" w:sz="4" w:space="0" w:color="auto"/>
            </w:tcBorders>
            <w:shd w:val="clear" w:color="auto" w:fill="F3F3F3"/>
            <w:vAlign w:val="center"/>
          </w:tcPr>
          <w:p w14:paraId="176FD4A2" w14:textId="7DD3FD01" w:rsidR="00E31EAF" w:rsidRPr="00643E4D" w:rsidRDefault="00E31EAF"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2: Atención integral para la SSR</w:t>
            </w:r>
          </w:p>
        </w:tc>
      </w:tr>
      <w:tr w:rsidR="00AB0B03" w:rsidRPr="00643E4D" w14:paraId="4A780BC1" w14:textId="77777777" w:rsidTr="00AB0B03">
        <w:trPr>
          <w:trHeight w:val="204"/>
          <w:jc w:val="center"/>
        </w:trPr>
        <w:tc>
          <w:tcPr>
            <w:tcW w:w="2284" w:type="pct"/>
            <w:vAlign w:val="center"/>
          </w:tcPr>
          <w:p w14:paraId="387D8FC7" w14:textId="5B7D61E3"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 Mujeres que consultan al MSSR por cualquier causa</w:t>
            </w:r>
          </w:p>
        </w:tc>
        <w:tc>
          <w:tcPr>
            <w:tcW w:w="567" w:type="pct"/>
            <w:vAlign w:val="center"/>
          </w:tcPr>
          <w:p w14:paraId="4401A56D" w14:textId="31E1CEE9"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E34222A" w14:textId="77F4D276"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5F729ADE" w14:textId="6F535452"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10F5764" w14:textId="7843E344"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4498384C"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1EB49274"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24D0E3DE" w14:textId="77777777" w:rsidTr="00AB0B03">
        <w:trPr>
          <w:trHeight w:val="204"/>
          <w:jc w:val="center"/>
        </w:trPr>
        <w:tc>
          <w:tcPr>
            <w:tcW w:w="2284" w:type="pct"/>
            <w:vAlign w:val="center"/>
          </w:tcPr>
          <w:p w14:paraId="7A67C001" w14:textId="1DE1BF26"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P2.Mujeres con consulta gineco</w:t>
            </w:r>
            <w:r w:rsidR="00643E4D">
              <w:rPr>
                <w:rFonts w:ascii="Arial" w:eastAsiaTheme="minorEastAsia" w:hAnsi="Arial" w:cs="Arial"/>
                <w:sz w:val="18"/>
                <w:szCs w:val="18"/>
                <w:lang w:val="es-ES_tradnl"/>
              </w:rPr>
              <w:t>o</w:t>
            </w:r>
            <w:r w:rsidRPr="00643E4D">
              <w:rPr>
                <w:rFonts w:ascii="Arial" w:eastAsiaTheme="minorEastAsia" w:hAnsi="Arial" w:cs="Arial"/>
                <w:sz w:val="18"/>
                <w:szCs w:val="18"/>
                <w:lang w:val="es-ES_tradnl"/>
              </w:rPr>
              <w:t>bstétrica</w:t>
            </w:r>
          </w:p>
        </w:tc>
        <w:tc>
          <w:tcPr>
            <w:tcW w:w="567" w:type="pct"/>
            <w:vAlign w:val="center"/>
          </w:tcPr>
          <w:p w14:paraId="793DDED8" w14:textId="3ECB85CE"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59B07AB" w14:textId="063AE1EC"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470F90ED" w14:textId="6AD6C16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3782070F" w14:textId="4AAC178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2559F6C"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9D1A4F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E20E2EB" w14:textId="77777777" w:rsidTr="00AB0B03">
        <w:trPr>
          <w:trHeight w:val="204"/>
          <w:jc w:val="center"/>
        </w:trPr>
        <w:tc>
          <w:tcPr>
            <w:tcW w:w="2284" w:type="pct"/>
            <w:vAlign w:val="center"/>
          </w:tcPr>
          <w:p w14:paraId="6BF8937E" w14:textId="21BE5A94"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 Mujeres que se realizan una mamografía</w:t>
            </w:r>
          </w:p>
        </w:tc>
        <w:tc>
          <w:tcPr>
            <w:tcW w:w="567" w:type="pct"/>
            <w:vAlign w:val="center"/>
          </w:tcPr>
          <w:p w14:paraId="3A3F3FFC" w14:textId="20D8FC6A"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27868017" w14:textId="1BF9C153"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6DECA827" w14:textId="4BC670BF"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AFBCA0B"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882D4CD"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E2A76EA"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67B2B98" w14:textId="77777777" w:rsidTr="00AB0B03">
        <w:trPr>
          <w:trHeight w:val="204"/>
          <w:jc w:val="center"/>
        </w:trPr>
        <w:tc>
          <w:tcPr>
            <w:tcW w:w="2284" w:type="pct"/>
            <w:vAlign w:val="center"/>
          </w:tcPr>
          <w:p w14:paraId="16851D54" w14:textId="52F16D78"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P4. Mujeres que se realizan una sonografía</w:t>
            </w:r>
          </w:p>
        </w:tc>
        <w:tc>
          <w:tcPr>
            <w:tcW w:w="567" w:type="pct"/>
            <w:vAlign w:val="center"/>
          </w:tcPr>
          <w:p w14:paraId="0BC2E115" w14:textId="3F583A69"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4E4193A2" w14:textId="577A558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44C97FC0" w14:textId="16E0319F"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136B0AF"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2A24EB70"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568F490"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A002D8D" w14:textId="77777777" w:rsidTr="00AB0B03">
        <w:trPr>
          <w:trHeight w:val="215"/>
          <w:jc w:val="center"/>
        </w:trPr>
        <w:tc>
          <w:tcPr>
            <w:tcW w:w="2284" w:type="pct"/>
            <w:vAlign w:val="center"/>
          </w:tcPr>
          <w:p w14:paraId="7EAE5192" w14:textId="38A02DE0"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P5. Mujeres en control de Planificación Familiar</w:t>
            </w:r>
          </w:p>
        </w:tc>
        <w:tc>
          <w:tcPr>
            <w:tcW w:w="567" w:type="pct"/>
            <w:vAlign w:val="center"/>
          </w:tcPr>
          <w:p w14:paraId="007C4627" w14:textId="36C5A80F"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3A9C003D" w14:textId="0B302E15"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DC1F53D" w14:textId="31DC5942"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64E9D244"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93461E0"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99BD32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71618D5" w14:textId="77777777" w:rsidTr="00AB0B03">
        <w:trPr>
          <w:trHeight w:val="204"/>
          <w:jc w:val="center"/>
        </w:trPr>
        <w:tc>
          <w:tcPr>
            <w:tcW w:w="2284" w:type="pct"/>
            <w:vAlign w:val="center"/>
          </w:tcPr>
          <w:p w14:paraId="1095CBF2" w14:textId="2A06B5B0"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P6. Mujeres que se realizan una citología</w:t>
            </w:r>
          </w:p>
        </w:tc>
        <w:tc>
          <w:tcPr>
            <w:tcW w:w="567" w:type="pct"/>
            <w:vAlign w:val="center"/>
          </w:tcPr>
          <w:p w14:paraId="5DBDB6EA" w14:textId="57CD201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21F0B18" w14:textId="52648FC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BF97AA1" w14:textId="6D59112A"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7CE21CF8"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097E55ED"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EB31414"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235AFEE" w14:textId="77777777" w:rsidTr="00AB0B03">
        <w:trPr>
          <w:trHeight w:val="204"/>
          <w:jc w:val="center"/>
        </w:trPr>
        <w:tc>
          <w:tcPr>
            <w:tcW w:w="2284" w:type="pct"/>
            <w:vAlign w:val="center"/>
          </w:tcPr>
          <w:p w14:paraId="35C38DDA" w14:textId="45449E51"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 xml:space="preserve">P7. Mujeres que se realizan una colposcopía </w:t>
            </w:r>
          </w:p>
        </w:tc>
        <w:tc>
          <w:tcPr>
            <w:tcW w:w="567" w:type="pct"/>
            <w:vAlign w:val="center"/>
          </w:tcPr>
          <w:p w14:paraId="2A25C24F" w14:textId="7354E79F"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59C0993" w14:textId="76ECAF50"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4E27FAB5" w14:textId="0CF47072"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6EC9D55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00A0714"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BBE6501"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B3894C8" w14:textId="77777777" w:rsidTr="00AB0B03">
        <w:trPr>
          <w:trHeight w:val="204"/>
          <w:jc w:val="center"/>
        </w:trPr>
        <w:tc>
          <w:tcPr>
            <w:tcW w:w="2284" w:type="pct"/>
            <w:shd w:val="clear" w:color="auto" w:fill="FFFFFF" w:themeFill="background1"/>
            <w:vAlign w:val="center"/>
          </w:tcPr>
          <w:p w14:paraId="57BD6A76" w14:textId="1364DA3A"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P8. Mujeres en control preconcepcional</w:t>
            </w:r>
          </w:p>
        </w:tc>
        <w:tc>
          <w:tcPr>
            <w:tcW w:w="567" w:type="pct"/>
            <w:shd w:val="clear" w:color="auto" w:fill="FFFFFF" w:themeFill="background1"/>
            <w:vAlign w:val="center"/>
          </w:tcPr>
          <w:p w14:paraId="18AA035E" w14:textId="41CEAE7D"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4D4FE019" w14:textId="4EAD51E5"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0C550CB5" w14:textId="6A2BA05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35D52544"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4D036D4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17852DB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C54C860" w14:textId="77777777" w:rsidTr="00AB0B03">
        <w:trPr>
          <w:trHeight w:val="204"/>
          <w:jc w:val="center"/>
        </w:trPr>
        <w:tc>
          <w:tcPr>
            <w:tcW w:w="2284" w:type="pct"/>
            <w:shd w:val="clear" w:color="auto" w:fill="FFFFFF" w:themeFill="background1"/>
            <w:vAlign w:val="center"/>
          </w:tcPr>
          <w:p w14:paraId="7D99A61E" w14:textId="1F14A10A"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P9. Mujeres en control prenatal</w:t>
            </w:r>
          </w:p>
        </w:tc>
        <w:tc>
          <w:tcPr>
            <w:tcW w:w="567" w:type="pct"/>
            <w:shd w:val="clear" w:color="auto" w:fill="FFFFFF" w:themeFill="background1"/>
            <w:vAlign w:val="center"/>
          </w:tcPr>
          <w:p w14:paraId="0A86B893" w14:textId="3D4F021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6D6393A0" w14:textId="1B10249E"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2023521E" w14:textId="55598954"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06121F72"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004D0407"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25A0291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93862EE" w14:textId="77777777" w:rsidTr="00AB0B03">
        <w:trPr>
          <w:trHeight w:val="215"/>
          <w:jc w:val="center"/>
        </w:trPr>
        <w:tc>
          <w:tcPr>
            <w:tcW w:w="2284" w:type="pct"/>
            <w:shd w:val="clear" w:color="auto" w:fill="FFFFFF" w:themeFill="background1"/>
            <w:vAlign w:val="center"/>
          </w:tcPr>
          <w:p w14:paraId="68399E4F" w14:textId="7572B86C"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P10. Mujeres que se realizan chequeos postnatales</w:t>
            </w:r>
          </w:p>
        </w:tc>
        <w:tc>
          <w:tcPr>
            <w:tcW w:w="567" w:type="pct"/>
            <w:shd w:val="clear" w:color="auto" w:fill="FFFFFF" w:themeFill="background1"/>
            <w:vAlign w:val="center"/>
          </w:tcPr>
          <w:p w14:paraId="057B3916" w14:textId="66F643BD"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6349A22F" w14:textId="10919CE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1ADFD0D3" w14:textId="3D3D0B55"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175AE9C6"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15C71079"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10CFA6A3"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3047E7CE" w14:textId="77777777" w:rsidTr="00AB0B03">
        <w:trPr>
          <w:trHeight w:val="204"/>
          <w:jc w:val="center"/>
        </w:trPr>
        <w:tc>
          <w:tcPr>
            <w:tcW w:w="2284" w:type="pct"/>
            <w:shd w:val="clear" w:color="auto" w:fill="FFFFFF" w:themeFill="background1"/>
            <w:vAlign w:val="center"/>
          </w:tcPr>
          <w:p w14:paraId="517DCB8E" w14:textId="4D1A057D"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P11: Mujeres atendidas por odontología</w:t>
            </w:r>
          </w:p>
        </w:tc>
        <w:tc>
          <w:tcPr>
            <w:tcW w:w="567" w:type="pct"/>
            <w:shd w:val="clear" w:color="auto" w:fill="FFFFFF" w:themeFill="background1"/>
            <w:vAlign w:val="center"/>
          </w:tcPr>
          <w:p w14:paraId="61F6F255" w14:textId="69E8854E"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59BB885C" w14:textId="184F01D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0A6B1754" w14:textId="2A065C4A"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496AA631"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1B7673E1"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2A483C8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648BB37" w14:textId="77777777" w:rsidTr="00AB0B03">
        <w:trPr>
          <w:trHeight w:val="204"/>
          <w:jc w:val="center"/>
        </w:trPr>
        <w:tc>
          <w:tcPr>
            <w:tcW w:w="2284" w:type="pct"/>
            <w:shd w:val="clear" w:color="auto" w:fill="FFFFFF" w:themeFill="background1"/>
          </w:tcPr>
          <w:p w14:paraId="5194A9F8" w14:textId="7A5168CB"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P12: Mujeres atendidas por médica internista</w:t>
            </w:r>
          </w:p>
        </w:tc>
        <w:tc>
          <w:tcPr>
            <w:tcW w:w="567" w:type="pct"/>
            <w:shd w:val="clear" w:color="auto" w:fill="FFFFFF" w:themeFill="background1"/>
            <w:vAlign w:val="center"/>
          </w:tcPr>
          <w:p w14:paraId="4F496AA8" w14:textId="510F4BCA"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4E8D8785" w14:textId="52DB541B"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2694E703" w14:textId="433673D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396F34EF"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7A4E7C4D"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3003A11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53C09901" w14:textId="77777777" w:rsidTr="00AB0B03">
        <w:trPr>
          <w:trHeight w:val="204"/>
          <w:jc w:val="center"/>
        </w:trPr>
        <w:tc>
          <w:tcPr>
            <w:tcW w:w="2284" w:type="pct"/>
            <w:shd w:val="clear" w:color="auto" w:fill="FFFFFF" w:themeFill="background1"/>
          </w:tcPr>
          <w:p w14:paraId="2FD626D7" w14:textId="202E3287"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P13: Mujeres atendidas por nutrición</w:t>
            </w:r>
          </w:p>
        </w:tc>
        <w:tc>
          <w:tcPr>
            <w:tcW w:w="567" w:type="pct"/>
            <w:shd w:val="clear" w:color="auto" w:fill="FFFFFF" w:themeFill="background1"/>
            <w:vAlign w:val="center"/>
          </w:tcPr>
          <w:p w14:paraId="459CC9B1" w14:textId="1B06C564"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2AF25EFF" w14:textId="6DCF4F56"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2F33325B" w14:textId="4523976B"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5A1F9F1B"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0A27A4A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2DE560D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18C72F7" w14:textId="77777777" w:rsidTr="00AB0B03">
        <w:trPr>
          <w:trHeight w:val="204"/>
          <w:jc w:val="center"/>
        </w:trPr>
        <w:tc>
          <w:tcPr>
            <w:tcW w:w="2284" w:type="pct"/>
            <w:shd w:val="clear" w:color="auto" w:fill="FFFFFF" w:themeFill="background1"/>
          </w:tcPr>
          <w:p w14:paraId="1EBA9C19" w14:textId="27552569"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P14: Mujeres atendidas por psicología</w:t>
            </w:r>
          </w:p>
        </w:tc>
        <w:tc>
          <w:tcPr>
            <w:tcW w:w="567" w:type="pct"/>
            <w:shd w:val="clear" w:color="auto" w:fill="FFFFFF" w:themeFill="background1"/>
            <w:vAlign w:val="center"/>
          </w:tcPr>
          <w:p w14:paraId="780331A9" w14:textId="0174C369"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2D9524A5" w14:textId="777936F5"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4DAB9858" w14:textId="003E4E7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4B004FF8"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6608BB6D"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780B38BC"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0872994" w14:textId="77777777" w:rsidTr="00AB0B03">
        <w:trPr>
          <w:trHeight w:val="215"/>
          <w:jc w:val="center"/>
        </w:trPr>
        <w:tc>
          <w:tcPr>
            <w:tcW w:w="2284" w:type="pct"/>
            <w:shd w:val="clear" w:color="auto" w:fill="FFFFFF" w:themeFill="background1"/>
          </w:tcPr>
          <w:p w14:paraId="6DDBB93A" w14:textId="0888E1BF" w:rsidR="00FB4757" w:rsidRPr="00643E4D"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P15. Exámenes de laboratorio clínico realizados</w:t>
            </w:r>
          </w:p>
        </w:tc>
        <w:tc>
          <w:tcPr>
            <w:tcW w:w="567" w:type="pct"/>
            <w:shd w:val="clear" w:color="auto" w:fill="FFFFFF" w:themeFill="background1"/>
            <w:vAlign w:val="center"/>
          </w:tcPr>
          <w:p w14:paraId="215DE59A" w14:textId="7154FB2D"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2A3DFE6B" w14:textId="6434E648"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27560E90" w14:textId="5C7346D3"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2B796CED"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6C5485E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01A2E06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552B2710" w14:textId="77777777" w:rsidTr="00AB0B03">
        <w:trPr>
          <w:trHeight w:val="204"/>
          <w:jc w:val="center"/>
        </w:trPr>
        <w:tc>
          <w:tcPr>
            <w:tcW w:w="2284" w:type="pct"/>
            <w:shd w:val="clear" w:color="auto" w:fill="FFFFFF" w:themeFill="background1"/>
          </w:tcPr>
          <w:p w14:paraId="4FBB509D" w14:textId="77777777" w:rsidR="00FB4757" w:rsidRDefault="00FB4757"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P16. Lectura de citologías realizadas</w:t>
            </w:r>
          </w:p>
          <w:p w14:paraId="3C52F705" w14:textId="0649237F" w:rsidR="00AB0B03" w:rsidRPr="00643E4D" w:rsidRDefault="00AB0B03" w:rsidP="00605554">
            <w:pPr>
              <w:pStyle w:val="NormalWeb"/>
              <w:spacing w:before="0" w:beforeAutospacing="0" w:after="0" w:afterAutospacing="0"/>
              <w:rPr>
                <w:rFonts w:ascii="Arial" w:eastAsiaTheme="minorEastAsia" w:hAnsi="Arial" w:cs="Arial"/>
                <w:sz w:val="18"/>
                <w:szCs w:val="18"/>
                <w:lang w:val="es-ES_tradnl"/>
              </w:rPr>
            </w:pPr>
          </w:p>
        </w:tc>
        <w:tc>
          <w:tcPr>
            <w:tcW w:w="567" w:type="pct"/>
            <w:shd w:val="clear" w:color="auto" w:fill="FFFFFF" w:themeFill="background1"/>
            <w:vAlign w:val="center"/>
          </w:tcPr>
          <w:p w14:paraId="55DB6178" w14:textId="4D70F15B"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FFFFFF" w:themeFill="background1"/>
            <w:vAlign w:val="center"/>
          </w:tcPr>
          <w:p w14:paraId="5C370C96" w14:textId="00E80EB2"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FFFFFF" w:themeFill="background1"/>
            <w:vAlign w:val="center"/>
          </w:tcPr>
          <w:p w14:paraId="46EAC815" w14:textId="618885F3"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FFFFFF" w:themeFill="background1"/>
            <w:vAlign w:val="center"/>
          </w:tcPr>
          <w:p w14:paraId="380AB58E"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61" w:type="pct"/>
            <w:shd w:val="clear" w:color="auto" w:fill="FFFFFF" w:themeFill="background1"/>
            <w:vAlign w:val="center"/>
          </w:tcPr>
          <w:p w14:paraId="0DE3DFF5"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c>
          <w:tcPr>
            <w:tcW w:w="374" w:type="pct"/>
            <w:shd w:val="clear" w:color="auto" w:fill="FFFFFF" w:themeFill="background1"/>
            <w:vAlign w:val="center"/>
          </w:tcPr>
          <w:p w14:paraId="7A136589" w14:textId="77777777" w:rsidR="00FB4757" w:rsidRPr="00643E4D" w:rsidRDefault="00FB4757" w:rsidP="00605554">
            <w:pPr>
              <w:pStyle w:val="NormalWeb"/>
              <w:spacing w:before="0" w:beforeAutospacing="0" w:after="0" w:afterAutospacing="0"/>
              <w:jc w:val="center"/>
              <w:rPr>
                <w:rFonts w:ascii="Arial" w:hAnsi="Arial" w:cs="Arial"/>
                <w:sz w:val="18"/>
                <w:szCs w:val="18"/>
                <w:lang w:val="es-ES_tradnl" w:eastAsia="ja-JP"/>
              </w:rPr>
            </w:pPr>
          </w:p>
        </w:tc>
      </w:tr>
      <w:tr w:rsidR="00E66D9F" w:rsidRPr="00C04096" w14:paraId="326CEA93" w14:textId="77777777" w:rsidTr="00AB0B03">
        <w:trPr>
          <w:trHeight w:val="204"/>
          <w:jc w:val="center"/>
        </w:trPr>
        <w:tc>
          <w:tcPr>
            <w:tcW w:w="5000" w:type="pct"/>
            <w:gridSpan w:val="7"/>
            <w:tcBorders>
              <w:bottom w:val="single" w:sz="4" w:space="0" w:color="auto"/>
            </w:tcBorders>
            <w:shd w:val="clear" w:color="auto" w:fill="F3F3F3"/>
            <w:vAlign w:val="center"/>
          </w:tcPr>
          <w:p w14:paraId="26875FA4" w14:textId="4B9EBB02" w:rsidR="00E66D9F" w:rsidRPr="00643E4D" w:rsidRDefault="00E66D9F"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3: Atención integral para la prevención y atención a la VCM</w:t>
            </w:r>
          </w:p>
        </w:tc>
      </w:tr>
      <w:tr w:rsidR="00AB0B03" w:rsidRPr="00643E4D" w14:paraId="5290EEB1" w14:textId="77777777" w:rsidTr="00AB0B03">
        <w:trPr>
          <w:trHeight w:val="408"/>
          <w:jc w:val="center"/>
        </w:trPr>
        <w:tc>
          <w:tcPr>
            <w:tcW w:w="2284" w:type="pct"/>
          </w:tcPr>
          <w:p w14:paraId="4B7E4E39" w14:textId="1EC1F0A6"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 xml:space="preserve">P3.1.Mujeres </w:t>
            </w:r>
            <w:r w:rsidR="00D93F58" w:rsidRPr="00643E4D">
              <w:rPr>
                <w:rFonts w:ascii="Arial" w:eastAsiaTheme="minorEastAsia" w:hAnsi="Arial" w:cs="Arial"/>
                <w:sz w:val="18"/>
                <w:szCs w:val="18"/>
                <w:lang w:val="es-ES_tradnl"/>
              </w:rPr>
              <w:t>atendidas en el MVCM por primera vez, desagregado por grupos de edad y poblaciones específicas.</w:t>
            </w:r>
          </w:p>
        </w:tc>
        <w:tc>
          <w:tcPr>
            <w:tcW w:w="567" w:type="pct"/>
            <w:vAlign w:val="center"/>
          </w:tcPr>
          <w:p w14:paraId="478BC1BD" w14:textId="7F59CD3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794521D" w14:textId="192C22E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6177A91A" w14:textId="779C2B4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701F164C" w14:textId="3B37A9B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3A753CC"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546B26A"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75D0F25B" w14:textId="77777777" w:rsidTr="00AB0B03">
        <w:trPr>
          <w:trHeight w:val="215"/>
          <w:jc w:val="center"/>
        </w:trPr>
        <w:tc>
          <w:tcPr>
            <w:tcW w:w="2284" w:type="pct"/>
          </w:tcPr>
          <w:p w14:paraId="1D21D146" w14:textId="024D9623"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eastAsiaTheme="minorEastAsia" w:hAnsi="Arial" w:cs="Arial"/>
                <w:sz w:val="18"/>
                <w:szCs w:val="18"/>
                <w:lang w:val="es-ES_tradnl"/>
              </w:rPr>
              <w:t xml:space="preserve">P3.2.Mujeres atendidas al </w:t>
            </w:r>
            <w:r w:rsidR="00304BBA" w:rsidRPr="00643E4D">
              <w:rPr>
                <w:rFonts w:ascii="Arial" w:eastAsiaTheme="minorEastAsia" w:hAnsi="Arial" w:cs="Arial"/>
                <w:sz w:val="18"/>
                <w:szCs w:val="18"/>
                <w:lang w:val="es-ES_tradnl"/>
              </w:rPr>
              <w:t>M</w:t>
            </w:r>
            <w:r w:rsidRPr="00643E4D">
              <w:rPr>
                <w:rFonts w:ascii="Arial" w:eastAsiaTheme="minorEastAsia" w:hAnsi="Arial" w:cs="Arial"/>
                <w:sz w:val="18"/>
                <w:szCs w:val="18"/>
                <w:lang w:val="es-ES_tradnl"/>
              </w:rPr>
              <w:t>VCM subsecuentes.</w:t>
            </w:r>
          </w:p>
        </w:tc>
        <w:tc>
          <w:tcPr>
            <w:tcW w:w="567" w:type="pct"/>
            <w:vAlign w:val="center"/>
          </w:tcPr>
          <w:p w14:paraId="35661D28" w14:textId="33223F6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29796040" w14:textId="4D44D4D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624595EE" w14:textId="3D345B3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306E2D20" w14:textId="469F246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0DC5EF1B"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D72A769"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8F464BB" w14:textId="77777777" w:rsidTr="00AB0B03">
        <w:trPr>
          <w:trHeight w:val="408"/>
          <w:jc w:val="center"/>
        </w:trPr>
        <w:tc>
          <w:tcPr>
            <w:tcW w:w="2284" w:type="pct"/>
            <w:tcBorders>
              <w:bottom w:val="single" w:sz="4" w:space="0" w:color="auto"/>
            </w:tcBorders>
          </w:tcPr>
          <w:p w14:paraId="6BEE7834" w14:textId="78BCE4CE"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 xml:space="preserve">P3.3.Mujeres </w:t>
            </w:r>
            <w:r w:rsidR="00301AF2" w:rsidRPr="00643E4D">
              <w:rPr>
                <w:rFonts w:ascii="Arial" w:eastAsiaTheme="minorEastAsia" w:hAnsi="Arial" w:cs="Arial"/>
                <w:sz w:val="18"/>
                <w:szCs w:val="18"/>
                <w:lang w:val="es-ES_tradnl"/>
              </w:rPr>
              <w:t>(adultas y adolescentes de 10-19 años) que enfrentan violencia que reciben dos o más servicios del MVCM.</w:t>
            </w:r>
          </w:p>
        </w:tc>
        <w:tc>
          <w:tcPr>
            <w:tcW w:w="567" w:type="pct"/>
            <w:tcBorders>
              <w:bottom w:val="single" w:sz="4" w:space="0" w:color="auto"/>
            </w:tcBorders>
            <w:vAlign w:val="center"/>
          </w:tcPr>
          <w:p w14:paraId="36865981" w14:textId="43E6068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5B247205" w14:textId="64A6D1F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6665996E" w14:textId="1C9D32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20370096" w14:textId="2295C2F9"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791E3B0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17CA7E44"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76A14DCC" w14:textId="77777777" w:rsidTr="00AB0B03">
        <w:trPr>
          <w:trHeight w:val="623"/>
          <w:jc w:val="center"/>
        </w:trPr>
        <w:tc>
          <w:tcPr>
            <w:tcW w:w="2284" w:type="pct"/>
            <w:tcBorders>
              <w:bottom w:val="single" w:sz="4" w:space="0" w:color="auto"/>
            </w:tcBorders>
          </w:tcPr>
          <w:p w14:paraId="32B08CF3" w14:textId="132CCECC"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 xml:space="preserve">P3.4.Mujeres </w:t>
            </w:r>
            <w:r w:rsidR="00301AF2" w:rsidRPr="00643E4D">
              <w:rPr>
                <w:rFonts w:ascii="Arial" w:eastAsiaTheme="minorEastAsia" w:hAnsi="Arial" w:cs="Arial"/>
                <w:sz w:val="18"/>
                <w:szCs w:val="18"/>
                <w:lang w:val="es-ES_tradnl"/>
              </w:rPr>
              <w:t>(adultas y adolescentes de 10-19 años) que enfrentan violencia que recibieron dos ó más servicios en los MSSR, MAE, MAA y/o MEC.</w:t>
            </w:r>
          </w:p>
        </w:tc>
        <w:tc>
          <w:tcPr>
            <w:tcW w:w="567" w:type="pct"/>
            <w:tcBorders>
              <w:bottom w:val="single" w:sz="4" w:space="0" w:color="auto"/>
            </w:tcBorders>
            <w:vAlign w:val="center"/>
          </w:tcPr>
          <w:p w14:paraId="3A1C2164" w14:textId="6A95AC9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6439CE5F" w14:textId="6ED0D21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18AEF293" w14:textId="55A5CA0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0A9C9FA3"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35A4E67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122A2A3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44FFB06" w14:textId="77777777" w:rsidTr="00AB0B03">
        <w:trPr>
          <w:trHeight w:val="828"/>
          <w:jc w:val="center"/>
        </w:trPr>
        <w:tc>
          <w:tcPr>
            <w:tcW w:w="2284" w:type="pct"/>
            <w:tcBorders>
              <w:bottom w:val="single" w:sz="4" w:space="0" w:color="auto"/>
            </w:tcBorders>
          </w:tcPr>
          <w:p w14:paraId="2F7A6BF7" w14:textId="7D7A0F8C"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lastRenderedPageBreak/>
              <w:t>P3.5.</w:t>
            </w:r>
            <w:r w:rsidR="00C7599A" w:rsidRPr="00643E4D">
              <w:rPr>
                <w:rFonts w:ascii="Arial" w:eastAsiaTheme="minorEastAsia" w:hAnsi="Arial" w:cs="Arial"/>
                <w:sz w:val="18"/>
                <w:szCs w:val="18"/>
                <w:lang w:val="es-ES_tradnl"/>
              </w:rPr>
              <w:t xml:space="preserve"> Niñas, niños y adolescentes víctimas de violencia identificados en el M</w:t>
            </w:r>
            <w:r w:rsidR="002107A7" w:rsidRPr="00643E4D">
              <w:rPr>
                <w:rFonts w:ascii="Arial" w:eastAsiaTheme="minorEastAsia" w:hAnsi="Arial" w:cs="Arial"/>
                <w:sz w:val="18"/>
                <w:szCs w:val="18"/>
                <w:lang w:val="es-ES_tradnl"/>
              </w:rPr>
              <w:t xml:space="preserve">EPES </w:t>
            </w:r>
            <w:r w:rsidR="00C7599A" w:rsidRPr="00643E4D">
              <w:rPr>
                <w:rFonts w:ascii="Arial" w:eastAsiaTheme="minorEastAsia" w:hAnsi="Arial" w:cs="Arial"/>
                <w:sz w:val="18"/>
                <w:szCs w:val="18"/>
                <w:lang w:val="es-ES_tradnl"/>
              </w:rPr>
              <w:t>y MAA que recibieron al menos dos servicios de atención en las instancias que forman parte de la referencia externa.</w:t>
            </w:r>
          </w:p>
        </w:tc>
        <w:tc>
          <w:tcPr>
            <w:tcW w:w="567" w:type="pct"/>
            <w:tcBorders>
              <w:bottom w:val="single" w:sz="4" w:space="0" w:color="auto"/>
            </w:tcBorders>
            <w:vAlign w:val="center"/>
          </w:tcPr>
          <w:p w14:paraId="068CB12F" w14:textId="0B0B934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5E76125E" w14:textId="5C19418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72AB8620" w14:textId="5443933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39455BA2"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34D91FC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08A60665"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5BF56B0A" w14:textId="77777777" w:rsidTr="00AB0B03">
        <w:trPr>
          <w:trHeight w:val="613"/>
          <w:jc w:val="center"/>
        </w:trPr>
        <w:tc>
          <w:tcPr>
            <w:tcW w:w="2284" w:type="pct"/>
            <w:tcBorders>
              <w:bottom w:val="single" w:sz="4" w:space="0" w:color="auto"/>
            </w:tcBorders>
          </w:tcPr>
          <w:p w14:paraId="6B5E0712" w14:textId="021464FC"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P3.6.</w:t>
            </w:r>
            <w:r w:rsidR="00D83A6C" w:rsidRPr="00643E4D">
              <w:rPr>
                <w:rFonts w:ascii="Arial" w:eastAsiaTheme="minorEastAsia" w:hAnsi="Arial" w:cs="Arial"/>
                <w:sz w:val="18"/>
                <w:szCs w:val="18"/>
                <w:lang w:val="es-ES_tradnl"/>
              </w:rPr>
              <w:t xml:space="preserve"> Sistema territorial de referencias con normas y acuerdos interinstitucionales aprobados, personal capacitado y mecanismo de M&amp;E.</w:t>
            </w:r>
          </w:p>
        </w:tc>
        <w:tc>
          <w:tcPr>
            <w:tcW w:w="567" w:type="pct"/>
            <w:tcBorders>
              <w:bottom w:val="single" w:sz="4" w:space="0" w:color="auto"/>
            </w:tcBorders>
            <w:vAlign w:val="center"/>
          </w:tcPr>
          <w:p w14:paraId="11421AFA" w14:textId="561E8E0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3011AFC7" w14:textId="4FF4C63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31913FA8" w14:textId="3F7321F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2C43EC1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44C61DCE"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7F7238AE"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334A1449" w14:textId="77777777" w:rsidTr="00AB0B03">
        <w:trPr>
          <w:trHeight w:val="215"/>
          <w:jc w:val="center"/>
        </w:trPr>
        <w:tc>
          <w:tcPr>
            <w:tcW w:w="2284" w:type="pct"/>
            <w:tcBorders>
              <w:bottom w:val="single" w:sz="4" w:space="0" w:color="auto"/>
            </w:tcBorders>
          </w:tcPr>
          <w:p w14:paraId="076104F7" w14:textId="6F875456" w:rsidR="00E66D9F" w:rsidRPr="00643E4D" w:rsidRDefault="00D83A6C"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P3.7</w:t>
            </w:r>
            <w:r w:rsidR="00E66D9F" w:rsidRPr="00643E4D">
              <w:rPr>
                <w:rFonts w:ascii="Arial" w:eastAsiaTheme="minorEastAsia" w:hAnsi="Arial" w:cs="Arial"/>
                <w:sz w:val="18"/>
                <w:szCs w:val="18"/>
                <w:lang w:val="es-ES_tradnl"/>
              </w:rPr>
              <w:t>.Referencias y contra</w:t>
            </w:r>
            <w:r w:rsidR="007F31BD" w:rsidRPr="00643E4D">
              <w:rPr>
                <w:rFonts w:ascii="Arial" w:eastAsiaTheme="minorEastAsia" w:hAnsi="Arial" w:cs="Arial"/>
                <w:sz w:val="18"/>
                <w:szCs w:val="18"/>
                <w:lang w:val="es-ES_tradnl"/>
              </w:rPr>
              <w:t>-</w:t>
            </w:r>
            <w:r w:rsidR="00E66D9F" w:rsidRPr="00643E4D">
              <w:rPr>
                <w:rFonts w:ascii="Arial" w:eastAsiaTheme="minorEastAsia" w:hAnsi="Arial" w:cs="Arial"/>
                <w:sz w:val="18"/>
                <w:szCs w:val="18"/>
                <w:lang w:val="es-ES_tradnl"/>
              </w:rPr>
              <w:t>referencias expedidas y ejecutadas.</w:t>
            </w:r>
          </w:p>
        </w:tc>
        <w:tc>
          <w:tcPr>
            <w:tcW w:w="567" w:type="pct"/>
            <w:tcBorders>
              <w:bottom w:val="single" w:sz="4" w:space="0" w:color="auto"/>
            </w:tcBorders>
            <w:vAlign w:val="center"/>
          </w:tcPr>
          <w:p w14:paraId="30082D15" w14:textId="37DBE4D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44B63EB1" w14:textId="4E828E1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1E8FF1C2" w14:textId="6E07AB39"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133A50B5"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3F36F03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39A969BC"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B8B22C0" w14:textId="77777777" w:rsidTr="00AB0B03">
        <w:trPr>
          <w:trHeight w:val="408"/>
          <w:jc w:val="center"/>
        </w:trPr>
        <w:tc>
          <w:tcPr>
            <w:tcW w:w="2284" w:type="pct"/>
            <w:tcBorders>
              <w:bottom w:val="single" w:sz="4" w:space="0" w:color="auto"/>
            </w:tcBorders>
          </w:tcPr>
          <w:p w14:paraId="25328D90" w14:textId="5E287391" w:rsidR="00E66D9F" w:rsidRPr="00643E4D" w:rsidRDefault="00D83A6C" w:rsidP="00605554">
            <w:pPr>
              <w:pStyle w:val="NormalWeb"/>
              <w:spacing w:before="0" w:beforeAutospacing="0" w:after="0" w:afterAutospacing="0"/>
              <w:rPr>
                <w:rFonts w:ascii="Arial" w:hAnsi="Arial" w:cs="Arial"/>
                <w:sz w:val="18"/>
                <w:szCs w:val="18"/>
                <w:lang w:val="es-ES_tradnl" w:eastAsia="ja-JP"/>
              </w:rPr>
            </w:pPr>
            <w:r w:rsidRPr="00643E4D">
              <w:rPr>
                <w:rFonts w:ascii="Arial" w:eastAsiaTheme="minorEastAsia" w:hAnsi="Arial" w:cs="Arial"/>
                <w:sz w:val="18"/>
                <w:szCs w:val="18"/>
                <w:lang w:val="es-ES_tradnl"/>
              </w:rPr>
              <w:t>P3.8</w:t>
            </w:r>
            <w:r w:rsidR="00E66D9F" w:rsidRPr="00643E4D">
              <w:rPr>
                <w:rFonts w:ascii="Arial" w:eastAsiaTheme="minorEastAsia" w:hAnsi="Arial" w:cs="Arial"/>
                <w:sz w:val="18"/>
                <w:szCs w:val="18"/>
                <w:lang w:val="es-ES_tradnl"/>
              </w:rPr>
              <w:t>.Mecanismos de participación de usuarias funcionando y con reportes disponibles.</w:t>
            </w:r>
          </w:p>
        </w:tc>
        <w:tc>
          <w:tcPr>
            <w:tcW w:w="567" w:type="pct"/>
            <w:tcBorders>
              <w:bottom w:val="single" w:sz="4" w:space="0" w:color="auto"/>
            </w:tcBorders>
            <w:vAlign w:val="center"/>
          </w:tcPr>
          <w:p w14:paraId="1F6D89EF" w14:textId="09E79D5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48514747" w14:textId="0191B0E5"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71284422" w14:textId="37409A7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30CAC849"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6E725CC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345E2A5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4D0DDC61" w14:textId="77777777" w:rsidTr="00AB0B03">
        <w:trPr>
          <w:trHeight w:val="408"/>
          <w:jc w:val="center"/>
        </w:trPr>
        <w:tc>
          <w:tcPr>
            <w:tcW w:w="2284" w:type="pct"/>
            <w:tcBorders>
              <w:bottom w:val="single" w:sz="4" w:space="0" w:color="auto"/>
            </w:tcBorders>
          </w:tcPr>
          <w:p w14:paraId="3F4167F4" w14:textId="67B7B286" w:rsidR="00D83A6C" w:rsidRPr="00643E4D" w:rsidRDefault="00D83A6C"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P3.9.Sistema de seguimiento a los casos diseñado funcionando con la participación de todas las instancias pertinentes.</w:t>
            </w:r>
          </w:p>
        </w:tc>
        <w:tc>
          <w:tcPr>
            <w:tcW w:w="567" w:type="pct"/>
            <w:tcBorders>
              <w:bottom w:val="single" w:sz="4" w:space="0" w:color="auto"/>
            </w:tcBorders>
            <w:vAlign w:val="center"/>
          </w:tcPr>
          <w:p w14:paraId="4B3DDAE0"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c>
          <w:tcPr>
            <w:tcW w:w="528" w:type="pct"/>
            <w:tcBorders>
              <w:bottom w:val="single" w:sz="4" w:space="0" w:color="auto"/>
            </w:tcBorders>
            <w:vAlign w:val="center"/>
          </w:tcPr>
          <w:p w14:paraId="1F02980C"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c>
          <w:tcPr>
            <w:tcW w:w="528" w:type="pct"/>
            <w:tcBorders>
              <w:bottom w:val="single" w:sz="4" w:space="0" w:color="auto"/>
            </w:tcBorders>
            <w:vAlign w:val="center"/>
          </w:tcPr>
          <w:p w14:paraId="418FC193"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c>
          <w:tcPr>
            <w:tcW w:w="358" w:type="pct"/>
            <w:tcBorders>
              <w:bottom w:val="single" w:sz="4" w:space="0" w:color="auto"/>
            </w:tcBorders>
            <w:vAlign w:val="center"/>
          </w:tcPr>
          <w:p w14:paraId="43020D9A"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40D0A7AF"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1FBDBD24" w14:textId="77777777" w:rsidR="00D83A6C" w:rsidRPr="00643E4D" w:rsidRDefault="00D83A6C"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DB73067" w14:textId="77777777" w:rsidTr="00AB0B03">
        <w:trPr>
          <w:trHeight w:val="419"/>
          <w:jc w:val="center"/>
        </w:trPr>
        <w:tc>
          <w:tcPr>
            <w:tcW w:w="2284" w:type="pct"/>
            <w:tcBorders>
              <w:bottom w:val="single" w:sz="4" w:space="0" w:color="auto"/>
            </w:tcBorders>
          </w:tcPr>
          <w:p w14:paraId="43C0DCBE" w14:textId="28C1FDF9" w:rsidR="00E66D9F" w:rsidRPr="00643E4D" w:rsidRDefault="00D83A6C"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P3.10</w:t>
            </w:r>
            <w:r w:rsidR="00E66D9F" w:rsidRPr="00643E4D">
              <w:rPr>
                <w:rFonts w:ascii="Arial" w:eastAsiaTheme="minorEastAsia" w:hAnsi="Arial" w:cs="Arial"/>
                <w:sz w:val="18"/>
                <w:szCs w:val="18"/>
                <w:lang w:val="es-ES_tradnl"/>
              </w:rPr>
              <w:t>.Mujeres que completaron sus planes de seguridad y plan de vida.</w:t>
            </w:r>
          </w:p>
        </w:tc>
        <w:tc>
          <w:tcPr>
            <w:tcW w:w="567" w:type="pct"/>
            <w:tcBorders>
              <w:bottom w:val="single" w:sz="4" w:space="0" w:color="auto"/>
            </w:tcBorders>
            <w:vAlign w:val="center"/>
          </w:tcPr>
          <w:p w14:paraId="58E13951" w14:textId="158D0A0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5360BF87" w14:textId="209EC8E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41A0757C" w14:textId="4472FC0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43C7EEE9"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68254AD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79B41C86"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7AF39106" w14:textId="77777777" w:rsidTr="00AB0B03">
        <w:trPr>
          <w:trHeight w:val="623"/>
          <w:jc w:val="center"/>
        </w:trPr>
        <w:tc>
          <w:tcPr>
            <w:tcW w:w="2284" w:type="pct"/>
            <w:tcBorders>
              <w:bottom w:val="single" w:sz="4" w:space="0" w:color="auto"/>
            </w:tcBorders>
          </w:tcPr>
          <w:p w14:paraId="7D06E172" w14:textId="40BC5415" w:rsidR="00E66D9F" w:rsidRPr="00643E4D" w:rsidRDefault="00E66D9F" w:rsidP="00605554">
            <w:pPr>
              <w:pStyle w:val="NormalWeb"/>
              <w:spacing w:before="0" w:beforeAutospacing="0" w:after="0" w:afterAutospacing="0"/>
              <w:rPr>
                <w:rFonts w:ascii="Arial" w:eastAsiaTheme="minorEastAsia" w:hAnsi="Arial" w:cs="Arial"/>
                <w:sz w:val="18"/>
                <w:szCs w:val="18"/>
                <w:lang w:val="es-ES_tradnl"/>
              </w:rPr>
            </w:pPr>
            <w:r w:rsidRPr="00643E4D">
              <w:rPr>
                <w:rFonts w:ascii="Arial" w:eastAsiaTheme="minorEastAsia" w:hAnsi="Arial" w:cs="Arial"/>
                <w:sz w:val="18"/>
                <w:szCs w:val="18"/>
                <w:lang w:val="es-ES_tradnl"/>
              </w:rPr>
              <w:t>P3.1</w:t>
            </w:r>
            <w:r w:rsidR="00304BBA" w:rsidRPr="00643E4D">
              <w:rPr>
                <w:rFonts w:ascii="Arial" w:eastAsiaTheme="minorEastAsia" w:hAnsi="Arial" w:cs="Arial"/>
                <w:sz w:val="18"/>
                <w:szCs w:val="18"/>
                <w:lang w:val="es-ES_tradnl"/>
              </w:rPr>
              <w:t>1</w:t>
            </w:r>
            <w:r w:rsidRPr="00643E4D">
              <w:rPr>
                <w:rFonts w:ascii="Arial" w:eastAsiaTheme="minorEastAsia" w:hAnsi="Arial" w:cs="Arial"/>
                <w:sz w:val="18"/>
                <w:szCs w:val="18"/>
                <w:lang w:val="es-ES_tradnl"/>
              </w:rPr>
              <w:t xml:space="preserve">.Personal de CM y el MVCM capacitado (por lo menos 60 horas) en atención integral a </w:t>
            </w:r>
            <w:r w:rsidR="003F3B44" w:rsidRPr="00643E4D">
              <w:rPr>
                <w:rFonts w:ascii="Arial" w:eastAsiaTheme="minorEastAsia" w:hAnsi="Arial" w:cs="Arial"/>
                <w:sz w:val="18"/>
                <w:szCs w:val="18"/>
                <w:lang w:val="es-ES_tradnl"/>
              </w:rPr>
              <w:t xml:space="preserve">y </w:t>
            </w:r>
            <w:r w:rsidRPr="00643E4D">
              <w:rPr>
                <w:rFonts w:ascii="Arial" w:eastAsiaTheme="minorEastAsia" w:hAnsi="Arial" w:cs="Arial"/>
                <w:sz w:val="18"/>
                <w:szCs w:val="18"/>
                <w:lang w:val="es-ES_tradnl"/>
              </w:rPr>
              <w:t>buenas prácticas en el abordaje de la VCM.</w:t>
            </w:r>
          </w:p>
        </w:tc>
        <w:tc>
          <w:tcPr>
            <w:tcW w:w="567" w:type="pct"/>
            <w:tcBorders>
              <w:bottom w:val="single" w:sz="4" w:space="0" w:color="auto"/>
            </w:tcBorders>
            <w:vAlign w:val="center"/>
          </w:tcPr>
          <w:p w14:paraId="0C03BD7D" w14:textId="5389B9B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06892D9E" w14:textId="0000EEE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57A7CBA2" w14:textId="2D17754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5B3BD965"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220FE5D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56F11D08"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580CBB" w:rsidRPr="00C04096" w14:paraId="406A2566" w14:textId="77777777" w:rsidTr="00AB0B03">
        <w:trPr>
          <w:trHeight w:val="204"/>
          <w:jc w:val="center"/>
        </w:trPr>
        <w:tc>
          <w:tcPr>
            <w:tcW w:w="5000" w:type="pct"/>
            <w:gridSpan w:val="7"/>
            <w:tcBorders>
              <w:bottom w:val="single" w:sz="4" w:space="0" w:color="auto"/>
            </w:tcBorders>
            <w:shd w:val="clear" w:color="auto" w:fill="F3F3F3"/>
            <w:vAlign w:val="center"/>
          </w:tcPr>
          <w:p w14:paraId="4833017E" w14:textId="751B05EB" w:rsidR="00580CBB" w:rsidRPr="00643E4D" w:rsidRDefault="00580CBB"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4: Atención integral a mujeres adolescentes</w:t>
            </w:r>
          </w:p>
        </w:tc>
      </w:tr>
      <w:tr w:rsidR="00ED7255" w:rsidRPr="00C04096" w14:paraId="5A57C711" w14:textId="77777777" w:rsidTr="00AB0B03">
        <w:trPr>
          <w:trHeight w:val="236"/>
          <w:jc w:val="center"/>
        </w:trPr>
        <w:tc>
          <w:tcPr>
            <w:tcW w:w="5000" w:type="pct"/>
            <w:gridSpan w:val="7"/>
            <w:vAlign w:val="center"/>
          </w:tcPr>
          <w:p w14:paraId="6D3661EE" w14:textId="6DBE4D34" w:rsidR="00ED7255" w:rsidRPr="00643E4D" w:rsidRDefault="00ED7255" w:rsidP="00605554">
            <w:pPr>
              <w:pStyle w:val="NormalWeb"/>
              <w:spacing w:before="0" w:beforeAutospacing="0" w:after="0" w:afterAutospacing="0"/>
              <w:rPr>
                <w:rFonts w:ascii="Arial" w:hAnsi="Arial" w:cs="Arial"/>
                <w:sz w:val="18"/>
                <w:szCs w:val="18"/>
                <w:lang w:val="es-ES_tradnl" w:eastAsia="ja-JP"/>
              </w:rPr>
            </w:pPr>
            <w:r w:rsidRPr="00643E4D">
              <w:rPr>
                <w:rFonts w:asciiTheme="majorHAnsi" w:hAnsiTheme="majorHAnsi" w:cs="Arial"/>
                <w:b/>
                <w:lang w:val="es-ES_tradnl" w:eastAsia="zh-CN"/>
              </w:rPr>
              <w:t>Asociados a los servicios del MAA</w:t>
            </w:r>
          </w:p>
        </w:tc>
      </w:tr>
      <w:tr w:rsidR="00AB0B03" w:rsidRPr="00643E4D" w14:paraId="51DFED0E" w14:textId="77777777" w:rsidTr="00AB0B03">
        <w:trPr>
          <w:trHeight w:val="623"/>
          <w:jc w:val="center"/>
        </w:trPr>
        <w:tc>
          <w:tcPr>
            <w:tcW w:w="2284" w:type="pct"/>
            <w:vAlign w:val="center"/>
          </w:tcPr>
          <w:p w14:paraId="5D110575" w14:textId="260446CD"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P4.1.</w:t>
            </w:r>
            <w:r w:rsidR="00ED7255" w:rsidRPr="00643E4D">
              <w:rPr>
                <w:rFonts w:ascii="Arial" w:hAnsi="Arial" w:cs="Arial"/>
                <w:sz w:val="18"/>
                <w:szCs w:val="18"/>
                <w:lang w:val="es-ES_tradnl" w:eastAsia="ja-JP"/>
              </w:rPr>
              <w:t xml:space="preserve"> Número</w:t>
            </w:r>
            <w:r w:rsidR="00EA2319" w:rsidRPr="00643E4D">
              <w:rPr>
                <w:rFonts w:ascii="Arial" w:hAnsi="Arial" w:cs="Arial"/>
                <w:sz w:val="18"/>
                <w:szCs w:val="18"/>
                <w:lang w:val="es-ES_tradnl" w:eastAsia="ja-JP"/>
              </w:rPr>
              <w:t xml:space="preserve"> de mujeres adolescentes que han finalizado los talleres sobre habilidades para la vida con enfoque de derechos humanos y de género en el MAA.</w:t>
            </w:r>
          </w:p>
        </w:tc>
        <w:tc>
          <w:tcPr>
            <w:tcW w:w="567" w:type="pct"/>
            <w:vAlign w:val="center"/>
          </w:tcPr>
          <w:p w14:paraId="710B39C9" w14:textId="3B1D97B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6B4BD84" w14:textId="61C9CD2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2CD0083E" w14:textId="6B214F8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6ED76790" w14:textId="5AEF63A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8ACEDC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D29FB6C"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0D5FCF1" w14:textId="77777777" w:rsidTr="00AB0B03">
        <w:trPr>
          <w:trHeight w:val="419"/>
          <w:jc w:val="center"/>
        </w:trPr>
        <w:tc>
          <w:tcPr>
            <w:tcW w:w="2284" w:type="pct"/>
            <w:vAlign w:val="center"/>
          </w:tcPr>
          <w:p w14:paraId="16960329" w14:textId="7C606252"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P4.2.</w:t>
            </w:r>
            <w:r w:rsidR="00EA2319" w:rsidRPr="00643E4D">
              <w:rPr>
                <w:rFonts w:ascii="Arial" w:hAnsi="Arial" w:cs="Arial"/>
                <w:sz w:val="18"/>
                <w:szCs w:val="18"/>
                <w:lang w:val="es-ES_tradnl" w:eastAsia="ja-JP"/>
              </w:rPr>
              <w:t xml:space="preserve">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adolescentes que cuentan con plan de vida formulado y registrado.</w:t>
            </w:r>
          </w:p>
        </w:tc>
        <w:tc>
          <w:tcPr>
            <w:tcW w:w="567" w:type="pct"/>
            <w:vAlign w:val="center"/>
          </w:tcPr>
          <w:p w14:paraId="140403E7" w14:textId="79524FF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79167DBF" w14:textId="15CFD8E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5F8FD45" w14:textId="77F42AF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6EE2F781" w14:textId="43D8F9E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43DF81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863574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79BD066E" w14:textId="77777777" w:rsidTr="00AB0B03">
        <w:trPr>
          <w:trHeight w:val="408"/>
          <w:jc w:val="center"/>
        </w:trPr>
        <w:tc>
          <w:tcPr>
            <w:tcW w:w="2284" w:type="pct"/>
            <w:vAlign w:val="center"/>
          </w:tcPr>
          <w:p w14:paraId="7C555DB3" w14:textId="20DAE90F"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P4.3.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adolescentes que reciben consejería preventiva en SSR integral en el MAA.</w:t>
            </w:r>
          </w:p>
        </w:tc>
        <w:tc>
          <w:tcPr>
            <w:tcW w:w="567" w:type="pct"/>
            <w:vAlign w:val="center"/>
          </w:tcPr>
          <w:p w14:paraId="71F8860C" w14:textId="65D3E7E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663B7B75" w14:textId="61C04B2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1C650F9D" w14:textId="6D21C9A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12FC3683" w14:textId="6C1929C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0C3EE7E"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7A14CBD"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E30D2C4" w14:textId="77777777" w:rsidTr="00AB0B03">
        <w:trPr>
          <w:trHeight w:val="419"/>
          <w:jc w:val="center"/>
        </w:trPr>
        <w:tc>
          <w:tcPr>
            <w:tcW w:w="2284" w:type="pct"/>
            <w:vAlign w:val="center"/>
          </w:tcPr>
          <w:p w14:paraId="63ACAEF5" w14:textId="6B41B04E"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P4.4.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adolescentes que reciben atención psicológica en el MAA.</w:t>
            </w:r>
          </w:p>
        </w:tc>
        <w:tc>
          <w:tcPr>
            <w:tcW w:w="567" w:type="pct"/>
            <w:vAlign w:val="center"/>
          </w:tcPr>
          <w:p w14:paraId="72C0D6BA" w14:textId="0D73F23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6AFA82B9" w14:textId="290F734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29BB1E0" w14:textId="4442103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775D571" w14:textId="6C14BCC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6E8A089E"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0799AEC"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2FFBD6A" w14:textId="77777777" w:rsidTr="00AB0B03">
        <w:trPr>
          <w:trHeight w:val="408"/>
          <w:jc w:val="center"/>
        </w:trPr>
        <w:tc>
          <w:tcPr>
            <w:tcW w:w="2284" w:type="pct"/>
            <w:vAlign w:val="center"/>
          </w:tcPr>
          <w:p w14:paraId="621289C9" w14:textId="4AA340EE"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P4.5.</w:t>
            </w:r>
            <w:r w:rsidR="00ED7255" w:rsidRPr="00643E4D">
              <w:rPr>
                <w:rFonts w:ascii="Arial" w:hAnsi="Arial" w:cs="Arial"/>
                <w:sz w:val="18"/>
                <w:szCs w:val="18"/>
                <w:lang w:val="es-ES_tradnl" w:eastAsia="ja-JP"/>
              </w:rPr>
              <w:t xml:space="preserve"> Número </w:t>
            </w:r>
            <w:r w:rsidR="00EA2319" w:rsidRPr="00643E4D">
              <w:rPr>
                <w:rFonts w:ascii="Arial" w:hAnsi="Arial" w:cs="Arial"/>
                <w:sz w:val="18"/>
                <w:szCs w:val="18"/>
                <w:lang w:val="es-ES_tradnl" w:eastAsia="ja-JP"/>
              </w:rPr>
              <w:t>de mujeres adolescentes que han completado las tres intervenciones del MAA.</w:t>
            </w:r>
          </w:p>
        </w:tc>
        <w:tc>
          <w:tcPr>
            <w:tcW w:w="567" w:type="pct"/>
            <w:vAlign w:val="center"/>
          </w:tcPr>
          <w:p w14:paraId="7C3CC31A" w14:textId="3420006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4215A98B" w14:textId="50C6446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61F1A056" w14:textId="3574F44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5415FEF4" w14:textId="5A03E19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6AE2BF1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17C9B724"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20BDAD5D" w14:textId="77777777" w:rsidTr="00AB0B03">
        <w:trPr>
          <w:trHeight w:val="419"/>
          <w:jc w:val="center"/>
        </w:trPr>
        <w:tc>
          <w:tcPr>
            <w:tcW w:w="2284" w:type="pct"/>
            <w:vAlign w:val="center"/>
          </w:tcPr>
          <w:p w14:paraId="681256F5" w14:textId="72FFF86E"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P4.6.</w:t>
            </w:r>
            <w:r w:rsidR="00EA2319" w:rsidRPr="00643E4D">
              <w:rPr>
                <w:rFonts w:ascii="Arial" w:hAnsi="Arial" w:cs="Arial"/>
                <w:sz w:val="18"/>
                <w:szCs w:val="18"/>
                <w:lang w:val="es-ES_tradnl" w:eastAsia="ja-JP"/>
              </w:rPr>
              <w:t xml:space="preserve"> Guía de atención psicológica a adolescentes diseñada e implementada en el MAA.</w:t>
            </w:r>
          </w:p>
        </w:tc>
        <w:tc>
          <w:tcPr>
            <w:tcW w:w="567" w:type="pct"/>
            <w:vAlign w:val="center"/>
          </w:tcPr>
          <w:p w14:paraId="229EF1D6" w14:textId="4ABC096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46B069BF" w14:textId="75DF1B99"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453267D" w14:textId="62CB5F7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78D59767" w14:textId="0DA0FE9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351E5483"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79CF66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EA2319" w:rsidRPr="00C04096" w14:paraId="7C81D47E" w14:textId="77777777" w:rsidTr="00AB0B03">
        <w:trPr>
          <w:trHeight w:val="204"/>
          <w:jc w:val="center"/>
        </w:trPr>
        <w:tc>
          <w:tcPr>
            <w:tcW w:w="5000" w:type="pct"/>
            <w:gridSpan w:val="7"/>
            <w:vAlign w:val="center"/>
          </w:tcPr>
          <w:p w14:paraId="6F21BDF8" w14:textId="4F7F3F6A" w:rsidR="00EA2319" w:rsidRPr="00643E4D" w:rsidRDefault="00EA2319"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b/>
                <w:sz w:val="18"/>
                <w:szCs w:val="18"/>
                <w:lang w:val="es-ES_tradnl" w:eastAsia="ja-JP"/>
              </w:rPr>
              <w:t>Asociados con servicios para adolescentes de otros módulos de CM</w:t>
            </w:r>
          </w:p>
        </w:tc>
      </w:tr>
      <w:tr w:rsidR="00AB0B03" w:rsidRPr="00643E4D" w14:paraId="4DBEA016" w14:textId="77777777" w:rsidTr="00AB0B03">
        <w:trPr>
          <w:trHeight w:val="623"/>
          <w:jc w:val="center"/>
        </w:trPr>
        <w:tc>
          <w:tcPr>
            <w:tcW w:w="2284" w:type="pct"/>
            <w:vAlign w:val="center"/>
          </w:tcPr>
          <w:p w14:paraId="27B0906B" w14:textId="1244528D"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P4.7.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y hombres jóvenes capacitadas en programas  comunitarios de prevención de la violencia de género, desagregado por sexo y grupo etario.</w:t>
            </w:r>
          </w:p>
        </w:tc>
        <w:tc>
          <w:tcPr>
            <w:tcW w:w="567" w:type="pct"/>
            <w:vAlign w:val="center"/>
          </w:tcPr>
          <w:p w14:paraId="3BA12539" w14:textId="2AC228D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301DD912" w14:textId="0B32C5E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3D98FFA6" w14:textId="2F1B449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41D4775" w14:textId="34F8887D"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24B04A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2FE80DD"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4C0AB4A" w14:textId="77777777" w:rsidTr="00AB0B03">
        <w:trPr>
          <w:trHeight w:val="623"/>
          <w:jc w:val="center"/>
        </w:trPr>
        <w:tc>
          <w:tcPr>
            <w:tcW w:w="2284" w:type="pct"/>
            <w:vAlign w:val="center"/>
          </w:tcPr>
          <w:p w14:paraId="2D98B182" w14:textId="710F9698"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P4.8.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adolescentes que han completado las actividades de orientación vocacional  del MAE, desagregado por grupo etario.</w:t>
            </w:r>
          </w:p>
        </w:tc>
        <w:tc>
          <w:tcPr>
            <w:tcW w:w="567" w:type="pct"/>
            <w:vAlign w:val="center"/>
          </w:tcPr>
          <w:p w14:paraId="55DEA1C4" w14:textId="75A560D9"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8F0B85D" w14:textId="35DFECFD"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2178E0A1" w14:textId="4423D45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5DDB1A9" w14:textId="31944DC9"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44F56D1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1668181B"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1A5DB80" w14:textId="77777777" w:rsidTr="00AB0B03">
        <w:trPr>
          <w:trHeight w:val="613"/>
          <w:jc w:val="center"/>
        </w:trPr>
        <w:tc>
          <w:tcPr>
            <w:tcW w:w="2284" w:type="pct"/>
            <w:vAlign w:val="center"/>
          </w:tcPr>
          <w:p w14:paraId="2E78041C" w14:textId="76E35A83"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P4.9.</w:t>
            </w:r>
            <w:r w:rsidR="00EA2319" w:rsidRPr="00643E4D">
              <w:rPr>
                <w:rFonts w:ascii="Arial" w:hAnsi="Arial" w:cs="Arial"/>
                <w:sz w:val="18"/>
                <w:szCs w:val="18"/>
                <w:lang w:val="es-ES_tradnl" w:eastAsia="ja-JP"/>
              </w:rPr>
              <w:t xml:space="preserve">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de mujeres adolescentes certificadas en cursos de formación técnico vocacional del MAE, desagregado por grupo etario.</w:t>
            </w:r>
          </w:p>
        </w:tc>
        <w:tc>
          <w:tcPr>
            <w:tcW w:w="567" w:type="pct"/>
            <w:vAlign w:val="center"/>
          </w:tcPr>
          <w:p w14:paraId="4D4271ED" w14:textId="64814D2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9195D14" w14:textId="6A93823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143ABBC2" w14:textId="2D96B66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D1482C9" w14:textId="354E345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06EA2D8B"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0E1DCC6"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1745392" w14:textId="77777777" w:rsidTr="00AB0B03">
        <w:trPr>
          <w:trHeight w:val="419"/>
          <w:jc w:val="center"/>
        </w:trPr>
        <w:tc>
          <w:tcPr>
            <w:tcW w:w="2284" w:type="pct"/>
            <w:vAlign w:val="center"/>
          </w:tcPr>
          <w:p w14:paraId="12E29D1D" w14:textId="2760932A" w:rsidR="00E66D9F" w:rsidRPr="00643E4D" w:rsidRDefault="00E66D9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lastRenderedPageBreak/>
              <w:t>P4.10.</w:t>
            </w:r>
            <w:r w:rsidR="00EA2319" w:rsidRPr="00643E4D">
              <w:rPr>
                <w:rFonts w:ascii="Arial" w:hAnsi="Arial" w:cs="Arial"/>
                <w:sz w:val="18"/>
                <w:szCs w:val="18"/>
                <w:lang w:val="es-ES_tradnl" w:eastAsia="ja-JP"/>
              </w:rPr>
              <w:t xml:space="preserve"> </w:t>
            </w:r>
            <w:r w:rsidR="00ED7255" w:rsidRPr="00643E4D">
              <w:rPr>
                <w:rFonts w:ascii="Arial" w:hAnsi="Arial" w:cs="Arial"/>
                <w:sz w:val="18"/>
                <w:szCs w:val="18"/>
                <w:lang w:val="es-ES_tradnl" w:eastAsia="ja-JP"/>
              </w:rPr>
              <w:t>Número</w:t>
            </w:r>
            <w:r w:rsidR="00EA2319" w:rsidRPr="00643E4D">
              <w:rPr>
                <w:rFonts w:ascii="Arial" w:hAnsi="Arial" w:cs="Arial"/>
                <w:sz w:val="18"/>
                <w:szCs w:val="18"/>
                <w:lang w:val="es-ES_tradnl" w:eastAsia="ja-JP"/>
              </w:rPr>
              <w:t xml:space="preserve"> Mujeres adolescentes que son atendidas por el módulo de SSR, desagregado por grupo etario.</w:t>
            </w:r>
          </w:p>
        </w:tc>
        <w:tc>
          <w:tcPr>
            <w:tcW w:w="567" w:type="pct"/>
            <w:vAlign w:val="center"/>
          </w:tcPr>
          <w:p w14:paraId="1AB20C52" w14:textId="4F78E53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3B8F74C4" w14:textId="37F7962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25FC86F" w14:textId="09E02CE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97F47EB" w14:textId="2C41C64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2F6A523"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B2A145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474DC6" w14:paraId="6CFA6220" w14:textId="77777777" w:rsidTr="00AB0B03">
        <w:trPr>
          <w:trHeight w:val="613"/>
          <w:jc w:val="center"/>
        </w:trPr>
        <w:tc>
          <w:tcPr>
            <w:tcW w:w="2284" w:type="pct"/>
            <w:vAlign w:val="center"/>
          </w:tcPr>
          <w:p w14:paraId="0EF3049A" w14:textId="4EC9B4EC" w:rsidR="00EA2319" w:rsidRPr="00643E4D" w:rsidRDefault="00ED725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P4.11.Número</w:t>
            </w:r>
            <w:r w:rsidR="00EA2319" w:rsidRPr="00643E4D">
              <w:rPr>
                <w:rFonts w:ascii="Arial" w:hAnsi="Arial" w:cs="Arial"/>
                <w:sz w:val="18"/>
                <w:szCs w:val="18"/>
                <w:lang w:val="es-ES_tradnl" w:eastAsia="ja-JP"/>
              </w:rPr>
              <w:t xml:space="preserve"> de mujeres adolescentes víctimas de VCM atendidas por el módulo de MVCM, desagregado por grupo etario.</w:t>
            </w:r>
          </w:p>
        </w:tc>
        <w:tc>
          <w:tcPr>
            <w:tcW w:w="567" w:type="pct"/>
            <w:vAlign w:val="center"/>
          </w:tcPr>
          <w:p w14:paraId="1C044C22"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6BE97310"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75F02E49"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1A2CA1EE"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3D4CE13B"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9696FFF" w14:textId="77777777" w:rsidR="00EA2319" w:rsidRPr="00643E4D" w:rsidRDefault="00EA2319"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47BBFED" w14:textId="77777777" w:rsidTr="00AB0B03">
        <w:trPr>
          <w:trHeight w:val="623"/>
          <w:jc w:val="center"/>
        </w:trPr>
        <w:tc>
          <w:tcPr>
            <w:tcW w:w="2284" w:type="pct"/>
            <w:vAlign w:val="center"/>
          </w:tcPr>
          <w:p w14:paraId="66B6C255" w14:textId="363FF5E9" w:rsidR="00E66D9F" w:rsidRPr="00643E4D" w:rsidRDefault="00ED7255"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P4.12</w:t>
            </w:r>
            <w:r w:rsidR="00E66D9F" w:rsidRPr="00643E4D">
              <w:rPr>
                <w:rFonts w:ascii="Arial" w:hAnsi="Arial" w:cs="Arial"/>
                <w:sz w:val="18"/>
                <w:szCs w:val="18"/>
                <w:lang w:val="es-ES_tradnl" w:eastAsia="ja-JP"/>
              </w:rPr>
              <w:t>.</w:t>
            </w:r>
            <w:r w:rsidR="00EA2319" w:rsidRPr="00643E4D">
              <w:rPr>
                <w:rFonts w:ascii="Arial" w:hAnsi="Arial" w:cs="Arial"/>
                <w:sz w:val="18"/>
                <w:szCs w:val="18"/>
                <w:lang w:val="es-ES_tradnl" w:eastAsia="ja-JP"/>
              </w:rPr>
              <w:t xml:space="preserve"> #</w:t>
            </w:r>
            <w:r w:rsidRPr="00643E4D">
              <w:rPr>
                <w:rFonts w:ascii="Arial" w:hAnsi="Arial" w:cs="Arial"/>
                <w:sz w:val="18"/>
                <w:szCs w:val="18"/>
                <w:lang w:val="es-ES_tradnl" w:eastAsia="ja-JP"/>
              </w:rPr>
              <w:t xml:space="preserve"> Número</w:t>
            </w:r>
            <w:r w:rsidR="00EA2319" w:rsidRPr="00643E4D">
              <w:rPr>
                <w:rFonts w:ascii="Arial" w:hAnsi="Arial" w:cs="Arial"/>
                <w:sz w:val="18"/>
                <w:szCs w:val="18"/>
                <w:lang w:val="es-ES_tradnl" w:eastAsia="ja-JP"/>
              </w:rPr>
              <w:t xml:space="preserve"> de funcionarias (personal de servicios) de CM capacitadas en atención amigable y estrategias efectivas de alcance a adolescentes.</w:t>
            </w:r>
          </w:p>
        </w:tc>
        <w:tc>
          <w:tcPr>
            <w:tcW w:w="567" w:type="pct"/>
            <w:vAlign w:val="center"/>
          </w:tcPr>
          <w:p w14:paraId="0C4A1CDC" w14:textId="6BFD92D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1241EB08" w14:textId="3048410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17CCC335" w14:textId="7826E56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5E253D9" w14:textId="5F99513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6B75950"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52EA35B7"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10525E" w:rsidRPr="00C04096" w14:paraId="13D1DBC1" w14:textId="77777777" w:rsidTr="00AB0B03">
        <w:trPr>
          <w:trHeight w:val="204"/>
          <w:jc w:val="center"/>
        </w:trPr>
        <w:tc>
          <w:tcPr>
            <w:tcW w:w="5000" w:type="pct"/>
            <w:gridSpan w:val="7"/>
            <w:tcBorders>
              <w:bottom w:val="single" w:sz="4" w:space="0" w:color="auto"/>
            </w:tcBorders>
            <w:shd w:val="clear" w:color="auto" w:fill="F3F3F3"/>
            <w:vAlign w:val="center"/>
          </w:tcPr>
          <w:p w14:paraId="4BE7B9DB" w14:textId="23D92A38" w:rsidR="0010525E" w:rsidRPr="00643E4D" w:rsidRDefault="0010525E" w:rsidP="00AC74C2">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5: Educación y promoción de derechos de las mujeres</w:t>
            </w:r>
          </w:p>
        </w:tc>
      </w:tr>
      <w:tr w:rsidR="00AB0B03" w:rsidRPr="00643E4D" w14:paraId="0310F4FE" w14:textId="77777777" w:rsidTr="00AB0B03">
        <w:trPr>
          <w:trHeight w:val="1043"/>
          <w:jc w:val="center"/>
        </w:trPr>
        <w:tc>
          <w:tcPr>
            <w:tcW w:w="2284" w:type="pct"/>
            <w:vAlign w:val="center"/>
          </w:tcPr>
          <w:p w14:paraId="2F8A1C96" w14:textId="7171A485" w:rsidR="0010525E"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P5.1. </w:t>
            </w:r>
            <w:r w:rsidR="0097330F" w:rsidRPr="00643E4D">
              <w:rPr>
                <w:rFonts w:ascii="Arial" w:hAnsi="Arial" w:cs="Arial"/>
                <w:sz w:val="18"/>
                <w:szCs w:val="18"/>
                <w:lang w:val="es-ES_tradnl" w:eastAsia="ja-JP"/>
              </w:rPr>
              <w:t>Número de adultos/as, adolescentes y jóvenes que participan en la iniciativa preventiva/ movilización comunitaria en torno a la igualdad de género,  con énfasis en SSR, AE, embarazo adolescente y VCM, desagregado por sexo, rango de edad y tipo de iniciativas.</w:t>
            </w:r>
          </w:p>
        </w:tc>
        <w:tc>
          <w:tcPr>
            <w:tcW w:w="567" w:type="pct"/>
            <w:vAlign w:val="center"/>
          </w:tcPr>
          <w:p w14:paraId="60776B33"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60587305"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3C416B72"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34C3CC15"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6790909"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C5C7C14" w14:textId="77777777" w:rsidR="0010525E" w:rsidRPr="00643E4D" w:rsidRDefault="0010525E"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71AF4806" w14:textId="77777777" w:rsidTr="00AB0B03">
        <w:trPr>
          <w:trHeight w:val="1033"/>
          <w:jc w:val="center"/>
        </w:trPr>
        <w:tc>
          <w:tcPr>
            <w:tcW w:w="2284" w:type="pct"/>
            <w:vAlign w:val="center"/>
          </w:tcPr>
          <w:p w14:paraId="59EC7553" w14:textId="3A52DFA4" w:rsidR="0097330F" w:rsidRPr="00643E4D" w:rsidRDefault="0097330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P5.2.Número de miembros de instancias locales y comunitarias capacitados/as en género y Derechos Humanos, metodologías de trabajo con adolescentes y jóvenes e igualdad de género, o intervenciones de movilización comunitaria con adultas/os, desagregado por sexo.</w:t>
            </w:r>
          </w:p>
        </w:tc>
        <w:tc>
          <w:tcPr>
            <w:tcW w:w="567" w:type="pct"/>
            <w:vAlign w:val="center"/>
          </w:tcPr>
          <w:p w14:paraId="5F5DD149" w14:textId="37F5BB34"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2D32B915" w14:textId="691B8D82"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DF3331F" w14:textId="6110B4CD"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45FCF398"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419E510"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0755E4B"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55060905" w14:textId="77777777" w:rsidTr="00AB0B03">
        <w:trPr>
          <w:trHeight w:val="613"/>
          <w:jc w:val="center"/>
        </w:trPr>
        <w:tc>
          <w:tcPr>
            <w:tcW w:w="2284" w:type="pct"/>
            <w:vAlign w:val="center"/>
          </w:tcPr>
          <w:p w14:paraId="4B187A8A" w14:textId="185A724B" w:rsidR="0097330F" w:rsidRPr="00643E4D" w:rsidRDefault="0097330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P5.3.Número de organizaciones comunitarias, incluyendo grupos de mujeres maltratadas, grupos de hombres y mujeres agentes de paz  u otros; fortalecidos.</w:t>
            </w:r>
          </w:p>
        </w:tc>
        <w:tc>
          <w:tcPr>
            <w:tcW w:w="567" w:type="pct"/>
            <w:vAlign w:val="center"/>
          </w:tcPr>
          <w:p w14:paraId="0521E630" w14:textId="58F510FC"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088820E" w14:textId="4C997EB2"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FF1F28F" w14:textId="379E42C3"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4FF31684"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3BB39EA2"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4D97262"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23765A5" w14:textId="77777777" w:rsidTr="00AB0B03">
        <w:trPr>
          <w:trHeight w:val="419"/>
          <w:jc w:val="center"/>
        </w:trPr>
        <w:tc>
          <w:tcPr>
            <w:tcW w:w="2284" w:type="pct"/>
            <w:vAlign w:val="center"/>
          </w:tcPr>
          <w:p w14:paraId="710B6930" w14:textId="60DF674F" w:rsidR="0097330F" w:rsidRPr="00643E4D" w:rsidRDefault="0097330F"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P5.4.Manual sobre derechos de las mujeres validado con las poblaciones pertinentes a nivel local.</w:t>
            </w:r>
          </w:p>
        </w:tc>
        <w:tc>
          <w:tcPr>
            <w:tcW w:w="567" w:type="pct"/>
            <w:vAlign w:val="center"/>
          </w:tcPr>
          <w:p w14:paraId="5DCF3991" w14:textId="4D741359"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71E05580" w14:textId="7917155F"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463D09EF" w14:textId="059BC7C4"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EB2E82C"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2081AB5D"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997DE49" w14:textId="77777777" w:rsidR="0097330F" w:rsidRPr="00643E4D" w:rsidRDefault="0097330F" w:rsidP="00605554">
            <w:pPr>
              <w:pStyle w:val="NormalWeb"/>
              <w:spacing w:before="0" w:beforeAutospacing="0" w:after="0" w:afterAutospacing="0"/>
              <w:jc w:val="center"/>
              <w:rPr>
                <w:rFonts w:ascii="Arial" w:hAnsi="Arial" w:cs="Arial"/>
                <w:sz w:val="18"/>
                <w:szCs w:val="18"/>
                <w:lang w:val="es-ES_tradnl" w:eastAsia="ja-JP"/>
              </w:rPr>
            </w:pPr>
          </w:p>
        </w:tc>
      </w:tr>
      <w:tr w:rsidR="00082CB0" w:rsidRPr="00643E4D" w14:paraId="10ADF69E" w14:textId="77777777" w:rsidTr="00AB0B03">
        <w:trPr>
          <w:trHeight w:val="204"/>
          <w:jc w:val="center"/>
        </w:trPr>
        <w:tc>
          <w:tcPr>
            <w:tcW w:w="5000" w:type="pct"/>
            <w:gridSpan w:val="7"/>
            <w:tcBorders>
              <w:bottom w:val="single" w:sz="4" w:space="0" w:color="auto"/>
            </w:tcBorders>
            <w:shd w:val="clear" w:color="auto" w:fill="F3F3F3"/>
            <w:vAlign w:val="center"/>
          </w:tcPr>
          <w:p w14:paraId="5FE5DF22" w14:textId="2CD64D6F" w:rsidR="00082CB0" w:rsidRPr="00643E4D" w:rsidRDefault="0010525E" w:rsidP="00AC74C2">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6</w:t>
            </w:r>
            <w:r w:rsidR="00082CB0" w:rsidRPr="00643E4D">
              <w:rPr>
                <w:rFonts w:ascii="Arial" w:hAnsi="Arial" w:cs="Arial"/>
                <w:b/>
                <w:sz w:val="18"/>
                <w:szCs w:val="18"/>
                <w:lang w:val="es-ES_tradnl" w:eastAsia="ja-JP"/>
              </w:rPr>
              <w:t>: Atención infantil</w:t>
            </w:r>
          </w:p>
        </w:tc>
      </w:tr>
      <w:tr w:rsidR="00AB0B03" w:rsidRPr="00C04096" w14:paraId="28707105" w14:textId="77777777" w:rsidTr="00AB0B03">
        <w:trPr>
          <w:trHeight w:val="419"/>
          <w:jc w:val="center"/>
        </w:trPr>
        <w:tc>
          <w:tcPr>
            <w:tcW w:w="2284" w:type="pct"/>
            <w:vAlign w:val="center"/>
          </w:tcPr>
          <w:p w14:paraId="3C571699" w14:textId="469A95F4"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 xml:space="preserve">.1. </w:t>
            </w:r>
            <w:r w:rsidR="00082CB0" w:rsidRPr="00643E4D">
              <w:rPr>
                <w:rFonts w:ascii="Arial" w:hAnsi="Arial" w:cs="Arial"/>
                <w:sz w:val="18"/>
                <w:szCs w:val="18"/>
                <w:lang w:val="es-ES_tradnl" w:eastAsia="ja-JP"/>
              </w:rPr>
              <w:t xml:space="preserve">Número de niños y niñas que recibieron atención en el MEPES por sexo, edad y otra distribución si procede.  </w:t>
            </w:r>
          </w:p>
        </w:tc>
        <w:tc>
          <w:tcPr>
            <w:tcW w:w="567" w:type="pct"/>
            <w:vAlign w:val="center"/>
          </w:tcPr>
          <w:p w14:paraId="740ABAB4"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5AA98466"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34492462"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75058995"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07C0BFE"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1E4FAA5"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3EFBC748" w14:textId="77777777" w:rsidTr="00AB0B03">
        <w:trPr>
          <w:trHeight w:val="408"/>
          <w:jc w:val="center"/>
        </w:trPr>
        <w:tc>
          <w:tcPr>
            <w:tcW w:w="2284" w:type="pct"/>
            <w:vAlign w:val="center"/>
          </w:tcPr>
          <w:p w14:paraId="5BF86FC9" w14:textId="0CDE1778"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.2.</w:t>
            </w:r>
            <w:r w:rsidR="00082CB0" w:rsidRPr="00643E4D">
              <w:rPr>
                <w:rFonts w:ascii="Arial" w:hAnsi="Arial" w:cs="Arial"/>
                <w:sz w:val="18"/>
                <w:szCs w:val="18"/>
                <w:lang w:val="es-ES_tradnl" w:eastAsia="ja-JP"/>
              </w:rPr>
              <w:t xml:space="preserve">Número de niños y niñas referidos al MSSR con síntomas en su estado físico, por sexo y edad. </w:t>
            </w:r>
          </w:p>
        </w:tc>
        <w:tc>
          <w:tcPr>
            <w:tcW w:w="567" w:type="pct"/>
            <w:vAlign w:val="center"/>
          </w:tcPr>
          <w:p w14:paraId="64E556CC"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4D3FB5B6"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202AECA6"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29C55481"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247952F"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5F32E804"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5C85763E" w14:textId="77777777" w:rsidTr="00AB0B03">
        <w:trPr>
          <w:trHeight w:val="408"/>
          <w:jc w:val="center"/>
        </w:trPr>
        <w:tc>
          <w:tcPr>
            <w:tcW w:w="2284" w:type="pct"/>
            <w:vAlign w:val="center"/>
          </w:tcPr>
          <w:p w14:paraId="5C18E939" w14:textId="400B295F"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.3.</w:t>
            </w:r>
            <w:r w:rsidR="00082CB0" w:rsidRPr="00643E4D">
              <w:rPr>
                <w:rFonts w:ascii="Arial" w:hAnsi="Arial" w:cs="Arial"/>
                <w:sz w:val="18"/>
                <w:szCs w:val="18"/>
                <w:lang w:val="es-ES_tradnl" w:eastAsia="ja-JP"/>
              </w:rPr>
              <w:t xml:space="preserve">Número de niñas y niños referidos al MVCM por sospecha de abuso / violencia, por sexo, edad y pertenencia étnica.  </w:t>
            </w:r>
          </w:p>
        </w:tc>
        <w:tc>
          <w:tcPr>
            <w:tcW w:w="567" w:type="pct"/>
            <w:vAlign w:val="center"/>
          </w:tcPr>
          <w:p w14:paraId="42B82844"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2DED9C82"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0F99FEF9"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21D73E79"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9845B48"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5AEC341"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4D4FE5C2" w14:textId="77777777" w:rsidTr="00AB0B03">
        <w:trPr>
          <w:trHeight w:val="215"/>
          <w:jc w:val="center"/>
        </w:trPr>
        <w:tc>
          <w:tcPr>
            <w:tcW w:w="2284" w:type="pct"/>
            <w:vAlign w:val="center"/>
          </w:tcPr>
          <w:p w14:paraId="67C82A14" w14:textId="166E5B2C"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.4.</w:t>
            </w:r>
            <w:r w:rsidR="00082CB0" w:rsidRPr="00643E4D">
              <w:rPr>
                <w:rFonts w:ascii="Arial" w:hAnsi="Arial" w:cs="Arial"/>
                <w:sz w:val="18"/>
                <w:szCs w:val="18"/>
                <w:lang w:val="es-ES_tradnl" w:eastAsia="ja-JP"/>
              </w:rPr>
              <w:t>Número de niñas y niños referidos a servicios externos.</w:t>
            </w:r>
          </w:p>
        </w:tc>
        <w:tc>
          <w:tcPr>
            <w:tcW w:w="567" w:type="pct"/>
            <w:vAlign w:val="center"/>
          </w:tcPr>
          <w:p w14:paraId="05031EEE"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63C645E2"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4873DC7F"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1FDED579"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42B0348F"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CDD353A"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51794A36" w14:textId="77777777" w:rsidTr="00AB0B03">
        <w:trPr>
          <w:trHeight w:val="408"/>
          <w:jc w:val="center"/>
        </w:trPr>
        <w:tc>
          <w:tcPr>
            <w:tcW w:w="2284" w:type="pct"/>
            <w:vAlign w:val="center"/>
          </w:tcPr>
          <w:p w14:paraId="0D2E2EB4" w14:textId="4A05C7CE"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.5.</w:t>
            </w:r>
            <w:r w:rsidR="004B7F4E" w:rsidRPr="00643E4D">
              <w:rPr>
                <w:rFonts w:ascii="Arial" w:hAnsi="Arial" w:cs="Arial"/>
                <w:sz w:val="18"/>
                <w:szCs w:val="18"/>
                <w:lang w:val="es-ES_tradnl" w:eastAsia="ja-JP"/>
              </w:rPr>
              <w:t>Metodología pedagógica para el MEPES diseñada e implementada en los CCM.</w:t>
            </w:r>
          </w:p>
        </w:tc>
        <w:tc>
          <w:tcPr>
            <w:tcW w:w="567" w:type="pct"/>
            <w:vAlign w:val="center"/>
          </w:tcPr>
          <w:p w14:paraId="3FC26018"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1EED551C"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11E6C53A"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5D29026F"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094F374A"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3F08D8FD"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AB0B03" w:rsidRPr="00C04096" w14:paraId="597C973B" w14:textId="77777777" w:rsidTr="00AB0B03">
        <w:trPr>
          <w:trHeight w:val="1033"/>
          <w:jc w:val="center"/>
        </w:trPr>
        <w:tc>
          <w:tcPr>
            <w:tcW w:w="2284" w:type="pct"/>
            <w:vAlign w:val="center"/>
          </w:tcPr>
          <w:p w14:paraId="3520CD77" w14:textId="533730BC" w:rsidR="00082CB0"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P6</w:t>
            </w:r>
            <w:r w:rsidR="001C4CC5" w:rsidRPr="00643E4D">
              <w:rPr>
                <w:rFonts w:ascii="Arial" w:hAnsi="Arial" w:cs="Arial"/>
                <w:sz w:val="18"/>
                <w:szCs w:val="18"/>
                <w:lang w:val="es-ES_tradnl" w:eastAsia="ja-JP"/>
              </w:rPr>
              <w:t>.6.</w:t>
            </w:r>
            <w:r w:rsidR="004B7F4E" w:rsidRPr="00643E4D">
              <w:rPr>
                <w:rFonts w:ascii="Arial" w:hAnsi="Arial" w:cs="Arial"/>
                <w:sz w:val="18"/>
                <w:szCs w:val="18"/>
                <w:lang w:val="es-ES_tradnl" w:eastAsia="ja-JP"/>
              </w:rPr>
              <w:t xml:space="preserve">Número de madres o responsables de niñas y niños atendidos en el MEPES que recibieron información sobre estimulación temprana, apoyo en educación inicial y escolar, lactancia materna, nutrición infantil, buen trato a niñas y niños, igualdad de género y prevención de la violencia.  </w:t>
            </w:r>
          </w:p>
        </w:tc>
        <w:tc>
          <w:tcPr>
            <w:tcW w:w="567" w:type="pct"/>
            <w:vAlign w:val="center"/>
          </w:tcPr>
          <w:p w14:paraId="46770B86"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6001DD7C"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528" w:type="pct"/>
            <w:vAlign w:val="center"/>
          </w:tcPr>
          <w:p w14:paraId="429AB4AA"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58" w:type="pct"/>
            <w:vAlign w:val="center"/>
          </w:tcPr>
          <w:p w14:paraId="4411B6B3"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69ABBCE"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923B251" w14:textId="77777777" w:rsidR="00082CB0" w:rsidRPr="00643E4D" w:rsidRDefault="00082CB0" w:rsidP="00605554">
            <w:pPr>
              <w:pStyle w:val="NormalWeb"/>
              <w:spacing w:before="0" w:beforeAutospacing="0" w:after="0" w:afterAutospacing="0"/>
              <w:jc w:val="center"/>
              <w:rPr>
                <w:rFonts w:ascii="Arial" w:hAnsi="Arial" w:cs="Arial"/>
                <w:sz w:val="18"/>
                <w:szCs w:val="18"/>
                <w:lang w:val="es-ES_tradnl" w:eastAsia="ja-JP"/>
              </w:rPr>
            </w:pPr>
          </w:p>
        </w:tc>
      </w:tr>
      <w:tr w:rsidR="00580CBB" w:rsidRPr="00C04096" w14:paraId="614B9095" w14:textId="77777777" w:rsidTr="00AB0B03">
        <w:trPr>
          <w:trHeight w:val="419"/>
          <w:jc w:val="center"/>
        </w:trPr>
        <w:tc>
          <w:tcPr>
            <w:tcW w:w="5000" w:type="pct"/>
            <w:gridSpan w:val="7"/>
            <w:tcBorders>
              <w:bottom w:val="single" w:sz="4" w:space="0" w:color="auto"/>
            </w:tcBorders>
            <w:shd w:val="clear" w:color="auto" w:fill="F3F3F3"/>
            <w:vAlign w:val="center"/>
          </w:tcPr>
          <w:p w14:paraId="1E709D34" w14:textId="33667CC4" w:rsidR="00580CBB" w:rsidRPr="00643E4D" w:rsidRDefault="0010525E" w:rsidP="00AC74C2">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Componente 7</w:t>
            </w:r>
            <w:r w:rsidR="00580CBB" w:rsidRPr="00643E4D">
              <w:rPr>
                <w:rFonts w:ascii="Arial" w:hAnsi="Arial" w:cs="Arial"/>
                <w:b/>
                <w:sz w:val="18"/>
                <w:szCs w:val="18"/>
                <w:lang w:val="es-ES_tradnl" w:eastAsia="ja-JP"/>
              </w:rPr>
              <w:t>: Fortalecimiento del Programa y ampliación de la cobertura de servicios integrados para las mujeres</w:t>
            </w:r>
          </w:p>
        </w:tc>
      </w:tr>
      <w:tr w:rsidR="00AB0B03" w:rsidRPr="00643E4D" w14:paraId="006EBC0F" w14:textId="77777777" w:rsidTr="00AB0B03">
        <w:trPr>
          <w:trHeight w:val="204"/>
          <w:jc w:val="center"/>
        </w:trPr>
        <w:tc>
          <w:tcPr>
            <w:tcW w:w="2284" w:type="pct"/>
            <w:vAlign w:val="center"/>
          </w:tcPr>
          <w:p w14:paraId="4FD63D4D" w14:textId="46FE273F"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.1. CCM equipados y funcionando</w:t>
            </w:r>
          </w:p>
        </w:tc>
        <w:tc>
          <w:tcPr>
            <w:tcW w:w="567" w:type="pct"/>
            <w:vAlign w:val="center"/>
          </w:tcPr>
          <w:p w14:paraId="68FA80BF" w14:textId="65485DA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6D2A0E0E" w14:textId="697B329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5D320A48" w14:textId="3260BCC5"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016A13CB" w14:textId="25698C2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5D860B04"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A61821A"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99CEE7E" w14:textId="77777777" w:rsidTr="00AB0B03">
        <w:trPr>
          <w:trHeight w:val="419"/>
          <w:jc w:val="center"/>
        </w:trPr>
        <w:tc>
          <w:tcPr>
            <w:tcW w:w="2284" w:type="pct"/>
            <w:vAlign w:val="center"/>
          </w:tcPr>
          <w:p w14:paraId="333132DD" w14:textId="3033CF64"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lastRenderedPageBreak/>
              <w:t>P7</w:t>
            </w:r>
            <w:r w:rsidR="00E66D9F" w:rsidRPr="00643E4D">
              <w:rPr>
                <w:rFonts w:ascii="Arial" w:hAnsi="Arial" w:cs="Arial"/>
                <w:sz w:val="18"/>
                <w:szCs w:val="18"/>
                <w:lang w:val="es-ES_tradnl" w:eastAsia="ja-JP"/>
              </w:rPr>
              <w:t>.2. CCM construidos</w:t>
            </w:r>
            <w:r w:rsidR="003F3B44" w:rsidRPr="00643E4D">
              <w:rPr>
                <w:rFonts w:ascii="Arial" w:hAnsi="Arial" w:cs="Arial"/>
                <w:sz w:val="18"/>
                <w:szCs w:val="18"/>
                <w:lang w:val="es-ES_tradnl" w:eastAsia="ja-JP"/>
              </w:rPr>
              <w:t xml:space="preserve"> (</w:t>
            </w:r>
            <w:r w:rsidR="00E66D9F" w:rsidRPr="00643E4D">
              <w:rPr>
                <w:rFonts w:ascii="Arial" w:hAnsi="Arial" w:cs="Arial"/>
                <w:sz w:val="18"/>
                <w:szCs w:val="18"/>
                <w:lang w:val="es-ES_tradnl" w:eastAsia="ja-JP"/>
              </w:rPr>
              <w:t>Hito: CCM que completan el 50% de su construcción</w:t>
            </w:r>
          </w:p>
        </w:tc>
        <w:tc>
          <w:tcPr>
            <w:tcW w:w="567" w:type="pct"/>
            <w:vAlign w:val="center"/>
          </w:tcPr>
          <w:p w14:paraId="01791099" w14:textId="243D1F0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1C7E6110" w14:textId="3651BB8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B505AA9" w14:textId="44369BB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375E69BC" w14:textId="63C157C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3C0B207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11EA81C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6F7A237" w14:textId="77777777" w:rsidTr="00AB0B03">
        <w:trPr>
          <w:trHeight w:val="204"/>
          <w:jc w:val="center"/>
        </w:trPr>
        <w:tc>
          <w:tcPr>
            <w:tcW w:w="2284" w:type="pct"/>
            <w:vAlign w:val="center"/>
          </w:tcPr>
          <w:p w14:paraId="34762507" w14:textId="1B4CF825"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.3.Sistema de calidad diseñado</w:t>
            </w:r>
            <w:r w:rsidR="002D5AA8" w:rsidRPr="00643E4D">
              <w:rPr>
                <w:rFonts w:ascii="Arial" w:hAnsi="Arial" w:cs="Arial"/>
                <w:sz w:val="18"/>
                <w:szCs w:val="18"/>
                <w:lang w:val="es-ES_tradnl" w:eastAsia="ja-JP"/>
              </w:rPr>
              <w:t xml:space="preserve"> e implementado</w:t>
            </w:r>
          </w:p>
        </w:tc>
        <w:tc>
          <w:tcPr>
            <w:tcW w:w="567" w:type="pct"/>
            <w:vAlign w:val="center"/>
          </w:tcPr>
          <w:p w14:paraId="33773B6F" w14:textId="57DCA0E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02FEC84" w14:textId="7893111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A7611A2" w14:textId="7E01C17B"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4991399A" w14:textId="24B2CD2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635BA4E2"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4DD15575"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3225B77" w14:textId="77777777" w:rsidTr="00AB0B03">
        <w:trPr>
          <w:trHeight w:val="204"/>
          <w:jc w:val="center"/>
        </w:trPr>
        <w:tc>
          <w:tcPr>
            <w:tcW w:w="2284" w:type="pct"/>
            <w:vAlign w:val="center"/>
          </w:tcPr>
          <w:p w14:paraId="6516C90E" w14:textId="74C4166A"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.4.Manuales de Gestión actualizado y difundido</w:t>
            </w:r>
          </w:p>
        </w:tc>
        <w:tc>
          <w:tcPr>
            <w:tcW w:w="567" w:type="pct"/>
            <w:vAlign w:val="center"/>
          </w:tcPr>
          <w:p w14:paraId="362C1D51" w14:textId="4615380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56D703C" w14:textId="3D0469C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FAEF6E7" w14:textId="2468766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62779665" w14:textId="1E8F6F5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20D19069"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29DDF51"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3CEB2407" w14:textId="77777777" w:rsidTr="00AB0B03">
        <w:trPr>
          <w:trHeight w:val="419"/>
          <w:jc w:val="center"/>
        </w:trPr>
        <w:tc>
          <w:tcPr>
            <w:tcW w:w="2284" w:type="pct"/>
            <w:vAlign w:val="center"/>
          </w:tcPr>
          <w:p w14:paraId="181BB77B" w14:textId="181B1240"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.5. Sistema de formación continua para el personal diseñado y funcionando</w:t>
            </w:r>
          </w:p>
        </w:tc>
        <w:tc>
          <w:tcPr>
            <w:tcW w:w="567" w:type="pct"/>
            <w:vAlign w:val="center"/>
          </w:tcPr>
          <w:p w14:paraId="7A5A9597" w14:textId="3712246D"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0029ACA2" w14:textId="6D5B45B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167B341" w14:textId="56925A4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59D0702F" w14:textId="7642F2C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2C6C90CC"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5BFB9C2D"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DD3F01A" w14:textId="77777777" w:rsidTr="00AB0B03">
        <w:trPr>
          <w:trHeight w:val="408"/>
          <w:jc w:val="center"/>
        </w:trPr>
        <w:tc>
          <w:tcPr>
            <w:tcW w:w="2284" w:type="pct"/>
            <w:vAlign w:val="center"/>
          </w:tcPr>
          <w:p w14:paraId="23D1E960" w14:textId="19444FAF"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 xml:space="preserve">.6.Sistema de autocuido para las funcionarias adecuado y funcionando </w:t>
            </w:r>
          </w:p>
        </w:tc>
        <w:tc>
          <w:tcPr>
            <w:tcW w:w="567" w:type="pct"/>
            <w:vAlign w:val="center"/>
          </w:tcPr>
          <w:p w14:paraId="46F2D0A1" w14:textId="4E0C4DED"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6C3A98A3" w14:textId="618E8DCA"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C4DEA82" w14:textId="479D427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1EFE917D" w14:textId="02546FB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27202E05"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189245D8"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6A36E612" w14:textId="77777777" w:rsidTr="00AB0B03">
        <w:trPr>
          <w:trHeight w:val="204"/>
          <w:jc w:val="center"/>
        </w:trPr>
        <w:tc>
          <w:tcPr>
            <w:tcW w:w="2284" w:type="pct"/>
            <w:vAlign w:val="center"/>
          </w:tcPr>
          <w:p w14:paraId="76AEFF51" w14:textId="77752BF3"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.7.Sistema de registro funcionando en todas las sedes</w:t>
            </w:r>
          </w:p>
        </w:tc>
        <w:tc>
          <w:tcPr>
            <w:tcW w:w="567" w:type="pct"/>
            <w:vAlign w:val="center"/>
          </w:tcPr>
          <w:p w14:paraId="3285B997" w14:textId="49165F41"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4F2DB6BD" w14:textId="34E27898"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EF09A85" w14:textId="770C64D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27C8452E" w14:textId="542A89AD"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4912CB5B"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71102D22"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0D9375A2" w14:textId="77777777" w:rsidTr="00AB0B03">
        <w:trPr>
          <w:trHeight w:val="419"/>
          <w:jc w:val="center"/>
        </w:trPr>
        <w:tc>
          <w:tcPr>
            <w:tcW w:w="2284" w:type="pct"/>
            <w:vAlign w:val="center"/>
          </w:tcPr>
          <w:p w14:paraId="57253F04" w14:textId="30C09A20"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.8.Estrategia de comunicación de CM desarrollada e implementada</w:t>
            </w:r>
          </w:p>
        </w:tc>
        <w:tc>
          <w:tcPr>
            <w:tcW w:w="567" w:type="pct"/>
            <w:vAlign w:val="center"/>
          </w:tcPr>
          <w:p w14:paraId="4AEF6DAB" w14:textId="7A51188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5E4F2491" w14:textId="6F391C8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0A99106B" w14:textId="3185651F"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1D3ABAA6" w14:textId="6F64D70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71174253"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24586A0F"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12DD9346" w14:textId="77777777" w:rsidTr="00AB0B03">
        <w:trPr>
          <w:trHeight w:val="408"/>
          <w:jc w:val="center"/>
        </w:trPr>
        <w:tc>
          <w:tcPr>
            <w:tcW w:w="2284" w:type="pct"/>
            <w:vAlign w:val="center"/>
          </w:tcPr>
          <w:p w14:paraId="6D14909B" w14:textId="6A3ECC73"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.9. Estrategia de Gestión Territorial desarrollada y funcionando</w:t>
            </w:r>
          </w:p>
        </w:tc>
        <w:tc>
          <w:tcPr>
            <w:tcW w:w="567" w:type="pct"/>
            <w:vAlign w:val="center"/>
          </w:tcPr>
          <w:p w14:paraId="48FC7275" w14:textId="1425E92E"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vAlign w:val="center"/>
          </w:tcPr>
          <w:p w14:paraId="17BFDEEE" w14:textId="7D079764"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vAlign w:val="center"/>
          </w:tcPr>
          <w:p w14:paraId="79539C50" w14:textId="65852802"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vAlign w:val="center"/>
          </w:tcPr>
          <w:p w14:paraId="36D7FD92" w14:textId="2D177E4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vAlign w:val="center"/>
          </w:tcPr>
          <w:p w14:paraId="17278ADB"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vAlign w:val="center"/>
          </w:tcPr>
          <w:p w14:paraId="6306AB9A"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AB0B03" w:rsidRPr="00643E4D" w14:paraId="486CB579" w14:textId="77777777" w:rsidTr="00AB0B03">
        <w:trPr>
          <w:trHeight w:val="419"/>
          <w:jc w:val="center"/>
        </w:trPr>
        <w:tc>
          <w:tcPr>
            <w:tcW w:w="2284" w:type="pct"/>
            <w:tcBorders>
              <w:bottom w:val="single" w:sz="4" w:space="0" w:color="auto"/>
            </w:tcBorders>
            <w:vAlign w:val="center"/>
          </w:tcPr>
          <w:p w14:paraId="5967A325" w14:textId="6A001636" w:rsidR="00E66D9F" w:rsidRPr="00643E4D" w:rsidRDefault="0010525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P7</w:t>
            </w:r>
            <w:r w:rsidR="00E66D9F" w:rsidRPr="00643E4D">
              <w:rPr>
                <w:rFonts w:ascii="Arial" w:hAnsi="Arial" w:cs="Arial"/>
                <w:sz w:val="18"/>
                <w:szCs w:val="18"/>
                <w:lang w:val="es-ES_tradnl" w:eastAsia="ja-JP"/>
              </w:rPr>
              <w:t>.10.Sistema de gestión de adquisiciones diseñado y funcionando</w:t>
            </w:r>
          </w:p>
        </w:tc>
        <w:tc>
          <w:tcPr>
            <w:tcW w:w="567" w:type="pct"/>
            <w:tcBorders>
              <w:bottom w:val="single" w:sz="4" w:space="0" w:color="auto"/>
            </w:tcBorders>
            <w:vAlign w:val="center"/>
          </w:tcPr>
          <w:p w14:paraId="77EA9D8D" w14:textId="0D6F34CC"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tcBorders>
              <w:bottom w:val="single" w:sz="4" w:space="0" w:color="auto"/>
            </w:tcBorders>
            <w:vAlign w:val="center"/>
          </w:tcPr>
          <w:p w14:paraId="7EAB25A0" w14:textId="2747D463"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tcBorders>
              <w:bottom w:val="single" w:sz="4" w:space="0" w:color="auto"/>
            </w:tcBorders>
            <w:vAlign w:val="center"/>
          </w:tcPr>
          <w:p w14:paraId="0A989B4C" w14:textId="405CB516"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tcBorders>
              <w:bottom w:val="single" w:sz="4" w:space="0" w:color="auto"/>
            </w:tcBorders>
            <w:vAlign w:val="center"/>
          </w:tcPr>
          <w:p w14:paraId="06CF71A0" w14:textId="17A0B050"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61" w:type="pct"/>
            <w:tcBorders>
              <w:bottom w:val="single" w:sz="4" w:space="0" w:color="auto"/>
            </w:tcBorders>
            <w:vAlign w:val="center"/>
          </w:tcPr>
          <w:p w14:paraId="5F46BC66"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c>
          <w:tcPr>
            <w:tcW w:w="374" w:type="pct"/>
            <w:tcBorders>
              <w:bottom w:val="single" w:sz="4" w:space="0" w:color="auto"/>
            </w:tcBorders>
            <w:vAlign w:val="center"/>
          </w:tcPr>
          <w:p w14:paraId="37B67484" w14:textId="77777777" w:rsidR="00E66D9F" w:rsidRPr="00643E4D" w:rsidRDefault="00E66D9F" w:rsidP="00605554">
            <w:pPr>
              <w:pStyle w:val="NormalWeb"/>
              <w:spacing w:before="0" w:beforeAutospacing="0" w:after="0" w:afterAutospacing="0"/>
              <w:jc w:val="center"/>
              <w:rPr>
                <w:rFonts w:ascii="Arial" w:hAnsi="Arial" w:cs="Arial"/>
                <w:sz w:val="18"/>
                <w:szCs w:val="18"/>
                <w:lang w:val="es-ES_tradnl" w:eastAsia="ja-JP"/>
              </w:rPr>
            </w:pPr>
          </w:p>
        </w:tc>
      </w:tr>
      <w:tr w:rsidR="007F31BD" w:rsidRPr="00643E4D" w14:paraId="5703A31D" w14:textId="77777777" w:rsidTr="00AB0B03">
        <w:trPr>
          <w:trHeight w:val="204"/>
          <w:jc w:val="center"/>
        </w:trPr>
        <w:tc>
          <w:tcPr>
            <w:tcW w:w="5000" w:type="pct"/>
            <w:gridSpan w:val="7"/>
            <w:shd w:val="clear" w:color="auto" w:fill="F3F3F3"/>
            <w:vAlign w:val="center"/>
          </w:tcPr>
          <w:p w14:paraId="512C0D5B" w14:textId="7D952E1C" w:rsidR="007F31BD" w:rsidRPr="00643E4D" w:rsidRDefault="007F31BD"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b/>
                <w:sz w:val="18"/>
                <w:szCs w:val="18"/>
                <w:lang w:val="es-ES_tradnl" w:eastAsia="ja-JP"/>
              </w:rPr>
              <w:t>Indicadores de desempeñ</w:t>
            </w:r>
            <w:r w:rsidR="00117239" w:rsidRPr="00643E4D">
              <w:rPr>
                <w:rFonts w:ascii="Arial" w:hAnsi="Arial" w:cs="Arial"/>
                <w:b/>
                <w:sz w:val="18"/>
                <w:szCs w:val="18"/>
                <w:lang w:val="es-ES_tradnl" w:eastAsia="ja-JP"/>
              </w:rPr>
              <w:t>o</w:t>
            </w:r>
          </w:p>
        </w:tc>
      </w:tr>
      <w:tr w:rsidR="00D93F58" w:rsidRPr="00643E4D" w14:paraId="3B315135" w14:textId="77777777" w:rsidTr="00AB0B03">
        <w:trPr>
          <w:trHeight w:val="204"/>
          <w:jc w:val="center"/>
        </w:trPr>
        <w:tc>
          <w:tcPr>
            <w:tcW w:w="5000" w:type="pct"/>
            <w:gridSpan w:val="7"/>
            <w:shd w:val="clear" w:color="auto" w:fill="auto"/>
            <w:vAlign w:val="center"/>
          </w:tcPr>
          <w:p w14:paraId="517972AE" w14:textId="1D9E0B2D" w:rsidR="00D93F58" w:rsidRPr="00643E4D" w:rsidRDefault="00D93F58"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Calidad</w:t>
            </w:r>
          </w:p>
        </w:tc>
      </w:tr>
      <w:tr w:rsidR="00AB0B03" w:rsidRPr="00643E4D" w14:paraId="72439D53" w14:textId="77777777" w:rsidTr="00AB0B03">
        <w:trPr>
          <w:trHeight w:val="419"/>
          <w:jc w:val="center"/>
        </w:trPr>
        <w:tc>
          <w:tcPr>
            <w:tcW w:w="2284" w:type="pct"/>
            <w:shd w:val="clear" w:color="auto" w:fill="auto"/>
            <w:vAlign w:val="center"/>
          </w:tcPr>
          <w:p w14:paraId="78923570" w14:textId="1748FC00" w:rsidR="004B7F4E" w:rsidRPr="00643E4D" w:rsidDel="007F31BD" w:rsidRDefault="004B7F4E"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Nivel de satisfacción de las usuarias con los servicios de CM</w:t>
            </w:r>
            <w:r w:rsidR="001C2E9C" w:rsidRPr="00643E4D">
              <w:rPr>
                <w:rFonts w:ascii="Arial" w:hAnsi="Arial" w:cs="Arial"/>
                <w:sz w:val="18"/>
                <w:szCs w:val="18"/>
                <w:lang w:val="es-ES_tradnl" w:eastAsia="ja-JP"/>
              </w:rPr>
              <w:t xml:space="preserve"> desagregando los datos por cada uno de los módulos</w:t>
            </w:r>
            <w:r w:rsidRPr="00643E4D">
              <w:rPr>
                <w:rFonts w:ascii="Arial" w:hAnsi="Arial" w:cs="Arial"/>
                <w:sz w:val="18"/>
                <w:szCs w:val="18"/>
                <w:lang w:val="es-ES_tradnl" w:eastAsia="ja-JP"/>
              </w:rPr>
              <w:t>.</w:t>
            </w:r>
          </w:p>
        </w:tc>
        <w:tc>
          <w:tcPr>
            <w:tcW w:w="567" w:type="pct"/>
            <w:shd w:val="clear" w:color="auto" w:fill="auto"/>
            <w:vAlign w:val="center"/>
          </w:tcPr>
          <w:p w14:paraId="1C191163" w14:textId="5BD9897D"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08BCB4A5" w14:textId="437C6E41"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4A6AE1D3" w14:textId="179E9865"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01664B3A" w14:textId="77777777"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4C608EF1" w14:textId="77777777"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2F588719" w14:textId="77777777" w:rsidR="004B7F4E" w:rsidRPr="00643E4D" w:rsidRDefault="004B7F4E" w:rsidP="00605554">
            <w:pPr>
              <w:pStyle w:val="NormalWeb"/>
              <w:spacing w:before="0" w:beforeAutospacing="0" w:after="0" w:afterAutospacing="0"/>
              <w:jc w:val="center"/>
              <w:rPr>
                <w:rFonts w:ascii="Arial" w:hAnsi="Arial" w:cs="Arial"/>
                <w:b/>
                <w:sz w:val="18"/>
                <w:szCs w:val="18"/>
                <w:lang w:val="es-ES_tradnl" w:eastAsia="ja-JP"/>
              </w:rPr>
            </w:pPr>
          </w:p>
        </w:tc>
      </w:tr>
      <w:tr w:rsidR="00D93F58" w:rsidRPr="00643E4D" w14:paraId="1CE1B069" w14:textId="77777777" w:rsidTr="00AB0B03">
        <w:trPr>
          <w:trHeight w:val="204"/>
          <w:jc w:val="center"/>
        </w:trPr>
        <w:tc>
          <w:tcPr>
            <w:tcW w:w="5000" w:type="pct"/>
            <w:gridSpan w:val="7"/>
            <w:shd w:val="clear" w:color="auto" w:fill="auto"/>
            <w:vAlign w:val="center"/>
          </w:tcPr>
          <w:p w14:paraId="49E2CD10" w14:textId="5933F0D4" w:rsidR="00D93F58" w:rsidRPr="00643E4D" w:rsidRDefault="00D93F58"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Eficacia</w:t>
            </w:r>
          </w:p>
        </w:tc>
      </w:tr>
      <w:tr w:rsidR="00AB0B03" w:rsidRPr="00643E4D" w14:paraId="217FFABD" w14:textId="77777777" w:rsidTr="00AB0B03">
        <w:trPr>
          <w:trHeight w:val="204"/>
          <w:jc w:val="center"/>
        </w:trPr>
        <w:tc>
          <w:tcPr>
            <w:tcW w:w="2284" w:type="pct"/>
            <w:shd w:val="clear" w:color="auto" w:fill="auto"/>
            <w:vAlign w:val="center"/>
          </w:tcPr>
          <w:p w14:paraId="452EAC32" w14:textId="0A835C16" w:rsidR="00EA2319" w:rsidRPr="00643E4D" w:rsidRDefault="00EA2319"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sz w:val="18"/>
                <w:szCs w:val="18"/>
                <w:lang w:val="es-ES_tradnl" w:eastAsia="ja-JP"/>
              </w:rPr>
              <w:t>Número de atenciones por funcionaria que presta servicio</w:t>
            </w:r>
          </w:p>
        </w:tc>
        <w:tc>
          <w:tcPr>
            <w:tcW w:w="567" w:type="pct"/>
            <w:shd w:val="clear" w:color="auto" w:fill="auto"/>
            <w:vAlign w:val="center"/>
          </w:tcPr>
          <w:p w14:paraId="2A90CB77" w14:textId="6C7078F4"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0FDA4AC8" w14:textId="31DD14FD"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44739720" w14:textId="097AFA91"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21797082" w14:textId="77777777"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4ADDE273" w14:textId="77777777"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3D452A99" w14:textId="77777777" w:rsidR="00EA2319" w:rsidRPr="00643E4D" w:rsidRDefault="00EA2319"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71D9F9DD" w14:textId="77777777" w:rsidTr="00AB0B03">
        <w:trPr>
          <w:trHeight w:val="623"/>
          <w:jc w:val="center"/>
        </w:trPr>
        <w:tc>
          <w:tcPr>
            <w:tcW w:w="2284" w:type="pct"/>
            <w:shd w:val="clear" w:color="auto" w:fill="auto"/>
            <w:vAlign w:val="center"/>
          </w:tcPr>
          <w:p w14:paraId="4F55F888" w14:textId="4C16C775"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Personal de instituciones socias con conocimientos sobre las estrategias del MEC  que participaron en la implementación de estas iniciativas.</w:t>
            </w:r>
          </w:p>
        </w:tc>
        <w:tc>
          <w:tcPr>
            <w:tcW w:w="567" w:type="pct"/>
            <w:shd w:val="clear" w:color="auto" w:fill="auto"/>
            <w:vAlign w:val="center"/>
          </w:tcPr>
          <w:p w14:paraId="302C4EAD" w14:textId="3A91D57E"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 xml:space="preserve">      p.d.</w:t>
            </w:r>
          </w:p>
        </w:tc>
        <w:tc>
          <w:tcPr>
            <w:tcW w:w="528" w:type="pct"/>
            <w:shd w:val="clear" w:color="auto" w:fill="auto"/>
            <w:vAlign w:val="center"/>
          </w:tcPr>
          <w:p w14:paraId="2ED31173" w14:textId="58346DE9"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72513101" w14:textId="6E69662C"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2FD1F777"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c>
          <w:tcPr>
            <w:tcW w:w="361" w:type="pct"/>
            <w:shd w:val="clear" w:color="auto" w:fill="auto"/>
            <w:vAlign w:val="center"/>
          </w:tcPr>
          <w:p w14:paraId="250F4CB3"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c>
          <w:tcPr>
            <w:tcW w:w="374" w:type="pct"/>
            <w:shd w:val="clear" w:color="auto" w:fill="auto"/>
            <w:vAlign w:val="center"/>
          </w:tcPr>
          <w:p w14:paraId="56FE38E8"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r>
      <w:tr w:rsidR="00AB0B03" w:rsidRPr="00643E4D" w14:paraId="2CA7D110" w14:textId="77777777" w:rsidTr="00AB0B03">
        <w:trPr>
          <w:trHeight w:val="408"/>
          <w:jc w:val="center"/>
        </w:trPr>
        <w:tc>
          <w:tcPr>
            <w:tcW w:w="2284" w:type="pct"/>
            <w:shd w:val="clear" w:color="auto" w:fill="auto"/>
            <w:vAlign w:val="center"/>
          </w:tcPr>
          <w:p w14:paraId="00F3C9EE" w14:textId="0830ECF0"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Número de adolescentes usuarias de servicios de consejería en SSR con conocimiento comprensivo sobre anticonceptivos.</w:t>
            </w:r>
          </w:p>
        </w:tc>
        <w:tc>
          <w:tcPr>
            <w:tcW w:w="567" w:type="pct"/>
            <w:shd w:val="clear" w:color="auto" w:fill="auto"/>
            <w:vAlign w:val="center"/>
          </w:tcPr>
          <w:p w14:paraId="23964DA9" w14:textId="5C81A0B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582E0797" w14:textId="73FF7AB2"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78E5FDDD" w14:textId="2B130649"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2A48ECE4"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4AB4A5FE"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0F50DFD6"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766666FE" w14:textId="77777777" w:rsidTr="00AB0B03">
        <w:trPr>
          <w:trHeight w:val="419"/>
          <w:jc w:val="center"/>
        </w:trPr>
        <w:tc>
          <w:tcPr>
            <w:tcW w:w="2284" w:type="pct"/>
            <w:shd w:val="clear" w:color="auto" w:fill="auto"/>
            <w:vAlign w:val="center"/>
          </w:tcPr>
          <w:p w14:paraId="3A8B6BEA" w14:textId="3352B035"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Porcentaje de adolescentes que cuentan con un negocio entre las que solicitaron servicios del MAE para iniciarlo.</w:t>
            </w:r>
          </w:p>
        </w:tc>
        <w:tc>
          <w:tcPr>
            <w:tcW w:w="567" w:type="pct"/>
            <w:shd w:val="clear" w:color="auto" w:fill="auto"/>
            <w:vAlign w:val="center"/>
          </w:tcPr>
          <w:p w14:paraId="11B7D5C3" w14:textId="13E4EFAB"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549066F1" w14:textId="50CB4218"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42CA01DE" w14:textId="20B37DCB"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5AB68514"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271C2B88"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7EBEBD05"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3B16937D" w14:textId="77777777" w:rsidTr="00AB0B03">
        <w:trPr>
          <w:trHeight w:val="408"/>
          <w:jc w:val="center"/>
        </w:trPr>
        <w:tc>
          <w:tcPr>
            <w:tcW w:w="2284" w:type="pct"/>
            <w:shd w:val="clear" w:color="auto" w:fill="auto"/>
            <w:vAlign w:val="center"/>
          </w:tcPr>
          <w:p w14:paraId="5A208980" w14:textId="1B3E1D8C" w:rsidR="00D93F58" w:rsidRPr="00643E4D" w:rsidRDefault="00D93F58" w:rsidP="00AB0B03">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Número de usuarias adolescentes del MVCM y MAA que recibió al menos tres servicios</w:t>
            </w:r>
            <w:r w:rsidR="00AB0B03">
              <w:rPr>
                <w:rFonts w:ascii="Arial" w:hAnsi="Arial" w:cs="Arial"/>
                <w:sz w:val="18"/>
                <w:szCs w:val="18"/>
                <w:lang w:val="es-ES_tradnl" w:eastAsia="ja-JP"/>
              </w:rPr>
              <w:t xml:space="preserve"> de atención/protección </w:t>
            </w:r>
            <w:r w:rsidR="00AB0B03" w:rsidRPr="00AB0B03">
              <w:rPr>
                <w:rFonts w:ascii="Arial" w:hAnsi="Arial" w:cs="Arial"/>
                <w:sz w:val="16"/>
                <w:szCs w:val="16"/>
                <w:lang w:val="es-ES_tradnl" w:eastAsia="ja-JP"/>
              </w:rPr>
              <w:t>contra</w:t>
            </w:r>
            <w:r w:rsidR="001C2E9C" w:rsidRPr="00643E4D">
              <w:rPr>
                <w:rFonts w:ascii="Arial" w:hAnsi="Arial" w:cs="Arial"/>
                <w:sz w:val="18"/>
                <w:szCs w:val="18"/>
                <w:lang w:val="es-ES_tradnl" w:eastAsia="ja-JP"/>
              </w:rPr>
              <w:t>VCM.</w:t>
            </w:r>
          </w:p>
        </w:tc>
        <w:tc>
          <w:tcPr>
            <w:tcW w:w="567" w:type="pct"/>
            <w:shd w:val="clear" w:color="auto" w:fill="auto"/>
            <w:vAlign w:val="center"/>
          </w:tcPr>
          <w:p w14:paraId="2D47D402" w14:textId="20ED9DE1"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379D28C5" w14:textId="56CE7F01"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2331D174" w14:textId="4AEB210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493D1858"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47DBD391"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57503538"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781EF422" w14:textId="77777777" w:rsidTr="00AB0B03">
        <w:trPr>
          <w:trHeight w:val="204"/>
          <w:jc w:val="center"/>
        </w:trPr>
        <w:tc>
          <w:tcPr>
            <w:tcW w:w="2284" w:type="pct"/>
            <w:shd w:val="clear" w:color="auto" w:fill="auto"/>
            <w:vAlign w:val="center"/>
          </w:tcPr>
          <w:p w14:paraId="287E1F32" w14:textId="5688A1BA" w:rsidR="00D93F58" w:rsidRPr="00643E4D" w:rsidRDefault="00D93F58" w:rsidP="00605554">
            <w:pPr>
              <w:pStyle w:val="NormalWeb"/>
              <w:spacing w:before="0" w:beforeAutospacing="0" w:after="0" w:afterAutospacing="0"/>
              <w:rPr>
                <w:rFonts w:ascii="Arial" w:hAnsi="Arial" w:cs="Arial"/>
                <w:b/>
                <w:sz w:val="18"/>
                <w:szCs w:val="18"/>
                <w:lang w:val="es-ES_tradnl" w:eastAsia="ja-JP"/>
              </w:rPr>
            </w:pPr>
            <w:r w:rsidRPr="00643E4D">
              <w:rPr>
                <w:rFonts w:ascii="Arial" w:hAnsi="Arial" w:cs="Arial"/>
                <w:b/>
                <w:sz w:val="18"/>
                <w:szCs w:val="18"/>
                <w:lang w:val="es-ES_tradnl" w:eastAsia="ja-JP"/>
              </w:rPr>
              <w:t>Eficiencia</w:t>
            </w:r>
          </w:p>
        </w:tc>
        <w:tc>
          <w:tcPr>
            <w:tcW w:w="567" w:type="pct"/>
            <w:shd w:val="clear" w:color="auto" w:fill="auto"/>
            <w:vAlign w:val="center"/>
          </w:tcPr>
          <w:p w14:paraId="097F97A3"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528" w:type="pct"/>
            <w:shd w:val="clear" w:color="auto" w:fill="auto"/>
            <w:vAlign w:val="center"/>
          </w:tcPr>
          <w:p w14:paraId="7EE8ECDA"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528" w:type="pct"/>
            <w:shd w:val="clear" w:color="auto" w:fill="auto"/>
            <w:vAlign w:val="center"/>
          </w:tcPr>
          <w:p w14:paraId="48D36094"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58" w:type="pct"/>
            <w:shd w:val="clear" w:color="auto" w:fill="auto"/>
            <w:vAlign w:val="center"/>
          </w:tcPr>
          <w:p w14:paraId="702CF17E"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073965EA"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40076E4A"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7EAF069C" w14:textId="77777777" w:rsidTr="00AB0B03">
        <w:trPr>
          <w:trHeight w:val="419"/>
          <w:jc w:val="center"/>
        </w:trPr>
        <w:tc>
          <w:tcPr>
            <w:tcW w:w="2284" w:type="pct"/>
            <w:shd w:val="clear" w:color="auto" w:fill="auto"/>
            <w:vAlign w:val="center"/>
          </w:tcPr>
          <w:p w14:paraId="68E64F4F" w14:textId="5DEB7ADC"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Costo de operación de los servicios (consejería en SSR y atención psicológica) por servicio entregado.</w:t>
            </w:r>
          </w:p>
        </w:tc>
        <w:tc>
          <w:tcPr>
            <w:tcW w:w="567" w:type="pct"/>
            <w:shd w:val="clear" w:color="auto" w:fill="auto"/>
            <w:vAlign w:val="center"/>
          </w:tcPr>
          <w:p w14:paraId="667D760B" w14:textId="59E708B9"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762676DC" w14:textId="0F4687CA"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3CAAC138" w14:textId="1FD3F70C"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7DC35F60"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61" w:type="pct"/>
            <w:shd w:val="clear" w:color="auto" w:fill="auto"/>
            <w:vAlign w:val="center"/>
          </w:tcPr>
          <w:p w14:paraId="4B2EE481"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c>
          <w:tcPr>
            <w:tcW w:w="374" w:type="pct"/>
            <w:shd w:val="clear" w:color="auto" w:fill="auto"/>
            <w:vAlign w:val="center"/>
          </w:tcPr>
          <w:p w14:paraId="610101CD" w14:textId="77777777" w:rsidR="00D93F58" w:rsidRPr="00643E4D" w:rsidRDefault="00D93F58" w:rsidP="00605554">
            <w:pPr>
              <w:pStyle w:val="NormalWeb"/>
              <w:spacing w:before="0" w:beforeAutospacing="0" w:after="0" w:afterAutospacing="0"/>
              <w:jc w:val="center"/>
              <w:rPr>
                <w:rFonts w:ascii="Arial" w:hAnsi="Arial" w:cs="Arial"/>
                <w:b/>
                <w:sz w:val="18"/>
                <w:szCs w:val="18"/>
                <w:lang w:val="es-ES_tradnl" w:eastAsia="ja-JP"/>
              </w:rPr>
            </w:pPr>
          </w:p>
        </w:tc>
      </w:tr>
      <w:tr w:rsidR="00AB0B03" w:rsidRPr="00643E4D" w14:paraId="0EF1D879" w14:textId="77777777" w:rsidTr="00AB0B03">
        <w:trPr>
          <w:trHeight w:val="408"/>
          <w:jc w:val="center"/>
        </w:trPr>
        <w:tc>
          <w:tcPr>
            <w:tcW w:w="2284" w:type="pct"/>
            <w:shd w:val="clear" w:color="auto" w:fill="auto"/>
          </w:tcPr>
          <w:p w14:paraId="6CB31ADD" w14:textId="7064A88D" w:rsidR="00D93F58" w:rsidRPr="00643E4D" w:rsidRDefault="00D93F58" w:rsidP="00605554">
            <w:pPr>
              <w:pStyle w:val="NormalWeb"/>
              <w:spacing w:before="0" w:beforeAutospacing="0" w:after="0" w:afterAutospacing="0"/>
              <w:rPr>
                <w:rFonts w:ascii="Arial" w:hAnsi="Arial" w:cs="Arial"/>
                <w:sz w:val="18"/>
                <w:szCs w:val="18"/>
                <w:lang w:val="es-ES_tradnl" w:eastAsia="ja-JP"/>
              </w:rPr>
            </w:pPr>
            <w:r w:rsidRPr="00643E4D">
              <w:rPr>
                <w:rFonts w:ascii="Arial" w:hAnsi="Arial" w:cs="Arial"/>
                <w:sz w:val="18"/>
                <w:szCs w:val="18"/>
                <w:lang w:val="es-ES_tradnl" w:eastAsia="ja-JP"/>
              </w:rPr>
              <w:t>Número de organizaciones locales que desarrollan acciones coordinadas con los CCM en torno a las estrategias del MEC.</w:t>
            </w:r>
          </w:p>
        </w:tc>
        <w:tc>
          <w:tcPr>
            <w:tcW w:w="567" w:type="pct"/>
            <w:shd w:val="clear" w:color="auto" w:fill="auto"/>
            <w:vAlign w:val="center"/>
          </w:tcPr>
          <w:p w14:paraId="2E1A8181" w14:textId="06091D36"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p.d.</w:t>
            </w:r>
          </w:p>
        </w:tc>
        <w:tc>
          <w:tcPr>
            <w:tcW w:w="528" w:type="pct"/>
            <w:shd w:val="clear" w:color="auto" w:fill="auto"/>
            <w:vAlign w:val="center"/>
          </w:tcPr>
          <w:p w14:paraId="49E6F706" w14:textId="26B266AD"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w:t>
            </w:r>
          </w:p>
        </w:tc>
        <w:tc>
          <w:tcPr>
            <w:tcW w:w="528" w:type="pct"/>
            <w:shd w:val="clear" w:color="auto" w:fill="auto"/>
            <w:vAlign w:val="center"/>
          </w:tcPr>
          <w:p w14:paraId="3C9F6DC2" w14:textId="2519CE52" w:rsidR="00D93F58" w:rsidRPr="00643E4D" w:rsidRDefault="00D93F58" w:rsidP="00605554">
            <w:pPr>
              <w:pStyle w:val="NormalWeb"/>
              <w:spacing w:before="0" w:beforeAutospacing="0" w:after="0" w:afterAutospacing="0"/>
              <w:jc w:val="center"/>
              <w:rPr>
                <w:rFonts w:ascii="Arial" w:hAnsi="Arial" w:cs="Arial"/>
                <w:sz w:val="18"/>
                <w:szCs w:val="18"/>
                <w:lang w:val="es-ES_tradnl" w:eastAsia="ja-JP"/>
              </w:rPr>
            </w:pPr>
            <w:r w:rsidRPr="00643E4D">
              <w:rPr>
                <w:rFonts w:ascii="Arial" w:hAnsi="Arial" w:cs="Arial"/>
                <w:sz w:val="18"/>
                <w:szCs w:val="18"/>
                <w:lang w:val="es-ES_tradnl" w:eastAsia="ja-JP"/>
              </w:rPr>
              <w:t>0</w:t>
            </w:r>
          </w:p>
        </w:tc>
        <w:tc>
          <w:tcPr>
            <w:tcW w:w="358" w:type="pct"/>
            <w:shd w:val="clear" w:color="auto" w:fill="auto"/>
            <w:vAlign w:val="center"/>
          </w:tcPr>
          <w:p w14:paraId="4B427761"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c>
          <w:tcPr>
            <w:tcW w:w="361" w:type="pct"/>
            <w:shd w:val="clear" w:color="auto" w:fill="auto"/>
            <w:vAlign w:val="center"/>
          </w:tcPr>
          <w:p w14:paraId="4FEA9E27"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c>
          <w:tcPr>
            <w:tcW w:w="374" w:type="pct"/>
            <w:shd w:val="clear" w:color="auto" w:fill="auto"/>
            <w:vAlign w:val="center"/>
          </w:tcPr>
          <w:p w14:paraId="76C216CE" w14:textId="77777777" w:rsidR="00D93F58" w:rsidRPr="00643E4D" w:rsidRDefault="00D93F58" w:rsidP="00605554">
            <w:pPr>
              <w:pStyle w:val="NormalWeb"/>
              <w:spacing w:before="0" w:beforeAutospacing="0" w:after="0" w:afterAutospacing="0"/>
              <w:rPr>
                <w:rFonts w:ascii="Arial" w:hAnsi="Arial" w:cs="Arial"/>
                <w:sz w:val="18"/>
                <w:szCs w:val="18"/>
                <w:lang w:val="es-ES_tradnl" w:eastAsia="ja-JP"/>
              </w:rPr>
            </w:pPr>
          </w:p>
        </w:tc>
      </w:tr>
    </w:tbl>
    <w:p w14:paraId="77B83947" w14:textId="3F635DA2" w:rsidR="00431731" w:rsidRPr="00AB0B03" w:rsidRDefault="00E66D9F" w:rsidP="00AB0B03">
      <w:pPr>
        <w:spacing w:before="0" w:beforeAutospacing="0" w:after="0" w:afterAutospacing="0" w:line="240" w:lineRule="auto"/>
        <w:jc w:val="center"/>
        <w:rPr>
          <w:rFonts w:ascii="Arial" w:hAnsi="Arial" w:cs="Arial"/>
          <w:sz w:val="18"/>
          <w:szCs w:val="18"/>
          <w:lang w:val="es-ES_tradnl"/>
        </w:rPr>
      </w:pPr>
      <w:r w:rsidRPr="00AB0B03">
        <w:rPr>
          <w:rFonts w:ascii="Arial" w:hAnsi="Arial" w:cs="Arial"/>
          <w:sz w:val="18"/>
          <w:szCs w:val="18"/>
          <w:lang w:val="es-ES_tradnl"/>
        </w:rPr>
        <w:t>p.d</w:t>
      </w:r>
      <w:r w:rsidR="00A14DB4" w:rsidRPr="00AB0B03">
        <w:rPr>
          <w:rFonts w:ascii="Arial" w:hAnsi="Arial" w:cs="Arial"/>
          <w:sz w:val="18"/>
          <w:szCs w:val="18"/>
          <w:lang w:val="es-ES_tradnl"/>
        </w:rPr>
        <w:t>.:</w:t>
      </w:r>
      <w:r w:rsidRPr="00AB0B03">
        <w:rPr>
          <w:rFonts w:ascii="Arial" w:hAnsi="Arial" w:cs="Arial"/>
          <w:sz w:val="18"/>
          <w:szCs w:val="18"/>
          <w:lang w:val="es-ES_tradnl"/>
        </w:rPr>
        <w:t xml:space="preserve"> por determinars</w:t>
      </w:r>
      <w:r w:rsidR="00DC687A" w:rsidRPr="00AB0B03">
        <w:rPr>
          <w:rFonts w:ascii="Arial" w:hAnsi="Arial" w:cs="Arial"/>
          <w:sz w:val="18"/>
          <w:szCs w:val="18"/>
          <w:lang w:val="es-ES_tradnl"/>
        </w:rPr>
        <w:t>e</w:t>
      </w:r>
    </w:p>
    <w:p w14:paraId="5722C1BF" w14:textId="77777777" w:rsidR="00304BBA" w:rsidRPr="00AC74C2" w:rsidRDefault="00304BBA" w:rsidP="00605554">
      <w:pPr>
        <w:pStyle w:val="ListParagraph"/>
        <w:spacing w:before="0" w:beforeAutospacing="0" w:after="0" w:afterAutospacing="0" w:line="240" w:lineRule="auto"/>
        <w:jc w:val="left"/>
        <w:rPr>
          <w:rFonts w:ascii="Arial" w:hAnsi="Arial" w:cs="Arial"/>
          <w:lang w:val="es-ES_tradnl"/>
        </w:rPr>
      </w:pPr>
    </w:p>
    <w:p w14:paraId="6B6F9972" w14:textId="3072BE49" w:rsidR="00304BBA" w:rsidRDefault="00304BBA" w:rsidP="002A75AB">
      <w:pPr>
        <w:pStyle w:val="Heading1"/>
        <w:numPr>
          <w:ilvl w:val="0"/>
          <w:numId w:val="47"/>
        </w:numPr>
        <w:jc w:val="left"/>
        <w:rPr>
          <w:rFonts w:ascii="Arial" w:hAnsi="Arial" w:cs="Arial"/>
          <w:sz w:val="24"/>
          <w:szCs w:val="24"/>
        </w:rPr>
      </w:pPr>
      <w:bookmarkStart w:id="138" w:name="_Toc485901869"/>
      <w:bookmarkStart w:id="139" w:name="_Toc513546283"/>
      <w:r w:rsidRPr="00AC74C2">
        <w:rPr>
          <w:rFonts w:ascii="Arial" w:hAnsi="Arial" w:cs="Arial"/>
          <w:sz w:val="24"/>
          <w:szCs w:val="24"/>
        </w:rPr>
        <w:t>SOSTENIBILIDAD</w:t>
      </w:r>
      <w:bookmarkEnd w:id="138"/>
      <w:bookmarkEnd w:id="139"/>
    </w:p>
    <w:p w14:paraId="3E000804" w14:textId="77777777" w:rsidR="00AC74C2" w:rsidRDefault="00AC74C2" w:rsidP="000015D4">
      <w:pPr>
        <w:spacing w:before="0" w:beforeAutospacing="0" w:after="0" w:afterAutospacing="0" w:line="240" w:lineRule="auto"/>
        <w:rPr>
          <w:rFonts w:ascii="Arial" w:hAnsi="Arial" w:cs="Arial"/>
          <w:lang w:val="es-ES_tradnl"/>
        </w:rPr>
      </w:pPr>
    </w:p>
    <w:p w14:paraId="61164E3B" w14:textId="77777777" w:rsidR="00AC74C2" w:rsidRDefault="00AC74C2" w:rsidP="000015D4">
      <w:pPr>
        <w:spacing w:before="0" w:beforeAutospacing="0" w:after="0" w:afterAutospacing="0" w:line="240" w:lineRule="auto"/>
        <w:rPr>
          <w:rFonts w:ascii="Arial" w:hAnsi="Arial" w:cs="Arial"/>
          <w:lang w:val="es-ES_tradnl"/>
        </w:rPr>
      </w:pPr>
    </w:p>
    <w:p w14:paraId="32C9F773" w14:textId="2A64A06B" w:rsidR="00BA233B" w:rsidRPr="00D22D77" w:rsidRDefault="00BA233B" w:rsidP="00AB0B03">
      <w:pPr>
        <w:spacing w:before="0" w:beforeAutospacing="0" w:after="0" w:afterAutospacing="0" w:line="280" w:lineRule="exact"/>
        <w:rPr>
          <w:rFonts w:ascii="Arial" w:hAnsi="Arial" w:cs="Arial"/>
          <w:lang w:val="es-ES_tradnl"/>
        </w:rPr>
      </w:pPr>
      <w:r w:rsidRPr="00D22D77">
        <w:rPr>
          <w:rFonts w:ascii="Arial" w:hAnsi="Arial" w:cs="Arial"/>
          <w:lang w:val="es-ES_tradnl"/>
        </w:rPr>
        <w:t>Son varias las dimensiones de la sostenibilidad de este Programa a considerar, entre las que destacan:</w:t>
      </w:r>
    </w:p>
    <w:p w14:paraId="0926BBA4" w14:textId="77777777" w:rsidR="00BA233B" w:rsidRPr="00D22D77" w:rsidRDefault="00BA233B" w:rsidP="00AB0B03">
      <w:pPr>
        <w:spacing w:before="0" w:beforeAutospacing="0" w:after="0" w:afterAutospacing="0" w:line="280" w:lineRule="exact"/>
        <w:rPr>
          <w:rFonts w:ascii="Arial" w:hAnsi="Arial" w:cs="Arial"/>
          <w:lang w:val="es-ES_tradnl"/>
        </w:rPr>
      </w:pPr>
    </w:p>
    <w:p w14:paraId="2DF93348" w14:textId="58279433" w:rsidR="00BA233B" w:rsidRPr="00D22D77" w:rsidRDefault="00BA233B" w:rsidP="00AB0B03">
      <w:pPr>
        <w:numPr>
          <w:ilvl w:val="0"/>
          <w:numId w:val="4"/>
        </w:numPr>
        <w:spacing w:before="0" w:beforeAutospacing="0" w:after="0" w:afterAutospacing="0" w:line="280" w:lineRule="exact"/>
        <w:ind w:left="714" w:hanging="357"/>
        <w:rPr>
          <w:rFonts w:ascii="Arial" w:hAnsi="Arial" w:cs="Arial"/>
          <w:lang w:val="es-ES_tradnl"/>
        </w:rPr>
      </w:pPr>
      <w:r w:rsidRPr="002E20CD">
        <w:rPr>
          <w:rFonts w:ascii="Arial" w:hAnsi="Arial" w:cs="Arial"/>
          <w:lang w:val="es-ES_tradnl"/>
        </w:rPr>
        <w:lastRenderedPageBreak/>
        <w:t>Sostenibilidad</w:t>
      </w:r>
      <w:r w:rsidRPr="00D22D77">
        <w:rPr>
          <w:rFonts w:ascii="Arial" w:hAnsi="Arial" w:cs="Arial"/>
          <w:b/>
          <w:u w:val="single"/>
          <w:lang w:val="es-ES_tradnl"/>
        </w:rPr>
        <w:t xml:space="preserve"> política</w:t>
      </w:r>
      <w:r w:rsidRPr="00D22D77">
        <w:rPr>
          <w:rFonts w:ascii="Arial" w:hAnsi="Arial" w:cs="Arial"/>
          <w:lang w:val="es-ES_tradnl"/>
        </w:rPr>
        <w:t>: el Programa CM es fruto de una decisión política del más alto nivel que muestra la voluntad y el compromiso de concertar políticas públicas en materia de igualdad de derechos y oportunidades para las mujeres. Se trata, en definitiva, de promover la garantía de los derechos de las mujeres, a través de la atención a sus necesidades. CM en República Dominicana deberá contar con un marco jurídico que asegure su sostenibilidad política e institucional, a fin de constituirse en una política de Estado que trascienda los periodos de gobierno.</w:t>
      </w:r>
    </w:p>
    <w:p w14:paraId="4C312D8B" w14:textId="77777777" w:rsidR="00BA233B" w:rsidRPr="00D22D77" w:rsidRDefault="00BA233B" w:rsidP="00AB0B03">
      <w:pPr>
        <w:spacing w:before="0" w:beforeAutospacing="0" w:after="0" w:afterAutospacing="0" w:line="280" w:lineRule="exact"/>
        <w:ind w:left="720"/>
        <w:rPr>
          <w:rFonts w:ascii="Arial" w:hAnsi="Arial" w:cs="Arial"/>
          <w:lang w:val="es-ES_tradnl"/>
        </w:rPr>
      </w:pPr>
    </w:p>
    <w:p w14:paraId="11D3A076" w14:textId="77777777" w:rsidR="00AF280B" w:rsidRPr="00D22D77" w:rsidRDefault="00BA233B" w:rsidP="00AB0B03">
      <w:pPr>
        <w:numPr>
          <w:ilvl w:val="0"/>
          <w:numId w:val="4"/>
        </w:numPr>
        <w:spacing w:before="0" w:beforeAutospacing="0" w:after="0" w:afterAutospacing="0" w:line="280" w:lineRule="exact"/>
        <w:rPr>
          <w:rFonts w:ascii="Arial" w:hAnsi="Arial" w:cs="Arial"/>
          <w:lang w:val="es-ES_tradnl"/>
        </w:rPr>
      </w:pPr>
      <w:r w:rsidRPr="00D22D77">
        <w:rPr>
          <w:rFonts w:ascii="Arial" w:hAnsi="Arial" w:cs="Arial"/>
          <w:b/>
          <w:u w:val="single"/>
          <w:lang w:val="es-ES_tradnl"/>
        </w:rPr>
        <w:t>Sostenibilidad social:</w:t>
      </w:r>
      <w:r w:rsidRPr="00D22D77">
        <w:rPr>
          <w:rFonts w:ascii="Arial" w:hAnsi="Arial" w:cs="Arial"/>
          <w:lang w:val="es-ES_tradnl"/>
        </w:rPr>
        <w:t xml:space="preserve"> el enfoque de trabajo territorial de CCM permitirá una articulación del Programa con actores locales del área de influencia de cada sede. CM trabaja con los gobiernos municipales y otros actores presentes en el territorio pero sobre todo, trabaja con las propias mujeres que participan en el Programa y que terminan convirtiéndose en sus principales promotoras, </w:t>
      </w:r>
      <w:r w:rsidR="00AF280B" w:rsidRPr="00D22D77">
        <w:rPr>
          <w:rFonts w:ascii="Arial" w:hAnsi="Arial" w:cs="Arial"/>
          <w:lang w:val="es-ES_tradnl"/>
        </w:rPr>
        <w:t>son quienes aseguran la sostenibilidad social del Programa.</w:t>
      </w:r>
    </w:p>
    <w:p w14:paraId="29C8A25F" w14:textId="3BC50EC0" w:rsidR="00BA233B" w:rsidRPr="00D22D77" w:rsidRDefault="00BA233B" w:rsidP="00AB0B03">
      <w:pPr>
        <w:spacing w:before="0" w:beforeAutospacing="0" w:after="0" w:afterAutospacing="0" w:line="280" w:lineRule="exact"/>
        <w:ind w:left="720"/>
        <w:rPr>
          <w:rFonts w:ascii="Arial" w:hAnsi="Arial" w:cs="Arial"/>
          <w:lang w:val="es-ES_tradnl"/>
        </w:rPr>
      </w:pPr>
    </w:p>
    <w:p w14:paraId="1109F17A" w14:textId="6845BD08" w:rsidR="00BA233B" w:rsidRDefault="00BA233B" w:rsidP="00AB0B03">
      <w:pPr>
        <w:numPr>
          <w:ilvl w:val="0"/>
          <w:numId w:val="4"/>
        </w:numPr>
        <w:spacing w:before="0" w:beforeAutospacing="0" w:after="0" w:afterAutospacing="0" w:line="280" w:lineRule="exact"/>
        <w:rPr>
          <w:rFonts w:ascii="Arial" w:hAnsi="Arial" w:cs="Arial"/>
          <w:lang w:val="es-ES_tradnl"/>
        </w:rPr>
      </w:pPr>
      <w:r w:rsidRPr="00D22D77">
        <w:rPr>
          <w:rFonts w:ascii="Arial" w:hAnsi="Arial" w:cs="Arial"/>
          <w:b/>
          <w:u w:val="single"/>
          <w:lang w:val="es-ES_tradnl"/>
        </w:rPr>
        <w:t>Sostenibilidad financiera:</w:t>
      </w:r>
      <w:r w:rsidRPr="00D22D77">
        <w:rPr>
          <w:rFonts w:ascii="Arial" w:hAnsi="Arial" w:cs="Arial"/>
          <w:lang w:val="es-ES_tradnl"/>
        </w:rPr>
        <w:t xml:space="preserve"> tal como fue mencionado en secciones anteriores, el funcionamiento de todos los CCM será asumido en el Presupuesto General de la Nación. En ese sentido, la sostenibilidad financiera viene dada porque el gasto es compartido entre las entidades públicas participantes, evidenciando la efici</w:t>
      </w:r>
      <w:r w:rsidR="00AF280B" w:rsidRPr="00D22D77">
        <w:rPr>
          <w:rFonts w:ascii="Arial" w:hAnsi="Arial" w:cs="Arial"/>
          <w:lang w:val="es-ES_tradnl"/>
        </w:rPr>
        <w:t xml:space="preserve">encia y una mejor relación </w:t>
      </w:r>
      <w:r w:rsidRPr="00D22D77">
        <w:rPr>
          <w:rFonts w:ascii="Arial" w:hAnsi="Arial" w:cs="Arial"/>
          <w:lang w:val="es-ES_tradnl"/>
        </w:rPr>
        <w:t>costo/beneficio</w:t>
      </w:r>
      <w:r w:rsidR="00AF280B" w:rsidRPr="00D22D77">
        <w:rPr>
          <w:rFonts w:ascii="Arial" w:hAnsi="Arial" w:cs="Arial"/>
          <w:lang w:val="es-ES_tradnl"/>
        </w:rPr>
        <w:t xml:space="preserve"> (C/B</w:t>
      </w:r>
      <w:r w:rsidRPr="00D22D77">
        <w:rPr>
          <w:rFonts w:ascii="Arial" w:hAnsi="Arial" w:cs="Arial"/>
          <w:lang w:val="es-ES_tradnl"/>
        </w:rPr>
        <w:t>) que si los servicios fueran prestados en forma fra</w:t>
      </w:r>
      <w:r w:rsidR="004E34C8" w:rsidRPr="00D22D77">
        <w:rPr>
          <w:rFonts w:ascii="Arial" w:hAnsi="Arial" w:cs="Arial"/>
          <w:lang w:val="es-ES_tradnl"/>
        </w:rPr>
        <w:t>gmentada</w:t>
      </w:r>
      <w:r w:rsidRPr="00D22D77">
        <w:rPr>
          <w:rFonts w:ascii="Arial" w:hAnsi="Arial" w:cs="Arial"/>
          <w:lang w:val="es-ES_tradnl"/>
        </w:rPr>
        <w:t xml:space="preserve"> y dispersa.</w:t>
      </w:r>
    </w:p>
    <w:p w14:paraId="6897F129" w14:textId="77777777" w:rsidR="00AB0B03" w:rsidRDefault="00AB0B03" w:rsidP="00AB0B03">
      <w:pPr>
        <w:spacing w:before="0" w:beforeAutospacing="0" w:after="0" w:afterAutospacing="0" w:line="280" w:lineRule="exact"/>
        <w:rPr>
          <w:rFonts w:ascii="Arial" w:hAnsi="Arial" w:cs="Arial"/>
          <w:lang w:val="es-ES_tradnl"/>
        </w:rPr>
      </w:pPr>
    </w:p>
    <w:p w14:paraId="0574B031" w14:textId="77777777" w:rsidR="00AB0B03" w:rsidRPr="00D22D77" w:rsidRDefault="00AB0B03" w:rsidP="00AB0B03">
      <w:pPr>
        <w:spacing w:before="0" w:beforeAutospacing="0" w:after="0" w:afterAutospacing="0" w:line="280" w:lineRule="exact"/>
        <w:ind w:left="720"/>
        <w:rPr>
          <w:rFonts w:ascii="Arial" w:hAnsi="Arial" w:cs="Arial"/>
          <w:lang w:val="es-ES_tradnl"/>
        </w:rPr>
      </w:pPr>
    </w:p>
    <w:p w14:paraId="20C5459F" w14:textId="087CECA6" w:rsidR="005B0ADE" w:rsidRPr="00052745" w:rsidRDefault="00325AB5" w:rsidP="002A75AB">
      <w:pPr>
        <w:pStyle w:val="Heading1"/>
        <w:numPr>
          <w:ilvl w:val="0"/>
          <w:numId w:val="47"/>
        </w:numPr>
        <w:jc w:val="left"/>
        <w:rPr>
          <w:rFonts w:ascii="Arial" w:hAnsi="Arial" w:cs="Arial"/>
          <w:sz w:val="24"/>
          <w:szCs w:val="24"/>
        </w:rPr>
      </w:pPr>
      <w:bookmarkStart w:id="140" w:name="_Toc485901870"/>
      <w:bookmarkStart w:id="141" w:name="_Toc513546284"/>
      <w:r w:rsidRPr="00052745">
        <w:rPr>
          <w:rFonts w:ascii="Arial" w:hAnsi="Arial" w:cs="Arial"/>
          <w:sz w:val="24"/>
          <w:szCs w:val="24"/>
        </w:rPr>
        <w:t>OPORTUNIDADES</w:t>
      </w:r>
      <w:r w:rsidR="00B81BAD" w:rsidRPr="00052745">
        <w:rPr>
          <w:rFonts w:ascii="Arial" w:hAnsi="Arial" w:cs="Arial"/>
          <w:sz w:val="24"/>
          <w:szCs w:val="24"/>
        </w:rPr>
        <w:t xml:space="preserve">, </w:t>
      </w:r>
      <w:r w:rsidR="005B0ADE" w:rsidRPr="00052745">
        <w:rPr>
          <w:rFonts w:ascii="Arial" w:hAnsi="Arial" w:cs="Arial"/>
          <w:sz w:val="24"/>
          <w:szCs w:val="24"/>
        </w:rPr>
        <w:t>DESAFIOS</w:t>
      </w:r>
      <w:r w:rsidR="007F3704" w:rsidRPr="00052745">
        <w:rPr>
          <w:rFonts w:ascii="Arial" w:hAnsi="Arial" w:cs="Arial"/>
          <w:sz w:val="24"/>
          <w:szCs w:val="24"/>
        </w:rPr>
        <w:t xml:space="preserve"> Y RIESGOS DEL PROGRAMA</w:t>
      </w:r>
      <w:bookmarkEnd w:id="140"/>
      <w:bookmarkEnd w:id="141"/>
    </w:p>
    <w:p w14:paraId="223D9D11" w14:textId="77777777" w:rsidR="00B27250" w:rsidRPr="004E34C8" w:rsidRDefault="00B27250" w:rsidP="00605554">
      <w:pPr>
        <w:spacing w:before="0" w:beforeAutospacing="0" w:after="0" w:afterAutospacing="0" w:line="240" w:lineRule="auto"/>
        <w:rPr>
          <w:rFonts w:ascii="Arial" w:hAnsi="Arial" w:cs="Arial"/>
          <w:sz w:val="16"/>
          <w:szCs w:val="16"/>
          <w:lang w:val="es-ES_tradnl"/>
        </w:rPr>
      </w:pPr>
    </w:p>
    <w:p w14:paraId="4B0CAB32" w14:textId="1E80A043" w:rsidR="007F3704" w:rsidRPr="004E34C8" w:rsidRDefault="00325AB5" w:rsidP="00325E7F">
      <w:pPr>
        <w:spacing w:before="0" w:beforeAutospacing="0" w:after="0" w:afterAutospacing="0" w:line="280" w:lineRule="exact"/>
        <w:rPr>
          <w:rFonts w:ascii="Arial" w:hAnsi="Arial" w:cs="Arial"/>
          <w:lang w:val="es-ES_tradnl"/>
        </w:rPr>
      </w:pPr>
      <w:r w:rsidRPr="004E34C8">
        <w:rPr>
          <w:rFonts w:ascii="Arial" w:hAnsi="Arial" w:cs="Arial"/>
          <w:u w:val="single"/>
          <w:lang w:val="es-ES_tradnl"/>
        </w:rPr>
        <w:t>OPORTUNIDADES</w:t>
      </w:r>
      <w:r w:rsidR="007F3704" w:rsidRPr="004E34C8">
        <w:rPr>
          <w:rFonts w:ascii="Arial" w:hAnsi="Arial" w:cs="Arial"/>
          <w:lang w:val="es-ES_tradnl"/>
        </w:rPr>
        <w:t xml:space="preserve">: La experiencia de </w:t>
      </w:r>
      <w:r w:rsidR="00890BAB" w:rsidRPr="004E34C8">
        <w:rPr>
          <w:rFonts w:ascii="Arial" w:hAnsi="Arial" w:cs="Arial"/>
          <w:lang w:val="es-ES_tradnl"/>
        </w:rPr>
        <w:t>CM</w:t>
      </w:r>
      <w:r w:rsidR="007F3704" w:rsidRPr="004E34C8">
        <w:rPr>
          <w:rFonts w:ascii="Arial" w:hAnsi="Arial" w:cs="Arial"/>
          <w:lang w:val="es-ES_tradnl"/>
        </w:rPr>
        <w:t xml:space="preserve"> en </w:t>
      </w:r>
      <w:r w:rsidR="00FF31FA" w:rsidRPr="004E34C8">
        <w:rPr>
          <w:rFonts w:ascii="Arial" w:hAnsi="Arial" w:cs="Arial"/>
          <w:lang w:val="es-ES_tradnl"/>
        </w:rPr>
        <w:t>otros países</w:t>
      </w:r>
      <w:r w:rsidR="007F3704" w:rsidRPr="004E34C8">
        <w:rPr>
          <w:rFonts w:ascii="Arial" w:hAnsi="Arial" w:cs="Arial"/>
          <w:lang w:val="es-ES_tradnl"/>
        </w:rPr>
        <w:t xml:space="preserve"> </w:t>
      </w:r>
      <w:r w:rsidR="00117239" w:rsidRPr="004E34C8">
        <w:rPr>
          <w:rFonts w:ascii="Arial" w:hAnsi="Arial" w:cs="Arial"/>
          <w:lang w:val="es-ES_tradnl"/>
        </w:rPr>
        <w:t xml:space="preserve">ha </w:t>
      </w:r>
      <w:r w:rsidR="007F3704" w:rsidRPr="004E34C8">
        <w:rPr>
          <w:rFonts w:ascii="Arial" w:hAnsi="Arial" w:cs="Arial"/>
          <w:lang w:val="es-ES_tradnl"/>
        </w:rPr>
        <w:t>permit</w:t>
      </w:r>
      <w:r w:rsidR="00117239" w:rsidRPr="004E34C8">
        <w:rPr>
          <w:rFonts w:ascii="Arial" w:hAnsi="Arial" w:cs="Arial"/>
          <w:lang w:val="es-ES_tradnl"/>
        </w:rPr>
        <w:t>ido</w:t>
      </w:r>
      <w:r w:rsidR="007F3704" w:rsidRPr="004E34C8">
        <w:rPr>
          <w:rFonts w:ascii="Arial" w:hAnsi="Arial" w:cs="Arial"/>
          <w:lang w:val="es-ES_tradnl"/>
        </w:rPr>
        <w:t xml:space="preserve"> identificar las bondades de </w:t>
      </w:r>
      <w:r w:rsidR="00FF31FA" w:rsidRPr="004E34C8">
        <w:rPr>
          <w:rFonts w:ascii="Arial" w:hAnsi="Arial" w:cs="Arial"/>
          <w:lang w:val="es-ES_tradnl"/>
        </w:rPr>
        <w:t>este</w:t>
      </w:r>
      <w:r w:rsidR="007F3704" w:rsidRPr="004E34C8">
        <w:rPr>
          <w:rFonts w:ascii="Arial" w:hAnsi="Arial" w:cs="Arial"/>
          <w:lang w:val="es-ES_tradnl"/>
        </w:rPr>
        <w:t xml:space="preserve"> modelo de servicios integrados </w:t>
      </w:r>
      <w:r w:rsidR="00FF31FA" w:rsidRPr="004E34C8">
        <w:rPr>
          <w:rFonts w:ascii="Arial" w:hAnsi="Arial" w:cs="Arial"/>
          <w:lang w:val="es-ES_tradnl"/>
        </w:rPr>
        <w:t>en sitio único</w:t>
      </w:r>
      <w:r w:rsidR="007F3704" w:rsidRPr="004E34C8">
        <w:rPr>
          <w:rFonts w:ascii="Arial" w:hAnsi="Arial" w:cs="Arial"/>
          <w:lang w:val="es-ES_tradnl"/>
        </w:rPr>
        <w:t>:</w:t>
      </w:r>
    </w:p>
    <w:p w14:paraId="40106D1D" w14:textId="4B703F10"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bCs/>
          <w:iCs/>
          <w:lang w:val="es-ES_tradnl"/>
        </w:rPr>
        <w:t>Potencia el desarrollo de las mujeres desde un enfoque de derechos</w:t>
      </w:r>
      <w:r w:rsidR="009641CC" w:rsidRPr="004E34C8">
        <w:rPr>
          <w:rFonts w:ascii="Arial" w:hAnsi="Arial" w:cs="Arial"/>
          <w:bCs/>
          <w:iCs/>
          <w:lang w:val="es-ES_tradnl"/>
        </w:rPr>
        <w:t xml:space="preserve"> y de género</w:t>
      </w:r>
      <w:r w:rsidRPr="004E34C8">
        <w:rPr>
          <w:rFonts w:ascii="Arial" w:hAnsi="Arial" w:cs="Arial"/>
          <w:bCs/>
          <w:iCs/>
          <w:lang w:val="es-ES_tradnl"/>
        </w:rPr>
        <w:t>.</w:t>
      </w:r>
    </w:p>
    <w:p w14:paraId="5136C41B" w14:textId="77777777"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bCs/>
          <w:iCs/>
          <w:lang w:val="es-ES_tradnl"/>
        </w:rPr>
        <w:t>Favorece una respuesta holística a las demandas de las mujeres.</w:t>
      </w:r>
    </w:p>
    <w:p w14:paraId="3D0E2018" w14:textId="1E7A4B7E" w:rsidR="007F3704" w:rsidRPr="004E34C8" w:rsidRDefault="007F3704" w:rsidP="00325E7F">
      <w:pPr>
        <w:pStyle w:val="ListParagraph"/>
        <w:widowControl w:val="0"/>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Reduce los tiempos de atención para las mujeres al mismo tiempo que dism</w:t>
      </w:r>
      <w:r w:rsidR="00FF31FA" w:rsidRPr="004E34C8">
        <w:rPr>
          <w:rFonts w:ascii="Arial" w:hAnsi="Arial" w:cs="Arial"/>
          <w:lang w:val="es-ES_tradnl"/>
        </w:rPr>
        <w:t>inuye los factores que dificulta</w:t>
      </w:r>
      <w:r w:rsidRPr="004E34C8">
        <w:rPr>
          <w:rFonts w:ascii="Arial" w:hAnsi="Arial" w:cs="Arial"/>
          <w:lang w:val="es-ES_tradnl"/>
        </w:rPr>
        <w:t>n el acceso a los mismos</w:t>
      </w:r>
      <w:r w:rsidR="00251D2C" w:rsidRPr="004E34C8">
        <w:rPr>
          <w:rFonts w:ascii="Arial" w:hAnsi="Arial" w:cs="Arial"/>
          <w:lang w:val="es-ES_tradnl"/>
        </w:rPr>
        <w:t xml:space="preserve"> (</w:t>
      </w:r>
      <w:r w:rsidR="009641CC" w:rsidRPr="004E34C8">
        <w:rPr>
          <w:rFonts w:ascii="Arial" w:hAnsi="Arial" w:cs="Arial"/>
          <w:lang w:val="es-ES_tradnl"/>
        </w:rPr>
        <w:t>falta de tiempo y recursos por parte de las mujeres)</w:t>
      </w:r>
      <w:r w:rsidRPr="004E34C8">
        <w:rPr>
          <w:rFonts w:ascii="Arial" w:hAnsi="Arial" w:cs="Arial"/>
          <w:lang w:val="es-ES_tradnl"/>
        </w:rPr>
        <w:t>.</w:t>
      </w:r>
    </w:p>
    <w:p w14:paraId="61F1FBDA" w14:textId="23855FFD" w:rsidR="007F3704" w:rsidRPr="004E34C8" w:rsidRDefault="00C6480A"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Intensifica</w:t>
      </w:r>
      <w:r w:rsidR="007F3704" w:rsidRPr="004E34C8">
        <w:rPr>
          <w:rFonts w:ascii="Arial" w:hAnsi="Arial" w:cs="Arial"/>
          <w:lang w:val="es-ES_tradnl"/>
        </w:rPr>
        <w:t xml:space="preserve"> el uso de los servicios sociales entre poblaciones </w:t>
      </w:r>
      <w:r w:rsidR="002D5AA8" w:rsidRPr="004E34C8">
        <w:rPr>
          <w:rFonts w:ascii="Arial" w:hAnsi="Arial" w:cs="Arial"/>
          <w:lang w:val="es-ES_tradnl"/>
        </w:rPr>
        <w:t>vulnerables.</w:t>
      </w:r>
    </w:p>
    <w:p w14:paraId="1B57D0CF" w14:textId="77777777"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bCs/>
          <w:iCs/>
          <w:lang w:val="es-ES_tradnl"/>
        </w:rPr>
        <w:t>Innova el estándar de la gestión pública.</w:t>
      </w:r>
    </w:p>
    <w:p w14:paraId="12F25D49" w14:textId="47CE0A5F"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Coordina y articula las acciones del Estado, mejorando</w:t>
      </w:r>
      <w:r w:rsidR="00B27250" w:rsidRPr="004E34C8">
        <w:rPr>
          <w:rFonts w:ascii="Arial" w:hAnsi="Arial" w:cs="Arial"/>
          <w:lang w:val="es-ES_tradnl"/>
        </w:rPr>
        <w:t xml:space="preserve"> su</w:t>
      </w:r>
      <w:r w:rsidRPr="004E34C8">
        <w:rPr>
          <w:rFonts w:ascii="Arial" w:hAnsi="Arial" w:cs="Arial"/>
          <w:lang w:val="es-ES_tradnl"/>
        </w:rPr>
        <w:t xml:space="preserve"> eficacia.</w:t>
      </w:r>
    </w:p>
    <w:p w14:paraId="76F162F4" w14:textId="5819BE11"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Fortalece la calidad, eficiencia y calidez de la prestación de servicios</w:t>
      </w:r>
      <w:r w:rsidR="00251D2C" w:rsidRPr="004E34C8">
        <w:rPr>
          <w:rFonts w:ascii="Arial" w:hAnsi="Arial" w:cs="Arial"/>
          <w:lang w:val="es-ES_tradnl"/>
        </w:rPr>
        <w:t xml:space="preserve">, </w:t>
      </w:r>
      <w:r w:rsidR="00E315B8" w:rsidRPr="004E34C8">
        <w:rPr>
          <w:rFonts w:ascii="Arial" w:hAnsi="Arial" w:cs="Arial"/>
          <w:lang w:val="es-ES_tradnl"/>
        </w:rPr>
        <w:t>así</w:t>
      </w:r>
      <w:r w:rsidR="00251D2C" w:rsidRPr="004E34C8">
        <w:rPr>
          <w:rFonts w:ascii="Arial" w:hAnsi="Arial" w:cs="Arial"/>
          <w:lang w:val="es-ES_tradnl"/>
        </w:rPr>
        <w:t xml:space="preserve"> como la satisfacción de la</w:t>
      </w:r>
      <w:r w:rsidR="002D5AA8" w:rsidRPr="004E34C8">
        <w:rPr>
          <w:rFonts w:ascii="Arial" w:hAnsi="Arial" w:cs="Arial"/>
          <w:lang w:val="es-ES_tradnl"/>
        </w:rPr>
        <w:t>s</w:t>
      </w:r>
      <w:r w:rsidR="00251D2C" w:rsidRPr="004E34C8">
        <w:rPr>
          <w:rFonts w:ascii="Arial" w:hAnsi="Arial" w:cs="Arial"/>
          <w:lang w:val="es-ES_tradnl"/>
        </w:rPr>
        <w:t xml:space="preserve"> </w:t>
      </w:r>
      <w:r w:rsidR="00E315B8" w:rsidRPr="004E34C8">
        <w:rPr>
          <w:rFonts w:ascii="Arial" w:hAnsi="Arial" w:cs="Arial"/>
          <w:lang w:val="es-ES_tradnl"/>
        </w:rPr>
        <w:t>usuarias</w:t>
      </w:r>
      <w:r w:rsidR="00251D2C" w:rsidRPr="004E34C8">
        <w:rPr>
          <w:rFonts w:ascii="Arial" w:hAnsi="Arial" w:cs="Arial"/>
          <w:lang w:val="es-ES_tradnl"/>
        </w:rPr>
        <w:t xml:space="preserve"> con los servicios públicos</w:t>
      </w:r>
      <w:r w:rsidRPr="004E34C8">
        <w:rPr>
          <w:rFonts w:ascii="Arial" w:hAnsi="Arial" w:cs="Arial"/>
          <w:lang w:val="es-ES_tradnl"/>
        </w:rPr>
        <w:t xml:space="preserve">. </w:t>
      </w:r>
    </w:p>
    <w:p w14:paraId="256E15A4" w14:textId="54E00C97" w:rsidR="007F3704" w:rsidRPr="004E34C8" w:rsidRDefault="007F3704" w:rsidP="00325E7F">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 xml:space="preserve">Impulsa la gestión personalizada, superando la visión de una prestación repetitiva o </w:t>
      </w:r>
      <w:r w:rsidR="002D5AA8" w:rsidRPr="004E34C8">
        <w:rPr>
          <w:rFonts w:ascii="Arial" w:hAnsi="Arial" w:cs="Arial"/>
          <w:lang w:val="es-ES_tradnl"/>
        </w:rPr>
        <w:t xml:space="preserve">fragmentada </w:t>
      </w:r>
      <w:r w:rsidRPr="004E34C8">
        <w:rPr>
          <w:rFonts w:ascii="Arial" w:hAnsi="Arial" w:cs="Arial"/>
          <w:lang w:val="es-ES_tradnl"/>
        </w:rPr>
        <w:t xml:space="preserve">de </w:t>
      </w:r>
      <w:r w:rsidR="00FF31FA" w:rsidRPr="004E34C8">
        <w:rPr>
          <w:rFonts w:ascii="Arial" w:hAnsi="Arial" w:cs="Arial"/>
          <w:lang w:val="es-ES_tradnl"/>
        </w:rPr>
        <w:t>los servicios prestados</w:t>
      </w:r>
      <w:r w:rsidRPr="004E34C8">
        <w:rPr>
          <w:rFonts w:ascii="Arial" w:hAnsi="Arial" w:cs="Arial"/>
          <w:lang w:val="es-ES_tradnl"/>
        </w:rPr>
        <w:t>.</w:t>
      </w:r>
    </w:p>
    <w:p w14:paraId="0361502C" w14:textId="324FDBCA" w:rsidR="00251D2C" w:rsidRPr="004E34C8" w:rsidRDefault="007F3704" w:rsidP="00AB0B03">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Ofrece un espacio  seguro y acogedor</w:t>
      </w:r>
      <w:r w:rsidR="00FF31FA" w:rsidRPr="004E34C8">
        <w:rPr>
          <w:rFonts w:ascii="Arial" w:hAnsi="Arial" w:cs="Arial"/>
          <w:lang w:val="es-ES_tradnl"/>
        </w:rPr>
        <w:t>.</w:t>
      </w:r>
    </w:p>
    <w:p w14:paraId="7153DC37" w14:textId="697551DB" w:rsidR="004073F2" w:rsidRPr="004E34C8" w:rsidRDefault="004073F2" w:rsidP="00AB0B03">
      <w:pPr>
        <w:pStyle w:val="ListParagraph"/>
        <w:numPr>
          <w:ilvl w:val="0"/>
          <w:numId w:val="3"/>
        </w:numPr>
        <w:spacing w:before="0" w:beforeAutospacing="0" w:after="0" w:afterAutospacing="0" w:line="280" w:lineRule="exact"/>
        <w:rPr>
          <w:rFonts w:ascii="Arial" w:hAnsi="Arial" w:cs="Arial"/>
          <w:lang w:val="es-ES_tradnl"/>
        </w:rPr>
      </w:pPr>
      <w:r w:rsidRPr="004E34C8">
        <w:rPr>
          <w:rFonts w:ascii="Arial" w:hAnsi="Arial" w:cs="Arial"/>
          <w:lang w:val="es-ES_tradnl"/>
        </w:rPr>
        <w:t>Facilita la articulación efectiva con el sector privado por medio de alianzas de mutuo beneficio que amplían las ventanas de oportunidad para las mujeres y las instituciones participantes en una lógica “ganar-ganar”.</w:t>
      </w:r>
    </w:p>
    <w:p w14:paraId="0B40F6BE" w14:textId="3258D4B5" w:rsidR="007F3704" w:rsidRPr="004E34C8" w:rsidRDefault="007F3704" w:rsidP="002E20CD">
      <w:pPr>
        <w:spacing w:before="0" w:beforeAutospacing="0" w:after="0" w:afterAutospacing="0" w:line="240" w:lineRule="auto"/>
        <w:rPr>
          <w:rFonts w:ascii="Arial" w:hAnsi="Arial" w:cs="Arial"/>
          <w:lang w:val="es-ES_tradnl"/>
        </w:rPr>
      </w:pPr>
      <w:r w:rsidRPr="004E34C8">
        <w:rPr>
          <w:rFonts w:ascii="Arial" w:hAnsi="Arial" w:cs="Arial"/>
          <w:lang w:val="es-ES_tradnl"/>
        </w:rPr>
        <w:t>.</w:t>
      </w:r>
    </w:p>
    <w:p w14:paraId="37556491" w14:textId="4413A48F" w:rsidR="00A8413F" w:rsidRDefault="00D22D77" w:rsidP="00605554">
      <w:pPr>
        <w:pStyle w:val="Caption"/>
        <w:spacing w:beforeAutospacing="0" w:after="0" w:afterAutospacing="0"/>
        <w:jc w:val="center"/>
        <w:rPr>
          <w:rFonts w:ascii="Arial" w:hAnsi="Arial" w:cs="Arial"/>
          <w:b/>
          <w:i w:val="0"/>
          <w:color w:val="000000" w:themeColor="text1"/>
          <w:sz w:val="22"/>
          <w:szCs w:val="22"/>
          <w:lang w:val="es-SV"/>
        </w:rPr>
      </w:pPr>
      <w:bookmarkStart w:id="142" w:name="_Toc485912538"/>
      <w:r w:rsidRPr="00D22D77">
        <w:rPr>
          <w:rFonts w:ascii="Arial" w:hAnsi="Arial" w:cs="Arial"/>
          <w:b/>
          <w:i w:val="0"/>
          <w:color w:val="000000" w:themeColor="text1"/>
          <w:sz w:val="22"/>
          <w:szCs w:val="22"/>
          <w:lang w:val="es-SV"/>
        </w:rPr>
        <w:t xml:space="preserve">Cuadro </w:t>
      </w:r>
      <w:r w:rsidRPr="00D22D77">
        <w:rPr>
          <w:rFonts w:ascii="Arial" w:hAnsi="Arial" w:cs="Arial"/>
          <w:b/>
          <w:i w:val="0"/>
          <w:color w:val="000000" w:themeColor="text1"/>
          <w:sz w:val="22"/>
          <w:szCs w:val="22"/>
        </w:rPr>
        <w:fldChar w:fldCharType="begin"/>
      </w:r>
      <w:r w:rsidRPr="00D22D77">
        <w:rPr>
          <w:rFonts w:ascii="Arial" w:hAnsi="Arial" w:cs="Arial"/>
          <w:b/>
          <w:i w:val="0"/>
          <w:color w:val="000000" w:themeColor="text1"/>
          <w:sz w:val="22"/>
          <w:szCs w:val="22"/>
          <w:lang w:val="es-SV"/>
        </w:rPr>
        <w:instrText xml:space="preserve"> SEQ Cuadro \* ARABIC </w:instrText>
      </w:r>
      <w:r w:rsidRPr="00D22D77">
        <w:rPr>
          <w:rFonts w:ascii="Arial" w:hAnsi="Arial" w:cs="Arial"/>
          <w:b/>
          <w:i w:val="0"/>
          <w:color w:val="000000" w:themeColor="text1"/>
          <w:sz w:val="22"/>
          <w:szCs w:val="22"/>
        </w:rPr>
        <w:fldChar w:fldCharType="separate"/>
      </w:r>
      <w:r w:rsidR="00EE0019">
        <w:rPr>
          <w:rFonts w:ascii="Arial" w:hAnsi="Arial" w:cs="Arial"/>
          <w:b/>
          <w:i w:val="0"/>
          <w:noProof/>
          <w:color w:val="000000" w:themeColor="text1"/>
          <w:sz w:val="22"/>
          <w:szCs w:val="22"/>
          <w:lang w:val="es-SV"/>
        </w:rPr>
        <w:t>15</w:t>
      </w:r>
      <w:r w:rsidRPr="00D22D77">
        <w:rPr>
          <w:rFonts w:ascii="Arial" w:hAnsi="Arial" w:cs="Arial"/>
          <w:b/>
          <w:i w:val="0"/>
          <w:color w:val="000000" w:themeColor="text1"/>
          <w:sz w:val="22"/>
          <w:szCs w:val="22"/>
        </w:rPr>
        <w:fldChar w:fldCharType="end"/>
      </w:r>
      <w:r w:rsidRPr="00D22D77">
        <w:rPr>
          <w:rFonts w:ascii="Arial" w:hAnsi="Arial" w:cs="Arial"/>
          <w:b/>
          <w:i w:val="0"/>
          <w:color w:val="000000" w:themeColor="text1"/>
          <w:sz w:val="22"/>
          <w:szCs w:val="22"/>
          <w:lang w:val="es-SV"/>
        </w:rPr>
        <w:t>. Desafíos y medidas para afrontarlos.</w:t>
      </w:r>
      <w:bookmarkEnd w:id="142"/>
    </w:p>
    <w:p w14:paraId="6EE02DDE" w14:textId="77777777" w:rsidR="002E20CD" w:rsidRPr="002E20CD" w:rsidRDefault="002E20CD" w:rsidP="002E20CD">
      <w:pPr>
        <w:spacing w:before="0" w:beforeAutospacing="0" w:after="0" w:afterAutospacing="0" w:line="240" w:lineRule="auto"/>
        <w:rPr>
          <w:rFonts w:ascii="Arial" w:hAnsi="Arial" w:cs="Arial"/>
          <w:lang w:val="es-ES_tradnl"/>
        </w:rPr>
      </w:pPr>
    </w:p>
    <w:tbl>
      <w:tblPr>
        <w:tblStyle w:val="TableGrid"/>
        <w:tblW w:w="8647" w:type="dxa"/>
        <w:tblInd w:w="108" w:type="dxa"/>
        <w:tblLook w:val="04A0" w:firstRow="1" w:lastRow="0" w:firstColumn="1" w:lastColumn="0" w:noHBand="0" w:noVBand="1"/>
      </w:tblPr>
      <w:tblGrid>
        <w:gridCol w:w="4111"/>
        <w:gridCol w:w="4536"/>
      </w:tblGrid>
      <w:tr w:rsidR="00C6480A" w:rsidRPr="004E34C8" w14:paraId="6822AAB1" w14:textId="77777777" w:rsidTr="00AB0B03">
        <w:trPr>
          <w:tblHeader/>
        </w:trPr>
        <w:tc>
          <w:tcPr>
            <w:tcW w:w="4111" w:type="dxa"/>
            <w:shd w:val="clear" w:color="auto" w:fill="F2F2F2" w:themeFill="background1" w:themeFillShade="F2"/>
            <w:vAlign w:val="center"/>
          </w:tcPr>
          <w:p w14:paraId="3D4C8A58" w14:textId="200EFDBF" w:rsidR="00C6480A" w:rsidRPr="009A4DB7" w:rsidRDefault="009A4DB7" w:rsidP="00605554">
            <w:pPr>
              <w:spacing w:before="0" w:beforeAutospacing="0" w:after="0" w:afterAutospacing="0" w:line="240" w:lineRule="auto"/>
              <w:ind w:left="34"/>
              <w:jc w:val="center"/>
              <w:rPr>
                <w:rFonts w:ascii="Arial" w:hAnsi="Arial" w:cs="Arial"/>
                <w:b/>
                <w:sz w:val="20"/>
                <w:szCs w:val="20"/>
                <w:lang w:val="es-ES_tradnl"/>
              </w:rPr>
            </w:pPr>
            <w:r w:rsidRPr="009A4DB7">
              <w:rPr>
                <w:rFonts w:ascii="Arial" w:hAnsi="Arial" w:cs="Arial"/>
                <w:b/>
                <w:sz w:val="20"/>
                <w:szCs w:val="20"/>
                <w:lang w:val="es-ES_tradnl"/>
              </w:rPr>
              <w:lastRenderedPageBreak/>
              <w:t>Desafíos</w:t>
            </w:r>
          </w:p>
        </w:tc>
        <w:tc>
          <w:tcPr>
            <w:tcW w:w="4536" w:type="dxa"/>
            <w:shd w:val="clear" w:color="auto" w:fill="F2F2F2" w:themeFill="background1" w:themeFillShade="F2"/>
            <w:vAlign w:val="center"/>
          </w:tcPr>
          <w:p w14:paraId="3C641FBF" w14:textId="2BC5250C" w:rsidR="00C6480A" w:rsidRPr="009A4DB7" w:rsidRDefault="009A4DB7" w:rsidP="00605554">
            <w:pPr>
              <w:spacing w:before="0" w:beforeAutospacing="0" w:after="0" w:afterAutospacing="0" w:line="240" w:lineRule="auto"/>
              <w:ind w:left="34"/>
              <w:jc w:val="center"/>
              <w:rPr>
                <w:rFonts w:ascii="Arial" w:hAnsi="Arial" w:cs="Arial"/>
                <w:b/>
                <w:sz w:val="20"/>
                <w:szCs w:val="20"/>
                <w:lang w:val="es-ES_tradnl"/>
              </w:rPr>
            </w:pPr>
            <w:r w:rsidRPr="009A4DB7">
              <w:rPr>
                <w:rFonts w:ascii="Arial" w:hAnsi="Arial" w:cs="Arial"/>
                <w:b/>
                <w:sz w:val="20"/>
                <w:szCs w:val="20"/>
                <w:lang w:val="es-ES_tradnl"/>
              </w:rPr>
              <w:t>Medidas para afrontarlos</w:t>
            </w:r>
          </w:p>
        </w:tc>
      </w:tr>
      <w:tr w:rsidR="00B0378B" w:rsidRPr="00C04096" w14:paraId="6B67CF1F" w14:textId="77777777" w:rsidTr="00AB0B03">
        <w:tc>
          <w:tcPr>
            <w:tcW w:w="4111" w:type="dxa"/>
            <w:vAlign w:val="center"/>
          </w:tcPr>
          <w:p w14:paraId="56C962FB" w14:textId="50E03F5B" w:rsidR="00A8413F" w:rsidRPr="004E34C8" w:rsidRDefault="00A8413F" w:rsidP="005931CF">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Alinear procedimientos y normativas institucionales para asegurar la implementación de un modelo de gestión eficiente que opere en forma oportuna y ágil.</w:t>
            </w:r>
          </w:p>
        </w:tc>
        <w:tc>
          <w:tcPr>
            <w:tcW w:w="4536" w:type="dxa"/>
            <w:vAlign w:val="center"/>
          </w:tcPr>
          <w:p w14:paraId="06E71D9D" w14:textId="56C84B60" w:rsidR="005079EB" w:rsidRPr="004E34C8" w:rsidRDefault="002B4AE5"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 xml:space="preserve">Actuación oportuna del </w:t>
            </w:r>
            <w:r w:rsidR="00767894" w:rsidRPr="004E34C8">
              <w:rPr>
                <w:rFonts w:ascii="Arial" w:hAnsi="Arial" w:cs="Arial"/>
                <w:sz w:val="20"/>
                <w:szCs w:val="20"/>
                <w:lang w:val="es-ES_tradnl"/>
              </w:rPr>
              <w:t>CEI</w:t>
            </w:r>
            <w:r w:rsidR="00117239" w:rsidRPr="004E34C8">
              <w:rPr>
                <w:rFonts w:ascii="Arial" w:hAnsi="Arial" w:cs="Arial"/>
                <w:sz w:val="20"/>
                <w:szCs w:val="20"/>
                <w:lang w:val="es-ES_tradnl"/>
              </w:rPr>
              <w:t xml:space="preserve"> </w:t>
            </w:r>
            <w:r w:rsidRPr="004E34C8">
              <w:rPr>
                <w:rFonts w:ascii="Arial" w:hAnsi="Arial" w:cs="Arial"/>
                <w:sz w:val="20"/>
                <w:szCs w:val="20"/>
                <w:lang w:val="es-ES_tradnl"/>
              </w:rPr>
              <w:t xml:space="preserve">para promover </w:t>
            </w:r>
            <w:r w:rsidR="00767894" w:rsidRPr="004E34C8">
              <w:rPr>
                <w:rFonts w:ascii="Arial" w:hAnsi="Arial" w:cs="Arial"/>
                <w:sz w:val="20"/>
                <w:szCs w:val="20"/>
                <w:lang w:val="es-ES_tradnl"/>
              </w:rPr>
              <w:t xml:space="preserve">aquellos </w:t>
            </w:r>
            <w:r w:rsidRPr="004E34C8">
              <w:rPr>
                <w:rFonts w:ascii="Arial" w:hAnsi="Arial" w:cs="Arial"/>
                <w:sz w:val="20"/>
                <w:szCs w:val="20"/>
                <w:lang w:val="es-ES_tradnl"/>
              </w:rPr>
              <w:t xml:space="preserve">cambios que aseguren la puesta en marcha de protocolos de funcionamiento de los módulos y de los sistemas de referencia diseñados. </w:t>
            </w:r>
          </w:p>
        </w:tc>
      </w:tr>
      <w:tr w:rsidR="00A8413F" w:rsidRPr="00C04096" w14:paraId="4962E5EE" w14:textId="77777777" w:rsidTr="00AB0B03">
        <w:tc>
          <w:tcPr>
            <w:tcW w:w="4111" w:type="dxa"/>
            <w:vAlign w:val="center"/>
          </w:tcPr>
          <w:p w14:paraId="45A264EB" w14:textId="7C2D213F" w:rsidR="00A8413F" w:rsidRPr="004E34C8" w:rsidRDefault="00A8413F"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 xml:space="preserve">Construir un andamiaje interinstitucional que articule la gobernanza del </w:t>
            </w:r>
            <w:r w:rsidR="002A1F44" w:rsidRPr="004E34C8">
              <w:rPr>
                <w:rFonts w:ascii="Arial" w:hAnsi="Arial" w:cs="Arial"/>
                <w:sz w:val="20"/>
                <w:szCs w:val="20"/>
                <w:lang w:val="es-ES_tradnl"/>
              </w:rPr>
              <w:t>Programa</w:t>
            </w:r>
            <w:r w:rsidRPr="004E34C8">
              <w:rPr>
                <w:rFonts w:ascii="Arial" w:hAnsi="Arial" w:cs="Arial"/>
                <w:sz w:val="20"/>
                <w:szCs w:val="20"/>
                <w:lang w:val="es-ES_tradnl"/>
              </w:rPr>
              <w:t xml:space="preserve"> y permita poner en marcha accione</w:t>
            </w:r>
            <w:r w:rsidR="00767894" w:rsidRPr="004E34C8">
              <w:rPr>
                <w:rFonts w:ascii="Arial" w:hAnsi="Arial" w:cs="Arial"/>
                <w:sz w:val="20"/>
                <w:szCs w:val="20"/>
                <w:lang w:val="es-ES_tradnl"/>
              </w:rPr>
              <w:t xml:space="preserve">s conjuntas a nivel territorial asegurando una oferta de servicios adecuada a las necesidades, demandas y expectativas de las mujeres </w:t>
            </w:r>
            <w:r w:rsidRPr="004E34C8">
              <w:rPr>
                <w:rFonts w:ascii="Arial" w:hAnsi="Arial" w:cs="Arial"/>
                <w:sz w:val="20"/>
                <w:szCs w:val="20"/>
                <w:lang w:val="es-ES_tradnl"/>
              </w:rPr>
              <w:t xml:space="preserve"> </w:t>
            </w:r>
            <w:r w:rsidR="00767894" w:rsidRPr="004E34C8">
              <w:rPr>
                <w:rFonts w:ascii="Arial" w:hAnsi="Arial" w:cs="Arial"/>
                <w:sz w:val="20"/>
                <w:szCs w:val="20"/>
                <w:lang w:val="es-ES_tradnl"/>
              </w:rPr>
              <w:t>que residen en los municipios de intervención.</w:t>
            </w:r>
          </w:p>
        </w:tc>
        <w:tc>
          <w:tcPr>
            <w:tcW w:w="4536" w:type="dxa"/>
            <w:vAlign w:val="center"/>
          </w:tcPr>
          <w:p w14:paraId="02065E78" w14:textId="07BBAF0C" w:rsidR="00A8413F" w:rsidRPr="004E34C8" w:rsidRDefault="00014BE3"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Elaboración de</w:t>
            </w:r>
            <w:r w:rsidR="009A1730" w:rsidRPr="004E34C8">
              <w:rPr>
                <w:rFonts w:ascii="Arial" w:hAnsi="Arial" w:cs="Arial"/>
                <w:sz w:val="20"/>
                <w:szCs w:val="20"/>
                <w:lang w:val="es-ES_tradnl"/>
              </w:rPr>
              <w:t xml:space="preserve"> diagnóstico territorial y </w:t>
            </w:r>
            <w:r w:rsidRPr="004E34C8">
              <w:rPr>
                <w:rFonts w:ascii="Arial" w:hAnsi="Arial" w:cs="Arial"/>
                <w:sz w:val="20"/>
                <w:szCs w:val="20"/>
                <w:lang w:val="es-ES_tradnl"/>
              </w:rPr>
              <w:t xml:space="preserve"> estrategias de actuación</w:t>
            </w:r>
            <w:r w:rsidR="00391DBD" w:rsidRPr="004E34C8">
              <w:rPr>
                <w:rFonts w:ascii="Arial" w:hAnsi="Arial" w:cs="Arial"/>
                <w:sz w:val="20"/>
                <w:szCs w:val="20"/>
                <w:lang w:val="es-ES_tradnl"/>
              </w:rPr>
              <w:t xml:space="preserve"> a nivel</w:t>
            </w:r>
            <w:r w:rsidRPr="004E34C8">
              <w:rPr>
                <w:rFonts w:ascii="Arial" w:hAnsi="Arial" w:cs="Arial"/>
                <w:sz w:val="20"/>
                <w:szCs w:val="20"/>
                <w:lang w:val="es-ES_tradnl"/>
              </w:rPr>
              <w:t xml:space="preserve"> territorial aprobadas por Comités </w:t>
            </w:r>
            <w:r w:rsidR="00391DBD" w:rsidRPr="004E34C8">
              <w:rPr>
                <w:rFonts w:ascii="Arial" w:hAnsi="Arial" w:cs="Arial"/>
                <w:sz w:val="20"/>
                <w:szCs w:val="20"/>
                <w:lang w:val="es-ES_tradnl"/>
              </w:rPr>
              <w:t xml:space="preserve">Territoriales </w:t>
            </w:r>
            <w:r w:rsidRPr="004E34C8">
              <w:rPr>
                <w:rFonts w:ascii="Arial" w:hAnsi="Arial" w:cs="Arial"/>
                <w:sz w:val="20"/>
                <w:szCs w:val="20"/>
                <w:lang w:val="es-ES_tradnl"/>
              </w:rPr>
              <w:t xml:space="preserve">de Coordinación del Programa en </w:t>
            </w:r>
            <w:r w:rsidR="009A1730" w:rsidRPr="004E34C8">
              <w:rPr>
                <w:rFonts w:ascii="Arial" w:hAnsi="Arial" w:cs="Arial"/>
                <w:sz w:val="20"/>
                <w:szCs w:val="20"/>
                <w:lang w:val="es-ES_tradnl"/>
              </w:rPr>
              <w:t>las zonas de influencia de los 2</w:t>
            </w:r>
            <w:r w:rsidRPr="004E34C8">
              <w:rPr>
                <w:rFonts w:ascii="Arial" w:hAnsi="Arial" w:cs="Arial"/>
                <w:sz w:val="20"/>
                <w:szCs w:val="20"/>
                <w:lang w:val="es-ES_tradnl"/>
              </w:rPr>
              <w:t xml:space="preserve"> CCM </w:t>
            </w:r>
            <w:r w:rsidR="009A1730" w:rsidRPr="004E34C8">
              <w:rPr>
                <w:rFonts w:ascii="Arial" w:hAnsi="Arial" w:cs="Arial"/>
                <w:sz w:val="20"/>
                <w:szCs w:val="20"/>
                <w:lang w:val="es-ES_tradnl"/>
              </w:rPr>
              <w:t xml:space="preserve">con al menos </w:t>
            </w:r>
            <w:r w:rsidRPr="004E34C8">
              <w:rPr>
                <w:rFonts w:ascii="Arial" w:hAnsi="Arial" w:cs="Arial"/>
                <w:sz w:val="20"/>
                <w:szCs w:val="20"/>
                <w:lang w:val="es-ES_tradnl"/>
              </w:rPr>
              <w:t xml:space="preserve">trimestre de </w:t>
            </w:r>
            <w:r w:rsidR="009A1730" w:rsidRPr="004E34C8">
              <w:rPr>
                <w:rFonts w:ascii="Arial" w:hAnsi="Arial" w:cs="Arial"/>
                <w:sz w:val="20"/>
                <w:szCs w:val="20"/>
                <w:lang w:val="es-ES_tradnl"/>
              </w:rPr>
              <w:t xml:space="preserve">anticipación a </w:t>
            </w:r>
            <w:r w:rsidRPr="004E34C8">
              <w:rPr>
                <w:rFonts w:ascii="Arial" w:hAnsi="Arial" w:cs="Arial"/>
                <w:sz w:val="20"/>
                <w:szCs w:val="20"/>
                <w:lang w:val="es-ES_tradnl"/>
              </w:rPr>
              <w:t>su funcionamiento.</w:t>
            </w:r>
          </w:p>
        </w:tc>
      </w:tr>
      <w:tr w:rsidR="001526F0" w:rsidRPr="00C04096" w14:paraId="1CD3831E" w14:textId="77777777" w:rsidTr="00AB0B03">
        <w:tc>
          <w:tcPr>
            <w:tcW w:w="4111" w:type="dxa"/>
            <w:vAlign w:val="center"/>
          </w:tcPr>
          <w:p w14:paraId="2DDE50DC" w14:textId="068FCF63" w:rsidR="001526F0" w:rsidRPr="004E34C8" w:rsidRDefault="001526F0" w:rsidP="002E20CD">
            <w:pPr>
              <w:pStyle w:val="ListParagraph"/>
              <w:numPr>
                <w:ilvl w:val="0"/>
                <w:numId w:val="7"/>
              </w:numPr>
              <w:spacing w:before="0" w:beforeAutospacing="0" w:after="0" w:afterAutospacing="0" w:line="240" w:lineRule="auto"/>
              <w:ind w:left="284" w:hanging="250"/>
              <w:jc w:val="left"/>
              <w:rPr>
                <w:rFonts w:ascii="Arial" w:hAnsi="Arial" w:cs="Arial"/>
                <w:sz w:val="20"/>
                <w:szCs w:val="20"/>
                <w:lang w:val="es-ES_tradnl"/>
              </w:rPr>
            </w:pPr>
            <w:r w:rsidRPr="004E34C8">
              <w:rPr>
                <w:rFonts w:ascii="Arial" w:hAnsi="Arial" w:cs="Arial"/>
                <w:sz w:val="20"/>
                <w:szCs w:val="20"/>
                <w:lang w:val="es-ES_tradnl"/>
              </w:rPr>
              <w:t>Evitar duplicación y solapamiento de servicios brindados a las mujeres en las áreas de intervención de los CCM.</w:t>
            </w:r>
          </w:p>
        </w:tc>
        <w:tc>
          <w:tcPr>
            <w:tcW w:w="4536" w:type="dxa"/>
            <w:vAlign w:val="center"/>
          </w:tcPr>
          <w:p w14:paraId="44D0E44F" w14:textId="14C7F9D6" w:rsidR="005079EB" w:rsidRPr="005079EB"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Analizar los servicios disponibles en la zona de instalación del CCM y evitar duplicidad y solapamiento de servicios, redefiniendo los servicios a instalar en cada centro en caso necesario y estableciendo los acuerdos de referencia y contrareferencia de forma previa a su funcionamiento.</w:t>
            </w:r>
          </w:p>
        </w:tc>
      </w:tr>
      <w:tr w:rsidR="00D02220" w:rsidRPr="00C04096" w14:paraId="595404D9" w14:textId="77777777" w:rsidTr="00AB0B03">
        <w:tc>
          <w:tcPr>
            <w:tcW w:w="4111" w:type="dxa"/>
            <w:vAlign w:val="center"/>
          </w:tcPr>
          <w:p w14:paraId="7EF822A6" w14:textId="77777777" w:rsidR="00D02220" w:rsidRPr="004E34C8" w:rsidRDefault="00D0222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Oferta limitada de servicios para mujeres con mayores niveles de vulnerabilidad</w:t>
            </w:r>
          </w:p>
        </w:tc>
        <w:tc>
          <w:tcPr>
            <w:tcW w:w="4536" w:type="dxa"/>
            <w:vAlign w:val="center"/>
          </w:tcPr>
          <w:p w14:paraId="105649A5" w14:textId="24932176" w:rsidR="005079EB" w:rsidRPr="005079EB" w:rsidRDefault="00D0222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Explorar posibilidades dentro de los marcos normativas existentes en el país para proveer acceso a servicios a mujeres con discapacidad, envejecientes y migrantes que carecen de documentación  personal</w:t>
            </w:r>
            <w:r w:rsidR="004E34C8">
              <w:rPr>
                <w:rFonts w:ascii="Arial" w:hAnsi="Arial" w:cs="Arial"/>
                <w:sz w:val="20"/>
                <w:szCs w:val="20"/>
                <w:lang w:val="es-ES_tradnl"/>
              </w:rPr>
              <w:t xml:space="preserve"> o presentan otras limitaciones para acceder a los servicios</w:t>
            </w:r>
            <w:r w:rsidRPr="004E34C8">
              <w:rPr>
                <w:rFonts w:ascii="Arial" w:hAnsi="Arial" w:cs="Arial"/>
                <w:sz w:val="20"/>
                <w:szCs w:val="20"/>
                <w:lang w:val="es-ES_tradnl"/>
              </w:rPr>
              <w:t>.</w:t>
            </w:r>
          </w:p>
        </w:tc>
      </w:tr>
      <w:tr w:rsidR="001526F0" w:rsidRPr="00C04096" w14:paraId="062A9F96" w14:textId="77777777" w:rsidTr="00AB0B03">
        <w:tc>
          <w:tcPr>
            <w:tcW w:w="4111" w:type="dxa"/>
            <w:vAlign w:val="center"/>
          </w:tcPr>
          <w:p w14:paraId="515DF03D" w14:textId="63E07607" w:rsidR="001526F0" w:rsidRPr="004E34C8" w:rsidRDefault="001526F0" w:rsidP="005931CF">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Crear, capacitar y consolidar en corto tiempo un equipo permanente de carácter intersectorial y especializado en la atención integral a mujeres, formado con enfoque de género, interculturalidad y derechos.</w:t>
            </w:r>
          </w:p>
        </w:tc>
        <w:tc>
          <w:tcPr>
            <w:tcW w:w="4536" w:type="dxa"/>
            <w:vAlign w:val="center"/>
          </w:tcPr>
          <w:p w14:paraId="332F315B" w14:textId="3ABB16A0" w:rsidR="001526F0"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Selección y contratación de personal idóneo, acorde a los perfiles establecidos y procedimientos aprobados en el Manual Operativo del Sistema de Gestión.</w:t>
            </w:r>
          </w:p>
          <w:p w14:paraId="7D604A8B" w14:textId="77777777" w:rsidR="001526F0"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Implementación de pasantías y cursos de formación antes de la apertura de los CCM.</w:t>
            </w:r>
          </w:p>
          <w:p w14:paraId="1BD6453B" w14:textId="45061106" w:rsidR="005079EB"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Firmar acuerdos institucionales que permitan garantizar la permanencia en el puesto del personal asignado a CM,  evitando la rotación del mismo.</w:t>
            </w:r>
          </w:p>
        </w:tc>
      </w:tr>
      <w:tr w:rsidR="001526F0" w:rsidRPr="00C04096" w14:paraId="607DBC81" w14:textId="77777777" w:rsidTr="00AB0B03">
        <w:tc>
          <w:tcPr>
            <w:tcW w:w="4111" w:type="dxa"/>
            <w:vAlign w:val="center"/>
          </w:tcPr>
          <w:p w14:paraId="784771B3" w14:textId="3020D2F3" w:rsidR="001526F0"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Fortalecer los servicios públicos en CM para evitar trasladar la debilidad de los  servicios a este nuevo modelo de gestión y generar una cultura institucional que fomente la calidad y continuidad de los servicios.</w:t>
            </w:r>
          </w:p>
        </w:tc>
        <w:tc>
          <w:tcPr>
            <w:tcW w:w="4536" w:type="dxa"/>
            <w:vAlign w:val="center"/>
          </w:tcPr>
          <w:p w14:paraId="56DDD8DC" w14:textId="65DA1516" w:rsidR="001526F0"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Seguimiento a estándares de calidad y puesta en marcha de un sistema de gestión basado en resultados.</w:t>
            </w:r>
          </w:p>
          <w:p w14:paraId="67E1E792" w14:textId="70B3F8C5" w:rsidR="005079EB" w:rsidRPr="004E34C8" w:rsidRDefault="001912D6" w:rsidP="005931CF">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 xml:space="preserve">Implementar una estrategia sistemática de divulgación de los servicios, mostrando el valor agregado y calidad del Programa CM para aumentar la demanda que </w:t>
            </w:r>
            <w:r w:rsidR="004E34C8">
              <w:rPr>
                <w:rFonts w:ascii="Arial" w:hAnsi="Arial" w:cs="Arial"/>
                <w:sz w:val="20"/>
                <w:szCs w:val="20"/>
                <w:lang w:val="es-ES_tradnl"/>
              </w:rPr>
              <w:t xml:space="preserve">al inicio </w:t>
            </w:r>
            <w:r w:rsidRPr="004E34C8">
              <w:rPr>
                <w:rFonts w:ascii="Arial" w:hAnsi="Arial" w:cs="Arial"/>
                <w:sz w:val="20"/>
                <w:szCs w:val="20"/>
                <w:lang w:val="es-ES_tradnl"/>
              </w:rPr>
              <w:t>puede ser baja debido a la poca confianza de las mujeres en las instituciones públicas.</w:t>
            </w:r>
            <w:r w:rsidR="005931CF" w:rsidRPr="004E34C8">
              <w:rPr>
                <w:rFonts w:ascii="Arial" w:hAnsi="Arial" w:cs="Arial"/>
                <w:sz w:val="20"/>
                <w:szCs w:val="20"/>
                <w:lang w:val="es-ES_tradnl"/>
              </w:rPr>
              <w:t xml:space="preserve"> </w:t>
            </w:r>
          </w:p>
        </w:tc>
      </w:tr>
      <w:tr w:rsidR="001526F0" w:rsidRPr="00C04096" w14:paraId="5A3E3620" w14:textId="77777777" w:rsidTr="00AB0B03">
        <w:tc>
          <w:tcPr>
            <w:tcW w:w="4111" w:type="dxa"/>
            <w:vAlign w:val="center"/>
          </w:tcPr>
          <w:p w14:paraId="4D76A916" w14:textId="2DCC2E87" w:rsidR="001526F0"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Asegurar la calidad estándar de los servicios de CM y los servicios fuera de Ciudad Mujer, para evitar que se generen brechas que dificultan mantener la calidad de los servicios fuera de CM.</w:t>
            </w:r>
          </w:p>
        </w:tc>
        <w:tc>
          <w:tcPr>
            <w:tcW w:w="4536" w:type="dxa"/>
            <w:vAlign w:val="center"/>
          </w:tcPr>
          <w:p w14:paraId="5C419000" w14:textId="0353E85E" w:rsidR="005079EB" w:rsidRPr="004E34C8" w:rsidRDefault="001526F0" w:rsidP="002E20CD">
            <w:pPr>
              <w:pStyle w:val="ListParagraph"/>
              <w:numPr>
                <w:ilvl w:val="0"/>
                <w:numId w:val="7"/>
              </w:numPr>
              <w:spacing w:before="0" w:beforeAutospacing="0" w:after="0" w:afterAutospacing="0" w:line="240" w:lineRule="auto"/>
              <w:ind w:left="284" w:hanging="250"/>
              <w:rPr>
                <w:rFonts w:ascii="Arial" w:hAnsi="Arial" w:cs="Arial"/>
                <w:sz w:val="20"/>
                <w:szCs w:val="20"/>
                <w:lang w:val="es-ES_tradnl"/>
              </w:rPr>
            </w:pPr>
            <w:r w:rsidRPr="004E34C8">
              <w:rPr>
                <w:rFonts w:ascii="Arial" w:hAnsi="Arial" w:cs="Arial"/>
                <w:sz w:val="20"/>
                <w:szCs w:val="20"/>
                <w:lang w:val="es-ES_tradnl"/>
              </w:rPr>
              <w:t>Creación e implementación de sistemas de referencia y contra-referencia que permitan identificar cuellos de botella y puntos críticos de mejora para asegurar la continuidad de la atención a las usuarias del Programa.</w:t>
            </w:r>
          </w:p>
        </w:tc>
      </w:tr>
    </w:tbl>
    <w:p w14:paraId="3CB2AAA5" w14:textId="77777777" w:rsidR="000A5C24" w:rsidRPr="004E34C8" w:rsidRDefault="000A5C24" w:rsidP="00605554">
      <w:pPr>
        <w:spacing w:before="0" w:beforeAutospacing="0" w:after="0" w:afterAutospacing="0" w:line="240" w:lineRule="auto"/>
        <w:rPr>
          <w:rFonts w:ascii="Arial" w:hAnsi="Arial" w:cs="Arial"/>
          <w:lang w:val="es-ES_tradnl"/>
        </w:rPr>
      </w:pPr>
    </w:p>
    <w:p w14:paraId="750B9C3A" w14:textId="00C19F08" w:rsidR="009A4DB7" w:rsidRDefault="009A4DB7" w:rsidP="00605554">
      <w:pPr>
        <w:pStyle w:val="Caption"/>
        <w:spacing w:beforeAutospacing="0" w:after="0" w:afterAutospacing="0"/>
        <w:jc w:val="center"/>
        <w:rPr>
          <w:rFonts w:ascii="Arial" w:hAnsi="Arial" w:cs="Arial"/>
          <w:b/>
          <w:i w:val="0"/>
          <w:color w:val="000000" w:themeColor="text1"/>
          <w:sz w:val="22"/>
          <w:szCs w:val="22"/>
          <w:lang w:val="es-SV"/>
        </w:rPr>
      </w:pPr>
      <w:bookmarkStart w:id="143" w:name="_Toc485912539"/>
      <w:r w:rsidRPr="009A4DB7">
        <w:rPr>
          <w:rFonts w:ascii="Arial" w:hAnsi="Arial" w:cs="Arial"/>
          <w:b/>
          <w:i w:val="0"/>
          <w:color w:val="000000" w:themeColor="text1"/>
          <w:sz w:val="22"/>
          <w:szCs w:val="22"/>
          <w:lang w:val="es-SV"/>
        </w:rPr>
        <w:t xml:space="preserve">Cuadro </w:t>
      </w:r>
      <w:r w:rsidRPr="009A4DB7">
        <w:rPr>
          <w:rFonts w:ascii="Arial" w:hAnsi="Arial" w:cs="Arial"/>
          <w:b/>
          <w:i w:val="0"/>
          <w:color w:val="000000" w:themeColor="text1"/>
          <w:sz w:val="22"/>
          <w:szCs w:val="22"/>
          <w:lang w:val="es-SV"/>
        </w:rPr>
        <w:fldChar w:fldCharType="begin"/>
      </w:r>
      <w:r w:rsidRPr="009A4DB7">
        <w:rPr>
          <w:rFonts w:ascii="Arial" w:hAnsi="Arial" w:cs="Arial"/>
          <w:b/>
          <w:i w:val="0"/>
          <w:color w:val="000000" w:themeColor="text1"/>
          <w:sz w:val="22"/>
          <w:szCs w:val="22"/>
          <w:lang w:val="es-SV"/>
        </w:rPr>
        <w:instrText xml:space="preserve"> SEQ Cuadro \* ARABIC </w:instrText>
      </w:r>
      <w:r w:rsidRPr="009A4DB7">
        <w:rPr>
          <w:rFonts w:ascii="Arial" w:hAnsi="Arial" w:cs="Arial"/>
          <w:b/>
          <w:i w:val="0"/>
          <w:color w:val="000000" w:themeColor="text1"/>
          <w:sz w:val="22"/>
          <w:szCs w:val="22"/>
          <w:lang w:val="es-SV"/>
        </w:rPr>
        <w:fldChar w:fldCharType="separate"/>
      </w:r>
      <w:r w:rsidR="00EE0019">
        <w:rPr>
          <w:rFonts w:ascii="Arial" w:hAnsi="Arial" w:cs="Arial"/>
          <w:b/>
          <w:i w:val="0"/>
          <w:noProof/>
          <w:color w:val="000000" w:themeColor="text1"/>
          <w:sz w:val="22"/>
          <w:szCs w:val="22"/>
          <w:lang w:val="es-SV"/>
        </w:rPr>
        <w:t>16</w:t>
      </w:r>
      <w:r w:rsidRPr="009A4DB7">
        <w:rPr>
          <w:rFonts w:ascii="Arial" w:hAnsi="Arial" w:cs="Arial"/>
          <w:b/>
          <w:i w:val="0"/>
          <w:color w:val="000000" w:themeColor="text1"/>
          <w:sz w:val="22"/>
          <w:szCs w:val="22"/>
          <w:lang w:val="es-SV"/>
        </w:rPr>
        <w:fldChar w:fldCharType="end"/>
      </w:r>
      <w:r w:rsidRPr="009A4DB7">
        <w:rPr>
          <w:rFonts w:ascii="Arial" w:hAnsi="Arial" w:cs="Arial"/>
          <w:b/>
          <w:i w:val="0"/>
          <w:color w:val="000000" w:themeColor="text1"/>
          <w:sz w:val="22"/>
          <w:szCs w:val="22"/>
          <w:lang w:val="es-SV"/>
        </w:rPr>
        <w:t>. Riesgos y medidas para mitigarlos.</w:t>
      </w:r>
      <w:bookmarkEnd w:id="143"/>
    </w:p>
    <w:p w14:paraId="3B9C84FA" w14:textId="77777777" w:rsidR="002E20CD" w:rsidRPr="002E20CD" w:rsidRDefault="002E20CD" w:rsidP="002E20CD">
      <w:pPr>
        <w:spacing w:before="0" w:beforeAutospacing="0" w:after="0" w:afterAutospacing="0" w:line="240" w:lineRule="auto"/>
        <w:rPr>
          <w:rFonts w:ascii="Arial" w:hAnsi="Arial" w:cs="Arial"/>
          <w:lang w:val="es-ES_tradnl"/>
        </w:rPr>
      </w:pPr>
    </w:p>
    <w:tbl>
      <w:tblPr>
        <w:tblStyle w:val="TableGrid"/>
        <w:tblW w:w="8647" w:type="dxa"/>
        <w:tblInd w:w="108" w:type="dxa"/>
        <w:tblLook w:val="04A0" w:firstRow="1" w:lastRow="0" w:firstColumn="1" w:lastColumn="0" w:noHBand="0" w:noVBand="1"/>
      </w:tblPr>
      <w:tblGrid>
        <w:gridCol w:w="4111"/>
        <w:gridCol w:w="4536"/>
      </w:tblGrid>
      <w:tr w:rsidR="00FF20B0" w:rsidRPr="004E34C8" w14:paraId="6735B740" w14:textId="77777777" w:rsidTr="00AB0B03">
        <w:trPr>
          <w:tblHeader/>
        </w:trPr>
        <w:tc>
          <w:tcPr>
            <w:tcW w:w="4111" w:type="dxa"/>
            <w:shd w:val="clear" w:color="auto" w:fill="F2F2F2" w:themeFill="background1" w:themeFillShade="F2"/>
            <w:vAlign w:val="center"/>
          </w:tcPr>
          <w:p w14:paraId="46AE46A4" w14:textId="21CB1147" w:rsidR="00FF20B0" w:rsidRPr="009A4DB7" w:rsidRDefault="009A4DB7" w:rsidP="00605554">
            <w:pPr>
              <w:spacing w:before="0" w:beforeAutospacing="0" w:after="0" w:afterAutospacing="0" w:line="240" w:lineRule="auto"/>
              <w:jc w:val="center"/>
              <w:rPr>
                <w:rFonts w:ascii="Arial" w:hAnsi="Arial" w:cs="Arial"/>
                <w:b/>
                <w:sz w:val="20"/>
                <w:szCs w:val="20"/>
                <w:lang w:val="es-ES_tradnl"/>
              </w:rPr>
            </w:pPr>
            <w:r w:rsidRPr="009A4DB7">
              <w:rPr>
                <w:rFonts w:ascii="Arial" w:hAnsi="Arial" w:cs="Arial"/>
                <w:b/>
                <w:sz w:val="20"/>
                <w:szCs w:val="20"/>
                <w:lang w:val="es-ES_tradnl"/>
              </w:rPr>
              <w:lastRenderedPageBreak/>
              <w:t>Riesgos</w:t>
            </w:r>
          </w:p>
        </w:tc>
        <w:tc>
          <w:tcPr>
            <w:tcW w:w="4536" w:type="dxa"/>
            <w:shd w:val="clear" w:color="auto" w:fill="F2F2F2" w:themeFill="background1" w:themeFillShade="F2"/>
            <w:vAlign w:val="center"/>
          </w:tcPr>
          <w:p w14:paraId="26D8D37A" w14:textId="10616FBC" w:rsidR="00FF20B0" w:rsidRPr="009A4DB7" w:rsidRDefault="009A4DB7" w:rsidP="00605554">
            <w:pPr>
              <w:spacing w:before="0" w:beforeAutospacing="0" w:after="0" w:afterAutospacing="0" w:line="240" w:lineRule="auto"/>
              <w:jc w:val="center"/>
              <w:rPr>
                <w:rFonts w:ascii="Arial" w:hAnsi="Arial" w:cs="Arial"/>
                <w:b/>
                <w:sz w:val="20"/>
                <w:szCs w:val="20"/>
                <w:lang w:val="es-ES_tradnl"/>
              </w:rPr>
            </w:pPr>
            <w:r w:rsidRPr="009A4DB7">
              <w:rPr>
                <w:rFonts w:ascii="Arial" w:hAnsi="Arial" w:cs="Arial"/>
                <w:b/>
                <w:sz w:val="20"/>
                <w:szCs w:val="20"/>
                <w:lang w:val="es-ES_tradnl"/>
              </w:rPr>
              <w:t>Medidas de mitigación</w:t>
            </w:r>
          </w:p>
        </w:tc>
      </w:tr>
      <w:tr w:rsidR="00FF20B0" w:rsidRPr="00C04096" w14:paraId="03EE50F2" w14:textId="77777777" w:rsidTr="00AB0B03">
        <w:tc>
          <w:tcPr>
            <w:tcW w:w="4111" w:type="dxa"/>
            <w:vAlign w:val="center"/>
          </w:tcPr>
          <w:p w14:paraId="12C3FA7A" w14:textId="15C14460" w:rsidR="00FF20B0" w:rsidRPr="004E34C8" w:rsidRDefault="00275E4E"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La vulnerabilidad ambiental </w:t>
            </w:r>
            <w:r w:rsidR="00FF20B0" w:rsidRPr="004E34C8">
              <w:rPr>
                <w:rFonts w:ascii="Arial" w:hAnsi="Arial" w:cs="Arial"/>
                <w:sz w:val="20"/>
                <w:szCs w:val="20"/>
                <w:lang w:val="es-ES_tradnl"/>
              </w:rPr>
              <w:t>permite anticipar posibles riesgos de carácter climático que podría dificultar la puesta en marcha de los planes constructivos</w:t>
            </w:r>
            <w:r w:rsidRPr="004E34C8">
              <w:rPr>
                <w:rFonts w:ascii="Arial" w:hAnsi="Arial" w:cs="Arial"/>
                <w:sz w:val="20"/>
                <w:szCs w:val="20"/>
                <w:lang w:val="es-ES_tradnl"/>
              </w:rPr>
              <w:t xml:space="preserve"> y el debido mantenimiento de las infraestructuras y equipos</w:t>
            </w:r>
            <w:r w:rsidR="00FF20B0" w:rsidRPr="004E34C8">
              <w:rPr>
                <w:rFonts w:ascii="Arial" w:hAnsi="Arial" w:cs="Arial"/>
                <w:sz w:val="20"/>
                <w:szCs w:val="20"/>
                <w:lang w:val="es-ES_tradnl"/>
              </w:rPr>
              <w:t>.</w:t>
            </w:r>
          </w:p>
        </w:tc>
        <w:tc>
          <w:tcPr>
            <w:tcW w:w="4536" w:type="dxa"/>
            <w:vAlign w:val="center"/>
          </w:tcPr>
          <w:p w14:paraId="036CE733" w14:textId="512DA95B" w:rsidR="005079EB" w:rsidRPr="00325E7F" w:rsidRDefault="00216243"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Análisis de vulnerabilidades de los municipios priorizados y e</w:t>
            </w:r>
            <w:r w:rsidR="00FF20B0" w:rsidRPr="004E34C8">
              <w:rPr>
                <w:rFonts w:ascii="Arial" w:hAnsi="Arial" w:cs="Arial"/>
                <w:sz w:val="20"/>
                <w:szCs w:val="20"/>
                <w:lang w:val="es-ES_tradnl"/>
              </w:rPr>
              <w:t xml:space="preserve">laboración de planes de </w:t>
            </w:r>
            <w:r w:rsidR="00275E4E" w:rsidRPr="004E34C8">
              <w:rPr>
                <w:rFonts w:ascii="Arial" w:hAnsi="Arial" w:cs="Arial"/>
                <w:sz w:val="20"/>
                <w:szCs w:val="20"/>
                <w:lang w:val="es-ES_tradnl"/>
              </w:rPr>
              <w:t xml:space="preserve">mitigación y </w:t>
            </w:r>
            <w:r w:rsidR="00FF20B0" w:rsidRPr="004E34C8">
              <w:rPr>
                <w:rFonts w:ascii="Arial" w:hAnsi="Arial" w:cs="Arial"/>
                <w:sz w:val="20"/>
                <w:szCs w:val="20"/>
                <w:lang w:val="es-ES_tradnl"/>
              </w:rPr>
              <w:t>contingencia</w:t>
            </w:r>
            <w:r w:rsidRPr="004E34C8">
              <w:rPr>
                <w:rFonts w:ascii="Arial" w:hAnsi="Arial" w:cs="Arial"/>
                <w:sz w:val="20"/>
                <w:szCs w:val="20"/>
                <w:lang w:val="es-ES_tradnl"/>
              </w:rPr>
              <w:t xml:space="preserve"> como parte de los planes constructivos</w:t>
            </w:r>
            <w:r w:rsidR="004E34C8">
              <w:rPr>
                <w:rFonts w:ascii="Arial" w:hAnsi="Arial" w:cs="Arial"/>
                <w:sz w:val="20"/>
                <w:szCs w:val="20"/>
                <w:lang w:val="es-ES_tradnl"/>
              </w:rPr>
              <w:t xml:space="preserve">, </w:t>
            </w:r>
            <w:r w:rsidR="00275E4E" w:rsidRPr="004E34C8">
              <w:rPr>
                <w:rFonts w:ascii="Arial" w:hAnsi="Arial" w:cs="Arial"/>
                <w:sz w:val="20"/>
                <w:szCs w:val="20"/>
                <w:lang w:val="es-ES_tradnl"/>
              </w:rPr>
              <w:t>de control de activos</w:t>
            </w:r>
            <w:r w:rsidR="004E34C8">
              <w:rPr>
                <w:rFonts w:ascii="Arial" w:hAnsi="Arial" w:cs="Arial"/>
                <w:sz w:val="20"/>
                <w:szCs w:val="20"/>
                <w:lang w:val="es-ES_tradnl"/>
              </w:rPr>
              <w:t xml:space="preserve"> y de seguridad para las usuarias y funcionarias</w:t>
            </w:r>
            <w:r w:rsidRPr="004E34C8">
              <w:rPr>
                <w:rFonts w:ascii="Arial" w:hAnsi="Arial" w:cs="Arial"/>
                <w:sz w:val="20"/>
                <w:szCs w:val="20"/>
                <w:lang w:val="es-ES_tradnl"/>
              </w:rPr>
              <w:t>.</w:t>
            </w:r>
          </w:p>
        </w:tc>
      </w:tr>
      <w:tr w:rsidR="00FF20B0" w:rsidRPr="00C04096" w14:paraId="39729856" w14:textId="77777777" w:rsidTr="00AB0B03">
        <w:tc>
          <w:tcPr>
            <w:tcW w:w="4111" w:type="dxa"/>
            <w:vAlign w:val="center"/>
          </w:tcPr>
          <w:p w14:paraId="68A3F6FA" w14:textId="0804811D" w:rsidR="005079EB"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Los riesgos de carácter social vinculados </w:t>
            </w:r>
            <w:r w:rsidR="004C12C3" w:rsidRPr="004E34C8">
              <w:rPr>
                <w:rFonts w:ascii="Arial" w:hAnsi="Arial" w:cs="Arial"/>
                <w:sz w:val="20"/>
                <w:szCs w:val="20"/>
                <w:lang w:val="es-ES_tradnl"/>
              </w:rPr>
              <w:t xml:space="preserve">al </w:t>
            </w:r>
            <w:r w:rsidRPr="004E34C8">
              <w:rPr>
                <w:rFonts w:ascii="Arial" w:hAnsi="Arial" w:cs="Arial"/>
                <w:sz w:val="20"/>
                <w:szCs w:val="20"/>
                <w:lang w:val="es-ES_tradnl"/>
              </w:rPr>
              <w:t xml:space="preserve">nivel de inseguridad prevaleciente en el país pudiera afectar el Programa sino se establecen </w:t>
            </w:r>
            <w:r w:rsidR="004C12C3" w:rsidRPr="004E34C8">
              <w:rPr>
                <w:rFonts w:ascii="Arial" w:hAnsi="Arial" w:cs="Arial"/>
                <w:sz w:val="20"/>
                <w:szCs w:val="20"/>
                <w:lang w:val="es-ES_tradnl"/>
              </w:rPr>
              <w:t xml:space="preserve">diagnósticos y </w:t>
            </w:r>
            <w:r w:rsidRPr="004E34C8">
              <w:rPr>
                <w:rFonts w:ascii="Arial" w:hAnsi="Arial" w:cs="Arial"/>
                <w:sz w:val="20"/>
                <w:szCs w:val="20"/>
                <w:lang w:val="es-ES_tradnl"/>
              </w:rPr>
              <w:t>planes específicos de mitigación de este tipo de riesgos.</w:t>
            </w:r>
          </w:p>
        </w:tc>
        <w:tc>
          <w:tcPr>
            <w:tcW w:w="4536" w:type="dxa"/>
            <w:vAlign w:val="center"/>
          </w:tcPr>
          <w:p w14:paraId="7546D552" w14:textId="117BA8ED" w:rsidR="00FF20B0"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Análisis territorial para </w:t>
            </w:r>
            <w:r w:rsidR="00275E4E" w:rsidRPr="004E34C8">
              <w:rPr>
                <w:rFonts w:ascii="Arial" w:hAnsi="Arial" w:cs="Arial"/>
                <w:sz w:val="20"/>
                <w:szCs w:val="20"/>
                <w:lang w:val="es-ES_tradnl"/>
              </w:rPr>
              <w:t>elaboración periódica de mapas de riesgo social</w:t>
            </w:r>
            <w:r w:rsidRPr="004E34C8">
              <w:rPr>
                <w:rFonts w:ascii="Arial" w:hAnsi="Arial" w:cs="Arial"/>
                <w:sz w:val="20"/>
                <w:szCs w:val="20"/>
                <w:lang w:val="es-ES_tradnl"/>
              </w:rPr>
              <w:t xml:space="preserve"> y planes de seguridad por cada CCM </w:t>
            </w:r>
            <w:r w:rsidR="00715F66" w:rsidRPr="004E34C8">
              <w:rPr>
                <w:rFonts w:ascii="Arial" w:hAnsi="Arial" w:cs="Arial"/>
                <w:sz w:val="20"/>
                <w:szCs w:val="20"/>
                <w:lang w:val="es-ES_tradnl"/>
              </w:rPr>
              <w:t>para proteger a las usuarias y funcionarias.</w:t>
            </w:r>
          </w:p>
        </w:tc>
      </w:tr>
      <w:tr w:rsidR="00FF20B0" w:rsidRPr="00C04096" w14:paraId="09ADD402" w14:textId="77777777" w:rsidTr="00AB0B03">
        <w:tc>
          <w:tcPr>
            <w:tcW w:w="4111" w:type="dxa"/>
            <w:vAlign w:val="center"/>
          </w:tcPr>
          <w:p w14:paraId="7C4AE44B" w14:textId="435B8711" w:rsidR="00FF20B0"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A nivel político e institucional se pueden suscitar riesgos derivados de bajos niveles de </w:t>
            </w:r>
            <w:r w:rsidR="000C7C3A" w:rsidRPr="004E34C8">
              <w:rPr>
                <w:rFonts w:ascii="Arial" w:hAnsi="Arial" w:cs="Arial"/>
                <w:sz w:val="20"/>
                <w:szCs w:val="20"/>
                <w:lang w:val="es-ES_tradnl"/>
              </w:rPr>
              <w:t>articul</w:t>
            </w:r>
            <w:r w:rsidRPr="004E34C8">
              <w:rPr>
                <w:rFonts w:ascii="Arial" w:hAnsi="Arial" w:cs="Arial"/>
                <w:sz w:val="20"/>
                <w:szCs w:val="20"/>
                <w:lang w:val="es-ES_tradnl"/>
              </w:rPr>
              <w:t>ación inter</w:t>
            </w:r>
            <w:r w:rsidR="000C7C3A" w:rsidRPr="004E34C8">
              <w:rPr>
                <w:rFonts w:ascii="Arial" w:hAnsi="Arial" w:cs="Arial"/>
                <w:sz w:val="20"/>
                <w:szCs w:val="20"/>
                <w:lang w:val="es-ES_tradnl"/>
              </w:rPr>
              <w:t>na</w:t>
            </w:r>
            <w:r w:rsidRPr="004E34C8">
              <w:rPr>
                <w:rFonts w:ascii="Arial" w:hAnsi="Arial" w:cs="Arial"/>
                <w:sz w:val="20"/>
                <w:szCs w:val="20"/>
                <w:lang w:val="es-ES_tradnl"/>
              </w:rPr>
              <w:t xml:space="preserve"> si no se logra asegurar buenos niveles de gestión y mecanismos efectivos de coordinación. También existen riesgos a nivel político </w:t>
            </w:r>
            <w:r w:rsidR="00275E4E" w:rsidRPr="004E34C8">
              <w:rPr>
                <w:rFonts w:ascii="Arial" w:hAnsi="Arial" w:cs="Arial"/>
                <w:sz w:val="20"/>
                <w:szCs w:val="20"/>
                <w:lang w:val="es-ES_tradnl"/>
              </w:rPr>
              <w:t>que afecten la</w:t>
            </w:r>
            <w:r w:rsidRPr="004E34C8">
              <w:rPr>
                <w:rFonts w:ascii="Arial" w:hAnsi="Arial" w:cs="Arial"/>
                <w:sz w:val="20"/>
                <w:szCs w:val="20"/>
                <w:lang w:val="es-ES_tradnl"/>
              </w:rPr>
              <w:t xml:space="preserve"> sostenibilidad del </w:t>
            </w:r>
            <w:r w:rsidR="002A1F44" w:rsidRPr="004E34C8">
              <w:rPr>
                <w:rFonts w:ascii="Arial" w:hAnsi="Arial" w:cs="Arial"/>
                <w:sz w:val="20"/>
                <w:szCs w:val="20"/>
                <w:lang w:val="es-ES_tradnl"/>
              </w:rPr>
              <w:t>Programa</w:t>
            </w:r>
            <w:r w:rsidRPr="004E34C8">
              <w:rPr>
                <w:rFonts w:ascii="Arial" w:hAnsi="Arial" w:cs="Arial"/>
                <w:sz w:val="20"/>
                <w:szCs w:val="20"/>
                <w:lang w:val="es-ES_tradnl"/>
              </w:rPr>
              <w:t xml:space="preserve"> derivados de la transición gubernamental</w:t>
            </w:r>
            <w:r w:rsidR="000C7C3A" w:rsidRPr="004E34C8">
              <w:rPr>
                <w:rFonts w:ascii="Arial" w:hAnsi="Arial" w:cs="Arial"/>
                <w:sz w:val="20"/>
                <w:szCs w:val="20"/>
                <w:lang w:val="es-ES_tradnl"/>
              </w:rPr>
              <w:t>.</w:t>
            </w:r>
          </w:p>
        </w:tc>
        <w:tc>
          <w:tcPr>
            <w:tcW w:w="4536" w:type="dxa"/>
            <w:vAlign w:val="center"/>
          </w:tcPr>
          <w:p w14:paraId="583A3CD3" w14:textId="77777777" w:rsidR="00FF20B0"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Seguimiento a los avances relacionados con la instalación y el  funcionamiento de las estructuras de coordinación interinstitucional del Programa en los diferentes niveles y ámbitos de intervención.</w:t>
            </w:r>
          </w:p>
          <w:p w14:paraId="5012C56A" w14:textId="282384F2" w:rsidR="007B25FB"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i/>
                <w:iCs/>
                <w:sz w:val="20"/>
                <w:szCs w:val="20"/>
                <w:lang w:val="es-ES_tradnl"/>
              </w:rPr>
            </w:pPr>
            <w:r w:rsidRPr="004E34C8">
              <w:rPr>
                <w:rFonts w:ascii="Arial" w:hAnsi="Arial" w:cs="Arial"/>
                <w:sz w:val="20"/>
                <w:szCs w:val="20"/>
                <w:lang w:val="es-ES_tradnl"/>
              </w:rPr>
              <w:t>Blindaje del Programa que asegure la continuidad del mismo en próximos gobiernos</w:t>
            </w:r>
            <w:r w:rsidR="00117239" w:rsidRPr="004E34C8">
              <w:rPr>
                <w:rFonts w:ascii="Arial" w:hAnsi="Arial" w:cs="Arial"/>
                <w:sz w:val="20"/>
                <w:szCs w:val="20"/>
                <w:lang w:val="es-ES_tradnl"/>
              </w:rPr>
              <w:t xml:space="preserve"> por medio de</w:t>
            </w:r>
            <w:r w:rsidR="007B25FB" w:rsidRPr="004E34C8">
              <w:rPr>
                <w:rFonts w:ascii="Arial" w:hAnsi="Arial" w:cs="Arial"/>
                <w:sz w:val="20"/>
                <w:szCs w:val="20"/>
                <w:lang w:val="es-ES_tradnl"/>
              </w:rPr>
              <w:t xml:space="preserve">l posicionamiento de CM como una política pública de Estado. </w:t>
            </w:r>
            <w:r w:rsidR="00605C7F" w:rsidRPr="004E34C8">
              <w:rPr>
                <w:rFonts w:ascii="Arial" w:hAnsi="Arial" w:cs="Arial"/>
                <w:sz w:val="20"/>
                <w:szCs w:val="20"/>
                <w:lang w:val="es-ES_tradnl"/>
              </w:rPr>
              <w:t xml:space="preserve">Se recomienda diseñar </w:t>
            </w:r>
            <w:r w:rsidR="007B25FB" w:rsidRPr="004E34C8">
              <w:rPr>
                <w:rFonts w:ascii="Arial" w:hAnsi="Arial" w:cs="Arial"/>
                <w:sz w:val="20"/>
                <w:szCs w:val="20"/>
                <w:lang w:val="es-ES_tradnl"/>
              </w:rPr>
              <w:t xml:space="preserve">una estrategia de comunicación </w:t>
            </w:r>
            <w:r w:rsidR="00605C7F" w:rsidRPr="004E34C8">
              <w:rPr>
                <w:rFonts w:ascii="Arial" w:hAnsi="Arial" w:cs="Arial"/>
                <w:sz w:val="20"/>
                <w:szCs w:val="20"/>
                <w:lang w:val="es-ES_tradnl"/>
              </w:rPr>
              <w:t xml:space="preserve">efectiva </w:t>
            </w:r>
            <w:r w:rsidR="007B25FB" w:rsidRPr="004E34C8">
              <w:rPr>
                <w:rFonts w:ascii="Arial" w:hAnsi="Arial" w:cs="Arial"/>
                <w:sz w:val="20"/>
                <w:szCs w:val="20"/>
                <w:lang w:val="es-ES_tradnl"/>
              </w:rPr>
              <w:t xml:space="preserve">y </w:t>
            </w:r>
            <w:r w:rsidR="00605C7F" w:rsidRPr="004E34C8">
              <w:rPr>
                <w:rFonts w:ascii="Arial" w:hAnsi="Arial" w:cs="Arial"/>
                <w:sz w:val="20"/>
                <w:szCs w:val="20"/>
                <w:lang w:val="es-ES_tradnl"/>
              </w:rPr>
              <w:t xml:space="preserve">asegurar </w:t>
            </w:r>
            <w:r w:rsidR="007B25FB" w:rsidRPr="004E34C8">
              <w:rPr>
                <w:rFonts w:ascii="Arial" w:hAnsi="Arial" w:cs="Arial"/>
                <w:sz w:val="20"/>
                <w:szCs w:val="20"/>
                <w:lang w:val="es-ES_tradnl"/>
              </w:rPr>
              <w:t>la inclusión de CM en el marco institucional de políticas públicas</w:t>
            </w:r>
            <w:r w:rsidR="00605C7F" w:rsidRPr="004E34C8">
              <w:rPr>
                <w:rFonts w:ascii="Arial" w:hAnsi="Arial" w:cs="Arial"/>
                <w:sz w:val="20"/>
                <w:szCs w:val="20"/>
                <w:lang w:val="es-ES_tradnl"/>
              </w:rPr>
              <w:t xml:space="preserve"> antes del cambio de gobierno</w:t>
            </w:r>
            <w:r w:rsidR="007B25FB" w:rsidRPr="004E34C8">
              <w:rPr>
                <w:rFonts w:ascii="Arial" w:hAnsi="Arial" w:cs="Arial"/>
                <w:sz w:val="20"/>
                <w:szCs w:val="20"/>
                <w:lang w:val="es-ES_tradnl"/>
              </w:rPr>
              <w:t>.</w:t>
            </w:r>
          </w:p>
          <w:p w14:paraId="3AB33678" w14:textId="77777777" w:rsidR="00FF20B0" w:rsidRDefault="00AF4277"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Asegurar la satisfacción de las usuarias a través de servicios de calidad para que demanden la continuidad del Programa</w:t>
            </w:r>
            <w:r w:rsidR="00F95284" w:rsidRPr="004E34C8">
              <w:rPr>
                <w:rFonts w:ascii="Arial" w:hAnsi="Arial" w:cs="Arial"/>
                <w:sz w:val="20"/>
                <w:szCs w:val="20"/>
                <w:lang w:val="es-ES_tradnl"/>
              </w:rPr>
              <w:t xml:space="preserve"> CM</w:t>
            </w:r>
            <w:r w:rsidRPr="004E34C8">
              <w:rPr>
                <w:rFonts w:ascii="Arial" w:hAnsi="Arial" w:cs="Arial"/>
                <w:sz w:val="20"/>
                <w:szCs w:val="20"/>
                <w:lang w:val="es-ES_tradnl"/>
              </w:rPr>
              <w:t xml:space="preserve"> ante una transición gubernamental. </w:t>
            </w:r>
          </w:p>
          <w:p w14:paraId="60251545" w14:textId="194A723F" w:rsidR="00325E7F" w:rsidRPr="004E34C8" w:rsidRDefault="00325E7F" w:rsidP="00325E7F">
            <w:pPr>
              <w:pStyle w:val="ListParagraph"/>
              <w:spacing w:before="0" w:beforeAutospacing="0" w:after="0" w:afterAutospacing="0" w:line="280" w:lineRule="exact"/>
              <w:ind w:left="284"/>
              <w:rPr>
                <w:rFonts w:ascii="Arial" w:hAnsi="Arial" w:cs="Arial"/>
                <w:sz w:val="20"/>
                <w:szCs w:val="20"/>
                <w:lang w:val="es-ES_tradnl"/>
              </w:rPr>
            </w:pPr>
          </w:p>
        </w:tc>
      </w:tr>
      <w:tr w:rsidR="00FF20B0" w:rsidRPr="00C04096" w14:paraId="5C1BB127" w14:textId="77777777" w:rsidTr="00AB0B03">
        <w:tc>
          <w:tcPr>
            <w:tcW w:w="4111" w:type="dxa"/>
            <w:vAlign w:val="center"/>
          </w:tcPr>
          <w:p w14:paraId="627FF5C4" w14:textId="2FD9DB00" w:rsidR="00FF20B0"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Sostenibilidad financiera del </w:t>
            </w:r>
            <w:r w:rsidR="002A1F44" w:rsidRPr="004E34C8">
              <w:rPr>
                <w:rFonts w:ascii="Arial" w:hAnsi="Arial" w:cs="Arial"/>
                <w:sz w:val="20"/>
                <w:szCs w:val="20"/>
                <w:lang w:val="es-ES_tradnl"/>
              </w:rPr>
              <w:t>Programa</w:t>
            </w:r>
            <w:r w:rsidRPr="004E34C8">
              <w:rPr>
                <w:rFonts w:ascii="Arial" w:hAnsi="Arial" w:cs="Arial"/>
                <w:sz w:val="20"/>
                <w:szCs w:val="20"/>
                <w:lang w:val="es-ES_tradnl"/>
              </w:rPr>
              <w:t xml:space="preserve"> debido a factores relacionados con las finanzas públicas</w:t>
            </w:r>
          </w:p>
        </w:tc>
        <w:tc>
          <w:tcPr>
            <w:tcW w:w="4536" w:type="dxa"/>
            <w:vAlign w:val="center"/>
          </w:tcPr>
          <w:p w14:paraId="62045AC9" w14:textId="22EE2CCA" w:rsidR="00FF20B0" w:rsidRPr="004E34C8" w:rsidRDefault="00FF20B0" w:rsidP="00325E7F">
            <w:pPr>
              <w:pStyle w:val="ListParagraph"/>
              <w:numPr>
                <w:ilvl w:val="0"/>
                <w:numId w:val="7"/>
              </w:numPr>
              <w:spacing w:before="0" w:beforeAutospacing="0" w:after="0" w:afterAutospacing="0" w:line="280" w:lineRule="exact"/>
              <w:ind w:left="284" w:hanging="250"/>
              <w:rPr>
                <w:rFonts w:ascii="Arial" w:hAnsi="Arial" w:cs="Arial"/>
                <w:sz w:val="20"/>
                <w:szCs w:val="20"/>
                <w:lang w:val="es-ES_tradnl"/>
              </w:rPr>
            </w:pPr>
            <w:r w:rsidRPr="004E34C8">
              <w:rPr>
                <w:rFonts w:ascii="Arial" w:hAnsi="Arial" w:cs="Arial"/>
                <w:sz w:val="20"/>
                <w:szCs w:val="20"/>
                <w:lang w:val="es-ES_tradnl"/>
              </w:rPr>
              <w:t xml:space="preserve">Elaboración de </w:t>
            </w:r>
            <w:r w:rsidR="000C7C3A" w:rsidRPr="004E34C8">
              <w:rPr>
                <w:rFonts w:ascii="Arial" w:hAnsi="Arial" w:cs="Arial"/>
                <w:sz w:val="20"/>
                <w:szCs w:val="20"/>
                <w:lang w:val="es-ES_tradnl"/>
              </w:rPr>
              <w:t xml:space="preserve">un plan de sostenibilidad financiera basado en </w:t>
            </w:r>
            <w:r w:rsidRPr="004E34C8">
              <w:rPr>
                <w:rFonts w:ascii="Arial" w:hAnsi="Arial" w:cs="Arial"/>
                <w:sz w:val="20"/>
                <w:szCs w:val="20"/>
                <w:lang w:val="es-ES_tradnl"/>
              </w:rPr>
              <w:t>presupuestos operativos anuales</w:t>
            </w:r>
            <w:r w:rsidR="0038678A" w:rsidRPr="004E34C8">
              <w:rPr>
                <w:rFonts w:ascii="Arial" w:hAnsi="Arial" w:cs="Arial"/>
                <w:sz w:val="20"/>
                <w:szCs w:val="20"/>
                <w:lang w:val="es-ES_tradnl"/>
              </w:rPr>
              <w:t xml:space="preserve"> </w:t>
            </w:r>
            <w:r w:rsidR="000C7C3A" w:rsidRPr="004E34C8">
              <w:rPr>
                <w:rFonts w:ascii="Arial" w:hAnsi="Arial" w:cs="Arial"/>
                <w:sz w:val="20"/>
                <w:szCs w:val="20"/>
                <w:lang w:val="es-ES_tradnl"/>
              </w:rPr>
              <w:t xml:space="preserve">validados </w:t>
            </w:r>
            <w:r w:rsidR="0038678A" w:rsidRPr="004E34C8">
              <w:rPr>
                <w:rFonts w:ascii="Arial" w:hAnsi="Arial" w:cs="Arial"/>
                <w:sz w:val="20"/>
                <w:szCs w:val="20"/>
                <w:lang w:val="es-ES_tradnl"/>
              </w:rPr>
              <w:t xml:space="preserve">y planes de </w:t>
            </w:r>
            <w:r w:rsidR="000C7C3A" w:rsidRPr="004E34C8">
              <w:rPr>
                <w:rFonts w:ascii="Arial" w:hAnsi="Arial" w:cs="Arial"/>
                <w:sz w:val="20"/>
                <w:szCs w:val="20"/>
                <w:lang w:val="es-ES_tradnl"/>
              </w:rPr>
              <w:t>captación</w:t>
            </w:r>
            <w:r w:rsidR="0038678A" w:rsidRPr="004E34C8">
              <w:rPr>
                <w:rFonts w:ascii="Arial" w:hAnsi="Arial" w:cs="Arial"/>
                <w:sz w:val="20"/>
                <w:szCs w:val="20"/>
                <w:lang w:val="es-ES_tradnl"/>
              </w:rPr>
              <w:t xml:space="preserve"> de recursos para la diversificación de fuentes de financiamiento del Programa.</w:t>
            </w:r>
            <w:r w:rsidR="000A5C24" w:rsidRPr="004E34C8">
              <w:rPr>
                <w:rFonts w:ascii="Arial" w:hAnsi="Arial" w:cs="Arial"/>
                <w:sz w:val="20"/>
                <w:szCs w:val="20"/>
                <w:lang w:val="es-ES_tradnl"/>
              </w:rPr>
              <w:t xml:space="preserve"> </w:t>
            </w:r>
          </w:p>
        </w:tc>
      </w:tr>
    </w:tbl>
    <w:p w14:paraId="5D68A0FC" w14:textId="77777777" w:rsidR="0062665D" w:rsidRPr="004E34C8" w:rsidRDefault="0062665D" w:rsidP="00605554">
      <w:pPr>
        <w:spacing w:before="0" w:beforeAutospacing="0" w:after="0" w:afterAutospacing="0" w:line="240" w:lineRule="auto"/>
        <w:jc w:val="left"/>
        <w:rPr>
          <w:rFonts w:ascii="Arial" w:hAnsi="Arial" w:cs="Arial"/>
          <w:lang w:val="es-ES_tradnl"/>
        </w:rPr>
      </w:pPr>
    </w:p>
    <w:sectPr w:rsidR="0062665D" w:rsidRPr="004E34C8" w:rsidSect="0079116C">
      <w:endnotePr>
        <w:numFmt w:val="decimal"/>
      </w:endnotePr>
      <w:pgSz w:w="12240" w:h="15840"/>
      <w:pgMar w:top="992" w:right="1985"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259B6" w14:textId="77777777" w:rsidR="00652E41" w:rsidRDefault="00652E41" w:rsidP="00090B9D">
      <w:pPr>
        <w:spacing w:before="0" w:after="0" w:line="240" w:lineRule="auto"/>
      </w:pPr>
      <w:r>
        <w:separator/>
      </w:r>
    </w:p>
  </w:endnote>
  <w:endnote w:type="continuationSeparator" w:id="0">
    <w:p w14:paraId="41C772A0" w14:textId="77777777" w:rsidR="00652E41" w:rsidRDefault="00652E41" w:rsidP="00090B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LT Std 45 Book">
    <w:altName w:val="Times New Roman"/>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venir LT Std 65 Medium">
    <w:altName w:val="Times New Roman"/>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yriadPro-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D496" w14:textId="77777777" w:rsidR="00370C04" w:rsidRDefault="00370C04" w:rsidP="00090B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A83844" w14:textId="77777777" w:rsidR="00370C04" w:rsidRDefault="00370C04" w:rsidP="00090B9D">
    <w:pPr>
      <w:pStyle w:val="Footer"/>
      <w:ind w:right="360"/>
    </w:pPr>
  </w:p>
  <w:p w14:paraId="71833DE6" w14:textId="77777777" w:rsidR="00370C04" w:rsidRDefault="00370C04"/>
  <w:p w14:paraId="52EA9F68" w14:textId="77777777" w:rsidR="00370C04" w:rsidRDefault="00370C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DCF7" w14:textId="7C3A0B73" w:rsidR="00370C04" w:rsidRDefault="00370C04">
    <w:pPr>
      <w:pStyle w:val="Footer"/>
      <w:jc w:val="right"/>
    </w:pPr>
  </w:p>
  <w:p w14:paraId="0D28B5A2" w14:textId="77777777" w:rsidR="00370C04" w:rsidRDefault="00370C04" w:rsidP="00505D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48832"/>
      <w:docPartObj>
        <w:docPartGallery w:val="Page Numbers (Bottom of Page)"/>
        <w:docPartUnique/>
      </w:docPartObj>
    </w:sdtPr>
    <w:sdtEndPr>
      <w:rPr>
        <w:rFonts w:ascii="Arial" w:hAnsi="Arial" w:cs="Arial"/>
        <w:sz w:val="18"/>
        <w:szCs w:val="18"/>
      </w:rPr>
    </w:sdtEndPr>
    <w:sdtContent>
      <w:p w14:paraId="643BE2EF" w14:textId="35AD2DF1" w:rsidR="00370C04" w:rsidRPr="00007081" w:rsidRDefault="00370C04">
        <w:pPr>
          <w:pStyle w:val="Footer"/>
          <w:jc w:val="right"/>
          <w:rPr>
            <w:rFonts w:ascii="Arial" w:hAnsi="Arial" w:cs="Arial"/>
            <w:sz w:val="18"/>
            <w:szCs w:val="18"/>
          </w:rPr>
        </w:pPr>
        <w:r w:rsidRPr="00007081">
          <w:rPr>
            <w:rFonts w:ascii="Arial" w:hAnsi="Arial" w:cs="Arial"/>
            <w:sz w:val="18"/>
            <w:szCs w:val="18"/>
          </w:rPr>
          <w:fldChar w:fldCharType="begin"/>
        </w:r>
        <w:r w:rsidRPr="00007081">
          <w:rPr>
            <w:rFonts w:ascii="Arial" w:hAnsi="Arial" w:cs="Arial"/>
            <w:sz w:val="18"/>
            <w:szCs w:val="18"/>
          </w:rPr>
          <w:instrText>PAGE   \* MERGEFORMAT</w:instrText>
        </w:r>
        <w:r w:rsidRPr="00007081">
          <w:rPr>
            <w:rFonts w:ascii="Arial" w:hAnsi="Arial" w:cs="Arial"/>
            <w:sz w:val="18"/>
            <w:szCs w:val="18"/>
          </w:rPr>
          <w:fldChar w:fldCharType="separate"/>
        </w:r>
        <w:r w:rsidRPr="00BA4F06">
          <w:rPr>
            <w:rFonts w:ascii="Arial" w:hAnsi="Arial" w:cs="Arial"/>
            <w:noProof/>
            <w:sz w:val="18"/>
            <w:szCs w:val="18"/>
            <w:lang w:val="es-ES"/>
          </w:rPr>
          <w:t>50</w:t>
        </w:r>
        <w:r w:rsidRPr="00007081">
          <w:rPr>
            <w:rFonts w:ascii="Arial" w:hAnsi="Arial" w:cs="Arial"/>
            <w:sz w:val="18"/>
            <w:szCs w:val="18"/>
          </w:rPr>
          <w:fldChar w:fldCharType="end"/>
        </w:r>
      </w:p>
    </w:sdtContent>
  </w:sdt>
  <w:p w14:paraId="687DE3FB" w14:textId="77777777" w:rsidR="00370C04" w:rsidRDefault="00370C04" w:rsidP="00505D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B751E" w14:textId="77777777" w:rsidR="00652E41" w:rsidRDefault="00652E41" w:rsidP="00090B9D">
      <w:pPr>
        <w:spacing w:before="0" w:after="0" w:line="240" w:lineRule="auto"/>
      </w:pPr>
      <w:r>
        <w:separator/>
      </w:r>
    </w:p>
  </w:footnote>
  <w:footnote w:type="continuationSeparator" w:id="0">
    <w:p w14:paraId="54FA547D" w14:textId="77777777" w:rsidR="00652E41" w:rsidRDefault="00652E41" w:rsidP="00090B9D">
      <w:pPr>
        <w:spacing w:before="0" w:after="0" w:line="240" w:lineRule="auto"/>
      </w:pPr>
      <w:r>
        <w:continuationSeparator/>
      </w:r>
    </w:p>
  </w:footnote>
  <w:footnote w:id="1">
    <w:p w14:paraId="7249C8E8" w14:textId="194597E1"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SV"/>
        </w:rPr>
        <w:t xml:space="preserve"> </w:t>
      </w:r>
      <w:r w:rsidRPr="00474DC6">
        <w:rPr>
          <w:rFonts w:ascii="Arial" w:hAnsi="Arial" w:cs="Arial"/>
          <w:sz w:val="18"/>
          <w:szCs w:val="18"/>
          <w:lang w:val="es-ES_tradnl"/>
        </w:rPr>
        <w:t>ONE, Oficinal Nacional de Estadística.</w:t>
      </w:r>
    </w:p>
  </w:footnote>
  <w:footnote w:id="2">
    <w:p w14:paraId="6D6D9AC6" w14:textId="6DFFE0DA"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SV"/>
        </w:rPr>
        <w:t xml:space="preserve"> La </w:t>
      </w:r>
      <w:r w:rsidRPr="00474DC6">
        <w:rPr>
          <w:rFonts w:ascii="Arial" w:hAnsi="Arial" w:cs="Arial"/>
          <w:sz w:val="18"/>
          <w:szCs w:val="18"/>
          <w:lang w:val="es-ES"/>
        </w:rPr>
        <w:t xml:space="preserve">encuesta LAPOP es una de las pocas encuestas que ha recolectado información étnico-racial en RD. Esta encuesta está liderada por Princeton University. Se apoyó del uso de la metodología de paletas de colores (Barómetro de las Américas </w:t>
      </w:r>
      <w:r w:rsidRPr="00474DC6">
        <w:rPr>
          <w:rFonts w:ascii="Arial" w:hAnsi="Arial" w:cs="Arial"/>
          <w:sz w:val="18"/>
          <w:szCs w:val="18"/>
          <w:lang w:val="es-SV"/>
        </w:rPr>
        <w:t>Insights</w:t>
      </w:r>
      <w:r w:rsidRPr="00474DC6">
        <w:rPr>
          <w:rFonts w:ascii="Arial" w:hAnsi="Arial" w:cs="Arial"/>
          <w:sz w:val="18"/>
          <w:szCs w:val="18"/>
          <w:lang w:val="es-ES"/>
        </w:rPr>
        <w:t>, No. 73, 2012).</w:t>
      </w:r>
    </w:p>
  </w:footnote>
  <w:footnote w:id="3">
    <w:p w14:paraId="34C0ABD2" w14:textId="6D7238F7" w:rsidR="00370C04" w:rsidRPr="00474DC6" w:rsidRDefault="00370C04" w:rsidP="00474DC6">
      <w:pPr>
        <w:pStyle w:val="FootnoteText"/>
        <w:spacing w:beforeAutospacing="0" w:afterAutospacing="0" w:line="276" w:lineRule="auto"/>
        <w:rPr>
          <w:rFonts w:ascii="Arial" w:hAnsi="Arial" w:cs="Arial"/>
          <w:sz w:val="18"/>
          <w:szCs w:val="18"/>
        </w:rPr>
      </w:pPr>
      <w:r w:rsidRPr="00474DC6">
        <w:rPr>
          <w:rStyle w:val="FootnoteReference"/>
          <w:rFonts w:ascii="Arial" w:hAnsi="Arial" w:cs="Arial"/>
          <w:sz w:val="18"/>
          <w:szCs w:val="18"/>
        </w:rPr>
        <w:footnoteRef/>
      </w:r>
      <w:hyperlink r:id="rId1" w:anchor="economy=DOM" w:history="1">
        <w:hyperlink r:id="rId2" w:anchor="economy=DOM" w:history="1">
          <w:r w:rsidRPr="00474DC6">
            <w:rPr>
              <w:rStyle w:val="Hyperlink"/>
              <w:rFonts w:ascii="Arial" w:hAnsi="Arial" w:cs="Arial"/>
              <w:sz w:val="18"/>
              <w:szCs w:val="18"/>
            </w:rPr>
            <w:t>http://reports.weforum.org/global-gender-gap-report-2016/economies/#economy=DOM</w:t>
          </w:r>
        </w:hyperlink>
      </w:hyperlink>
    </w:p>
  </w:footnote>
  <w:footnote w:id="4">
    <w:p w14:paraId="5E8C5F12" w14:textId="77777777"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ES_tradnl"/>
        </w:rPr>
        <w:t xml:space="preserve"> El índice va de 0 a 1, siendo 1 el nivel pleno de paridad.</w:t>
      </w:r>
    </w:p>
  </w:footnote>
  <w:footnote w:id="5">
    <w:p w14:paraId="3C6CF5AE" w14:textId="77777777" w:rsidR="00370C04" w:rsidRPr="00474DC6" w:rsidRDefault="00370C04" w:rsidP="00474DC6">
      <w:pPr>
        <w:pStyle w:val="FootnoteText"/>
        <w:spacing w:beforeAutospacing="0" w:afterAutospacing="0" w:line="276" w:lineRule="auto"/>
        <w:rPr>
          <w:rFonts w:ascii="Arial" w:hAnsi="Arial" w:cs="Arial"/>
          <w:color w:val="000000" w:themeColor="text1"/>
          <w:sz w:val="18"/>
          <w:szCs w:val="18"/>
          <w:lang w:val="es-ES"/>
        </w:rPr>
      </w:pPr>
      <w:r w:rsidRPr="00474DC6">
        <w:rPr>
          <w:rStyle w:val="FootnoteReference"/>
          <w:rFonts w:ascii="Arial" w:hAnsi="Arial" w:cs="Arial"/>
          <w:sz w:val="18"/>
          <w:szCs w:val="18"/>
        </w:rPr>
        <w:footnoteRef/>
      </w:r>
      <w:r w:rsidRPr="00474DC6">
        <w:rPr>
          <w:rFonts w:ascii="Arial" w:hAnsi="Arial" w:cs="Arial"/>
          <w:sz w:val="18"/>
          <w:szCs w:val="18"/>
          <w:lang w:val="es-SV"/>
        </w:rPr>
        <w:t xml:space="preserve"> </w:t>
      </w:r>
      <w:r w:rsidRPr="00474DC6">
        <w:rPr>
          <w:rFonts w:ascii="Arial" w:hAnsi="Arial" w:cs="Arial"/>
          <w:color w:val="000000" w:themeColor="text1"/>
          <w:sz w:val="18"/>
          <w:szCs w:val="18"/>
          <w:lang w:val="es-ES"/>
        </w:rPr>
        <w:t>Encuesta Nacional de Hogares y Propósitos Múltiples</w:t>
      </w:r>
    </w:p>
  </w:footnote>
  <w:footnote w:id="6">
    <w:p w14:paraId="3B19DEC4" w14:textId="77777777" w:rsidR="00370C04" w:rsidRPr="00474DC6" w:rsidRDefault="00370C04" w:rsidP="00474DC6">
      <w:pPr>
        <w:pStyle w:val="FootnoteText"/>
        <w:spacing w:beforeAutospacing="0" w:afterAutospacing="0" w:line="276" w:lineRule="auto"/>
        <w:rPr>
          <w:rFonts w:ascii="Arial" w:hAnsi="Arial" w:cs="Arial"/>
          <w:sz w:val="18"/>
          <w:szCs w:val="18"/>
          <w:lang w:val="es-SV"/>
        </w:rPr>
      </w:pPr>
      <w:r w:rsidRPr="00474DC6">
        <w:rPr>
          <w:rStyle w:val="FootnoteReference"/>
          <w:rFonts w:ascii="Arial" w:hAnsi="Arial" w:cs="Arial"/>
          <w:sz w:val="18"/>
          <w:szCs w:val="18"/>
        </w:rPr>
        <w:footnoteRef/>
      </w:r>
      <w:r w:rsidRPr="00474DC6">
        <w:rPr>
          <w:rFonts w:ascii="Arial" w:hAnsi="Arial" w:cs="Arial"/>
          <w:sz w:val="18"/>
          <w:szCs w:val="18"/>
          <w:lang w:val="es-SV"/>
        </w:rPr>
        <w:t xml:space="preserve"> ONE, 2011</w:t>
      </w:r>
    </w:p>
  </w:footnote>
  <w:footnote w:id="7">
    <w:p w14:paraId="6A83D4C6" w14:textId="77777777" w:rsidR="00370C04" w:rsidRPr="00474DC6" w:rsidRDefault="00370C04" w:rsidP="00474DC6">
      <w:pPr>
        <w:spacing w:before="0" w:beforeAutospacing="0" w:after="0" w:afterAutospacing="0" w:line="276" w:lineRule="auto"/>
        <w:rPr>
          <w:rFonts w:ascii="Arial" w:eastAsia="Times New Roman" w:hAnsi="Arial" w:cs="Arial"/>
          <w:color w:val="000000" w:themeColor="text1"/>
          <w:sz w:val="18"/>
          <w:szCs w:val="18"/>
          <w:lang w:val="es-ES_tradnl" w:eastAsia="es-ES_tradnl"/>
        </w:rPr>
      </w:pPr>
      <w:r w:rsidRPr="00474DC6">
        <w:rPr>
          <w:rStyle w:val="FootnoteReference"/>
          <w:rFonts w:ascii="Arial" w:hAnsi="Arial" w:cs="Arial"/>
          <w:color w:val="000000" w:themeColor="text1"/>
          <w:sz w:val="18"/>
          <w:szCs w:val="18"/>
        </w:rPr>
        <w:footnoteRef/>
      </w:r>
      <w:r w:rsidRPr="00474DC6">
        <w:rPr>
          <w:rFonts w:ascii="Arial" w:hAnsi="Arial" w:cs="Arial"/>
          <w:color w:val="000000" w:themeColor="text1"/>
          <w:sz w:val="18"/>
          <w:szCs w:val="18"/>
          <w:lang w:val="es-SV"/>
        </w:rPr>
        <w:t xml:space="preserve"> </w:t>
      </w:r>
      <w:r w:rsidRPr="00474DC6">
        <w:rPr>
          <w:rFonts w:ascii="Arial" w:hAnsi="Arial" w:cs="Arial"/>
          <w:color w:val="000000" w:themeColor="text1"/>
          <w:sz w:val="18"/>
          <w:szCs w:val="18"/>
          <w:lang w:val="es-ES"/>
        </w:rPr>
        <w:t xml:space="preserve">Las Políticas del Cuidado en América Latina. Una mirada a las experiencias regionales. </w:t>
      </w:r>
      <w:r w:rsidRPr="00474DC6">
        <w:rPr>
          <w:rFonts w:ascii="Arial" w:eastAsia="Times New Roman" w:hAnsi="Arial" w:cs="Arial"/>
          <w:color w:val="000000" w:themeColor="text1"/>
          <w:sz w:val="18"/>
          <w:szCs w:val="18"/>
          <w:lang w:val="es-ES_tradnl" w:eastAsia="es-ES_tradnl"/>
        </w:rPr>
        <w:t>Karina Batthyany Dighiero. Asuntos de Género, CEPAL</w:t>
      </w:r>
    </w:p>
  </w:footnote>
  <w:footnote w:id="8">
    <w:p w14:paraId="5E86AC62" w14:textId="77777777" w:rsidR="00370C04" w:rsidRPr="00474DC6" w:rsidRDefault="00370C04" w:rsidP="00474DC6">
      <w:pPr>
        <w:pStyle w:val="FootnoteText"/>
        <w:spacing w:beforeAutospacing="0" w:afterAutospacing="0" w:line="276" w:lineRule="auto"/>
        <w:rPr>
          <w:rFonts w:ascii="Arial" w:hAnsi="Arial" w:cs="Arial"/>
          <w:color w:val="000000" w:themeColor="text1"/>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SV"/>
        </w:rPr>
        <w:t xml:space="preserve"> </w:t>
      </w:r>
      <w:r w:rsidRPr="00474DC6">
        <w:rPr>
          <w:rFonts w:ascii="Arial" w:hAnsi="Arial" w:cs="Arial"/>
          <w:color w:val="000000" w:themeColor="text1"/>
          <w:sz w:val="18"/>
          <w:szCs w:val="18"/>
          <w:lang w:val="es-ES_tradnl"/>
        </w:rPr>
        <w:t>Solo el 11% de la población masculina ha aprobado algún año de educación universitaria, en tanto, la femenina es del 18%. ENDESA, 2013</w:t>
      </w:r>
    </w:p>
  </w:footnote>
  <w:footnote w:id="9">
    <w:p w14:paraId="6F90207D" w14:textId="77777777" w:rsidR="00370C04" w:rsidRPr="005245ED" w:rsidRDefault="00370C04" w:rsidP="00474DC6">
      <w:pPr>
        <w:pStyle w:val="FootnoteText"/>
        <w:spacing w:beforeAutospacing="0" w:afterAutospacing="0" w:line="276" w:lineRule="auto"/>
        <w:rPr>
          <w:rFonts w:ascii="Arial" w:hAnsi="Arial" w:cs="Arial"/>
          <w:color w:val="000000" w:themeColor="text1"/>
          <w:sz w:val="18"/>
          <w:szCs w:val="18"/>
          <w:lang w:val="es-ES_tradnl"/>
        </w:rPr>
      </w:pPr>
      <w:r w:rsidRPr="00474DC6">
        <w:rPr>
          <w:rStyle w:val="FootnoteReference"/>
          <w:rFonts w:ascii="Arial" w:hAnsi="Arial" w:cs="Arial"/>
          <w:color w:val="000000" w:themeColor="text1"/>
          <w:sz w:val="18"/>
          <w:szCs w:val="18"/>
        </w:rPr>
        <w:footnoteRef/>
      </w:r>
      <w:r w:rsidRPr="005245ED">
        <w:rPr>
          <w:rFonts w:ascii="Arial" w:hAnsi="Arial" w:cs="Arial"/>
          <w:color w:val="000000" w:themeColor="text1"/>
          <w:sz w:val="18"/>
          <w:szCs w:val="18"/>
          <w:lang w:val="es-ES_tradnl"/>
        </w:rPr>
        <w:t xml:space="preserve"> </w:t>
      </w:r>
      <w:r w:rsidRPr="00474DC6">
        <w:rPr>
          <w:rFonts w:ascii="Arial" w:hAnsi="Arial" w:cs="Arial"/>
          <w:color w:val="000000" w:themeColor="text1"/>
          <w:sz w:val="18"/>
          <w:szCs w:val="18"/>
          <w:lang w:val="es-SV"/>
        </w:rPr>
        <w:t>World Economic Forum. Gender Gap Index 2015.</w:t>
      </w:r>
    </w:p>
  </w:footnote>
  <w:footnote w:id="10">
    <w:p w14:paraId="2D96DA9A" w14:textId="77777777" w:rsidR="00370C04" w:rsidRPr="00474DC6" w:rsidRDefault="00370C04" w:rsidP="00474DC6">
      <w:pPr>
        <w:pStyle w:val="FootnoteText"/>
        <w:spacing w:beforeAutospacing="0" w:afterAutospacing="0" w:line="276" w:lineRule="auto"/>
        <w:rPr>
          <w:rFonts w:ascii="Arial" w:hAnsi="Arial" w:cs="Arial"/>
          <w:sz w:val="18"/>
          <w:szCs w:val="18"/>
          <w:lang w:val="es-MX"/>
        </w:rPr>
      </w:pPr>
      <w:r w:rsidRPr="00474DC6">
        <w:rPr>
          <w:rStyle w:val="FootnoteReference"/>
          <w:rFonts w:ascii="Arial" w:hAnsi="Arial" w:cs="Arial"/>
          <w:sz w:val="18"/>
          <w:szCs w:val="18"/>
        </w:rPr>
        <w:footnoteRef/>
      </w:r>
      <w:r w:rsidRPr="00474DC6">
        <w:rPr>
          <w:rFonts w:ascii="Arial" w:hAnsi="Arial" w:cs="Arial"/>
          <w:sz w:val="18"/>
          <w:szCs w:val="18"/>
          <w:lang w:val="es-DO"/>
        </w:rPr>
        <w:t xml:space="preserve"> </w:t>
      </w:r>
      <w:r w:rsidRPr="00474DC6">
        <w:rPr>
          <w:rFonts w:ascii="Arial" w:hAnsi="Arial" w:cs="Arial"/>
          <w:sz w:val="18"/>
          <w:szCs w:val="18"/>
          <w:lang w:val="es-MX"/>
        </w:rPr>
        <w:t>No se encontraron datos disponibles para la población vulnerables. Según FONDOMICRO (2014), un 1.4% de todos los microempresarios son de nacionalidad haitiana.</w:t>
      </w:r>
    </w:p>
  </w:footnote>
  <w:footnote w:id="11">
    <w:p w14:paraId="0F4D1D3D" w14:textId="66AA9DCB"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ES_tradnl"/>
        </w:rPr>
        <w:t xml:space="preserve"> Estas empresas se concentran en los sectores de comercio y servicios (FONDOMICRO, 2014).</w:t>
      </w:r>
    </w:p>
  </w:footnote>
  <w:footnote w:id="12">
    <w:p w14:paraId="1C677817" w14:textId="143FA189" w:rsidR="00370C04" w:rsidRPr="00065A68" w:rsidRDefault="00370C04" w:rsidP="00065A68">
      <w:pPr>
        <w:pStyle w:val="FootnoteText"/>
        <w:spacing w:beforeAutospacing="0" w:afterAutospacing="0"/>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ES_tradnl"/>
        </w:rPr>
        <w:t xml:space="preserve"> BID-SIMS para el año 2014.</w:t>
      </w:r>
    </w:p>
  </w:footnote>
  <w:footnote w:id="13">
    <w:p w14:paraId="4876D668" w14:textId="512F2168" w:rsidR="00370C04" w:rsidRPr="00065A68" w:rsidRDefault="00370C04" w:rsidP="00065A68">
      <w:pPr>
        <w:pStyle w:val="FootnoteText"/>
        <w:spacing w:beforeAutospacing="0" w:afterAutospacing="0"/>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ES_tradnl"/>
        </w:rPr>
        <w:t xml:space="preserve"> Las ventas promedio mensuales de las microempresas propiedad de mujeres son de RD$41,893, mientras que para los hombres son de RD$147,226. En el caso de las PYMES, el promedio de las ventas mensuales de las empresas propiedad de mujeres (RD$2.6 millones) es inferior al de las empresas propiedad de hombres (RD$3.6 millones). FONDOMICRO, 2014.</w:t>
      </w:r>
    </w:p>
  </w:footnote>
  <w:footnote w:id="14">
    <w:p w14:paraId="120C3BA3" w14:textId="21BD8552" w:rsidR="00370C04" w:rsidRPr="00065A68" w:rsidRDefault="00370C04" w:rsidP="00065A68">
      <w:pPr>
        <w:pStyle w:val="FootnoteText"/>
        <w:spacing w:beforeAutospacing="0" w:afterAutospacing="0"/>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ES_tradnl"/>
        </w:rPr>
        <w:t xml:space="preserve"> FONDOMICRO, 2014.</w:t>
      </w:r>
    </w:p>
  </w:footnote>
  <w:footnote w:id="15">
    <w:p w14:paraId="4A1B4DA5" w14:textId="2EE1F3CA" w:rsidR="00370C04" w:rsidRPr="00065A68" w:rsidRDefault="00370C04" w:rsidP="00065A68">
      <w:pPr>
        <w:pStyle w:val="FootnoteText"/>
        <w:spacing w:beforeAutospacing="0" w:afterAutospacing="0"/>
        <w:rPr>
          <w:rFonts w:ascii="Arial" w:hAnsi="Arial" w:cs="Arial"/>
          <w:sz w:val="18"/>
          <w:szCs w:val="18"/>
          <w:lang w:val="es-SV"/>
        </w:rPr>
      </w:pPr>
      <w:r w:rsidRPr="00065A68">
        <w:rPr>
          <w:rStyle w:val="FootnoteReference"/>
          <w:rFonts w:ascii="Arial" w:hAnsi="Arial" w:cs="Arial"/>
          <w:sz w:val="18"/>
          <w:szCs w:val="18"/>
        </w:rPr>
        <w:footnoteRef/>
      </w:r>
      <w:r w:rsidRPr="00065A68">
        <w:rPr>
          <w:rFonts w:ascii="Arial" w:hAnsi="Arial" w:cs="Arial"/>
          <w:sz w:val="18"/>
          <w:szCs w:val="18"/>
          <w:lang w:val="es-SV"/>
        </w:rPr>
        <w:t xml:space="preserve"> </w:t>
      </w:r>
      <w:r w:rsidRPr="00065A68">
        <w:rPr>
          <w:rFonts w:ascii="Arial" w:hAnsi="Arial" w:cs="Arial"/>
          <w:color w:val="000000" w:themeColor="text1"/>
          <w:sz w:val="18"/>
          <w:szCs w:val="18"/>
          <w:lang w:val="es-ES"/>
        </w:rPr>
        <w:t>Regresión logística elaborada con datos de la ENDESA 2013</w:t>
      </w:r>
    </w:p>
  </w:footnote>
  <w:footnote w:id="16">
    <w:p w14:paraId="5EAD8AB5" w14:textId="729E294B" w:rsidR="00370C04" w:rsidRPr="00065A68" w:rsidRDefault="00370C04" w:rsidP="00065A68">
      <w:pPr>
        <w:pStyle w:val="FootnoteText"/>
        <w:spacing w:beforeAutospacing="0" w:afterAutospacing="0"/>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SV"/>
        </w:rPr>
        <w:t xml:space="preserve"> </w:t>
      </w:r>
      <w:r w:rsidRPr="00065A68">
        <w:rPr>
          <w:rFonts w:ascii="Arial" w:hAnsi="Arial" w:cs="Arial"/>
          <w:sz w:val="18"/>
          <w:szCs w:val="18"/>
          <w:lang w:val="es-ES_tradnl"/>
        </w:rPr>
        <w:t>LAPOP, 2012</w:t>
      </w:r>
    </w:p>
  </w:footnote>
  <w:footnote w:id="17">
    <w:p w14:paraId="4824EAC2" w14:textId="25A942AE" w:rsidR="00370C04" w:rsidRPr="00065A68" w:rsidRDefault="00370C04" w:rsidP="00065A68">
      <w:pPr>
        <w:pStyle w:val="FootnoteText"/>
        <w:spacing w:beforeAutospacing="0" w:afterAutospacing="0"/>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SV"/>
        </w:rPr>
        <w:t xml:space="preserve"> </w:t>
      </w:r>
      <w:r w:rsidRPr="00065A68">
        <w:rPr>
          <w:rFonts w:ascii="Arial" w:hAnsi="Arial" w:cs="Arial"/>
          <w:sz w:val="18"/>
          <w:szCs w:val="18"/>
          <w:lang w:val="es-ES_tradnl"/>
        </w:rPr>
        <w:t>BID, Borrador de Estrategia de Desarrollo para el Desarrollo de las Mujeres. República Dominicana, 2018-2020</w:t>
      </w:r>
    </w:p>
  </w:footnote>
  <w:footnote w:id="18">
    <w:p w14:paraId="6CCF550C" w14:textId="280F99D3" w:rsidR="00370C04" w:rsidRPr="00065A68" w:rsidRDefault="00370C04" w:rsidP="00065A68">
      <w:pPr>
        <w:widowControl w:val="0"/>
        <w:autoSpaceDE w:val="0"/>
        <w:autoSpaceDN w:val="0"/>
        <w:adjustRightInd w:val="0"/>
        <w:spacing w:before="0" w:beforeAutospacing="0" w:after="0" w:afterAutospacing="0" w:line="240" w:lineRule="auto"/>
        <w:rPr>
          <w:rFonts w:ascii="Arial" w:hAnsi="Arial" w:cs="Arial"/>
          <w:color w:val="000000" w:themeColor="text1"/>
          <w:sz w:val="18"/>
          <w:szCs w:val="18"/>
          <w:lang w:val="es-ES"/>
        </w:rPr>
      </w:pPr>
      <w:r w:rsidRPr="00065A68">
        <w:rPr>
          <w:rStyle w:val="FootnoteReference"/>
          <w:rFonts w:ascii="Arial" w:hAnsi="Arial" w:cs="Arial"/>
          <w:color w:val="000000" w:themeColor="text1"/>
          <w:sz w:val="18"/>
          <w:szCs w:val="18"/>
        </w:rPr>
        <w:footnoteRef/>
      </w:r>
      <w:r w:rsidRPr="00065A68">
        <w:rPr>
          <w:rFonts w:ascii="Arial" w:hAnsi="Arial" w:cs="Arial"/>
          <w:color w:val="000000" w:themeColor="text1"/>
          <w:sz w:val="18"/>
          <w:szCs w:val="18"/>
          <w:lang w:val="es-SV"/>
        </w:rPr>
        <w:t xml:space="preserve"> </w:t>
      </w:r>
      <w:r w:rsidRPr="00065A68">
        <w:rPr>
          <w:rFonts w:ascii="Arial" w:hAnsi="Arial" w:cs="Arial"/>
          <w:color w:val="000000" w:themeColor="text1"/>
          <w:sz w:val="18"/>
          <w:szCs w:val="18"/>
          <w:lang w:val="es-ES_tradnl"/>
        </w:rPr>
        <w:t>Proyecto “Quisqueya cree en ti...”</w:t>
      </w:r>
      <w:r w:rsidRPr="00065A68">
        <w:rPr>
          <w:rFonts w:ascii="MS Gothic" w:eastAsia="MS Gothic" w:hAnsi="MS Gothic" w:cs="MS Gothic" w:hint="eastAsia"/>
          <w:color w:val="000000" w:themeColor="text1"/>
          <w:sz w:val="18"/>
          <w:szCs w:val="18"/>
          <w:lang w:val="es-ES_tradnl"/>
        </w:rPr>
        <w:t> </w:t>
      </w:r>
      <w:r w:rsidRPr="00065A68">
        <w:rPr>
          <w:rFonts w:ascii="Arial" w:hAnsi="Arial" w:cs="Arial"/>
          <w:color w:val="000000" w:themeColor="text1"/>
          <w:sz w:val="18"/>
          <w:szCs w:val="18"/>
          <w:lang w:val="es-ES_tradnl"/>
        </w:rPr>
        <w:t>NEO en República Dominicana (NEO-RD) (DR-M1044). BANCO INTERAMERICANO DE DESARROLLO. FONDO MULTILATERAL DE INVERSIONES</w:t>
      </w:r>
    </w:p>
  </w:footnote>
  <w:footnote w:id="19">
    <w:p w14:paraId="76C9DD51" w14:textId="77777777" w:rsidR="00370C04" w:rsidRPr="00065A68" w:rsidRDefault="00370C04" w:rsidP="00065A68">
      <w:pPr>
        <w:pStyle w:val="FootnoteText"/>
        <w:spacing w:beforeAutospacing="0" w:afterAutospacing="0"/>
        <w:contextualSpacing/>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ES_tradnl"/>
        </w:rPr>
        <w:t xml:space="preserve"> Se preguntó a las mujeres entrevistadas si alguna vez en su vida, durante la niñez y/o adultez, alguien la obligó de alguna manera a tener relaciones sexuales o a realizar actos sexuales que no quería. </w:t>
      </w:r>
    </w:p>
  </w:footnote>
  <w:footnote w:id="20">
    <w:p w14:paraId="393C6390" w14:textId="77777777" w:rsidR="00370C04" w:rsidRPr="00065A68" w:rsidRDefault="00370C04" w:rsidP="00065A68">
      <w:pPr>
        <w:pStyle w:val="FootnoteText"/>
        <w:spacing w:beforeAutospacing="0" w:afterAutospacing="0"/>
        <w:contextualSpacing/>
        <w:rPr>
          <w:rFonts w:ascii="Arial" w:hAnsi="Arial" w:cs="Arial"/>
          <w:sz w:val="18"/>
          <w:szCs w:val="18"/>
          <w:lang w:val="es-ES_tradnl"/>
        </w:rPr>
      </w:pPr>
      <w:r w:rsidRPr="00065A68">
        <w:rPr>
          <w:rStyle w:val="FootnoteReference"/>
          <w:rFonts w:ascii="Arial" w:hAnsi="Arial" w:cs="Arial"/>
          <w:sz w:val="18"/>
          <w:szCs w:val="18"/>
        </w:rPr>
        <w:footnoteRef/>
      </w:r>
      <w:r w:rsidRPr="00065A68">
        <w:rPr>
          <w:rFonts w:ascii="Arial" w:hAnsi="Arial" w:cs="Arial"/>
          <w:sz w:val="18"/>
          <w:szCs w:val="18"/>
          <w:lang w:val="es-ES_tradnl"/>
        </w:rPr>
        <w:t xml:space="preserve"> Se preguntó a las mujeres alguna vez embarazadas si habían sido golpeadas, abofeteadas, pateadas o lastimadas de alguna otra forma mientras estaban embarazadas. </w:t>
      </w:r>
    </w:p>
  </w:footnote>
  <w:footnote w:id="21">
    <w:p w14:paraId="5CC45DF5" w14:textId="2C2454F7" w:rsidR="00370C04" w:rsidRPr="00C0204A" w:rsidRDefault="00370C04" w:rsidP="00474DC6">
      <w:pPr>
        <w:pStyle w:val="FootnoteText"/>
        <w:spacing w:beforeAutospacing="0" w:afterAutospacing="0" w:line="276" w:lineRule="auto"/>
        <w:contextualSpacing/>
        <w:rPr>
          <w:rFonts w:ascii="Arial" w:hAnsi="Arial" w:cs="Arial"/>
          <w:sz w:val="18"/>
          <w:szCs w:val="18"/>
        </w:rPr>
      </w:pPr>
      <w:r w:rsidRPr="00C0204A">
        <w:rPr>
          <w:rStyle w:val="FootnoteReference"/>
          <w:rFonts w:ascii="Arial" w:hAnsi="Arial" w:cs="Arial"/>
          <w:sz w:val="18"/>
          <w:szCs w:val="18"/>
        </w:rPr>
        <w:footnoteRef/>
      </w:r>
      <w:r w:rsidRPr="00C0204A">
        <w:rPr>
          <w:rFonts w:ascii="Arial" w:hAnsi="Arial" w:cs="Arial"/>
          <w:sz w:val="18"/>
          <w:szCs w:val="18"/>
          <w:lang w:val="es-ES_tradnl"/>
        </w:rPr>
        <w:t xml:space="preserve"> CEPAL. Observatorio de Igualdad de Género de América Latina y el Caribe.  </w:t>
      </w:r>
      <w:r w:rsidRPr="00C0204A">
        <w:rPr>
          <w:rFonts w:ascii="Arial" w:eastAsiaTheme="minorEastAsia" w:hAnsi="Arial" w:cs="Arial"/>
          <w:sz w:val="18"/>
          <w:szCs w:val="18"/>
          <w:lang w:val="es-ES_tradnl"/>
        </w:rPr>
        <w:t xml:space="preserve">América Latina, España y El Caribe (23 países): Muerte de mujeres ocasionada por su pareja o ex pareja íntima, último periodo disponible (En número absoluto y tasas). </w:t>
      </w:r>
      <w:hyperlink r:id="rId3" w:history="1">
        <w:r w:rsidRPr="00C0204A">
          <w:rPr>
            <w:rStyle w:val="Hyperlink"/>
            <w:rFonts w:ascii="Arial" w:eastAsiaTheme="minorEastAsia" w:hAnsi="Arial" w:cs="Arial"/>
            <w:sz w:val="18"/>
            <w:szCs w:val="18"/>
          </w:rPr>
          <w:t>http://oig.cepal.org/es/indicadores/muerte-mujeres-ocasionada-su-pareja-o-ex-pareja-intima</w:t>
        </w:r>
      </w:hyperlink>
      <w:r w:rsidRPr="00C0204A">
        <w:rPr>
          <w:rFonts w:ascii="Arial" w:eastAsiaTheme="minorEastAsia" w:hAnsi="Arial" w:cs="Arial"/>
          <w:sz w:val="18"/>
          <w:szCs w:val="18"/>
        </w:rPr>
        <w:t xml:space="preserve"> </w:t>
      </w:r>
    </w:p>
  </w:footnote>
  <w:footnote w:id="22">
    <w:p w14:paraId="74556741" w14:textId="77777777" w:rsidR="00370C04" w:rsidRPr="00C0204A" w:rsidRDefault="00370C04" w:rsidP="00474DC6">
      <w:pPr>
        <w:pStyle w:val="FootnoteText"/>
        <w:spacing w:beforeAutospacing="0" w:afterAutospacing="0" w:line="276" w:lineRule="auto"/>
        <w:contextualSpacing/>
        <w:rPr>
          <w:rFonts w:ascii="Arial" w:hAnsi="Arial" w:cs="Arial"/>
          <w:sz w:val="18"/>
          <w:szCs w:val="18"/>
          <w:lang w:val="es-ES"/>
        </w:rPr>
      </w:pPr>
      <w:r w:rsidRPr="00C0204A">
        <w:rPr>
          <w:rStyle w:val="FootnoteReference"/>
          <w:rFonts w:ascii="Arial" w:hAnsi="Arial" w:cs="Arial"/>
          <w:sz w:val="18"/>
          <w:szCs w:val="18"/>
        </w:rPr>
        <w:footnoteRef/>
      </w:r>
      <w:r w:rsidRPr="00C0204A">
        <w:rPr>
          <w:rFonts w:ascii="Arial" w:hAnsi="Arial" w:cs="Arial"/>
          <w:sz w:val="18"/>
          <w:szCs w:val="18"/>
          <w:lang w:val="es-ES"/>
        </w:rPr>
        <w:t xml:space="preserve"> CEPAL. CEPALSTATS. Muerte de mujeres ocasionada por su pareja o ex-pareja íntima. http://interwp.cepal.org/sisgen/ConsultaIntegrada.asp?idIndicador=1345&amp;idioma=e</w:t>
      </w:r>
    </w:p>
  </w:footnote>
  <w:footnote w:id="23">
    <w:p w14:paraId="456FB0FC" w14:textId="77777777" w:rsidR="00370C04" w:rsidRPr="00474DC6" w:rsidRDefault="00370C04" w:rsidP="00474DC6">
      <w:pPr>
        <w:pStyle w:val="FootnoteText"/>
        <w:spacing w:beforeAutospacing="0" w:afterAutospacing="0" w:line="276" w:lineRule="auto"/>
        <w:contextualSpacing/>
        <w:rPr>
          <w:rFonts w:ascii="Arial" w:hAnsi="Arial" w:cs="Arial"/>
          <w:sz w:val="18"/>
          <w:szCs w:val="18"/>
        </w:rPr>
      </w:pPr>
      <w:r w:rsidRPr="00C0204A">
        <w:rPr>
          <w:rStyle w:val="FootnoteReference"/>
          <w:rFonts w:ascii="Arial" w:hAnsi="Arial" w:cs="Arial"/>
          <w:sz w:val="18"/>
          <w:szCs w:val="18"/>
        </w:rPr>
        <w:footnoteRef/>
      </w:r>
      <w:r w:rsidRPr="00C0204A">
        <w:rPr>
          <w:rFonts w:ascii="Arial" w:hAnsi="Arial" w:cs="Arial"/>
          <w:sz w:val="18"/>
          <w:szCs w:val="18"/>
          <w:lang w:val="es-ES"/>
        </w:rPr>
        <w:t xml:space="preserve"> Ministerio de la Mujer (2010).  De la anécdota a la evidencia: Investigación sobre acoso sexual y el acoso moral en el trabajo. </w:t>
      </w:r>
      <w:r w:rsidRPr="00474DC6">
        <w:rPr>
          <w:rFonts w:ascii="Arial" w:hAnsi="Arial" w:cs="Arial"/>
          <w:sz w:val="18"/>
          <w:szCs w:val="18"/>
        </w:rPr>
        <w:t xml:space="preserve">Santo Domingo.  </w:t>
      </w:r>
    </w:p>
  </w:footnote>
  <w:footnote w:id="24">
    <w:p w14:paraId="3EBF8D6D" w14:textId="77777777" w:rsidR="00370C04" w:rsidRDefault="00370C04" w:rsidP="00474DC6">
      <w:pPr>
        <w:pStyle w:val="FootnoteText"/>
        <w:spacing w:beforeAutospacing="0" w:afterAutospacing="0" w:line="276" w:lineRule="auto"/>
        <w:rPr>
          <w:rFonts w:ascii="Arial" w:hAnsi="Arial" w:cs="Arial"/>
          <w:sz w:val="18"/>
          <w:szCs w:val="18"/>
        </w:rPr>
      </w:pPr>
      <w:r w:rsidRPr="00C0204A">
        <w:rPr>
          <w:rStyle w:val="FootnoteReference"/>
          <w:rFonts w:ascii="Arial" w:hAnsi="Arial" w:cs="Arial"/>
          <w:sz w:val="18"/>
          <w:szCs w:val="18"/>
        </w:rPr>
        <w:footnoteRef/>
      </w:r>
      <w:r w:rsidRPr="00C0204A">
        <w:rPr>
          <w:rFonts w:ascii="Arial" w:hAnsi="Arial" w:cs="Arial"/>
          <w:sz w:val="18"/>
          <w:szCs w:val="18"/>
        </w:rPr>
        <w:t xml:space="preserve"> US Department of State (2014). Disponibles en: </w:t>
      </w:r>
    </w:p>
    <w:p w14:paraId="447E64BE" w14:textId="55A16C7B" w:rsidR="00370C04" w:rsidRPr="00C0204A" w:rsidRDefault="00652E41" w:rsidP="00474DC6">
      <w:pPr>
        <w:pStyle w:val="FootnoteText"/>
        <w:spacing w:beforeAutospacing="0" w:afterAutospacing="0" w:line="276" w:lineRule="auto"/>
        <w:rPr>
          <w:rFonts w:ascii="Arial" w:hAnsi="Arial" w:cs="Arial"/>
          <w:sz w:val="18"/>
          <w:szCs w:val="18"/>
        </w:rPr>
      </w:pPr>
      <w:hyperlink r:id="rId4" w:history="1">
        <w:r w:rsidR="00370C04" w:rsidRPr="00C0204A">
          <w:rPr>
            <w:rStyle w:val="Hyperlink"/>
            <w:rFonts w:ascii="Arial" w:hAnsi="Arial" w:cs="Arial"/>
            <w:sz w:val="18"/>
            <w:szCs w:val="18"/>
          </w:rPr>
          <w:t>https://www.state.gov/documents/organization/226846.pdf</w:t>
        </w:r>
      </w:hyperlink>
    </w:p>
  </w:footnote>
  <w:footnote w:id="25">
    <w:p w14:paraId="3FEBA092" w14:textId="6C4AA393" w:rsidR="00370C04" w:rsidRPr="005245ED" w:rsidRDefault="00370C04" w:rsidP="00474DC6">
      <w:pPr>
        <w:pStyle w:val="FootnoteText"/>
        <w:spacing w:beforeAutospacing="0" w:afterAutospacing="0" w:line="276" w:lineRule="auto"/>
        <w:rPr>
          <w:rFonts w:ascii="Arial" w:hAnsi="Arial" w:cs="Arial"/>
          <w:sz w:val="18"/>
          <w:szCs w:val="18"/>
        </w:rPr>
      </w:pPr>
      <w:r w:rsidRPr="00C0204A">
        <w:rPr>
          <w:rStyle w:val="FootnoteReference"/>
          <w:rFonts w:ascii="Arial" w:hAnsi="Arial" w:cs="Arial"/>
          <w:sz w:val="18"/>
          <w:szCs w:val="18"/>
        </w:rPr>
        <w:footnoteRef/>
      </w:r>
      <w:r w:rsidRPr="005245ED">
        <w:rPr>
          <w:rFonts w:ascii="Arial" w:hAnsi="Arial" w:cs="Arial"/>
          <w:sz w:val="18"/>
          <w:szCs w:val="18"/>
        </w:rPr>
        <w:t xml:space="preserve"> Ibid.</w:t>
      </w:r>
    </w:p>
  </w:footnote>
  <w:footnote w:id="26">
    <w:p w14:paraId="20D3FA94" w14:textId="77777777" w:rsidR="00370C04" w:rsidRPr="00C0204A" w:rsidRDefault="00370C04" w:rsidP="00474DC6">
      <w:pPr>
        <w:pStyle w:val="FootnoteText"/>
        <w:spacing w:beforeAutospacing="0" w:afterAutospacing="0" w:line="276" w:lineRule="auto"/>
        <w:rPr>
          <w:rFonts w:ascii="Arial" w:hAnsi="Arial" w:cs="Arial"/>
          <w:sz w:val="18"/>
          <w:szCs w:val="18"/>
        </w:rPr>
      </w:pPr>
      <w:r w:rsidRPr="00C0204A">
        <w:rPr>
          <w:rStyle w:val="FootnoteReference"/>
          <w:rFonts w:ascii="Arial" w:hAnsi="Arial" w:cs="Arial"/>
          <w:sz w:val="18"/>
          <w:szCs w:val="18"/>
        </w:rPr>
        <w:footnoteRef/>
      </w:r>
      <w:r w:rsidRPr="00C0204A">
        <w:rPr>
          <w:rFonts w:ascii="Arial" w:hAnsi="Arial" w:cs="Arial"/>
          <w:sz w:val="18"/>
          <w:szCs w:val="18"/>
        </w:rPr>
        <w:t xml:space="preserve"> US Department of State (2014).</w:t>
      </w:r>
    </w:p>
  </w:footnote>
  <w:footnote w:id="27">
    <w:p w14:paraId="59B04012" w14:textId="77777777" w:rsidR="00370C04" w:rsidRPr="00474DC6" w:rsidRDefault="00370C04" w:rsidP="00474DC6">
      <w:pPr>
        <w:pStyle w:val="FootnoteText"/>
        <w:spacing w:beforeAutospacing="0" w:afterAutospacing="0" w:line="276" w:lineRule="auto"/>
        <w:rPr>
          <w:rFonts w:ascii="Arial" w:hAnsi="Arial" w:cs="Arial"/>
          <w:sz w:val="18"/>
          <w:szCs w:val="18"/>
          <w:lang w:val="es-SV"/>
        </w:rPr>
      </w:pPr>
      <w:r w:rsidRPr="00C0204A">
        <w:rPr>
          <w:rStyle w:val="FootnoteReference"/>
          <w:rFonts w:ascii="Arial" w:hAnsi="Arial" w:cs="Arial"/>
          <w:sz w:val="18"/>
          <w:szCs w:val="18"/>
        </w:rPr>
        <w:footnoteRef/>
      </w:r>
      <w:r w:rsidRPr="00474DC6">
        <w:rPr>
          <w:rFonts w:ascii="Arial" w:hAnsi="Arial" w:cs="Arial"/>
          <w:sz w:val="18"/>
          <w:szCs w:val="18"/>
          <w:lang w:val="es-SV"/>
        </w:rPr>
        <w:t xml:space="preserve"> CESDEM et al. 2013. Ibid</w:t>
      </w:r>
    </w:p>
  </w:footnote>
  <w:footnote w:id="28">
    <w:p w14:paraId="662ED4C8" w14:textId="77777777" w:rsidR="00370C04" w:rsidRDefault="00370C04" w:rsidP="00474DC6">
      <w:pPr>
        <w:pStyle w:val="FootnoteText"/>
        <w:spacing w:beforeAutospacing="0" w:afterAutospacing="0" w:line="276" w:lineRule="auto"/>
        <w:rPr>
          <w:rFonts w:ascii="Arial" w:hAnsi="Arial" w:cs="Arial"/>
          <w:sz w:val="18"/>
          <w:szCs w:val="18"/>
          <w:lang w:val="es-ES_tradnl"/>
        </w:rPr>
      </w:pPr>
      <w:r w:rsidRPr="00C0204A">
        <w:rPr>
          <w:rStyle w:val="FootnoteReference"/>
          <w:rFonts w:ascii="Arial" w:hAnsi="Arial" w:cs="Arial"/>
          <w:sz w:val="18"/>
          <w:szCs w:val="18"/>
        </w:rPr>
        <w:footnoteRef/>
      </w:r>
      <w:r w:rsidRPr="00C0204A">
        <w:rPr>
          <w:rFonts w:ascii="Arial" w:hAnsi="Arial" w:cs="Arial"/>
          <w:sz w:val="18"/>
          <w:szCs w:val="18"/>
          <w:lang w:val="es-ES_tradnl"/>
        </w:rPr>
        <w:t xml:space="preserve"> Ver listado de razones en ENDESA (2013) </w:t>
      </w:r>
    </w:p>
    <w:p w14:paraId="7C0DDB6F" w14:textId="2DA5E3AF" w:rsidR="00370C04" w:rsidRPr="00C0204A" w:rsidRDefault="00652E41" w:rsidP="00474DC6">
      <w:pPr>
        <w:pStyle w:val="FootnoteText"/>
        <w:spacing w:beforeAutospacing="0" w:afterAutospacing="0" w:line="276" w:lineRule="auto"/>
        <w:rPr>
          <w:rFonts w:ascii="Arial" w:hAnsi="Arial" w:cs="Arial"/>
          <w:sz w:val="18"/>
          <w:szCs w:val="18"/>
          <w:lang w:val="es-ES_tradnl"/>
        </w:rPr>
      </w:pPr>
      <w:hyperlink r:id="rId5" w:history="1">
        <w:r w:rsidR="00370C04" w:rsidRPr="00C0204A">
          <w:rPr>
            <w:rStyle w:val="Hyperlink"/>
            <w:rFonts w:ascii="Arial" w:hAnsi="Arial" w:cs="Arial"/>
            <w:sz w:val="18"/>
            <w:szCs w:val="18"/>
            <w:lang w:val="es-ES_tradnl"/>
          </w:rPr>
          <w:t>http://countryoffice.unfpa.org/dominicanrepublic/drive/DRDHS2013-Final02-10-2013.pdf</w:t>
        </w:r>
      </w:hyperlink>
      <w:r w:rsidR="00370C04" w:rsidRPr="00C0204A">
        <w:rPr>
          <w:rFonts w:ascii="Arial" w:hAnsi="Arial" w:cs="Arial"/>
          <w:sz w:val="18"/>
          <w:szCs w:val="18"/>
          <w:lang w:val="es-ES_tradnl"/>
        </w:rPr>
        <w:t>.</w:t>
      </w:r>
    </w:p>
  </w:footnote>
  <w:footnote w:id="29">
    <w:p w14:paraId="3F63342A" w14:textId="77777777" w:rsidR="00370C04" w:rsidRPr="00C0204A" w:rsidRDefault="00370C04" w:rsidP="00474DC6">
      <w:pPr>
        <w:pStyle w:val="FootnoteText"/>
        <w:spacing w:beforeAutospacing="0" w:afterAutospacing="0" w:line="276" w:lineRule="auto"/>
        <w:contextualSpacing/>
        <w:rPr>
          <w:rFonts w:ascii="Arial" w:hAnsi="Arial" w:cs="Arial"/>
          <w:sz w:val="18"/>
          <w:szCs w:val="18"/>
          <w:lang w:val="pt-BR"/>
        </w:rPr>
      </w:pPr>
      <w:r w:rsidRPr="00C0204A">
        <w:rPr>
          <w:rStyle w:val="FootnoteReference"/>
          <w:rFonts w:ascii="Arial" w:hAnsi="Arial" w:cs="Arial"/>
          <w:sz w:val="18"/>
          <w:szCs w:val="18"/>
        </w:rPr>
        <w:footnoteRef/>
      </w:r>
      <w:r w:rsidRPr="00C0204A">
        <w:rPr>
          <w:rFonts w:ascii="Arial" w:hAnsi="Arial" w:cs="Arial"/>
          <w:sz w:val="18"/>
          <w:szCs w:val="18"/>
          <w:lang w:val="es-ES_tradnl"/>
        </w:rPr>
        <w:t xml:space="preserve"> Centro de Estudios de Género INTEC (2016). Las deudas sociales del País con las Mujeres. </w:t>
      </w:r>
      <w:r w:rsidRPr="00C0204A">
        <w:rPr>
          <w:rFonts w:ascii="Arial" w:hAnsi="Arial" w:cs="Arial"/>
          <w:sz w:val="18"/>
          <w:szCs w:val="18"/>
          <w:lang w:val="pt-BR"/>
        </w:rPr>
        <w:t>Santo Domingo, República Dominicana. https://voces.intec.edu.do/wp-content/uploads/2016/03/8-de-marzo-igualdad.pdf</w:t>
      </w:r>
    </w:p>
  </w:footnote>
  <w:footnote w:id="30">
    <w:p w14:paraId="5BD5074C" w14:textId="77777777" w:rsidR="00370C04" w:rsidRPr="00C0204A" w:rsidRDefault="00370C04" w:rsidP="00474DC6">
      <w:pPr>
        <w:pStyle w:val="FootnoteText"/>
        <w:spacing w:beforeAutospacing="0" w:afterAutospacing="0" w:line="276" w:lineRule="auto"/>
        <w:contextualSpacing/>
        <w:rPr>
          <w:rFonts w:ascii="Arial" w:hAnsi="Arial" w:cs="Arial"/>
          <w:sz w:val="18"/>
          <w:szCs w:val="18"/>
          <w:lang w:val="es-ES"/>
        </w:rPr>
      </w:pPr>
      <w:r w:rsidRPr="00C0204A">
        <w:rPr>
          <w:rStyle w:val="FootnoteReference"/>
          <w:rFonts w:ascii="Arial" w:hAnsi="Arial" w:cs="Arial"/>
          <w:sz w:val="18"/>
          <w:szCs w:val="18"/>
        </w:rPr>
        <w:footnoteRef/>
      </w:r>
      <w:r w:rsidRPr="00C0204A">
        <w:rPr>
          <w:rFonts w:ascii="Arial" w:hAnsi="Arial" w:cs="Arial"/>
          <w:sz w:val="18"/>
          <w:szCs w:val="18"/>
          <w:lang w:val="es-ES"/>
        </w:rPr>
        <w:t xml:space="preserve"> Ministerio de la Mujer (2014). Informe del sistema de indicadores para el seguimiento y monitoreo del PLANEG II 2000-2017. </w:t>
      </w:r>
    </w:p>
  </w:footnote>
  <w:footnote w:id="31">
    <w:p w14:paraId="1685D8DC" w14:textId="501C810C" w:rsidR="00370C04" w:rsidRPr="00EF3D71" w:rsidRDefault="00370C04" w:rsidP="00474DC6">
      <w:pPr>
        <w:widowControl w:val="0"/>
        <w:autoSpaceDE w:val="0"/>
        <w:autoSpaceDN w:val="0"/>
        <w:adjustRightInd w:val="0"/>
        <w:spacing w:before="0" w:beforeAutospacing="0" w:after="0" w:afterAutospacing="0" w:line="276" w:lineRule="auto"/>
        <w:rPr>
          <w:rFonts w:ascii="Arial" w:hAnsi="Arial" w:cs="Arial"/>
          <w:sz w:val="18"/>
          <w:szCs w:val="18"/>
          <w:lang w:val="pt-BR"/>
        </w:rPr>
      </w:pPr>
      <w:r w:rsidRPr="00C0204A">
        <w:rPr>
          <w:rStyle w:val="FootnoteReference"/>
          <w:rFonts w:ascii="Arial" w:hAnsi="Arial" w:cs="Arial"/>
          <w:sz w:val="18"/>
          <w:szCs w:val="18"/>
        </w:rPr>
        <w:footnoteRef/>
      </w:r>
      <w:r w:rsidRPr="00C0204A">
        <w:rPr>
          <w:rFonts w:ascii="Arial" w:eastAsiaTheme="minorEastAsia" w:hAnsi="Arial" w:cs="Arial"/>
          <w:sz w:val="18"/>
          <w:szCs w:val="18"/>
          <w:lang w:val="es-DO"/>
        </w:rPr>
        <w:t xml:space="preserve">Procuraduría General de la República. Resumen de Denuncias. VIOLENCIAS DE GÉNERO, INTRAFAMILIAR Y DELITOS SEXUALES. </w:t>
      </w:r>
      <w:r w:rsidRPr="00EF3D71">
        <w:rPr>
          <w:rFonts w:ascii="Arial" w:eastAsiaTheme="minorEastAsia" w:hAnsi="Arial" w:cs="Arial"/>
          <w:sz w:val="18"/>
          <w:szCs w:val="18"/>
          <w:lang w:val="pt-BR"/>
        </w:rPr>
        <w:t xml:space="preserve">República Dominicana. </w:t>
      </w:r>
      <w:r w:rsidRPr="00EF3D71">
        <w:rPr>
          <w:rFonts w:ascii="Arial" w:hAnsi="Arial" w:cs="Arial"/>
          <w:sz w:val="18"/>
          <w:szCs w:val="18"/>
          <w:lang w:val="pt-BR"/>
        </w:rPr>
        <w:t>http://estadisticas.mp.gob.do/informes-especiales/</w:t>
      </w:r>
    </w:p>
  </w:footnote>
  <w:footnote w:id="32">
    <w:p w14:paraId="71D2B576" w14:textId="77777777"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EF3D71">
        <w:rPr>
          <w:rFonts w:ascii="Arial" w:hAnsi="Arial" w:cs="Arial"/>
          <w:sz w:val="18"/>
          <w:szCs w:val="18"/>
          <w:lang w:val="pt-BR"/>
        </w:rPr>
        <w:t xml:space="preserve"> Datos de 2015. World Development Indicators (WB, 2017). </w:t>
      </w:r>
      <w:r w:rsidRPr="00474DC6">
        <w:rPr>
          <w:rFonts w:ascii="Arial" w:hAnsi="Arial" w:cs="Arial"/>
          <w:sz w:val="18"/>
          <w:szCs w:val="18"/>
          <w:lang w:val="es-ES_tradnl"/>
        </w:rPr>
        <w:t>El promedio en África Sub-Sahariana en el mismo año fue de 100 nacimientos por cada 100.000 mujeres.</w:t>
      </w:r>
    </w:p>
  </w:footnote>
  <w:footnote w:id="33">
    <w:p w14:paraId="3B887251" w14:textId="77777777" w:rsidR="00370C04" w:rsidRPr="00474DC6" w:rsidRDefault="00370C04" w:rsidP="00474DC6">
      <w:pPr>
        <w:pStyle w:val="FootnoteText"/>
        <w:spacing w:beforeAutospacing="0" w:afterAutospacing="0" w:line="276" w:lineRule="auto"/>
        <w:rPr>
          <w:rFonts w:ascii="Arial" w:hAnsi="Arial" w:cs="Arial"/>
          <w:sz w:val="18"/>
          <w:szCs w:val="18"/>
          <w:lang w:val="es-ES_tradnl"/>
        </w:rPr>
      </w:pPr>
      <w:r w:rsidRPr="00474DC6">
        <w:rPr>
          <w:rStyle w:val="FootnoteReference"/>
          <w:rFonts w:ascii="Arial" w:hAnsi="Arial" w:cs="Arial"/>
          <w:sz w:val="18"/>
          <w:szCs w:val="18"/>
        </w:rPr>
        <w:footnoteRef/>
      </w:r>
      <w:r w:rsidRPr="00474DC6">
        <w:rPr>
          <w:rFonts w:ascii="Arial" w:hAnsi="Arial" w:cs="Arial"/>
          <w:sz w:val="18"/>
          <w:szCs w:val="18"/>
          <w:lang w:val="es-ES_tradnl"/>
        </w:rPr>
        <w:t xml:space="preserve"> ENDESA (2013).</w:t>
      </w:r>
    </w:p>
  </w:footnote>
  <w:footnote w:id="34">
    <w:p w14:paraId="1C9B10D2" w14:textId="0130936E" w:rsidR="00370C04" w:rsidRDefault="00370C04" w:rsidP="00474DC6">
      <w:pPr>
        <w:widowControl w:val="0"/>
        <w:autoSpaceDE w:val="0"/>
        <w:autoSpaceDN w:val="0"/>
        <w:adjustRightInd w:val="0"/>
        <w:spacing w:before="0" w:beforeAutospacing="0" w:after="0" w:afterAutospacing="0" w:line="276" w:lineRule="auto"/>
        <w:rPr>
          <w:rFonts w:ascii="Arial" w:hAnsi="Arial" w:cs="Arial"/>
          <w:color w:val="1A1A1A"/>
          <w:sz w:val="18"/>
          <w:szCs w:val="18"/>
          <w:lang w:val="es-DO"/>
        </w:rPr>
      </w:pPr>
      <w:r w:rsidRPr="00474DC6">
        <w:rPr>
          <w:rStyle w:val="FootnoteReference"/>
          <w:rFonts w:ascii="Arial" w:hAnsi="Arial" w:cs="Arial"/>
          <w:sz w:val="18"/>
          <w:szCs w:val="18"/>
        </w:rPr>
        <w:footnoteRef/>
      </w:r>
      <w:r w:rsidRPr="00474DC6">
        <w:rPr>
          <w:rFonts w:ascii="Arial" w:hAnsi="Arial" w:cs="Arial"/>
          <w:sz w:val="18"/>
          <w:szCs w:val="18"/>
          <w:lang w:val="es-ES_tradnl"/>
        </w:rPr>
        <w:t xml:space="preserve"> </w:t>
      </w:r>
      <w:r w:rsidRPr="00474DC6">
        <w:rPr>
          <w:rFonts w:ascii="Arial" w:hAnsi="Arial" w:cs="Arial"/>
          <w:sz w:val="18"/>
          <w:szCs w:val="18"/>
          <w:lang w:val="es-DO"/>
        </w:rPr>
        <w:t xml:space="preserve">ONE (2016). </w:t>
      </w:r>
      <w:r w:rsidRPr="00474DC6">
        <w:rPr>
          <w:rFonts w:ascii="Arial" w:hAnsi="Arial" w:cs="Arial"/>
          <w:color w:val="1A1A1A"/>
          <w:sz w:val="18"/>
          <w:szCs w:val="18"/>
          <w:lang w:val="es-DO"/>
        </w:rPr>
        <w:t>Evolución de la Maternidad Adolescente en República Dominicana: resultados</w:t>
      </w:r>
      <w:r>
        <w:rPr>
          <w:rFonts w:ascii="Arial" w:hAnsi="Arial" w:cs="Arial"/>
          <w:color w:val="1A1A1A"/>
          <w:sz w:val="18"/>
          <w:szCs w:val="18"/>
          <w:lang w:val="es-DO"/>
        </w:rPr>
        <w:t xml:space="preserve"> </w:t>
      </w:r>
      <w:r w:rsidRPr="00474DC6">
        <w:rPr>
          <w:rFonts w:ascii="Arial" w:hAnsi="Arial" w:cs="Arial"/>
          <w:color w:val="1A1A1A"/>
          <w:sz w:val="18"/>
          <w:szCs w:val="18"/>
          <w:lang w:val="es-DO"/>
        </w:rPr>
        <w:t xml:space="preserve">a partir de la estandarización de los censos 2002-2010. Santo Domingo. </w:t>
      </w:r>
    </w:p>
    <w:p w14:paraId="48E53F50" w14:textId="03E0FCBE" w:rsidR="00370C04" w:rsidRPr="00474DC6" w:rsidRDefault="00370C04" w:rsidP="00474DC6">
      <w:pPr>
        <w:widowControl w:val="0"/>
        <w:autoSpaceDE w:val="0"/>
        <w:autoSpaceDN w:val="0"/>
        <w:adjustRightInd w:val="0"/>
        <w:spacing w:before="0" w:beforeAutospacing="0" w:after="0" w:afterAutospacing="0" w:line="276" w:lineRule="auto"/>
        <w:rPr>
          <w:rFonts w:ascii="Arial" w:hAnsi="Arial" w:cs="Arial"/>
          <w:sz w:val="18"/>
          <w:szCs w:val="18"/>
          <w:lang w:val="es-DO"/>
        </w:rPr>
      </w:pPr>
      <w:r w:rsidRPr="00474DC6">
        <w:rPr>
          <w:rFonts w:ascii="Arial" w:hAnsi="Arial" w:cs="Arial"/>
          <w:sz w:val="18"/>
          <w:szCs w:val="18"/>
          <w:lang w:val="es-DO"/>
        </w:rPr>
        <w:t>http://www.one.gob.do/Categoria/Publicaciones/1466</w:t>
      </w:r>
    </w:p>
  </w:footnote>
  <w:footnote w:id="35">
    <w:p w14:paraId="1DBAB735" w14:textId="3F9BD80C" w:rsidR="00370C04" w:rsidRPr="00474DC6" w:rsidRDefault="00370C04" w:rsidP="00474DC6">
      <w:pPr>
        <w:pStyle w:val="NormalWeb"/>
        <w:spacing w:before="0" w:beforeAutospacing="0" w:after="0" w:afterAutospacing="0" w:line="276" w:lineRule="auto"/>
        <w:jc w:val="both"/>
        <w:rPr>
          <w:rFonts w:ascii="Arial" w:hAnsi="Arial" w:cs="Arial"/>
          <w:sz w:val="18"/>
          <w:szCs w:val="18"/>
          <w:lang w:val="es-DO"/>
        </w:rPr>
      </w:pPr>
      <w:r w:rsidRPr="00474DC6">
        <w:rPr>
          <w:rStyle w:val="FootnoteReference"/>
          <w:rFonts w:ascii="Arial" w:hAnsi="Arial" w:cs="Arial"/>
          <w:sz w:val="18"/>
          <w:szCs w:val="18"/>
        </w:rPr>
        <w:footnoteRef/>
      </w:r>
      <w:r w:rsidRPr="00474DC6">
        <w:rPr>
          <w:rFonts w:ascii="Arial" w:hAnsi="Arial" w:cs="Arial"/>
          <w:sz w:val="18"/>
          <w:szCs w:val="18"/>
          <w:lang w:val="es-DO"/>
        </w:rPr>
        <w:t xml:space="preserve"> ONE (2014), Abandono y/o deserción escolar en República Dominicana. Panorama estadístico: Año 6, n. o 64. Citado por: UNFPA (2015). </w:t>
      </w:r>
      <w:r w:rsidRPr="00474DC6">
        <w:rPr>
          <w:rFonts w:ascii="Arial" w:hAnsi="Arial" w:cs="Arial"/>
          <w:bCs/>
          <w:sz w:val="18"/>
          <w:szCs w:val="18"/>
          <w:lang w:val="es-DO"/>
        </w:rPr>
        <w:t xml:space="preserve">Datos sobre deserción o abandono escolar a nivel medio en República Dominicana. http://countryoffice.unfpa.org/dominicanrepublic/drive/datos_desercion_UNFPA_230616(1).pdf </w:t>
      </w:r>
    </w:p>
  </w:footnote>
  <w:footnote w:id="36">
    <w:p w14:paraId="10DA1CA1" w14:textId="77777777" w:rsidR="00370C04" w:rsidRPr="00474DC6" w:rsidRDefault="00370C04" w:rsidP="00474DC6">
      <w:pPr>
        <w:widowControl w:val="0"/>
        <w:autoSpaceDE w:val="0"/>
        <w:autoSpaceDN w:val="0"/>
        <w:adjustRightInd w:val="0"/>
        <w:spacing w:before="0" w:beforeAutospacing="0" w:after="0" w:afterAutospacing="0" w:line="276" w:lineRule="auto"/>
        <w:rPr>
          <w:rFonts w:ascii="Arial" w:hAnsi="Arial" w:cs="Arial"/>
          <w:sz w:val="18"/>
          <w:szCs w:val="18"/>
          <w:lang w:val="es-DO"/>
        </w:rPr>
      </w:pPr>
      <w:r w:rsidRPr="00474DC6">
        <w:rPr>
          <w:rStyle w:val="FootnoteReference"/>
          <w:rFonts w:ascii="Arial" w:hAnsi="Arial" w:cs="Arial"/>
          <w:sz w:val="18"/>
          <w:szCs w:val="18"/>
        </w:rPr>
        <w:footnoteRef/>
      </w:r>
      <w:r w:rsidRPr="00474DC6">
        <w:rPr>
          <w:rFonts w:ascii="Arial" w:hAnsi="Arial" w:cs="Arial"/>
          <w:sz w:val="18"/>
          <w:szCs w:val="18"/>
          <w:lang w:val="es-ES_tradnl"/>
        </w:rPr>
        <w:t xml:space="preserve"> </w:t>
      </w:r>
      <w:r w:rsidRPr="00474DC6">
        <w:rPr>
          <w:rFonts w:ascii="Arial" w:hAnsi="Arial" w:cs="Arial"/>
          <w:sz w:val="18"/>
          <w:szCs w:val="18"/>
          <w:lang w:val="es-DO"/>
        </w:rPr>
        <w:t xml:space="preserve">UNFPA. </w:t>
      </w:r>
      <w:r w:rsidRPr="00474DC6">
        <w:rPr>
          <w:rFonts w:ascii="Arial" w:hAnsi="Arial" w:cs="Arial"/>
          <w:bCs/>
          <w:sz w:val="18"/>
          <w:szCs w:val="18"/>
          <w:lang w:val="es-DO"/>
        </w:rPr>
        <w:t xml:space="preserve">UNFPA lamenta todavía no se masifique educación sexual integral en escuelas de RD. </w:t>
      </w:r>
      <w:r w:rsidRPr="00474DC6">
        <w:rPr>
          <w:rFonts w:ascii="Arial" w:hAnsi="Arial" w:cs="Arial"/>
          <w:sz w:val="18"/>
          <w:szCs w:val="18"/>
          <w:lang w:val="es-DO"/>
        </w:rPr>
        <w:t>03/07/2015. http://countryoffice.unfpa.org/dominicanrepublic/2015/07/03/12419/unfpa_lamenta_todavia_no_se_masifique_educacion_sexual_integral_en_escuelas_de_rd/</w:t>
      </w:r>
    </w:p>
  </w:footnote>
  <w:footnote w:id="37">
    <w:p w14:paraId="5722F052" w14:textId="2191BE39" w:rsidR="00370C04" w:rsidRPr="001E3021" w:rsidRDefault="00370C04" w:rsidP="001E3021">
      <w:pPr>
        <w:pStyle w:val="FootnoteText"/>
        <w:spacing w:beforeAutospacing="0" w:afterAutospacing="0" w:line="276" w:lineRule="auto"/>
        <w:rPr>
          <w:rFonts w:ascii="Arial" w:hAnsi="Arial" w:cs="Arial"/>
          <w:sz w:val="18"/>
          <w:szCs w:val="18"/>
          <w:lang w:val="es-ES_tradnl"/>
        </w:rPr>
      </w:pPr>
      <w:r w:rsidRPr="001E3021">
        <w:rPr>
          <w:rStyle w:val="FootnoteReference"/>
          <w:rFonts w:ascii="Arial" w:hAnsi="Arial" w:cs="Arial"/>
          <w:sz w:val="18"/>
          <w:szCs w:val="18"/>
        </w:rPr>
        <w:footnoteRef/>
      </w:r>
      <w:r w:rsidRPr="001E3021">
        <w:rPr>
          <w:rFonts w:ascii="Arial" w:hAnsi="Arial" w:cs="Arial"/>
          <w:sz w:val="18"/>
          <w:szCs w:val="18"/>
          <w:lang w:val="es-SV"/>
        </w:rPr>
        <w:t xml:space="preserve"> </w:t>
      </w:r>
      <w:r w:rsidRPr="001E3021">
        <w:rPr>
          <w:rFonts w:ascii="Arial" w:hAnsi="Arial" w:cs="Arial"/>
          <w:sz w:val="18"/>
          <w:szCs w:val="18"/>
          <w:lang w:val="es-ES_tradnl"/>
        </w:rPr>
        <w:t>BID, Borrador Estrategia para el Desarrollo de las Mujeres. República Dominicana 2018-2020.</w:t>
      </w:r>
    </w:p>
  </w:footnote>
  <w:footnote w:id="38">
    <w:p w14:paraId="3DF25F3E" w14:textId="02CE508F" w:rsidR="00370C04" w:rsidRPr="001E3021" w:rsidRDefault="00370C04" w:rsidP="001E3021">
      <w:pPr>
        <w:spacing w:before="0" w:beforeAutospacing="0" w:after="0" w:afterAutospacing="0" w:line="276" w:lineRule="auto"/>
        <w:contextualSpacing/>
        <w:rPr>
          <w:rFonts w:ascii="Arial" w:hAnsi="Arial" w:cs="Arial"/>
          <w:sz w:val="18"/>
          <w:szCs w:val="18"/>
          <w:lang w:val="es-SV"/>
        </w:rPr>
      </w:pPr>
      <w:r w:rsidRPr="001E3021">
        <w:rPr>
          <w:rStyle w:val="FootnoteReference"/>
          <w:rFonts w:ascii="Arial" w:hAnsi="Arial" w:cs="Arial"/>
          <w:sz w:val="18"/>
          <w:szCs w:val="18"/>
        </w:rPr>
        <w:footnoteRef/>
      </w:r>
      <w:r w:rsidRPr="001E3021">
        <w:rPr>
          <w:rFonts w:ascii="Arial" w:hAnsi="Arial" w:cs="Arial"/>
          <w:sz w:val="18"/>
          <w:szCs w:val="18"/>
          <w:lang w:val="es-ES_tradnl"/>
        </w:rPr>
        <w:t xml:space="preserve"> </w:t>
      </w:r>
      <w:r w:rsidRPr="001E3021">
        <w:rPr>
          <w:rFonts w:ascii="Arial" w:eastAsia="Calibri" w:hAnsi="Arial" w:cs="Arial"/>
          <w:sz w:val="18"/>
          <w:szCs w:val="18"/>
          <w:lang w:val="es-SV"/>
        </w:rPr>
        <w:t>http://globocan.iarc.fr/</w:t>
      </w:r>
    </w:p>
  </w:footnote>
  <w:footnote w:id="39">
    <w:p w14:paraId="48FCE1A9" w14:textId="4034FF38" w:rsidR="00370C04" w:rsidRPr="001E3021" w:rsidRDefault="00370C04" w:rsidP="001E3021">
      <w:pPr>
        <w:pStyle w:val="FootnoteText"/>
        <w:spacing w:beforeAutospacing="0" w:afterAutospacing="0" w:line="276" w:lineRule="auto"/>
        <w:rPr>
          <w:rFonts w:ascii="Arial" w:hAnsi="Arial" w:cs="Arial"/>
          <w:sz w:val="18"/>
          <w:szCs w:val="18"/>
          <w:lang w:val="es-ES_tradnl"/>
        </w:rPr>
      </w:pPr>
      <w:r w:rsidRPr="001E3021">
        <w:rPr>
          <w:rStyle w:val="FootnoteReference"/>
          <w:rFonts w:ascii="Arial" w:hAnsi="Arial" w:cs="Arial"/>
          <w:sz w:val="18"/>
          <w:szCs w:val="18"/>
        </w:rPr>
        <w:footnoteRef/>
      </w:r>
      <w:r w:rsidRPr="001E3021">
        <w:rPr>
          <w:rFonts w:ascii="Arial" w:hAnsi="Arial" w:cs="Arial"/>
          <w:sz w:val="18"/>
          <w:szCs w:val="18"/>
          <w:lang w:val="es-SV"/>
        </w:rPr>
        <w:t xml:space="preserve"> Trends in maternal mortality estimates 1990 to 2013 </w:t>
      </w:r>
      <w:r w:rsidRPr="001E3021">
        <w:rPr>
          <w:rFonts w:ascii="Arial" w:hAnsi="Arial" w:cs="Arial"/>
          <w:sz w:val="18"/>
          <w:szCs w:val="18"/>
          <w:lang w:val="es-ES_tradnl"/>
        </w:rPr>
        <w:t>fue publicado</w:t>
      </w:r>
      <w:r w:rsidRPr="001E3021">
        <w:rPr>
          <w:rFonts w:ascii="Arial" w:hAnsi="Arial" w:cs="Arial"/>
          <w:sz w:val="18"/>
          <w:szCs w:val="18"/>
          <w:lang w:val="es-SV"/>
        </w:rPr>
        <w:t xml:space="preserve"> por el Maternal Mortality Estimation Inter-Agency Group (</w:t>
      </w:r>
      <w:r w:rsidRPr="001E3021">
        <w:rPr>
          <w:rFonts w:ascii="Arial" w:hAnsi="Arial" w:cs="Arial"/>
          <w:sz w:val="18"/>
          <w:szCs w:val="18"/>
          <w:lang w:val="es-ES_tradnl"/>
        </w:rPr>
        <w:t>Grupo Interinstitucional de Estimación de la Mortalidad Materna)</w:t>
      </w:r>
    </w:p>
  </w:footnote>
  <w:footnote w:id="40">
    <w:p w14:paraId="028B0EA1" w14:textId="77777777" w:rsidR="00370C04" w:rsidRPr="000708DB" w:rsidRDefault="00370C04" w:rsidP="0041395B">
      <w:pPr>
        <w:pStyle w:val="FootnoteText"/>
        <w:spacing w:beforeAutospacing="0" w:afterAutospacing="0" w:line="276" w:lineRule="auto"/>
        <w:rPr>
          <w:rFonts w:ascii="Arial" w:hAnsi="Arial" w:cs="Arial"/>
          <w:sz w:val="18"/>
          <w:szCs w:val="18"/>
          <w:lang w:val="es-ES_tradnl"/>
        </w:rPr>
      </w:pPr>
      <w:r w:rsidRPr="000708DB">
        <w:rPr>
          <w:rStyle w:val="FootnoteReference"/>
          <w:rFonts w:ascii="Arial" w:hAnsi="Arial" w:cs="Arial"/>
          <w:sz w:val="18"/>
          <w:szCs w:val="18"/>
          <w:lang w:val="es-ES_tradnl"/>
        </w:rPr>
        <w:footnoteRef/>
      </w:r>
      <w:r w:rsidRPr="000708DB">
        <w:rPr>
          <w:rFonts w:ascii="Arial" w:hAnsi="Arial" w:cs="Arial"/>
          <w:sz w:val="18"/>
          <w:szCs w:val="18"/>
          <w:lang w:val="es-ES_tradnl"/>
        </w:rPr>
        <w:t xml:space="preserve"> El Estado Epidémico del VIH en República Dominicana, 2014.</w:t>
      </w:r>
    </w:p>
  </w:footnote>
  <w:footnote w:id="41">
    <w:p w14:paraId="535D46CD" w14:textId="77777777" w:rsidR="00370C04" w:rsidRPr="00474DC6" w:rsidRDefault="00370C04" w:rsidP="0041395B">
      <w:pPr>
        <w:pStyle w:val="FootnoteText"/>
        <w:spacing w:beforeAutospacing="0" w:afterAutospacing="0" w:line="276" w:lineRule="auto"/>
        <w:rPr>
          <w:rFonts w:ascii="Arial" w:hAnsi="Arial" w:cs="Arial"/>
          <w:sz w:val="18"/>
          <w:szCs w:val="18"/>
          <w:lang w:val="es-SV"/>
        </w:rPr>
      </w:pPr>
      <w:r w:rsidRPr="000708DB">
        <w:rPr>
          <w:rStyle w:val="FootnoteReference"/>
          <w:rFonts w:ascii="Arial" w:hAnsi="Arial" w:cs="Arial"/>
          <w:sz w:val="18"/>
          <w:szCs w:val="18"/>
        </w:rPr>
        <w:footnoteRef/>
      </w:r>
      <w:r w:rsidRPr="00474DC6">
        <w:rPr>
          <w:rFonts w:ascii="Arial" w:hAnsi="Arial" w:cs="Arial"/>
          <w:sz w:val="18"/>
          <w:szCs w:val="18"/>
          <w:lang w:val="es-SV"/>
        </w:rPr>
        <w:t xml:space="preserve"> </w:t>
      </w:r>
      <w:r w:rsidRPr="000708DB">
        <w:rPr>
          <w:rFonts w:ascii="Arial" w:hAnsi="Arial" w:cs="Arial"/>
          <w:sz w:val="18"/>
          <w:szCs w:val="18"/>
          <w:lang w:val="es-ES"/>
        </w:rPr>
        <w:t>Informe de Análisis Secundario de ENDESA 2007</w:t>
      </w:r>
    </w:p>
  </w:footnote>
  <w:footnote w:id="42">
    <w:p w14:paraId="78D75314" w14:textId="77777777" w:rsidR="00370C04" w:rsidRPr="000708DB" w:rsidRDefault="00370C04" w:rsidP="0041395B">
      <w:pPr>
        <w:widowControl w:val="0"/>
        <w:autoSpaceDE w:val="0"/>
        <w:autoSpaceDN w:val="0"/>
        <w:adjustRightInd w:val="0"/>
        <w:spacing w:before="0" w:beforeAutospacing="0" w:after="0" w:afterAutospacing="0" w:line="276" w:lineRule="auto"/>
        <w:contextualSpacing/>
        <w:rPr>
          <w:rFonts w:ascii="Arial" w:hAnsi="Arial" w:cs="Arial"/>
          <w:sz w:val="18"/>
          <w:szCs w:val="18"/>
          <w:lang w:val="es-ES"/>
        </w:rPr>
      </w:pPr>
      <w:r w:rsidRPr="000708DB">
        <w:rPr>
          <w:rStyle w:val="FootnoteReference"/>
          <w:rFonts w:ascii="Arial" w:hAnsi="Arial" w:cs="Arial"/>
          <w:sz w:val="18"/>
          <w:szCs w:val="18"/>
        </w:rPr>
        <w:footnoteRef/>
      </w:r>
      <w:r w:rsidRPr="000708DB">
        <w:rPr>
          <w:rFonts w:ascii="Arial" w:eastAsiaTheme="minorEastAsia" w:hAnsi="Arial" w:cs="Arial"/>
          <w:sz w:val="18"/>
          <w:szCs w:val="18"/>
          <w:lang w:val="es-ES"/>
        </w:rPr>
        <w:t xml:space="preserve"> Ministerio de la Mujer. (2011). Plan Nacional de Igualdad y Equidad de Género 2007-2017. República Dominicana. 2da Edición corregida.</w:t>
      </w:r>
      <w:r w:rsidRPr="000708DB">
        <w:rPr>
          <w:rFonts w:ascii="Arial" w:hAnsi="Arial" w:cs="Arial"/>
          <w:sz w:val="18"/>
          <w:szCs w:val="18"/>
          <w:lang w:val="es-ES"/>
        </w:rPr>
        <w:t xml:space="preserve"> </w:t>
      </w:r>
    </w:p>
  </w:footnote>
  <w:footnote w:id="43">
    <w:p w14:paraId="779B31EE" w14:textId="024199B1" w:rsidR="00370C04" w:rsidRPr="000708DB" w:rsidRDefault="00370C04" w:rsidP="0041395B">
      <w:pPr>
        <w:pStyle w:val="NormalWeb"/>
        <w:spacing w:before="0" w:beforeAutospacing="0" w:after="0" w:afterAutospacing="0" w:line="276" w:lineRule="auto"/>
        <w:contextualSpacing/>
        <w:jc w:val="both"/>
        <w:rPr>
          <w:rFonts w:ascii="Arial" w:hAnsi="Arial" w:cs="Arial"/>
          <w:sz w:val="18"/>
          <w:szCs w:val="18"/>
          <w:lang w:val="es-ES"/>
        </w:rPr>
      </w:pPr>
      <w:r w:rsidRPr="000708DB">
        <w:rPr>
          <w:rStyle w:val="FootnoteReference"/>
          <w:rFonts w:ascii="Arial" w:hAnsi="Arial" w:cs="Arial"/>
          <w:sz w:val="18"/>
          <w:szCs w:val="18"/>
        </w:rPr>
        <w:footnoteRef/>
      </w:r>
      <w:r w:rsidRPr="000708DB">
        <w:rPr>
          <w:rFonts w:ascii="Arial" w:hAnsi="Arial" w:cs="Arial"/>
          <w:sz w:val="18"/>
          <w:szCs w:val="18"/>
          <w:lang w:val="es-ES"/>
        </w:rPr>
        <w:t xml:space="preserve"> Secretaría de Estado de la Mujer. (2001). Modelo nacional para la prevención y atención de la violencia intrafamiliar. República Dominicana. </w:t>
      </w:r>
    </w:p>
  </w:footnote>
  <w:footnote w:id="44">
    <w:p w14:paraId="17D7677B" w14:textId="5515E0FB" w:rsidR="00370C04" w:rsidRPr="000708DB" w:rsidRDefault="00370C04" w:rsidP="0041395B">
      <w:pPr>
        <w:pStyle w:val="NormalWeb"/>
        <w:tabs>
          <w:tab w:val="left" w:pos="360"/>
        </w:tabs>
        <w:spacing w:before="0" w:beforeAutospacing="0" w:after="0" w:afterAutospacing="0" w:line="276" w:lineRule="auto"/>
        <w:ind w:right="357"/>
        <w:contextualSpacing/>
        <w:jc w:val="both"/>
        <w:rPr>
          <w:rFonts w:ascii="Arial" w:hAnsi="Arial" w:cs="Arial"/>
          <w:sz w:val="18"/>
          <w:szCs w:val="18"/>
          <w:lang w:val="es-ES_tradnl"/>
        </w:rPr>
      </w:pPr>
      <w:r w:rsidRPr="000708DB">
        <w:rPr>
          <w:rStyle w:val="FootnoteReference"/>
          <w:rFonts w:ascii="Arial" w:hAnsi="Arial" w:cs="Arial"/>
          <w:sz w:val="18"/>
          <w:szCs w:val="18"/>
        </w:rPr>
        <w:footnoteRef/>
      </w:r>
      <w:r w:rsidRPr="000708DB">
        <w:rPr>
          <w:rFonts w:ascii="Arial" w:hAnsi="Arial" w:cs="Arial"/>
          <w:sz w:val="18"/>
          <w:szCs w:val="18"/>
          <w:lang w:val="es-ES_tradnl"/>
        </w:rPr>
        <w:t xml:space="preserve"> </w:t>
      </w:r>
      <w:r w:rsidRPr="000708DB">
        <w:rPr>
          <w:rFonts w:ascii="Arial" w:eastAsia="Times New Roman" w:hAnsi="Arial" w:cs="Arial"/>
          <w:sz w:val="18"/>
          <w:szCs w:val="18"/>
          <w:lang w:val="es-ES_tradnl"/>
        </w:rPr>
        <w:t>Procuraduría General de la República, Ministerio de Salud Pública, Ministerio de la Mujer y Policía</w:t>
      </w:r>
      <w:r>
        <w:rPr>
          <w:rFonts w:ascii="Arial" w:eastAsia="Times New Roman" w:hAnsi="Arial" w:cs="Arial"/>
          <w:sz w:val="18"/>
          <w:szCs w:val="18"/>
          <w:lang w:val="es-ES_tradnl"/>
        </w:rPr>
        <w:t xml:space="preserve"> </w:t>
      </w:r>
      <w:r w:rsidRPr="000708DB">
        <w:rPr>
          <w:rFonts w:ascii="Arial" w:eastAsia="Times New Roman" w:hAnsi="Arial" w:cs="Arial"/>
          <w:sz w:val="18"/>
          <w:szCs w:val="18"/>
          <w:lang w:val="es-ES_tradnl"/>
        </w:rPr>
        <w:t>Nacional. Sistema coordinado de atención a la violencia de género, intrafamiliar y delitos sexuales en la República Dominicana. 2014.</w:t>
      </w:r>
    </w:p>
  </w:footnote>
  <w:footnote w:id="45">
    <w:p w14:paraId="5EBEFDB5" w14:textId="21A0A740" w:rsidR="00370C04" w:rsidRPr="00227B6E" w:rsidRDefault="00370C04" w:rsidP="00227B6E">
      <w:pPr>
        <w:spacing w:before="0" w:beforeAutospacing="0" w:after="0" w:afterAutospacing="0" w:line="240" w:lineRule="auto"/>
        <w:ind w:right="137"/>
        <w:rPr>
          <w:rFonts w:ascii="Arial" w:hAnsi="Arial" w:cs="Arial"/>
          <w:sz w:val="18"/>
          <w:szCs w:val="18"/>
          <w:lang w:val="es-ES_tradnl"/>
        </w:rPr>
      </w:pPr>
      <w:r w:rsidRPr="00227B6E">
        <w:rPr>
          <w:rStyle w:val="FootnoteReference"/>
          <w:rFonts w:ascii="Arial" w:hAnsi="Arial" w:cs="Arial"/>
          <w:sz w:val="18"/>
          <w:szCs w:val="18"/>
        </w:rPr>
        <w:footnoteRef/>
      </w:r>
      <w:r w:rsidRPr="00227B6E">
        <w:rPr>
          <w:rFonts w:ascii="Arial" w:hAnsi="Arial" w:cs="Arial"/>
          <w:sz w:val="18"/>
          <w:szCs w:val="18"/>
          <w:lang w:val="es-SV"/>
        </w:rPr>
        <w:t xml:space="preserve"> </w:t>
      </w:r>
      <w:r w:rsidRPr="00227B6E">
        <w:rPr>
          <w:rFonts w:ascii="Arial" w:hAnsi="Arial" w:cs="Arial"/>
          <w:sz w:val="18"/>
          <w:szCs w:val="18"/>
          <w:lang w:val="es-ES_tradnl"/>
        </w:rPr>
        <w:t>Los parámetros han sido calculados con base en Ciudad Mujer en El Salvador.</w:t>
      </w:r>
    </w:p>
  </w:footnote>
  <w:footnote w:id="46">
    <w:p w14:paraId="16720B3F" w14:textId="77777777" w:rsidR="00370C04" w:rsidRPr="00474DC6" w:rsidRDefault="00370C04" w:rsidP="00E23788">
      <w:pPr>
        <w:widowControl w:val="0"/>
        <w:autoSpaceDE w:val="0"/>
        <w:autoSpaceDN w:val="0"/>
        <w:adjustRightInd w:val="0"/>
        <w:spacing w:before="0" w:beforeAutospacing="0" w:after="0" w:afterAutospacing="0" w:line="276" w:lineRule="auto"/>
        <w:rPr>
          <w:rFonts w:ascii="Arial" w:hAnsi="Arial"/>
          <w:sz w:val="18"/>
          <w:szCs w:val="18"/>
          <w:lang w:val="es-SV"/>
        </w:rPr>
      </w:pPr>
      <w:r w:rsidRPr="00D55F7A">
        <w:rPr>
          <w:rStyle w:val="FootnoteReference"/>
          <w:rFonts w:ascii="Arial" w:hAnsi="Arial"/>
          <w:sz w:val="18"/>
          <w:szCs w:val="18"/>
        </w:rPr>
        <w:footnoteRef/>
      </w:r>
      <w:r w:rsidRPr="00474DC6">
        <w:rPr>
          <w:rFonts w:ascii="Arial" w:hAnsi="Arial"/>
          <w:sz w:val="18"/>
          <w:szCs w:val="18"/>
          <w:lang w:val="es-SV"/>
        </w:rPr>
        <w:t xml:space="preserve"> </w:t>
      </w:r>
      <w:r w:rsidRPr="00D55F7A">
        <w:rPr>
          <w:rFonts w:ascii="Arial" w:hAnsi="Arial" w:cs="Arial"/>
          <w:sz w:val="18"/>
          <w:szCs w:val="18"/>
          <w:lang w:val="es-ES_tradnl"/>
        </w:rPr>
        <w:t xml:space="preserve">Se entiende por agencia la capacidad para tomar decisiones </w:t>
      </w:r>
      <w:r w:rsidRPr="00D55F7A">
        <w:rPr>
          <w:rFonts w:ascii="Arial" w:hAnsi="Arial"/>
          <w:sz w:val="18"/>
          <w:szCs w:val="18"/>
          <w:lang w:val="es-ES"/>
        </w:rPr>
        <w:t>autónomas sobre su cuerpo, su vida y su futuro, libres de discriminación, violencia o coerción</w:t>
      </w:r>
      <w:r w:rsidRPr="00D55F7A">
        <w:rPr>
          <w:rFonts w:ascii="Arial" w:hAnsi="Arial" w:cs="Arial"/>
          <w:sz w:val="18"/>
          <w:szCs w:val="18"/>
          <w:lang w:val="es-ES_tradnl"/>
        </w:rPr>
        <w:t xml:space="preserve"> y transformar esas decisiones en resultados deseados. Adaptada de: </w:t>
      </w:r>
      <w:r w:rsidRPr="00474DC6">
        <w:rPr>
          <w:rFonts w:ascii="Arial" w:hAnsi="Arial"/>
          <w:sz w:val="18"/>
          <w:szCs w:val="18"/>
          <w:lang w:val="es-SV"/>
        </w:rPr>
        <w:t xml:space="preserve">Klugman, Jeni, Lucia Hanmer, Sarah Twigg, Tazeen Hasan, Jennifer McCleary-Sills, and Julieth </w:t>
      </w:r>
      <w:r w:rsidRPr="00826142">
        <w:rPr>
          <w:rFonts w:ascii="Arial" w:hAnsi="Arial"/>
          <w:sz w:val="18"/>
          <w:szCs w:val="18"/>
          <w:lang w:val="es-ES_tradnl"/>
        </w:rPr>
        <w:t>Santamaria</w:t>
      </w:r>
      <w:r w:rsidRPr="00474DC6">
        <w:rPr>
          <w:rFonts w:ascii="Arial" w:hAnsi="Arial"/>
          <w:sz w:val="18"/>
          <w:szCs w:val="18"/>
          <w:lang w:val="es-SV"/>
        </w:rPr>
        <w:t xml:space="preserve">. </w:t>
      </w:r>
      <w:r w:rsidRPr="00D55F7A">
        <w:rPr>
          <w:rFonts w:ascii="Arial" w:hAnsi="Arial"/>
          <w:sz w:val="18"/>
          <w:szCs w:val="18"/>
        </w:rPr>
        <w:t xml:space="preserve">2014. Voice and Agency: Empowering Women and Girls for Shared Prosperity. </w:t>
      </w:r>
      <w:r w:rsidRPr="00474DC6">
        <w:rPr>
          <w:rFonts w:ascii="Arial" w:hAnsi="Arial"/>
          <w:sz w:val="18"/>
          <w:szCs w:val="18"/>
          <w:lang w:val="es-SV"/>
        </w:rPr>
        <w:t>Washington, DC: World Bank. doi:10.1596/978-1-4648-0359-8.</w:t>
      </w:r>
    </w:p>
  </w:footnote>
  <w:footnote w:id="47">
    <w:p w14:paraId="655406C4" w14:textId="77777777" w:rsidR="00370C04" w:rsidRPr="004F1494" w:rsidRDefault="00370C04" w:rsidP="00E10229">
      <w:pPr>
        <w:pStyle w:val="FootnoteText"/>
        <w:spacing w:beforeAutospacing="0" w:afterAutospacing="0" w:line="276" w:lineRule="auto"/>
        <w:rPr>
          <w:rFonts w:ascii="Arial" w:hAnsi="Arial" w:cs="Arial"/>
          <w:sz w:val="18"/>
          <w:szCs w:val="18"/>
          <w:lang w:val="es-ES_tradnl"/>
        </w:rPr>
      </w:pPr>
      <w:r w:rsidRPr="004F1494">
        <w:rPr>
          <w:rStyle w:val="FootnoteReference"/>
          <w:rFonts w:ascii="Arial" w:hAnsi="Arial" w:cs="Arial"/>
          <w:sz w:val="18"/>
          <w:szCs w:val="18"/>
        </w:rPr>
        <w:footnoteRef/>
      </w:r>
      <w:r w:rsidRPr="004F1494">
        <w:rPr>
          <w:rFonts w:ascii="Arial" w:hAnsi="Arial" w:cs="Arial"/>
          <w:sz w:val="18"/>
          <w:szCs w:val="18"/>
          <w:lang w:val="es-SV"/>
        </w:rPr>
        <w:t xml:space="preserve"> </w:t>
      </w:r>
      <w:r w:rsidRPr="004F1494">
        <w:rPr>
          <w:rFonts w:ascii="Arial" w:eastAsia="MS Mincho" w:hAnsi="Arial" w:cs="Arial"/>
          <w:sz w:val="18"/>
          <w:szCs w:val="18"/>
          <w:lang w:val="es-ES" w:eastAsia="es-ES"/>
        </w:rPr>
        <w:t xml:space="preserve">La </w:t>
      </w:r>
      <w:r w:rsidRPr="004F1494">
        <w:rPr>
          <w:rFonts w:ascii="Arial" w:eastAsia="MS Mincho" w:hAnsi="Arial" w:cs="Arial"/>
          <w:b/>
          <w:bCs/>
          <w:sz w:val="18"/>
          <w:szCs w:val="18"/>
          <w:lang w:val="es-ES" w:eastAsia="es-ES"/>
        </w:rPr>
        <w:t>colposcopia</w:t>
      </w:r>
      <w:r w:rsidRPr="004F1494">
        <w:rPr>
          <w:rFonts w:ascii="Arial" w:eastAsia="MS Mincho" w:hAnsi="Arial" w:cs="Arial"/>
          <w:sz w:val="18"/>
          <w:szCs w:val="18"/>
          <w:lang w:val="es-ES" w:eastAsia="es-ES"/>
        </w:rPr>
        <w:t xml:space="preserve"> es una prueba que permite ver de forma ampliada la superficie del cuello del útero o cérvix. Sirve para identificar de forma precoz posibles lesiones que se sabe que son precursoras de un </w:t>
      </w:r>
      <w:hyperlink r:id="rId6" w:history="1">
        <w:r w:rsidRPr="004F1494">
          <w:rPr>
            <w:rFonts w:ascii="Arial" w:eastAsia="MS Mincho" w:hAnsi="Arial" w:cs="Arial"/>
            <w:bCs/>
            <w:sz w:val="18"/>
            <w:szCs w:val="18"/>
            <w:lang w:val="es-ES" w:eastAsia="es-ES"/>
          </w:rPr>
          <w:t>cáncer</w:t>
        </w:r>
      </w:hyperlink>
      <w:r w:rsidRPr="004F1494">
        <w:rPr>
          <w:rFonts w:ascii="Arial" w:eastAsia="MS Mincho" w:hAnsi="Arial" w:cs="Arial"/>
          <w:sz w:val="18"/>
          <w:szCs w:val="18"/>
          <w:lang w:val="es-ES" w:eastAsia="es-ES"/>
        </w:rPr>
        <w:t xml:space="preserve"> o lesiones ya cancerosas. También permite tomar biopsias de las zonas sospechosas para estudiarlas posteriormente en el laboratorio, o extirpar estas lesiones solucionando así el problema.</w:t>
      </w:r>
    </w:p>
  </w:footnote>
  <w:footnote w:id="48">
    <w:p w14:paraId="63948217" w14:textId="77777777" w:rsidR="00370C04" w:rsidRPr="00082CB0" w:rsidRDefault="00370C04" w:rsidP="00E10229">
      <w:pPr>
        <w:widowControl w:val="0"/>
        <w:autoSpaceDE w:val="0"/>
        <w:autoSpaceDN w:val="0"/>
        <w:adjustRightInd w:val="0"/>
        <w:spacing w:before="0" w:beforeAutospacing="0" w:after="0" w:afterAutospacing="0" w:line="276" w:lineRule="auto"/>
        <w:rPr>
          <w:rFonts w:ascii="Arial" w:eastAsia="MS Mincho" w:hAnsi="Arial" w:cs="Arial"/>
          <w:color w:val="1C1C1C"/>
          <w:sz w:val="20"/>
          <w:szCs w:val="20"/>
          <w:lang w:val="es-ES" w:eastAsia="es-ES"/>
        </w:rPr>
      </w:pPr>
      <w:r w:rsidRPr="00082CB0">
        <w:rPr>
          <w:rStyle w:val="FootnoteReference"/>
          <w:rFonts w:ascii="Arial" w:hAnsi="Arial" w:cs="Arial"/>
          <w:sz w:val="20"/>
          <w:szCs w:val="20"/>
        </w:rPr>
        <w:footnoteRef/>
      </w:r>
      <w:r w:rsidRPr="00082CB0">
        <w:rPr>
          <w:rFonts w:ascii="Arial" w:hAnsi="Arial" w:cs="Arial"/>
          <w:sz w:val="20"/>
          <w:szCs w:val="20"/>
          <w:lang w:val="es-SV"/>
        </w:rPr>
        <w:t xml:space="preserve"> </w:t>
      </w:r>
      <w:r w:rsidRPr="00082CB0">
        <w:rPr>
          <w:rFonts w:ascii="Arial" w:eastAsia="MS Mincho" w:hAnsi="Arial" w:cs="Arial"/>
          <w:color w:val="1C1C1C"/>
          <w:sz w:val="20"/>
          <w:szCs w:val="20"/>
          <w:lang w:val="es-ES" w:eastAsia="es-ES"/>
        </w:rPr>
        <w:t xml:space="preserve">La </w:t>
      </w:r>
      <w:r w:rsidRPr="00082CB0">
        <w:rPr>
          <w:rFonts w:ascii="Arial" w:eastAsia="MS Mincho" w:hAnsi="Arial" w:cs="Arial"/>
          <w:b/>
          <w:bCs/>
          <w:color w:val="1C1C1C"/>
          <w:sz w:val="20"/>
          <w:szCs w:val="20"/>
          <w:lang w:val="es-ES" w:eastAsia="es-ES"/>
        </w:rPr>
        <w:t>cámara de Gesell</w:t>
      </w:r>
      <w:r w:rsidRPr="00082CB0">
        <w:rPr>
          <w:rFonts w:ascii="Arial" w:eastAsia="MS Mincho" w:hAnsi="Arial" w:cs="Arial"/>
          <w:color w:val="1C1C1C"/>
          <w:sz w:val="20"/>
          <w:szCs w:val="20"/>
          <w:lang w:val="es-ES" w:eastAsia="es-ES"/>
        </w:rPr>
        <w:t xml:space="preserve"> es una habitación acondicionada que está conformada por dos ambientes separados por un vidrio de visión unilateral, los cuales cuentan con equipos de audio y de video para la grabación de los testimonios y declaraciones.</w:t>
      </w:r>
    </w:p>
    <w:p w14:paraId="534F93FB" w14:textId="0784B96F" w:rsidR="00370C04" w:rsidRPr="00082CB0" w:rsidRDefault="00370C04" w:rsidP="00E10229">
      <w:pPr>
        <w:widowControl w:val="0"/>
        <w:autoSpaceDE w:val="0"/>
        <w:autoSpaceDN w:val="0"/>
        <w:adjustRightInd w:val="0"/>
        <w:spacing w:before="0" w:beforeAutospacing="0" w:after="0" w:afterAutospacing="0" w:line="276" w:lineRule="auto"/>
        <w:rPr>
          <w:rFonts w:ascii="Arial" w:eastAsia="MS Mincho" w:hAnsi="Arial" w:cs="Arial"/>
          <w:color w:val="000000" w:themeColor="text1"/>
          <w:sz w:val="20"/>
          <w:szCs w:val="20"/>
          <w:lang w:val="es-ES" w:eastAsia="es-ES"/>
        </w:rPr>
      </w:pPr>
      <w:r w:rsidRPr="00082CB0">
        <w:rPr>
          <w:rFonts w:ascii="Arial" w:eastAsia="MS Mincho" w:hAnsi="Arial" w:cs="Arial"/>
          <w:color w:val="1C1C1C"/>
          <w:sz w:val="20"/>
          <w:szCs w:val="20"/>
          <w:lang w:val="es-ES" w:eastAsia="es-ES"/>
        </w:rPr>
        <w:t xml:space="preserve">La cámara </w:t>
      </w:r>
      <w:r w:rsidRPr="00082CB0">
        <w:rPr>
          <w:rFonts w:ascii="Arial" w:eastAsia="MS Mincho" w:hAnsi="Arial" w:cs="Arial"/>
          <w:color w:val="000000" w:themeColor="text1"/>
          <w:sz w:val="20"/>
          <w:szCs w:val="20"/>
          <w:lang w:val="es-ES" w:eastAsia="es-ES"/>
        </w:rPr>
        <w:t xml:space="preserve">Gesell fue concebida por el </w:t>
      </w:r>
      <w:hyperlink r:id="rId7" w:history="1">
        <w:r w:rsidRPr="00082CB0">
          <w:rPr>
            <w:rFonts w:ascii="Arial" w:eastAsia="MS Mincho" w:hAnsi="Arial" w:cs="Arial"/>
            <w:color w:val="000000" w:themeColor="text1"/>
            <w:sz w:val="20"/>
            <w:szCs w:val="20"/>
            <w:lang w:val="es-ES" w:eastAsia="es-ES"/>
          </w:rPr>
          <w:t>psicólogo</w:t>
        </w:r>
      </w:hyperlink>
      <w:r w:rsidRPr="00082CB0">
        <w:rPr>
          <w:rFonts w:ascii="Arial" w:eastAsia="MS Mincho" w:hAnsi="Arial" w:cs="Arial"/>
          <w:color w:val="000000" w:themeColor="text1"/>
          <w:sz w:val="20"/>
          <w:szCs w:val="20"/>
          <w:lang w:val="es-ES" w:eastAsia="es-ES"/>
        </w:rPr>
        <w:t xml:space="preserve"> y </w:t>
      </w:r>
      <w:hyperlink r:id="rId8" w:history="1">
        <w:r w:rsidRPr="00082CB0">
          <w:rPr>
            <w:rFonts w:ascii="Arial" w:eastAsia="MS Mincho" w:hAnsi="Arial" w:cs="Arial"/>
            <w:color w:val="000000" w:themeColor="text1"/>
            <w:sz w:val="20"/>
            <w:szCs w:val="20"/>
            <w:lang w:val="es-ES" w:eastAsia="es-ES"/>
          </w:rPr>
          <w:t>pediatra</w:t>
        </w:r>
      </w:hyperlink>
      <w:r w:rsidRPr="00082CB0">
        <w:rPr>
          <w:rFonts w:ascii="Arial" w:eastAsia="MS Mincho" w:hAnsi="Arial" w:cs="Arial"/>
          <w:color w:val="000000" w:themeColor="text1"/>
          <w:sz w:val="20"/>
          <w:szCs w:val="20"/>
          <w:lang w:val="es-ES" w:eastAsia="es-ES"/>
        </w:rPr>
        <w:t xml:space="preserve"> </w:t>
      </w:r>
      <w:r w:rsidRPr="00082CB0">
        <w:rPr>
          <w:rFonts w:ascii="Arial" w:eastAsia="MS Mincho" w:hAnsi="Arial" w:cs="Arial"/>
          <w:color w:val="000000" w:themeColor="text1"/>
          <w:sz w:val="20"/>
          <w:szCs w:val="20"/>
          <w:lang w:val="es-ES_tradnl" w:eastAsia="es-ES"/>
        </w:rPr>
        <w:t>estadounidense</w:t>
      </w:r>
      <w:r w:rsidRPr="00082CB0">
        <w:rPr>
          <w:rFonts w:ascii="Arial" w:eastAsia="MS Mincho" w:hAnsi="Arial" w:cs="Arial"/>
          <w:color w:val="000000" w:themeColor="text1"/>
          <w:sz w:val="20"/>
          <w:szCs w:val="20"/>
          <w:lang w:val="es-ES" w:eastAsia="es-ES"/>
        </w:rPr>
        <w:t xml:space="preserve"> </w:t>
      </w:r>
      <w:hyperlink r:id="rId9" w:history="1">
        <w:r w:rsidRPr="00082CB0">
          <w:rPr>
            <w:rFonts w:ascii="Arial" w:eastAsia="MS Mincho" w:hAnsi="Arial" w:cs="Arial"/>
            <w:color w:val="000000" w:themeColor="text1"/>
            <w:sz w:val="20"/>
            <w:szCs w:val="20"/>
            <w:lang w:val="es-ES" w:eastAsia="es-ES"/>
          </w:rPr>
          <w:t>Arnold Gesell</w:t>
        </w:r>
      </w:hyperlink>
      <w:r w:rsidRPr="00082CB0">
        <w:rPr>
          <w:rFonts w:ascii="Arial" w:eastAsia="MS Mincho" w:hAnsi="Arial" w:cs="Arial"/>
          <w:color w:val="000000" w:themeColor="text1"/>
          <w:sz w:val="20"/>
          <w:szCs w:val="20"/>
          <w:lang w:val="es-ES" w:eastAsia="es-ES"/>
        </w:rPr>
        <w:t xml:space="preserve"> para observar la conducta en niñas y niños sin ser perturbados o que la presencia de una persona extraña cause alteraciones.</w:t>
      </w:r>
    </w:p>
    <w:p w14:paraId="2EECE60B" w14:textId="77777777" w:rsidR="00370C04" w:rsidRPr="00082CB0" w:rsidRDefault="00370C04" w:rsidP="00E10229">
      <w:pPr>
        <w:pStyle w:val="FootnoteText"/>
        <w:spacing w:beforeAutospacing="0" w:afterAutospacing="0" w:line="276" w:lineRule="auto"/>
        <w:rPr>
          <w:rFonts w:ascii="Arial" w:hAnsi="Arial" w:cs="Arial"/>
          <w:sz w:val="20"/>
          <w:szCs w:val="20"/>
          <w:lang w:val="es-ES_tradnl"/>
        </w:rPr>
      </w:pPr>
      <w:r w:rsidRPr="00082CB0">
        <w:rPr>
          <w:rFonts w:ascii="Arial" w:eastAsia="MS Mincho" w:hAnsi="Arial" w:cs="Arial"/>
          <w:color w:val="000000" w:themeColor="text1"/>
          <w:sz w:val="20"/>
          <w:szCs w:val="20"/>
          <w:lang w:val="es-ES" w:eastAsia="es-ES"/>
        </w:rPr>
        <w:t>Es común el empleo de la cámara Gesell para observar la conducta de sospechosos en interrogatorios o bien para preservar el anonimato de testigos y también para evitar la repetición de declaraciones para evitar la revictimización de víctimas y sobrevivientes de violencia</w:t>
      </w:r>
      <w:r w:rsidRPr="00082CB0">
        <w:rPr>
          <w:rFonts w:ascii="Arial" w:eastAsia="MS Mincho" w:hAnsi="Arial" w:cs="Arial"/>
          <w:color w:val="1C1C1C"/>
          <w:sz w:val="20"/>
          <w:szCs w:val="20"/>
          <w:lang w:val="es-ES" w:eastAsia="es-ES"/>
        </w:rPr>
        <w:t>.</w:t>
      </w:r>
    </w:p>
  </w:footnote>
  <w:footnote w:id="49">
    <w:p w14:paraId="1B3D7C2C" w14:textId="3AFA1485" w:rsidR="00370C04" w:rsidRPr="006C6034" w:rsidRDefault="00370C04" w:rsidP="009D20B2">
      <w:pPr>
        <w:pStyle w:val="FootnoteText"/>
        <w:spacing w:beforeAutospacing="0" w:afterAutospacing="0"/>
        <w:rPr>
          <w:rFonts w:ascii="Arial" w:hAnsi="Arial" w:cs="Arial"/>
          <w:color w:val="000000" w:themeColor="text1"/>
          <w:sz w:val="18"/>
          <w:szCs w:val="18"/>
          <w:lang w:val="es-ES_tradnl"/>
        </w:rPr>
      </w:pPr>
      <w:r w:rsidRPr="006C6034">
        <w:rPr>
          <w:rStyle w:val="FootnoteReference"/>
          <w:rFonts w:ascii="Arial" w:hAnsi="Arial" w:cs="Arial"/>
          <w:color w:val="000000" w:themeColor="text1"/>
          <w:sz w:val="18"/>
          <w:szCs w:val="18"/>
        </w:rPr>
        <w:footnoteRef/>
      </w:r>
      <w:r w:rsidRPr="006C6034">
        <w:rPr>
          <w:rFonts w:ascii="Arial" w:hAnsi="Arial" w:cs="Arial"/>
          <w:color w:val="000000" w:themeColor="text1"/>
          <w:sz w:val="18"/>
          <w:szCs w:val="18"/>
          <w:lang w:val="es-SV"/>
        </w:rPr>
        <w:t xml:space="preserve"> </w:t>
      </w:r>
      <w:r w:rsidRPr="006C6034">
        <w:rPr>
          <w:rFonts w:ascii="Arial" w:hAnsi="Arial" w:cs="Arial"/>
          <w:color w:val="000000" w:themeColor="text1"/>
          <w:sz w:val="18"/>
          <w:szCs w:val="18"/>
          <w:lang w:val="es-ES_tradnl"/>
        </w:rPr>
        <w:t>Texto tomado del documento: “El enfoque territorial en CM y algunas consideraciones para República Dominicana”, elaborado por Marcia Lopes. 2017</w:t>
      </w:r>
    </w:p>
  </w:footnote>
  <w:footnote w:id="50">
    <w:p w14:paraId="374EC2D9" w14:textId="6677EA82" w:rsidR="00370C04" w:rsidRPr="0005551F" w:rsidRDefault="00370C04" w:rsidP="00950624">
      <w:pPr>
        <w:spacing w:before="0" w:beforeAutospacing="0" w:after="0" w:afterAutospacing="0" w:line="240" w:lineRule="auto"/>
        <w:rPr>
          <w:rFonts w:ascii="Arial" w:hAnsi="Arial" w:cs="Arial"/>
          <w:sz w:val="18"/>
          <w:szCs w:val="18"/>
          <w:lang w:val="es-ES_tradnl"/>
        </w:rPr>
      </w:pPr>
      <w:r w:rsidRPr="0005551F">
        <w:rPr>
          <w:rStyle w:val="FootnoteReference"/>
          <w:rFonts w:ascii="Arial" w:hAnsi="Arial" w:cs="Arial"/>
          <w:sz w:val="18"/>
          <w:szCs w:val="18"/>
        </w:rPr>
        <w:footnoteRef/>
      </w:r>
      <w:r w:rsidRPr="00474DC6">
        <w:rPr>
          <w:rFonts w:ascii="Arial" w:hAnsi="Arial" w:cs="Arial"/>
          <w:sz w:val="18"/>
          <w:szCs w:val="18"/>
          <w:lang w:val="es-SV"/>
        </w:rPr>
        <w:t xml:space="preserve"> </w:t>
      </w:r>
      <w:r w:rsidRPr="0005551F">
        <w:rPr>
          <w:rFonts w:ascii="Arial" w:hAnsi="Arial" w:cs="Arial"/>
          <w:sz w:val="18"/>
          <w:szCs w:val="18"/>
          <w:lang w:val="es-ES"/>
        </w:rPr>
        <w:t>Para la línea de base se emplearon los datos de la ENFT, que son representativos para las Regiones de Planificación Ozama (provincias Santo Domingo y Distrito Nacional) y Cibao Norte (provincias Santiago, Espaillat y Puerto Plata).</w:t>
      </w:r>
      <w:r w:rsidRPr="0005551F">
        <w:rPr>
          <w:rFonts w:ascii="Arial" w:hAnsi="Arial" w:cs="Arial"/>
          <w:sz w:val="18"/>
          <w:szCs w:val="18"/>
          <w:lang w:val="es-ES_tradnl"/>
        </w:rPr>
        <w:t xml:space="preserve"> </w:t>
      </w:r>
    </w:p>
  </w:footnote>
  <w:footnote w:id="51">
    <w:p w14:paraId="40590C6E" w14:textId="1CE353E6" w:rsidR="00370C04" w:rsidRPr="0005551F" w:rsidRDefault="00370C04" w:rsidP="00E57E01">
      <w:pPr>
        <w:pStyle w:val="FootnoteText"/>
        <w:spacing w:beforeAutospacing="0" w:afterAutospacing="0"/>
        <w:rPr>
          <w:rFonts w:ascii="Arial" w:hAnsi="Arial" w:cs="Arial"/>
          <w:sz w:val="18"/>
          <w:szCs w:val="18"/>
          <w:lang w:val="es-ES_tradnl"/>
        </w:rPr>
      </w:pPr>
      <w:r w:rsidRPr="0005551F">
        <w:rPr>
          <w:rStyle w:val="FootnoteReference"/>
          <w:rFonts w:ascii="Arial" w:hAnsi="Arial" w:cs="Arial"/>
          <w:sz w:val="18"/>
          <w:szCs w:val="18"/>
        </w:rPr>
        <w:footnoteRef/>
      </w:r>
      <w:r w:rsidRPr="0005551F">
        <w:rPr>
          <w:rFonts w:ascii="Arial" w:hAnsi="Arial" w:cs="Arial"/>
          <w:sz w:val="18"/>
          <w:szCs w:val="18"/>
          <w:lang w:val="es-ES_tradnl"/>
        </w:rPr>
        <w:t xml:space="preserve"> La definición de este indicador es: Número de defunciones, por causas relacionadas con homicidios (asesinatos), por cada 100.000 habitantes, en un periodo determinado.</w:t>
      </w:r>
    </w:p>
  </w:footnote>
  <w:footnote w:id="52">
    <w:p w14:paraId="15A4713A" w14:textId="77777777" w:rsidR="00370C04" w:rsidRPr="00D22D77" w:rsidRDefault="00370C04" w:rsidP="00D22D77">
      <w:pPr>
        <w:pStyle w:val="FootnoteText"/>
        <w:spacing w:beforeAutospacing="0" w:afterAutospacing="0"/>
        <w:rPr>
          <w:rFonts w:ascii="Arial" w:hAnsi="Arial" w:cs="Arial"/>
          <w:color w:val="000000" w:themeColor="text1"/>
          <w:sz w:val="18"/>
          <w:szCs w:val="18"/>
          <w:lang w:val="es-ES_tradnl"/>
        </w:rPr>
      </w:pPr>
      <w:r w:rsidRPr="00D22D77">
        <w:rPr>
          <w:rStyle w:val="FootnoteReference"/>
          <w:rFonts w:ascii="Arial" w:hAnsi="Arial" w:cs="Arial"/>
          <w:color w:val="000000" w:themeColor="text1"/>
          <w:sz w:val="18"/>
          <w:szCs w:val="18"/>
        </w:rPr>
        <w:footnoteRef/>
      </w:r>
      <w:r w:rsidRPr="00D22D77">
        <w:rPr>
          <w:rFonts w:ascii="Arial" w:hAnsi="Arial" w:cs="Arial"/>
          <w:color w:val="000000" w:themeColor="text1"/>
          <w:sz w:val="18"/>
          <w:szCs w:val="18"/>
          <w:lang w:val="es-ES"/>
        </w:rPr>
        <w:t>Para la línea de base se emplearon los datos de la ENFT, que son representativos para las Regiones de Planificación Ozama (provincias Santo Domingo y Distrito Nacional) y Cibao Norte (provincias Santiago, Espaillat y Puerto Plata).</w:t>
      </w:r>
      <w:r w:rsidRPr="00D22D77">
        <w:rPr>
          <w:rFonts w:ascii="Arial" w:hAnsi="Arial" w:cs="Arial"/>
          <w:color w:val="000000" w:themeColor="text1"/>
          <w:sz w:val="18"/>
          <w:szCs w:val="18"/>
          <w:lang w:val="es-SV"/>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D268954"/>
    <w:lvl w:ilvl="0">
      <w:start w:val="1"/>
      <w:numFmt w:val="bullet"/>
      <w:pStyle w:val="ListBullet2"/>
      <w:lvlText w:val=""/>
      <w:lvlJc w:val="left"/>
      <w:pPr>
        <w:ind w:left="720" w:hanging="360"/>
      </w:pPr>
      <w:rPr>
        <w:rFonts w:ascii="Symbol" w:hAnsi="Symbol" w:hint="default"/>
        <w:color w:val="C4BC96" w:themeColor="background2" w:themeShade="BF"/>
        <w:sz w:val="28"/>
      </w:rPr>
    </w:lvl>
  </w:abstractNum>
  <w:abstractNum w:abstractNumId="1" w15:restartNumberingAfterBreak="0">
    <w:nsid w:val="02452CE1"/>
    <w:multiLevelType w:val="hybridMultilevel"/>
    <w:tmpl w:val="4DC4D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A55CA6"/>
    <w:multiLevelType w:val="hybridMultilevel"/>
    <w:tmpl w:val="A9CA3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B7DEE"/>
    <w:multiLevelType w:val="hybridMultilevel"/>
    <w:tmpl w:val="EE468046"/>
    <w:lvl w:ilvl="0" w:tplc="6762B19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EE3779"/>
    <w:multiLevelType w:val="hybridMultilevel"/>
    <w:tmpl w:val="4D9CC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D554A"/>
    <w:multiLevelType w:val="multilevel"/>
    <w:tmpl w:val="85603296"/>
    <w:lvl w:ilvl="0">
      <w:start w:val="1"/>
      <w:numFmt w:val="upperRoman"/>
      <w:lvlText w:val="%1."/>
      <w:lvlJc w:val="right"/>
      <w:pPr>
        <w:ind w:left="927" w:hanging="360"/>
      </w:pPr>
      <w:rPr>
        <w:sz w:val="24"/>
        <w:szCs w:val="24"/>
      </w:rPr>
    </w:lvl>
    <w:lvl w:ilvl="1">
      <w:start w:val="1"/>
      <w:numFmt w:val="decimal"/>
      <w:isLgl/>
      <w:lvlText w:val="%1.%2."/>
      <w:lvlJc w:val="left"/>
      <w:pPr>
        <w:ind w:left="1287" w:hanging="720"/>
      </w:pPr>
      <w:rPr>
        <w:rFonts w:hint="default"/>
        <w:i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17484DF0"/>
    <w:multiLevelType w:val="hybridMultilevel"/>
    <w:tmpl w:val="855E0F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0C5464"/>
    <w:multiLevelType w:val="hybridMultilevel"/>
    <w:tmpl w:val="84E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A53C78"/>
    <w:multiLevelType w:val="hybridMultilevel"/>
    <w:tmpl w:val="06A43458"/>
    <w:lvl w:ilvl="0" w:tplc="16005BB4">
      <w:start w:val="1"/>
      <w:numFmt w:val="bullet"/>
      <w:lvlText w:val="•"/>
      <w:lvlJc w:val="left"/>
      <w:pPr>
        <w:tabs>
          <w:tab w:val="num" w:pos="720"/>
        </w:tabs>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577F3"/>
    <w:multiLevelType w:val="hybridMultilevel"/>
    <w:tmpl w:val="F9D034DA"/>
    <w:lvl w:ilvl="0" w:tplc="E872EF10">
      <w:start w:val="1"/>
      <w:numFmt w:val="decimal"/>
      <w:lvlText w:val="%1."/>
      <w:lvlJc w:val="center"/>
      <w:pPr>
        <w:ind w:left="1287" w:hanging="360"/>
      </w:pPr>
      <w:rPr>
        <w:rFonts w:hint="default"/>
      </w:r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0" w15:restartNumberingAfterBreak="0">
    <w:nsid w:val="26652195"/>
    <w:multiLevelType w:val="hybridMultilevel"/>
    <w:tmpl w:val="CECE6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D610C5"/>
    <w:multiLevelType w:val="hybridMultilevel"/>
    <w:tmpl w:val="1FA418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0706A"/>
    <w:multiLevelType w:val="hybridMultilevel"/>
    <w:tmpl w:val="BF64FFB6"/>
    <w:lvl w:ilvl="0" w:tplc="16005BB4">
      <w:start w:val="1"/>
      <w:numFmt w:val="bullet"/>
      <w:lvlText w:val="•"/>
      <w:lvlJc w:val="left"/>
      <w:pPr>
        <w:ind w:left="720" w:hanging="360"/>
      </w:pPr>
      <w:rPr>
        <w:rFonts w:ascii="Times" w:hAnsi="Time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9543112"/>
    <w:multiLevelType w:val="hybridMultilevel"/>
    <w:tmpl w:val="6144C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075439"/>
    <w:multiLevelType w:val="hybridMultilevel"/>
    <w:tmpl w:val="B4BAB74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5" w15:restartNumberingAfterBreak="0">
    <w:nsid w:val="2B6C7DAD"/>
    <w:multiLevelType w:val="hybridMultilevel"/>
    <w:tmpl w:val="44C21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9B4991"/>
    <w:multiLevelType w:val="multilevel"/>
    <w:tmpl w:val="BDC6041C"/>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1656"/>
        </w:tabs>
        <w:ind w:left="1656" w:hanging="1296"/>
      </w:pPr>
      <w:rPr>
        <w:rFonts w:ascii="Arial" w:hAnsi="Arial" w:cs="Arial" w:hint="default"/>
        <w:sz w:val="22"/>
        <w:szCs w:val="22"/>
      </w:rPr>
    </w:lvl>
    <w:lvl w:ilvl="2">
      <w:start w:val="1"/>
      <w:numFmt w:val="lowerLetter"/>
      <w:pStyle w:val="Chapter"/>
      <w:lvlText w:val="%3."/>
      <w:lvlJc w:val="left"/>
      <w:pPr>
        <w:tabs>
          <w:tab w:val="num" w:pos="2304"/>
        </w:tabs>
        <w:ind w:left="2304" w:hanging="432"/>
      </w:pPr>
    </w:lvl>
    <w:lvl w:ilvl="3">
      <w:start w:val="1"/>
      <w:numFmt w:val="lowerRoman"/>
      <w:pStyle w:val="Paragraph"/>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17" w15:restartNumberingAfterBreak="0">
    <w:nsid w:val="3A1D39F7"/>
    <w:multiLevelType w:val="hybridMultilevel"/>
    <w:tmpl w:val="D0FAA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FA7B06"/>
    <w:multiLevelType w:val="hybridMultilevel"/>
    <w:tmpl w:val="0B947C56"/>
    <w:lvl w:ilvl="0" w:tplc="D1A8C3BE">
      <w:start w:val="1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CFF30B4"/>
    <w:multiLevelType w:val="hybridMultilevel"/>
    <w:tmpl w:val="6CF2135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0D15853"/>
    <w:multiLevelType w:val="hybridMultilevel"/>
    <w:tmpl w:val="FCACF878"/>
    <w:lvl w:ilvl="0" w:tplc="CD20FB6A">
      <w:start w:val="1"/>
      <w:numFmt w:val="decimal"/>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15:restartNumberingAfterBreak="0">
    <w:nsid w:val="410E6F92"/>
    <w:multiLevelType w:val="multilevel"/>
    <w:tmpl w:val="7884C232"/>
    <w:lvl w:ilvl="0">
      <w:start w:val="1"/>
      <w:numFmt w:val="decimal"/>
      <w:pStyle w:val="Heading1"/>
      <w:lvlText w:val="%1."/>
      <w:lvlJc w:val="left"/>
      <w:pPr>
        <w:ind w:left="26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2" w15:restartNumberingAfterBreak="0">
    <w:nsid w:val="4529772C"/>
    <w:multiLevelType w:val="hybridMultilevel"/>
    <w:tmpl w:val="5F3A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055FF"/>
    <w:multiLevelType w:val="hybridMultilevel"/>
    <w:tmpl w:val="C2E8F95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530C41E3"/>
    <w:multiLevelType w:val="hybridMultilevel"/>
    <w:tmpl w:val="56D8FA2E"/>
    <w:lvl w:ilvl="0" w:tplc="440A000F">
      <w:start w:val="1"/>
      <w:numFmt w:val="decimal"/>
      <w:lvlText w:val="%1."/>
      <w:lvlJc w:val="left"/>
      <w:pPr>
        <w:ind w:left="720" w:hanging="360"/>
      </w:pPr>
    </w:lvl>
    <w:lvl w:ilvl="1" w:tplc="440A000F">
      <w:start w:val="1"/>
      <w:numFmt w:val="decimal"/>
      <w:lvlText w:val="%2."/>
      <w:lvlJc w:val="left"/>
      <w:pPr>
        <w:ind w:left="1440" w:hanging="360"/>
      </w:pPr>
    </w:lvl>
    <w:lvl w:ilvl="2" w:tplc="47201288">
      <w:start w:val="12"/>
      <w:numFmt w:val="upperRoman"/>
      <w:lvlText w:val="%3."/>
      <w:lvlJc w:val="left"/>
      <w:pPr>
        <w:ind w:left="2700" w:hanging="72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62B0012"/>
    <w:multiLevelType w:val="hybridMultilevel"/>
    <w:tmpl w:val="0270C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6EB30F1"/>
    <w:multiLevelType w:val="hybridMultilevel"/>
    <w:tmpl w:val="2FD0BE04"/>
    <w:lvl w:ilvl="0" w:tplc="36001CD8">
      <w:start w:val="1"/>
      <w:numFmt w:val="decimal"/>
      <w:lvlText w:val="%1."/>
      <w:lvlJc w:val="left"/>
      <w:pPr>
        <w:ind w:left="4330" w:hanging="360"/>
      </w:pPr>
      <w:rPr>
        <w:rFonts w:hint="default"/>
        <w:b/>
      </w:rPr>
    </w:lvl>
    <w:lvl w:ilvl="1" w:tplc="440A0019" w:tentative="1">
      <w:start w:val="1"/>
      <w:numFmt w:val="lowerLetter"/>
      <w:lvlText w:val="%2."/>
      <w:lvlJc w:val="left"/>
      <w:pPr>
        <w:ind w:left="5050" w:hanging="360"/>
      </w:pPr>
    </w:lvl>
    <w:lvl w:ilvl="2" w:tplc="440A001B" w:tentative="1">
      <w:start w:val="1"/>
      <w:numFmt w:val="lowerRoman"/>
      <w:lvlText w:val="%3."/>
      <w:lvlJc w:val="right"/>
      <w:pPr>
        <w:ind w:left="5770" w:hanging="180"/>
      </w:pPr>
    </w:lvl>
    <w:lvl w:ilvl="3" w:tplc="440A000F" w:tentative="1">
      <w:start w:val="1"/>
      <w:numFmt w:val="decimal"/>
      <w:lvlText w:val="%4."/>
      <w:lvlJc w:val="left"/>
      <w:pPr>
        <w:ind w:left="6490" w:hanging="360"/>
      </w:pPr>
    </w:lvl>
    <w:lvl w:ilvl="4" w:tplc="440A0019" w:tentative="1">
      <w:start w:val="1"/>
      <w:numFmt w:val="lowerLetter"/>
      <w:lvlText w:val="%5."/>
      <w:lvlJc w:val="left"/>
      <w:pPr>
        <w:ind w:left="7210" w:hanging="360"/>
      </w:pPr>
    </w:lvl>
    <w:lvl w:ilvl="5" w:tplc="440A001B" w:tentative="1">
      <w:start w:val="1"/>
      <w:numFmt w:val="lowerRoman"/>
      <w:lvlText w:val="%6."/>
      <w:lvlJc w:val="right"/>
      <w:pPr>
        <w:ind w:left="7930" w:hanging="180"/>
      </w:pPr>
    </w:lvl>
    <w:lvl w:ilvl="6" w:tplc="440A000F" w:tentative="1">
      <w:start w:val="1"/>
      <w:numFmt w:val="decimal"/>
      <w:lvlText w:val="%7."/>
      <w:lvlJc w:val="left"/>
      <w:pPr>
        <w:ind w:left="8650" w:hanging="360"/>
      </w:pPr>
    </w:lvl>
    <w:lvl w:ilvl="7" w:tplc="440A0019" w:tentative="1">
      <w:start w:val="1"/>
      <w:numFmt w:val="lowerLetter"/>
      <w:lvlText w:val="%8."/>
      <w:lvlJc w:val="left"/>
      <w:pPr>
        <w:ind w:left="9370" w:hanging="360"/>
      </w:pPr>
    </w:lvl>
    <w:lvl w:ilvl="8" w:tplc="440A001B" w:tentative="1">
      <w:start w:val="1"/>
      <w:numFmt w:val="lowerRoman"/>
      <w:lvlText w:val="%9."/>
      <w:lvlJc w:val="right"/>
      <w:pPr>
        <w:ind w:left="10090" w:hanging="180"/>
      </w:pPr>
    </w:lvl>
  </w:abstractNum>
  <w:abstractNum w:abstractNumId="27" w15:restartNumberingAfterBreak="0">
    <w:nsid w:val="59EC034B"/>
    <w:multiLevelType w:val="hybridMultilevel"/>
    <w:tmpl w:val="34ECB9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EF36828"/>
    <w:multiLevelType w:val="multilevel"/>
    <w:tmpl w:val="85603296"/>
    <w:lvl w:ilvl="0">
      <w:start w:val="1"/>
      <w:numFmt w:val="upperRoman"/>
      <w:lvlText w:val="%1."/>
      <w:lvlJc w:val="right"/>
      <w:pPr>
        <w:ind w:left="927" w:hanging="360"/>
      </w:pPr>
      <w:rPr>
        <w:sz w:val="24"/>
        <w:szCs w:val="24"/>
      </w:rPr>
    </w:lvl>
    <w:lvl w:ilvl="1">
      <w:start w:val="1"/>
      <w:numFmt w:val="decimal"/>
      <w:isLgl/>
      <w:lvlText w:val="%1.%2."/>
      <w:lvlJc w:val="left"/>
      <w:pPr>
        <w:ind w:left="1287" w:hanging="720"/>
      </w:pPr>
      <w:rPr>
        <w:rFonts w:hint="default"/>
        <w:i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9" w15:restartNumberingAfterBreak="0">
    <w:nsid w:val="61943A8A"/>
    <w:multiLevelType w:val="hybridMultilevel"/>
    <w:tmpl w:val="DA14E7E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89030B7"/>
    <w:multiLevelType w:val="hybridMultilevel"/>
    <w:tmpl w:val="481CB09A"/>
    <w:lvl w:ilvl="0" w:tplc="36723E7E">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B573E5D"/>
    <w:multiLevelType w:val="hybridMultilevel"/>
    <w:tmpl w:val="1E2CBF42"/>
    <w:lvl w:ilvl="0" w:tplc="9328F1F6">
      <w:start w:val="1"/>
      <w:numFmt w:val="bullet"/>
      <w:lvlText w:val=""/>
      <w:lvlJc w:val="left"/>
      <w:pPr>
        <w:ind w:left="720" w:hanging="360"/>
      </w:pPr>
      <w:rPr>
        <w:rFonts w:ascii="Symbol" w:hAnsi="Symbol" w:hint="default"/>
        <w:color w:val="FF66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3434E"/>
    <w:multiLevelType w:val="hybridMultilevel"/>
    <w:tmpl w:val="99E0A882"/>
    <w:lvl w:ilvl="0" w:tplc="F8DA533C">
      <w:start w:val="1"/>
      <w:numFmt w:val="lowerRoman"/>
      <w:lvlText w:val="%1)"/>
      <w:lvlJc w:val="left"/>
      <w:pPr>
        <w:ind w:left="720" w:hanging="720"/>
      </w:pPr>
      <w:rPr>
        <w:rFonts w:hint="default"/>
        <w:b/>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15:restartNumberingAfterBreak="0">
    <w:nsid w:val="7AFB2F5D"/>
    <w:multiLevelType w:val="hybridMultilevel"/>
    <w:tmpl w:val="98DE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9"/>
  </w:num>
  <w:num w:numId="4">
    <w:abstractNumId w:val="17"/>
  </w:num>
  <w:num w:numId="5">
    <w:abstractNumId w:val="3"/>
  </w:num>
  <w:num w:numId="6">
    <w:abstractNumId w:val="21"/>
  </w:num>
  <w:num w:numId="7">
    <w:abstractNumId w:val="15"/>
  </w:num>
  <w:num w:numId="8">
    <w:abstractNumId w:val="31"/>
  </w:num>
  <w:num w:numId="9">
    <w:abstractNumId w:val="2"/>
  </w:num>
  <w:num w:numId="10">
    <w:abstractNumId w:val="1"/>
  </w:num>
  <w:num w:numId="11">
    <w:abstractNumId w:val="13"/>
  </w:num>
  <w:num w:numId="12">
    <w:abstractNumId w:val="10"/>
  </w:num>
  <w:num w:numId="13">
    <w:abstractNumId w:val="25"/>
  </w:num>
  <w:num w:numId="14">
    <w:abstractNumId w:val="22"/>
  </w:num>
  <w:num w:numId="15">
    <w:abstractNumId w:val="30"/>
  </w:num>
  <w:num w:numId="16">
    <w:abstractNumId w:val="7"/>
  </w:num>
  <w:num w:numId="17">
    <w:abstractNumId w:val="8"/>
  </w:num>
  <w:num w:numId="18">
    <w:abstractNumId w:val="4"/>
  </w:num>
  <w:num w:numId="19">
    <w:abstractNumId w:val="11"/>
  </w:num>
  <w:num w:numId="20">
    <w:abstractNumId w:val="24"/>
  </w:num>
  <w:num w:numId="21">
    <w:abstractNumId w:val="9"/>
  </w:num>
  <w:num w:numId="22">
    <w:abstractNumId w:val="0"/>
  </w:num>
  <w:num w:numId="23">
    <w:abstractNumId w:val="33"/>
  </w:num>
  <w:num w:numId="24">
    <w:abstractNumId w:val="32"/>
  </w:num>
  <w:num w:numId="25">
    <w:abstractNumId w:val="27"/>
  </w:num>
  <w:num w:numId="26">
    <w:abstractNumId w:val="6"/>
  </w:num>
  <w:num w:numId="27">
    <w:abstractNumId w:val="14"/>
  </w:num>
  <w:num w:numId="28">
    <w:abstractNumId w:val="28"/>
  </w:num>
  <w:num w:numId="29">
    <w:abstractNumId w:val="19"/>
  </w:num>
  <w:num w:numId="30">
    <w:abstractNumId w:val="20"/>
  </w:num>
  <w:num w:numId="31">
    <w:abstractNumId w:val="12"/>
  </w:num>
  <w:num w:numId="32">
    <w:abstractNumId w:val="23"/>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5"/>
  </w:num>
  <w:num w:numId="47">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GrammaticalErrors/>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DO" w:vendorID="64" w:dllVersion="6" w:nlCheck="1" w:checkStyle="1"/>
  <w:activeWritingStyle w:appName="MSWord" w:lang="es-SV"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SV"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DO"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F8E"/>
    <w:rsid w:val="00001200"/>
    <w:rsid w:val="000015D4"/>
    <w:rsid w:val="00002757"/>
    <w:rsid w:val="00002EA5"/>
    <w:rsid w:val="00003030"/>
    <w:rsid w:val="0000373B"/>
    <w:rsid w:val="0000453E"/>
    <w:rsid w:val="00007081"/>
    <w:rsid w:val="00007AAC"/>
    <w:rsid w:val="00007C8C"/>
    <w:rsid w:val="00007CA4"/>
    <w:rsid w:val="00010EBF"/>
    <w:rsid w:val="0001198A"/>
    <w:rsid w:val="00012D97"/>
    <w:rsid w:val="0001304A"/>
    <w:rsid w:val="000136CB"/>
    <w:rsid w:val="00013901"/>
    <w:rsid w:val="00014BE3"/>
    <w:rsid w:val="000161B3"/>
    <w:rsid w:val="00020C2F"/>
    <w:rsid w:val="000227DC"/>
    <w:rsid w:val="00024224"/>
    <w:rsid w:val="000246D3"/>
    <w:rsid w:val="0002619A"/>
    <w:rsid w:val="00026C65"/>
    <w:rsid w:val="00030A1C"/>
    <w:rsid w:val="00030A32"/>
    <w:rsid w:val="00031425"/>
    <w:rsid w:val="000319C0"/>
    <w:rsid w:val="00033869"/>
    <w:rsid w:val="00035C3C"/>
    <w:rsid w:val="00036126"/>
    <w:rsid w:val="00036345"/>
    <w:rsid w:val="00036716"/>
    <w:rsid w:val="00037766"/>
    <w:rsid w:val="00037F8B"/>
    <w:rsid w:val="000407A0"/>
    <w:rsid w:val="00040914"/>
    <w:rsid w:val="00040CE1"/>
    <w:rsid w:val="00041F9C"/>
    <w:rsid w:val="000424A3"/>
    <w:rsid w:val="00043456"/>
    <w:rsid w:val="000453FE"/>
    <w:rsid w:val="000523C9"/>
    <w:rsid w:val="0005260D"/>
    <w:rsid w:val="00052745"/>
    <w:rsid w:val="0005551F"/>
    <w:rsid w:val="00057388"/>
    <w:rsid w:val="00057F1B"/>
    <w:rsid w:val="00057F3A"/>
    <w:rsid w:val="00060E77"/>
    <w:rsid w:val="0006188A"/>
    <w:rsid w:val="00061A67"/>
    <w:rsid w:val="00062619"/>
    <w:rsid w:val="00062C5D"/>
    <w:rsid w:val="00065491"/>
    <w:rsid w:val="00065905"/>
    <w:rsid w:val="000659A2"/>
    <w:rsid w:val="00065A68"/>
    <w:rsid w:val="00065E28"/>
    <w:rsid w:val="00066999"/>
    <w:rsid w:val="00067ECF"/>
    <w:rsid w:val="0007071D"/>
    <w:rsid w:val="0007073B"/>
    <w:rsid w:val="000708DB"/>
    <w:rsid w:val="0007186A"/>
    <w:rsid w:val="00071DA5"/>
    <w:rsid w:val="0007272C"/>
    <w:rsid w:val="0007335E"/>
    <w:rsid w:val="00074B7A"/>
    <w:rsid w:val="00080A08"/>
    <w:rsid w:val="00080B22"/>
    <w:rsid w:val="00080C1B"/>
    <w:rsid w:val="00082CB0"/>
    <w:rsid w:val="00083258"/>
    <w:rsid w:val="000836A5"/>
    <w:rsid w:val="00086354"/>
    <w:rsid w:val="00087977"/>
    <w:rsid w:val="00090200"/>
    <w:rsid w:val="00090AD4"/>
    <w:rsid w:val="00090B9D"/>
    <w:rsid w:val="0009243C"/>
    <w:rsid w:val="00097E23"/>
    <w:rsid w:val="000A0E55"/>
    <w:rsid w:val="000A1582"/>
    <w:rsid w:val="000A3658"/>
    <w:rsid w:val="000A4004"/>
    <w:rsid w:val="000A49C7"/>
    <w:rsid w:val="000A4A5F"/>
    <w:rsid w:val="000A5C24"/>
    <w:rsid w:val="000A5F66"/>
    <w:rsid w:val="000A6FEE"/>
    <w:rsid w:val="000A7A16"/>
    <w:rsid w:val="000B05A7"/>
    <w:rsid w:val="000B20E5"/>
    <w:rsid w:val="000B247D"/>
    <w:rsid w:val="000B2944"/>
    <w:rsid w:val="000B36C9"/>
    <w:rsid w:val="000B39E6"/>
    <w:rsid w:val="000C03A3"/>
    <w:rsid w:val="000C2373"/>
    <w:rsid w:val="000C2F1E"/>
    <w:rsid w:val="000C53AB"/>
    <w:rsid w:val="000C609A"/>
    <w:rsid w:val="000C7C3A"/>
    <w:rsid w:val="000D0813"/>
    <w:rsid w:val="000D0A60"/>
    <w:rsid w:val="000D2A10"/>
    <w:rsid w:val="000D332F"/>
    <w:rsid w:val="000D43FD"/>
    <w:rsid w:val="000D5495"/>
    <w:rsid w:val="000D6387"/>
    <w:rsid w:val="000D66BC"/>
    <w:rsid w:val="000D69A3"/>
    <w:rsid w:val="000D7C3D"/>
    <w:rsid w:val="000E131A"/>
    <w:rsid w:val="000E74D8"/>
    <w:rsid w:val="000F0299"/>
    <w:rsid w:val="000F039F"/>
    <w:rsid w:val="000F1FAF"/>
    <w:rsid w:val="000F25AC"/>
    <w:rsid w:val="000F3202"/>
    <w:rsid w:val="000F339E"/>
    <w:rsid w:val="000F36F8"/>
    <w:rsid w:val="000F3B1E"/>
    <w:rsid w:val="000F5B1B"/>
    <w:rsid w:val="000F6C3C"/>
    <w:rsid w:val="000F7898"/>
    <w:rsid w:val="0010068A"/>
    <w:rsid w:val="00100B64"/>
    <w:rsid w:val="00104335"/>
    <w:rsid w:val="001049AE"/>
    <w:rsid w:val="001049BD"/>
    <w:rsid w:val="00104BC3"/>
    <w:rsid w:val="0010525E"/>
    <w:rsid w:val="00106190"/>
    <w:rsid w:val="001067DD"/>
    <w:rsid w:val="00107B31"/>
    <w:rsid w:val="0011000F"/>
    <w:rsid w:val="001125AB"/>
    <w:rsid w:val="001171D2"/>
    <w:rsid w:val="00117239"/>
    <w:rsid w:val="001204E3"/>
    <w:rsid w:val="001217E0"/>
    <w:rsid w:val="00123A86"/>
    <w:rsid w:val="001247C3"/>
    <w:rsid w:val="00125843"/>
    <w:rsid w:val="00126994"/>
    <w:rsid w:val="00127FC8"/>
    <w:rsid w:val="001303B2"/>
    <w:rsid w:val="00131D86"/>
    <w:rsid w:val="001330E6"/>
    <w:rsid w:val="001340FE"/>
    <w:rsid w:val="0013588A"/>
    <w:rsid w:val="00136E5C"/>
    <w:rsid w:val="00136E99"/>
    <w:rsid w:val="001373F6"/>
    <w:rsid w:val="00140308"/>
    <w:rsid w:val="00140B28"/>
    <w:rsid w:val="00141538"/>
    <w:rsid w:val="001419F3"/>
    <w:rsid w:val="00142D22"/>
    <w:rsid w:val="001438C4"/>
    <w:rsid w:val="0014498F"/>
    <w:rsid w:val="00145A6F"/>
    <w:rsid w:val="00147053"/>
    <w:rsid w:val="001507AB"/>
    <w:rsid w:val="0015085D"/>
    <w:rsid w:val="00151AF9"/>
    <w:rsid w:val="001526F0"/>
    <w:rsid w:val="0015330A"/>
    <w:rsid w:val="0015594A"/>
    <w:rsid w:val="00157379"/>
    <w:rsid w:val="0015764F"/>
    <w:rsid w:val="00157FB0"/>
    <w:rsid w:val="00160656"/>
    <w:rsid w:val="001616D8"/>
    <w:rsid w:val="00161BC6"/>
    <w:rsid w:val="00161D82"/>
    <w:rsid w:val="001627FB"/>
    <w:rsid w:val="00163F3D"/>
    <w:rsid w:val="0016550E"/>
    <w:rsid w:val="00165AE0"/>
    <w:rsid w:val="001700DF"/>
    <w:rsid w:val="001702CD"/>
    <w:rsid w:val="00170B5B"/>
    <w:rsid w:val="00170BC2"/>
    <w:rsid w:val="0017165F"/>
    <w:rsid w:val="001736A7"/>
    <w:rsid w:val="00174493"/>
    <w:rsid w:val="00174D42"/>
    <w:rsid w:val="00177261"/>
    <w:rsid w:val="00180310"/>
    <w:rsid w:val="0018095E"/>
    <w:rsid w:val="0018216E"/>
    <w:rsid w:val="00184C4F"/>
    <w:rsid w:val="0018501A"/>
    <w:rsid w:val="00185993"/>
    <w:rsid w:val="00186344"/>
    <w:rsid w:val="001865F4"/>
    <w:rsid w:val="0018748E"/>
    <w:rsid w:val="00187838"/>
    <w:rsid w:val="00187F01"/>
    <w:rsid w:val="00190488"/>
    <w:rsid w:val="001912D6"/>
    <w:rsid w:val="00191320"/>
    <w:rsid w:val="00191C32"/>
    <w:rsid w:val="00193B36"/>
    <w:rsid w:val="00195AE4"/>
    <w:rsid w:val="001A0106"/>
    <w:rsid w:val="001A06A2"/>
    <w:rsid w:val="001A0870"/>
    <w:rsid w:val="001A0AE0"/>
    <w:rsid w:val="001A1DF4"/>
    <w:rsid w:val="001A3198"/>
    <w:rsid w:val="001A3432"/>
    <w:rsid w:val="001A4CE1"/>
    <w:rsid w:val="001A529A"/>
    <w:rsid w:val="001A5336"/>
    <w:rsid w:val="001A6B80"/>
    <w:rsid w:val="001A7115"/>
    <w:rsid w:val="001B375B"/>
    <w:rsid w:val="001B49E5"/>
    <w:rsid w:val="001B5FB0"/>
    <w:rsid w:val="001B612B"/>
    <w:rsid w:val="001B67A3"/>
    <w:rsid w:val="001B69D2"/>
    <w:rsid w:val="001C2AC7"/>
    <w:rsid w:val="001C2E9C"/>
    <w:rsid w:val="001C3603"/>
    <w:rsid w:val="001C3BAA"/>
    <w:rsid w:val="001C46EE"/>
    <w:rsid w:val="001C4CC5"/>
    <w:rsid w:val="001C6616"/>
    <w:rsid w:val="001D1AEC"/>
    <w:rsid w:val="001D1CB9"/>
    <w:rsid w:val="001D1D03"/>
    <w:rsid w:val="001D37F1"/>
    <w:rsid w:val="001D3F49"/>
    <w:rsid w:val="001D4410"/>
    <w:rsid w:val="001D719A"/>
    <w:rsid w:val="001D7630"/>
    <w:rsid w:val="001E15EC"/>
    <w:rsid w:val="001E3021"/>
    <w:rsid w:val="001E4A09"/>
    <w:rsid w:val="001E4FD0"/>
    <w:rsid w:val="001E5205"/>
    <w:rsid w:val="001E7057"/>
    <w:rsid w:val="001E763B"/>
    <w:rsid w:val="001E7DF0"/>
    <w:rsid w:val="001F04BF"/>
    <w:rsid w:val="001F0FF1"/>
    <w:rsid w:val="001F1F8C"/>
    <w:rsid w:val="001F28AA"/>
    <w:rsid w:val="001F2B75"/>
    <w:rsid w:val="001F3A2A"/>
    <w:rsid w:val="001F6176"/>
    <w:rsid w:val="001F7AA8"/>
    <w:rsid w:val="00200F77"/>
    <w:rsid w:val="002045C5"/>
    <w:rsid w:val="00205352"/>
    <w:rsid w:val="0020695E"/>
    <w:rsid w:val="00207766"/>
    <w:rsid w:val="00207D63"/>
    <w:rsid w:val="002101D9"/>
    <w:rsid w:val="002107A7"/>
    <w:rsid w:val="00211DEA"/>
    <w:rsid w:val="00212BF6"/>
    <w:rsid w:val="00213387"/>
    <w:rsid w:val="00214C9D"/>
    <w:rsid w:val="00216243"/>
    <w:rsid w:val="0022033D"/>
    <w:rsid w:val="00221EF5"/>
    <w:rsid w:val="00223ECC"/>
    <w:rsid w:val="00224A7C"/>
    <w:rsid w:val="00227B6E"/>
    <w:rsid w:val="00227D54"/>
    <w:rsid w:val="002315F2"/>
    <w:rsid w:val="00233D47"/>
    <w:rsid w:val="00234EAB"/>
    <w:rsid w:val="002361B6"/>
    <w:rsid w:val="00236619"/>
    <w:rsid w:val="00236DDF"/>
    <w:rsid w:val="002372B8"/>
    <w:rsid w:val="0024093F"/>
    <w:rsid w:val="00241FAF"/>
    <w:rsid w:val="00242795"/>
    <w:rsid w:val="00243F90"/>
    <w:rsid w:val="002442E0"/>
    <w:rsid w:val="00244AAA"/>
    <w:rsid w:val="00247FD2"/>
    <w:rsid w:val="00250D6E"/>
    <w:rsid w:val="00251444"/>
    <w:rsid w:val="00251CF0"/>
    <w:rsid w:val="00251D2C"/>
    <w:rsid w:val="00252C83"/>
    <w:rsid w:val="0025417B"/>
    <w:rsid w:val="00254353"/>
    <w:rsid w:val="002545D2"/>
    <w:rsid w:val="00257836"/>
    <w:rsid w:val="002600B3"/>
    <w:rsid w:val="00260F23"/>
    <w:rsid w:val="002610ED"/>
    <w:rsid w:val="002626EB"/>
    <w:rsid w:val="00262A93"/>
    <w:rsid w:val="0026350E"/>
    <w:rsid w:val="00264072"/>
    <w:rsid w:val="00264427"/>
    <w:rsid w:val="0026698F"/>
    <w:rsid w:val="00267802"/>
    <w:rsid w:val="0027088C"/>
    <w:rsid w:val="00271AD0"/>
    <w:rsid w:val="002725B6"/>
    <w:rsid w:val="00272E4F"/>
    <w:rsid w:val="00272EFB"/>
    <w:rsid w:val="002741EF"/>
    <w:rsid w:val="00274A77"/>
    <w:rsid w:val="00275E4E"/>
    <w:rsid w:val="0027695F"/>
    <w:rsid w:val="00281697"/>
    <w:rsid w:val="00283CFB"/>
    <w:rsid w:val="00283F68"/>
    <w:rsid w:val="00283FAF"/>
    <w:rsid w:val="00285137"/>
    <w:rsid w:val="0028523B"/>
    <w:rsid w:val="002853CC"/>
    <w:rsid w:val="00285453"/>
    <w:rsid w:val="00286505"/>
    <w:rsid w:val="002928DC"/>
    <w:rsid w:val="002936B8"/>
    <w:rsid w:val="002938CC"/>
    <w:rsid w:val="00293C27"/>
    <w:rsid w:val="002960E4"/>
    <w:rsid w:val="002A1F44"/>
    <w:rsid w:val="002A1F56"/>
    <w:rsid w:val="002A263C"/>
    <w:rsid w:val="002A4A42"/>
    <w:rsid w:val="002A4C5D"/>
    <w:rsid w:val="002A67C4"/>
    <w:rsid w:val="002A7516"/>
    <w:rsid w:val="002A75AB"/>
    <w:rsid w:val="002B008E"/>
    <w:rsid w:val="002B1A43"/>
    <w:rsid w:val="002B266E"/>
    <w:rsid w:val="002B4AE5"/>
    <w:rsid w:val="002B4BBE"/>
    <w:rsid w:val="002B4E4F"/>
    <w:rsid w:val="002B5024"/>
    <w:rsid w:val="002B5810"/>
    <w:rsid w:val="002B5A82"/>
    <w:rsid w:val="002B6423"/>
    <w:rsid w:val="002B642D"/>
    <w:rsid w:val="002C22FB"/>
    <w:rsid w:val="002C3CF6"/>
    <w:rsid w:val="002C42B8"/>
    <w:rsid w:val="002C4582"/>
    <w:rsid w:val="002C4DF3"/>
    <w:rsid w:val="002C5014"/>
    <w:rsid w:val="002C629E"/>
    <w:rsid w:val="002C6DE3"/>
    <w:rsid w:val="002C6E97"/>
    <w:rsid w:val="002C6F7E"/>
    <w:rsid w:val="002C780D"/>
    <w:rsid w:val="002D0070"/>
    <w:rsid w:val="002D0BF4"/>
    <w:rsid w:val="002D2338"/>
    <w:rsid w:val="002D32F4"/>
    <w:rsid w:val="002D35F5"/>
    <w:rsid w:val="002D3AB2"/>
    <w:rsid w:val="002D5313"/>
    <w:rsid w:val="002D5AA8"/>
    <w:rsid w:val="002D5F60"/>
    <w:rsid w:val="002D6F10"/>
    <w:rsid w:val="002E059A"/>
    <w:rsid w:val="002E08FC"/>
    <w:rsid w:val="002E0B9A"/>
    <w:rsid w:val="002E0C5B"/>
    <w:rsid w:val="002E0D4D"/>
    <w:rsid w:val="002E20CD"/>
    <w:rsid w:val="002E3AF2"/>
    <w:rsid w:val="002E532F"/>
    <w:rsid w:val="002E5D1C"/>
    <w:rsid w:val="002E5EC8"/>
    <w:rsid w:val="002E607C"/>
    <w:rsid w:val="002E7908"/>
    <w:rsid w:val="002F0A32"/>
    <w:rsid w:val="002F19ED"/>
    <w:rsid w:val="002F2876"/>
    <w:rsid w:val="002F2CC2"/>
    <w:rsid w:val="002F3841"/>
    <w:rsid w:val="002F4872"/>
    <w:rsid w:val="003014C2"/>
    <w:rsid w:val="00301AF2"/>
    <w:rsid w:val="00302255"/>
    <w:rsid w:val="0030375D"/>
    <w:rsid w:val="00303FD8"/>
    <w:rsid w:val="003040A7"/>
    <w:rsid w:val="00304BBA"/>
    <w:rsid w:val="00305E46"/>
    <w:rsid w:val="0031101D"/>
    <w:rsid w:val="0031121B"/>
    <w:rsid w:val="00315145"/>
    <w:rsid w:val="00316A17"/>
    <w:rsid w:val="00317F59"/>
    <w:rsid w:val="0032087B"/>
    <w:rsid w:val="003208D5"/>
    <w:rsid w:val="00320D3A"/>
    <w:rsid w:val="003215D8"/>
    <w:rsid w:val="00321665"/>
    <w:rsid w:val="00322C6C"/>
    <w:rsid w:val="003235C7"/>
    <w:rsid w:val="00324D39"/>
    <w:rsid w:val="00325AB5"/>
    <w:rsid w:val="00325E7F"/>
    <w:rsid w:val="003271CC"/>
    <w:rsid w:val="00327E39"/>
    <w:rsid w:val="00330554"/>
    <w:rsid w:val="00332E82"/>
    <w:rsid w:val="00335152"/>
    <w:rsid w:val="003362DA"/>
    <w:rsid w:val="00337D4C"/>
    <w:rsid w:val="00337FF5"/>
    <w:rsid w:val="00343226"/>
    <w:rsid w:val="003444F2"/>
    <w:rsid w:val="003445A1"/>
    <w:rsid w:val="00344E3B"/>
    <w:rsid w:val="0035321B"/>
    <w:rsid w:val="00354175"/>
    <w:rsid w:val="0035479D"/>
    <w:rsid w:val="00355783"/>
    <w:rsid w:val="0035644E"/>
    <w:rsid w:val="00356851"/>
    <w:rsid w:val="00357356"/>
    <w:rsid w:val="00357C00"/>
    <w:rsid w:val="00360B02"/>
    <w:rsid w:val="00360D67"/>
    <w:rsid w:val="003626EE"/>
    <w:rsid w:val="00364619"/>
    <w:rsid w:val="00365485"/>
    <w:rsid w:val="00367927"/>
    <w:rsid w:val="00367A78"/>
    <w:rsid w:val="00370762"/>
    <w:rsid w:val="00370C04"/>
    <w:rsid w:val="00370CA7"/>
    <w:rsid w:val="0037127E"/>
    <w:rsid w:val="0037315A"/>
    <w:rsid w:val="00373266"/>
    <w:rsid w:val="00373A60"/>
    <w:rsid w:val="003805E4"/>
    <w:rsid w:val="00380D18"/>
    <w:rsid w:val="003819F2"/>
    <w:rsid w:val="00381B3E"/>
    <w:rsid w:val="00382F5B"/>
    <w:rsid w:val="00384F8D"/>
    <w:rsid w:val="0038678A"/>
    <w:rsid w:val="00387E3E"/>
    <w:rsid w:val="003902F2"/>
    <w:rsid w:val="00391A07"/>
    <w:rsid w:val="00391DBD"/>
    <w:rsid w:val="00391FB4"/>
    <w:rsid w:val="0039273E"/>
    <w:rsid w:val="00393BF5"/>
    <w:rsid w:val="00394E9B"/>
    <w:rsid w:val="00395E07"/>
    <w:rsid w:val="0039645D"/>
    <w:rsid w:val="003965E2"/>
    <w:rsid w:val="00396929"/>
    <w:rsid w:val="003A1655"/>
    <w:rsid w:val="003A311E"/>
    <w:rsid w:val="003A36AA"/>
    <w:rsid w:val="003A472E"/>
    <w:rsid w:val="003A4951"/>
    <w:rsid w:val="003A6B17"/>
    <w:rsid w:val="003A7BEC"/>
    <w:rsid w:val="003B0DFF"/>
    <w:rsid w:val="003B1119"/>
    <w:rsid w:val="003B1BE8"/>
    <w:rsid w:val="003B1E42"/>
    <w:rsid w:val="003B2D52"/>
    <w:rsid w:val="003B30C8"/>
    <w:rsid w:val="003B3A62"/>
    <w:rsid w:val="003B4F43"/>
    <w:rsid w:val="003B50A3"/>
    <w:rsid w:val="003C0C34"/>
    <w:rsid w:val="003C0C4E"/>
    <w:rsid w:val="003C0EAD"/>
    <w:rsid w:val="003C13DE"/>
    <w:rsid w:val="003C31CE"/>
    <w:rsid w:val="003C3481"/>
    <w:rsid w:val="003C5445"/>
    <w:rsid w:val="003C629F"/>
    <w:rsid w:val="003C7C9B"/>
    <w:rsid w:val="003D0931"/>
    <w:rsid w:val="003D3729"/>
    <w:rsid w:val="003D4522"/>
    <w:rsid w:val="003D5C1D"/>
    <w:rsid w:val="003D6F76"/>
    <w:rsid w:val="003D7CE1"/>
    <w:rsid w:val="003E0D34"/>
    <w:rsid w:val="003E1231"/>
    <w:rsid w:val="003E18CE"/>
    <w:rsid w:val="003E2361"/>
    <w:rsid w:val="003E2943"/>
    <w:rsid w:val="003E460C"/>
    <w:rsid w:val="003E4B59"/>
    <w:rsid w:val="003E5DB0"/>
    <w:rsid w:val="003E6294"/>
    <w:rsid w:val="003E6B7D"/>
    <w:rsid w:val="003E7301"/>
    <w:rsid w:val="003E757D"/>
    <w:rsid w:val="003F06C8"/>
    <w:rsid w:val="003F247A"/>
    <w:rsid w:val="003F2B5A"/>
    <w:rsid w:val="003F2CDA"/>
    <w:rsid w:val="003F3899"/>
    <w:rsid w:val="003F3B44"/>
    <w:rsid w:val="003F46DA"/>
    <w:rsid w:val="003F63C4"/>
    <w:rsid w:val="003F686F"/>
    <w:rsid w:val="003F6B1E"/>
    <w:rsid w:val="003F72D3"/>
    <w:rsid w:val="003F7370"/>
    <w:rsid w:val="00400587"/>
    <w:rsid w:val="00400E91"/>
    <w:rsid w:val="0040140A"/>
    <w:rsid w:val="00403420"/>
    <w:rsid w:val="00405DE3"/>
    <w:rsid w:val="004062D4"/>
    <w:rsid w:val="004073F2"/>
    <w:rsid w:val="00407856"/>
    <w:rsid w:val="004105B3"/>
    <w:rsid w:val="0041200A"/>
    <w:rsid w:val="00412445"/>
    <w:rsid w:val="00413112"/>
    <w:rsid w:val="004138DA"/>
    <w:rsid w:val="0041395B"/>
    <w:rsid w:val="00416C9D"/>
    <w:rsid w:val="004177BA"/>
    <w:rsid w:val="0042028B"/>
    <w:rsid w:val="00420F03"/>
    <w:rsid w:val="00425434"/>
    <w:rsid w:val="00425EDA"/>
    <w:rsid w:val="0043011B"/>
    <w:rsid w:val="00431326"/>
    <w:rsid w:val="00431731"/>
    <w:rsid w:val="00433DD1"/>
    <w:rsid w:val="004342E6"/>
    <w:rsid w:val="00434882"/>
    <w:rsid w:val="004356F4"/>
    <w:rsid w:val="00436D64"/>
    <w:rsid w:val="0043752D"/>
    <w:rsid w:val="004404DA"/>
    <w:rsid w:val="00440735"/>
    <w:rsid w:val="00444208"/>
    <w:rsid w:val="00444DCF"/>
    <w:rsid w:val="004479CF"/>
    <w:rsid w:val="00447CEB"/>
    <w:rsid w:val="004511EC"/>
    <w:rsid w:val="00453D59"/>
    <w:rsid w:val="004552E3"/>
    <w:rsid w:val="00455405"/>
    <w:rsid w:val="004563FD"/>
    <w:rsid w:val="004576CD"/>
    <w:rsid w:val="0046018B"/>
    <w:rsid w:val="00463DAD"/>
    <w:rsid w:val="00463FA2"/>
    <w:rsid w:val="00464FFC"/>
    <w:rsid w:val="00465B49"/>
    <w:rsid w:val="00466481"/>
    <w:rsid w:val="004672DA"/>
    <w:rsid w:val="00467561"/>
    <w:rsid w:val="004707B6"/>
    <w:rsid w:val="00471E5E"/>
    <w:rsid w:val="004728FE"/>
    <w:rsid w:val="00472BA4"/>
    <w:rsid w:val="00474DC6"/>
    <w:rsid w:val="004759BD"/>
    <w:rsid w:val="00476873"/>
    <w:rsid w:val="00477354"/>
    <w:rsid w:val="004809F8"/>
    <w:rsid w:val="0048114D"/>
    <w:rsid w:val="00482819"/>
    <w:rsid w:val="0048344D"/>
    <w:rsid w:val="00483C6A"/>
    <w:rsid w:val="00484B9A"/>
    <w:rsid w:val="00484FEC"/>
    <w:rsid w:val="00485469"/>
    <w:rsid w:val="004901CB"/>
    <w:rsid w:val="00491A15"/>
    <w:rsid w:val="00492B67"/>
    <w:rsid w:val="00492F8C"/>
    <w:rsid w:val="00494053"/>
    <w:rsid w:val="0049411F"/>
    <w:rsid w:val="00494236"/>
    <w:rsid w:val="00496738"/>
    <w:rsid w:val="004967B2"/>
    <w:rsid w:val="004979D1"/>
    <w:rsid w:val="004A18DA"/>
    <w:rsid w:val="004A402E"/>
    <w:rsid w:val="004A5A7F"/>
    <w:rsid w:val="004A7333"/>
    <w:rsid w:val="004A7557"/>
    <w:rsid w:val="004A7B1C"/>
    <w:rsid w:val="004A7B6A"/>
    <w:rsid w:val="004B0471"/>
    <w:rsid w:val="004B099A"/>
    <w:rsid w:val="004B14EE"/>
    <w:rsid w:val="004B2365"/>
    <w:rsid w:val="004B390D"/>
    <w:rsid w:val="004B3D30"/>
    <w:rsid w:val="004B487F"/>
    <w:rsid w:val="004B5623"/>
    <w:rsid w:val="004B7F4E"/>
    <w:rsid w:val="004C12C3"/>
    <w:rsid w:val="004C45D8"/>
    <w:rsid w:val="004C53EC"/>
    <w:rsid w:val="004C58F5"/>
    <w:rsid w:val="004C65FA"/>
    <w:rsid w:val="004C7054"/>
    <w:rsid w:val="004D2476"/>
    <w:rsid w:val="004D2624"/>
    <w:rsid w:val="004D2DA4"/>
    <w:rsid w:val="004D515E"/>
    <w:rsid w:val="004E0281"/>
    <w:rsid w:val="004E06BA"/>
    <w:rsid w:val="004E283F"/>
    <w:rsid w:val="004E34C8"/>
    <w:rsid w:val="004E3E73"/>
    <w:rsid w:val="004E5C14"/>
    <w:rsid w:val="004E62C0"/>
    <w:rsid w:val="004E6321"/>
    <w:rsid w:val="004E66AE"/>
    <w:rsid w:val="004E6963"/>
    <w:rsid w:val="004F06BD"/>
    <w:rsid w:val="004F1494"/>
    <w:rsid w:val="004F300C"/>
    <w:rsid w:val="004F5406"/>
    <w:rsid w:val="004F66C5"/>
    <w:rsid w:val="004F74F9"/>
    <w:rsid w:val="004F7DCD"/>
    <w:rsid w:val="00500F05"/>
    <w:rsid w:val="00501DE9"/>
    <w:rsid w:val="0050235F"/>
    <w:rsid w:val="00503116"/>
    <w:rsid w:val="00504278"/>
    <w:rsid w:val="00504CC8"/>
    <w:rsid w:val="00505D59"/>
    <w:rsid w:val="0050678E"/>
    <w:rsid w:val="005079EB"/>
    <w:rsid w:val="00507A62"/>
    <w:rsid w:val="0051049E"/>
    <w:rsid w:val="0051531C"/>
    <w:rsid w:val="00515629"/>
    <w:rsid w:val="00521657"/>
    <w:rsid w:val="00522CFE"/>
    <w:rsid w:val="00523888"/>
    <w:rsid w:val="005238A9"/>
    <w:rsid w:val="005242EF"/>
    <w:rsid w:val="005245ED"/>
    <w:rsid w:val="00524F25"/>
    <w:rsid w:val="005262A3"/>
    <w:rsid w:val="005303FA"/>
    <w:rsid w:val="005307CC"/>
    <w:rsid w:val="00530AF0"/>
    <w:rsid w:val="005310DF"/>
    <w:rsid w:val="005313BC"/>
    <w:rsid w:val="00531B87"/>
    <w:rsid w:val="00532748"/>
    <w:rsid w:val="005338DC"/>
    <w:rsid w:val="00533AC4"/>
    <w:rsid w:val="00535B35"/>
    <w:rsid w:val="00535BD2"/>
    <w:rsid w:val="005367AA"/>
    <w:rsid w:val="00540028"/>
    <w:rsid w:val="005478D2"/>
    <w:rsid w:val="00547BBE"/>
    <w:rsid w:val="00550A61"/>
    <w:rsid w:val="005517E2"/>
    <w:rsid w:val="00551FD8"/>
    <w:rsid w:val="005539E2"/>
    <w:rsid w:val="00555F44"/>
    <w:rsid w:val="005574B2"/>
    <w:rsid w:val="005574E4"/>
    <w:rsid w:val="00557806"/>
    <w:rsid w:val="00557B21"/>
    <w:rsid w:val="00561FED"/>
    <w:rsid w:val="00562162"/>
    <w:rsid w:val="005625F4"/>
    <w:rsid w:val="005637AE"/>
    <w:rsid w:val="00563D42"/>
    <w:rsid w:val="005644C6"/>
    <w:rsid w:val="005644E7"/>
    <w:rsid w:val="005665AD"/>
    <w:rsid w:val="0056726A"/>
    <w:rsid w:val="005702F1"/>
    <w:rsid w:val="00570D0A"/>
    <w:rsid w:val="00571664"/>
    <w:rsid w:val="00571ECA"/>
    <w:rsid w:val="005737DE"/>
    <w:rsid w:val="005738E2"/>
    <w:rsid w:val="00574425"/>
    <w:rsid w:val="00575BA0"/>
    <w:rsid w:val="00580CBB"/>
    <w:rsid w:val="00581B39"/>
    <w:rsid w:val="00582994"/>
    <w:rsid w:val="00582D61"/>
    <w:rsid w:val="0058598F"/>
    <w:rsid w:val="00590118"/>
    <w:rsid w:val="00591A0D"/>
    <w:rsid w:val="005931CF"/>
    <w:rsid w:val="00593657"/>
    <w:rsid w:val="00594DBB"/>
    <w:rsid w:val="0059532F"/>
    <w:rsid w:val="0059546D"/>
    <w:rsid w:val="00596E71"/>
    <w:rsid w:val="005A2049"/>
    <w:rsid w:val="005A2656"/>
    <w:rsid w:val="005A280A"/>
    <w:rsid w:val="005A47E9"/>
    <w:rsid w:val="005A6C42"/>
    <w:rsid w:val="005B04C6"/>
    <w:rsid w:val="005B0ADE"/>
    <w:rsid w:val="005B2426"/>
    <w:rsid w:val="005B3565"/>
    <w:rsid w:val="005B40A7"/>
    <w:rsid w:val="005B5136"/>
    <w:rsid w:val="005B59D3"/>
    <w:rsid w:val="005B6764"/>
    <w:rsid w:val="005C196C"/>
    <w:rsid w:val="005C28C7"/>
    <w:rsid w:val="005C3FF8"/>
    <w:rsid w:val="005C6ADD"/>
    <w:rsid w:val="005C728C"/>
    <w:rsid w:val="005C73E1"/>
    <w:rsid w:val="005C7A58"/>
    <w:rsid w:val="005D1221"/>
    <w:rsid w:val="005D272F"/>
    <w:rsid w:val="005D29BE"/>
    <w:rsid w:val="005D32F3"/>
    <w:rsid w:val="005D34E6"/>
    <w:rsid w:val="005D4010"/>
    <w:rsid w:val="005E029B"/>
    <w:rsid w:val="005E02F7"/>
    <w:rsid w:val="005E0D83"/>
    <w:rsid w:val="005E13D5"/>
    <w:rsid w:val="005E2586"/>
    <w:rsid w:val="005E4953"/>
    <w:rsid w:val="005E6535"/>
    <w:rsid w:val="005F3A73"/>
    <w:rsid w:val="005F3B5D"/>
    <w:rsid w:val="005F3C22"/>
    <w:rsid w:val="005F3E63"/>
    <w:rsid w:val="005F3FD8"/>
    <w:rsid w:val="005F482D"/>
    <w:rsid w:val="006016B5"/>
    <w:rsid w:val="00602418"/>
    <w:rsid w:val="00603084"/>
    <w:rsid w:val="00603C9D"/>
    <w:rsid w:val="00603FF6"/>
    <w:rsid w:val="006046B8"/>
    <w:rsid w:val="0060552B"/>
    <w:rsid w:val="00605554"/>
    <w:rsid w:val="006055B2"/>
    <w:rsid w:val="00605C7F"/>
    <w:rsid w:val="0060603F"/>
    <w:rsid w:val="00606179"/>
    <w:rsid w:val="0060668E"/>
    <w:rsid w:val="00606BAC"/>
    <w:rsid w:val="00607F51"/>
    <w:rsid w:val="0061116A"/>
    <w:rsid w:val="00611333"/>
    <w:rsid w:val="006119D7"/>
    <w:rsid w:val="00613917"/>
    <w:rsid w:val="0061550F"/>
    <w:rsid w:val="00616EDC"/>
    <w:rsid w:val="00621704"/>
    <w:rsid w:val="00622CD6"/>
    <w:rsid w:val="006264AB"/>
    <w:rsid w:val="0062665D"/>
    <w:rsid w:val="00626FED"/>
    <w:rsid w:val="00627CFD"/>
    <w:rsid w:val="00631471"/>
    <w:rsid w:val="00631C79"/>
    <w:rsid w:val="00631D1B"/>
    <w:rsid w:val="0063376D"/>
    <w:rsid w:val="00634918"/>
    <w:rsid w:val="006360EA"/>
    <w:rsid w:val="00636E7F"/>
    <w:rsid w:val="00640103"/>
    <w:rsid w:val="00642F1C"/>
    <w:rsid w:val="00643E4D"/>
    <w:rsid w:val="006442BD"/>
    <w:rsid w:val="00644350"/>
    <w:rsid w:val="00645CCC"/>
    <w:rsid w:val="00650683"/>
    <w:rsid w:val="00650871"/>
    <w:rsid w:val="0065269F"/>
    <w:rsid w:val="00652D76"/>
    <w:rsid w:val="00652E41"/>
    <w:rsid w:val="00652E87"/>
    <w:rsid w:val="00653407"/>
    <w:rsid w:val="00654A05"/>
    <w:rsid w:val="00654CAF"/>
    <w:rsid w:val="00656020"/>
    <w:rsid w:val="00656CC3"/>
    <w:rsid w:val="00656FA6"/>
    <w:rsid w:val="0066021F"/>
    <w:rsid w:val="0066161C"/>
    <w:rsid w:val="00661690"/>
    <w:rsid w:val="00661D47"/>
    <w:rsid w:val="00662F66"/>
    <w:rsid w:val="006635DE"/>
    <w:rsid w:val="0066367B"/>
    <w:rsid w:val="00664C51"/>
    <w:rsid w:val="00665147"/>
    <w:rsid w:val="006655DC"/>
    <w:rsid w:val="00665FA2"/>
    <w:rsid w:val="006676E6"/>
    <w:rsid w:val="006707DB"/>
    <w:rsid w:val="0067177E"/>
    <w:rsid w:val="00671B7C"/>
    <w:rsid w:val="00671F1C"/>
    <w:rsid w:val="0067371C"/>
    <w:rsid w:val="0067387F"/>
    <w:rsid w:val="00674340"/>
    <w:rsid w:val="00674991"/>
    <w:rsid w:val="00676EA0"/>
    <w:rsid w:val="0068209B"/>
    <w:rsid w:val="00683A50"/>
    <w:rsid w:val="00684996"/>
    <w:rsid w:val="00684AAA"/>
    <w:rsid w:val="006909B7"/>
    <w:rsid w:val="006913AD"/>
    <w:rsid w:val="0069147C"/>
    <w:rsid w:val="00691661"/>
    <w:rsid w:val="0069220A"/>
    <w:rsid w:val="006926FA"/>
    <w:rsid w:val="00693A3C"/>
    <w:rsid w:val="00693FD0"/>
    <w:rsid w:val="00694BA1"/>
    <w:rsid w:val="006962E9"/>
    <w:rsid w:val="00697565"/>
    <w:rsid w:val="006A0C67"/>
    <w:rsid w:val="006A23EC"/>
    <w:rsid w:val="006B08E2"/>
    <w:rsid w:val="006B0D81"/>
    <w:rsid w:val="006B0F6E"/>
    <w:rsid w:val="006B3291"/>
    <w:rsid w:val="006B498E"/>
    <w:rsid w:val="006B4F2C"/>
    <w:rsid w:val="006C05BC"/>
    <w:rsid w:val="006C0A00"/>
    <w:rsid w:val="006C0C88"/>
    <w:rsid w:val="006C180B"/>
    <w:rsid w:val="006C1A2B"/>
    <w:rsid w:val="006C2A1B"/>
    <w:rsid w:val="006C3B0C"/>
    <w:rsid w:val="006C475D"/>
    <w:rsid w:val="006C4903"/>
    <w:rsid w:val="006C4D4B"/>
    <w:rsid w:val="006C5134"/>
    <w:rsid w:val="006C56B2"/>
    <w:rsid w:val="006C6034"/>
    <w:rsid w:val="006C6445"/>
    <w:rsid w:val="006C64B9"/>
    <w:rsid w:val="006C69DF"/>
    <w:rsid w:val="006D110A"/>
    <w:rsid w:val="006D255E"/>
    <w:rsid w:val="006D3809"/>
    <w:rsid w:val="006D4B3A"/>
    <w:rsid w:val="006D58F7"/>
    <w:rsid w:val="006D6560"/>
    <w:rsid w:val="006E04F5"/>
    <w:rsid w:val="006E0656"/>
    <w:rsid w:val="006E128C"/>
    <w:rsid w:val="006E3322"/>
    <w:rsid w:val="006E35DD"/>
    <w:rsid w:val="006E72EB"/>
    <w:rsid w:val="006F1121"/>
    <w:rsid w:val="006F1923"/>
    <w:rsid w:val="006F2AF0"/>
    <w:rsid w:val="006F39BA"/>
    <w:rsid w:val="006F49FC"/>
    <w:rsid w:val="006F70CF"/>
    <w:rsid w:val="00701A11"/>
    <w:rsid w:val="007051B8"/>
    <w:rsid w:val="007062FC"/>
    <w:rsid w:val="00707780"/>
    <w:rsid w:val="007113BC"/>
    <w:rsid w:val="00712912"/>
    <w:rsid w:val="00713237"/>
    <w:rsid w:val="00713E3B"/>
    <w:rsid w:val="00714187"/>
    <w:rsid w:val="00714750"/>
    <w:rsid w:val="00714C4C"/>
    <w:rsid w:val="00714FD5"/>
    <w:rsid w:val="00715662"/>
    <w:rsid w:val="00715F66"/>
    <w:rsid w:val="00721C95"/>
    <w:rsid w:val="00722318"/>
    <w:rsid w:val="00722E2C"/>
    <w:rsid w:val="007234E7"/>
    <w:rsid w:val="00723D85"/>
    <w:rsid w:val="00723DB9"/>
    <w:rsid w:val="00724C69"/>
    <w:rsid w:val="00725D02"/>
    <w:rsid w:val="00726BF4"/>
    <w:rsid w:val="007270A8"/>
    <w:rsid w:val="0072728B"/>
    <w:rsid w:val="0073162E"/>
    <w:rsid w:val="00731AF4"/>
    <w:rsid w:val="007324FD"/>
    <w:rsid w:val="0073280C"/>
    <w:rsid w:val="007334EB"/>
    <w:rsid w:val="00734D8A"/>
    <w:rsid w:val="00737359"/>
    <w:rsid w:val="00740329"/>
    <w:rsid w:val="00740E6B"/>
    <w:rsid w:val="0074416B"/>
    <w:rsid w:val="0074484C"/>
    <w:rsid w:val="00750F16"/>
    <w:rsid w:val="007521E8"/>
    <w:rsid w:val="00755D66"/>
    <w:rsid w:val="0075680B"/>
    <w:rsid w:val="00756857"/>
    <w:rsid w:val="00757603"/>
    <w:rsid w:val="00757A05"/>
    <w:rsid w:val="00761FE6"/>
    <w:rsid w:val="00762163"/>
    <w:rsid w:val="007638AC"/>
    <w:rsid w:val="007646D5"/>
    <w:rsid w:val="007649F4"/>
    <w:rsid w:val="007671BE"/>
    <w:rsid w:val="0076732B"/>
    <w:rsid w:val="007676C1"/>
    <w:rsid w:val="00767894"/>
    <w:rsid w:val="007713E9"/>
    <w:rsid w:val="00771F0E"/>
    <w:rsid w:val="00773771"/>
    <w:rsid w:val="00773E1B"/>
    <w:rsid w:val="00780F7E"/>
    <w:rsid w:val="00781EBC"/>
    <w:rsid w:val="007842BA"/>
    <w:rsid w:val="00784989"/>
    <w:rsid w:val="007866D9"/>
    <w:rsid w:val="007874CB"/>
    <w:rsid w:val="0079116C"/>
    <w:rsid w:val="00791D10"/>
    <w:rsid w:val="007920DB"/>
    <w:rsid w:val="007948D5"/>
    <w:rsid w:val="007953BD"/>
    <w:rsid w:val="007954A6"/>
    <w:rsid w:val="0079592E"/>
    <w:rsid w:val="00795DBB"/>
    <w:rsid w:val="007A088A"/>
    <w:rsid w:val="007A115C"/>
    <w:rsid w:val="007A2E12"/>
    <w:rsid w:val="007A340D"/>
    <w:rsid w:val="007A3C53"/>
    <w:rsid w:val="007A54D1"/>
    <w:rsid w:val="007A57F1"/>
    <w:rsid w:val="007A590B"/>
    <w:rsid w:val="007A5F4A"/>
    <w:rsid w:val="007A7A3C"/>
    <w:rsid w:val="007B0117"/>
    <w:rsid w:val="007B25FB"/>
    <w:rsid w:val="007B4177"/>
    <w:rsid w:val="007B4CFE"/>
    <w:rsid w:val="007B5306"/>
    <w:rsid w:val="007B722F"/>
    <w:rsid w:val="007B7C5A"/>
    <w:rsid w:val="007C0033"/>
    <w:rsid w:val="007C0E84"/>
    <w:rsid w:val="007C1FE0"/>
    <w:rsid w:val="007C206A"/>
    <w:rsid w:val="007C3584"/>
    <w:rsid w:val="007C36E6"/>
    <w:rsid w:val="007C5D38"/>
    <w:rsid w:val="007C65A9"/>
    <w:rsid w:val="007C768E"/>
    <w:rsid w:val="007C783A"/>
    <w:rsid w:val="007D1A6C"/>
    <w:rsid w:val="007D22FC"/>
    <w:rsid w:val="007D2325"/>
    <w:rsid w:val="007D26AF"/>
    <w:rsid w:val="007D2A60"/>
    <w:rsid w:val="007D3110"/>
    <w:rsid w:val="007D4CBB"/>
    <w:rsid w:val="007D551E"/>
    <w:rsid w:val="007D675A"/>
    <w:rsid w:val="007E06C0"/>
    <w:rsid w:val="007E06E8"/>
    <w:rsid w:val="007E185D"/>
    <w:rsid w:val="007E2A17"/>
    <w:rsid w:val="007E739C"/>
    <w:rsid w:val="007E74FD"/>
    <w:rsid w:val="007F2666"/>
    <w:rsid w:val="007F31BD"/>
    <w:rsid w:val="007F3704"/>
    <w:rsid w:val="007F4651"/>
    <w:rsid w:val="007F4AE9"/>
    <w:rsid w:val="007F633E"/>
    <w:rsid w:val="007F641D"/>
    <w:rsid w:val="007F6FFF"/>
    <w:rsid w:val="00801521"/>
    <w:rsid w:val="00803B51"/>
    <w:rsid w:val="00807D59"/>
    <w:rsid w:val="00811391"/>
    <w:rsid w:val="00811FA6"/>
    <w:rsid w:val="00814A1E"/>
    <w:rsid w:val="00815F41"/>
    <w:rsid w:val="008166C9"/>
    <w:rsid w:val="00816C54"/>
    <w:rsid w:val="00821C7F"/>
    <w:rsid w:val="00822C6D"/>
    <w:rsid w:val="00823EE8"/>
    <w:rsid w:val="00824A41"/>
    <w:rsid w:val="00825D6A"/>
    <w:rsid w:val="00826142"/>
    <w:rsid w:val="00830533"/>
    <w:rsid w:val="00831C72"/>
    <w:rsid w:val="008333B0"/>
    <w:rsid w:val="00833EE8"/>
    <w:rsid w:val="00834243"/>
    <w:rsid w:val="008356FA"/>
    <w:rsid w:val="0084022E"/>
    <w:rsid w:val="00840AD7"/>
    <w:rsid w:val="00842D59"/>
    <w:rsid w:val="00843957"/>
    <w:rsid w:val="00844620"/>
    <w:rsid w:val="008470D6"/>
    <w:rsid w:val="008503CD"/>
    <w:rsid w:val="00852E50"/>
    <w:rsid w:val="00853372"/>
    <w:rsid w:val="0085439F"/>
    <w:rsid w:val="008567C7"/>
    <w:rsid w:val="00856CB8"/>
    <w:rsid w:val="00861F20"/>
    <w:rsid w:val="008633D0"/>
    <w:rsid w:val="008637A7"/>
    <w:rsid w:val="00863A88"/>
    <w:rsid w:val="008652BA"/>
    <w:rsid w:val="0086743F"/>
    <w:rsid w:val="00870711"/>
    <w:rsid w:val="0087168D"/>
    <w:rsid w:val="00872D4B"/>
    <w:rsid w:val="00876401"/>
    <w:rsid w:val="00877E42"/>
    <w:rsid w:val="00880C8F"/>
    <w:rsid w:val="00882635"/>
    <w:rsid w:val="00882BB7"/>
    <w:rsid w:val="00883733"/>
    <w:rsid w:val="008840C1"/>
    <w:rsid w:val="00884F30"/>
    <w:rsid w:val="00886CB8"/>
    <w:rsid w:val="00887C86"/>
    <w:rsid w:val="00890BAB"/>
    <w:rsid w:val="008913DE"/>
    <w:rsid w:val="008916C6"/>
    <w:rsid w:val="00891BC2"/>
    <w:rsid w:val="008926A3"/>
    <w:rsid w:val="00893E37"/>
    <w:rsid w:val="0089438B"/>
    <w:rsid w:val="0089470D"/>
    <w:rsid w:val="00895434"/>
    <w:rsid w:val="00897BA6"/>
    <w:rsid w:val="008A02F8"/>
    <w:rsid w:val="008A0341"/>
    <w:rsid w:val="008A06E9"/>
    <w:rsid w:val="008A2893"/>
    <w:rsid w:val="008A362A"/>
    <w:rsid w:val="008A3BBE"/>
    <w:rsid w:val="008A48E1"/>
    <w:rsid w:val="008A71F1"/>
    <w:rsid w:val="008B0F3C"/>
    <w:rsid w:val="008B0F97"/>
    <w:rsid w:val="008B1B8C"/>
    <w:rsid w:val="008B1C10"/>
    <w:rsid w:val="008B246B"/>
    <w:rsid w:val="008B2826"/>
    <w:rsid w:val="008B2D80"/>
    <w:rsid w:val="008B3E4E"/>
    <w:rsid w:val="008B45A4"/>
    <w:rsid w:val="008B58A2"/>
    <w:rsid w:val="008B5C5F"/>
    <w:rsid w:val="008B7170"/>
    <w:rsid w:val="008B742D"/>
    <w:rsid w:val="008B7BEE"/>
    <w:rsid w:val="008C0A61"/>
    <w:rsid w:val="008C0CC2"/>
    <w:rsid w:val="008C2A0D"/>
    <w:rsid w:val="008C41D3"/>
    <w:rsid w:val="008C45FE"/>
    <w:rsid w:val="008C5988"/>
    <w:rsid w:val="008C606E"/>
    <w:rsid w:val="008D1CB1"/>
    <w:rsid w:val="008D2308"/>
    <w:rsid w:val="008D4860"/>
    <w:rsid w:val="008D5C10"/>
    <w:rsid w:val="008D7BCE"/>
    <w:rsid w:val="008E30AA"/>
    <w:rsid w:val="008E413D"/>
    <w:rsid w:val="008E4771"/>
    <w:rsid w:val="008E5943"/>
    <w:rsid w:val="008E60EE"/>
    <w:rsid w:val="008E657B"/>
    <w:rsid w:val="008E695E"/>
    <w:rsid w:val="008E697E"/>
    <w:rsid w:val="008E75E9"/>
    <w:rsid w:val="008F049D"/>
    <w:rsid w:val="008F2845"/>
    <w:rsid w:val="008F30C9"/>
    <w:rsid w:val="008F3EE5"/>
    <w:rsid w:val="008F3F39"/>
    <w:rsid w:val="008F6D10"/>
    <w:rsid w:val="008F7F99"/>
    <w:rsid w:val="00905191"/>
    <w:rsid w:val="0090633E"/>
    <w:rsid w:val="009068DB"/>
    <w:rsid w:val="00907B20"/>
    <w:rsid w:val="00907BDB"/>
    <w:rsid w:val="00910487"/>
    <w:rsid w:val="00911387"/>
    <w:rsid w:val="00911603"/>
    <w:rsid w:val="00912145"/>
    <w:rsid w:val="00914802"/>
    <w:rsid w:val="00915059"/>
    <w:rsid w:val="00916799"/>
    <w:rsid w:val="0092196E"/>
    <w:rsid w:val="00923357"/>
    <w:rsid w:val="00924995"/>
    <w:rsid w:val="00924A25"/>
    <w:rsid w:val="00925D09"/>
    <w:rsid w:val="009274B0"/>
    <w:rsid w:val="00932A8C"/>
    <w:rsid w:val="009346A4"/>
    <w:rsid w:val="00934AA7"/>
    <w:rsid w:val="009368C0"/>
    <w:rsid w:val="00936C54"/>
    <w:rsid w:val="009428BD"/>
    <w:rsid w:val="00943A8F"/>
    <w:rsid w:val="009446EE"/>
    <w:rsid w:val="00945031"/>
    <w:rsid w:val="009463F5"/>
    <w:rsid w:val="00946490"/>
    <w:rsid w:val="00946BFB"/>
    <w:rsid w:val="009470BB"/>
    <w:rsid w:val="0094771D"/>
    <w:rsid w:val="00950624"/>
    <w:rsid w:val="009507E3"/>
    <w:rsid w:val="0095183B"/>
    <w:rsid w:val="00951BAF"/>
    <w:rsid w:val="00952C33"/>
    <w:rsid w:val="00953B77"/>
    <w:rsid w:val="00953DA4"/>
    <w:rsid w:val="009560D7"/>
    <w:rsid w:val="00962B3F"/>
    <w:rsid w:val="00962F17"/>
    <w:rsid w:val="00963112"/>
    <w:rsid w:val="009641CC"/>
    <w:rsid w:val="00966600"/>
    <w:rsid w:val="00970119"/>
    <w:rsid w:val="00970D25"/>
    <w:rsid w:val="00970E5C"/>
    <w:rsid w:val="00971E53"/>
    <w:rsid w:val="00972AFD"/>
    <w:rsid w:val="0097330F"/>
    <w:rsid w:val="00974AE5"/>
    <w:rsid w:val="00974E86"/>
    <w:rsid w:val="0097638B"/>
    <w:rsid w:val="00976444"/>
    <w:rsid w:val="00984EB1"/>
    <w:rsid w:val="00986A64"/>
    <w:rsid w:val="00991B10"/>
    <w:rsid w:val="00992A44"/>
    <w:rsid w:val="00992E60"/>
    <w:rsid w:val="00994090"/>
    <w:rsid w:val="00995EA4"/>
    <w:rsid w:val="00996203"/>
    <w:rsid w:val="009969EE"/>
    <w:rsid w:val="00996DA7"/>
    <w:rsid w:val="0099741A"/>
    <w:rsid w:val="009978A3"/>
    <w:rsid w:val="00997C2B"/>
    <w:rsid w:val="009A1730"/>
    <w:rsid w:val="009A4117"/>
    <w:rsid w:val="009A4730"/>
    <w:rsid w:val="009A4DB7"/>
    <w:rsid w:val="009A7A0A"/>
    <w:rsid w:val="009B0D8A"/>
    <w:rsid w:val="009B40CB"/>
    <w:rsid w:val="009C04DB"/>
    <w:rsid w:val="009C058B"/>
    <w:rsid w:val="009C0863"/>
    <w:rsid w:val="009C3728"/>
    <w:rsid w:val="009C3C3A"/>
    <w:rsid w:val="009D1223"/>
    <w:rsid w:val="009D1459"/>
    <w:rsid w:val="009D180A"/>
    <w:rsid w:val="009D20B2"/>
    <w:rsid w:val="009D24DC"/>
    <w:rsid w:val="009D29C1"/>
    <w:rsid w:val="009D3116"/>
    <w:rsid w:val="009D46BE"/>
    <w:rsid w:val="009D4C64"/>
    <w:rsid w:val="009D5707"/>
    <w:rsid w:val="009D6BDE"/>
    <w:rsid w:val="009E0B94"/>
    <w:rsid w:val="009E14F1"/>
    <w:rsid w:val="009E29B8"/>
    <w:rsid w:val="009E38A9"/>
    <w:rsid w:val="009E4E8D"/>
    <w:rsid w:val="009E6FE6"/>
    <w:rsid w:val="009E733B"/>
    <w:rsid w:val="009F2980"/>
    <w:rsid w:val="009F3F14"/>
    <w:rsid w:val="009F4CA8"/>
    <w:rsid w:val="009F5470"/>
    <w:rsid w:val="009F59C7"/>
    <w:rsid w:val="009F5F3F"/>
    <w:rsid w:val="009F7B09"/>
    <w:rsid w:val="00A002E1"/>
    <w:rsid w:val="00A0077E"/>
    <w:rsid w:val="00A00D2D"/>
    <w:rsid w:val="00A01AD8"/>
    <w:rsid w:val="00A020C5"/>
    <w:rsid w:val="00A027AE"/>
    <w:rsid w:val="00A03207"/>
    <w:rsid w:val="00A032C0"/>
    <w:rsid w:val="00A039D6"/>
    <w:rsid w:val="00A0569A"/>
    <w:rsid w:val="00A072AD"/>
    <w:rsid w:val="00A07946"/>
    <w:rsid w:val="00A07AA6"/>
    <w:rsid w:val="00A104E2"/>
    <w:rsid w:val="00A1199C"/>
    <w:rsid w:val="00A11B98"/>
    <w:rsid w:val="00A122D9"/>
    <w:rsid w:val="00A12CEC"/>
    <w:rsid w:val="00A12D6B"/>
    <w:rsid w:val="00A13942"/>
    <w:rsid w:val="00A1479C"/>
    <w:rsid w:val="00A14DB4"/>
    <w:rsid w:val="00A153DD"/>
    <w:rsid w:val="00A15F98"/>
    <w:rsid w:val="00A21744"/>
    <w:rsid w:val="00A22459"/>
    <w:rsid w:val="00A24816"/>
    <w:rsid w:val="00A24897"/>
    <w:rsid w:val="00A274A8"/>
    <w:rsid w:val="00A357BD"/>
    <w:rsid w:val="00A36BA2"/>
    <w:rsid w:val="00A36F0B"/>
    <w:rsid w:val="00A409F3"/>
    <w:rsid w:val="00A40C83"/>
    <w:rsid w:val="00A40F90"/>
    <w:rsid w:val="00A43234"/>
    <w:rsid w:val="00A4405B"/>
    <w:rsid w:val="00A52307"/>
    <w:rsid w:val="00A52B30"/>
    <w:rsid w:val="00A5430E"/>
    <w:rsid w:val="00A576DF"/>
    <w:rsid w:val="00A57E83"/>
    <w:rsid w:val="00A57EFF"/>
    <w:rsid w:val="00A60733"/>
    <w:rsid w:val="00A60F98"/>
    <w:rsid w:val="00A6111A"/>
    <w:rsid w:val="00A626BC"/>
    <w:rsid w:val="00A628CA"/>
    <w:rsid w:val="00A640BE"/>
    <w:rsid w:val="00A64381"/>
    <w:rsid w:val="00A64B41"/>
    <w:rsid w:val="00A652B9"/>
    <w:rsid w:val="00A65845"/>
    <w:rsid w:val="00A67638"/>
    <w:rsid w:val="00A70430"/>
    <w:rsid w:val="00A714B8"/>
    <w:rsid w:val="00A71DCD"/>
    <w:rsid w:val="00A7279B"/>
    <w:rsid w:val="00A741AE"/>
    <w:rsid w:val="00A752C1"/>
    <w:rsid w:val="00A7567C"/>
    <w:rsid w:val="00A767B8"/>
    <w:rsid w:val="00A76923"/>
    <w:rsid w:val="00A76A75"/>
    <w:rsid w:val="00A77D33"/>
    <w:rsid w:val="00A81DE7"/>
    <w:rsid w:val="00A8413F"/>
    <w:rsid w:val="00A84316"/>
    <w:rsid w:val="00A854B7"/>
    <w:rsid w:val="00A861E7"/>
    <w:rsid w:val="00A86335"/>
    <w:rsid w:val="00A874B9"/>
    <w:rsid w:val="00A903C2"/>
    <w:rsid w:val="00A91A2C"/>
    <w:rsid w:val="00A928AE"/>
    <w:rsid w:val="00A94E33"/>
    <w:rsid w:val="00A968A2"/>
    <w:rsid w:val="00A97C20"/>
    <w:rsid w:val="00AA11D6"/>
    <w:rsid w:val="00AA1E38"/>
    <w:rsid w:val="00AA2983"/>
    <w:rsid w:val="00AA425B"/>
    <w:rsid w:val="00AA48C5"/>
    <w:rsid w:val="00AA6654"/>
    <w:rsid w:val="00AA7F43"/>
    <w:rsid w:val="00AB0B03"/>
    <w:rsid w:val="00AB26CC"/>
    <w:rsid w:val="00AB2E87"/>
    <w:rsid w:val="00AB308E"/>
    <w:rsid w:val="00AB358C"/>
    <w:rsid w:val="00AB3978"/>
    <w:rsid w:val="00AC0BEE"/>
    <w:rsid w:val="00AC1AFD"/>
    <w:rsid w:val="00AC21A5"/>
    <w:rsid w:val="00AC4172"/>
    <w:rsid w:val="00AC506C"/>
    <w:rsid w:val="00AC56DC"/>
    <w:rsid w:val="00AC6980"/>
    <w:rsid w:val="00AC74C2"/>
    <w:rsid w:val="00AD1879"/>
    <w:rsid w:val="00AD19D8"/>
    <w:rsid w:val="00AD2B86"/>
    <w:rsid w:val="00AD3F9E"/>
    <w:rsid w:val="00AD6421"/>
    <w:rsid w:val="00AD7B88"/>
    <w:rsid w:val="00AD7FAE"/>
    <w:rsid w:val="00AE0417"/>
    <w:rsid w:val="00AE1457"/>
    <w:rsid w:val="00AE1C89"/>
    <w:rsid w:val="00AE4291"/>
    <w:rsid w:val="00AE45DF"/>
    <w:rsid w:val="00AE6495"/>
    <w:rsid w:val="00AE7197"/>
    <w:rsid w:val="00AE765B"/>
    <w:rsid w:val="00AF2061"/>
    <w:rsid w:val="00AF23AE"/>
    <w:rsid w:val="00AF280B"/>
    <w:rsid w:val="00AF3481"/>
    <w:rsid w:val="00AF4277"/>
    <w:rsid w:val="00AF4383"/>
    <w:rsid w:val="00AF44C0"/>
    <w:rsid w:val="00AF5770"/>
    <w:rsid w:val="00AF62ED"/>
    <w:rsid w:val="00AF7179"/>
    <w:rsid w:val="00B004EB"/>
    <w:rsid w:val="00B00CCD"/>
    <w:rsid w:val="00B010AA"/>
    <w:rsid w:val="00B01824"/>
    <w:rsid w:val="00B024CF"/>
    <w:rsid w:val="00B0378B"/>
    <w:rsid w:val="00B04FCF"/>
    <w:rsid w:val="00B06097"/>
    <w:rsid w:val="00B11EB7"/>
    <w:rsid w:val="00B143DB"/>
    <w:rsid w:val="00B1459B"/>
    <w:rsid w:val="00B147E4"/>
    <w:rsid w:val="00B169A9"/>
    <w:rsid w:val="00B2043B"/>
    <w:rsid w:val="00B21606"/>
    <w:rsid w:val="00B21626"/>
    <w:rsid w:val="00B21AC8"/>
    <w:rsid w:val="00B21BA1"/>
    <w:rsid w:val="00B23FD7"/>
    <w:rsid w:val="00B266A7"/>
    <w:rsid w:val="00B27250"/>
    <w:rsid w:val="00B32F9D"/>
    <w:rsid w:val="00B35944"/>
    <w:rsid w:val="00B35A45"/>
    <w:rsid w:val="00B365CC"/>
    <w:rsid w:val="00B4037D"/>
    <w:rsid w:val="00B40B8D"/>
    <w:rsid w:val="00B40FDD"/>
    <w:rsid w:val="00B41CAC"/>
    <w:rsid w:val="00B4205F"/>
    <w:rsid w:val="00B420E6"/>
    <w:rsid w:val="00B42902"/>
    <w:rsid w:val="00B43BAF"/>
    <w:rsid w:val="00B46B8A"/>
    <w:rsid w:val="00B4737A"/>
    <w:rsid w:val="00B478CB"/>
    <w:rsid w:val="00B51991"/>
    <w:rsid w:val="00B54531"/>
    <w:rsid w:val="00B54B51"/>
    <w:rsid w:val="00B56E2E"/>
    <w:rsid w:val="00B57232"/>
    <w:rsid w:val="00B6068B"/>
    <w:rsid w:val="00B61D2F"/>
    <w:rsid w:val="00B61EB2"/>
    <w:rsid w:val="00B63456"/>
    <w:rsid w:val="00B63B27"/>
    <w:rsid w:val="00B65835"/>
    <w:rsid w:val="00B662C3"/>
    <w:rsid w:val="00B667CF"/>
    <w:rsid w:val="00B66D7F"/>
    <w:rsid w:val="00B67DB6"/>
    <w:rsid w:val="00B7064E"/>
    <w:rsid w:val="00B70B12"/>
    <w:rsid w:val="00B7500D"/>
    <w:rsid w:val="00B751F7"/>
    <w:rsid w:val="00B77B2A"/>
    <w:rsid w:val="00B77EE4"/>
    <w:rsid w:val="00B808C3"/>
    <w:rsid w:val="00B813D7"/>
    <w:rsid w:val="00B81BAD"/>
    <w:rsid w:val="00B84D34"/>
    <w:rsid w:val="00B85646"/>
    <w:rsid w:val="00B85977"/>
    <w:rsid w:val="00B8597D"/>
    <w:rsid w:val="00B90E03"/>
    <w:rsid w:val="00B927C7"/>
    <w:rsid w:val="00B94F40"/>
    <w:rsid w:val="00B95095"/>
    <w:rsid w:val="00B95228"/>
    <w:rsid w:val="00B96399"/>
    <w:rsid w:val="00B9649F"/>
    <w:rsid w:val="00B964E2"/>
    <w:rsid w:val="00B9697F"/>
    <w:rsid w:val="00B96A13"/>
    <w:rsid w:val="00B97EA0"/>
    <w:rsid w:val="00BA02C5"/>
    <w:rsid w:val="00BA0BB9"/>
    <w:rsid w:val="00BA0D6A"/>
    <w:rsid w:val="00BA233B"/>
    <w:rsid w:val="00BA2856"/>
    <w:rsid w:val="00BA4F06"/>
    <w:rsid w:val="00BA7C50"/>
    <w:rsid w:val="00BA7F36"/>
    <w:rsid w:val="00BB2B1D"/>
    <w:rsid w:val="00BB46E3"/>
    <w:rsid w:val="00BB6D48"/>
    <w:rsid w:val="00BC100A"/>
    <w:rsid w:val="00BC12AC"/>
    <w:rsid w:val="00BC1822"/>
    <w:rsid w:val="00BC5196"/>
    <w:rsid w:val="00BC5B9F"/>
    <w:rsid w:val="00BC68D7"/>
    <w:rsid w:val="00BC7001"/>
    <w:rsid w:val="00BD36B9"/>
    <w:rsid w:val="00BD6578"/>
    <w:rsid w:val="00BE3031"/>
    <w:rsid w:val="00BE3EA1"/>
    <w:rsid w:val="00BE481B"/>
    <w:rsid w:val="00BE54A1"/>
    <w:rsid w:val="00BE5D53"/>
    <w:rsid w:val="00BE5ED8"/>
    <w:rsid w:val="00BE5F7E"/>
    <w:rsid w:val="00BF0EC0"/>
    <w:rsid w:val="00BF1CD3"/>
    <w:rsid w:val="00BF2436"/>
    <w:rsid w:val="00BF2493"/>
    <w:rsid w:val="00BF3551"/>
    <w:rsid w:val="00BF3E86"/>
    <w:rsid w:val="00BF4C0D"/>
    <w:rsid w:val="00BF4C2F"/>
    <w:rsid w:val="00BF4E4E"/>
    <w:rsid w:val="00BF5854"/>
    <w:rsid w:val="00BF5AA0"/>
    <w:rsid w:val="00BF691E"/>
    <w:rsid w:val="00BF7C0D"/>
    <w:rsid w:val="00C0204A"/>
    <w:rsid w:val="00C04096"/>
    <w:rsid w:val="00C061A7"/>
    <w:rsid w:val="00C06399"/>
    <w:rsid w:val="00C0645F"/>
    <w:rsid w:val="00C065D0"/>
    <w:rsid w:val="00C07660"/>
    <w:rsid w:val="00C07932"/>
    <w:rsid w:val="00C11C81"/>
    <w:rsid w:val="00C128A8"/>
    <w:rsid w:val="00C12D6B"/>
    <w:rsid w:val="00C13C2B"/>
    <w:rsid w:val="00C14FE5"/>
    <w:rsid w:val="00C15EA3"/>
    <w:rsid w:val="00C17645"/>
    <w:rsid w:val="00C1786B"/>
    <w:rsid w:val="00C20D2A"/>
    <w:rsid w:val="00C22240"/>
    <w:rsid w:val="00C25906"/>
    <w:rsid w:val="00C26CCB"/>
    <w:rsid w:val="00C27279"/>
    <w:rsid w:val="00C275C0"/>
    <w:rsid w:val="00C277AE"/>
    <w:rsid w:val="00C30DA1"/>
    <w:rsid w:val="00C31F41"/>
    <w:rsid w:val="00C33241"/>
    <w:rsid w:val="00C3585C"/>
    <w:rsid w:val="00C35D96"/>
    <w:rsid w:val="00C37670"/>
    <w:rsid w:val="00C3795E"/>
    <w:rsid w:val="00C37E2E"/>
    <w:rsid w:val="00C402F4"/>
    <w:rsid w:val="00C40A0C"/>
    <w:rsid w:val="00C4130C"/>
    <w:rsid w:val="00C41514"/>
    <w:rsid w:val="00C42526"/>
    <w:rsid w:val="00C439AB"/>
    <w:rsid w:val="00C43A3C"/>
    <w:rsid w:val="00C43A59"/>
    <w:rsid w:val="00C44587"/>
    <w:rsid w:val="00C45AE8"/>
    <w:rsid w:val="00C47035"/>
    <w:rsid w:val="00C50C47"/>
    <w:rsid w:val="00C5203D"/>
    <w:rsid w:val="00C520DC"/>
    <w:rsid w:val="00C5305D"/>
    <w:rsid w:val="00C5371C"/>
    <w:rsid w:val="00C55B98"/>
    <w:rsid w:val="00C55FE4"/>
    <w:rsid w:val="00C607B9"/>
    <w:rsid w:val="00C61870"/>
    <w:rsid w:val="00C61F8E"/>
    <w:rsid w:val="00C628AF"/>
    <w:rsid w:val="00C63582"/>
    <w:rsid w:val="00C63C00"/>
    <w:rsid w:val="00C6480A"/>
    <w:rsid w:val="00C658BD"/>
    <w:rsid w:val="00C65CBD"/>
    <w:rsid w:val="00C65F9A"/>
    <w:rsid w:val="00C6717A"/>
    <w:rsid w:val="00C674E7"/>
    <w:rsid w:val="00C70581"/>
    <w:rsid w:val="00C70A39"/>
    <w:rsid w:val="00C70CB9"/>
    <w:rsid w:val="00C71621"/>
    <w:rsid w:val="00C7599A"/>
    <w:rsid w:val="00C75AE2"/>
    <w:rsid w:val="00C8101E"/>
    <w:rsid w:val="00C8136E"/>
    <w:rsid w:val="00C814B4"/>
    <w:rsid w:val="00C81919"/>
    <w:rsid w:val="00C86ED5"/>
    <w:rsid w:val="00C86EF3"/>
    <w:rsid w:val="00C92C6A"/>
    <w:rsid w:val="00C95EAA"/>
    <w:rsid w:val="00C97E57"/>
    <w:rsid w:val="00CA1AF9"/>
    <w:rsid w:val="00CA2716"/>
    <w:rsid w:val="00CA30B1"/>
    <w:rsid w:val="00CA3547"/>
    <w:rsid w:val="00CA59A5"/>
    <w:rsid w:val="00CA60FE"/>
    <w:rsid w:val="00CB0A38"/>
    <w:rsid w:val="00CB3157"/>
    <w:rsid w:val="00CB386B"/>
    <w:rsid w:val="00CB3ABC"/>
    <w:rsid w:val="00CB5232"/>
    <w:rsid w:val="00CB76A7"/>
    <w:rsid w:val="00CC17E6"/>
    <w:rsid w:val="00CC234B"/>
    <w:rsid w:val="00CC298A"/>
    <w:rsid w:val="00CC30C3"/>
    <w:rsid w:val="00CC312A"/>
    <w:rsid w:val="00CC401D"/>
    <w:rsid w:val="00CC40E4"/>
    <w:rsid w:val="00CC55E9"/>
    <w:rsid w:val="00CD0E98"/>
    <w:rsid w:val="00CD20C9"/>
    <w:rsid w:val="00CD33E9"/>
    <w:rsid w:val="00CD4452"/>
    <w:rsid w:val="00CD689D"/>
    <w:rsid w:val="00CD718E"/>
    <w:rsid w:val="00CD79C9"/>
    <w:rsid w:val="00CE2478"/>
    <w:rsid w:val="00CE3843"/>
    <w:rsid w:val="00CE3E15"/>
    <w:rsid w:val="00CE46E9"/>
    <w:rsid w:val="00CE4F0A"/>
    <w:rsid w:val="00CE5D7E"/>
    <w:rsid w:val="00CE6751"/>
    <w:rsid w:val="00CF1D5A"/>
    <w:rsid w:val="00CF2FB2"/>
    <w:rsid w:val="00CF3C08"/>
    <w:rsid w:val="00CF442A"/>
    <w:rsid w:val="00CF6458"/>
    <w:rsid w:val="00CF64B3"/>
    <w:rsid w:val="00D014A9"/>
    <w:rsid w:val="00D02186"/>
    <w:rsid w:val="00D02220"/>
    <w:rsid w:val="00D028E5"/>
    <w:rsid w:val="00D03A5A"/>
    <w:rsid w:val="00D04038"/>
    <w:rsid w:val="00D04413"/>
    <w:rsid w:val="00D053BB"/>
    <w:rsid w:val="00D0557B"/>
    <w:rsid w:val="00D07A93"/>
    <w:rsid w:val="00D11750"/>
    <w:rsid w:val="00D1182C"/>
    <w:rsid w:val="00D12618"/>
    <w:rsid w:val="00D137F3"/>
    <w:rsid w:val="00D14806"/>
    <w:rsid w:val="00D148EB"/>
    <w:rsid w:val="00D14B01"/>
    <w:rsid w:val="00D16B01"/>
    <w:rsid w:val="00D16EC5"/>
    <w:rsid w:val="00D17560"/>
    <w:rsid w:val="00D17B16"/>
    <w:rsid w:val="00D17E33"/>
    <w:rsid w:val="00D20822"/>
    <w:rsid w:val="00D21C7F"/>
    <w:rsid w:val="00D22385"/>
    <w:rsid w:val="00D22D77"/>
    <w:rsid w:val="00D23A5D"/>
    <w:rsid w:val="00D254F6"/>
    <w:rsid w:val="00D25A1F"/>
    <w:rsid w:val="00D2713C"/>
    <w:rsid w:val="00D31DD5"/>
    <w:rsid w:val="00D32819"/>
    <w:rsid w:val="00D33468"/>
    <w:rsid w:val="00D345A9"/>
    <w:rsid w:val="00D34FB0"/>
    <w:rsid w:val="00D417E0"/>
    <w:rsid w:val="00D41E37"/>
    <w:rsid w:val="00D42E44"/>
    <w:rsid w:val="00D42F83"/>
    <w:rsid w:val="00D45EB9"/>
    <w:rsid w:val="00D46128"/>
    <w:rsid w:val="00D4720C"/>
    <w:rsid w:val="00D504B9"/>
    <w:rsid w:val="00D504C9"/>
    <w:rsid w:val="00D50A83"/>
    <w:rsid w:val="00D51240"/>
    <w:rsid w:val="00D51354"/>
    <w:rsid w:val="00D52E0C"/>
    <w:rsid w:val="00D54C87"/>
    <w:rsid w:val="00D559C9"/>
    <w:rsid w:val="00D55E63"/>
    <w:rsid w:val="00D55F7A"/>
    <w:rsid w:val="00D562F8"/>
    <w:rsid w:val="00D57696"/>
    <w:rsid w:val="00D576AE"/>
    <w:rsid w:val="00D61AB8"/>
    <w:rsid w:val="00D625BD"/>
    <w:rsid w:val="00D62A79"/>
    <w:rsid w:val="00D62E9B"/>
    <w:rsid w:val="00D66C5B"/>
    <w:rsid w:val="00D66CB3"/>
    <w:rsid w:val="00D678D0"/>
    <w:rsid w:val="00D70E00"/>
    <w:rsid w:val="00D70EE1"/>
    <w:rsid w:val="00D714FE"/>
    <w:rsid w:val="00D71D65"/>
    <w:rsid w:val="00D71FD8"/>
    <w:rsid w:val="00D72B78"/>
    <w:rsid w:val="00D73791"/>
    <w:rsid w:val="00D74B4F"/>
    <w:rsid w:val="00D7501A"/>
    <w:rsid w:val="00D7521B"/>
    <w:rsid w:val="00D76A20"/>
    <w:rsid w:val="00D778A5"/>
    <w:rsid w:val="00D816C2"/>
    <w:rsid w:val="00D81724"/>
    <w:rsid w:val="00D83559"/>
    <w:rsid w:val="00D83A6C"/>
    <w:rsid w:val="00D841ED"/>
    <w:rsid w:val="00D85BDB"/>
    <w:rsid w:val="00D8781B"/>
    <w:rsid w:val="00D87DCE"/>
    <w:rsid w:val="00D90EEF"/>
    <w:rsid w:val="00D913EC"/>
    <w:rsid w:val="00D92581"/>
    <w:rsid w:val="00D93F58"/>
    <w:rsid w:val="00D94904"/>
    <w:rsid w:val="00D959C6"/>
    <w:rsid w:val="00D97215"/>
    <w:rsid w:val="00D977C9"/>
    <w:rsid w:val="00D97CA5"/>
    <w:rsid w:val="00D97CCF"/>
    <w:rsid w:val="00DA02F1"/>
    <w:rsid w:val="00DA15A2"/>
    <w:rsid w:val="00DA1C2C"/>
    <w:rsid w:val="00DA310D"/>
    <w:rsid w:val="00DA38D1"/>
    <w:rsid w:val="00DA43C0"/>
    <w:rsid w:val="00DA4DED"/>
    <w:rsid w:val="00DA6583"/>
    <w:rsid w:val="00DA73B2"/>
    <w:rsid w:val="00DB03AA"/>
    <w:rsid w:val="00DB2194"/>
    <w:rsid w:val="00DB27F4"/>
    <w:rsid w:val="00DB34D9"/>
    <w:rsid w:val="00DB4EC0"/>
    <w:rsid w:val="00DB7368"/>
    <w:rsid w:val="00DB784D"/>
    <w:rsid w:val="00DB7FC3"/>
    <w:rsid w:val="00DC0D4D"/>
    <w:rsid w:val="00DC1CFA"/>
    <w:rsid w:val="00DC5A64"/>
    <w:rsid w:val="00DC5FC0"/>
    <w:rsid w:val="00DC687A"/>
    <w:rsid w:val="00DC6E1B"/>
    <w:rsid w:val="00DD08F0"/>
    <w:rsid w:val="00DD1A31"/>
    <w:rsid w:val="00DD38BF"/>
    <w:rsid w:val="00DD3C51"/>
    <w:rsid w:val="00DD483D"/>
    <w:rsid w:val="00DD5431"/>
    <w:rsid w:val="00DD698E"/>
    <w:rsid w:val="00DD6D1A"/>
    <w:rsid w:val="00DD6ED6"/>
    <w:rsid w:val="00DE3603"/>
    <w:rsid w:val="00DE5D68"/>
    <w:rsid w:val="00DE6A65"/>
    <w:rsid w:val="00DE6D0F"/>
    <w:rsid w:val="00DF166F"/>
    <w:rsid w:val="00DF1A75"/>
    <w:rsid w:val="00DF2860"/>
    <w:rsid w:val="00DF2B8C"/>
    <w:rsid w:val="00DF2F1D"/>
    <w:rsid w:val="00DF5E0B"/>
    <w:rsid w:val="00DF6717"/>
    <w:rsid w:val="00DF6752"/>
    <w:rsid w:val="00DF74F1"/>
    <w:rsid w:val="00DF785D"/>
    <w:rsid w:val="00E01702"/>
    <w:rsid w:val="00E01823"/>
    <w:rsid w:val="00E0272D"/>
    <w:rsid w:val="00E05105"/>
    <w:rsid w:val="00E05CAA"/>
    <w:rsid w:val="00E06277"/>
    <w:rsid w:val="00E10229"/>
    <w:rsid w:val="00E10692"/>
    <w:rsid w:val="00E157E5"/>
    <w:rsid w:val="00E1612E"/>
    <w:rsid w:val="00E1708F"/>
    <w:rsid w:val="00E17FF5"/>
    <w:rsid w:val="00E207A0"/>
    <w:rsid w:val="00E21609"/>
    <w:rsid w:val="00E21D7D"/>
    <w:rsid w:val="00E23788"/>
    <w:rsid w:val="00E23C1A"/>
    <w:rsid w:val="00E25C1E"/>
    <w:rsid w:val="00E26DB8"/>
    <w:rsid w:val="00E27BD8"/>
    <w:rsid w:val="00E315B8"/>
    <w:rsid w:val="00E31EAF"/>
    <w:rsid w:val="00E324E5"/>
    <w:rsid w:val="00E328D5"/>
    <w:rsid w:val="00E32BE1"/>
    <w:rsid w:val="00E34163"/>
    <w:rsid w:val="00E40A66"/>
    <w:rsid w:val="00E41665"/>
    <w:rsid w:val="00E4440F"/>
    <w:rsid w:val="00E45EB5"/>
    <w:rsid w:val="00E46CEC"/>
    <w:rsid w:val="00E47043"/>
    <w:rsid w:val="00E51629"/>
    <w:rsid w:val="00E52AA5"/>
    <w:rsid w:val="00E5421C"/>
    <w:rsid w:val="00E54C96"/>
    <w:rsid w:val="00E55CEC"/>
    <w:rsid w:val="00E57E01"/>
    <w:rsid w:val="00E60852"/>
    <w:rsid w:val="00E61355"/>
    <w:rsid w:val="00E630C6"/>
    <w:rsid w:val="00E633E1"/>
    <w:rsid w:val="00E6466E"/>
    <w:rsid w:val="00E66502"/>
    <w:rsid w:val="00E669FE"/>
    <w:rsid w:val="00E66B86"/>
    <w:rsid w:val="00E66D9F"/>
    <w:rsid w:val="00E676A4"/>
    <w:rsid w:val="00E7038F"/>
    <w:rsid w:val="00E70BBA"/>
    <w:rsid w:val="00E712EF"/>
    <w:rsid w:val="00E714AB"/>
    <w:rsid w:val="00E72C10"/>
    <w:rsid w:val="00E737B8"/>
    <w:rsid w:val="00E754E6"/>
    <w:rsid w:val="00E755C9"/>
    <w:rsid w:val="00E767F8"/>
    <w:rsid w:val="00E806D8"/>
    <w:rsid w:val="00E8114E"/>
    <w:rsid w:val="00E84384"/>
    <w:rsid w:val="00E84BC0"/>
    <w:rsid w:val="00E858AF"/>
    <w:rsid w:val="00E85C7D"/>
    <w:rsid w:val="00E85CEC"/>
    <w:rsid w:val="00E86745"/>
    <w:rsid w:val="00E874D5"/>
    <w:rsid w:val="00E87DD7"/>
    <w:rsid w:val="00E87F7F"/>
    <w:rsid w:val="00E91753"/>
    <w:rsid w:val="00E918E6"/>
    <w:rsid w:val="00E92188"/>
    <w:rsid w:val="00E92245"/>
    <w:rsid w:val="00E930BB"/>
    <w:rsid w:val="00E938AC"/>
    <w:rsid w:val="00E95246"/>
    <w:rsid w:val="00E95460"/>
    <w:rsid w:val="00E95817"/>
    <w:rsid w:val="00E96368"/>
    <w:rsid w:val="00E9778B"/>
    <w:rsid w:val="00EA1036"/>
    <w:rsid w:val="00EA1B44"/>
    <w:rsid w:val="00EA2319"/>
    <w:rsid w:val="00EA23F0"/>
    <w:rsid w:val="00EA33E0"/>
    <w:rsid w:val="00EA554A"/>
    <w:rsid w:val="00EA5FCB"/>
    <w:rsid w:val="00EA73D1"/>
    <w:rsid w:val="00EB15B0"/>
    <w:rsid w:val="00EB1C65"/>
    <w:rsid w:val="00EB1D93"/>
    <w:rsid w:val="00EB2A00"/>
    <w:rsid w:val="00EB3612"/>
    <w:rsid w:val="00EB4725"/>
    <w:rsid w:val="00EB64F4"/>
    <w:rsid w:val="00EB6708"/>
    <w:rsid w:val="00EC0514"/>
    <w:rsid w:val="00EC2625"/>
    <w:rsid w:val="00EC3C03"/>
    <w:rsid w:val="00EC5917"/>
    <w:rsid w:val="00EC6C4D"/>
    <w:rsid w:val="00EC7459"/>
    <w:rsid w:val="00EC75D8"/>
    <w:rsid w:val="00EC7684"/>
    <w:rsid w:val="00ED0110"/>
    <w:rsid w:val="00ED0C97"/>
    <w:rsid w:val="00ED3AB1"/>
    <w:rsid w:val="00ED5968"/>
    <w:rsid w:val="00ED59C9"/>
    <w:rsid w:val="00ED6D54"/>
    <w:rsid w:val="00ED70E8"/>
    <w:rsid w:val="00ED71E5"/>
    <w:rsid w:val="00ED7255"/>
    <w:rsid w:val="00EE0019"/>
    <w:rsid w:val="00EE0076"/>
    <w:rsid w:val="00EE38E1"/>
    <w:rsid w:val="00EE65A9"/>
    <w:rsid w:val="00EE6A23"/>
    <w:rsid w:val="00EF0155"/>
    <w:rsid w:val="00EF381F"/>
    <w:rsid w:val="00EF3D71"/>
    <w:rsid w:val="00EF6BA7"/>
    <w:rsid w:val="00F038DB"/>
    <w:rsid w:val="00F04EA3"/>
    <w:rsid w:val="00F0530A"/>
    <w:rsid w:val="00F07706"/>
    <w:rsid w:val="00F07845"/>
    <w:rsid w:val="00F100DC"/>
    <w:rsid w:val="00F12C9F"/>
    <w:rsid w:val="00F14045"/>
    <w:rsid w:val="00F1702E"/>
    <w:rsid w:val="00F17079"/>
    <w:rsid w:val="00F20ABB"/>
    <w:rsid w:val="00F20C46"/>
    <w:rsid w:val="00F215CD"/>
    <w:rsid w:val="00F216BF"/>
    <w:rsid w:val="00F23708"/>
    <w:rsid w:val="00F23F9C"/>
    <w:rsid w:val="00F25D1F"/>
    <w:rsid w:val="00F30F29"/>
    <w:rsid w:val="00F315DD"/>
    <w:rsid w:val="00F3227B"/>
    <w:rsid w:val="00F32B36"/>
    <w:rsid w:val="00F32D37"/>
    <w:rsid w:val="00F35129"/>
    <w:rsid w:val="00F40255"/>
    <w:rsid w:val="00F42354"/>
    <w:rsid w:val="00F430BD"/>
    <w:rsid w:val="00F4374A"/>
    <w:rsid w:val="00F43E6D"/>
    <w:rsid w:val="00F453EF"/>
    <w:rsid w:val="00F47F42"/>
    <w:rsid w:val="00F51F44"/>
    <w:rsid w:val="00F51FD0"/>
    <w:rsid w:val="00F522C3"/>
    <w:rsid w:val="00F529CD"/>
    <w:rsid w:val="00F53BC4"/>
    <w:rsid w:val="00F554D9"/>
    <w:rsid w:val="00F5734D"/>
    <w:rsid w:val="00F61778"/>
    <w:rsid w:val="00F6187B"/>
    <w:rsid w:val="00F62BFF"/>
    <w:rsid w:val="00F62EBB"/>
    <w:rsid w:val="00F64F65"/>
    <w:rsid w:val="00F65394"/>
    <w:rsid w:val="00F65463"/>
    <w:rsid w:val="00F67115"/>
    <w:rsid w:val="00F67779"/>
    <w:rsid w:val="00F70B8B"/>
    <w:rsid w:val="00F738BD"/>
    <w:rsid w:val="00F73BAA"/>
    <w:rsid w:val="00F740B9"/>
    <w:rsid w:val="00F74620"/>
    <w:rsid w:val="00F74E5B"/>
    <w:rsid w:val="00F74F1A"/>
    <w:rsid w:val="00F751FE"/>
    <w:rsid w:val="00F760FE"/>
    <w:rsid w:val="00F765DC"/>
    <w:rsid w:val="00F76721"/>
    <w:rsid w:val="00F76C10"/>
    <w:rsid w:val="00F808B6"/>
    <w:rsid w:val="00F8152D"/>
    <w:rsid w:val="00F81821"/>
    <w:rsid w:val="00F8339C"/>
    <w:rsid w:val="00F83D49"/>
    <w:rsid w:val="00F852B2"/>
    <w:rsid w:val="00F85F8D"/>
    <w:rsid w:val="00F900D3"/>
    <w:rsid w:val="00F91F93"/>
    <w:rsid w:val="00F92071"/>
    <w:rsid w:val="00F92A71"/>
    <w:rsid w:val="00F9364D"/>
    <w:rsid w:val="00F9415F"/>
    <w:rsid w:val="00F95160"/>
    <w:rsid w:val="00F95284"/>
    <w:rsid w:val="00F95A80"/>
    <w:rsid w:val="00F95BF6"/>
    <w:rsid w:val="00F96C42"/>
    <w:rsid w:val="00F971B6"/>
    <w:rsid w:val="00F976B3"/>
    <w:rsid w:val="00FA06C1"/>
    <w:rsid w:val="00FA1AD9"/>
    <w:rsid w:val="00FA276A"/>
    <w:rsid w:val="00FA30B5"/>
    <w:rsid w:val="00FA7B53"/>
    <w:rsid w:val="00FB0248"/>
    <w:rsid w:val="00FB079E"/>
    <w:rsid w:val="00FB13A9"/>
    <w:rsid w:val="00FB2285"/>
    <w:rsid w:val="00FB2D9A"/>
    <w:rsid w:val="00FB3A49"/>
    <w:rsid w:val="00FB4757"/>
    <w:rsid w:val="00FB4F0D"/>
    <w:rsid w:val="00FB794C"/>
    <w:rsid w:val="00FC0DE8"/>
    <w:rsid w:val="00FC20DB"/>
    <w:rsid w:val="00FC6F8A"/>
    <w:rsid w:val="00FD0B1D"/>
    <w:rsid w:val="00FD1C84"/>
    <w:rsid w:val="00FD216B"/>
    <w:rsid w:val="00FD2572"/>
    <w:rsid w:val="00FD299B"/>
    <w:rsid w:val="00FD2F66"/>
    <w:rsid w:val="00FD3432"/>
    <w:rsid w:val="00FD4108"/>
    <w:rsid w:val="00FD4A5A"/>
    <w:rsid w:val="00FD606C"/>
    <w:rsid w:val="00FD759E"/>
    <w:rsid w:val="00FE1AD7"/>
    <w:rsid w:val="00FE204D"/>
    <w:rsid w:val="00FE3F7E"/>
    <w:rsid w:val="00FE71BC"/>
    <w:rsid w:val="00FE7AC3"/>
    <w:rsid w:val="00FF20B0"/>
    <w:rsid w:val="00FF2862"/>
    <w:rsid w:val="00FF31FA"/>
    <w:rsid w:val="00FF3D58"/>
    <w:rsid w:val="00FF4CEA"/>
    <w:rsid w:val="00FF5A63"/>
    <w:rsid w:val="00FF6D01"/>
    <w:rsid w:val="00FF7016"/>
    <w:rsid w:val="00FF74D7"/>
    <w:rsid w:val="00FF757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C0085"/>
  <w14:defaultImageDpi w14:val="300"/>
  <w15:docId w15:val="{9CBCC69B-85D7-487E-8D9D-306174CB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s-SV"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2"/>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B9D"/>
    <w:pPr>
      <w:spacing w:before="100" w:beforeAutospacing="1" w:after="100" w:afterAutospacing="1" w:line="340" w:lineRule="exact"/>
      <w:jc w:val="both"/>
    </w:pPr>
    <w:rPr>
      <w:rFonts w:ascii="Avenir LT Std 45 Book" w:eastAsia="Cambria" w:hAnsi="Avenir LT Std 45 Book"/>
      <w:sz w:val="22"/>
      <w:szCs w:val="22"/>
      <w:lang w:val="en-US" w:eastAsia="en-US"/>
    </w:rPr>
  </w:style>
  <w:style w:type="paragraph" w:styleId="Heading1">
    <w:name w:val="heading 1"/>
    <w:basedOn w:val="Normal"/>
    <w:next w:val="Normal"/>
    <w:link w:val="Heading1Char"/>
    <w:uiPriority w:val="9"/>
    <w:qFormat/>
    <w:rsid w:val="0097638B"/>
    <w:pPr>
      <w:keepNext/>
      <w:numPr>
        <w:numId w:val="6"/>
      </w:numPr>
      <w:spacing w:before="0" w:beforeAutospacing="0" w:after="0" w:afterAutospacing="0" w:line="240" w:lineRule="auto"/>
      <w:outlineLvl w:val="0"/>
    </w:pPr>
    <w:rPr>
      <w:rFonts w:ascii="Arial Narrow" w:eastAsia="MS Gothic" w:hAnsi="Arial Narrow"/>
      <w:b/>
      <w:bCs/>
      <w:kern w:val="32"/>
      <w:sz w:val="28"/>
      <w:szCs w:val="28"/>
      <w:lang w:val="es-ES_tradnl"/>
    </w:rPr>
  </w:style>
  <w:style w:type="paragraph" w:styleId="Heading2">
    <w:name w:val="heading 2"/>
    <w:basedOn w:val="Normal"/>
    <w:next w:val="Normal"/>
    <w:link w:val="Heading2Char"/>
    <w:uiPriority w:val="9"/>
    <w:unhideWhenUsed/>
    <w:qFormat/>
    <w:rsid w:val="0097638B"/>
    <w:pPr>
      <w:keepNext/>
      <w:spacing w:before="0" w:beforeAutospacing="0" w:after="0" w:afterAutospacing="0" w:line="240" w:lineRule="auto"/>
      <w:outlineLvl w:val="1"/>
    </w:pPr>
    <w:rPr>
      <w:rFonts w:ascii="Arial Narrow" w:eastAsia="MS Gothic" w:hAnsi="Arial Narrow"/>
      <w:b/>
      <w:bCs/>
      <w:i/>
      <w:iCs/>
      <w:color w:val="808080" w:themeColor="background1" w:themeShade="80"/>
      <w:sz w:val="28"/>
      <w:szCs w:val="28"/>
      <w:lang w:val="es-ES_tradnl"/>
    </w:rPr>
  </w:style>
  <w:style w:type="paragraph" w:styleId="Heading4">
    <w:name w:val="heading 4"/>
    <w:basedOn w:val="Title"/>
    <w:next w:val="Normal"/>
    <w:link w:val="Heading4Char"/>
    <w:unhideWhenUsed/>
    <w:qFormat/>
    <w:rsid w:val="00090B9D"/>
    <w:pPr>
      <w:pBdr>
        <w:bottom w:val="none" w:sz="0" w:space="0" w:color="auto"/>
      </w:pBdr>
      <w:spacing w:before="100" w:after="100" w:line="560" w:lineRule="exact"/>
      <w:jc w:val="center"/>
      <w:outlineLvl w:val="3"/>
    </w:pPr>
    <w:rPr>
      <w:rFonts w:ascii="Avenir LT Std 65 Medium" w:hAnsi="Avenir LT Std 65 Medium"/>
      <w:b/>
      <w:color w:val="auto"/>
      <w:spacing w:val="-10"/>
      <w:sz w:val="32"/>
      <w:szCs w:val="56"/>
    </w:rPr>
  </w:style>
  <w:style w:type="paragraph" w:styleId="Heading5">
    <w:name w:val="heading 5"/>
    <w:basedOn w:val="Normal"/>
    <w:next w:val="Normal"/>
    <w:link w:val="Heading5Char"/>
    <w:uiPriority w:val="9"/>
    <w:semiHidden/>
    <w:unhideWhenUsed/>
    <w:qFormat/>
    <w:rsid w:val="003B11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638B"/>
    <w:rPr>
      <w:rFonts w:ascii="Arial Narrow" w:eastAsia="MS Gothic" w:hAnsi="Arial Narrow"/>
      <w:b/>
      <w:bCs/>
      <w:kern w:val="32"/>
      <w:sz w:val="28"/>
      <w:szCs w:val="28"/>
      <w:lang w:val="es-ES_tradnl" w:eastAsia="en-US"/>
    </w:rPr>
  </w:style>
  <w:style w:type="character" w:customStyle="1" w:styleId="Heading2Char">
    <w:name w:val="Heading 2 Char"/>
    <w:link w:val="Heading2"/>
    <w:uiPriority w:val="9"/>
    <w:rsid w:val="0097638B"/>
    <w:rPr>
      <w:rFonts w:ascii="Arial Narrow" w:eastAsia="MS Gothic" w:hAnsi="Arial Narrow"/>
      <w:b/>
      <w:bCs/>
      <w:i/>
      <w:iCs/>
      <w:color w:val="808080" w:themeColor="background1" w:themeShade="80"/>
      <w:sz w:val="28"/>
      <w:szCs w:val="28"/>
      <w:lang w:val="es-ES_tradnl" w:eastAsia="en-US"/>
    </w:rPr>
  </w:style>
  <w:style w:type="paragraph" w:styleId="Title">
    <w:name w:val="Title"/>
    <w:basedOn w:val="Normal"/>
    <w:next w:val="Normal"/>
    <w:link w:val="TitleChar"/>
    <w:uiPriority w:val="10"/>
    <w:qFormat/>
    <w:rsid w:val="00090B9D"/>
    <w:pPr>
      <w:pBdr>
        <w:bottom w:val="single" w:sz="8" w:space="4" w:color="4F81BD"/>
      </w:pBdr>
      <w:spacing w:before="0"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090B9D"/>
    <w:rPr>
      <w:rFonts w:ascii="Calibri" w:eastAsia="MS Gothic" w:hAnsi="Calibri" w:cs="Times New Roman"/>
      <w:color w:val="17365D"/>
      <w:spacing w:val="5"/>
      <w:kern w:val="28"/>
      <w:sz w:val="52"/>
      <w:szCs w:val="52"/>
    </w:rPr>
  </w:style>
  <w:style w:type="character" w:customStyle="1" w:styleId="Heading4Char">
    <w:name w:val="Heading 4 Char"/>
    <w:link w:val="Heading4"/>
    <w:rsid w:val="00090B9D"/>
    <w:rPr>
      <w:rFonts w:ascii="Avenir LT Std 65 Medium" w:eastAsia="MS Gothic" w:hAnsi="Avenir LT Std 65 Medium" w:cs="Times New Roman"/>
      <w:b/>
      <w:spacing w:val="-10"/>
      <w:kern w:val="28"/>
      <w:sz w:val="32"/>
      <w:szCs w:val="56"/>
    </w:rPr>
  </w:style>
  <w:style w:type="paragraph" w:styleId="Header">
    <w:name w:val="header"/>
    <w:basedOn w:val="Normal"/>
    <w:link w:val="HeaderChar"/>
    <w:unhideWhenUsed/>
    <w:rsid w:val="00090B9D"/>
    <w:pPr>
      <w:tabs>
        <w:tab w:val="center" w:pos="4320"/>
        <w:tab w:val="right" w:pos="8640"/>
      </w:tabs>
      <w:spacing w:before="0" w:after="0" w:line="240" w:lineRule="auto"/>
    </w:pPr>
  </w:style>
  <w:style w:type="character" w:customStyle="1" w:styleId="HeaderChar">
    <w:name w:val="Header Char"/>
    <w:link w:val="Header"/>
    <w:rsid w:val="00090B9D"/>
    <w:rPr>
      <w:rFonts w:ascii="Avenir LT Std 45 Book" w:eastAsia="Cambria" w:hAnsi="Avenir LT Std 45 Book"/>
      <w:sz w:val="22"/>
      <w:szCs w:val="22"/>
    </w:rPr>
  </w:style>
  <w:style w:type="paragraph" w:styleId="Footer">
    <w:name w:val="footer"/>
    <w:basedOn w:val="Normal"/>
    <w:link w:val="FooterChar"/>
    <w:uiPriority w:val="99"/>
    <w:unhideWhenUsed/>
    <w:rsid w:val="00090B9D"/>
    <w:pPr>
      <w:tabs>
        <w:tab w:val="center" w:pos="4320"/>
        <w:tab w:val="right" w:pos="8640"/>
      </w:tabs>
      <w:spacing w:before="0" w:after="0" w:line="240" w:lineRule="auto"/>
    </w:pPr>
  </w:style>
  <w:style w:type="character" w:customStyle="1" w:styleId="FooterChar">
    <w:name w:val="Footer Char"/>
    <w:link w:val="Footer"/>
    <w:uiPriority w:val="99"/>
    <w:rsid w:val="00090B9D"/>
    <w:rPr>
      <w:rFonts w:ascii="Avenir LT Std 45 Book" w:eastAsia="Cambria" w:hAnsi="Avenir LT Std 45 Book"/>
      <w:sz w:val="22"/>
      <w:szCs w:val="22"/>
    </w:rPr>
  </w:style>
  <w:style w:type="paragraph" w:styleId="BalloonText">
    <w:name w:val="Balloon Text"/>
    <w:basedOn w:val="Normal"/>
    <w:link w:val="BalloonTextChar"/>
    <w:uiPriority w:val="99"/>
    <w:semiHidden/>
    <w:unhideWhenUsed/>
    <w:rsid w:val="00090B9D"/>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90B9D"/>
    <w:rPr>
      <w:rFonts w:ascii="Lucida Grande" w:eastAsia="Cambria" w:hAnsi="Lucida Grande" w:cs="Lucida Grande"/>
      <w:sz w:val="18"/>
      <w:szCs w:val="18"/>
    </w:rPr>
  </w:style>
  <w:style w:type="character" w:styleId="PageNumber">
    <w:name w:val="page number"/>
    <w:basedOn w:val="DefaultParagraphFont"/>
    <w:uiPriority w:val="99"/>
    <w:semiHidden/>
    <w:unhideWhenUsed/>
    <w:rsid w:val="00090B9D"/>
  </w:style>
  <w:style w:type="paragraph" w:styleId="NormalWeb">
    <w:name w:val="Normal (Web)"/>
    <w:basedOn w:val="Normal"/>
    <w:uiPriority w:val="99"/>
    <w:unhideWhenUsed/>
    <w:rsid w:val="004A5A7F"/>
    <w:pPr>
      <w:spacing w:line="240" w:lineRule="auto"/>
      <w:jc w:val="left"/>
    </w:pPr>
    <w:rPr>
      <w:rFonts w:ascii="Times" w:eastAsia="MS Mincho" w:hAnsi="Times"/>
      <w:sz w:val="20"/>
      <w:szCs w:val="20"/>
    </w:rPr>
  </w:style>
  <w:style w:type="paragraph" w:styleId="FootnoteText">
    <w:name w:val="footnote text"/>
    <w:aliases w:val="fn,footnote,single space,FOOTNOTES,footnote text,Footnote Text Char Char,Footnote Text Char, Char6,Char6,Texto,nota,pie,Ref.,al,F1,texto de nota al pie,NOTA AL PIE TESIS PUCP, Car,Texto nota pie Car Car Car,Footnote Text Char Char Char,ft"/>
    <w:basedOn w:val="Normal"/>
    <w:link w:val="FootnoteTextChar1"/>
    <w:uiPriority w:val="99"/>
    <w:unhideWhenUsed/>
    <w:qFormat/>
    <w:rsid w:val="00701A11"/>
    <w:pPr>
      <w:spacing w:before="0" w:after="0" w:line="240" w:lineRule="auto"/>
    </w:pPr>
    <w:rPr>
      <w:sz w:val="24"/>
      <w:szCs w:val="24"/>
    </w:rPr>
  </w:style>
  <w:style w:type="character" w:customStyle="1" w:styleId="FootnoteTextChar1">
    <w:name w:val="Footnote Text Char1"/>
    <w:aliases w:val="fn Char,footnote Char,single space Char,FOOTNOTES Char,footnote text Char,Footnote Text Char Char Char1,Footnote Text Char Char1, Char6 Char,Char6 Char,Texto Char,nota Char,pie Char,Ref. Char,al Char,F1 Char,texto de nota al pie Char"/>
    <w:link w:val="FootnoteText"/>
    <w:uiPriority w:val="99"/>
    <w:rsid w:val="00701A11"/>
    <w:rPr>
      <w:rFonts w:ascii="Avenir LT Std 45 Book" w:eastAsia="Cambria" w:hAnsi="Avenir LT Std 45 Book"/>
    </w:rPr>
  </w:style>
  <w:style w:type="character" w:styleId="FootnoteReference">
    <w:name w:val="footnote reference"/>
    <w:aliases w:val="Footnotes refss,ftref,Texto de nota al pie,BVI fnr,Ref. de nota al pie.,Fußnotenzeichen DISS,referencia nota al pie,FC,Ref. de nota al pie EDEP,Footnote Referencefra,Referência de rodapé,titulo 2,Style 24,pie pddes,Stinking Styles11"/>
    <w:link w:val="Char2"/>
    <w:uiPriority w:val="99"/>
    <w:unhideWhenUsed/>
    <w:qFormat/>
    <w:rsid w:val="00701A11"/>
    <w:rPr>
      <w:vertAlign w:val="superscript"/>
    </w:rPr>
  </w:style>
  <w:style w:type="character" w:styleId="Hyperlink">
    <w:name w:val="Hyperlink"/>
    <w:uiPriority w:val="99"/>
    <w:unhideWhenUsed/>
    <w:rsid w:val="00BC5196"/>
    <w:rPr>
      <w:color w:val="0000FF"/>
      <w:u w:val="single"/>
    </w:rPr>
  </w:style>
  <w:style w:type="paragraph" w:styleId="ListParagraph">
    <w:name w:val="List Paragraph"/>
    <w:basedOn w:val="Normal"/>
    <w:link w:val="ListParagraphChar"/>
    <w:uiPriority w:val="34"/>
    <w:qFormat/>
    <w:rsid w:val="00FB3A49"/>
    <w:pPr>
      <w:ind w:left="720"/>
      <w:contextualSpacing/>
    </w:pPr>
  </w:style>
  <w:style w:type="character" w:customStyle="1" w:styleId="ListParagraphChar">
    <w:name w:val="List Paragraph Char"/>
    <w:link w:val="ListParagraph"/>
    <w:uiPriority w:val="34"/>
    <w:locked/>
    <w:rsid w:val="002938CC"/>
    <w:rPr>
      <w:rFonts w:ascii="Avenir LT Std 45 Book" w:eastAsia="Cambria" w:hAnsi="Avenir LT Std 45 Book"/>
      <w:sz w:val="22"/>
      <w:szCs w:val="22"/>
    </w:rPr>
  </w:style>
  <w:style w:type="paragraph" w:styleId="EndnoteText">
    <w:name w:val="endnote text"/>
    <w:basedOn w:val="Normal"/>
    <w:link w:val="EndnoteTextChar"/>
    <w:uiPriority w:val="99"/>
    <w:unhideWhenUsed/>
    <w:rsid w:val="00BA0BB9"/>
    <w:pPr>
      <w:spacing w:before="0" w:after="0" w:line="240" w:lineRule="auto"/>
    </w:pPr>
    <w:rPr>
      <w:sz w:val="20"/>
      <w:szCs w:val="20"/>
    </w:rPr>
  </w:style>
  <w:style w:type="character" w:customStyle="1" w:styleId="EndnoteTextChar">
    <w:name w:val="Endnote Text Char"/>
    <w:link w:val="EndnoteText"/>
    <w:uiPriority w:val="99"/>
    <w:rsid w:val="00BA0BB9"/>
    <w:rPr>
      <w:rFonts w:ascii="Avenir LT Std 45 Book" w:eastAsia="Cambria" w:hAnsi="Avenir LT Std 45 Book"/>
      <w:sz w:val="20"/>
      <w:szCs w:val="20"/>
    </w:rPr>
  </w:style>
  <w:style w:type="character" w:styleId="EndnoteReference">
    <w:name w:val="endnote reference"/>
    <w:uiPriority w:val="99"/>
    <w:unhideWhenUsed/>
    <w:rsid w:val="00BA0BB9"/>
    <w:rPr>
      <w:vertAlign w:val="superscript"/>
    </w:rPr>
  </w:style>
  <w:style w:type="table" w:styleId="TableGrid">
    <w:name w:val="Table Grid"/>
    <w:basedOn w:val="TableNormal"/>
    <w:uiPriority w:val="39"/>
    <w:rsid w:val="00AF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next w:val="Normal"/>
    <w:rsid w:val="005B0ADE"/>
    <w:pPr>
      <w:keepNext/>
      <w:numPr>
        <w:numId w:val="1"/>
      </w:numPr>
      <w:tabs>
        <w:tab w:val="clear" w:pos="1800"/>
        <w:tab w:val="num" w:pos="648"/>
        <w:tab w:val="left" w:pos="1440"/>
      </w:tabs>
      <w:spacing w:before="240" w:beforeAutospacing="0" w:after="240" w:afterAutospacing="0" w:line="240" w:lineRule="auto"/>
      <w:ind w:left="0"/>
      <w:jc w:val="center"/>
    </w:pPr>
    <w:rPr>
      <w:rFonts w:ascii="Times New Roman" w:eastAsia="Times New Roman" w:hAnsi="Times New Roman"/>
      <w:b/>
      <w:smallCaps/>
      <w:sz w:val="24"/>
      <w:szCs w:val="20"/>
      <w:lang w:val="es-ES"/>
    </w:rPr>
  </w:style>
  <w:style w:type="paragraph" w:customStyle="1" w:styleId="Paragraph">
    <w:name w:val="Paragraph"/>
    <w:aliases w:val="paragraph,p,PARAGRAPH,PG,pa,at,paragraph+1"/>
    <w:basedOn w:val="BodyTextIndent"/>
    <w:qFormat/>
    <w:rsid w:val="005B0ADE"/>
    <w:pPr>
      <w:numPr>
        <w:ilvl w:val="1"/>
        <w:numId w:val="1"/>
      </w:numPr>
      <w:spacing w:before="120" w:beforeAutospacing="0" w:afterAutospacing="0" w:line="240" w:lineRule="auto"/>
      <w:outlineLvl w:val="1"/>
    </w:pPr>
    <w:rPr>
      <w:rFonts w:ascii="Times New Roman" w:eastAsia="Times New Roman" w:hAnsi="Times New Roman"/>
      <w:sz w:val="24"/>
      <w:szCs w:val="20"/>
      <w:lang w:val="es-ES"/>
    </w:rPr>
  </w:style>
  <w:style w:type="paragraph" w:styleId="BodyTextIndent">
    <w:name w:val="Body Text Indent"/>
    <w:basedOn w:val="Normal"/>
    <w:link w:val="BodyTextIndentChar"/>
    <w:uiPriority w:val="99"/>
    <w:semiHidden/>
    <w:unhideWhenUsed/>
    <w:rsid w:val="005B0ADE"/>
    <w:pPr>
      <w:spacing w:after="120"/>
      <w:ind w:left="283"/>
    </w:pPr>
  </w:style>
  <w:style w:type="character" w:customStyle="1" w:styleId="BodyTextIndentChar">
    <w:name w:val="Body Text Indent Char"/>
    <w:link w:val="BodyTextIndent"/>
    <w:uiPriority w:val="99"/>
    <w:semiHidden/>
    <w:rsid w:val="005B0ADE"/>
    <w:rPr>
      <w:rFonts w:ascii="Avenir LT Std 45 Book" w:eastAsia="Cambria" w:hAnsi="Avenir LT Std 45 Book"/>
      <w:sz w:val="22"/>
      <w:szCs w:val="22"/>
      <w:lang w:val="en-US" w:eastAsia="en-US"/>
    </w:rPr>
  </w:style>
  <w:style w:type="paragraph" w:customStyle="1" w:styleId="subpar">
    <w:name w:val="subpar"/>
    <w:basedOn w:val="BodyTextIndent3"/>
    <w:rsid w:val="005B0ADE"/>
    <w:pPr>
      <w:tabs>
        <w:tab w:val="num" w:pos="360"/>
        <w:tab w:val="num" w:pos="1152"/>
      </w:tabs>
      <w:spacing w:before="120" w:beforeAutospacing="0" w:afterAutospacing="0" w:line="240" w:lineRule="auto"/>
      <w:ind w:left="1152"/>
      <w:outlineLvl w:val="2"/>
    </w:pPr>
    <w:rPr>
      <w:rFonts w:ascii="Times New Roman" w:eastAsia="Times New Roman" w:hAnsi="Times New Roman"/>
      <w:sz w:val="24"/>
      <w:szCs w:val="20"/>
      <w:lang w:val="es-ES_tradnl"/>
    </w:rPr>
  </w:style>
  <w:style w:type="paragraph" w:styleId="BodyTextIndent3">
    <w:name w:val="Body Text Indent 3"/>
    <w:basedOn w:val="Normal"/>
    <w:link w:val="BodyTextIndent3Char"/>
    <w:uiPriority w:val="99"/>
    <w:semiHidden/>
    <w:unhideWhenUsed/>
    <w:rsid w:val="005B0ADE"/>
    <w:pPr>
      <w:spacing w:after="120"/>
      <w:ind w:left="283"/>
    </w:pPr>
    <w:rPr>
      <w:sz w:val="16"/>
      <w:szCs w:val="16"/>
    </w:rPr>
  </w:style>
  <w:style w:type="character" w:customStyle="1" w:styleId="BodyTextIndent3Char">
    <w:name w:val="Body Text Indent 3 Char"/>
    <w:link w:val="BodyTextIndent3"/>
    <w:uiPriority w:val="99"/>
    <w:semiHidden/>
    <w:rsid w:val="005B0ADE"/>
    <w:rPr>
      <w:rFonts w:ascii="Avenir LT Std 45 Book" w:eastAsia="Cambria" w:hAnsi="Avenir LT Std 45 Book"/>
      <w:sz w:val="16"/>
      <w:szCs w:val="16"/>
      <w:lang w:val="en-US" w:eastAsia="en-US"/>
    </w:rPr>
  </w:style>
  <w:style w:type="paragraph" w:customStyle="1" w:styleId="SubSubPar">
    <w:name w:val="SubSubPar"/>
    <w:basedOn w:val="subpar"/>
    <w:rsid w:val="005B0ADE"/>
    <w:pPr>
      <w:numPr>
        <w:ilvl w:val="3"/>
      </w:numPr>
      <w:tabs>
        <w:tab w:val="left" w:pos="0"/>
        <w:tab w:val="num" w:pos="360"/>
        <w:tab w:val="num" w:pos="1296"/>
      </w:tabs>
      <w:ind w:left="1296" w:hanging="360"/>
    </w:pPr>
  </w:style>
  <w:style w:type="character" w:styleId="CommentReference">
    <w:name w:val="annotation reference"/>
    <w:uiPriority w:val="99"/>
    <w:semiHidden/>
    <w:unhideWhenUsed/>
    <w:rsid w:val="00B96A13"/>
    <w:rPr>
      <w:sz w:val="18"/>
      <w:szCs w:val="18"/>
    </w:rPr>
  </w:style>
  <w:style w:type="paragraph" w:styleId="CommentText">
    <w:name w:val="annotation text"/>
    <w:basedOn w:val="Normal"/>
    <w:link w:val="CommentTextChar"/>
    <w:uiPriority w:val="99"/>
    <w:unhideWhenUsed/>
    <w:rsid w:val="00B96A13"/>
    <w:rPr>
      <w:sz w:val="24"/>
      <w:szCs w:val="24"/>
    </w:rPr>
  </w:style>
  <w:style w:type="character" w:customStyle="1" w:styleId="CommentTextChar">
    <w:name w:val="Comment Text Char"/>
    <w:link w:val="CommentText"/>
    <w:uiPriority w:val="99"/>
    <w:rsid w:val="00B96A13"/>
    <w:rPr>
      <w:rFonts w:ascii="Avenir LT Std 45 Book" w:eastAsia="Cambria" w:hAnsi="Avenir LT Std 45 Book"/>
      <w:sz w:val="24"/>
      <w:szCs w:val="24"/>
      <w:lang w:val="en-US" w:eastAsia="en-US"/>
    </w:rPr>
  </w:style>
  <w:style w:type="paragraph" w:styleId="CommentSubject">
    <w:name w:val="annotation subject"/>
    <w:basedOn w:val="CommentText"/>
    <w:next w:val="CommentText"/>
    <w:link w:val="CommentSubjectChar"/>
    <w:uiPriority w:val="99"/>
    <w:semiHidden/>
    <w:unhideWhenUsed/>
    <w:rsid w:val="00B96A13"/>
    <w:rPr>
      <w:b/>
      <w:bCs/>
      <w:sz w:val="20"/>
      <w:szCs w:val="20"/>
    </w:rPr>
  </w:style>
  <w:style w:type="character" w:customStyle="1" w:styleId="CommentSubjectChar">
    <w:name w:val="Comment Subject Char"/>
    <w:link w:val="CommentSubject"/>
    <w:uiPriority w:val="99"/>
    <w:semiHidden/>
    <w:rsid w:val="00B96A13"/>
    <w:rPr>
      <w:rFonts w:ascii="Avenir LT Std 45 Book" w:eastAsia="Cambria" w:hAnsi="Avenir LT Std 45 Book"/>
      <w:b/>
      <w:bCs/>
      <w:sz w:val="24"/>
      <w:szCs w:val="24"/>
      <w:lang w:val="en-US" w:eastAsia="en-US"/>
    </w:rPr>
  </w:style>
  <w:style w:type="table" w:styleId="LightGrid-Accent1">
    <w:name w:val="Light Grid Accent 1"/>
    <w:basedOn w:val="TableNormal"/>
    <w:uiPriority w:val="62"/>
    <w:rsid w:val="00D92581"/>
    <w:rPr>
      <w:lang w:val="es-ES_tradn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on">
    <w:name w:val="Revision"/>
    <w:hidden/>
    <w:uiPriority w:val="71"/>
    <w:unhideWhenUsed/>
    <w:rsid w:val="001E4A09"/>
    <w:rPr>
      <w:rFonts w:ascii="Avenir LT Std 45 Book" w:eastAsia="Cambria" w:hAnsi="Avenir LT Std 45 Book"/>
      <w:sz w:val="22"/>
      <w:szCs w:val="22"/>
      <w:lang w:val="en-US" w:eastAsia="en-US"/>
    </w:rPr>
  </w:style>
  <w:style w:type="paragraph" w:styleId="NoSpacing">
    <w:name w:val="No Spacing"/>
    <w:uiPriority w:val="1"/>
    <w:qFormat/>
    <w:rsid w:val="00F8339C"/>
    <w:rPr>
      <w:rFonts w:asciiTheme="minorHAnsi" w:eastAsiaTheme="minorEastAsia" w:hAnsiTheme="minorHAnsi" w:cstheme="minorBidi"/>
      <w:sz w:val="22"/>
      <w:szCs w:val="22"/>
      <w:lang w:val="en-US" w:eastAsia="en-US"/>
    </w:rPr>
  </w:style>
  <w:style w:type="table" w:customStyle="1" w:styleId="Tablaconcuadrcula1">
    <w:name w:val="Tabla con cuadrícula1"/>
    <w:basedOn w:val="TableNormal"/>
    <w:next w:val="TableGrid"/>
    <w:uiPriority w:val="59"/>
    <w:rsid w:val="00F8339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271CC"/>
    <w:pPr>
      <w:tabs>
        <w:tab w:val="left" w:pos="440"/>
        <w:tab w:val="left" w:pos="6946"/>
        <w:tab w:val="right" w:pos="13400"/>
      </w:tabs>
      <w:spacing w:before="0" w:beforeAutospacing="0" w:after="40" w:afterAutospacing="0"/>
      <w:ind w:left="426" w:hanging="426"/>
      <w:jc w:val="left"/>
    </w:pPr>
    <w:rPr>
      <w:rFonts w:ascii="Arial" w:hAnsi="Arial" w:cs="Arial"/>
      <w:b/>
      <w:caps/>
      <w:sz w:val="24"/>
      <w:szCs w:val="24"/>
      <w:lang w:val="es-ES"/>
    </w:rPr>
  </w:style>
  <w:style w:type="paragraph" w:styleId="TOC2">
    <w:name w:val="toc 2"/>
    <w:basedOn w:val="Normal"/>
    <w:next w:val="Normal"/>
    <w:autoRedefine/>
    <w:uiPriority w:val="39"/>
    <w:unhideWhenUsed/>
    <w:rsid w:val="003271CC"/>
    <w:pPr>
      <w:tabs>
        <w:tab w:val="left" w:pos="1033"/>
        <w:tab w:val="right" w:pos="8505"/>
      </w:tabs>
      <w:spacing w:before="0" w:beforeAutospacing="0" w:after="40" w:afterAutospacing="0" w:line="280" w:lineRule="exact"/>
      <w:ind w:left="1033" w:hanging="607"/>
      <w:jc w:val="left"/>
    </w:pPr>
    <w:rPr>
      <w:rFonts w:asciiTheme="minorHAnsi" w:hAnsiTheme="minorHAnsi"/>
      <w:b/>
      <w:smallCaps/>
    </w:rPr>
  </w:style>
  <w:style w:type="paragraph" w:styleId="TOC3">
    <w:name w:val="toc 3"/>
    <w:basedOn w:val="Normal"/>
    <w:next w:val="Normal"/>
    <w:autoRedefine/>
    <w:uiPriority w:val="39"/>
    <w:unhideWhenUsed/>
    <w:rsid w:val="00A626BC"/>
    <w:pPr>
      <w:spacing w:before="0" w:after="0"/>
      <w:jc w:val="left"/>
    </w:pPr>
    <w:rPr>
      <w:rFonts w:asciiTheme="minorHAnsi" w:hAnsiTheme="minorHAnsi"/>
      <w:smallCaps/>
    </w:rPr>
  </w:style>
  <w:style w:type="paragraph" w:styleId="TOC4">
    <w:name w:val="toc 4"/>
    <w:basedOn w:val="Normal"/>
    <w:next w:val="Normal"/>
    <w:autoRedefine/>
    <w:uiPriority w:val="39"/>
    <w:unhideWhenUsed/>
    <w:rsid w:val="00A626BC"/>
    <w:pPr>
      <w:spacing w:before="0" w:after="0"/>
      <w:jc w:val="left"/>
    </w:pPr>
    <w:rPr>
      <w:rFonts w:asciiTheme="minorHAnsi" w:hAnsiTheme="minorHAnsi"/>
    </w:rPr>
  </w:style>
  <w:style w:type="paragraph" w:styleId="TOC5">
    <w:name w:val="toc 5"/>
    <w:basedOn w:val="Normal"/>
    <w:next w:val="Normal"/>
    <w:autoRedefine/>
    <w:uiPriority w:val="39"/>
    <w:unhideWhenUsed/>
    <w:rsid w:val="00A626BC"/>
    <w:pPr>
      <w:spacing w:before="0" w:after="0"/>
      <w:jc w:val="left"/>
    </w:pPr>
    <w:rPr>
      <w:rFonts w:asciiTheme="minorHAnsi" w:hAnsiTheme="minorHAnsi"/>
    </w:rPr>
  </w:style>
  <w:style w:type="paragraph" w:styleId="TOC6">
    <w:name w:val="toc 6"/>
    <w:basedOn w:val="Normal"/>
    <w:next w:val="Normal"/>
    <w:autoRedefine/>
    <w:uiPriority w:val="39"/>
    <w:unhideWhenUsed/>
    <w:rsid w:val="00A626BC"/>
    <w:pPr>
      <w:spacing w:before="0" w:after="0"/>
      <w:jc w:val="left"/>
    </w:pPr>
    <w:rPr>
      <w:rFonts w:asciiTheme="minorHAnsi" w:hAnsiTheme="minorHAnsi"/>
    </w:rPr>
  </w:style>
  <w:style w:type="paragraph" w:styleId="TOC7">
    <w:name w:val="toc 7"/>
    <w:basedOn w:val="Normal"/>
    <w:next w:val="Normal"/>
    <w:autoRedefine/>
    <w:uiPriority w:val="39"/>
    <w:unhideWhenUsed/>
    <w:rsid w:val="00A626BC"/>
    <w:pPr>
      <w:spacing w:before="0" w:after="0"/>
      <w:jc w:val="left"/>
    </w:pPr>
    <w:rPr>
      <w:rFonts w:asciiTheme="minorHAnsi" w:hAnsiTheme="minorHAnsi"/>
    </w:rPr>
  </w:style>
  <w:style w:type="paragraph" w:styleId="TOC8">
    <w:name w:val="toc 8"/>
    <w:basedOn w:val="Normal"/>
    <w:next w:val="Normal"/>
    <w:autoRedefine/>
    <w:uiPriority w:val="39"/>
    <w:unhideWhenUsed/>
    <w:rsid w:val="00A626BC"/>
    <w:pPr>
      <w:spacing w:before="0" w:after="0"/>
      <w:jc w:val="left"/>
    </w:pPr>
    <w:rPr>
      <w:rFonts w:asciiTheme="minorHAnsi" w:hAnsiTheme="minorHAnsi"/>
    </w:rPr>
  </w:style>
  <w:style w:type="paragraph" w:styleId="TOC9">
    <w:name w:val="toc 9"/>
    <w:basedOn w:val="Normal"/>
    <w:next w:val="Normal"/>
    <w:autoRedefine/>
    <w:uiPriority w:val="39"/>
    <w:unhideWhenUsed/>
    <w:rsid w:val="00A626BC"/>
    <w:pPr>
      <w:spacing w:before="0" w:after="0"/>
      <w:jc w:val="left"/>
    </w:pPr>
    <w:rPr>
      <w:rFonts w:asciiTheme="minorHAnsi" w:hAnsiTheme="minorHAnsi"/>
    </w:rPr>
  </w:style>
  <w:style w:type="character" w:customStyle="1" w:styleId="Heading5Char">
    <w:name w:val="Heading 5 Char"/>
    <w:basedOn w:val="DefaultParagraphFont"/>
    <w:link w:val="Heading5"/>
    <w:uiPriority w:val="9"/>
    <w:rsid w:val="003B1119"/>
    <w:rPr>
      <w:rFonts w:asciiTheme="majorHAnsi" w:eastAsiaTheme="majorEastAsia" w:hAnsiTheme="majorHAnsi" w:cstheme="majorBidi"/>
      <w:color w:val="243F60" w:themeColor="accent1" w:themeShade="7F"/>
      <w:sz w:val="22"/>
      <w:szCs w:val="22"/>
      <w:lang w:val="en-US" w:eastAsia="en-US"/>
    </w:rPr>
  </w:style>
  <w:style w:type="character" w:customStyle="1" w:styleId="Listamulticolor-nfasis1Car">
    <w:name w:val="Lista multicolor - Énfasis 1 Car"/>
    <w:link w:val="ColorfulList-Accent1"/>
    <w:uiPriority w:val="34"/>
    <w:rsid w:val="003A311E"/>
    <w:rPr>
      <w:rFonts w:ascii="Arial" w:hAnsi="Arial"/>
      <w:sz w:val="24"/>
      <w:lang w:val="es-SV"/>
    </w:rPr>
  </w:style>
  <w:style w:type="table" w:styleId="ColorfulList-Accent1">
    <w:name w:val="Colorful List Accent 1"/>
    <w:basedOn w:val="TableNormal"/>
    <w:link w:val="Listamulticolor-nfasis1Car"/>
    <w:uiPriority w:val="34"/>
    <w:rsid w:val="003A311E"/>
    <w:rPr>
      <w:rFonts w:ascii="Arial" w:hAnsi="Arial"/>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125843"/>
    <w:rPr>
      <w:color w:val="808080"/>
    </w:rPr>
  </w:style>
  <w:style w:type="character" w:customStyle="1" w:styleId="apple-converted-space">
    <w:name w:val="apple-converted-space"/>
    <w:rsid w:val="0079116C"/>
    <w:rPr>
      <w:lang w:val="es-ES_tradnl"/>
    </w:rPr>
  </w:style>
  <w:style w:type="paragraph" w:customStyle="1" w:styleId="Char2">
    <w:name w:val="Char2"/>
    <w:basedOn w:val="Normal"/>
    <w:link w:val="FootnoteReference"/>
    <w:uiPriority w:val="99"/>
    <w:rsid w:val="00661690"/>
    <w:pPr>
      <w:spacing w:before="0" w:beforeAutospacing="0" w:after="160" w:afterAutospacing="0" w:line="240" w:lineRule="exact"/>
    </w:pPr>
    <w:rPr>
      <w:rFonts w:ascii="Cambria" w:eastAsia="MS Mincho" w:hAnsi="Cambria"/>
      <w:sz w:val="24"/>
      <w:szCs w:val="24"/>
      <w:vertAlign w:val="superscript"/>
      <w:lang w:val="es-SV" w:eastAsia="es-ES"/>
    </w:rPr>
  </w:style>
  <w:style w:type="character" w:styleId="FollowedHyperlink">
    <w:name w:val="FollowedHyperlink"/>
    <w:basedOn w:val="DefaultParagraphFont"/>
    <w:uiPriority w:val="99"/>
    <w:semiHidden/>
    <w:unhideWhenUsed/>
    <w:rsid w:val="00661690"/>
    <w:rPr>
      <w:color w:val="800080" w:themeColor="followedHyperlink"/>
      <w:u w:val="single"/>
    </w:rPr>
  </w:style>
  <w:style w:type="paragraph" w:customStyle="1" w:styleId="BVIfnrCarCar1CarCarCarCarCarCarCharCarCharCharCharCarCarCarCharCarCarCar">
    <w:name w:val="BVI fnr Car Car1 Car Car Car Car Car Car Char Car Char Char Char Car Car Car Char Car Car Car"/>
    <w:aliases w:val="BVI fnr Car Car1 Car Car Car Car Car Car Char Car Char Char Char Car Car Car Car Char Char Car Car Car Car Car Car"/>
    <w:basedOn w:val="Normal"/>
    <w:uiPriority w:val="99"/>
    <w:rsid w:val="0075680B"/>
    <w:pPr>
      <w:spacing w:before="0" w:beforeAutospacing="0" w:after="160" w:afterAutospacing="0" w:line="240" w:lineRule="exact"/>
      <w:jc w:val="left"/>
    </w:pPr>
    <w:rPr>
      <w:rFonts w:asciiTheme="minorHAnsi" w:eastAsiaTheme="minorHAnsi" w:hAnsiTheme="minorHAnsi" w:cstheme="minorBidi"/>
      <w:vertAlign w:val="superscript"/>
    </w:rPr>
  </w:style>
  <w:style w:type="paragraph" w:styleId="ListBullet2">
    <w:name w:val="List Bullet 2"/>
    <w:basedOn w:val="Normal"/>
    <w:uiPriority w:val="99"/>
    <w:unhideWhenUsed/>
    <w:qFormat/>
    <w:rsid w:val="00C22240"/>
    <w:pPr>
      <w:numPr>
        <w:numId w:val="22"/>
      </w:numPr>
      <w:spacing w:before="0" w:beforeAutospacing="0" w:after="0" w:afterAutospacing="0" w:line="240" w:lineRule="auto"/>
      <w:ind w:left="1512"/>
      <w:contextualSpacing/>
    </w:pPr>
    <w:rPr>
      <w:rFonts w:ascii="Arial" w:eastAsiaTheme="minorHAnsi" w:hAnsi="Arial" w:cstheme="minorBidi"/>
      <w:sz w:val="24"/>
      <w:lang w:val="es-SV"/>
    </w:rPr>
  </w:style>
  <w:style w:type="paragraph" w:customStyle="1" w:styleId="Cuerpo">
    <w:name w:val="Cuerpo"/>
    <w:rsid w:val="00C22240"/>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ES_tradnl"/>
    </w:rPr>
  </w:style>
  <w:style w:type="paragraph" w:customStyle="1" w:styleId="m3216901113037426174gmail-msonormal">
    <w:name w:val="m_3216901113037426174gmail-msonormal"/>
    <w:basedOn w:val="Normal"/>
    <w:rsid w:val="00C22240"/>
    <w:pPr>
      <w:spacing w:line="240" w:lineRule="auto"/>
      <w:jc w:val="left"/>
    </w:pPr>
    <w:rPr>
      <w:rFonts w:ascii="Times New Roman" w:eastAsiaTheme="minorHAnsi" w:hAnsi="Times New Roman"/>
      <w:sz w:val="24"/>
      <w:szCs w:val="24"/>
      <w:lang w:val="es-ES_tradnl" w:eastAsia="es-ES_tradnl"/>
    </w:rPr>
  </w:style>
  <w:style w:type="character" w:styleId="Strong">
    <w:name w:val="Strong"/>
    <w:basedOn w:val="DefaultParagraphFont"/>
    <w:uiPriority w:val="99"/>
    <w:qFormat/>
    <w:rsid w:val="00EA2319"/>
    <w:rPr>
      <w:rFonts w:ascii="Tw Cen MT" w:hAnsi="Tw Cen MT" w:cs="Times New Roman"/>
      <w:b/>
      <w:color w:val="DD8047"/>
    </w:rPr>
  </w:style>
  <w:style w:type="table" w:styleId="LightGrid-Accent6">
    <w:name w:val="Light Grid Accent 6"/>
    <w:basedOn w:val="TableNormal"/>
    <w:uiPriority w:val="62"/>
    <w:rsid w:val="0097330F"/>
    <w:rPr>
      <w:sz w:val="20"/>
      <w:szCs w:val="2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Caption">
    <w:name w:val="caption"/>
    <w:basedOn w:val="Normal"/>
    <w:next w:val="Normal"/>
    <w:uiPriority w:val="35"/>
    <w:unhideWhenUsed/>
    <w:qFormat/>
    <w:rsid w:val="00356851"/>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E23788"/>
    <w:pPr>
      <w:spacing w:after="0"/>
    </w:pPr>
  </w:style>
  <w:style w:type="paragraph" w:styleId="TOCHeading">
    <w:name w:val="TOC Heading"/>
    <w:basedOn w:val="Heading1"/>
    <w:next w:val="Normal"/>
    <w:uiPriority w:val="39"/>
    <w:unhideWhenUsed/>
    <w:qFormat/>
    <w:rsid w:val="00762163"/>
    <w:pPr>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9509">
      <w:bodyDiv w:val="1"/>
      <w:marLeft w:val="0"/>
      <w:marRight w:val="0"/>
      <w:marTop w:val="0"/>
      <w:marBottom w:val="0"/>
      <w:divBdr>
        <w:top w:val="none" w:sz="0" w:space="0" w:color="auto"/>
        <w:left w:val="none" w:sz="0" w:space="0" w:color="auto"/>
        <w:bottom w:val="none" w:sz="0" w:space="0" w:color="auto"/>
        <w:right w:val="none" w:sz="0" w:space="0" w:color="auto"/>
      </w:divBdr>
    </w:div>
    <w:div w:id="19819728">
      <w:bodyDiv w:val="1"/>
      <w:marLeft w:val="0"/>
      <w:marRight w:val="0"/>
      <w:marTop w:val="0"/>
      <w:marBottom w:val="0"/>
      <w:divBdr>
        <w:top w:val="none" w:sz="0" w:space="0" w:color="auto"/>
        <w:left w:val="none" w:sz="0" w:space="0" w:color="auto"/>
        <w:bottom w:val="none" w:sz="0" w:space="0" w:color="auto"/>
        <w:right w:val="none" w:sz="0" w:space="0" w:color="auto"/>
      </w:divBdr>
    </w:div>
    <w:div w:id="26227224">
      <w:bodyDiv w:val="1"/>
      <w:marLeft w:val="0"/>
      <w:marRight w:val="0"/>
      <w:marTop w:val="0"/>
      <w:marBottom w:val="0"/>
      <w:divBdr>
        <w:top w:val="none" w:sz="0" w:space="0" w:color="auto"/>
        <w:left w:val="none" w:sz="0" w:space="0" w:color="auto"/>
        <w:bottom w:val="none" w:sz="0" w:space="0" w:color="auto"/>
        <w:right w:val="none" w:sz="0" w:space="0" w:color="auto"/>
      </w:divBdr>
    </w:div>
    <w:div w:id="30227288">
      <w:bodyDiv w:val="1"/>
      <w:marLeft w:val="0"/>
      <w:marRight w:val="0"/>
      <w:marTop w:val="0"/>
      <w:marBottom w:val="0"/>
      <w:divBdr>
        <w:top w:val="none" w:sz="0" w:space="0" w:color="auto"/>
        <w:left w:val="none" w:sz="0" w:space="0" w:color="auto"/>
        <w:bottom w:val="none" w:sz="0" w:space="0" w:color="auto"/>
        <w:right w:val="none" w:sz="0" w:space="0" w:color="auto"/>
      </w:divBdr>
    </w:div>
    <w:div w:id="34356649">
      <w:bodyDiv w:val="1"/>
      <w:marLeft w:val="0"/>
      <w:marRight w:val="0"/>
      <w:marTop w:val="0"/>
      <w:marBottom w:val="0"/>
      <w:divBdr>
        <w:top w:val="none" w:sz="0" w:space="0" w:color="auto"/>
        <w:left w:val="none" w:sz="0" w:space="0" w:color="auto"/>
        <w:bottom w:val="none" w:sz="0" w:space="0" w:color="auto"/>
        <w:right w:val="none" w:sz="0" w:space="0" w:color="auto"/>
      </w:divBdr>
    </w:div>
    <w:div w:id="120465493">
      <w:bodyDiv w:val="1"/>
      <w:marLeft w:val="0"/>
      <w:marRight w:val="0"/>
      <w:marTop w:val="0"/>
      <w:marBottom w:val="0"/>
      <w:divBdr>
        <w:top w:val="none" w:sz="0" w:space="0" w:color="auto"/>
        <w:left w:val="none" w:sz="0" w:space="0" w:color="auto"/>
        <w:bottom w:val="none" w:sz="0" w:space="0" w:color="auto"/>
        <w:right w:val="none" w:sz="0" w:space="0" w:color="auto"/>
      </w:divBdr>
    </w:div>
    <w:div w:id="152920186">
      <w:bodyDiv w:val="1"/>
      <w:marLeft w:val="0"/>
      <w:marRight w:val="0"/>
      <w:marTop w:val="0"/>
      <w:marBottom w:val="0"/>
      <w:divBdr>
        <w:top w:val="none" w:sz="0" w:space="0" w:color="auto"/>
        <w:left w:val="none" w:sz="0" w:space="0" w:color="auto"/>
        <w:bottom w:val="none" w:sz="0" w:space="0" w:color="auto"/>
        <w:right w:val="none" w:sz="0" w:space="0" w:color="auto"/>
      </w:divBdr>
    </w:div>
    <w:div w:id="206067146">
      <w:bodyDiv w:val="1"/>
      <w:marLeft w:val="0"/>
      <w:marRight w:val="0"/>
      <w:marTop w:val="0"/>
      <w:marBottom w:val="0"/>
      <w:divBdr>
        <w:top w:val="none" w:sz="0" w:space="0" w:color="auto"/>
        <w:left w:val="none" w:sz="0" w:space="0" w:color="auto"/>
        <w:bottom w:val="none" w:sz="0" w:space="0" w:color="auto"/>
        <w:right w:val="none" w:sz="0" w:space="0" w:color="auto"/>
      </w:divBdr>
    </w:div>
    <w:div w:id="247420870">
      <w:bodyDiv w:val="1"/>
      <w:marLeft w:val="0"/>
      <w:marRight w:val="0"/>
      <w:marTop w:val="0"/>
      <w:marBottom w:val="0"/>
      <w:divBdr>
        <w:top w:val="none" w:sz="0" w:space="0" w:color="auto"/>
        <w:left w:val="none" w:sz="0" w:space="0" w:color="auto"/>
        <w:bottom w:val="none" w:sz="0" w:space="0" w:color="auto"/>
        <w:right w:val="none" w:sz="0" w:space="0" w:color="auto"/>
      </w:divBdr>
      <w:divsChild>
        <w:div w:id="529680866">
          <w:marLeft w:val="547"/>
          <w:marRight w:val="0"/>
          <w:marTop w:val="0"/>
          <w:marBottom w:val="0"/>
          <w:divBdr>
            <w:top w:val="none" w:sz="0" w:space="0" w:color="auto"/>
            <w:left w:val="none" w:sz="0" w:space="0" w:color="auto"/>
            <w:bottom w:val="none" w:sz="0" w:space="0" w:color="auto"/>
            <w:right w:val="none" w:sz="0" w:space="0" w:color="auto"/>
          </w:divBdr>
        </w:div>
      </w:divsChild>
    </w:div>
    <w:div w:id="310328116">
      <w:bodyDiv w:val="1"/>
      <w:marLeft w:val="0"/>
      <w:marRight w:val="0"/>
      <w:marTop w:val="0"/>
      <w:marBottom w:val="0"/>
      <w:divBdr>
        <w:top w:val="none" w:sz="0" w:space="0" w:color="auto"/>
        <w:left w:val="none" w:sz="0" w:space="0" w:color="auto"/>
        <w:bottom w:val="none" w:sz="0" w:space="0" w:color="auto"/>
        <w:right w:val="none" w:sz="0" w:space="0" w:color="auto"/>
      </w:divBdr>
    </w:div>
    <w:div w:id="386073083">
      <w:bodyDiv w:val="1"/>
      <w:marLeft w:val="0"/>
      <w:marRight w:val="0"/>
      <w:marTop w:val="0"/>
      <w:marBottom w:val="0"/>
      <w:divBdr>
        <w:top w:val="none" w:sz="0" w:space="0" w:color="auto"/>
        <w:left w:val="none" w:sz="0" w:space="0" w:color="auto"/>
        <w:bottom w:val="none" w:sz="0" w:space="0" w:color="auto"/>
        <w:right w:val="none" w:sz="0" w:space="0" w:color="auto"/>
      </w:divBdr>
    </w:div>
    <w:div w:id="401297748">
      <w:bodyDiv w:val="1"/>
      <w:marLeft w:val="0"/>
      <w:marRight w:val="0"/>
      <w:marTop w:val="0"/>
      <w:marBottom w:val="0"/>
      <w:divBdr>
        <w:top w:val="none" w:sz="0" w:space="0" w:color="auto"/>
        <w:left w:val="none" w:sz="0" w:space="0" w:color="auto"/>
        <w:bottom w:val="none" w:sz="0" w:space="0" w:color="auto"/>
        <w:right w:val="none" w:sz="0" w:space="0" w:color="auto"/>
      </w:divBdr>
    </w:div>
    <w:div w:id="424498338">
      <w:bodyDiv w:val="1"/>
      <w:marLeft w:val="0"/>
      <w:marRight w:val="0"/>
      <w:marTop w:val="0"/>
      <w:marBottom w:val="0"/>
      <w:divBdr>
        <w:top w:val="none" w:sz="0" w:space="0" w:color="auto"/>
        <w:left w:val="none" w:sz="0" w:space="0" w:color="auto"/>
        <w:bottom w:val="none" w:sz="0" w:space="0" w:color="auto"/>
        <w:right w:val="none" w:sz="0" w:space="0" w:color="auto"/>
      </w:divBdr>
    </w:div>
    <w:div w:id="449015967">
      <w:bodyDiv w:val="1"/>
      <w:marLeft w:val="0"/>
      <w:marRight w:val="0"/>
      <w:marTop w:val="0"/>
      <w:marBottom w:val="0"/>
      <w:divBdr>
        <w:top w:val="none" w:sz="0" w:space="0" w:color="auto"/>
        <w:left w:val="none" w:sz="0" w:space="0" w:color="auto"/>
        <w:bottom w:val="none" w:sz="0" w:space="0" w:color="auto"/>
        <w:right w:val="none" w:sz="0" w:space="0" w:color="auto"/>
      </w:divBdr>
      <w:divsChild>
        <w:div w:id="128978621">
          <w:marLeft w:val="547"/>
          <w:marRight w:val="0"/>
          <w:marTop w:val="0"/>
          <w:marBottom w:val="0"/>
          <w:divBdr>
            <w:top w:val="none" w:sz="0" w:space="0" w:color="auto"/>
            <w:left w:val="none" w:sz="0" w:space="0" w:color="auto"/>
            <w:bottom w:val="none" w:sz="0" w:space="0" w:color="auto"/>
            <w:right w:val="none" w:sz="0" w:space="0" w:color="auto"/>
          </w:divBdr>
        </w:div>
        <w:div w:id="494882513">
          <w:marLeft w:val="547"/>
          <w:marRight w:val="0"/>
          <w:marTop w:val="0"/>
          <w:marBottom w:val="0"/>
          <w:divBdr>
            <w:top w:val="none" w:sz="0" w:space="0" w:color="auto"/>
            <w:left w:val="none" w:sz="0" w:space="0" w:color="auto"/>
            <w:bottom w:val="none" w:sz="0" w:space="0" w:color="auto"/>
            <w:right w:val="none" w:sz="0" w:space="0" w:color="auto"/>
          </w:divBdr>
        </w:div>
        <w:div w:id="803472535">
          <w:marLeft w:val="547"/>
          <w:marRight w:val="0"/>
          <w:marTop w:val="0"/>
          <w:marBottom w:val="0"/>
          <w:divBdr>
            <w:top w:val="none" w:sz="0" w:space="0" w:color="auto"/>
            <w:left w:val="none" w:sz="0" w:space="0" w:color="auto"/>
            <w:bottom w:val="none" w:sz="0" w:space="0" w:color="auto"/>
            <w:right w:val="none" w:sz="0" w:space="0" w:color="auto"/>
          </w:divBdr>
        </w:div>
        <w:div w:id="1060710732">
          <w:marLeft w:val="547"/>
          <w:marRight w:val="0"/>
          <w:marTop w:val="0"/>
          <w:marBottom w:val="0"/>
          <w:divBdr>
            <w:top w:val="none" w:sz="0" w:space="0" w:color="auto"/>
            <w:left w:val="none" w:sz="0" w:space="0" w:color="auto"/>
            <w:bottom w:val="none" w:sz="0" w:space="0" w:color="auto"/>
            <w:right w:val="none" w:sz="0" w:space="0" w:color="auto"/>
          </w:divBdr>
        </w:div>
        <w:div w:id="1210068361">
          <w:marLeft w:val="547"/>
          <w:marRight w:val="0"/>
          <w:marTop w:val="0"/>
          <w:marBottom w:val="0"/>
          <w:divBdr>
            <w:top w:val="none" w:sz="0" w:space="0" w:color="auto"/>
            <w:left w:val="none" w:sz="0" w:space="0" w:color="auto"/>
            <w:bottom w:val="none" w:sz="0" w:space="0" w:color="auto"/>
            <w:right w:val="none" w:sz="0" w:space="0" w:color="auto"/>
          </w:divBdr>
        </w:div>
        <w:div w:id="1361666388">
          <w:marLeft w:val="547"/>
          <w:marRight w:val="0"/>
          <w:marTop w:val="0"/>
          <w:marBottom w:val="0"/>
          <w:divBdr>
            <w:top w:val="none" w:sz="0" w:space="0" w:color="auto"/>
            <w:left w:val="none" w:sz="0" w:space="0" w:color="auto"/>
            <w:bottom w:val="none" w:sz="0" w:space="0" w:color="auto"/>
            <w:right w:val="none" w:sz="0" w:space="0" w:color="auto"/>
          </w:divBdr>
        </w:div>
        <w:div w:id="1774277667">
          <w:marLeft w:val="547"/>
          <w:marRight w:val="0"/>
          <w:marTop w:val="0"/>
          <w:marBottom w:val="0"/>
          <w:divBdr>
            <w:top w:val="none" w:sz="0" w:space="0" w:color="auto"/>
            <w:left w:val="none" w:sz="0" w:space="0" w:color="auto"/>
            <w:bottom w:val="none" w:sz="0" w:space="0" w:color="auto"/>
            <w:right w:val="none" w:sz="0" w:space="0" w:color="auto"/>
          </w:divBdr>
        </w:div>
        <w:div w:id="1836871656">
          <w:marLeft w:val="547"/>
          <w:marRight w:val="0"/>
          <w:marTop w:val="0"/>
          <w:marBottom w:val="0"/>
          <w:divBdr>
            <w:top w:val="none" w:sz="0" w:space="0" w:color="auto"/>
            <w:left w:val="none" w:sz="0" w:space="0" w:color="auto"/>
            <w:bottom w:val="none" w:sz="0" w:space="0" w:color="auto"/>
            <w:right w:val="none" w:sz="0" w:space="0" w:color="auto"/>
          </w:divBdr>
        </w:div>
      </w:divsChild>
    </w:div>
    <w:div w:id="473570882">
      <w:bodyDiv w:val="1"/>
      <w:marLeft w:val="0"/>
      <w:marRight w:val="0"/>
      <w:marTop w:val="0"/>
      <w:marBottom w:val="0"/>
      <w:divBdr>
        <w:top w:val="none" w:sz="0" w:space="0" w:color="auto"/>
        <w:left w:val="none" w:sz="0" w:space="0" w:color="auto"/>
        <w:bottom w:val="none" w:sz="0" w:space="0" w:color="auto"/>
        <w:right w:val="none" w:sz="0" w:space="0" w:color="auto"/>
      </w:divBdr>
      <w:divsChild>
        <w:div w:id="1908105210">
          <w:marLeft w:val="0"/>
          <w:marRight w:val="0"/>
          <w:marTop w:val="0"/>
          <w:marBottom w:val="0"/>
          <w:divBdr>
            <w:top w:val="none" w:sz="0" w:space="0" w:color="auto"/>
            <w:left w:val="none" w:sz="0" w:space="0" w:color="auto"/>
            <w:bottom w:val="none" w:sz="0" w:space="0" w:color="auto"/>
            <w:right w:val="none" w:sz="0" w:space="0" w:color="auto"/>
          </w:divBdr>
          <w:divsChild>
            <w:div w:id="1159929758">
              <w:marLeft w:val="0"/>
              <w:marRight w:val="0"/>
              <w:marTop w:val="0"/>
              <w:marBottom w:val="0"/>
              <w:divBdr>
                <w:top w:val="none" w:sz="0" w:space="0" w:color="auto"/>
                <w:left w:val="none" w:sz="0" w:space="0" w:color="auto"/>
                <w:bottom w:val="none" w:sz="0" w:space="0" w:color="auto"/>
                <w:right w:val="none" w:sz="0" w:space="0" w:color="auto"/>
              </w:divBdr>
              <w:divsChild>
                <w:div w:id="21397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8442">
      <w:bodyDiv w:val="1"/>
      <w:marLeft w:val="0"/>
      <w:marRight w:val="0"/>
      <w:marTop w:val="0"/>
      <w:marBottom w:val="0"/>
      <w:divBdr>
        <w:top w:val="none" w:sz="0" w:space="0" w:color="auto"/>
        <w:left w:val="none" w:sz="0" w:space="0" w:color="auto"/>
        <w:bottom w:val="none" w:sz="0" w:space="0" w:color="auto"/>
        <w:right w:val="none" w:sz="0" w:space="0" w:color="auto"/>
      </w:divBdr>
    </w:div>
    <w:div w:id="648436970">
      <w:bodyDiv w:val="1"/>
      <w:marLeft w:val="0"/>
      <w:marRight w:val="0"/>
      <w:marTop w:val="0"/>
      <w:marBottom w:val="0"/>
      <w:divBdr>
        <w:top w:val="none" w:sz="0" w:space="0" w:color="auto"/>
        <w:left w:val="none" w:sz="0" w:space="0" w:color="auto"/>
        <w:bottom w:val="none" w:sz="0" w:space="0" w:color="auto"/>
        <w:right w:val="none" w:sz="0" w:space="0" w:color="auto"/>
      </w:divBdr>
    </w:div>
    <w:div w:id="719519921">
      <w:bodyDiv w:val="1"/>
      <w:marLeft w:val="0"/>
      <w:marRight w:val="0"/>
      <w:marTop w:val="0"/>
      <w:marBottom w:val="0"/>
      <w:divBdr>
        <w:top w:val="none" w:sz="0" w:space="0" w:color="auto"/>
        <w:left w:val="none" w:sz="0" w:space="0" w:color="auto"/>
        <w:bottom w:val="none" w:sz="0" w:space="0" w:color="auto"/>
        <w:right w:val="none" w:sz="0" w:space="0" w:color="auto"/>
      </w:divBdr>
    </w:div>
    <w:div w:id="752749869">
      <w:bodyDiv w:val="1"/>
      <w:marLeft w:val="0"/>
      <w:marRight w:val="0"/>
      <w:marTop w:val="0"/>
      <w:marBottom w:val="0"/>
      <w:divBdr>
        <w:top w:val="none" w:sz="0" w:space="0" w:color="auto"/>
        <w:left w:val="none" w:sz="0" w:space="0" w:color="auto"/>
        <w:bottom w:val="none" w:sz="0" w:space="0" w:color="auto"/>
        <w:right w:val="none" w:sz="0" w:space="0" w:color="auto"/>
      </w:divBdr>
    </w:div>
    <w:div w:id="848643700">
      <w:bodyDiv w:val="1"/>
      <w:marLeft w:val="0"/>
      <w:marRight w:val="0"/>
      <w:marTop w:val="0"/>
      <w:marBottom w:val="0"/>
      <w:divBdr>
        <w:top w:val="none" w:sz="0" w:space="0" w:color="auto"/>
        <w:left w:val="none" w:sz="0" w:space="0" w:color="auto"/>
        <w:bottom w:val="none" w:sz="0" w:space="0" w:color="auto"/>
        <w:right w:val="none" w:sz="0" w:space="0" w:color="auto"/>
      </w:divBdr>
      <w:divsChild>
        <w:div w:id="1922525301">
          <w:marLeft w:val="720"/>
          <w:marRight w:val="0"/>
          <w:marTop w:val="240"/>
          <w:marBottom w:val="120"/>
          <w:divBdr>
            <w:top w:val="none" w:sz="0" w:space="0" w:color="auto"/>
            <w:left w:val="none" w:sz="0" w:space="0" w:color="auto"/>
            <w:bottom w:val="none" w:sz="0" w:space="0" w:color="auto"/>
            <w:right w:val="none" w:sz="0" w:space="0" w:color="auto"/>
          </w:divBdr>
        </w:div>
        <w:div w:id="1792086332">
          <w:marLeft w:val="720"/>
          <w:marRight w:val="0"/>
          <w:marTop w:val="240"/>
          <w:marBottom w:val="120"/>
          <w:divBdr>
            <w:top w:val="none" w:sz="0" w:space="0" w:color="auto"/>
            <w:left w:val="none" w:sz="0" w:space="0" w:color="auto"/>
            <w:bottom w:val="none" w:sz="0" w:space="0" w:color="auto"/>
            <w:right w:val="none" w:sz="0" w:space="0" w:color="auto"/>
          </w:divBdr>
        </w:div>
        <w:div w:id="1066611043">
          <w:marLeft w:val="720"/>
          <w:marRight w:val="0"/>
          <w:marTop w:val="240"/>
          <w:marBottom w:val="120"/>
          <w:divBdr>
            <w:top w:val="none" w:sz="0" w:space="0" w:color="auto"/>
            <w:left w:val="none" w:sz="0" w:space="0" w:color="auto"/>
            <w:bottom w:val="none" w:sz="0" w:space="0" w:color="auto"/>
            <w:right w:val="none" w:sz="0" w:space="0" w:color="auto"/>
          </w:divBdr>
        </w:div>
        <w:div w:id="9526593">
          <w:marLeft w:val="720"/>
          <w:marRight w:val="0"/>
          <w:marTop w:val="240"/>
          <w:marBottom w:val="120"/>
          <w:divBdr>
            <w:top w:val="none" w:sz="0" w:space="0" w:color="auto"/>
            <w:left w:val="none" w:sz="0" w:space="0" w:color="auto"/>
            <w:bottom w:val="none" w:sz="0" w:space="0" w:color="auto"/>
            <w:right w:val="none" w:sz="0" w:space="0" w:color="auto"/>
          </w:divBdr>
        </w:div>
        <w:div w:id="302317905">
          <w:marLeft w:val="720"/>
          <w:marRight w:val="0"/>
          <w:marTop w:val="240"/>
          <w:marBottom w:val="120"/>
          <w:divBdr>
            <w:top w:val="none" w:sz="0" w:space="0" w:color="auto"/>
            <w:left w:val="none" w:sz="0" w:space="0" w:color="auto"/>
            <w:bottom w:val="none" w:sz="0" w:space="0" w:color="auto"/>
            <w:right w:val="none" w:sz="0" w:space="0" w:color="auto"/>
          </w:divBdr>
        </w:div>
        <w:div w:id="282468297">
          <w:marLeft w:val="720"/>
          <w:marRight w:val="0"/>
          <w:marTop w:val="240"/>
          <w:marBottom w:val="120"/>
          <w:divBdr>
            <w:top w:val="none" w:sz="0" w:space="0" w:color="auto"/>
            <w:left w:val="none" w:sz="0" w:space="0" w:color="auto"/>
            <w:bottom w:val="none" w:sz="0" w:space="0" w:color="auto"/>
            <w:right w:val="none" w:sz="0" w:space="0" w:color="auto"/>
          </w:divBdr>
        </w:div>
        <w:div w:id="1525246241">
          <w:marLeft w:val="720"/>
          <w:marRight w:val="0"/>
          <w:marTop w:val="240"/>
          <w:marBottom w:val="120"/>
          <w:divBdr>
            <w:top w:val="none" w:sz="0" w:space="0" w:color="auto"/>
            <w:left w:val="none" w:sz="0" w:space="0" w:color="auto"/>
            <w:bottom w:val="none" w:sz="0" w:space="0" w:color="auto"/>
            <w:right w:val="none" w:sz="0" w:space="0" w:color="auto"/>
          </w:divBdr>
        </w:div>
      </w:divsChild>
    </w:div>
    <w:div w:id="857767743">
      <w:bodyDiv w:val="1"/>
      <w:marLeft w:val="0"/>
      <w:marRight w:val="0"/>
      <w:marTop w:val="0"/>
      <w:marBottom w:val="0"/>
      <w:divBdr>
        <w:top w:val="none" w:sz="0" w:space="0" w:color="auto"/>
        <w:left w:val="none" w:sz="0" w:space="0" w:color="auto"/>
        <w:bottom w:val="none" w:sz="0" w:space="0" w:color="auto"/>
        <w:right w:val="none" w:sz="0" w:space="0" w:color="auto"/>
      </w:divBdr>
      <w:divsChild>
        <w:div w:id="51079770">
          <w:marLeft w:val="806"/>
          <w:marRight w:val="0"/>
          <w:marTop w:val="240"/>
          <w:marBottom w:val="120"/>
          <w:divBdr>
            <w:top w:val="none" w:sz="0" w:space="0" w:color="auto"/>
            <w:left w:val="none" w:sz="0" w:space="0" w:color="auto"/>
            <w:bottom w:val="none" w:sz="0" w:space="0" w:color="auto"/>
            <w:right w:val="none" w:sz="0" w:space="0" w:color="auto"/>
          </w:divBdr>
        </w:div>
        <w:div w:id="417096463">
          <w:marLeft w:val="806"/>
          <w:marRight w:val="0"/>
          <w:marTop w:val="240"/>
          <w:marBottom w:val="120"/>
          <w:divBdr>
            <w:top w:val="none" w:sz="0" w:space="0" w:color="auto"/>
            <w:left w:val="none" w:sz="0" w:space="0" w:color="auto"/>
            <w:bottom w:val="none" w:sz="0" w:space="0" w:color="auto"/>
            <w:right w:val="none" w:sz="0" w:space="0" w:color="auto"/>
          </w:divBdr>
        </w:div>
        <w:div w:id="1154418712">
          <w:marLeft w:val="806"/>
          <w:marRight w:val="0"/>
          <w:marTop w:val="240"/>
          <w:marBottom w:val="120"/>
          <w:divBdr>
            <w:top w:val="none" w:sz="0" w:space="0" w:color="auto"/>
            <w:left w:val="none" w:sz="0" w:space="0" w:color="auto"/>
            <w:bottom w:val="none" w:sz="0" w:space="0" w:color="auto"/>
            <w:right w:val="none" w:sz="0" w:space="0" w:color="auto"/>
          </w:divBdr>
        </w:div>
        <w:div w:id="1499954044">
          <w:marLeft w:val="806"/>
          <w:marRight w:val="0"/>
          <w:marTop w:val="240"/>
          <w:marBottom w:val="120"/>
          <w:divBdr>
            <w:top w:val="none" w:sz="0" w:space="0" w:color="auto"/>
            <w:left w:val="none" w:sz="0" w:space="0" w:color="auto"/>
            <w:bottom w:val="none" w:sz="0" w:space="0" w:color="auto"/>
            <w:right w:val="none" w:sz="0" w:space="0" w:color="auto"/>
          </w:divBdr>
        </w:div>
        <w:div w:id="571163183">
          <w:marLeft w:val="806"/>
          <w:marRight w:val="0"/>
          <w:marTop w:val="240"/>
          <w:marBottom w:val="120"/>
          <w:divBdr>
            <w:top w:val="none" w:sz="0" w:space="0" w:color="auto"/>
            <w:left w:val="none" w:sz="0" w:space="0" w:color="auto"/>
            <w:bottom w:val="none" w:sz="0" w:space="0" w:color="auto"/>
            <w:right w:val="none" w:sz="0" w:space="0" w:color="auto"/>
          </w:divBdr>
        </w:div>
        <w:div w:id="1744640381">
          <w:marLeft w:val="806"/>
          <w:marRight w:val="0"/>
          <w:marTop w:val="240"/>
          <w:marBottom w:val="120"/>
          <w:divBdr>
            <w:top w:val="none" w:sz="0" w:space="0" w:color="auto"/>
            <w:left w:val="none" w:sz="0" w:space="0" w:color="auto"/>
            <w:bottom w:val="none" w:sz="0" w:space="0" w:color="auto"/>
            <w:right w:val="none" w:sz="0" w:space="0" w:color="auto"/>
          </w:divBdr>
        </w:div>
        <w:div w:id="402067171">
          <w:marLeft w:val="806"/>
          <w:marRight w:val="0"/>
          <w:marTop w:val="240"/>
          <w:marBottom w:val="120"/>
          <w:divBdr>
            <w:top w:val="none" w:sz="0" w:space="0" w:color="auto"/>
            <w:left w:val="none" w:sz="0" w:space="0" w:color="auto"/>
            <w:bottom w:val="none" w:sz="0" w:space="0" w:color="auto"/>
            <w:right w:val="none" w:sz="0" w:space="0" w:color="auto"/>
          </w:divBdr>
        </w:div>
        <w:div w:id="1564566006">
          <w:marLeft w:val="806"/>
          <w:marRight w:val="0"/>
          <w:marTop w:val="240"/>
          <w:marBottom w:val="120"/>
          <w:divBdr>
            <w:top w:val="none" w:sz="0" w:space="0" w:color="auto"/>
            <w:left w:val="none" w:sz="0" w:space="0" w:color="auto"/>
            <w:bottom w:val="none" w:sz="0" w:space="0" w:color="auto"/>
            <w:right w:val="none" w:sz="0" w:space="0" w:color="auto"/>
          </w:divBdr>
        </w:div>
      </w:divsChild>
    </w:div>
    <w:div w:id="924191840">
      <w:bodyDiv w:val="1"/>
      <w:marLeft w:val="0"/>
      <w:marRight w:val="0"/>
      <w:marTop w:val="0"/>
      <w:marBottom w:val="0"/>
      <w:divBdr>
        <w:top w:val="none" w:sz="0" w:space="0" w:color="auto"/>
        <w:left w:val="none" w:sz="0" w:space="0" w:color="auto"/>
        <w:bottom w:val="none" w:sz="0" w:space="0" w:color="auto"/>
        <w:right w:val="none" w:sz="0" w:space="0" w:color="auto"/>
      </w:divBdr>
    </w:div>
    <w:div w:id="940189157">
      <w:bodyDiv w:val="1"/>
      <w:marLeft w:val="0"/>
      <w:marRight w:val="0"/>
      <w:marTop w:val="0"/>
      <w:marBottom w:val="0"/>
      <w:divBdr>
        <w:top w:val="none" w:sz="0" w:space="0" w:color="auto"/>
        <w:left w:val="none" w:sz="0" w:space="0" w:color="auto"/>
        <w:bottom w:val="none" w:sz="0" w:space="0" w:color="auto"/>
        <w:right w:val="none" w:sz="0" w:space="0" w:color="auto"/>
      </w:divBdr>
    </w:div>
    <w:div w:id="956837751">
      <w:bodyDiv w:val="1"/>
      <w:marLeft w:val="0"/>
      <w:marRight w:val="0"/>
      <w:marTop w:val="0"/>
      <w:marBottom w:val="0"/>
      <w:divBdr>
        <w:top w:val="none" w:sz="0" w:space="0" w:color="auto"/>
        <w:left w:val="none" w:sz="0" w:space="0" w:color="auto"/>
        <w:bottom w:val="none" w:sz="0" w:space="0" w:color="auto"/>
        <w:right w:val="none" w:sz="0" w:space="0" w:color="auto"/>
      </w:divBdr>
    </w:div>
    <w:div w:id="998311646">
      <w:bodyDiv w:val="1"/>
      <w:marLeft w:val="0"/>
      <w:marRight w:val="0"/>
      <w:marTop w:val="0"/>
      <w:marBottom w:val="0"/>
      <w:divBdr>
        <w:top w:val="none" w:sz="0" w:space="0" w:color="auto"/>
        <w:left w:val="none" w:sz="0" w:space="0" w:color="auto"/>
        <w:bottom w:val="none" w:sz="0" w:space="0" w:color="auto"/>
        <w:right w:val="none" w:sz="0" w:space="0" w:color="auto"/>
      </w:divBdr>
    </w:div>
    <w:div w:id="1001082408">
      <w:bodyDiv w:val="1"/>
      <w:marLeft w:val="0"/>
      <w:marRight w:val="0"/>
      <w:marTop w:val="0"/>
      <w:marBottom w:val="0"/>
      <w:divBdr>
        <w:top w:val="none" w:sz="0" w:space="0" w:color="auto"/>
        <w:left w:val="none" w:sz="0" w:space="0" w:color="auto"/>
        <w:bottom w:val="none" w:sz="0" w:space="0" w:color="auto"/>
        <w:right w:val="none" w:sz="0" w:space="0" w:color="auto"/>
      </w:divBdr>
      <w:divsChild>
        <w:div w:id="1340501832">
          <w:marLeft w:val="547"/>
          <w:marRight w:val="0"/>
          <w:marTop w:val="0"/>
          <w:marBottom w:val="0"/>
          <w:divBdr>
            <w:top w:val="none" w:sz="0" w:space="0" w:color="auto"/>
            <w:left w:val="none" w:sz="0" w:space="0" w:color="auto"/>
            <w:bottom w:val="none" w:sz="0" w:space="0" w:color="auto"/>
            <w:right w:val="none" w:sz="0" w:space="0" w:color="auto"/>
          </w:divBdr>
        </w:div>
      </w:divsChild>
    </w:div>
    <w:div w:id="1047146459">
      <w:bodyDiv w:val="1"/>
      <w:marLeft w:val="0"/>
      <w:marRight w:val="0"/>
      <w:marTop w:val="0"/>
      <w:marBottom w:val="0"/>
      <w:divBdr>
        <w:top w:val="none" w:sz="0" w:space="0" w:color="auto"/>
        <w:left w:val="none" w:sz="0" w:space="0" w:color="auto"/>
        <w:bottom w:val="none" w:sz="0" w:space="0" w:color="auto"/>
        <w:right w:val="none" w:sz="0" w:space="0" w:color="auto"/>
      </w:divBdr>
    </w:div>
    <w:div w:id="1052466517">
      <w:bodyDiv w:val="1"/>
      <w:marLeft w:val="0"/>
      <w:marRight w:val="0"/>
      <w:marTop w:val="0"/>
      <w:marBottom w:val="0"/>
      <w:divBdr>
        <w:top w:val="none" w:sz="0" w:space="0" w:color="auto"/>
        <w:left w:val="none" w:sz="0" w:space="0" w:color="auto"/>
        <w:bottom w:val="none" w:sz="0" w:space="0" w:color="auto"/>
        <w:right w:val="none" w:sz="0" w:space="0" w:color="auto"/>
      </w:divBdr>
      <w:divsChild>
        <w:div w:id="451290223">
          <w:marLeft w:val="0"/>
          <w:marRight w:val="0"/>
          <w:marTop w:val="0"/>
          <w:marBottom w:val="0"/>
          <w:divBdr>
            <w:top w:val="none" w:sz="0" w:space="0" w:color="auto"/>
            <w:left w:val="none" w:sz="0" w:space="0" w:color="auto"/>
            <w:bottom w:val="none" w:sz="0" w:space="0" w:color="auto"/>
            <w:right w:val="none" w:sz="0" w:space="0" w:color="auto"/>
          </w:divBdr>
          <w:divsChild>
            <w:div w:id="437799031">
              <w:marLeft w:val="0"/>
              <w:marRight w:val="0"/>
              <w:marTop w:val="0"/>
              <w:marBottom w:val="0"/>
              <w:divBdr>
                <w:top w:val="none" w:sz="0" w:space="0" w:color="auto"/>
                <w:left w:val="none" w:sz="0" w:space="0" w:color="auto"/>
                <w:bottom w:val="none" w:sz="0" w:space="0" w:color="auto"/>
                <w:right w:val="none" w:sz="0" w:space="0" w:color="auto"/>
              </w:divBdr>
              <w:divsChild>
                <w:div w:id="1971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7844">
      <w:bodyDiv w:val="1"/>
      <w:marLeft w:val="0"/>
      <w:marRight w:val="0"/>
      <w:marTop w:val="0"/>
      <w:marBottom w:val="0"/>
      <w:divBdr>
        <w:top w:val="none" w:sz="0" w:space="0" w:color="auto"/>
        <w:left w:val="none" w:sz="0" w:space="0" w:color="auto"/>
        <w:bottom w:val="none" w:sz="0" w:space="0" w:color="auto"/>
        <w:right w:val="none" w:sz="0" w:space="0" w:color="auto"/>
      </w:divBdr>
      <w:divsChild>
        <w:div w:id="1946839993">
          <w:marLeft w:val="547"/>
          <w:marRight w:val="0"/>
          <w:marTop w:val="0"/>
          <w:marBottom w:val="0"/>
          <w:divBdr>
            <w:top w:val="none" w:sz="0" w:space="0" w:color="auto"/>
            <w:left w:val="none" w:sz="0" w:space="0" w:color="auto"/>
            <w:bottom w:val="none" w:sz="0" w:space="0" w:color="auto"/>
            <w:right w:val="none" w:sz="0" w:space="0" w:color="auto"/>
          </w:divBdr>
        </w:div>
      </w:divsChild>
    </w:div>
    <w:div w:id="1198153280">
      <w:bodyDiv w:val="1"/>
      <w:marLeft w:val="0"/>
      <w:marRight w:val="0"/>
      <w:marTop w:val="0"/>
      <w:marBottom w:val="0"/>
      <w:divBdr>
        <w:top w:val="none" w:sz="0" w:space="0" w:color="auto"/>
        <w:left w:val="none" w:sz="0" w:space="0" w:color="auto"/>
        <w:bottom w:val="none" w:sz="0" w:space="0" w:color="auto"/>
        <w:right w:val="none" w:sz="0" w:space="0" w:color="auto"/>
      </w:divBdr>
    </w:div>
    <w:div w:id="1238828187">
      <w:bodyDiv w:val="1"/>
      <w:marLeft w:val="0"/>
      <w:marRight w:val="0"/>
      <w:marTop w:val="0"/>
      <w:marBottom w:val="0"/>
      <w:divBdr>
        <w:top w:val="none" w:sz="0" w:space="0" w:color="auto"/>
        <w:left w:val="none" w:sz="0" w:space="0" w:color="auto"/>
        <w:bottom w:val="none" w:sz="0" w:space="0" w:color="auto"/>
        <w:right w:val="none" w:sz="0" w:space="0" w:color="auto"/>
      </w:divBdr>
    </w:div>
    <w:div w:id="1319650503">
      <w:bodyDiv w:val="1"/>
      <w:marLeft w:val="0"/>
      <w:marRight w:val="0"/>
      <w:marTop w:val="0"/>
      <w:marBottom w:val="0"/>
      <w:divBdr>
        <w:top w:val="none" w:sz="0" w:space="0" w:color="auto"/>
        <w:left w:val="none" w:sz="0" w:space="0" w:color="auto"/>
        <w:bottom w:val="none" w:sz="0" w:space="0" w:color="auto"/>
        <w:right w:val="none" w:sz="0" w:space="0" w:color="auto"/>
      </w:divBdr>
      <w:divsChild>
        <w:div w:id="1307323524">
          <w:marLeft w:val="547"/>
          <w:marRight w:val="0"/>
          <w:marTop w:val="0"/>
          <w:marBottom w:val="0"/>
          <w:divBdr>
            <w:top w:val="none" w:sz="0" w:space="0" w:color="auto"/>
            <w:left w:val="none" w:sz="0" w:space="0" w:color="auto"/>
            <w:bottom w:val="none" w:sz="0" w:space="0" w:color="auto"/>
            <w:right w:val="none" w:sz="0" w:space="0" w:color="auto"/>
          </w:divBdr>
        </w:div>
      </w:divsChild>
    </w:div>
    <w:div w:id="1339385414">
      <w:bodyDiv w:val="1"/>
      <w:marLeft w:val="0"/>
      <w:marRight w:val="0"/>
      <w:marTop w:val="0"/>
      <w:marBottom w:val="0"/>
      <w:divBdr>
        <w:top w:val="none" w:sz="0" w:space="0" w:color="auto"/>
        <w:left w:val="none" w:sz="0" w:space="0" w:color="auto"/>
        <w:bottom w:val="none" w:sz="0" w:space="0" w:color="auto"/>
        <w:right w:val="none" w:sz="0" w:space="0" w:color="auto"/>
      </w:divBdr>
    </w:div>
    <w:div w:id="1357923612">
      <w:bodyDiv w:val="1"/>
      <w:marLeft w:val="0"/>
      <w:marRight w:val="0"/>
      <w:marTop w:val="0"/>
      <w:marBottom w:val="0"/>
      <w:divBdr>
        <w:top w:val="none" w:sz="0" w:space="0" w:color="auto"/>
        <w:left w:val="none" w:sz="0" w:space="0" w:color="auto"/>
        <w:bottom w:val="none" w:sz="0" w:space="0" w:color="auto"/>
        <w:right w:val="none" w:sz="0" w:space="0" w:color="auto"/>
      </w:divBdr>
      <w:divsChild>
        <w:div w:id="10225297">
          <w:marLeft w:val="547"/>
          <w:marRight w:val="0"/>
          <w:marTop w:val="0"/>
          <w:marBottom w:val="0"/>
          <w:divBdr>
            <w:top w:val="none" w:sz="0" w:space="0" w:color="auto"/>
            <w:left w:val="none" w:sz="0" w:space="0" w:color="auto"/>
            <w:bottom w:val="none" w:sz="0" w:space="0" w:color="auto"/>
            <w:right w:val="none" w:sz="0" w:space="0" w:color="auto"/>
          </w:divBdr>
        </w:div>
        <w:div w:id="151727799">
          <w:marLeft w:val="547"/>
          <w:marRight w:val="0"/>
          <w:marTop w:val="0"/>
          <w:marBottom w:val="0"/>
          <w:divBdr>
            <w:top w:val="none" w:sz="0" w:space="0" w:color="auto"/>
            <w:left w:val="none" w:sz="0" w:space="0" w:color="auto"/>
            <w:bottom w:val="none" w:sz="0" w:space="0" w:color="auto"/>
            <w:right w:val="none" w:sz="0" w:space="0" w:color="auto"/>
          </w:divBdr>
        </w:div>
        <w:div w:id="942155938">
          <w:marLeft w:val="547"/>
          <w:marRight w:val="0"/>
          <w:marTop w:val="0"/>
          <w:marBottom w:val="0"/>
          <w:divBdr>
            <w:top w:val="none" w:sz="0" w:space="0" w:color="auto"/>
            <w:left w:val="none" w:sz="0" w:space="0" w:color="auto"/>
            <w:bottom w:val="none" w:sz="0" w:space="0" w:color="auto"/>
            <w:right w:val="none" w:sz="0" w:space="0" w:color="auto"/>
          </w:divBdr>
        </w:div>
        <w:div w:id="1370184789">
          <w:marLeft w:val="547"/>
          <w:marRight w:val="0"/>
          <w:marTop w:val="0"/>
          <w:marBottom w:val="0"/>
          <w:divBdr>
            <w:top w:val="none" w:sz="0" w:space="0" w:color="auto"/>
            <w:left w:val="none" w:sz="0" w:space="0" w:color="auto"/>
            <w:bottom w:val="none" w:sz="0" w:space="0" w:color="auto"/>
            <w:right w:val="none" w:sz="0" w:space="0" w:color="auto"/>
          </w:divBdr>
        </w:div>
      </w:divsChild>
    </w:div>
    <w:div w:id="1397776200">
      <w:bodyDiv w:val="1"/>
      <w:marLeft w:val="0"/>
      <w:marRight w:val="0"/>
      <w:marTop w:val="0"/>
      <w:marBottom w:val="0"/>
      <w:divBdr>
        <w:top w:val="none" w:sz="0" w:space="0" w:color="auto"/>
        <w:left w:val="none" w:sz="0" w:space="0" w:color="auto"/>
        <w:bottom w:val="none" w:sz="0" w:space="0" w:color="auto"/>
        <w:right w:val="none" w:sz="0" w:space="0" w:color="auto"/>
      </w:divBdr>
    </w:div>
    <w:div w:id="1419138536">
      <w:bodyDiv w:val="1"/>
      <w:marLeft w:val="0"/>
      <w:marRight w:val="0"/>
      <w:marTop w:val="0"/>
      <w:marBottom w:val="0"/>
      <w:divBdr>
        <w:top w:val="none" w:sz="0" w:space="0" w:color="auto"/>
        <w:left w:val="none" w:sz="0" w:space="0" w:color="auto"/>
        <w:bottom w:val="none" w:sz="0" w:space="0" w:color="auto"/>
        <w:right w:val="none" w:sz="0" w:space="0" w:color="auto"/>
      </w:divBdr>
    </w:div>
    <w:div w:id="1443301228">
      <w:bodyDiv w:val="1"/>
      <w:marLeft w:val="0"/>
      <w:marRight w:val="0"/>
      <w:marTop w:val="0"/>
      <w:marBottom w:val="0"/>
      <w:divBdr>
        <w:top w:val="none" w:sz="0" w:space="0" w:color="auto"/>
        <w:left w:val="none" w:sz="0" w:space="0" w:color="auto"/>
        <w:bottom w:val="none" w:sz="0" w:space="0" w:color="auto"/>
        <w:right w:val="none" w:sz="0" w:space="0" w:color="auto"/>
      </w:divBdr>
      <w:divsChild>
        <w:div w:id="341400101">
          <w:marLeft w:val="-115"/>
          <w:marRight w:val="0"/>
          <w:marTop w:val="0"/>
          <w:marBottom w:val="0"/>
          <w:divBdr>
            <w:top w:val="none" w:sz="0" w:space="0" w:color="auto"/>
            <w:left w:val="none" w:sz="0" w:space="0" w:color="auto"/>
            <w:bottom w:val="none" w:sz="0" w:space="0" w:color="auto"/>
            <w:right w:val="none" w:sz="0" w:space="0" w:color="auto"/>
          </w:divBdr>
        </w:div>
      </w:divsChild>
    </w:div>
    <w:div w:id="1473598215">
      <w:bodyDiv w:val="1"/>
      <w:marLeft w:val="0"/>
      <w:marRight w:val="0"/>
      <w:marTop w:val="0"/>
      <w:marBottom w:val="0"/>
      <w:divBdr>
        <w:top w:val="none" w:sz="0" w:space="0" w:color="auto"/>
        <w:left w:val="none" w:sz="0" w:space="0" w:color="auto"/>
        <w:bottom w:val="none" w:sz="0" w:space="0" w:color="auto"/>
        <w:right w:val="none" w:sz="0" w:space="0" w:color="auto"/>
      </w:divBdr>
    </w:div>
    <w:div w:id="1503621806">
      <w:bodyDiv w:val="1"/>
      <w:marLeft w:val="0"/>
      <w:marRight w:val="0"/>
      <w:marTop w:val="0"/>
      <w:marBottom w:val="0"/>
      <w:divBdr>
        <w:top w:val="none" w:sz="0" w:space="0" w:color="auto"/>
        <w:left w:val="none" w:sz="0" w:space="0" w:color="auto"/>
        <w:bottom w:val="none" w:sz="0" w:space="0" w:color="auto"/>
        <w:right w:val="none" w:sz="0" w:space="0" w:color="auto"/>
      </w:divBdr>
    </w:div>
    <w:div w:id="1546409881">
      <w:bodyDiv w:val="1"/>
      <w:marLeft w:val="0"/>
      <w:marRight w:val="0"/>
      <w:marTop w:val="0"/>
      <w:marBottom w:val="0"/>
      <w:divBdr>
        <w:top w:val="none" w:sz="0" w:space="0" w:color="auto"/>
        <w:left w:val="none" w:sz="0" w:space="0" w:color="auto"/>
        <w:bottom w:val="none" w:sz="0" w:space="0" w:color="auto"/>
        <w:right w:val="none" w:sz="0" w:space="0" w:color="auto"/>
      </w:divBdr>
      <w:divsChild>
        <w:div w:id="1135681507">
          <w:marLeft w:val="547"/>
          <w:marRight w:val="0"/>
          <w:marTop w:val="0"/>
          <w:marBottom w:val="0"/>
          <w:divBdr>
            <w:top w:val="none" w:sz="0" w:space="0" w:color="auto"/>
            <w:left w:val="none" w:sz="0" w:space="0" w:color="auto"/>
            <w:bottom w:val="none" w:sz="0" w:space="0" w:color="auto"/>
            <w:right w:val="none" w:sz="0" w:space="0" w:color="auto"/>
          </w:divBdr>
        </w:div>
      </w:divsChild>
    </w:div>
    <w:div w:id="1602370672">
      <w:bodyDiv w:val="1"/>
      <w:marLeft w:val="0"/>
      <w:marRight w:val="0"/>
      <w:marTop w:val="0"/>
      <w:marBottom w:val="0"/>
      <w:divBdr>
        <w:top w:val="none" w:sz="0" w:space="0" w:color="auto"/>
        <w:left w:val="none" w:sz="0" w:space="0" w:color="auto"/>
        <w:bottom w:val="none" w:sz="0" w:space="0" w:color="auto"/>
        <w:right w:val="none" w:sz="0" w:space="0" w:color="auto"/>
      </w:divBdr>
      <w:divsChild>
        <w:div w:id="383676781">
          <w:marLeft w:val="547"/>
          <w:marRight w:val="0"/>
          <w:marTop w:val="0"/>
          <w:marBottom w:val="0"/>
          <w:divBdr>
            <w:top w:val="none" w:sz="0" w:space="0" w:color="auto"/>
            <w:left w:val="none" w:sz="0" w:space="0" w:color="auto"/>
            <w:bottom w:val="none" w:sz="0" w:space="0" w:color="auto"/>
            <w:right w:val="none" w:sz="0" w:space="0" w:color="auto"/>
          </w:divBdr>
        </w:div>
        <w:div w:id="611742316">
          <w:marLeft w:val="547"/>
          <w:marRight w:val="0"/>
          <w:marTop w:val="0"/>
          <w:marBottom w:val="0"/>
          <w:divBdr>
            <w:top w:val="none" w:sz="0" w:space="0" w:color="auto"/>
            <w:left w:val="none" w:sz="0" w:space="0" w:color="auto"/>
            <w:bottom w:val="none" w:sz="0" w:space="0" w:color="auto"/>
            <w:right w:val="none" w:sz="0" w:space="0" w:color="auto"/>
          </w:divBdr>
        </w:div>
        <w:div w:id="650132978">
          <w:marLeft w:val="547"/>
          <w:marRight w:val="0"/>
          <w:marTop w:val="0"/>
          <w:marBottom w:val="0"/>
          <w:divBdr>
            <w:top w:val="none" w:sz="0" w:space="0" w:color="auto"/>
            <w:left w:val="none" w:sz="0" w:space="0" w:color="auto"/>
            <w:bottom w:val="none" w:sz="0" w:space="0" w:color="auto"/>
            <w:right w:val="none" w:sz="0" w:space="0" w:color="auto"/>
          </w:divBdr>
        </w:div>
        <w:div w:id="818574780">
          <w:marLeft w:val="547"/>
          <w:marRight w:val="0"/>
          <w:marTop w:val="0"/>
          <w:marBottom w:val="0"/>
          <w:divBdr>
            <w:top w:val="none" w:sz="0" w:space="0" w:color="auto"/>
            <w:left w:val="none" w:sz="0" w:space="0" w:color="auto"/>
            <w:bottom w:val="none" w:sz="0" w:space="0" w:color="auto"/>
            <w:right w:val="none" w:sz="0" w:space="0" w:color="auto"/>
          </w:divBdr>
        </w:div>
        <w:div w:id="940454649">
          <w:marLeft w:val="547"/>
          <w:marRight w:val="0"/>
          <w:marTop w:val="0"/>
          <w:marBottom w:val="0"/>
          <w:divBdr>
            <w:top w:val="none" w:sz="0" w:space="0" w:color="auto"/>
            <w:left w:val="none" w:sz="0" w:space="0" w:color="auto"/>
            <w:bottom w:val="none" w:sz="0" w:space="0" w:color="auto"/>
            <w:right w:val="none" w:sz="0" w:space="0" w:color="auto"/>
          </w:divBdr>
        </w:div>
        <w:div w:id="1179463364">
          <w:marLeft w:val="547"/>
          <w:marRight w:val="0"/>
          <w:marTop w:val="0"/>
          <w:marBottom w:val="0"/>
          <w:divBdr>
            <w:top w:val="none" w:sz="0" w:space="0" w:color="auto"/>
            <w:left w:val="none" w:sz="0" w:space="0" w:color="auto"/>
            <w:bottom w:val="none" w:sz="0" w:space="0" w:color="auto"/>
            <w:right w:val="none" w:sz="0" w:space="0" w:color="auto"/>
          </w:divBdr>
        </w:div>
        <w:div w:id="1376929418">
          <w:marLeft w:val="547"/>
          <w:marRight w:val="0"/>
          <w:marTop w:val="0"/>
          <w:marBottom w:val="0"/>
          <w:divBdr>
            <w:top w:val="none" w:sz="0" w:space="0" w:color="auto"/>
            <w:left w:val="none" w:sz="0" w:space="0" w:color="auto"/>
            <w:bottom w:val="none" w:sz="0" w:space="0" w:color="auto"/>
            <w:right w:val="none" w:sz="0" w:space="0" w:color="auto"/>
          </w:divBdr>
        </w:div>
        <w:div w:id="1748647381">
          <w:marLeft w:val="547"/>
          <w:marRight w:val="0"/>
          <w:marTop w:val="0"/>
          <w:marBottom w:val="0"/>
          <w:divBdr>
            <w:top w:val="none" w:sz="0" w:space="0" w:color="auto"/>
            <w:left w:val="none" w:sz="0" w:space="0" w:color="auto"/>
            <w:bottom w:val="none" w:sz="0" w:space="0" w:color="auto"/>
            <w:right w:val="none" w:sz="0" w:space="0" w:color="auto"/>
          </w:divBdr>
        </w:div>
        <w:div w:id="1963874565">
          <w:marLeft w:val="547"/>
          <w:marRight w:val="0"/>
          <w:marTop w:val="0"/>
          <w:marBottom w:val="0"/>
          <w:divBdr>
            <w:top w:val="none" w:sz="0" w:space="0" w:color="auto"/>
            <w:left w:val="none" w:sz="0" w:space="0" w:color="auto"/>
            <w:bottom w:val="none" w:sz="0" w:space="0" w:color="auto"/>
            <w:right w:val="none" w:sz="0" w:space="0" w:color="auto"/>
          </w:divBdr>
        </w:div>
      </w:divsChild>
    </w:div>
    <w:div w:id="1700932431">
      <w:bodyDiv w:val="1"/>
      <w:marLeft w:val="0"/>
      <w:marRight w:val="0"/>
      <w:marTop w:val="0"/>
      <w:marBottom w:val="0"/>
      <w:divBdr>
        <w:top w:val="none" w:sz="0" w:space="0" w:color="auto"/>
        <w:left w:val="none" w:sz="0" w:space="0" w:color="auto"/>
        <w:bottom w:val="none" w:sz="0" w:space="0" w:color="auto"/>
        <w:right w:val="none" w:sz="0" w:space="0" w:color="auto"/>
      </w:divBdr>
    </w:div>
    <w:div w:id="1721397286">
      <w:bodyDiv w:val="1"/>
      <w:marLeft w:val="0"/>
      <w:marRight w:val="0"/>
      <w:marTop w:val="0"/>
      <w:marBottom w:val="0"/>
      <w:divBdr>
        <w:top w:val="none" w:sz="0" w:space="0" w:color="auto"/>
        <w:left w:val="none" w:sz="0" w:space="0" w:color="auto"/>
        <w:bottom w:val="none" w:sz="0" w:space="0" w:color="auto"/>
        <w:right w:val="none" w:sz="0" w:space="0" w:color="auto"/>
      </w:divBdr>
    </w:div>
    <w:div w:id="1723823794">
      <w:bodyDiv w:val="1"/>
      <w:marLeft w:val="0"/>
      <w:marRight w:val="0"/>
      <w:marTop w:val="0"/>
      <w:marBottom w:val="0"/>
      <w:divBdr>
        <w:top w:val="none" w:sz="0" w:space="0" w:color="auto"/>
        <w:left w:val="none" w:sz="0" w:space="0" w:color="auto"/>
        <w:bottom w:val="none" w:sz="0" w:space="0" w:color="auto"/>
        <w:right w:val="none" w:sz="0" w:space="0" w:color="auto"/>
      </w:divBdr>
    </w:div>
    <w:div w:id="1759331107">
      <w:bodyDiv w:val="1"/>
      <w:marLeft w:val="0"/>
      <w:marRight w:val="0"/>
      <w:marTop w:val="0"/>
      <w:marBottom w:val="0"/>
      <w:divBdr>
        <w:top w:val="none" w:sz="0" w:space="0" w:color="auto"/>
        <w:left w:val="none" w:sz="0" w:space="0" w:color="auto"/>
        <w:bottom w:val="none" w:sz="0" w:space="0" w:color="auto"/>
        <w:right w:val="none" w:sz="0" w:space="0" w:color="auto"/>
      </w:divBdr>
    </w:div>
    <w:div w:id="1789426555">
      <w:bodyDiv w:val="1"/>
      <w:marLeft w:val="0"/>
      <w:marRight w:val="0"/>
      <w:marTop w:val="0"/>
      <w:marBottom w:val="0"/>
      <w:divBdr>
        <w:top w:val="none" w:sz="0" w:space="0" w:color="auto"/>
        <w:left w:val="none" w:sz="0" w:space="0" w:color="auto"/>
        <w:bottom w:val="none" w:sz="0" w:space="0" w:color="auto"/>
        <w:right w:val="none" w:sz="0" w:space="0" w:color="auto"/>
      </w:divBdr>
    </w:div>
    <w:div w:id="1792236888">
      <w:bodyDiv w:val="1"/>
      <w:marLeft w:val="0"/>
      <w:marRight w:val="0"/>
      <w:marTop w:val="0"/>
      <w:marBottom w:val="0"/>
      <w:divBdr>
        <w:top w:val="none" w:sz="0" w:space="0" w:color="auto"/>
        <w:left w:val="none" w:sz="0" w:space="0" w:color="auto"/>
        <w:bottom w:val="none" w:sz="0" w:space="0" w:color="auto"/>
        <w:right w:val="none" w:sz="0" w:space="0" w:color="auto"/>
      </w:divBdr>
    </w:div>
    <w:div w:id="1814102599">
      <w:bodyDiv w:val="1"/>
      <w:marLeft w:val="0"/>
      <w:marRight w:val="0"/>
      <w:marTop w:val="0"/>
      <w:marBottom w:val="0"/>
      <w:divBdr>
        <w:top w:val="none" w:sz="0" w:space="0" w:color="auto"/>
        <w:left w:val="none" w:sz="0" w:space="0" w:color="auto"/>
        <w:bottom w:val="none" w:sz="0" w:space="0" w:color="auto"/>
        <w:right w:val="none" w:sz="0" w:space="0" w:color="auto"/>
      </w:divBdr>
    </w:div>
    <w:div w:id="1826891846">
      <w:bodyDiv w:val="1"/>
      <w:marLeft w:val="0"/>
      <w:marRight w:val="0"/>
      <w:marTop w:val="0"/>
      <w:marBottom w:val="0"/>
      <w:divBdr>
        <w:top w:val="none" w:sz="0" w:space="0" w:color="auto"/>
        <w:left w:val="none" w:sz="0" w:space="0" w:color="auto"/>
        <w:bottom w:val="none" w:sz="0" w:space="0" w:color="auto"/>
        <w:right w:val="none" w:sz="0" w:space="0" w:color="auto"/>
      </w:divBdr>
    </w:div>
    <w:div w:id="2032796792">
      <w:bodyDiv w:val="1"/>
      <w:marLeft w:val="0"/>
      <w:marRight w:val="0"/>
      <w:marTop w:val="0"/>
      <w:marBottom w:val="0"/>
      <w:divBdr>
        <w:top w:val="none" w:sz="0" w:space="0" w:color="auto"/>
        <w:left w:val="none" w:sz="0" w:space="0" w:color="auto"/>
        <w:bottom w:val="none" w:sz="0" w:space="0" w:color="auto"/>
        <w:right w:val="none" w:sz="0" w:space="0" w:color="auto"/>
      </w:divBdr>
    </w:div>
    <w:div w:id="209586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customXml" Target="../customXml/item3.xml"/><Relationship Id="rId21" Type="http://schemas.microsoft.com/office/2007/relationships/hdphoto" Target="media/hdphoto1.wdp"/><Relationship Id="rId34" Type="http://schemas.microsoft.com/office/2007/relationships/hdphoto" Target="media/hdphoto2.wdp"/><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0.jpeg"/><Relationship Id="rId29" Type="http://schemas.openxmlformats.org/officeDocument/2006/relationships/hyperlink" Target="https://es.wikipedia.org/wiki/Santo_Domingo" TargetMode="Externa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hyperlink" Target="https://es.wikipedia.org/wiki/Distrito_Nacional" TargetMode="External"/><Relationship Id="rId37"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s://es.wikipedia.org/wiki/Rep%C3%BAblica_Dominicana"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es.wikipedia.org/wiki/Provincias_de_la_Rep%C3%BAblica_Dominican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hyperlink" Target="https://es.wikipedia.org/wiki/Entidad_subnacional" TargetMode="External"/><Relationship Id="rId30" Type="http://schemas.openxmlformats.org/officeDocument/2006/relationships/hyperlink" Target="https://es.wikipedia.org/wiki/Santo_Domingo_(provincia)" TargetMode="External"/><Relationship Id="rId35" Type="http://schemas.openxmlformats.org/officeDocument/2006/relationships/fontTable" Target="fontTable.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Pediatra" TargetMode="External"/><Relationship Id="rId3" Type="http://schemas.openxmlformats.org/officeDocument/2006/relationships/hyperlink" Target="http://oig.cepal.org/es/indicadores/muerte-mujeres-ocasionada-su-pareja-o-ex-pareja-intima" TargetMode="External"/><Relationship Id="rId7" Type="http://schemas.openxmlformats.org/officeDocument/2006/relationships/hyperlink" Target="https://es.wikipedia.org/wiki/Psic%C3%B3logo" TargetMode="External"/><Relationship Id="rId2" Type="http://schemas.openxmlformats.org/officeDocument/2006/relationships/hyperlink" Target="http://reports.weforum.org/global-gender-gap-report-2016/economies/" TargetMode="External"/><Relationship Id="rId1" Type="http://schemas.openxmlformats.org/officeDocument/2006/relationships/hyperlink" Target="http://reports.weforum.org/global-gender-gap-report%202016/economies/" TargetMode="External"/><Relationship Id="rId6" Type="http://schemas.openxmlformats.org/officeDocument/2006/relationships/hyperlink" Target="http://www.webconsultas.com/cancer" TargetMode="External"/><Relationship Id="rId5" Type="http://schemas.openxmlformats.org/officeDocument/2006/relationships/hyperlink" Target="http://countryoffice.unfpa.org/dominicanrepublic/drive/DRDHS2013-Final02-10-2013.pdf" TargetMode="External"/><Relationship Id="rId4" Type="http://schemas.openxmlformats.org/officeDocument/2006/relationships/hyperlink" Target="https://www.state.gov/documents/organization/226846.pdf" TargetMode="External"/><Relationship Id="rId9" Type="http://schemas.openxmlformats.org/officeDocument/2006/relationships/hyperlink" Target="https://es.wikipedia.org/wiki/Arnold_Gesel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28EF6F5160CF59499F95709A8FE3DB19" ma:contentTypeVersion="56" ma:contentTypeDescription="The base project type from which other project content types inherit their information." ma:contentTypeScope="" ma:versionID="7ae64825d6b00facba067aee7fcde888">
  <xsd:schema xmlns:xsd="http://www.w3.org/2001/XMLSchema" xmlns:xs="http://www.w3.org/2001/XMLSchema" xmlns:p="http://schemas.microsoft.com/office/2006/metadata/properties" xmlns:ns2="cdc7663a-08f0-4737-9e8c-148ce897a09c" targetNamespace="http://schemas.microsoft.com/office/2006/metadata/properties" ma:root="true" ma:fieldsID="3e5245a5be5e420267619e952609c74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DR-L108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39D5F88D3116DB4F8BAE6724ED68F3A5" ma:contentTypeVersion="69" ma:contentTypeDescription="A content type to manage public (operations) IDB documents" ma:contentTypeScope="" ma:versionID="466ace372eea7e7f8b4132e434366e93">
  <xsd:schema xmlns:xsd="http://www.w3.org/2001/XMLSchema" xmlns:xs="http://www.w3.org/2001/XMLSchema" xmlns:p="http://schemas.microsoft.com/office/2006/metadata/properties" xmlns:ns2="cdc7663a-08f0-4737-9e8c-148ce897a09c" targetNamespace="http://schemas.microsoft.com/office/2006/metadata/properties" ma:root="true" ma:fieldsID="e55d18432e5b2ddcf8f99aa92ef741c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DR-L1080"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5.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Dominican Republic</TermName>
          <TermId xmlns="http://schemas.microsoft.com/office/infopath/2007/PartnerControls">19e8fe34-75bb-4d09-b676-0e9a3c6f1862</TermId>
        </TermInfo>
      </Terms>
    </ic46d7e087fd4a108fb86518ca413cc6>
    <IDBDocs_x0020_Number xmlns="cdc7663a-08f0-4737-9e8c-148ce897a09c" xsi:nil="true"/>
    <Division_x0020_or_x0020_Unit xmlns="cdc7663a-08f0-4737-9e8c-148ce897a09c">SCL/GDI</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luanag;claudiapi</Other_x0020_Author>
    <Migration_x0020_Info xmlns="cdc7663a-08f0-4737-9e8c-148ce897a09c" xsi:nil="true"/>
    <Approval_x0020_Number xmlns="cdc7663a-08f0-4737-9e8c-148ce897a09c" xsi:nil="true"/>
    <Phase xmlns="cdc7663a-08f0-4737-9e8c-148ce897a09c" xsi:nil="true"/>
    <Document_x0020_Author xmlns="cdc7663a-08f0-4737-9e8c-148ce897a09c">Uribe Vasquez, Lina Eugenia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396ec9c3-9632-4cdc-a19a-36df0d2b2979</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27</Value>
      <Value>23</Value>
      <Value>45</Value>
      <Value>149</Value>
      <Value>1</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DR-L1080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R0001901876</Record_x0020_Number>
    <_dlc_DocId xmlns="cdc7663a-08f0-4737-9e8c-148ce897a09c">EZSHARE-2111812330-95</_dlc_DocId>
    <_dlc_DocIdUrl xmlns="cdc7663a-08f0-4737-9e8c-148ce897a09c">
      <Url>https://idbg.sharepoint.com/teams/EZ-DR-LON/DR-L1080/_layouts/15/DocIdRedir.aspx?ID=EZSHARE-2111812330-95</Url>
      <Description>EZSHARE-2111812330-95</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E516A2E7-5B4D-4A44-B964-54E8598A0B6E}">
  <ds:schemaRefs>
    <ds:schemaRef ds:uri="http://schemas.microsoft.com/sharepoint/v3/contenttype/forms"/>
  </ds:schemaRefs>
</ds:datastoreItem>
</file>

<file path=customXml/itemProps2.xml><?xml version="1.0" encoding="utf-8"?>
<ds:datastoreItem xmlns:ds="http://schemas.openxmlformats.org/officeDocument/2006/customXml" ds:itemID="{B24F3443-6CC1-459F-8136-8E2E4C329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FCEDE7-D7AE-4BA5-B08D-3EBBEABF7757}"/>
</file>

<file path=customXml/itemProps4.xml><?xml version="1.0" encoding="utf-8"?>
<ds:datastoreItem xmlns:ds="http://schemas.openxmlformats.org/officeDocument/2006/customXml" ds:itemID="{6D7D57E6-367A-456A-A21C-89DF8F8F5AC5}"/>
</file>

<file path=customXml/itemProps5.xml><?xml version="1.0" encoding="utf-8"?>
<ds:datastoreItem xmlns:ds="http://schemas.openxmlformats.org/officeDocument/2006/customXml" ds:itemID="{77957BCC-42A2-4AFB-8340-989015D330CA}">
  <ds:schemaRefs>
    <ds:schemaRef ds:uri="http://schemas.microsoft.com/office/2006/metadata/properties"/>
    <ds:schemaRef ds:uri="http://schemas.microsoft.com/office/infopath/2007/PartnerControls"/>
    <ds:schemaRef ds:uri="cdc7663a-08f0-4737-9e8c-148ce897a09c"/>
  </ds:schemaRefs>
</ds:datastoreItem>
</file>

<file path=customXml/itemProps6.xml><?xml version="1.0" encoding="utf-8"?>
<ds:datastoreItem xmlns:ds="http://schemas.openxmlformats.org/officeDocument/2006/customXml" ds:itemID="{5C45FDA5-C1DF-4094-9960-53EB45B6AA4C}">
  <ds:schemaRefs>
    <ds:schemaRef ds:uri="http://schemas.microsoft.com/sharepoint/events"/>
  </ds:schemaRefs>
</ds:datastoreItem>
</file>

<file path=customXml/itemProps7.xml><?xml version="1.0" encoding="utf-8"?>
<ds:datastoreItem xmlns:ds="http://schemas.openxmlformats.org/officeDocument/2006/customXml" ds:itemID="{69175CB1-1B40-439B-91EB-5D0D78623A20}">
  <ds:schemaRefs>
    <ds:schemaRef ds:uri="http://schemas.openxmlformats.org/officeDocument/2006/bibliography"/>
  </ds:schemaRefs>
</ds:datastoreItem>
</file>

<file path=customXml/itemProps8.xml><?xml version="1.0" encoding="utf-8"?>
<ds:datastoreItem xmlns:ds="http://schemas.openxmlformats.org/officeDocument/2006/customXml" ds:itemID="{6FF44DD9-EE64-49AE-B2DB-7D294F368C01}"/>
</file>

<file path=docProps/app.xml><?xml version="1.0" encoding="utf-8"?>
<Properties xmlns="http://schemas.openxmlformats.org/officeDocument/2006/extended-properties" xmlns:vt="http://schemas.openxmlformats.org/officeDocument/2006/docPropsVTypes">
  <Template>Normal.dotm</Template>
  <TotalTime>6</TotalTime>
  <Pages>72</Pages>
  <Words>22538</Words>
  <Characters>128468</Characters>
  <Application>Microsoft Office Word</Application>
  <DocSecurity>0</DocSecurity>
  <Lines>1070</Lines>
  <Paragraphs>301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Development Connections</Company>
  <LinksUpToDate>false</LinksUpToDate>
  <CharactersWithSpaces>150705</CharactersWithSpaces>
  <SharedDoc>false</SharedDoc>
  <HLinks>
    <vt:vector size="42" baseType="variant">
      <vt:variant>
        <vt:i4>6225968</vt:i4>
      </vt:variant>
      <vt:variant>
        <vt:i4>3</vt:i4>
      </vt:variant>
      <vt:variant>
        <vt:i4>0</vt:i4>
      </vt:variant>
      <vt:variant>
        <vt:i4>5</vt:i4>
      </vt:variant>
      <vt:variant>
        <vt:lpwstr>http://www.ciudadmujer.gob.sv</vt:lpwstr>
      </vt:variant>
      <vt:variant>
        <vt:lpwstr/>
      </vt:variant>
      <vt:variant>
        <vt:i4>8061041</vt:i4>
      </vt:variant>
      <vt:variant>
        <vt:i4>0</vt:i4>
      </vt:variant>
      <vt:variant>
        <vt:i4>0</vt:i4>
      </vt:variant>
      <vt:variant>
        <vt:i4>5</vt:i4>
      </vt:variant>
      <vt:variant>
        <vt:lpwstr>http://hdr.undp.org/en/content/gender-inequality-index</vt:lpwstr>
      </vt:variant>
      <vt:variant>
        <vt:lpwstr/>
      </vt:variant>
      <vt:variant>
        <vt:i4>6225968</vt:i4>
      </vt:variant>
      <vt:variant>
        <vt:i4>12</vt:i4>
      </vt:variant>
      <vt:variant>
        <vt:i4>0</vt:i4>
      </vt:variant>
      <vt:variant>
        <vt:i4>5</vt:i4>
      </vt:variant>
      <vt:variant>
        <vt:lpwstr>http://www.ciudadmujer.gob.sv</vt:lpwstr>
      </vt:variant>
      <vt:variant>
        <vt:lpwstr/>
      </vt:variant>
      <vt:variant>
        <vt:i4>7471188</vt:i4>
      </vt:variant>
      <vt:variant>
        <vt:i4>9</vt:i4>
      </vt:variant>
      <vt:variant>
        <vt:i4>0</vt:i4>
      </vt:variant>
      <vt:variant>
        <vt:i4>5</vt:i4>
      </vt:variant>
      <vt:variant>
        <vt:lpwstr>http://caprodem.hn/</vt:lpwstr>
      </vt:variant>
      <vt:variant>
        <vt:lpwstr/>
      </vt:variant>
      <vt:variant>
        <vt:i4>4849743</vt:i4>
      </vt:variant>
      <vt:variant>
        <vt:i4>6</vt:i4>
      </vt:variant>
      <vt:variant>
        <vt:i4>0</vt:i4>
      </vt:variant>
      <vt:variant>
        <vt:i4>5</vt:i4>
      </vt:variant>
      <vt:variant>
        <vt:lpwstr>http://www.paho.org/spanish/ad/ge/SSRhombres2005.pdf</vt:lpwstr>
      </vt:variant>
      <vt:variant>
        <vt:lpwstr/>
      </vt:variant>
      <vt:variant>
        <vt:i4>5308521</vt:i4>
      </vt:variant>
      <vt:variant>
        <vt:i4>3</vt:i4>
      </vt:variant>
      <vt:variant>
        <vt:i4>0</vt:i4>
      </vt:variant>
      <vt:variant>
        <vt:i4>5</vt:i4>
      </vt:variant>
      <vt:variant>
        <vt:lpwstr>http://whqlibdoc.who.int/publications/2009/9789241598330_eng.pdf</vt:lpwstr>
      </vt:variant>
      <vt:variant>
        <vt:lpwstr/>
      </vt:variant>
      <vt:variant>
        <vt:i4>3473416</vt:i4>
      </vt:variant>
      <vt:variant>
        <vt:i4>0</vt:i4>
      </vt:variant>
      <vt:variant>
        <vt:i4>0</vt:i4>
      </vt:variant>
      <vt:variant>
        <vt:i4>5</vt:i4>
      </vt:variant>
      <vt:variant>
        <vt:lpwstr>http://dvcn.aulaweb.org/Webconf_Victimizacion_Latinobarometro_2013_092015.pdf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Dinys Luciano</dc:creator>
  <cp:keywords/>
  <cp:lastModifiedBy>Uribe Vasquez, Lina Eugenia</cp:lastModifiedBy>
  <cp:revision>9</cp:revision>
  <cp:lastPrinted>2018-05-10T16:54:00Z</cp:lastPrinted>
  <dcterms:created xsi:type="dcterms:W3CDTF">2018-05-10T14:39:00Z</dcterms:created>
  <dcterms:modified xsi:type="dcterms:W3CDTF">2018-05-10T16:57:00Z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149;#SOCIAL INVESTMENT|396ec9c3-9632-4cdc-a19a-36df0d2b2979</vt:lpwstr>
  </property>
  <property fmtid="{D5CDD505-2E9C-101B-9397-08002B2CF9AE}" pid="7" name="Fund IDB">
    <vt:lpwstr>27;#ORC|c028a4b2-ad8b-4cf4-9cac-a2ae6a778e23</vt:lpwstr>
  </property>
  <property fmtid="{D5CDD505-2E9C-101B-9397-08002B2CF9AE}" pid="8" name="Country">
    <vt:lpwstr>23;#Dominican Republic|19e8fe34-75bb-4d09-b676-0e9a3c6f1862</vt:lpwstr>
  </property>
  <property fmtid="{D5CDD505-2E9C-101B-9397-08002B2CF9AE}" pid="9" name="Sector IDB">
    <vt:lpwstr>45;#SOCIAL INVESTMENT|3f908695-d5b5-49f6-941f-76876b39564f</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c88012d4-c08a-4b08-8971-df7c5d0e667a</vt:lpwstr>
  </property>
  <property fmtid="{D5CDD505-2E9C-101B-9397-08002B2CF9AE}" pid="13" name="RecordStorageActiveId">
    <vt:lpwstr>6fe2e2fb-52c5-427f-ab64-ac56bf046ccb</vt:lpwstr>
  </property>
  <property fmtid="{D5CDD505-2E9C-101B-9397-08002B2CF9AE}" pid="14" name="ContentTypeId">
    <vt:lpwstr>0x0101001A458A224826124E8B45B1D613300CFC0039D5F88D3116DB4F8BAE6724ED68F3A5</vt:lpwstr>
  </property>
</Properties>
</file>